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2CABB" w14:textId="5D7950E2" w:rsidR="00037A33" w:rsidRPr="006A1D1D" w:rsidRDefault="0094758C" w:rsidP="001B77E7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bookmarkStart w:id="0" w:name="_GoBack"/>
      <w:bookmarkEnd w:id="0"/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Title: </w:t>
      </w:r>
      <w:r w:rsidR="0098137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Smoke Free Homes: The Final Frontier</w:t>
      </w:r>
    </w:p>
    <w:p w14:paraId="32B50EE5" w14:textId="77777777" w:rsidR="00037A33" w:rsidRPr="006A1D1D" w:rsidRDefault="00037A33" w:rsidP="001B77E7">
      <w:pPr>
        <w:pStyle w:val="yiv573310299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iCs/>
          <w:color w:val="222222"/>
          <w:lang w:val="en-GB"/>
        </w:rPr>
      </w:pPr>
    </w:p>
    <w:p w14:paraId="15CE015F" w14:textId="77777777" w:rsidR="00204EA4" w:rsidRPr="006A1D1D" w:rsidRDefault="00204EA4" w:rsidP="00204EA4">
      <w:pPr>
        <w:pStyle w:val="ListParagraph"/>
        <w:numPr>
          <w:ilvl w:val="0"/>
          <w:numId w:val="17"/>
        </w:numPr>
        <w:shd w:val="clear" w:color="auto" w:fill="FFFFFF"/>
        <w:rPr>
          <w:rFonts w:asciiTheme="minorHAnsi" w:hAnsiTheme="minorHAnsi"/>
          <w:b/>
          <w:color w:val="000000" w:themeColor="text1"/>
        </w:rPr>
      </w:pPr>
      <w:r w:rsidRPr="006A1D1D">
        <w:rPr>
          <w:rFonts w:asciiTheme="minorHAnsi" w:hAnsiTheme="minorHAnsi"/>
          <w:b/>
          <w:color w:val="000000" w:themeColor="text1"/>
        </w:rPr>
        <w:t>Rumana Huque</w:t>
      </w:r>
    </w:p>
    <w:p w14:paraId="69338F5F" w14:textId="77777777" w:rsidR="00125E05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Department of Economics</w:t>
      </w:r>
    </w:p>
    <w:p w14:paraId="59A7554A" w14:textId="77777777" w:rsidR="00125E05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 xml:space="preserve">University of Dhaka, </w:t>
      </w:r>
    </w:p>
    <w:p w14:paraId="3A883D4B" w14:textId="77777777" w:rsidR="00125E05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Bangladesh</w:t>
      </w:r>
      <w:r w:rsidR="00125E05" w:rsidRPr="006A1D1D">
        <w:rPr>
          <w:rFonts w:asciiTheme="minorHAnsi" w:hAnsiTheme="minorHAnsi"/>
          <w:color w:val="000000" w:themeColor="text1"/>
        </w:rPr>
        <w:t>,</w:t>
      </w:r>
    </w:p>
    <w:p w14:paraId="151B6812" w14:textId="77777777" w:rsidR="00125E05" w:rsidRPr="006A1D1D" w:rsidRDefault="00125E05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</w:p>
    <w:p w14:paraId="0EF751BA" w14:textId="1F5DFDE5" w:rsidR="00204EA4" w:rsidRPr="006A1D1D" w:rsidRDefault="00125E05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A</w:t>
      </w:r>
      <w:r w:rsidR="00204EA4" w:rsidRPr="006A1D1D">
        <w:rPr>
          <w:rFonts w:asciiTheme="minorHAnsi" w:hAnsiTheme="minorHAnsi"/>
          <w:color w:val="000000" w:themeColor="text1"/>
        </w:rPr>
        <w:t>nd</w:t>
      </w:r>
    </w:p>
    <w:p w14:paraId="5C15DB6D" w14:textId="77777777" w:rsidR="00125E05" w:rsidRPr="006A1D1D" w:rsidRDefault="00125E05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</w:p>
    <w:p w14:paraId="3F2516BF" w14:textId="026CE73E" w:rsidR="00125E05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ARK Foundation</w:t>
      </w:r>
    </w:p>
    <w:p w14:paraId="5E7F6304" w14:textId="0AA6DFB9" w:rsidR="00125E05" w:rsidRPr="006A1D1D" w:rsidRDefault="00020722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House No. 6, Road No.109, Gulshan 2</w:t>
      </w:r>
    </w:p>
    <w:p w14:paraId="67CE9208" w14:textId="787632FE" w:rsidR="00125E05" w:rsidRPr="006A1D1D" w:rsidRDefault="00020722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Dhaka 1212</w:t>
      </w:r>
    </w:p>
    <w:p w14:paraId="6C5C8EEE" w14:textId="3EE16438" w:rsidR="00204EA4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Bangladesh</w:t>
      </w:r>
    </w:p>
    <w:p w14:paraId="35E42D7C" w14:textId="77777777" w:rsidR="00204EA4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  <w:u w:val="single"/>
        </w:rPr>
      </w:pPr>
      <w:r w:rsidRPr="006A1D1D">
        <w:rPr>
          <w:rFonts w:asciiTheme="minorHAnsi" w:hAnsiTheme="minorHAnsi"/>
          <w:color w:val="000000" w:themeColor="text1"/>
        </w:rPr>
        <w:t xml:space="preserve">Email: </w:t>
      </w:r>
      <w:hyperlink r:id="rId8" w:history="1">
        <w:r w:rsidRPr="006A1D1D">
          <w:rPr>
            <w:rStyle w:val="Hyperlink"/>
            <w:rFonts w:asciiTheme="minorHAnsi" w:hAnsiTheme="minorHAnsi"/>
            <w:color w:val="000000" w:themeColor="text1"/>
          </w:rPr>
          <w:t>rumanah14@yahoo.com</w:t>
        </w:r>
      </w:hyperlink>
    </w:p>
    <w:p w14:paraId="0DB1AC9E" w14:textId="77777777" w:rsidR="00204EA4" w:rsidRPr="006A1D1D" w:rsidRDefault="00204EA4" w:rsidP="00204EA4">
      <w:pPr>
        <w:shd w:val="clear" w:color="auto" w:fill="FFFFFF"/>
        <w:rPr>
          <w:rFonts w:asciiTheme="minorHAnsi" w:hAnsiTheme="minorHAnsi"/>
          <w:color w:val="000000" w:themeColor="text1"/>
        </w:rPr>
      </w:pPr>
    </w:p>
    <w:p w14:paraId="705B603B" w14:textId="77777777" w:rsidR="00101258" w:rsidRPr="006A1D1D" w:rsidRDefault="00101258" w:rsidP="00101258">
      <w:pPr>
        <w:rPr>
          <w:rFonts w:asciiTheme="minorHAnsi" w:hAnsiTheme="minorHAnsi"/>
          <w:b/>
          <w:color w:val="000000" w:themeColor="text1"/>
        </w:rPr>
      </w:pPr>
      <w:r w:rsidRPr="006A1D1D">
        <w:rPr>
          <w:rFonts w:asciiTheme="minorHAnsi" w:hAnsiTheme="minorHAnsi"/>
          <w:b/>
          <w:color w:val="000000" w:themeColor="text1"/>
          <w:shd w:val="clear" w:color="auto" w:fill="FFFFFF"/>
        </w:rPr>
        <w:t>Kamran Siddiqi</w:t>
      </w:r>
    </w:p>
    <w:p w14:paraId="7C87B22A" w14:textId="77777777" w:rsidR="00101258" w:rsidRPr="006A1D1D" w:rsidRDefault="00101258" w:rsidP="00101258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Professor in Global Public Health</w:t>
      </w:r>
    </w:p>
    <w:p w14:paraId="7CCAE379" w14:textId="77777777" w:rsidR="00101258" w:rsidRPr="006A1D1D" w:rsidRDefault="00101258" w:rsidP="00101258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Department of Health Sciences</w:t>
      </w:r>
    </w:p>
    <w:p w14:paraId="0E85A0A8" w14:textId="77777777" w:rsidR="00101258" w:rsidRPr="006A1D1D" w:rsidRDefault="00101258" w:rsidP="00101258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 xml:space="preserve">University of York, </w:t>
      </w:r>
    </w:p>
    <w:p w14:paraId="3770FEB6" w14:textId="77777777" w:rsidR="00101258" w:rsidRPr="006A1D1D" w:rsidRDefault="00101258" w:rsidP="00101258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Heslington</w:t>
      </w:r>
    </w:p>
    <w:p w14:paraId="04E85002" w14:textId="77777777" w:rsidR="00101258" w:rsidRPr="006A1D1D" w:rsidRDefault="00101258" w:rsidP="00101258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YO10 5DD</w:t>
      </w:r>
    </w:p>
    <w:p w14:paraId="5F51FF91" w14:textId="77777777" w:rsidR="00101258" w:rsidRPr="006A1D1D" w:rsidRDefault="00101258" w:rsidP="00101258">
      <w:pPr>
        <w:shd w:val="clear" w:color="auto" w:fill="FFFFFF"/>
        <w:rPr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>UK</w:t>
      </w:r>
    </w:p>
    <w:p w14:paraId="67C64945" w14:textId="77777777" w:rsidR="00101258" w:rsidRPr="006A1D1D" w:rsidRDefault="00101258" w:rsidP="00101258">
      <w:pPr>
        <w:rPr>
          <w:rStyle w:val="Hyperlink"/>
          <w:rFonts w:asciiTheme="minorHAnsi" w:hAnsiTheme="minorHAnsi"/>
          <w:color w:val="000000" w:themeColor="text1"/>
        </w:rPr>
      </w:pPr>
      <w:r w:rsidRPr="006A1D1D">
        <w:rPr>
          <w:rFonts w:asciiTheme="minorHAnsi" w:hAnsiTheme="minorHAnsi"/>
          <w:color w:val="000000" w:themeColor="text1"/>
        </w:rPr>
        <w:t xml:space="preserve">Email: </w:t>
      </w:r>
      <w:hyperlink r:id="rId9" w:history="1">
        <w:r w:rsidRPr="006A1D1D">
          <w:rPr>
            <w:rStyle w:val="Hyperlink"/>
            <w:rFonts w:asciiTheme="minorHAnsi" w:hAnsiTheme="minorHAnsi"/>
            <w:color w:val="000000" w:themeColor="text1"/>
          </w:rPr>
          <w:t>kamran.siddiqi@york.ac.uk</w:t>
        </w:r>
      </w:hyperlink>
    </w:p>
    <w:p w14:paraId="0F129468" w14:textId="77777777" w:rsidR="00781DE5" w:rsidRPr="006A1D1D" w:rsidRDefault="00781DE5" w:rsidP="001B77E7">
      <w:pPr>
        <w:pStyle w:val="yiv573310299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222222"/>
          <w:lang w:val="en-GB"/>
        </w:rPr>
      </w:pPr>
    </w:p>
    <w:p w14:paraId="67846D47" w14:textId="3750CEE9" w:rsidR="00037A33" w:rsidRPr="006A1D1D" w:rsidRDefault="00037A33" w:rsidP="001B77E7">
      <w:pPr>
        <w:pStyle w:val="yiv573310299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bCs/>
          <w:color w:val="222222"/>
          <w:lang w:val="en-GB"/>
        </w:rPr>
      </w:pPr>
      <w:r w:rsidRPr="006A1D1D">
        <w:rPr>
          <w:rFonts w:asciiTheme="minorHAnsi" w:hAnsiTheme="minorHAnsi"/>
          <w:b/>
          <w:bCs/>
          <w:i/>
          <w:iCs/>
          <w:color w:val="222222"/>
          <w:lang w:val="en-GB"/>
        </w:rPr>
        <w:t>Keywords:</w:t>
      </w:r>
    </w:p>
    <w:p w14:paraId="2F425A12" w14:textId="7792DEA8" w:rsidR="00426B7B" w:rsidRPr="006A1D1D" w:rsidRDefault="001737DA" w:rsidP="001B77E7">
      <w:pPr>
        <w:jc w:val="both"/>
        <w:rPr>
          <w:rFonts w:asciiTheme="minorHAnsi" w:hAnsiTheme="minorHAnsi"/>
          <w:color w:val="222222"/>
          <w:lang w:val="en-GB"/>
        </w:rPr>
      </w:pPr>
      <w:r w:rsidRPr="006A1D1D">
        <w:rPr>
          <w:rFonts w:asciiTheme="minorHAnsi" w:hAnsiTheme="minorHAnsi"/>
          <w:color w:val="222222"/>
          <w:lang w:val="en-GB"/>
        </w:rPr>
        <w:t xml:space="preserve">Tobacco, </w:t>
      </w:r>
      <w:r w:rsidR="00B64094" w:rsidRPr="006A1D1D">
        <w:rPr>
          <w:rFonts w:asciiTheme="minorHAnsi" w:hAnsiTheme="minorHAnsi"/>
          <w:color w:val="222222"/>
          <w:lang w:val="en-GB"/>
        </w:rPr>
        <w:t>s</w:t>
      </w:r>
      <w:r w:rsidR="00037A33" w:rsidRPr="006A1D1D">
        <w:rPr>
          <w:rFonts w:asciiTheme="minorHAnsi" w:hAnsiTheme="minorHAnsi"/>
          <w:color w:val="222222"/>
          <w:lang w:val="en-GB"/>
        </w:rPr>
        <w:t xml:space="preserve">econdhand smoke, </w:t>
      </w:r>
      <w:r w:rsidRPr="006A1D1D">
        <w:rPr>
          <w:rFonts w:asciiTheme="minorHAnsi" w:hAnsiTheme="minorHAnsi"/>
          <w:color w:val="222222"/>
          <w:lang w:val="en-GB"/>
        </w:rPr>
        <w:t xml:space="preserve">smoke free homes, </w:t>
      </w:r>
      <w:r w:rsidR="00426B7B" w:rsidRPr="006A1D1D">
        <w:rPr>
          <w:rFonts w:asciiTheme="minorHAnsi" w:hAnsiTheme="minorHAnsi"/>
          <w:color w:val="222222"/>
          <w:lang w:val="en-GB"/>
        </w:rPr>
        <w:t xml:space="preserve">Framework </w:t>
      </w:r>
      <w:r w:rsidR="00B64094" w:rsidRPr="006A1D1D">
        <w:rPr>
          <w:rFonts w:asciiTheme="minorHAnsi" w:hAnsiTheme="minorHAnsi"/>
          <w:color w:val="222222"/>
          <w:lang w:val="en-GB"/>
        </w:rPr>
        <w:t>C</w:t>
      </w:r>
      <w:r w:rsidR="00426B7B" w:rsidRPr="006A1D1D">
        <w:rPr>
          <w:rFonts w:asciiTheme="minorHAnsi" w:hAnsiTheme="minorHAnsi"/>
          <w:color w:val="222222"/>
          <w:lang w:val="en-GB"/>
        </w:rPr>
        <w:t xml:space="preserve">onvention on </w:t>
      </w:r>
      <w:r w:rsidR="00B64094" w:rsidRPr="006A1D1D">
        <w:rPr>
          <w:rFonts w:asciiTheme="minorHAnsi" w:hAnsiTheme="minorHAnsi"/>
          <w:color w:val="222222"/>
          <w:lang w:val="en-GB"/>
        </w:rPr>
        <w:t>T</w:t>
      </w:r>
      <w:r w:rsidR="00426B7B" w:rsidRPr="006A1D1D">
        <w:rPr>
          <w:rFonts w:asciiTheme="minorHAnsi" w:hAnsiTheme="minorHAnsi"/>
          <w:color w:val="222222"/>
          <w:lang w:val="en-GB"/>
        </w:rPr>
        <w:t xml:space="preserve">obacco </w:t>
      </w:r>
      <w:r w:rsidR="00B64094" w:rsidRPr="006A1D1D">
        <w:rPr>
          <w:rFonts w:asciiTheme="minorHAnsi" w:hAnsiTheme="minorHAnsi"/>
          <w:color w:val="222222"/>
          <w:lang w:val="en-GB"/>
        </w:rPr>
        <w:t>C</w:t>
      </w:r>
      <w:r w:rsidR="00426B7B" w:rsidRPr="006A1D1D">
        <w:rPr>
          <w:rFonts w:asciiTheme="minorHAnsi" w:hAnsiTheme="minorHAnsi"/>
          <w:color w:val="222222"/>
          <w:lang w:val="en-GB"/>
        </w:rPr>
        <w:t>ontrol</w:t>
      </w:r>
    </w:p>
    <w:p w14:paraId="7C7CE048" w14:textId="77777777" w:rsidR="00CC730D" w:rsidRPr="006A1D1D" w:rsidRDefault="00CC730D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222222"/>
          <w:lang w:val="en-GB"/>
        </w:rPr>
      </w:pPr>
    </w:p>
    <w:p w14:paraId="25E270FB" w14:textId="321E9B02" w:rsidR="00037A33" w:rsidRPr="006A1D1D" w:rsidRDefault="0016651B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iCs/>
          <w:color w:val="222222"/>
          <w:lang w:val="en-GB"/>
        </w:rPr>
      </w:pPr>
      <w:r w:rsidRPr="006A1D1D">
        <w:rPr>
          <w:rFonts w:asciiTheme="minorHAnsi" w:hAnsiTheme="minorHAnsi"/>
          <w:b/>
          <w:bCs/>
          <w:i/>
          <w:iCs/>
          <w:color w:val="222222"/>
          <w:lang w:val="en-GB"/>
        </w:rPr>
        <w:t xml:space="preserve">Editorial </w:t>
      </w:r>
    </w:p>
    <w:p w14:paraId="04F2612F" w14:textId="77777777" w:rsidR="0011151C" w:rsidRPr="006A1D1D" w:rsidRDefault="0011151C" w:rsidP="001B77E7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p w14:paraId="7085BEEA" w14:textId="73EC434C" w:rsidR="0011151C" w:rsidRPr="006A1D1D" w:rsidRDefault="00B64094" w:rsidP="001B77E7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Over 1.2</w:t>
      </w:r>
      <w:r w:rsidR="00037A3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billion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tobacco users</w:t>
      </w:r>
      <w:r w:rsidR="00783BB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worldwide </w:t>
      </w:r>
      <w:r w:rsidR="00783BB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and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almost eight</w:t>
      </w:r>
      <w:r w:rsidR="009F5454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million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tobacco-related </w:t>
      </w:r>
      <w:r w:rsidR="009F5454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deaths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make </w:t>
      </w:r>
      <w:r w:rsidR="00037A3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tobacco control a</w:t>
      </w:r>
      <w:r w:rsidR="00CF777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high </w:t>
      </w:r>
      <w:r w:rsidR="00037A3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public health priority</w:t>
      </w:r>
      <w:r w:rsidR="00A70500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="00A70500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 xml:space="preserve">1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hile number of smokers </w:t>
      </w:r>
      <w:r w:rsidR="00CB49B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has 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fallen in high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-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income countries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(HIC)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in recent years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,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the 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number of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tobacco users 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in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many 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low- and middle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-i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ncome countries (LMIC) </w:t>
      </w:r>
      <w:r w:rsidR="00CB49B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has 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steadily increased.</w:t>
      </w:r>
      <w:r w:rsidR="00A70500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2</w:t>
      </w:r>
      <w:r w:rsidR="005846C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CF305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 addition to active smoking, i</w:t>
      </w:r>
      <w:r w:rsidR="009F5454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nhalation of second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-</w:t>
      </w:r>
      <w:r w:rsidR="009F5454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hand smoke (SHS)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E12B87" w:rsidRPr="006A1D1D">
        <w:rPr>
          <w:rFonts w:asciiTheme="minorHAnsi" w:hAnsiTheme="minorHAnsi"/>
          <w:color w:val="000000" w:themeColor="text1"/>
          <w:lang w:val="en-GB"/>
        </w:rPr>
        <w:t>is a major cause of premature death and disease</w:t>
      </w:r>
      <w:r w:rsidR="00D83B3F" w:rsidRPr="006A1D1D">
        <w:rPr>
          <w:rFonts w:asciiTheme="minorHAnsi" w:hAnsiTheme="minorHAnsi"/>
          <w:color w:val="000000" w:themeColor="text1"/>
          <w:lang w:val="en-GB"/>
        </w:rPr>
        <w:t xml:space="preserve">, </w:t>
      </w:r>
      <w:r w:rsidR="00D83B3F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especially</w:t>
      </w:r>
      <w:r w:rsidR="00E12B8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among women and children</w:t>
      </w:r>
      <w:r w:rsidR="00A70500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="00A70500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3,4</w:t>
      </w:r>
      <w:r w:rsidR="00703F68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64407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More than </w:t>
      </w:r>
      <w:r w:rsidR="00CB49B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one-</w:t>
      </w:r>
      <w:r w:rsidR="0064407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third of women</w:t>
      </w:r>
      <w:r w:rsidR="00A70500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5</w:t>
      </w:r>
      <w:r w:rsidR="0064407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9C158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B1014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and </w:t>
      </w:r>
      <w:r w:rsidR="008443C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half </w:t>
      </w:r>
      <w:r w:rsidR="00B1014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of children</w:t>
      </w:r>
      <w:r w:rsidR="0018762B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6</w:t>
      </w:r>
      <w:r w:rsidR="00B1014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64407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are exposed to SHS worldwide</w:t>
      </w:r>
      <w:r w:rsidR="009C158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="00DE600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The 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exposure to</w:t>
      </w:r>
      <w:r w:rsidR="00DE600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SHS during pregnancy is also high in many countries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; the prevalence </w:t>
      </w:r>
      <w:r w:rsidR="00DE600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rang</w:t>
      </w:r>
      <w:r w:rsidR="001F439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ing</w:t>
      </w:r>
      <w:r w:rsidR="00DE600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from 6% in Nigeria to 73% in Armenia</w:t>
      </w:r>
      <w:r w:rsidR="005677E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="005677EA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7</w:t>
      </w:r>
      <w:r w:rsidR="00DE600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</w:p>
    <w:p w14:paraId="70838C89" w14:textId="77777777" w:rsidR="0011151C" w:rsidRPr="006A1D1D" w:rsidRDefault="0011151C" w:rsidP="001B77E7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p w14:paraId="63860D15" w14:textId="2584A921" w:rsidR="00B10D4E" w:rsidRPr="006A1D1D" w:rsidRDefault="00AA7017" w:rsidP="001B77E7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The adverse health consequences of </w:t>
      </w:r>
      <w:r w:rsidR="00CE337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SHS exposure are well documented</w:t>
      </w:r>
      <w:r w:rsidR="005677EA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4, 8,9</w:t>
      </w:r>
      <w:r w:rsidR="00DE41E7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,10</w:t>
      </w:r>
      <w:r w:rsidR="00CE337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E</w:t>
      </w:r>
      <w:r w:rsidR="0000474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xposure to SHS increases the risk of acquiring lower respiratory tract and middle ear infections, invasive meningococcal disease, 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TB </w:t>
      </w:r>
      <w:r w:rsidR="0000474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and incident cases, recurrent episodes and increased severity of asthma among children.</w:t>
      </w:r>
      <w:r w:rsidR="00C0416D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10</w:t>
      </w:r>
      <w:r w:rsidR="0000474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Children living in smoking households are at risk of lower academic performance, and a high smoking uptake in later life</w:t>
      </w:r>
      <w:r w:rsidR="00C0416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="00C0416D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 xml:space="preserve">11 </w:t>
      </w:r>
      <w:r w:rsidR="00F9299F" w:rsidRPr="006A1D1D">
        <w:rPr>
          <w:rFonts w:asciiTheme="minorHAnsi" w:hAnsiTheme="minorHAnsi"/>
          <w:color w:val="000000" w:themeColor="text1"/>
          <w:lang w:val="en-GB"/>
        </w:rPr>
        <w:t xml:space="preserve">SHS exposure </w:t>
      </w:r>
      <w:r w:rsidR="005325E7" w:rsidRPr="006A1D1D">
        <w:rPr>
          <w:rFonts w:asciiTheme="minorHAnsi" w:hAnsiTheme="minorHAnsi"/>
          <w:color w:val="000000" w:themeColor="text1"/>
          <w:lang w:val="en-GB"/>
        </w:rPr>
        <w:t xml:space="preserve">during pregnancy </w:t>
      </w:r>
      <w:r w:rsidR="00F9299F" w:rsidRPr="006A1D1D">
        <w:rPr>
          <w:rFonts w:asciiTheme="minorHAnsi" w:hAnsiTheme="minorHAnsi"/>
          <w:color w:val="000000" w:themeColor="text1"/>
          <w:lang w:val="en-GB"/>
        </w:rPr>
        <w:t xml:space="preserve">can cause pregnancy complications, </w:t>
      </w:r>
      <w:r w:rsidR="00B55B61" w:rsidRPr="006A1D1D">
        <w:rPr>
          <w:rFonts w:asciiTheme="minorHAnsi" w:hAnsiTheme="minorHAnsi"/>
          <w:lang w:val="en-GB"/>
        </w:rPr>
        <w:t>a modest reduction in birth weight</w:t>
      </w:r>
      <w:r w:rsidR="00F9299F" w:rsidRPr="006A1D1D">
        <w:rPr>
          <w:rFonts w:asciiTheme="minorHAnsi" w:hAnsiTheme="minorHAnsi"/>
          <w:color w:val="000000" w:themeColor="text1"/>
          <w:lang w:val="en-GB"/>
        </w:rPr>
        <w:t>, preterm delivery, stillbirths, and infant deaths</w:t>
      </w:r>
      <w:r w:rsidR="00C0416D" w:rsidRPr="006A1D1D">
        <w:rPr>
          <w:rFonts w:asciiTheme="minorHAnsi" w:hAnsiTheme="minorHAnsi"/>
          <w:lang w:val="en-GB"/>
        </w:rPr>
        <w:t>.</w:t>
      </w:r>
      <w:r w:rsidR="00C0416D" w:rsidRPr="006A1D1D">
        <w:rPr>
          <w:rFonts w:asciiTheme="minorHAnsi" w:hAnsiTheme="minorHAnsi"/>
          <w:vertAlign w:val="superscript"/>
          <w:lang w:val="en-GB"/>
        </w:rPr>
        <w:t>10</w:t>
      </w:r>
    </w:p>
    <w:p w14:paraId="1FCC4755" w14:textId="77777777" w:rsidR="00783BBD" w:rsidRPr="006A1D1D" w:rsidRDefault="00783BBD" w:rsidP="001B77E7">
      <w:pPr>
        <w:jc w:val="both"/>
        <w:rPr>
          <w:rFonts w:asciiTheme="minorHAnsi" w:hAnsiTheme="minorHAnsi" w:cs="Arial"/>
          <w:b/>
          <w:bCs/>
          <w:color w:val="000000" w:themeColor="text1"/>
          <w:shd w:val="clear" w:color="auto" w:fill="FFFFFF"/>
          <w:lang w:val="en-GB"/>
        </w:rPr>
      </w:pPr>
    </w:p>
    <w:p w14:paraId="67CEB4B8" w14:textId="05D036A0" w:rsidR="00EC5B82" w:rsidRPr="006A1D1D" w:rsidRDefault="00EC5B82" w:rsidP="001B77E7">
      <w:pPr>
        <w:jc w:val="both"/>
        <w:rPr>
          <w:rFonts w:asciiTheme="minorHAnsi" w:hAnsiTheme="minorHAnsi" w:cs="Arial"/>
          <w:b/>
          <w:bCs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b/>
          <w:bCs/>
          <w:color w:val="000000" w:themeColor="text1"/>
          <w:shd w:val="clear" w:color="auto" w:fill="FFFFFF"/>
          <w:lang w:val="en-GB"/>
        </w:rPr>
        <w:t>Level of SHS exposure at home</w:t>
      </w:r>
    </w:p>
    <w:p w14:paraId="20D957F3" w14:textId="1DDF99F9" w:rsidR="00607F41" w:rsidRPr="006A1D1D" w:rsidRDefault="002B157E" w:rsidP="001B77E7">
      <w:pPr>
        <w:jc w:val="both"/>
        <w:rPr>
          <w:rFonts w:asciiTheme="minorHAnsi" w:hAnsiTheme="minorHAnsi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lastRenderedPageBreak/>
        <w:t xml:space="preserve">Private homes remain 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major source of SHS exposure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particularly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for </w:t>
      </w:r>
      <w:r w:rsidR="0027084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women </w:t>
      </w:r>
      <w:r w:rsidR="007D25AE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and children</w:t>
      </w:r>
      <w:r w:rsidR="00CB0BD6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="00A839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According to Global Adult Tobacco Surveys in Bangladesh, </w:t>
      </w:r>
      <w:r w:rsidR="009E2FD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China</w:t>
      </w:r>
      <w:r w:rsidR="00CC29B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, </w:t>
      </w:r>
      <w:r w:rsidR="00A839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India</w:t>
      </w:r>
      <w:r w:rsidR="00CC29B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and Indonesia</w:t>
      </w:r>
      <w:r w:rsidR="00A839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, 36.5%</w:t>
      </w:r>
      <w:r w:rsidR="00E5770E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11</w:t>
      </w:r>
      <w:r w:rsidR="00A839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, 38%</w:t>
      </w:r>
      <w:r w:rsidR="00E5770E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12</w:t>
      </w:r>
      <w:r w:rsidR="00CC29B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,</w:t>
      </w:r>
      <w:r w:rsidR="00A839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9E2FD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3</w:t>
      </w:r>
      <w:r w:rsidR="00E82636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9.3</w:t>
      </w:r>
      <w:r w:rsidR="009E2FD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%</w:t>
      </w:r>
      <w:r w:rsidR="00E5770E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 xml:space="preserve">13 </w:t>
      </w:r>
      <w:r w:rsidR="00CC29B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and 75.4%</w:t>
      </w:r>
      <w:r w:rsidR="00E5770E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 xml:space="preserve">14 </w:t>
      </w:r>
      <w:r w:rsidR="00782C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adult </w:t>
      </w:r>
      <w:r w:rsidR="009E2FD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women</w:t>
      </w:r>
      <w:r w:rsidR="00782CA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are exposed to SHS</w:t>
      </w:r>
      <w:r w:rsidR="00E82636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at home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, respectively</w:t>
      </w:r>
      <w:r w:rsidR="00033960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="00B910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Globally, about 40% of children younger than 14</w:t>
      </w:r>
      <w:r w:rsidR="002B387F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B910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years of age are</w:t>
      </w:r>
      <w:r w:rsidR="00FB618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also</w:t>
      </w:r>
      <w:r w:rsidR="00B910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exposed to SHS within their homes</w:t>
      </w:r>
      <w:r w:rsidR="00373A2B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15</w:t>
      </w:r>
      <w:r w:rsidR="006564D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and </w:t>
      </w:r>
      <w:r w:rsidR="00B910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these estimates are much higher for 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LMIC</w:t>
      </w:r>
      <w:r w:rsidR="00B910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in the South-East Asia, Western Pacific and Eastern Mediterranean regions.</w:t>
      </w:r>
      <w:r w:rsidR="00667F4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810FD3" w:rsidRPr="006A1D1D">
        <w:rPr>
          <w:rFonts w:asciiTheme="minorHAnsi" w:hAnsiTheme="minorHAnsi"/>
          <w:lang w:val="en-GB"/>
        </w:rPr>
        <w:t xml:space="preserve">Studies </w:t>
      </w:r>
      <w:r w:rsidR="0011151C" w:rsidRPr="006A1D1D">
        <w:rPr>
          <w:rFonts w:asciiTheme="minorHAnsi" w:hAnsiTheme="minorHAnsi"/>
          <w:lang w:val="en-GB"/>
        </w:rPr>
        <w:t xml:space="preserve">that </w:t>
      </w:r>
      <w:r w:rsidR="00810FD3" w:rsidRPr="006A1D1D">
        <w:rPr>
          <w:rFonts w:asciiTheme="minorHAnsi" w:hAnsiTheme="minorHAnsi"/>
          <w:lang w:val="en-GB"/>
        </w:rPr>
        <w:t xml:space="preserve">validated the </w:t>
      </w:r>
      <w:r w:rsidR="008F640E" w:rsidRPr="006A1D1D">
        <w:rPr>
          <w:rFonts w:asciiTheme="minorHAnsi" w:hAnsiTheme="minorHAnsi"/>
          <w:lang w:val="en-GB"/>
        </w:rPr>
        <w:t xml:space="preserve">SHS </w:t>
      </w:r>
      <w:r w:rsidR="00810FD3" w:rsidRPr="006A1D1D">
        <w:rPr>
          <w:rFonts w:asciiTheme="minorHAnsi" w:hAnsiTheme="minorHAnsi"/>
          <w:lang w:val="en-GB"/>
        </w:rPr>
        <w:t xml:space="preserve">exposure level using bio-marker found even higher level of </w:t>
      </w:r>
      <w:r w:rsidR="00667F4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SHS exposure among </w:t>
      </w:r>
      <w:r w:rsidR="008F640E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women and </w:t>
      </w:r>
      <w:r w:rsidR="00667F4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children</w:t>
      </w:r>
      <w:r w:rsidR="00140F0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="00373A2B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373A2B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3,17; 18</w:t>
      </w:r>
      <w:r w:rsidR="00140F0A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 xml:space="preserve"> </w:t>
      </w:r>
      <w:r w:rsidR="008F640E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</w:t>
      </w:r>
      <w:r w:rsidR="00667F4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n Bangladesh</w:t>
      </w:r>
      <w:r w:rsidR="008F640E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,</w:t>
      </w:r>
      <w:r w:rsidR="00667F43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8722F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95% 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school-</w:t>
      </w:r>
      <w:r w:rsidR="00CD2E6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children </w:t>
      </w:r>
      <w:r w:rsidR="0011151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 urban and peri-urban areas</w:t>
      </w:r>
      <w:r w:rsidR="008722F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were </w:t>
      </w:r>
      <w:r w:rsidR="00707C6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found </w:t>
      </w:r>
      <w:r w:rsidR="008722FC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positive for recent SHS</w:t>
      </w:r>
      <w:r w:rsidR="00707C6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exposure</w:t>
      </w:r>
      <w:r w:rsidR="0083023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="00140F0A" w:rsidRPr="006A1D1D">
        <w:rPr>
          <w:rFonts w:asciiTheme="minorHAnsi" w:hAnsiTheme="minorHAnsi" w:cs="Arial"/>
          <w:color w:val="000000" w:themeColor="text1"/>
          <w:shd w:val="clear" w:color="auto" w:fill="FFFFFF"/>
          <w:vertAlign w:val="superscript"/>
          <w:lang w:val="en-GB"/>
        </w:rPr>
        <w:t>18</w:t>
      </w:r>
      <w:r w:rsidR="0083023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081054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There is therefore an urgent need to reduce exposure to SHS in women and children</w:t>
      </w:r>
      <w:r w:rsidR="00E24986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through implementing effective, </w:t>
      </w:r>
      <w:r w:rsidR="00781DE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affordable, </w:t>
      </w:r>
      <w:r w:rsidR="00E24986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inclusive, feasible and sustainable solutions</w:t>
      </w:r>
      <w:r w:rsidR="00081054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="00607F41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</w:p>
    <w:p w14:paraId="060E62E2" w14:textId="4401E5FC" w:rsidR="00081054" w:rsidRPr="006A1D1D" w:rsidRDefault="00081054" w:rsidP="001B77E7">
      <w:pPr>
        <w:jc w:val="both"/>
        <w:rPr>
          <w:rFonts w:asciiTheme="minorHAnsi" w:hAnsiTheme="minorHAnsi"/>
          <w:color w:val="000000" w:themeColor="text1"/>
          <w:lang w:val="en-GB"/>
        </w:rPr>
      </w:pPr>
    </w:p>
    <w:p w14:paraId="17E0C21A" w14:textId="20D00498" w:rsidR="00EC5B82" w:rsidRPr="006A1D1D" w:rsidRDefault="00EC5B82" w:rsidP="001B77E7">
      <w:pPr>
        <w:jc w:val="both"/>
        <w:rPr>
          <w:rFonts w:asciiTheme="minorHAnsi" w:hAnsiTheme="minorHAnsi"/>
          <w:b/>
          <w:bCs/>
          <w:color w:val="000000" w:themeColor="text1"/>
          <w:lang w:val="en-GB"/>
        </w:rPr>
      </w:pPr>
      <w:r w:rsidRPr="006A1D1D">
        <w:rPr>
          <w:rFonts w:asciiTheme="minorHAnsi" w:hAnsiTheme="minorHAnsi"/>
          <w:b/>
          <w:bCs/>
          <w:color w:val="000000" w:themeColor="text1"/>
          <w:lang w:val="en-GB"/>
        </w:rPr>
        <w:t>Smoking restrictions at home</w:t>
      </w:r>
    </w:p>
    <w:p w14:paraId="601F6E0F" w14:textId="00EC1458" w:rsidR="00D2135B" w:rsidRPr="006A1D1D" w:rsidRDefault="003C6478" w:rsidP="001B77E7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The WHO Framework Convention on Tobacco Control (FCTC) recommend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</w:t>
      </w: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3301E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countries to 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enforce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comprehensive </w:t>
      </w: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smoke-free laws as one of the effective demand-reduction tools</w:t>
      </w:r>
      <w:r w:rsidR="00D2135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(Article 8)</w:t>
      </w:r>
      <w:r w:rsidR="0097762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.</w:t>
      </w:r>
      <w:r w:rsidR="009156C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However</w:t>
      </w:r>
      <w:r w:rsidR="009156C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, c</w:t>
      </w:r>
      <w:r w:rsidR="0097762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omprehensive smoke-free legislation is 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only </w:t>
      </w:r>
      <w:r w:rsidR="0097762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in place in 55 countries cover</w:t>
      </w:r>
      <w:r w:rsidR="009156C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ing</w:t>
      </w:r>
      <w:r w:rsidR="0097762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just </w:t>
      </w:r>
      <w:r w:rsidR="009156C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20% of the world’s population</w:t>
      </w:r>
      <w:r w:rsidR="00755F89" w:rsidRPr="006A1D1D">
        <w:rPr>
          <w:rFonts w:asciiTheme="minorHAnsi" w:hAnsiTheme="minorHAnsi"/>
          <w:color w:val="000000" w:themeColor="text1"/>
          <w:shd w:val="clear" w:color="auto" w:fill="FFFFFF"/>
          <w:vertAlign w:val="superscript"/>
          <w:lang w:val="en-GB"/>
        </w:rPr>
        <w:t>19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Among </w:t>
      </w:r>
      <w:r w:rsidR="0089600A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LMIC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, only</w:t>
      </w:r>
      <w:r w:rsidR="0089600A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35 </w:t>
      </w:r>
      <w:r w:rsidR="0089600A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have </w:t>
      </w:r>
      <w:r w:rsidR="00EC5B82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adopted </w:t>
      </w:r>
      <w:r w:rsidR="0089600A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smoke-free legislation covering all categories of public places </w:t>
      </w:r>
      <w:r w:rsidR="00EC5B82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such as work sites, bars, restaurants, schools, universities and health care institutions</w:t>
      </w:r>
      <w:r w:rsidR="005547C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.</w:t>
      </w:r>
      <w:r w:rsidR="005547C7" w:rsidRPr="006A1D1D">
        <w:rPr>
          <w:rFonts w:asciiTheme="minorHAnsi" w:hAnsiTheme="minorHAnsi"/>
          <w:color w:val="000000" w:themeColor="text1"/>
          <w:shd w:val="clear" w:color="auto" w:fill="FFFFFF"/>
          <w:vertAlign w:val="superscript"/>
          <w:lang w:val="en-GB"/>
        </w:rPr>
        <w:t>19</w:t>
      </w:r>
      <w:r w:rsidR="005547C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However, e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ven the most comprehensive legislation would not 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address </w:t>
      </w:r>
      <w:r w:rsidR="009156C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SHS exposure in households</w:t>
      </w:r>
      <w:r w:rsidR="00C92B0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. </w:t>
      </w:r>
      <w:r w:rsidR="00452EF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Though some evidence suggests that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smoke-free</w:t>
      </w:r>
      <w:r w:rsidR="00452EF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E9686E" w:rsidRPr="00F0480E">
        <w:rPr>
          <w:rFonts w:asciiTheme="minorHAnsi" w:hAnsiTheme="minorHAnsi"/>
          <w:color w:val="000000" w:themeColor="text1"/>
          <w:shd w:val="clear" w:color="auto" w:fill="FFFFFF"/>
          <w:lang w:val="en-GB"/>
        </w:rPr>
        <w:t>legislation</w:t>
      </w:r>
      <w:r w:rsidR="00E9686E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452EF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has a positive effect on </w:t>
      </w:r>
      <w:r w:rsidR="0011151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promoting </w:t>
      </w:r>
      <w:r w:rsidR="00452EF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smoke-free households</w:t>
      </w:r>
      <w:r w:rsidR="00E9686E">
        <w:rPr>
          <w:rFonts w:asciiTheme="minorHAnsi" w:hAnsiTheme="minorHAnsi"/>
          <w:color w:val="000000" w:themeColor="text1"/>
          <w:shd w:val="clear" w:color="auto" w:fill="FFFFFF"/>
          <w:lang w:val="en-GB"/>
        </w:rPr>
        <w:t>,</w:t>
      </w:r>
      <w:r w:rsidR="00F375FE" w:rsidRPr="006A1D1D">
        <w:rPr>
          <w:rFonts w:asciiTheme="minorHAnsi" w:hAnsiTheme="minorHAnsi"/>
          <w:color w:val="000000" w:themeColor="text1"/>
          <w:shd w:val="clear" w:color="auto" w:fill="FFFFFF"/>
          <w:vertAlign w:val="superscript"/>
          <w:lang w:val="en-GB"/>
        </w:rPr>
        <w:t>20</w:t>
      </w:r>
      <w:r w:rsidR="00E9686E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CE52AD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enforcing smoke-free legislation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remains</w:t>
      </w:r>
      <w:r w:rsidR="00CE52AD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weak in LMIC.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Low-levels of </w:t>
      </w:r>
      <w:r w:rsidR="00C92B0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voluntary restrictions on smoking in households and a high percentage of smokers</w:t>
      </w:r>
      <w:r w:rsidR="0020316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, predominantly 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men, </w:t>
      </w:r>
      <w:r w:rsidR="00C92B0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smoking </w:t>
      </w:r>
      <w:r w:rsidR="0020316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in front of women and </w:t>
      </w:r>
      <w:r w:rsidR="00C92B0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children</w:t>
      </w:r>
      <w:r w:rsidR="00203160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are common</w:t>
      </w:r>
      <w:r w:rsidR="007D1CF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in LMIC</w:t>
      </w:r>
      <w:r w:rsidR="008F10B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especially, in patriarchal societies</w:t>
      </w:r>
      <w:r w:rsidR="00C92B0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. </w:t>
      </w:r>
      <w:r w:rsidR="008833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Although </w:t>
      </w:r>
      <w:r w:rsidR="00507B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comprehensive </w:t>
      </w:r>
      <w:r w:rsidR="008833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smoke-free </w:t>
      </w:r>
      <w:r w:rsidR="00507B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laws can </w:t>
      </w:r>
      <w:r w:rsidR="008833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protect non-smokers from SHS in public places and </w:t>
      </w:r>
      <w:r w:rsidR="00507B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promote </w:t>
      </w:r>
      <w:r w:rsidR="008833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adoption of </w:t>
      </w:r>
      <w:r w:rsidR="00507BC8" w:rsidRPr="006A1D1D">
        <w:rPr>
          <w:rFonts w:asciiTheme="minorHAnsi" w:hAnsiTheme="minorHAnsi"/>
          <w:color w:val="000000"/>
          <w:shd w:val="clear" w:color="auto" w:fill="FFFFFF"/>
          <w:lang w:val="en-GB"/>
        </w:rPr>
        <w:t>voluntary restrictions</w:t>
      </w:r>
      <w:r w:rsidR="008833C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 in homes, other measures are also required to protect people from SHS exposure at home</w:t>
      </w:r>
      <w:r w:rsidR="008833C8" w:rsidRPr="006A1D1D">
        <w:rPr>
          <w:rFonts w:asciiTheme="minorHAnsi" w:hAnsiTheme="minorHAnsi"/>
          <w:lang w:val="en-GB"/>
        </w:rPr>
        <w:t xml:space="preserve">. </w:t>
      </w:r>
      <w:r w:rsidR="008B0161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For women and </w:t>
      </w:r>
      <w:r w:rsidR="008833C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children in particular,</w:t>
      </w:r>
      <w:r w:rsidR="00507BC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only</w:t>
      </w:r>
      <w:r w:rsidR="008833C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507BC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smoke free homes alongside </w:t>
      </w:r>
      <w:r w:rsidR="008B0161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smoke-free legislation</w:t>
      </w:r>
      <w:r w:rsidR="006F3CC7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</w:t>
      </w:r>
      <w:r w:rsidR="00507BC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in public places</w:t>
      </w:r>
      <w:r w:rsidR="00C34301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507BC8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can ensure full protection</w:t>
      </w:r>
      <w:r w:rsidR="008B0161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.</w:t>
      </w:r>
      <w:r w:rsidR="00652BEE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</w:p>
    <w:p w14:paraId="6DA8CA7B" w14:textId="731E401B" w:rsidR="00D2135B" w:rsidRPr="006A1D1D" w:rsidRDefault="00D2135B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</w:p>
    <w:p w14:paraId="6A8E53BA" w14:textId="13C7D455" w:rsidR="003F72BB" w:rsidRPr="006A1D1D" w:rsidRDefault="003F72BB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 w:themeColor="text1"/>
          <w:lang w:val="en-GB"/>
        </w:rPr>
      </w:pPr>
      <w:r w:rsidRPr="006A1D1D">
        <w:rPr>
          <w:rFonts w:asciiTheme="minorHAnsi" w:hAnsiTheme="minorHAnsi"/>
          <w:b/>
          <w:bCs/>
          <w:color w:val="000000" w:themeColor="text1"/>
          <w:lang w:val="en-GB"/>
        </w:rPr>
        <w:t>Smoke free home interventions</w:t>
      </w:r>
    </w:p>
    <w:p w14:paraId="66FD7B05" w14:textId="397EDA89" w:rsidR="00DE7807" w:rsidRPr="006A1D1D" w:rsidRDefault="008833C8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  <w:r w:rsidRPr="006A1D1D">
        <w:rPr>
          <w:rFonts w:asciiTheme="minorHAnsi" w:hAnsiTheme="minorHAnsi"/>
          <w:color w:val="000000" w:themeColor="text1"/>
          <w:lang w:val="en-GB"/>
        </w:rPr>
        <w:t>Creating</w:t>
      </w:r>
      <w:r w:rsidR="001E717C" w:rsidRPr="006A1D1D">
        <w:rPr>
          <w:rFonts w:asciiTheme="minorHAnsi" w:hAnsiTheme="minorHAnsi"/>
          <w:color w:val="000000" w:themeColor="text1"/>
          <w:lang w:val="en-GB"/>
        </w:rPr>
        <w:t xml:space="preserve"> aware</w:t>
      </w:r>
      <w:r w:rsidR="008D5A47" w:rsidRPr="006A1D1D">
        <w:rPr>
          <w:rFonts w:asciiTheme="minorHAnsi" w:hAnsiTheme="minorHAnsi"/>
          <w:color w:val="000000" w:themeColor="text1"/>
          <w:lang w:val="en-GB"/>
        </w:rPr>
        <w:t>ness</w:t>
      </w:r>
      <w:r w:rsidR="001E717C" w:rsidRPr="006A1D1D">
        <w:rPr>
          <w:rFonts w:asciiTheme="minorHAnsi" w:hAnsiTheme="minorHAnsi"/>
          <w:color w:val="000000" w:themeColor="text1"/>
          <w:lang w:val="en-GB"/>
        </w:rPr>
        <w:t xml:space="preserve"> o</w:t>
      </w:r>
      <w:r w:rsidR="008D5A47" w:rsidRPr="006A1D1D">
        <w:rPr>
          <w:rFonts w:asciiTheme="minorHAnsi" w:hAnsiTheme="minorHAnsi"/>
          <w:color w:val="000000" w:themeColor="text1"/>
          <w:lang w:val="en-GB"/>
        </w:rPr>
        <w:t>f</w:t>
      </w:r>
      <w:r w:rsidR="001E717C" w:rsidRPr="006A1D1D">
        <w:rPr>
          <w:rFonts w:asciiTheme="minorHAnsi" w:hAnsiTheme="minorHAnsi"/>
          <w:color w:val="000000" w:themeColor="text1"/>
          <w:lang w:val="en-GB"/>
        </w:rPr>
        <w:t xml:space="preserve"> the adverse consequences of SHS exposure</w:t>
      </w:r>
      <w:r w:rsidR="005F39B8" w:rsidRPr="006A1D1D">
        <w:rPr>
          <w:rFonts w:asciiTheme="minorHAnsi" w:hAnsiTheme="minorHAnsi"/>
          <w:color w:val="000000" w:themeColor="text1"/>
          <w:vertAlign w:val="superscript"/>
          <w:lang w:val="en-GB"/>
        </w:rPr>
        <w:t>3</w:t>
      </w:r>
      <w:r w:rsidR="001E717C" w:rsidRPr="006A1D1D">
        <w:rPr>
          <w:rFonts w:asciiTheme="minorHAnsi" w:hAnsiTheme="minorHAnsi"/>
          <w:color w:val="000000" w:themeColor="text1"/>
          <w:lang w:val="en-GB"/>
        </w:rPr>
        <w:t xml:space="preserve">, and encouraging voluntary smoke-free rules in homes have been recommended </w:t>
      </w:r>
      <w:r w:rsidR="001E717C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to reduce SHS exposure among women and children and prevent SHS-related diseases and deaths. </w:t>
      </w:r>
      <w:r w:rsidR="0037735A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Clinical interventions delivered in </w:t>
      </w:r>
      <w:r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ante-natal </w:t>
      </w:r>
      <w:r w:rsidR="0037735A" w:rsidRPr="006A1D1D">
        <w:rPr>
          <w:rFonts w:asciiTheme="minorHAnsi" w:hAnsiTheme="minorHAnsi"/>
          <w:color w:val="000000"/>
          <w:shd w:val="clear" w:color="auto" w:fill="FFFFFF"/>
          <w:lang w:val="en-GB"/>
        </w:rPr>
        <w:t>care settings appear to reduce SHS exposure</w:t>
      </w:r>
      <w:r w:rsidR="00BF1E2E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 as pregnancy provides a window of opportunity for the entire family to change harmful </w:t>
      </w:r>
      <w:r w:rsidRPr="006A1D1D">
        <w:rPr>
          <w:rFonts w:asciiTheme="minorHAnsi" w:hAnsiTheme="minorHAnsi"/>
          <w:color w:val="000000"/>
          <w:shd w:val="clear" w:color="auto" w:fill="FFFFFF"/>
          <w:lang w:val="en-GB"/>
        </w:rPr>
        <w:t>behaviours</w:t>
      </w:r>
      <w:r w:rsidR="0037735A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. 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>School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s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>, primary health care facilit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ies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 xml:space="preserve"> and mosque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s have been considered as acceptable settings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 xml:space="preserve"> 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to raise awareness, promote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 xml:space="preserve"> 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changes in smoking behaviours and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 xml:space="preserve"> reduc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e</w:t>
      </w:r>
      <w:r w:rsidR="0037735A" w:rsidRPr="006A1D1D">
        <w:rPr>
          <w:rFonts w:asciiTheme="minorHAnsi" w:hAnsiTheme="minorHAnsi"/>
          <w:color w:val="000000" w:themeColor="text1"/>
          <w:lang w:val="en-GB"/>
        </w:rPr>
        <w:t xml:space="preserve"> SHS exposure </w:t>
      </w:r>
      <w:r w:rsidR="002239F5" w:rsidRPr="006A1D1D">
        <w:rPr>
          <w:rFonts w:asciiTheme="minorHAnsi" w:hAnsiTheme="minorHAnsi"/>
          <w:color w:val="000000" w:themeColor="text1"/>
          <w:lang w:val="en-GB"/>
        </w:rPr>
        <w:t>at homes</w:t>
      </w:r>
      <w:r w:rsidR="00C90493" w:rsidRPr="006A1D1D">
        <w:rPr>
          <w:rFonts w:asciiTheme="minorHAnsi" w:hAnsiTheme="minorHAnsi"/>
          <w:color w:val="000000" w:themeColor="text1"/>
          <w:lang w:val="en-GB"/>
        </w:rPr>
        <w:t xml:space="preserve">. </w:t>
      </w:r>
      <w:r w:rsidR="00C90493" w:rsidRPr="006A1D1D">
        <w:rPr>
          <w:rFonts w:asciiTheme="minorHAnsi" w:hAnsiTheme="minorHAnsi"/>
          <w:color w:val="000000" w:themeColor="text1"/>
          <w:vertAlign w:val="superscript"/>
          <w:lang w:val="en-GB"/>
        </w:rPr>
        <w:t xml:space="preserve">4,8 </w:t>
      </w:r>
      <w:r w:rsidR="00D6377B" w:rsidRPr="006A1D1D">
        <w:rPr>
          <w:rFonts w:asciiTheme="minorHAnsi" w:hAnsiTheme="minorHAnsi"/>
          <w:color w:val="000000" w:themeColor="text1"/>
          <w:lang w:val="en-GB"/>
        </w:rPr>
        <w:t xml:space="preserve">The 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>smoke-free interventions</w:t>
      </w:r>
      <w:r w:rsidR="00D6377B" w:rsidRPr="006A1D1D">
        <w:rPr>
          <w:rFonts w:asciiTheme="minorHAnsi" w:hAnsiTheme="minorHAnsi"/>
          <w:color w:val="000000" w:themeColor="text1"/>
          <w:lang w:val="en-GB"/>
        </w:rPr>
        <w:t xml:space="preserve"> delivered through school-based and </w:t>
      </w:r>
      <w:r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ante-natal 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>care settings</w:t>
      </w:r>
      <w:r w:rsidR="00D6377B" w:rsidRPr="006A1D1D">
        <w:rPr>
          <w:rFonts w:asciiTheme="minorHAnsi" w:hAnsiTheme="minorHAnsi"/>
          <w:color w:val="000000" w:themeColor="text1"/>
          <w:lang w:val="en-GB"/>
        </w:rPr>
        <w:t xml:space="preserve"> </w:t>
      </w:r>
      <w:r w:rsidR="008C101F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relies on motivation and ability 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>of children and women</w:t>
      </w:r>
      <w:r w:rsidR="002239F5" w:rsidRPr="006A1D1D">
        <w:rPr>
          <w:rFonts w:asciiTheme="minorHAnsi" w:hAnsiTheme="minorHAnsi"/>
          <w:color w:val="000000"/>
          <w:shd w:val="clear" w:color="auto" w:fill="FFFFFF"/>
          <w:lang w:val="en-GB"/>
        </w:rPr>
        <w:t>, respectively,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 </w:t>
      </w:r>
      <w:r w:rsidR="008C101F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to persuade 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smokers </w:t>
      </w:r>
      <w:r w:rsidR="008C101F" w:rsidRPr="006A1D1D">
        <w:rPr>
          <w:rFonts w:asciiTheme="minorHAnsi" w:hAnsiTheme="minorHAnsi"/>
          <w:color w:val="000000"/>
          <w:shd w:val="clear" w:color="auto" w:fill="FFFFFF"/>
          <w:lang w:val="en-GB"/>
        </w:rPr>
        <w:t>to change their behavio</w:t>
      </w:r>
      <w:r w:rsidRPr="006A1D1D">
        <w:rPr>
          <w:rFonts w:asciiTheme="minorHAnsi" w:hAnsiTheme="minorHAnsi"/>
          <w:color w:val="000000"/>
          <w:shd w:val="clear" w:color="auto" w:fill="FFFFFF"/>
          <w:lang w:val="en-GB"/>
        </w:rPr>
        <w:t>u</w:t>
      </w:r>
      <w:r w:rsidR="008C101F" w:rsidRPr="006A1D1D">
        <w:rPr>
          <w:rFonts w:asciiTheme="minorHAnsi" w:hAnsiTheme="minorHAnsi"/>
          <w:color w:val="000000"/>
          <w:shd w:val="clear" w:color="auto" w:fill="FFFFFF"/>
          <w:lang w:val="en-GB"/>
        </w:rPr>
        <w:t>r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. This is </w:t>
      </w:r>
      <w:r w:rsidR="002239F5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particularly 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challenging in </w:t>
      </w:r>
      <w:r w:rsidR="002239F5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countries 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where 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smoking is predominantly a male behaviour; for example, 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in </w:t>
      </w:r>
      <w:r w:rsidR="00D63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South East Asia male–female smoking ratio is 16:1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.</w:t>
      </w:r>
      <w:r w:rsidR="00FB0D72" w:rsidRPr="006A1D1D">
        <w:rPr>
          <w:rFonts w:asciiTheme="minorHAnsi" w:hAnsiTheme="minorHAnsi"/>
          <w:color w:val="000000" w:themeColor="text1"/>
          <w:shd w:val="clear" w:color="auto" w:fill="FFFFFF"/>
          <w:vertAlign w:val="superscript"/>
          <w:lang w:val="en-GB"/>
        </w:rPr>
        <w:t>2</w:t>
      </w:r>
      <w:r w:rsidR="00FC1160" w:rsidRPr="006A1D1D">
        <w:rPr>
          <w:rFonts w:asciiTheme="minorHAnsi" w:hAnsiTheme="minorHAnsi"/>
          <w:color w:val="000000" w:themeColor="text1"/>
          <w:shd w:val="clear" w:color="auto" w:fill="FFFFFF"/>
          <w:vertAlign w:val="superscript"/>
          <w:lang w:val="en-GB"/>
        </w:rPr>
        <w:t>1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In such places,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D63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gender </w:t>
      </w: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norms favour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ing</w:t>
      </w: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D63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male education, health and personal autonomy</w:t>
      </w:r>
      <w:r w:rsidR="008B7387" w:rsidRPr="006A1D1D">
        <w:rPr>
          <w:rFonts w:asciiTheme="minorHAnsi" w:hAnsiTheme="minorHAnsi"/>
          <w:color w:val="000000" w:themeColor="text1"/>
          <w:shd w:val="clear" w:color="auto" w:fill="FFFFFF"/>
          <w:vertAlign w:val="superscript"/>
          <w:lang w:val="en-GB"/>
        </w:rPr>
        <w:t>22</w:t>
      </w:r>
      <w:r w:rsidR="00D63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, with limited voice of women and children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,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make 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confronting smoking at home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even </w:t>
      </w:r>
      <w:r w:rsidR="002239F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more difficult</w:t>
      </w:r>
      <w:r w:rsidR="00D63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. </w:t>
      </w:r>
      <w:r w:rsidR="00D63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>A</w:t>
      </w:r>
      <w:r w:rsidR="008663C0" w:rsidRPr="006A1D1D">
        <w:rPr>
          <w:rFonts w:asciiTheme="minorHAnsi" w:hAnsiTheme="minorHAnsi"/>
          <w:color w:val="000000" w:themeColor="text1"/>
          <w:lang w:val="en-GB"/>
        </w:rPr>
        <w:t xml:space="preserve"> number of systematic reviews </w:t>
      </w:r>
      <w:r w:rsidR="00D6377B" w:rsidRPr="006A1D1D">
        <w:rPr>
          <w:rFonts w:asciiTheme="minorHAnsi" w:hAnsiTheme="minorHAnsi"/>
          <w:color w:val="000000" w:themeColor="text1"/>
          <w:lang w:val="en-GB"/>
        </w:rPr>
        <w:t xml:space="preserve">also </w:t>
      </w:r>
      <w:r w:rsidR="008663C0" w:rsidRPr="006A1D1D">
        <w:rPr>
          <w:rFonts w:asciiTheme="minorHAnsi" w:hAnsiTheme="minorHAnsi"/>
          <w:color w:val="000000" w:themeColor="text1"/>
          <w:lang w:val="en-GB"/>
        </w:rPr>
        <w:t xml:space="preserve">concluded that </w:t>
      </w:r>
      <w:r w:rsidR="008663C0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despite several studies on education and counselling programmes, their effectiveness in reducing women and children’s tobacco smoke exposure </w:t>
      </w:r>
      <w:r w:rsidR="00FD7878" w:rsidRPr="006A1D1D">
        <w:rPr>
          <w:rFonts w:asciiTheme="minorHAnsi" w:hAnsiTheme="minorHAnsi"/>
          <w:color w:val="000000"/>
          <w:shd w:val="clear" w:color="auto" w:fill="FFFFFF"/>
          <w:lang w:val="en-GB"/>
        </w:rPr>
        <w:t>were</w:t>
      </w:r>
      <w:r w:rsidR="00FD7878" w:rsidRPr="006A1D1D">
        <w:rPr>
          <w:rFonts w:asciiTheme="minorHAnsi" w:hAnsiTheme="minorHAnsi"/>
          <w:color w:val="000000" w:themeColor="text1"/>
          <w:lang w:val="en-GB"/>
        </w:rPr>
        <w:t xml:space="preserve"> not </w:t>
      </w:r>
      <w:r w:rsidR="008663C0" w:rsidRPr="006A1D1D">
        <w:rPr>
          <w:rFonts w:asciiTheme="minorHAnsi" w:hAnsiTheme="minorHAnsi"/>
          <w:color w:val="000000" w:themeColor="text1"/>
          <w:lang w:val="en-GB"/>
        </w:rPr>
        <w:t>clearly demonstrated</w:t>
      </w:r>
      <w:r w:rsidR="009943D1" w:rsidRPr="006A1D1D">
        <w:rPr>
          <w:rFonts w:asciiTheme="minorHAnsi" w:hAnsiTheme="minorHAnsi"/>
          <w:color w:val="000000" w:themeColor="text1"/>
          <w:lang w:val="en-GB"/>
        </w:rPr>
        <w:t xml:space="preserve">. </w:t>
      </w:r>
      <w:r w:rsidR="009943D1" w:rsidRPr="006A1D1D">
        <w:rPr>
          <w:rFonts w:asciiTheme="minorHAnsi" w:hAnsiTheme="minorHAnsi"/>
          <w:color w:val="000000" w:themeColor="text1"/>
          <w:vertAlign w:val="superscript"/>
          <w:lang w:val="en-GB"/>
        </w:rPr>
        <w:t>17, 23</w:t>
      </w:r>
    </w:p>
    <w:p w14:paraId="308A93E0" w14:textId="77777777" w:rsidR="00C55935" w:rsidRPr="006A1D1D" w:rsidRDefault="00C55935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</w:p>
    <w:p w14:paraId="18B9A008" w14:textId="4A730916" w:rsidR="009639CF" w:rsidRPr="006A1D1D" w:rsidRDefault="008833C8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/>
          <w:shd w:val="clear" w:color="auto" w:fill="FFFFFF"/>
          <w:lang w:val="en-GB"/>
        </w:rPr>
      </w:pPr>
      <w:r w:rsidRPr="006A1D1D">
        <w:rPr>
          <w:rFonts w:asciiTheme="minorHAnsi" w:hAnsiTheme="minorHAnsi"/>
          <w:color w:val="000000" w:themeColor="text1"/>
          <w:lang w:val="en-GB"/>
        </w:rPr>
        <w:t>R</w:t>
      </w:r>
      <w:r w:rsidR="00FD7878" w:rsidRPr="006A1D1D">
        <w:rPr>
          <w:rFonts w:asciiTheme="minorHAnsi" w:hAnsiTheme="minorHAnsi"/>
          <w:color w:val="000000" w:themeColor="text1"/>
          <w:lang w:val="en-GB"/>
        </w:rPr>
        <w:t xml:space="preserve">educing SHS exposure among women and children </w:t>
      </w:r>
      <w:r w:rsidRPr="006A1D1D">
        <w:rPr>
          <w:rFonts w:asciiTheme="minorHAnsi" w:hAnsiTheme="minorHAnsi"/>
          <w:color w:val="000000" w:themeColor="text1"/>
          <w:lang w:val="en-GB"/>
        </w:rPr>
        <w:t xml:space="preserve">would </w:t>
      </w:r>
      <w:r w:rsidR="00FD7878" w:rsidRPr="006A1D1D">
        <w:rPr>
          <w:rFonts w:asciiTheme="minorHAnsi" w:hAnsiTheme="minorHAnsi"/>
          <w:color w:val="000000" w:themeColor="text1"/>
          <w:lang w:val="en-GB"/>
        </w:rPr>
        <w:t>require context</w:t>
      </w:r>
      <w:r w:rsidRPr="006A1D1D">
        <w:rPr>
          <w:rFonts w:asciiTheme="minorHAnsi" w:hAnsiTheme="minorHAnsi"/>
          <w:color w:val="000000" w:themeColor="text1"/>
          <w:lang w:val="en-GB"/>
        </w:rPr>
        <w:t>-</w:t>
      </w:r>
      <w:r w:rsidR="00FD7878" w:rsidRPr="006A1D1D">
        <w:rPr>
          <w:rFonts w:asciiTheme="minorHAnsi" w:hAnsiTheme="minorHAnsi"/>
          <w:color w:val="000000" w:themeColor="text1"/>
          <w:lang w:val="en-GB"/>
        </w:rPr>
        <w:t xml:space="preserve">specific interventions </w:t>
      </w:r>
      <w:r w:rsidRPr="006A1D1D">
        <w:rPr>
          <w:rFonts w:asciiTheme="minorHAnsi" w:hAnsiTheme="minorHAnsi"/>
          <w:color w:val="000000" w:themeColor="text1"/>
          <w:lang w:val="en-GB"/>
        </w:rPr>
        <w:t>that accounts for the</w:t>
      </w:r>
      <w:r w:rsidR="00FD7878" w:rsidRPr="006A1D1D">
        <w:rPr>
          <w:rFonts w:asciiTheme="minorHAnsi" w:hAnsiTheme="minorHAnsi"/>
          <w:color w:val="000000" w:themeColor="text1"/>
          <w:lang w:val="en-GB"/>
        </w:rPr>
        <w:t xml:space="preserve"> differences in culture, social norms and smoking </w:t>
      </w:r>
      <w:r w:rsidRPr="006A1D1D">
        <w:rPr>
          <w:rFonts w:asciiTheme="minorHAnsi" w:hAnsiTheme="minorHAnsi"/>
          <w:color w:val="000000" w:themeColor="text1"/>
          <w:lang w:val="en-GB"/>
        </w:rPr>
        <w:t>behaviours</w:t>
      </w:r>
      <w:r w:rsidR="00FD7878" w:rsidRPr="006A1D1D">
        <w:rPr>
          <w:rFonts w:asciiTheme="minorHAnsi" w:hAnsiTheme="minorHAnsi"/>
          <w:color w:val="000000" w:themeColor="text1"/>
          <w:lang w:val="en-GB"/>
        </w:rPr>
        <w:t xml:space="preserve"> across countries</w:t>
      </w:r>
      <w:r w:rsidR="00C85A2C" w:rsidRPr="006A1D1D">
        <w:rPr>
          <w:rFonts w:asciiTheme="minorHAnsi" w:hAnsiTheme="minorHAnsi"/>
          <w:color w:val="000000" w:themeColor="text1"/>
          <w:lang w:val="en-GB"/>
        </w:rPr>
        <w:t xml:space="preserve">. </w:t>
      </w:r>
      <w:r w:rsidR="00C85A2C" w:rsidRPr="006A1D1D">
        <w:rPr>
          <w:rFonts w:asciiTheme="minorHAnsi" w:hAnsiTheme="minorHAnsi"/>
          <w:color w:val="000000" w:themeColor="text1"/>
          <w:vertAlign w:val="superscript"/>
          <w:lang w:val="en-GB"/>
        </w:rPr>
        <w:t>4,8,24</w:t>
      </w:r>
      <w:r w:rsidR="00C57B84" w:rsidRPr="006A1D1D">
        <w:rPr>
          <w:rFonts w:asciiTheme="minorHAnsi" w:hAnsiTheme="minorHAnsi"/>
          <w:color w:val="000000"/>
          <w:shd w:val="clear" w:color="auto" w:fill="FFFFFF"/>
          <w:lang w:val="en-GB"/>
        </w:rPr>
        <w:t>R</w:t>
      </w:r>
      <w:r w:rsidR="0037735A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igorous studies, using biochemical validation, are needed to identify </w:t>
      </w:r>
      <w:r w:rsidR="00FD7878" w:rsidRPr="006A1D1D">
        <w:rPr>
          <w:rFonts w:asciiTheme="minorHAnsi" w:hAnsiTheme="minorHAnsi"/>
          <w:lang w:val="en-GB"/>
        </w:rPr>
        <w:t>the most suitable and relevant</w:t>
      </w:r>
      <w:r w:rsidR="00FD7878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 </w:t>
      </w:r>
      <w:r w:rsidR="0037735A" w:rsidRPr="006A1D1D">
        <w:rPr>
          <w:rFonts w:asciiTheme="minorHAnsi" w:hAnsiTheme="minorHAnsi"/>
          <w:color w:val="000000"/>
          <w:shd w:val="clear" w:color="auto" w:fill="FFFFFF"/>
          <w:lang w:val="en-GB"/>
        </w:rPr>
        <w:t>strategies for reducing SHS exposure in women</w:t>
      </w:r>
      <w:r w:rsidR="00C003AB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 and children</w:t>
      </w:r>
      <w:r w:rsidR="0037735A" w:rsidRPr="006A1D1D">
        <w:rPr>
          <w:rFonts w:asciiTheme="minorHAnsi" w:hAnsiTheme="minorHAnsi"/>
          <w:color w:val="000000"/>
          <w:shd w:val="clear" w:color="auto" w:fill="FFFFFF"/>
          <w:lang w:val="en-GB"/>
        </w:rPr>
        <w:t>.</w:t>
      </w:r>
      <w:r w:rsidR="00C003AB" w:rsidRPr="006A1D1D">
        <w:rPr>
          <w:rFonts w:asciiTheme="minorHAnsi" w:hAnsiTheme="minorHAnsi"/>
          <w:lang w:val="en-GB"/>
        </w:rPr>
        <w:t xml:space="preserve"> </w:t>
      </w:r>
      <w:r w:rsidR="00C003AB" w:rsidRPr="006A1D1D">
        <w:rPr>
          <w:rFonts w:asciiTheme="minorHAnsi" w:hAnsiTheme="minorHAnsi"/>
          <w:color w:val="000000" w:themeColor="text1"/>
          <w:lang w:val="en-GB"/>
        </w:rPr>
        <w:t>F</w:t>
      </w:r>
      <w:r w:rsidR="00FD131F" w:rsidRPr="006A1D1D">
        <w:rPr>
          <w:rFonts w:asciiTheme="minorHAnsi" w:hAnsiTheme="minorHAnsi"/>
          <w:color w:val="000000" w:themeColor="text1"/>
          <w:lang w:val="en-GB"/>
        </w:rPr>
        <w:t xml:space="preserve">urther </w:t>
      </w:r>
      <w:r w:rsidR="008E4E02" w:rsidRPr="006A1D1D">
        <w:rPr>
          <w:rFonts w:asciiTheme="minorHAnsi" w:hAnsiTheme="minorHAnsi"/>
          <w:color w:val="000000" w:themeColor="text1"/>
          <w:lang w:val="en-GB"/>
        </w:rPr>
        <w:t>research</w:t>
      </w:r>
      <w:r w:rsidR="00FD131F" w:rsidRPr="006A1D1D">
        <w:rPr>
          <w:rFonts w:asciiTheme="minorHAnsi" w:hAnsiTheme="minorHAnsi"/>
          <w:color w:val="000000" w:themeColor="text1"/>
          <w:lang w:val="en-GB"/>
        </w:rPr>
        <w:t xml:space="preserve"> </w:t>
      </w:r>
      <w:r w:rsidR="00C003AB" w:rsidRPr="006A1D1D">
        <w:rPr>
          <w:rFonts w:asciiTheme="minorHAnsi" w:hAnsiTheme="minorHAnsi"/>
          <w:color w:val="000000" w:themeColor="text1"/>
          <w:lang w:val="en-GB"/>
        </w:rPr>
        <w:t xml:space="preserve">is required </w:t>
      </w:r>
      <w:r w:rsidR="00B104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to </w:t>
      </w:r>
      <w:r w:rsidR="00FD131F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test comprehensive </w:t>
      </w:r>
      <w:r w:rsidR="00B104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community-based interventions through community health workers, religious leaders and </w:t>
      </w:r>
      <w:r w:rsidR="009011C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schoolteachers</w:t>
      </w:r>
      <w:r w:rsidR="00B104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to </w:t>
      </w:r>
      <w:r w:rsidR="009011C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influence </w:t>
      </w:r>
      <w:r w:rsidR="00B104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smoking </w:t>
      </w:r>
      <w:r w:rsidR="009011C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behaviours</w:t>
      </w:r>
      <w:r w:rsidR="00B104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9011C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in their communities</w:t>
      </w:r>
      <w:r w:rsidR="00B104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. </w:t>
      </w:r>
      <w:r w:rsidR="0006493E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A multisectoral approach </w:t>
      </w:r>
      <w:r w:rsidR="00B04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and further investment </w:t>
      </w:r>
      <w:r w:rsidR="0006493E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is </w:t>
      </w:r>
      <w:r w:rsidR="00B04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required </w:t>
      </w:r>
      <w:r w:rsidR="0006493E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to enforce smoke free </w:t>
      </w:r>
      <w:r w:rsidR="00C57B84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legislation and promote smoke free homes. This will help </w:t>
      </w:r>
      <w:r w:rsidR="009639CF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achieve the goals set forth in the S</w:t>
      </w:r>
      <w:r w:rsidR="00B04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ustainable </w:t>
      </w:r>
      <w:r w:rsidR="009639CF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D</w:t>
      </w:r>
      <w:r w:rsidR="00B04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evelopment </w:t>
      </w:r>
      <w:r w:rsidR="009639CF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G</w:t>
      </w:r>
      <w:r w:rsidR="00B0477B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oal</w:t>
      </w:r>
      <w:r w:rsidR="009639CF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s </w:t>
      </w:r>
      <w:r w:rsidR="006A30E5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(</w:t>
      </w:r>
      <w:r w:rsidR="006A30E5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SDGs) of reducing maternal mortality, </w:t>
      </w:r>
      <w:r w:rsidR="00C57B84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preventing </w:t>
      </w:r>
      <w:r w:rsidR="006A30E5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deaths of </w:t>
      </w:r>
      <w:r w:rsidR="00F2128D" w:rsidRPr="006A1D1D">
        <w:rPr>
          <w:rFonts w:asciiTheme="minorHAnsi" w:hAnsiTheme="minorHAnsi"/>
          <w:color w:val="000000"/>
          <w:shd w:val="clear" w:color="auto" w:fill="FFFFFF"/>
          <w:lang w:val="en-GB"/>
        </w:rPr>
        <w:t>new-borns</w:t>
      </w:r>
      <w:r w:rsidR="006A30E5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 and children and </w:t>
      </w:r>
      <w:r w:rsidR="00C57B84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reducing </w:t>
      </w:r>
      <w:r w:rsidR="006A30E5" w:rsidRPr="006A1D1D">
        <w:rPr>
          <w:rFonts w:asciiTheme="minorHAnsi" w:hAnsiTheme="minorHAnsi"/>
          <w:color w:val="000000"/>
          <w:shd w:val="clear" w:color="auto" w:fill="FFFFFF"/>
          <w:lang w:val="en-GB"/>
        </w:rPr>
        <w:t xml:space="preserve">premature mortality from </w:t>
      </w:r>
      <w:r w:rsidR="009639CF" w:rsidRPr="006A1D1D">
        <w:rPr>
          <w:rFonts w:asciiTheme="minorHAnsi" w:hAnsiTheme="minorHAnsi"/>
          <w:color w:val="000000"/>
          <w:shd w:val="clear" w:color="auto" w:fill="FFFFFF"/>
          <w:lang w:val="en-GB"/>
        </w:rPr>
        <w:t>non- communicable disease</w:t>
      </w:r>
      <w:r w:rsidR="006A30E5" w:rsidRPr="006A1D1D">
        <w:rPr>
          <w:rFonts w:asciiTheme="minorHAnsi" w:hAnsiTheme="minorHAnsi"/>
          <w:color w:val="000000"/>
          <w:shd w:val="clear" w:color="auto" w:fill="FFFFFF"/>
          <w:lang w:val="en-GB"/>
        </w:rPr>
        <w:t>s</w:t>
      </w:r>
      <w:r w:rsidR="00B0477B" w:rsidRPr="006A1D1D">
        <w:rPr>
          <w:rFonts w:asciiTheme="minorHAnsi" w:hAnsiTheme="minorHAnsi"/>
          <w:color w:val="000000"/>
          <w:shd w:val="clear" w:color="auto" w:fill="FFFFFF"/>
          <w:lang w:val="en-GB"/>
        </w:rPr>
        <w:t>.</w:t>
      </w:r>
    </w:p>
    <w:p w14:paraId="76DC393E" w14:textId="7250D6C0" w:rsidR="00B1047B" w:rsidRPr="006A1D1D" w:rsidRDefault="00B1047B" w:rsidP="001B77E7">
      <w:pPr>
        <w:jc w:val="both"/>
        <w:rPr>
          <w:rFonts w:asciiTheme="minorHAnsi" w:hAnsiTheme="minorHAnsi"/>
          <w:color w:val="000000" w:themeColor="text1"/>
          <w:shd w:val="clear" w:color="auto" w:fill="FFFFFF"/>
          <w:lang w:val="en-GB"/>
        </w:rPr>
      </w:pPr>
    </w:p>
    <w:p w14:paraId="4D5A3125" w14:textId="3B9996A1" w:rsidR="004B6267" w:rsidRPr="006A1D1D" w:rsidRDefault="004B6267" w:rsidP="001B77E7">
      <w:pPr>
        <w:pStyle w:val="yiv573310299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D2228"/>
          <w:lang w:val="en-GB"/>
        </w:rPr>
      </w:pPr>
      <w:r w:rsidRPr="006A1D1D">
        <w:rPr>
          <w:rFonts w:asciiTheme="minorHAnsi" w:hAnsiTheme="minorHAnsi"/>
          <w:i/>
          <w:iCs/>
          <w:color w:val="222222"/>
          <w:lang w:val="en-GB"/>
        </w:rPr>
        <w:t>Declaration</w:t>
      </w:r>
      <w:r w:rsidRPr="006A1D1D">
        <w:rPr>
          <w:rFonts w:asciiTheme="minorHAnsi" w:hAnsiTheme="minorHAnsi"/>
          <w:color w:val="222222"/>
          <w:lang w:val="en-GB"/>
        </w:rPr>
        <w:t> </w:t>
      </w:r>
      <w:r w:rsidRPr="006A1D1D">
        <w:rPr>
          <w:rFonts w:asciiTheme="minorHAnsi" w:hAnsiTheme="minorHAnsi"/>
          <w:i/>
          <w:iCs/>
          <w:color w:val="222222"/>
          <w:lang w:val="en-GB"/>
        </w:rPr>
        <w:t>of</w:t>
      </w:r>
      <w:r w:rsidRPr="006A1D1D">
        <w:rPr>
          <w:rFonts w:asciiTheme="minorHAnsi" w:hAnsiTheme="minorHAnsi"/>
          <w:color w:val="222222"/>
          <w:lang w:val="en-GB"/>
        </w:rPr>
        <w:t> </w:t>
      </w:r>
      <w:r w:rsidRPr="006A1D1D">
        <w:rPr>
          <w:rFonts w:asciiTheme="minorHAnsi" w:hAnsiTheme="minorHAnsi"/>
          <w:i/>
          <w:iCs/>
          <w:color w:val="222222"/>
          <w:lang w:val="en-GB"/>
        </w:rPr>
        <w:t>Interests:</w:t>
      </w:r>
      <w:r w:rsidR="003102A8" w:rsidRPr="006A1D1D">
        <w:rPr>
          <w:rFonts w:asciiTheme="minorHAnsi" w:hAnsiTheme="minorHAnsi"/>
          <w:i/>
          <w:iCs/>
          <w:color w:val="222222"/>
          <w:lang w:val="en-GB"/>
        </w:rPr>
        <w:t xml:space="preserve"> </w:t>
      </w:r>
      <w:r w:rsidR="003102A8" w:rsidRPr="006A1D1D">
        <w:rPr>
          <w:rFonts w:asciiTheme="minorHAnsi" w:hAnsiTheme="minorHAnsi"/>
          <w:color w:val="222222"/>
          <w:lang w:val="en-GB"/>
        </w:rPr>
        <w:t>No conflict of interest</w:t>
      </w:r>
    </w:p>
    <w:p w14:paraId="181C429E" w14:textId="77777777" w:rsidR="004B6267" w:rsidRPr="006A1D1D" w:rsidRDefault="004B6267" w:rsidP="001B77E7">
      <w:pPr>
        <w:pStyle w:val="yiv573310299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i/>
          <w:iCs/>
          <w:color w:val="222222"/>
          <w:lang w:val="en-GB"/>
        </w:rPr>
      </w:pPr>
    </w:p>
    <w:p w14:paraId="0F3469A3" w14:textId="5BF99A0D" w:rsidR="004B6267" w:rsidRPr="006A1D1D" w:rsidRDefault="004B6267" w:rsidP="001B77E7">
      <w:pPr>
        <w:pStyle w:val="yiv5733102997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1D2228"/>
          <w:lang w:val="en-GB"/>
        </w:rPr>
      </w:pPr>
      <w:r w:rsidRPr="006A1D1D">
        <w:rPr>
          <w:rFonts w:asciiTheme="minorHAnsi" w:hAnsiTheme="minorHAnsi"/>
          <w:i/>
          <w:iCs/>
          <w:color w:val="222222"/>
          <w:lang w:val="en-GB"/>
        </w:rPr>
        <w:t>Funding:</w:t>
      </w:r>
      <w:r w:rsidRPr="006A1D1D">
        <w:rPr>
          <w:rFonts w:asciiTheme="minorHAnsi" w:hAnsiTheme="minorHAnsi"/>
          <w:color w:val="222222"/>
          <w:lang w:val="en-GB"/>
        </w:rPr>
        <w:t> All sources of funding for the research reported should be declared.</w:t>
      </w:r>
      <w:r w:rsidR="00875AC9" w:rsidRPr="006A1D1D">
        <w:rPr>
          <w:rFonts w:asciiTheme="minorHAnsi" w:hAnsiTheme="minorHAnsi"/>
          <w:color w:val="222222"/>
          <w:lang w:val="en-GB"/>
        </w:rPr>
        <w:t xml:space="preserve"> None to declare</w:t>
      </w:r>
    </w:p>
    <w:p w14:paraId="49A438B6" w14:textId="4C9AAB91" w:rsidR="00B10D4E" w:rsidRPr="006A1D1D" w:rsidRDefault="00B10D4E" w:rsidP="001B77E7">
      <w:pPr>
        <w:jc w:val="both"/>
        <w:rPr>
          <w:rFonts w:asciiTheme="minorHAnsi" w:hAnsiTheme="minorHAnsi"/>
          <w:color w:val="000000" w:themeColor="text1"/>
          <w:lang w:val="en-GB"/>
        </w:rPr>
      </w:pPr>
    </w:p>
    <w:p w14:paraId="64B4B90F" w14:textId="042C570F" w:rsidR="00937D11" w:rsidRPr="006A1D1D" w:rsidRDefault="00937D11" w:rsidP="001B77E7">
      <w:pPr>
        <w:jc w:val="both"/>
        <w:rPr>
          <w:rFonts w:asciiTheme="minorHAnsi" w:hAnsiTheme="minorHAnsi"/>
          <w:color w:val="000000" w:themeColor="text1"/>
          <w:lang w:val="en-GB"/>
        </w:rPr>
      </w:pPr>
    </w:p>
    <w:p w14:paraId="34148F6D" w14:textId="77777777" w:rsidR="00937D11" w:rsidRPr="006A1D1D" w:rsidRDefault="00937D11" w:rsidP="001B77E7">
      <w:pPr>
        <w:jc w:val="both"/>
        <w:rPr>
          <w:rFonts w:asciiTheme="minorHAnsi" w:hAnsiTheme="minorHAnsi"/>
          <w:color w:val="000000" w:themeColor="text1"/>
          <w:lang w:val="en-GB"/>
        </w:rPr>
      </w:pPr>
    </w:p>
    <w:p w14:paraId="52E1D504" w14:textId="77777777" w:rsidR="00A70500" w:rsidRPr="006A1D1D" w:rsidRDefault="00A70500" w:rsidP="00A70500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b/>
          <w:bCs/>
          <w:color w:val="000000" w:themeColor="text1"/>
          <w:shd w:val="clear" w:color="auto" w:fill="FFFFFF"/>
          <w:lang w:val="en-GB"/>
        </w:rPr>
        <w:t>References</w:t>
      </w:r>
    </w:p>
    <w:p w14:paraId="481E0E57" w14:textId="77777777" w:rsidR="00EB4AAD" w:rsidRPr="006A1D1D" w:rsidRDefault="00EB4AAD" w:rsidP="001B77E7">
      <w:pPr>
        <w:jc w:val="both"/>
        <w:rPr>
          <w:rFonts w:asciiTheme="minorHAnsi" w:hAnsiTheme="minorHAnsi"/>
          <w:color w:val="000000" w:themeColor="text1"/>
          <w:lang w:val="en-GB"/>
        </w:rPr>
      </w:pPr>
    </w:p>
    <w:p w14:paraId="1A1C2DDA" w14:textId="08BAADF6" w:rsidR="0097473D" w:rsidRPr="006A1D1D" w:rsidRDefault="00A70500" w:rsidP="001B77E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Reitsma M B</w:t>
      </w:r>
      <w:r w:rsidR="00EE1C6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, Ababneh N,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="00EE1C6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Abbafati C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et al. Spatial, temporal, and demographic patterns in prevalence of smoking tobacco use and attributable disease burden in 204 countries and territories, 1990–2019: a systematic analysis from the Global Burden of Disease Study 2019. Lancet 2021; 397: 2337–60 . https://doi.org/10.1016/ S0140-6736(21)01169-7 </w:t>
      </w:r>
    </w:p>
    <w:p w14:paraId="7A989BA1" w14:textId="77777777" w:rsidR="00EE1C6A" w:rsidRPr="006A1D1D" w:rsidRDefault="00A70500" w:rsidP="00EE1C6A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WHO global report on trends in prevalence of tobacco smoking 2000-2025, second edition. Geneva. WHO. 2018 (WHO, 2018a)</w:t>
      </w:r>
    </w:p>
    <w:p w14:paraId="6CC517D6" w14:textId="56AFDF8F" w:rsidR="00A70500" w:rsidRPr="006A1D1D" w:rsidRDefault="00A70500" w:rsidP="001B77E7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Wipfil H</w:t>
      </w:r>
      <w:r w:rsidR="00EE1C6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, Avila-Tang E, Navas-Acien A et al.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Secondhand Smoke Exposure Among Women and Children: Evidence From 31 Countries. </w:t>
      </w:r>
      <w:hyperlink r:id="rId10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Am J Public Health.</w:t>
        </w:r>
      </w:hyperlink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 200</w:t>
      </w:r>
      <w:r w:rsidR="00EE1C6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8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; 98(4): 672–679. doi: </w:t>
      </w:r>
      <w:hyperlink r:id="rId11" w:tgtFrame="_blank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10.2105/AJPH.2007.126631</w:t>
        </w:r>
      </w:hyperlink>
    </w:p>
    <w:p w14:paraId="2B4E5A56" w14:textId="0EBD9183" w:rsidR="00A70500" w:rsidRPr="006A1D1D" w:rsidRDefault="00A70500" w:rsidP="00A70500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Siddiqi K</w:t>
      </w:r>
      <w:r w:rsidR="00AF5A5F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, Huque R, Kanaan M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et al. Children Learning About Secondhand Smoke (CLASS II): A Pilot Cluster Randomized Controlled Trial. Nicotine &amp; Tobacco Research, 2018, 1–8 doi:10.1093/ntr/nty090 </w:t>
      </w:r>
    </w:p>
    <w:p w14:paraId="389D4208" w14:textId="04B3AE05" w:rsidR="00A70500" w:rsidRPr="006A1D1D" w:rsidRDefault="00A70500" w:rsidP="000C4943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WHO. Report of the Global Tobacco Epidemic, 2009: Implementing Smoke-free Environments. Geneva: World Health Organization; 2009. </w:t>
      </w:r>
      <w:hyperlink r:id="rId12" w:tgtFrame="_blank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http://www.who.int/tobacco/mpower/2009/en/</w:t>
        </w:r>
      </w:hyperlink>
    </w:p>
    <w:p w14:paraId="3616B2C7" w14:textId="17D8C4F0" w:rsidR="0018762B" w:rsidRPr="006A1D1D" w:rsidRDefault="0018762B" w:rsidP="004F734A">
      <w:pPr>
        <w:pStyle w:val="ListParagraph"/>
        <w:numPr>
          <w:ilvl w:val="0"/>
          <w:numId w:val="13"/>
        </w:num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World Health Organization. (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cs/>
          <w:lang w:val="en-GB"/>
        </w:rPr>
        <w:t>‎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2007)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cs/>
          <w:lang w:val="en-GB"/>
        </w:rPr>
        <w:t>‎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 Protection from exposure to second-hand tobacco smoke:policy recommendations. World Health Organization. </w:t>
      </w:r>
      <w:hyperlink r:id="rId13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https://apps.who.int/iris/handle/10665/43677</w:t>
        </w:r>
      </w:hyperlink>
    </w:p>
    <w:p w14:paraId="5C5747D0" w14:textId="79A254B1" w:rsidR="00920AAF" w:rsidRPr="006A1D1D" w:rsidRDefault="00D22670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Reece S, Morgan C, Para</w:t>
      </w:r>
      <w:r w:rsidR="004F734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scandola M</w:t>
      </w:r>
      <w:r w:rsidR="00AF5A5F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et al</w:t>
      </w:r>
      <w:r w:rsidR="004F734A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 Secondhand smoke exposure during pregnancy: a cross-sectional analysis of data from Demographic and Health Survey from 30 low-income and middle-income countries Tob Control. 2019 Jul;28(4):420-426. doi: 10.1136/tobaccocontrol-2018-054288.</w:t>
      </w:r>
    </w:p>
    <w:p w14:paraId="5F61B4CD" w14:textId="659461A3" w:rsidR="00920AAF" w:rsidRPr="006A1D1D" w:rsidRDefault="005677EA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Mdege N D, Fairhurst C, Wang H I</w:t>
      </w:r>
      <w:r w:rsidR="00D46FF6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et al. </w:t>
      </w:r>
      <w:r w:rsidR="00920AAF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Efficacy and cost-effectiveness of a community-based smoke-free-home intervention with or without indoor-air- quality feedback in Bangladesh (MCLASS II): a three-arm, cluster-randomised, controlled trial.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Lancet Glob Health 2021; 9: e639–50 </w:t>
      </w:r>
    </w:p>
    <w:p w14:paraId="1FD55AC8" w14:textId="55CD2C85" w:rsidR="0018762B" w:rsidRPr="006A1D1D" w:rsidRDefault="00920AAF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Leonardi-Bee J, Jere ML, </w:t>
      </w:r>
      <w:r w:rsidR="00D46FF6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and </w:t>
      </w: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Britton J. Exposure to parental and sibling smoking and the risk of smoking uptake in childhood and adolescence: A systematic review and meta-analysis. Thorax. 2011;66(10):847–855. doi:10.1136/thx.2010.153379</w:t>
      </w:r>
    </w:p>
    <w:p w14:paraId="17F3BB3B" w14:textId="77A93052" w:rsidR="00DE41E7" w:rsidRPr="006A1D1D" w:rsidRDefault="00DE41E7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Chen R, Clifford A, Lang L</w:t>
      </w:r>
      <w:r w:rsidR="00D46FF6"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et al</w:t>
      </w:r>
      <w:r w:rsidRPr="006A1D1D">
        <w:rPr>
          <w:rFonts w:asciiTheme="minorHAnsi" w:hAnsiTheme="minorHAnsi"/>
          <w:color w:val="000000" w:themeColor="text1"/>
          <w:shd w:val="clear" w:color="auto" w:fill="FFFFFF"/>
          <w:lang w:val="en-GB"/>
        </w:rPr>
        <w:t>. Is exposure to secondhand smoke associated with cognitive parameters of children and adolescents?–A systematic literature review. Ann Epidemiol. 2013;23(10):652–661. doi:10.1016/j.annepidem.2013.07.001</w:t>
      </w:r>
    </w:p>
    <w:p w14:paraId="764C5B23" w14:textId="50FEE4EA" w:rsidR="00C0416D" w:rsidRPr="006A1D1D" w:rsidRDefault="00C0416D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Leonardi-Bee J, Britton J, </w:t>
      </w:r>
      <w:r w:rsidR="00BC0D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and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Venn A. Secondhand smoke and adverse fetal outcomes in nonsmoking pregnant women: A meta-analysis. </w:t>
      </w:r>
      <w:r w:rsidRPr="006A1D1D">
        <w:rPr>
          <w:rFonts w:asciiTheme="minorHAnsi" w:hAnsiTheme="minorHAnsi" w:cs="Arial"/>
          <w:color w:val="000000" w:themeColor="text1"/>
          <w:lang w:val="en-GB"/>
        </w:rPr>
        <w:t>Pediatrics. 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2011;</w:t>
      </w:r>
      <w:r w:rsidRPr="006A1D1D">
        <w:rPr>
          <w:rFonts w:asciiTheme="minorHAnsi" w:hAnsiTheme="minorHAnsi" w:cs="Arial"/>
          <w:color w:val="000000" w:themeColor="text1"/>
          <w:lang w:val="en-GB"/>
        </w:rPr>
        <w:t>127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:734–41.</w:t>
      </w:r>
    </w:p>
    <w:p w14:paraId="50BD8B53" w14:textId="308D6100" w:rsidR="00E5770E" w:rsidRPr="006A1D1D" w:rsidRDefault="00E5770E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Global Adult Tobacco Survey Bangladesh. Fact Sheet 2017. </w:t>
      </w:r>
    </w:p>
    <w:p w14:paraId="0129BB20" w14:textId="21B8CBC4" w:rsidR="00E5770E" w:rsidRPr="006A1D1D" w:rsidRDefault="00E5770E" w:rsidP="00E5770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Global Adult Tobacco Survey China. Fact Sheet 201</w:t>
      </w:r>
      <w:r w:rsidR="003E236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8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</w:p>
    <w:p w14:paraId="7A6A1D2C" w14:textId="6273C042" w:rsidR="00E5770E" w:rsidRPr="006A1D1D" w:rsidRDefault="00E5770E" w:rsidP="00E5770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Global Adult Tobacco Survey India. Fact Sheet 201</w:t>
      </w:r>
      <w:r w:rsidR="00A75357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6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</w:p>
    <w:p w14:paraId="0268223C" w14:textId="517CD11E" w:rsidR="00E5770E" w:rsidRPr="006A1D1D" w:rsidRDefault="00E5770E" w:rsidP="00E5770E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Global Adult Tobacco Survey Indonesia. Fact Sheet 201</w:t>
      </w:r>
      <w:r w:rsidR="0096402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1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</w:p>
    <w:p w14:paraId="75AAE99D" w14:textId="6E9D921D" w:rsidR="00373A2B" w:rsidRPr="006A1D1D" w:rsidRDefault="00373A2B" w:rsidP="00373A2B">
      <w:pPr>
        <w:pStyle w:val="ListParagraph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Oberg M, Jaakkola M, Woodward A</w:t>
      </w:r>
      <w:r w:rsidR="00BC0D15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et al</w:t>
      </w:r>
      <w:r w:rsidR="00663FB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Worldwide burden of disease from exposure to second-hand smoke: a retrospective analysis of data from 192 countries. Lancet </w:t>
      </w:r>
      <w:r w:rsidR="00663FB2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2011;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377: 139–146.</w:t>
      </w:r>
    </w:p>
    <w:p w14:paraId="39AD17D2" w14:textId="531CD001" w:rsidR="00373A2B" w:rsidRPr="006A1D1D" w:rsidRDefault="00373A2B" w:rsidP="00140F0A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Tong</w:t>
      </w:r>
      <w:r w:rsidR="004D7951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V</w:t>
      </w:r>
      <w:r w:rsidR="004D7951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T, Dietz P M, Rolle I</w:t>
      </w:r>
      <w:r w:rsidR="004D7951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et al.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Clinical interventions to reduce secondhand smoke exposure among pregnant women: a systematic review. Tobacco control, </w:t>
      </w:r>
      <w:r w:rsidR="004D7951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2015;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24(3), 217–223. </w:t>
      </w:r>
      <w:hyperlink r:id="rId14" w:history="1">
        <w:r w:rsidRPr="006A1D1D">
          <w:rPr>
            <w:rFonts w:asciiTheme="minorHAnsi" w:hAnsiTheme="minorHAnsi" w:cs="Arial"/>
            <w:color w:val="000000" w:themeColor="text1"/>
            <w:lang w:val="en-GB"/>
          </w:rPr>
          <w:t>https://doi.org/10.1136/tobaccocontrol-2013-051200</w:t>
        </w:r>
      </w:hyperlink>
    </w:p>
    <w:p w14:paraId="504B684B" w14:textId="7E6394BB" w:rsidR="003C10E0" w:rsidRPr="006A1D1D" w:rsidRDefault="003C10E0" w:rsidP="003C10E0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Shah S, Kannan M, Huque R et al. Secondhand Smoke Exposure in Primary School Children: A Survey in Dhaka, Bangladesh</w:t>
      </w:r>
      <w:r w:rsidR="00DC373B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Nicotine Tob Res. 2019</w:t>
      </w:r>
      <w:r w:rsidR="0081554D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;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30;21(4):416-423. doi: 10.1093/ntr/ntx248.</w:t>
      </w:r>
    </w:p>
    <w:p w14:paraId="0F28CF87" w14:textId="77777777" w:rsidR="00755F89" w:rsidRPr="006A1D1D" w:rsidRDefault="00755F89" w:rsidP="00755F89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WHO.Report of the Global Tobacco Epidemic, 2017: Monitoring tobacco use and prevention policies. Geneva:</w:t>
      </w:r>
    </w:p>
    <w:p w14:paraId="2BAE15AE" w14:textId="45831D4B" w:rsidR="00755F89" w:rsidRPr="006A1D1D" w:rsidRDefault="00755F89" w:rsidP="00355B1E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https://apps.who.int/iris/bitstream/handle/10665/255874/97892415?sequence=1</w:t>
      </w:r>
    </w:p>
    <w:p w14:paraId="6528E54C" w14:textId="39F7AD91" w:rsidR="00355B1E" w:rsidRPr="006A1D1D" w:rsidRDefault="00355B1E" w:rsidP="00355B1E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Been JV, Nurmatov UB, Cox B, et al</w:t>
      </w:r>
      <w:r w:rsidR="00DC373B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.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Effect of smoke-free legislation on perinatal and child health: a systematic review and meta-analysis. Lancet 2014;383:1549–60. </w:t>
      </w:r>
      <w:hyperlink r:id="rId15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doi:10.1016/S0140-6736(14)60082-9</w:t>
        </w:r>
      </w:hyperlink>
    </w:p>
    <w:p w14:paraId="10A96934" w14:textId="001CB57F" w:rsidR="00140F0A" w:rsidRPr="006A1D1D" w:rsidRDefault="00FB0D72" w:rsidP="00920AAF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WHO global report on trends in prevalence of tobacco smoking 2000-2025, second edition. Geneva. WHO. 2018</w:t>
      </w:r>
    </w:p>
    <w:p w14:paraId="7D7EB161" w14:textId="77777777" w:rsidR="008B7387" w:rsidRPr="006A1D1D" w:rsidRDefault="008B7387" w:rsidP="008B7387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Jayachandran S. The Roots of Gender Inequality in Developing Countries Annual Review of Economics Vol. 7:63-88 (Volume publication date August 2015) First published online as a Review in Advance on February 20, 2015</w:t>
      </w:r>
    </w:p>
    <w:p w14:paraId="3BA8668C" w14:textId="20096E2D" w:rsidR="009943D1" w:rsidRPr="006A1D1D" w:rsidRDefault="009943D1" w:rsidP="009943D1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Baxi R, Sharma M, Roseby R,et al. Family and carer smoking control programmes for reducing children’s exposure to environmental tobacco smoke. Cochrane Database Syst Rev</w:t>
      </w:r>
      <w:r w:rsidR="00036811"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2014;(3):CD001746 </w:t>
      </w:r>
    </w:p>
    <w:p w14:paraId="68F42763" w14:textId="77777777" w:rsidR="00C85A2C" w:rsidRPr="006A1D1D" w:rsidRDefault="00C85A2C" w:rsidP="00C85A2C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Zhou Y H, Mak Y W and Ho G W K. Effectiveness of Interventions to Reduce Exposure to Parental Secondhand Smoke at Home among Children in China: A Systematic Review. </w:t>
      </w:r>
      <w:hyperlink r:id="rId16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Int J Environ Res Public Health.</w:t>
        </w:r>
      </w:hyperlink>
      <w:r w:rsidRPr="006A1D1D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 2019 Jan; 16(1): 107. doi: </w:t>
      </w:r>
      <w:hyperlink r:id="rId17" w:tgtFrame="_blank" w:history="1">
        <w:r w:rsidRPr="006A1D1D">
          <w:rPr>
            <w:rFonts w:asciiTheme="minorHAnsi" w:hAnsiTheme="minorHAnsi" w:cs="Arial"/>
            <w:color w:val="000000" w:themeColor="text1"/>
            <w:shd w:val="clear" w:color="auto" w:fill="FFFFFF"/>
            <w:lang w:val="en-GB"/>
          </w:rPr>
          <w:t>10.3390/ijerph16010107</w:t>
        </w:r>
      </w:hyperlink>
    </w:p>
    <w:p w14:paraId="686B7544" w14:textId="77777777" w:rsidR="008B7387" w:rsidRPr="006A1D1D" w:rsidRDefault="008B7387" w:rsidP="00C10D46">
      <w:pPr>
        <w:pStyle w:val="ListParagraph"/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p w14:paraId="4C7BAA62" w14:textId="1C47BA53" w:rsidR="00A70500" w:rsidRPr="006A1D1D" w:rsidRDefault="00A70500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</w:p>
    <w:p w14:paraId="06C3BC00" w14:textId="1E10082B" w:rsidR="00D22670" w:rsidRPr="006A1D1D" w:rsidRDefault="00D22670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</w:p>
    <w:p w14:paraId="68162DFD" w14:textId="77777777" w:rsidR="00D22670" w:rsidRPr="006A1D1D" w:rsidRDefault="00D22670" w:rsidP="001B77E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lang w:val="en-GB"/>
        </w:rPr>
      </w:pPr>
    </w:p>
    <w:p w14:paraId="1A2B3059" w14:textId="18BA44D1" w:rsidR="00401EA2" w:rsidRPr="006A1D1D" w:rsidRDefault="00401EA2" w:rsidP="001B77E7">
      <w:pPr>
        <w:jc w:val="both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sectPr w:rsidR="00401EA2" w:rsidRPr="006A1D1D" w:rsidSect="00ED185D">
      <w:footerReference w:type="even" r:id="rId18"/>
      <w:footerReference w:type="default" r:id="rId1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BD1C" w16cex:dateUtc="2021-09-28T15:11:00Z"/>
  <w16cex:commentExtensible w16cex:durableId="24F83ABC" w16cex:dateUtc="2021-09-24T10:53:00Z"/>
  <w16cex:commentExtensible w16cex:durableId="24F83D99" w16cex:dateUtc="2021-09-24T11:05:00Z"/>
  <w16cex:commentExtensible w16cex:durableId="24F83E38" w16cex:dateUtc="2021-09-24T11:08:00Z"/>
  <w16cex:commentExtensible w16cex:durableId="24F83EAB" w16cex:dateUtc="2021-09-24T11:10:00Z"/>
  <w16cex:commentExtensible w16cex:durableId="24F8432D" w16cex:dateUtc="2021-09-24T11:29:00Z"/>
  <w16cex:commentExtensible w16cex:durableId="24F842F6" w16cex:dateUtc="2021-09-24T11:28:00Z"/>
  <w16cex:commentExtensible w16cex:durableId="24F843D6" w16cex:dateUtc="2021-09-24T11:32:00Z"/>
  <w16cex:commentExtensible w16cex:durableId="24F84426" w16cex:dateUtc="2021-09-24T11:33:00Z"/>
  <w16cex:commentExtensible w16cex:durableId="24F8464B" w16cex:dateUtc="2021-09-24T11:42:00Z"/>
  <w16cex:commentExtensible w16cex:durableId="24F846FD" w16cex:dateUtc="2021-09-24T11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F5D7" w14:textId="77777777" w:rsidR="00505453" w:rsidRDefault="00505453" w:rsidP="00A23AE0">
      <w:r>
        <w:separator/>
      </w:r>
    </w:p>
  </w:endnote>
  <w:endnote w:type="continuationSeparator" w:id="0">
    <w:p w14:paraId="7E02771F" w14:textId="77777777" w:rsidR="00505453" w:rsidRDefault="00505453" w:rsidP="00A2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0602107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FE8777" w14:textId="7C289EF3" w:rsidR="00A23AE0" w:rsidRDefault="00A23AE0" w:rsidP="000F47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E69D2" w14:textId="77777777" w:rsidR="00A23AE0" w:rsidRDefault="00A23AE0" w:rsidP="00A23A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332089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9AF9D5" w14:textId="6FEB6106" w:rsidR="00A23AE0" w:rsidRDefault="00A23AE0" w:rsidP="000F47B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47E2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A12B448" w14:textId="77777777" w:rsidR="00A23AE0" w:rsidRDefault="00A23AE0" w:rsidP="00A23A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ACBF2" w14:textId="77777777" w:rsidR="00505453" w:rsidRDefault="00505453" w:rsidP="00A23AE0">
      <w:r>
        <w:separator/>
      </w:r>
    </w:p>
  </w:footnote>
  <w:footnote w:type="continuationSeparator" w:id="0">
    <w:p w14:paraId="51CD6546" w14:textId="77777777" w:rsidR="00505453" w:rsidRDefault="00505453" w:rsidP="00A2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2C7"/>
    <w:multiLevelType w:val="multilevel"/>
    <w:tmpl w:val="39B8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54461"/>
    <w:multiLevelType w:val="hybridMultilevel"/>
    <w:tmpl w:val="07A23518"/>
    <w:lvl w:ilvl="0" w:tplc="5B5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B3CAE"/>
    <w:multiLevelType w:val="hybridMultilevel"/>
    <w:tmpl w:val="AD1C9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E2735F"/>
    <w:multiLevelType w:val="hybridMultilevel"/>
    <w:tmpl w:val="7C48333E"/>
    <w:lvl w:ilvl="0" w:tplc="AFD4F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91DA2"/>
    <w:multiLevelType w:val="hybridMultilevel"/>
    <w:tmpl w:val="32A65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D4035"/>
    <w:multiLevelType w:val="hybridMultilevel"/>
    <w:tmpl w:val="00B69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B6023"/>
    <w:multiLevelType w:val="multilevel"/>
    <w:tmpl w:val="EE1C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17C1E"/>
    <w:multiLevelType w:val="hybridMultilevel"/>
    <w:tmpl w:val="7C48333E"/>
    <w:lvl w:ilvl="0" w:tplc="AFD4F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F3557"/>
    <w:multiLevelType w:val="multilevel"/>
    <w:tmpl w:val="3296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65C0F"/>
    <w:multiLevelType w:val="multilevel"/>
    <w:tmpl w:val="FAEC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E042E"/>
    <w:multiLevelType w:val="multilevel"/>
    <w:tmpl w:val="2F84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382846"/>
    <w:multiLevelType w:val="hybridMultilevel"/>
    <w:tmpl w:val="86643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D375E"/>
    <w:multiLevelType w:val="hybridMultilevel"/>
    <w:tmpl w:val="77B82C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D7D93"/>
    <w:multiLevelType w:val="multilevel"/>
    <w:tmpl w:val="99C8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46F6D"/>
    <w:multiLevelType w:val="hybridMultilevel"/>
    <w:tmpl w:val="F0324C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03371D"/>
    <w:multiLevelType w:val="hybridMultilevel"/>
    <w:tmpl w:val="CEA2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370E2"/>
    <w:multiLevelType w:val="multilevel"/>
    <w:tmpl w:val="9D80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16"/>
  </w:num>
  <w:num w:numId="9">
    <w:abstractNumId w:val="15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  <w:num w:numId="14">
    <w:abstractNumId w:val="8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E9"/>
    <w:rsid w:val="00000496"/>
    <w:rsid w:val="000007C6"/>
    <w:rsid w:val="00004747"/>
    <w:rsid w:val="00006D4E"/>
    <w:rsid w:val="00007BA8"/>
    <w:rsid w:val="00007F48"/>
    <w:rsid w:val="00020722"/>
    <w:rsid w:val="00021699"/>
    <w:rsid w:val="00021908"/>
    <w:rsid w:val="000233BD"/>
    <w:rsid w:val="0003140E"/>
    <w:rsid w:val="00033960"/>
    <w:rsid w:val="00036811"/>
    <w:rsid w:val="00037A33"/>
    <w:rsid w:val="00043F88"/>
    <w:rsid w:val="0004441D"/>
    <w:rsid w:val="0004457A"/>
    <w:rsid w:val="00045E31"/>
    <w:rsid w:val="0006493E"/>
    <w:rsid w:val="0006551F"/>
    <w:rsid w:val="00067626"/>
    <w:rsid w:val="00081054"/>
    <w:rsid w:val="00082EC3"/>
    <w:rsid w:val="000870A6"/>
    <w:rsid w:val="0008734D"/>
    <w:rsid w:val="00092ED6"/>
    <w:rsid w:val="000A0D0D"/>
    <w:rsid w:val="000A5D93"/>
    <w:rsid w:val="000B716B"/>
    <w:rsid w:val="000C48C6"/>
    <w:rsid w:val="000E67CE"/>
    <w:rsid w:val="00100BF3"/>
    <w:rsid w:val="00101258"/>
    <w:rsid w:val="001029AF"/>
    <w:rsid w:val="00103301"/>
    <w:rsid w:val="0011151C"/>
    <w:rsid w:val="001172F5"/>
    <w:rsid w:val="001217F7"/>
    <w:rsid w:val="00121945"/>
    <w:rsid w:val="001221C3"/>
    <w:rsid w:val="00123DEE"/>
    <w:rsid w:val="00123E81"/>
    <w:rsid w:val="00125E05"/>
    <w:rsid w:val="00140F0A"/>
    <w:rsid w:val="0014550D"/>
    <w:rsid w:val="001549AC"/>
    <w:rsid w:val="00164A7A"/>
    <w:rsid w:val="00165C1D"/>
    <w:rsid w:val="0016651B"/>
    <w:rsid w:val="001737DA"/>
    <w:rsid w:val="001758A2"/>
    <w:rsid w:val="0017774B"/>
    <w:rsid w:val="00180B60"/>
    <w:rsid w:val="00183E2E"/>
    <w:rsid w:val="0018762B"/>
    <w:rsid w:val="001A0F89"/>
    <w:rsid w:val="001A14EA"/>
    <w:rsid w:val="001A7871"/>
    <w:rsid w:val="001B2D21"/>
    <w:rsid w:val="001B48C8"/>
    <w:rsid w:val="001B77E7"/>
    <w:rsid w:val="001E717C"/>
    <w:rsid w:val="001F4392"/>
    <w:rsid w:val="001F71C7"/>
    <w:rsid w:val="00202566"/>
    <w:rsid w:val="00203160"/>
    <w:rsid w:val="00204EA4"/>
    <w:rsid w:val="002239F5"/>
    <w:rsid w:val="0022699C"/>
    <w:rsid w:val="002329BA"/>
    <w:rsid w:val="00232CB2"/>
    <w:rsid w:val="00255540"/>
    <w:rsid w:val="00262803"/>
    <w:rsid w:val="00264F10"/>
    <w:rsid w:val="0026789A"/>
    <w:rsid w:val="0027084D"/>
    <w:rsid w:val="00273C85"/>
    <w:rsid w:val="0027597B"/>
    <w:rsid w:val="002852C0"/>
    <w:rsid w:val="002A0AAD"/>
    <w:rsid w:val="002A6EDC"/>
    <w:rsid w:val="002B157E"/>
    <w:rsid w:val="002B18E3"/>
    <w:rsid w:val="002B387F"/>
    <w:rsid w:val="002B3B75"/>
    <w:rsid w:val="002B5C2A"/>
    <w:rsid w:val="002C08D9"/>
    <w:rsid w:val="002C1D51"/>
    <w:rsid w:val="002C6B72"/>
    <w:rsid w:val="002C7958"/>
    <w:rsid w:val="002D1EE9"/>
    <w:rsid w:val="002D343F"/>
    <w:rsid w:val="002E0D4B"/>
    <w:rsid w:val="002E20CB"/>
    <w:rsid w:val="002E3E08"/>
    <w:rsid w:val="002E6949"/>
    <w:rsid w:val="002F0439"/>
    <w:rsid w:val="002F06B6"/>
    <w:rsid w:val="003102A8"/>
    <w:rsid w:val="00311183"/>
    <w:rsid w:val="00317B5B"/>
    <w:rsid w:val="0032020F"/>
    <w:rsid w:val="00326E14"/>
    <w:rsid w:val="003272F4"/>
    <w:rsid w:val="003301E7"/>
    <w:rsid w:val="00330396"/>
    <w:rsid w:val="00333FB5"/>
    <w:rsid w:val="00336BAF"/>
    <w:rsid w:val="00341277"/>
    <w:rsid w:val="00341B77"/>
    <w:rsid w:val="00344BE5"/>
    <w:rsid w:val="00345C24"/>
    <w:rsid w:val="00355B1E"/>
    <w:rsid w:val="00357566"/>
    <w:rsid w:val="00365FF7"/>
    <w:rsid w:val="003678F4"/>
    <w:rsid w:val="00367E8A"/>
    <w:rsid w:val="003724F7"/>
    <w:rsid w:val="00373A2B"/>
    <w:rsid w:val="00374F7E"/>
    <w:rsid w:val="00375990"/>
    <w:rsid w:val="00375DF6"/>
    <w:rsid w:val="0037735A"/>
    <w:rsid w:val="0038190E"/>
    <w:rsid w:val="003846E4"/>
    <w:rsid w:val="003852A8"/>
    <w:rsid w:val="003A2D9C"/>
    <w:rsid w:val="003B1738"/>
    <w:rsid w:val="003C10E0"/>
    <w:rsid w:val="003C4E0C"/>
    <w:rsid w:val="003C6478"/>
    <w:rsid w:val="003D656D"/>
    <w:rsid w:val="003E2367"/>
    <w:rsid w:val="003E2CC9"/>
    <w:rsid w:val="003E3A38"/>
    <w:rsid w:val="003E569C"/>
    <w:rsid w:val="003E7035"/>
    <w:rsid w:val="003E7535"/>
    <w:rsid w:val="003F72BB"/>
    <w:rsid w:val="00401EA2"/>
    <w:rsid w:val="004053FA"/>
    <w:rsid w:val="004140F2"/>
    <w:rsid w:val="00415281"/>
    <w:rsid w:val="00416E25"/>
    <w:rsid w:val="004233D3"/>
    <w:rsid w:val="00426B7B"/>
    <w:rsid w:val="00430C89"/>
    <w:rsid w:val="004431D8"/>
    <w:rsid w:val="00443282"/>
    <w:rsid w:val="00443D65"/>
    <w:rsid w:val="00443E92"/>
    <w:rsid w:val="00445470"/>
    <w:rsid w:val="00447E21"/>
    <w:rsid w:val="00452EF7"/>
    <w:rsid w:val="00455B30"/>
    <w:rsid w:val="00464944"/>
    <w:rsid w:val="00471B51"/>
    <w:rsid w:val="00475819"/>
    <w:rsid w:val="00485A19"/>
    <w:rsid w:val="0049242C"/>
    <w:rsid w:val="00493A46"/>
    <w:rsid w:val="00497865"/>
    <w:rsid w:val="004A30FA"/>
    <w:rsid w:val="004A45EF"/>
    <w:rsid w:val="004B3ADF"/>
    <w:rsid w:val="004B4C37"/>
    <w:rsid w:val="004B55F9"/>
    <w:rsid w:val="004B6267"/>
    <w:rsid w:val="004C7DB7"/>
    <w:rsid w:val="004D0E1E"/>
    <w:rsid w:val="004D1C88"/>
    <w:rsid w:val="004D7951"/>
    <w:rsid w:val="004E570C"/>
    <w:rsid w:val="004F07E8"/>
    <w:rsid w:val="004F4BD5"/>
    <w:rsid w:val="004F734A"/>
    <w:rsid w:val="00505453"/>
    <w:rsid w:val="00507BC8"/>
    <w:rsid w:val="0051790A"/>
    <w:rsid w:val="00517D75"/>
    <w:rsid w:val="00520178"/>
    <w:rsid w:val="005251F9"/>
    <w:rsid w:val="005325E7"/>
    <w:rsid w:val="00534CFD"/>
    <w:rsid w:val="00546081"/>
    <w:rsid w:val="005547C7"/>
    <w:rsid w:val="0055570D"/>
    <w:rsid w:val="0055684C"/>
    <w:rsid w:val="005568ED"/>
    <w:rsid w:val="0056045E"/>
    <w:rsid w:val="005634F5"/>
    <w:rsid w:val="00566677"/>
    <w:rsid w:val="005677EA"/>
    <w:rsid w:val="005846CA"/>
    <w:rsid w:val="005939E1"/>
    <w:rsid w:val="005A3825"/>
    <w:rsid w:val="005B4EB9"/>
    <w:rsid w:val="005C066E"/>
    <w:rsid w:val="005C7A94"/>
    <w:rsid w:val="005D223A"/>
    <w:rsid w:val="005E20FB"/>
    <w:rsid w:val="005F39B8"/>
    <w:rsid w:val="005F66CF"/>
    <w:rsid w:val="006003A3"/>
    <w:rsid w:val="0060668B"/>
    <w:rsid w:val="0060688C"/>
    <w:rsid w:val="00607F41"/>
    <w:rsid w:val="00610FE3"/>
    <w:rsid w:val="006253F5"/>
    <w:rsid w:val="00627C43"/>
    <w:rsid w:val="00630C39"/>
    <w:rsid w:val="00631A51"/>
    <w:rsid w:val="0064407D"/>
    <w:rsid w:val="0065047E"/>
    <w:rsid w:val="00652BEE"/>
    <w:rsid w:val="00652EC7"/>
    <w:rsid w:val="006564D5"/>
    <w:rsid w:val="00663FB2"/>
    <w:rsid w:val="00665457"/>
    <w:rsid w:val="00667F43"/>
    <w:rsid w:val="00670147"/>
    <w:rsid w:val="00673A82"/>
    <w:rsid w:val="006774F4"/>
    <w:rsid w:val="00682B93"/>
    <w:rsid w:val="006843B6"/>
    <w:rsid w:val="00690DB7"/>
    <w:rsid w:val="00697CB0"/>
    <w:rsid w:val="006A1D1D"/>
    <w:rsid w:val="006A30E5"/>
    <w:rsid w:val="006A3994"/>
    <w:rsid w:val="006B4DAF"/>
    <w:rsid w:val="006B511A"/>
    <w:rsid w:val="006D0B38"/>
    <w:rsid w:val="006D0E0A"/>
    <w:rsid w:val="006D3300"/>
    <w:rsid w:val="006D3350"/>
    <w:rsid w:val="006D7E78"/>
    <w:rsid w:val="006E00F0"/>
    <w:rsid w:val="006E43AA"/>
    <w:rsid w:val="006F2F31"/>
    <w:rsid w:val="006F3CC7"/>
    <w:rsid w:val="00700346"/>
    <w:rsid w:val="00703F68"/>
    <w:rsid w:val="00707C6A"/>
    <w:rsid w:val="00712819"/>
    <w:rsid w:val="00717D23"/>
    <w:rsid w:val="007238F0"/>
    <w:rsid w:val="00740351"/>
    <w:rsid w:val="0074614B"/>
    <w:rsid w:val="00753618"/>
    <w:rsid w:val="00755F89"/>
    <w:rsid w:val="00756DC8"/>
    <w:rsid w:val="00763F4F"/>
    <w:rsid w:val="00771EAF"/>
    <w:rsid w:val="00772808"/>
    <w:rsid w:val="007750A7"/>
    <w:rsid w:val="00781DE5"/>
    <w:rsid w:val="00782CA3"/>
    <w:rsid w:val="00783BBD"/>
    <w:rsid w:val="0078779C"/>
    <w:rsid w:val="007879E7"/>
    <w:rsid w:val="007A0E08"/>
    <w:rsid w:val="007A6E90"/>
    <w:rsid w:val="007B17E4"/>
    <w:rsid w:val="007B7326"/>
    <w:rsid w:val="007D1CF8"/>
    <w:rsid w:val="007D25AE"/>
    <w:rsid w:val="007D68A2"/>
    <w:rsid w:val="007E0A42"/>
    <w:rsid w:val="007E1397"/>
    <w:rsid w:val="007E7950"/>
    <w:rsid w:val="007F16BA"/>
    <w:rsid w:val="007F4BBF"/>
    <w:rsid w:val="008006A1"/>
    <w:rsid w:val="00810FD3"/>
    <w:rsid w:val="008148D3"/>
    <w:rsid w:val="0081554D"/>
    <w:rsid w:val="00824CA0"/>
    <w:rsid w:val="0083023D"/>
    <w:rsid w:val="00837225"/>
    <w:rsid w:val="008441EC"/>
    <w:rsid w:val="008443C5"/>
    <w:rsid w:val="008446F7"/>
    <w:rsid w:val="00851C51"/>
    <w:rsid w:val="00852A1A"/>
    <w:rsid w:val="008663C0"/>
    <w:rsid w:val="00867E51"/>
    <w:rsid w:val="008722FC"/>
    <w:rsid w:val="008725C4"/>
    <w:rsid w:val="00874D6F"/>
    <w:rsid w:val="00874E91"/>
    <w:rsid w:val="00875AC9"/>
    <w:rsid w:val="0088032C"/>
    <w:rsid w:val="008833C8"/>
    <w:rsid w:val="008874EE"/>
    <w:rsid w:val="0089045C"/>
    <w:rsid w:val="0089600A"/>
    <w:rsid w:val="008A29C3"/>
    <w:rsid w:val="008A4EFE"/>
    <w:rsid w:val="008B0161"/>
    <w:rsid w:val="008B4818"/>
    <w:rsid w:val="008B7387"/>
    <w:rsid w:val="008C101F"/>
    <w:rsid w:val="008C2E9A"/>
    <w:rsid w:val="008D5A47"/>
    <w:rsid w:val="008D7960"/>
    <w:rsid w:val="008E4E02"/>
    <w:rsid w:val="008E78B1"/>
    <w:rsid w:val="008F10B5"/>
    <w:rsid w:val="008F4C67"/>
    <w:rsid w:val="008F640E"/>
    <w:rsid w:val="009011C5"/>
    <w:rsid w:val="0090530C"/>
    <w:rsid w:val="00906B3B"/>
    <w:rsid w:val="00911C12"/>
    <w:rsid w:val="009156C0"/>
    <w:rsid w:val="00916CF9"/>
    <w:rsid w:val="0092081F"/>
    <w:rsid w:val="00920AAF"/>
    <w:rsid w:val="00920F4A"/>
    <w:rsid w:val="0092181B"/>
    <w:rsid w:val="009277F4"/>
    <w:rsid w:val="00933E7E"/>
    <w:rsid w:val="009362C0"/>
    <w:rsid w:val="00937D11"/>
    <w:rsid w:val="009449F3"/>
    <w:rsid w:val="0094758C"/>
    <w:rsid w:val="0094777F"/>
    <w:rsid w:val="00952097"/>
    <w:rsid w:val="00954D4D"/>
    <w:rsid w:val="00956456"/>
    <w:rsid w:val="009625EF"/>
    <w:rsid w:val="00962724"/>
    <w:rsid w:val="009639CF"/>
    <w:rsid w:val="0096402D"/>
    <w:rsid w:val="00965FDD"/>
    <w:rsid w:val="009717CF"/>
    <w:rsid w:val="0097473D"/>
    <w:rsid w:val="00977625"/>
    <w:rsid w:val="00977FF3"/>
    <w:rsid w:val="00981375"/>
    <w:rsid w:val="00983A32"/>
    <w:rsid w:val="009857C8"/>
    <w:rsid w:val="00986F9A"/>
    <w:rsid w:val="009943D1"/>
    <w:rsid w:val="009A7CD0"/>
    <w:rsid w:val="009B19F1"/>
    <w:rsid w:val="009B5EEF"/>
    <w:rsid w:val="009B7A7B"/>
    <w:rsid w:val="009C158A"/>
    <w:rsid w:val="009C350B"/>
    <w:rsid w:val="009C4FB4"/>
    <w:rsid w:val="009C542E"/>
    <w:rsid w:val="009C6BB9"/>
    <w:rsid w:val="009D393D"/>
    <w:rsid w:val="009E259B"/>
    <w:rsid w:val="009E2FDC"/>
    <w:rsid w:val="009E3015"/>
    <w:rsid w:val="009E7418"/>
    <w:rsid w:val="009F5454"/>
    <w:rsid w:val="00A04E3C"/>
    <w:rsid w:val="00A13A86"/>
    <w:rsid w:val="00A23AE0"/>
    <w:rsid w:val="00A307A3"/>
    <w:rsid w:val="00A3123C"/>
    <w:rsid w:val="00A31B92"/>
    <w:rsid w:val="00A3368C"/>
    <w:rsid w:val="00A356B5"/>
    <w:rsid w:val="00A42946"/>
    <w:rsid w:val="00A42BEC"/>
    <w:rsid w:val="00A43743"/>
    <w:rsid w:val="00A532F7"/>
    <w:rsid w:val="00A703C6"/>
    <w:rsid w:val="00A70500"/>
    <w:rsid w:val="00A70F86"/>
    <w:rsid w:val="00A75357"/>
    <w:rsid w:val="00A839A3"/>
    <w:rsid w:val="00A9001E"/>
    <w:rsid w:val="00A920AE"/>
    <w:rsid w:val="00A937AE"/>
    <w:rsid w:val="00A971C2"/>
    <w:rsid w:val="00AA0498"/>
    <w:rsid w:val="00AA4757"/>
    <w:rsid w:val="00AA4BC8"/>
    <w:rsid w:val="00AA544F"/>
    <w:rsid w:val="00AA7017"/>
    <w:rsid w:val="00AB06E2"/>
    <w:rsid w:val="00AB125D"/>
    <w:rsid w:val="00AC4055"/>
    <w:rsid w:val="00AD15E9"/>
    <w:rsid w:val="00AD252D"/>
    <w:rsid w:val="00AE2674"/>
    <w:rsid w:val="00AF2977"/>
    <w:rsid w:val="00AF5A5F"/>
    <w:rsid w:val="00AF69BC"/>
    <w:rsid w:val="00B0477B"/>
    <w:rsid w:val="00B1014D"/>
    <w:rsid w:val="00B1047B"/>
    <w:rsid w:val="00B10D4E"/>
    <w:rsid w:val="00B12672"/>
    <w:rsid w:val="00B208E6"/>
    <w:rsid w:val="00B239CA"/>
    <w:rsid w:val="00B32AD5"/>
    <w:rsid w:val="00B3358A"/>
    <w:rsid w:val="00B35A59"/>
    <w:rsid w:val="00B41DCF"/>
    <w:rsid w:val="00B506C7"/>
    <w:rsid w:val="00B5261C"/>
    <w:rsid w:val="00B539C6"/>
    <w:rsid w:val="00B54089"/>
    <w:rsid w:val="00B55B61"/>
    <w:rsid w:val="00B64094"/>
    <w:rsid w:val="00B80A62"/>
    <w:rsid w:val="00B91015"/>
    <w:rsid w:val="00B9382E"/>
    <w:rsid w:val="00B955D4"/>
    <w:rsid w:val="00BA667F"/>
    <w:rsid w:val="00BB1E43"/>
    <w:rsid w:val="00BB3BAE"/>
    <w:rsid w:val="00BC0D15"/>
    <w:rsid w:val="00BC3771"/>
    <w:rsid w:val="00BC770E"/>
    <w:rsid w:val="00BD6A05"/>
    <w:rsid w:val="00BF1D04"/>
    <w:rsid w:val="00BF1E2E"/>
    <w:rsid w:val="00C003AB"/>
    <w:rsid w:val="00C010D8"/>
    <w:rsid w:val="00C0416D"/>
    <w:rsid w:val="00C10D46"/>
    <w:rsid w:val="00C10DB6"/>
    <w:rsid w:val="00C121C3"/>
    <w:rsid w:val="00C34301"/>
    <w:rsid w:val="00C40670"/>
    <w:rsid w:val="00C40C99"/>
    <w:rsid w:val="00C41421"/>
    <w:rsid w:val="00C513FD"/>
    <w:rsid w:val="00C51B82"/>
    <w:rsid w:val="00C52C2F"/>
    <w:rsid w:val="00C55935"/>
    <w:rsid w:val="00C57B84"/>
    <w:rsid w:val="00C63B94"/>
    <w:rsid w:val="00C70363"/>
    <w:rsid w:val="00C73758"/>
    <w:rsid w:val="00C7387B"/>
    <w:rsid w:val="00C75BC9"/>
    <w:rsid w:val="00C8001C"/>
    <w:rsid w:val="00C84995"/>
    <w:rsid w:val="00C85A2C"/>
    <w:rsid w:val="00C879A0"/>
    <w:rsid w:val="00C90493"/>
    <w:rsid w:val="00C92B05"/>
    <w:rsid w:val="00C93B08"/>
    <w:rsid w:val="00C94B54"/>
    <w:rsid w:val="00C96549"/>
    <w:rsid w:val="00CA28A7"/>
    <w:rsid w:val="00CA2CF8"/>
    <w:rsid w:val="00CA5E5F"/>
    <w:rsid w:val="00CB0BD6"/>
    <w:rsid w:val="00CB28AC"/>
    <w:rsid w:val="00CB49B5"/>
    <w:rsid w:val="00CB7C88"/>
    <w:rsid w:val="00CC2970"/>
    <w:rsid w:val="00CC29B3"/>
    <w:rsid w:val="00CC305F"/>
    <w:rsid w:val="00CC678F"/>
    <w:rsid w:val="00CC730D"/>
    <w:rsid w:val="00CD2E6C"/>
    <w:rsid w:val="00CD3F37"/>
    <w:rsid w:val="00CE1E33"/>
    <w:rsid w:val="00CE3372"/>
    <w:rsid w:val="00CE52AD"/>
    <w:rsid w:val="00CF3057"/>
    <w:rsid w:val="00CF3E2A"/>
    <w:rsid w:val="00CF3F6E"/>
    <w:rsid w:val="00CF7777"/>
    <w:rsid w:val="00D03285"/>
    <w:rsid w:val="00D21049"/>
    <w:rsid w:val="00D2135B"/>
    <w:rsid w:val="00D22670"/>
    <w:rsid w:val="00D259C9"/>
    <w:rsid w:val="00D26B1F"/>
    <w:rsid w:val="00D31586"/>
    <w:rsid w:val="00D3638C"/>
    <w:rsid w:val="00D366EA"/>
    <w:rsid w:val="00D45DE0"/>
    <w:rsid w:val="00D46FF6"/>
    <w:rsid w:val="00D6377B"/>
    <w:rsid w:val="00D81455"/>
    <w:rsid w:val="00D83B3F"/>
    <w:rsid w:val="00D91B0C"/>
    <w:rsid w:val="00D93CA9"/>
    <w:rsid w:val="00D97DFD"/>
    <w:rsid w:val="00DA5695"/>
    <w:rsid w:val="00DA5EE2"/>
    <w:rsid w:val="00DB3622"/>
    <w:rsid w:val="00DB4466"/>
    <w:rsid w:val="00DB52F9"/>
    <w:rsid w:val="00DC373B"/>
    <w:rsid w:val="00DD2075"/>
    <w:rsid w:val="00DE41E7"/>
    <w:rsid w:val="00DE6007"/>
    <w:rsid w:val="00DE7807"/>
    <w:rsid w:val="00E006A4"/>
    <w:rsid w:val="00E0390C"/>
    <w:rsid w:val="00E05667"/>
    <w:rsid w:val="00E12B87"/>
    <w:rsid w:val="00E17B1A"/>
    <w:rsid w:val="00E24986"/>
    <w:rsid w:val="00E454B4"/>
    <w:rsid w:val="00E55EB4"/>
    <w:rsid w:val="00E5770E"/>
    <w:rsid w:val="00E57B7C"/>
    <w:rsid w:val="00E7206B"/>
    <w:rsid w:val="00E756F5"/>
    <w:rsid w:val="00E77AEA"/>
    <w:rsid w:val="00E8226A"/>
    <w:rsid w:val="00E82636"/>
    <w:rsid w:val="00E949D7"/>
    <w:rsid w:val="00E9686E"/>
    <w:rsid w:val="00EA3ACA"/>
    <w:rsid w:val="00EB4AAD"/>
    <w:rsid w:val="00EC1246"/>
    <w:rsid w:val="00EC5907"/>
    <w:rsid w:val="00EC5B82"/>
    <w:rsid w:val="00EC6772"/>
    <w:rsid w:val="00EC7D11"/>
    <w:rsid w:val="00EC7D8A"/>
    <w:rsid w:val="00ED185D"/>
    <w:rsid w:val="00ED56BF"/>
    <w:rsid w:val="00EE1C6A"/>
    <w:rsid w:val="00EF15AD"/>
    <w:rsid w:val="00F03A23"/>
    <w:rsid w:val="00F0480E"/>
    <w:rsid w:val="00F06F28"/>
    <w:rsid w:val="00F07D30"/>
    <w:rsid w:val="00F13B00"/>
    <w:rsid w:val="00F154B5"/>
    <w:rsid w:val="00F2128D"/>
    <w:rsid w:val="00F21731"/>
    <w:rsid w:val="00F34667"/>
    <w:rsid w:val="00F375FE"/>
    <w:rsid w:val="00F4513A"/>
    <w:rsid w:val="00F50E4C"/>
    <w:rsid w:val="00F528B1"/>
    <w:rsid w:val="00F53A09"/>
    <w:rsid w:val="00F7124B"/>
    <w:rsid w:val="00F73069"/>
    <w:rsid w:val="00F76FC5"/>
    <w:rsid w:val="00F81614"/>
    <w:rsid w:val="00F82ED0"/>
    <w:rsid w:val="00F86213"/>
    <w:rsid w:val="00F87E99"/>
    <w:rsid w:val="00F9299F"/>
    <w:rsid w:val="00F9415B"/>
    <w:rsid w:val="00FA2544"/>
    <w:rsid w:val="00FB0D72"/>
    <w:rsid w:val="00FB618A"/>
    <w:rsid w:val="00FB7302"/>
    <w:rsid w:val="00FC0471"/>
    <w:rsid w:val="00FC1160"/>
    <w:rsid w:val="00FD131F"/>
    <w:rsid w:val="00FD4978"/>
    <w:rsid w:val="00FD6C30"/>
    <w:rsid w:val="00FD7878"/>
    <w:rsid w:val="00FF009D"/>
    <w:rsid w:val="00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308F"/>
  <w15:chartTrackingRefBased/>
  <w15:docId w15:val="{E30BEC5B-CC65-A24F-A45E-69873446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bn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670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374F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E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48C6"/>
    <w:pPr>
      <w:spacing w:before="100" w:beforeAutospacing="1" w:after="100" w:afterAutospacing="1"/>
    </w:pPr>
  </w:style>
  <w:style w:type="paragraph" w:customStyle="1" w:styleId="p">
    <w:name w:val="p"/>
    <w:basedOn w:val="Normal"/>
    <w:rsid w:val="008C2E9A"/>
    <w:pPr>
      <w:spacing w:before="100" w:beforeAutospacing="1" w:after="100" w:afterAutospacing="1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3852A8"/>
    <w:pPr>
      <w:ind w:left="720"/>
      <w:contextualSpacing/>
    </w:pPr>
  </w:style>
  <w:style w:type="paragraph" w:customStyle="1" w:styleId="yiv5733102997msonormal">
    <w:name w:val="yiv5733102997msonormal"/>
    <w:basedOn w:val="Normal"/>
    <w:rsid w:val="00037A33"/>
    <w:pPr>
      <w:spacing w:before="100" w:beforeAutospacing="1" w:after="100" w:afterAutospacing="1"/>
    </w:pPr>
  </w:style>
  <w:style w:type="paragraph" w:customStyle="1" w:styleId="refauthorsname">
    <w:name w:val="ref__authors__name"/>
    <w:basedOn w:val="Normal"/>
    <w:rsid w:val="002329BA"/>
    <w:pPr>
      <w:spacing w:before="100" w:beforeAutospacing="1" w:after="100" w:afterAutospacing="1"/>
    </w:pPr>
  </w:style>
  <w:style w:type="character" w:customStyle="1" w:styleId="refseries">
    <w:name w:val="ref__series"/>
    <w:basedOn w:val="DefaultParagraphFont"/>
    <w:rsid w:val="002329BA"/>
  </w:style>
  <w:style w:type="character" w:customStyle="1" w:styleId="refseriesdate">
    <w:name w:val="ref__seriesdate"/>
    <w:basedOn w:val="DefaultParagraphFont"/>
    <w:rsid w:val="002329BA"/>
  </w:style>
  <w:style w:type="character" w:customStyle="1" w:styleId="refseriesvolume">
    <w:name w:val="ref__seriesvolume"/>
    <w:basedOn w:val="DefaultParagraphFont"/>
    <w:rsid w:val="002329BA"/>
  </w:style>
  <w:style w:type="character" w:customStyle="1" w:styleId="refseriespages">
    <w:name w:val="ref__seriespages"/>
    <w:basedOn w:val="DefaultParagraphFont"/>
    <w:rsid w:val="002329BA"/>
  </w:style>
  <w:style w:type="character" w:styleId="CommentReference">
    <w:name w:val="annotation reference"/>
    <w:basedOn w:val="DefaultParagraphFont"/>
    <w:uiPriority w:val="99"/>
    <w:unhideWhenUsed/>
    <w:rsid w:val="00374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F7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F7E"/>
    <w:rPr>
      <w:rFonts w:ascii="Times New Roman" w:eastAsia="Times New Roman" w:hAnsi="Times New Roman" w:cs="Times New Roman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F7E"/>
    <w:rPr>
      <w:rFonts w:ascii="Times New Roman" w:eastAsia="Times New Roman" w:hAnsi="Times New Roman" w:cs="Times New Roman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F7E"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7E"/>
    <w:rPr>
      <w:rFonts w:ascii="Times New Roman" w:eastAsia="Times New Roman" w:hAnsi="Times New Roman" w:cs="Times New Roman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74F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74F7E"/>
  </w:style>
  <w:style w:type="character" w:customStyle="1" w:styleId="sr-only">
    <w:name w:val="sr-only"/>
    <w:basedOn w:val="DefaultParagraphFont"/>
    <w:rsid w:val="00374F7E"/>
  </w:style>
  <w:style w:type="character" w:customStyle="1" w:styleId="text">
    <w:name w:val="text"/>
    <w:basedOn w:val="DefaultParagraphFont"/>
    <w:rsid w:val="00374F7E"/>
  </w:style>
  <w:style w:type="character" w:customStyle="1" w:styleId="author-ref">
    <w:name w:val="author-ref"/>
    <w:basedOn w:val="DefaultParagraphFont"/>
    <w:rsid w:val="00374F7E"/>
  </w:style>
  <w:style w:type="character" w:customStyle="1" w:styleId="ref-journal">
    <w:name w:val="ref-journal"/>
    <w:basedOn w:val="DefaultParagraphFont"/>
    <w:rsid w:val="00B91015"/>
  </w:style>
  <w:style w:type="character" w:customStyle="1" w:styleId="element-citation">
    <w:name w:val="element-citation"/>
    <w:basedOn w:val="DefaultParagraphFont"/>
    <w:rsid w:val="00B91015"/>
  </w:style>
  <w:style w:type="character" w:styleId="FollowedHyperlink">
    <w:name w:val="FollowedHyperlink"/>
    <w:basedOn w:val="DefaultParagraphFont"/>
    <w:uiPriority w:val="99"/>
    <w:semiHidden/>
    <w:unhideWhenUsed/>
    <w:rsid w:val="00B91015"/>
    <w:rPr>
      <w:color w:val="954F72" w:themeColor="followedHyperlink"/>
      <w:u w:val="single"/>
    </w:rPr>
  </w:style>
  <w:style w:type="character" w:customStyle="1" w:styleId="doi">
    <w:name w:val="doi"/>
    <w:basedOn w:val="DefaultParagraphFont"/>
    <w:rsid w:val="00D97DFD"/>
  </w:style>
  <w:style w:type="character" w:customStyle="1" w:styleId="fm-citation-ids-label">
    <w:name w:val="fm-citation-ids-label"/>
    <w:basedOn w:val="DefaultParagraphFont"/>
    <w:rsid w:val="00D97DFD"/>
  </w:style>
  <w:style w:type="character" w:customStyle="1" w:styleId="period">
    <w:name w:val="period"/>
    <w:basedOn w:val="DefaultParagraphFont"/>
    <w:rsid w:val="00F34667"/>
  </w:style>
  <w:style w:type="character" w:customStyle="1" w:styleId="cit">
    <w:name w:val="cit"/>
    <w:basedOn w:val="DefaultParagraphFont"/>
    <w:rsid w:val="00F34667"/>
  </w:style>
  <w:style w:type="character" w:customStyle="1" w:styleId="citation-doi">
    <w:name w:val="citation-doi"/>
    <w:basedOn w:val="DefaultParagraphFont"/>
    <w:rsid w:val="00F34667"/>
  </w:style>
  <w:style w:type="character" w:customStyle="1" w:styleId="secondary-date">
    <w:name w:val="secondary-date"/>
    <w:basedOn w:val="DefaultParagraphFont"/>
    <w:rsid w:val="008A4EFE"/>
  </w:style>
  <w:style w:type="paragraph" w:styleId="Footer">
    <w:name w:val="footer"/>
    <w:basedOn w:val="Normal"/>
    <w:link w:val="FooterChar"/>
    <w:uiPriority w:val="99"/>
    <w:unhideWhenUsed/>
    <w:rsid w:val="00A23AE0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23AE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23AE0"/>
  </w:style>
  <w:style w:type="character" w:customStyle="1" w:styleId="fm-vol-iss-date">
    <w:name w:val="fm-vol-iss-date"/>
    <w:basedOn w:val="DefaultParagraphFont"/>
    <w:rsid w:val="002C6B72"/>
  </w:style>
  <w:style w:type="character" w:styleId="Strong">
    <w:name w:val="Strong"/>
    <w:basedOn w:val="DefaultParagraphFont"/>
    <w:uiPriority w:val="22"/>
    <w:qFormat/>
    <w:rsid w:val="00F4513A"/>
    <w:rPr>
      <w:b/>
      <w:bCs/>
    </w:rPr>
  </w:style>
  <w:style w:type="character" w:customStyle="1" w:styleId="ref-vol">
    <w:name w:val="ref-vol"/>
    <w:basedOn w:val="DefaultParagraphFont"/>
    <w:rsid w:val="007A6E90"/>
  </w:style>
  <w:style w:type="character" w:customStyle="1" w:styleId="cit-auth">
    <w:name w:val="cit-auth"/>
    <w:basedOn w:val="DefaultParagraphFont"/>
    <w:rsid w:val="001B77E7"/>
  </w:style>
  <w:style w:type="character" w:customStyle="1" w:styleId="cit-name-surname">
    <w:name w:val="cit-name-surname"/>
    <w:basedOn w:val="DefaultParagraphFont"/>
    <w:rsid w:val="001B77E7"/>
  </w:style>
  <w:style w:type="character" w:customStyle="1" w:styleId="cit-name-given-names">
    <w:name w:val="cit-name-given-names"/>
    <w:basedOn w:val="DefaultParagraphFont"/>
    <w:rsid w:val="001B77E7"/>
  </w:style>
  <w:style w:type="character" w:customStyle="1" w:styleId="cit-etal">
    <w:name w:val="cit-etal"/>
    <w:basedOn w:val="DefaultParagraphFont"/>
    <w:rsid w:val="001B77E7"/>
  </w:style>
  <w:style w:type="character" w:styleId="HTMLCite">
    <w:name w:val="HTML Cite"/>
    <w:basedOn w:val="DefaultParagraphFont"/>
    <w:uiPriority w:val="99"/>
    <w:semiHidden/>
    <w:unhideWhenUsed/>
    <w:rsid w:val="001B77E7"/>
    <w:rPr>
      <w:i/>
      <w:iCs/>
    </w:rPr>
  </w:style>
  <w:style w:type="character" w:customStyle="1" w:styleId="cit-article-title">
    <w:name w:val="cit-article-title"/>
    <w:basedOn w:val="DefaultParagraphFont"/>
    <w:rsid w:val="001B77E7"/>
  </w:style>
  <w:style w:type="character" w:customStyle="1" w:styleId="cit-pub-date">
    <w:name w:val="cit-pub-date"/>
    <w:basedOn w:val="DefaultParagraphFont"/>
    <w:rsid w:val="001B77E7"/>
  </w:style>
  <w:style w:type="character" w:customStyle="1" w:styleId="cit-vol">
    <w:name w:val="cit-vol"/>
    <w:basedOn w:val="DefaultParagraphFont"/>
    <w:rsid w:val="001B77E7"/>
  </w:style>
  <w:style w:type="character" w:customStyle="1" w:styleId="cit-fpage">
    <w:name w:val="cit-fpage"/>
    <w:basedOn w:val="DefaultParagraphFont"/>
    <w:rsid w:val="001B77E7"/>
  </w:style>
  <w:style w:type="character" w:customStyle="1" w:styleId="cit-lpage">
    <w:name w:val="cit-lpage"/>
    <w:basedOn w:val="DefaultParagraphFont"/>
    <w:rsid w:val="001B77E7"/>
  </w:style>
  <w:style w:type="paragraph" w:styleId="Revision">
    <w:name w:val="Revision"/>
    <w:hidden/>
    <w:uiPriority w:val="99"/>
    <w:semiHidden/>
    <w:rsid w:val="001F4392"/>
    <w:rPr>
      <w:rFonts w:ascii="Times New Roman" w:eastAsia="Times New Roman" w:hAnsi="Times New Roman" w:cs="Times New Roman"/>
    </w:rPr>
  </w:style>
  <w:style w:type="character" w:customStyle="1" w:styleId="authors-list-item">
    <w:name w:val="authors-list-item"/>
    <w:basedOn w:val="DefaultParagraphFont"/>
    <w:rsid w:val="00D22670"/>
  </w:style>
  <w:style w:type="character" w:customStyle="1" w:styleId="comma">
    <w:name w:val="comma"/>
    <w:basedOn w:val="DefaultParagraphFont"/>
    <w:rsid w:val="00D22670"/>
  </w:style>
  <w:style w:type="character" w:customStyle="1" w:styleId="author-sup-separator">
    <w:name w:val="author-sup-separator"/>
    <w:basedOn w:val="DefaultParagraphFont"/>
    <w:rsid w:val="00D2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6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1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03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756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8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7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7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63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585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5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3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manah14@yahoo.com" TargetMode="External"/><Relationship Id="rId13" Type="http://schemas.openxmlformats.org/officeDocument/2006/relationships/hyperlink" Target="https://apps.who.int/iris/handle/10665/4367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ho.int/tobacco/mpower/2009/en/" TargetMode="External"/><Relationship Id="rId17" Type="http://schemas.openxmlformats.org/officeDocument/2006/relationships/hyperlink" Target="https://dx.doi.org/10.3390%2Fijerph16010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mc/articles/PMC6339015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x.doi.org/10.2105%2FAJPH.2007.1266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S0140-6736(14)60082-9" TargetMode="External"/><Relationship Id="rId10" Type="http://schemas.openxmlformats.org/officeDocument/2006/relationships/hyperlink" Target="https://www.ncbi.nlm.nih.gov/pmc/articles/PMC2376995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kamran.siddiqi@york.ac.uk" TargetMode="External"/><Relationship Id="rId14" Type="http://schemas.openxmlformats.org/officeDocument/2006/relationships/hyperlink" Target="https://doi.org/10.1136/tobaccocontrol-2013-051200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1116F-E44B-4F55-8AE7-87B62954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Newby, S.H.</cp:lastModifiedBy>
  <cp:revision>2</cp:revision>
  <dcterms:created xsi:type="dcterms:W3CDTF">2021-10-21T08:46:00Z</dcterms:created>
  <dcterms:modified xsi:type="dcterms:W3CDTF">2021-10-21T08:46:00Z</dcterms:modified>
</cp:coreProperties>
</file>