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BBB23" w14:textId="02710485" w:rsidR="00DF76A5" w:rsidRPr="00685804" w:rsidRDefault="0015604D" w:rsidP="00DF76A5">
      <w:pPr>
        <w:spacing w:after="0" w:line="240" w:lineRule="auto"/>
        <w:rPr>
          <w:rFonts w:ascii="Times New Roman" w:hAnsi="Times New Roman" w:cs="Times New Roman"/>
          <w:b/>
          <w:bCs/>
          <w:iCs/>
          <w:sz w:val="24"/>
          <w:szCs w:val="24"/>
        </w:rPr>
      </w:pPr>
      <w:proofErr w:type="spellStart"/>
      <w:r w:rsidRPr="00685804">
        <w:rPr>
          <w:rFonts w:ascii="Times New Roman" w:hAnsi="Times New Roman" w:cs="Times New Roman"/>
          <w:b/>
          <w:bCs/>
          <w:iCs/>
          <w:sz w:val="24"/>
          <w:szCs w:val="24"/>
        </w:rPr>
        <w:t>Archaeometric</w:t>
      </w:r>
      <w:proofErr w:type="spellEnd"/>
      <w:r w:rsidR="00DF76A5" w:rsidRPr="00685804">
        <w:rPr>
          <w:rFonts w:ascii="Times New Roman" w:hAnsi="Times New Roman" w:cs="Times New Roman"/>
          <w:b/>
          <w:bCs/>
          <w:iCs/>
          <w:sz w:val="24"/>
          <w:szCs w:val="24"/>
        </w:rPr>
        <w:t xml:space="preserve"> </w:t>
      </w:r>
      <w:r w:rsidR="004C7B18" w:rsidRPr="00685804">
        <w:rPr>
          <w:rFonts w:ascii="Times New Roman" w:hAnsi="Times New Roman" w:cs="Times New Roman"/>
          <w:b/>
          <w:bCs/>
          <w:iCs/>
          <w:sz w:val="24"/>
          <w:szCs w:val="24"/>
        </w:rPr>
        <w:t>a</w:t>
      </w:r>
      <w:r w:rsidR="00DF76A5" w:rsidRPr="00685804">
        <w:rPr>
          <w:rFonts w:ascii="Times New Roman" w:hAnsi="Times New Roman" w:cs="Times New Roman"/>
          <w:b/>
          <w:bCs/>
          <w:iCs/>
          <w:sz w:val="24"/>
          <w:szCs w:val="24"/>
        </w:rPr>
        <w:t xml:space="preserve">nalysis of </w:t>
      </w:r>
      <w:r w:rsidR="00966CE8" w:rsidRPr="00685804">
        <w:rPr>
          <w:rFonts w:ascii="Times New Roman" w:hAnsi="Times New Roman" w:cs="Times New Roman"/>
          <w:b/>
          <w:bCs/>
          <w:iCs/>
          <w:sz w:val="24"/>
          <w:szCs w:val="24"/>
        </w:rPr>
        <w:t>building ceramics</w:t>
      </w:r>
      <w:r w:rsidR="004C7B18" w:rsidRPr="00685804">
        <w:rPr>
          <w:rFonts w:ascii="Times New Roman" w:hAnsi="Times New Roman" w:cs="Times New Roman"/>
          <w:b/>
          <w:bCs/>
          <w:iCs/>
          <w:sz w:val="24"/>
          <w:szCs w:val="24"/>
        </w:rPr>
        <w:t xml:space="preserve"> and </w:t>
      </w:r>
      <w:r w:rsidR="00392BC6" w:rsidRPr="00685804">
        <w:rPr>
          <w:rFonts w:ascii="Times New Roman" w:hAnsi="Times New Roman" w:cs="Times New Roman"/>
          <w:b/>
          <w:bCs/>
          <w:iCs/>
          <w:sz w:val="24"/>
          <w:szCs w:val="24"/>
        </w:rPr>
        <w:t>‘</w:t>
      </w:r>
      <w:r w:rsidR="004C7B18" w:rsidRPr="00685804">
        <w:rPr>
          <w:rFonts w:ascii="Times New Roman" w:hAnsi="Times New Roman" w:cs="Times New Roman"/>
          <w:b/>
          <w:bCs/>
          <w:i/>
          <w:sz w:val="24"/>
          <w:szCs w:val="24"/>
        </w:rPr>
        <w:t>dolia</w:t>
      </w:r>
      <w:r w:rsidR="00392BC6" w:rsidRPr="00685804">
        <w:rPr>
          <w:rFonts w:ascii="Times New Roman" w:hAnsi="Times New Roman" w:cs="Times New Roman"/>
          <w:b/>
          <w:bCs/>
          <w:i/>
          <w:sz w:val="24"/>
          <w:szCs w:val="24"/>
        </w:rPr>
        <w:t xml:space="preserve"> </w:t>
      </w:r>
      <w:proofErr w:type="spellStart"/>
      <w:r w:rsidR="00392BC6" w:rsidRPr="00685804">
        <w:rPr>
          <w:rFonts w:ascii="Times New Roman" w:hAnsi="Times New Roman" w:cs="Times New Roman"/>
          <w:b/>
          <w:bCs/>
          <w:i/>
          <w:sz w:val="24"/>
          <w:szCs w:val="24"/>
        </w:rPr>
        <w:t>defossa</w:t>
      </w:r>
      <w:proofErr w:type="spellEnd"/>
      <w:r w:rsidR="00392BC6" w:rsidRPr="00685804">
        <w:rPr>
          <w:rFonts w:ascii="Times New Roman" w:hAnsi="Times New Roman" w:cs="Times New Roman"/>
          <w:b/>
          <w:bCs/>
          <w:iCs/>
          <w:sz w:val="24"/>
          <w:szCs w:val="24"/>
        </w:rPr>
        <w:t>’</w:t>
      </w:r>
      <w:r w:rsidR="00DF76A5" w:rsidRPr="00685804">
        <w:rPr>
          <w:rFonts w:ascii="Times New Roman" w:hAnsi="Times New Roman" w:cs="Times New Roman"/>
          <w:b/>
          <w:bCs/>
          <w:iCs/>
          <w:sz w:val="24"/>
          <w:szCs w:val="24"/>
        </w:rPr>
        <w:t xml:space="preserve"> from the </w:t>
      </w:r>
      <w:r w:rsidR="004C7B18" w:rsidRPr="00685804">
        <w:rPr>
          <w:rFonts w:ascii="Times New Roman" w:hAnsi="Times New Roman" w:cs="Times New Roman"/>
          <w:b/>
          <w:bCs/>
          <w:iCs/>
          <w:sz w:val="24"/>
          <w:szCs w:val="24"/>
        </w:rPr>
        <w:t xml:space="preserve">Roman </w:t>
      </w:r>
      <w:r w:rsidR="00DF76A5" w:rsidRPr="00685804">
        <w:rPr>
          <w:rFonts w:ascii="Times New Roman" w:hAnsi="Times New Roman" w:cs="Times New Roman"/>
          <w:b/>
          <w:bCs/>
          <w:iCs/>
          <w:sz w:val="24"/>
          <w:szCs w:val="24"/>
        </w:rPr>
        <w:t xml:space="preserve">Imperial </w:t>
      </w:r>
      <w:r w:rsidR="004C7B18" w:rsidRPr="00685804">
        <w:rPr>
          <w:rFonts w:ascii="Times New Roman" w:hAnsi="Times New Roman" w:cs="Times New Roman"/>
          <w:b/>
          <w:bCs/>
          <w:iCs/>
          <w:sz w:val="24"/>
          <w:szCs w:val="24"/>
        </w:rPr>
        <w:t>e</w:t>
      </w:r>
      <w:r w:rsidR="00DF76A5" w:rsidRPr="00685804">
        <w:rPr>
          <w:rFonts w:ascii="Times New Roman" w:hAnsi="Times New Roman" w:cs="Times New Roman"/>
          <w:b/>
          <w:bCs/>
          <w:iCs/>
          <w:sz w:val="24"/>
          <w:szCs w:val="24"/>
        </w:rPr>
        <w:t xml:space="preserve">state </w:t>
      </w:r>
      <w:r w:rsidR="004C7B18" w:rsidRPr="00685804">
        <w:rPr>
          <w:rFonts w:ascii="Times New Roman" w:hAnsi="Times New Roman" w:cs="Times New Roman"/>
          <w:b/>
          <w:bCs/>
          <w:iCs/>
          <w:sz w:val="24"/>
          <w:szCs w:val="24"/>
        </w:rPr>
        <w:t>of</w:t>
      </w:r>
      <w:r w:rsidR="00DF76A5" w:rsidRPr="00685804">
        <w:rPr>
          <w:rFonts w:ascii="Times New Roman" w:hAnsi="Times New Roman" w:cs="Times New Roman"/>
          <w:b/>
          <w:bCs/>
          <w:iCs/>
          <w:sz w:val="24"/>
          <w:szCs w:val="24"/>
        </w:rPr>
        <w:t xml:space="preserve"> </w:t>
      </w:r>
      <w:proofErr w:type="spellStart"/>
      <w:r w:rsidR="00DF76A5" w:rsidRPr="00685804">
        <w:rPr>
          <w:rFonts w:ascii="Times New Roman" w:hAnsi="Times New Roman" w:cs="Times New Roman"/>
          <w:b/>
          <w:bCs/>
          <w:iCs/>
          <w:sz w:val="24"/>
          <w:szCs w:val="24"/>
        </w:rPr>
        <w:t>Vagnar</w:t>
      </w:r>
      <w:r w:rsidRPr="00685804">
        <w:rPr>
          <w:rFonts w:ascii="Times New Roman" w:hAnsi="Times New Roman" w:cs="Times New Roman"/>
          <w:b/>
          <w:bCs/>
          <w:iCs/>
          <w:sz w:val="24"/>
          <w:szCs w:val="24"/>
        </w:rPr>
        <w:t>i</w:t>
      </w:r>
      <w:proofErr w:type="spellEnd"/>
      <w:r w:rsidR="004C7B18" w:rsidRPr="00685804">
        <w:rPr>
          <w:rFonts w:ascii="Times New Roman" w:hAnsi="Times New Roman" w:cs="Times New Roman"/>
          <w:b/>
          <w:bCs/>
          <w:iCs/>
          <w:sz w:val="24"/>
          <w:szCs w:val="24"/>
        </w:rPr>
        <w:t xml:space="preserve"> (Gravina </w:t>
      </w:r>
      <w:r w:rsidR="00966CE8" w:rsidRPr="00685804">
        <w:rPr>
          <w:rFonts w:ascii="Times New Roman" w:hAnsi="Times New Roman" w:cs="Times New Roman"/>
          <w:b/>
          <w:bCs/>
          <w:iCs/>
          <w:sz w:val="24"/>
          <w:szCs w:val="24"/>
        </w:rPr>
        <w:t>in</w:t>
      </w:r>
      <w:r w:rsidR="004C7B18" w:rsidRPr="00685804">
        <w:rPr>
          <w:rFonts w:ascii="Times New Roman" w:hAnsi="Times New Roman" w:cs="Times New Roman"/>
          <w:b/>
          <w:bCs/>
          <w:iCs/>
          <w:sz w:val="24"/>
          <w:szCs w:val="24"/>
        </w:rPr>
        <w:t xml:space="preserve"> Puglia, </w:t>
      </w:r>
      <w:r w:rsidRPr="00685804">
        <w:rPr>
          <w:rFonts w:ascii="Times New Roman" w:hAnsi="Times New Roman" w:cs="Times New Roman"/>
          <w:b/>
          <w:bCs/>
          <w:iCs/>
          <w:sz w:val="24"/>
          <w:szCs w:val="24"/>
        </w:rPr>
        <w:t>Italy</w:t>
      </w:r>
      <w:r w:rsidR="004C7B18" w:rsidRPr="00685804">
        <w:rPr>
          <w:rFonts w:ascii="Times New Roman" w:hAnsi="Times New Roman" w:cs="Times New Roman"/>
          <w:b/>
          <w:bCs/>
          <w:iCs/>
          <w:sz w:val="24"/>
          <w:szCs w:val="24"/>
        </w:rPr>
        <w:t xml:space="preserve">) </w:t>
      </w:r>
    </w:p>
    <w:p w14:paraId="232044A4" w14:textId="27F61F05" w:rsidR="00392BC6" w:rsidRPr="00685804" w:rsidRDefault="00392BC6" w:rsidP="00DF76A5">
      <w:pPr>
        <w:spacing w:after="0" w:line="240" w:lineRule="auto"/>
        <w:rPr>
          <w:rFonts w:ascii="Times New Roman" w:hAnsi="Times New Roman" w:cs="Times New Roman"/>
          <w:iCs/>
          <w:sz w:val="24"/>
          <w:szCs w:val="24"/>
        </w:rPr>
      </w:pPr>
    </w:p>
    <w:p w14:paraId="2810DBAF" w14:textId="1EA7AF43" w:rsidR="00392BC6" w:rsidRPr="00685804" w:rsidRDefault="00480609" w:rsidP="00DF76A5">
      <w:pPr>
        <w:spacing w:after="0" w:line="240" w:lineRule="auto"/>
        <w:rPr>
          <w:rFonts w:ascii="Times New Roman" w:hAnsi="Times New Roman" w:cs="Times New Roman"/>
          <w:iCs/>
          <w:sz w:val="20"/>
          <w:szCs w:val="20"/>
          <w:lang w:val="it-IT"/>
        </w:rPr>
      </w:pPr>
      <w:r w:rsidRPr="00685804">
        <w:rPr>
          <w:rFonts w:ascii="Times New Roman" w:hAnsi="Times New Roman" w:cs="Times New Roman"/>
          <w:iCs/>
          <w:sz w:val="20"/>
          <w:szCs w:val="20"/>
          <w:lang w:val="it-IT"/>
        </w:rPr>
        <w:t>G. Montana</w:t>
      </w:r>
      <w:r w:rsidR="00F01825" w:rsidRPr="00685804">
        <w:rPr>
          <w:rFonts w:ascii="Times New Roman" w:hAnsi="Times New Roman" w:cs="Times New Roman"/>
          <w:iCs/>
          <w:sz w:val="20"/>
          <w:szCs w:val="20"/>
          <w:vertAlign w:val="superscript"/>
          <w:lang w:val="it-IT"/>
        </w:rPr>
        <w:t>1</w:t>
      </w:r>
      <w:r w:rsidR="00F5459B" w:rsidRPr="00685804">
        <w:rPr>
          <w:rFonts w:ascii="Times New Roman" w:hAnsi="Times New Roman" w:cs="Times New Roman"/>
          <w:iCs/>
          <w:sz w:val="20"/>
          <w:szCs w:val="20"/>
          <w:vertAlign w:val="superscript"/>
          <w:lang w:val="it-IT"/>
        </w:rPr>
        <w:t>a</w:t>
      </w:r>
      <w:r w:rsidRPr="00685804">
        <w:rPr>
          <w:rFonts w:ascii="Times New Roman" w:hAnsi="Times New Roman" w:cs="Times New Roman"/>
          <w:iCs/>
          <w:sz w:val="20"/>
          <w:szCs w:val="20"/>
          <w:lang w:val="it-IT"/>
        </w:rPr>
        <w:t xml:space="preserve">, </w:t>
      </w:r>
      <w:r w:rsidR="00F5459B" w:rsidRPr="00685804">
        <w:rPr>
          <w:rFonts w:ascii="Times New Roman" w:hAnsi="Times New Roman" w:cs="Times New Roman"/>
          <w:iCs/>
          <w:sz w:val="20"/>
          <w:szCs w:val="20"/>
          <w:lang w:val="it-IT"/>
        </w:rPr>
        <w:t>L. Randazzo</w:t>
      </w:r>
      <w:r w:rsidR="00F5459B" w:rsidRPr="00685804">
        <w:rPr>
          <w:rFonts w:ascii="Times New Roman" w:hAnsi="Times New Roman" w:cs="Times New Roman"/>
          <w:iCs/>
          <w:sz w:val="20"/>
          <w:szCs w:val="20"/>
          <w:vertAlign w:val="superscript"/>
          <w:lang w:val="it-IT"/>
        </w:rPr>
        <w:t>2a*</w:t>
      </w:r>
      <w:r w:rsidR="00F5459B" w:rsidRPr="00685804">
        <w:rPr>
          <w:rFonts w:ascii="Times New Roman" w:hAnsi="Times New Roman" w:cs="Times New Roman"/>
          <w:iCs/>
          <w:sz w:val="20"/>
          <w:szCs w:val="20"/>
          <w:lang w:val="it-IT"/>
        </w:rPr>
        <w:t xml:space="preserve">, </w:t>
      </w:r>
      <w:r w:rsidR="007F01C3" w:rsidRPr="00685804">
        <w:rPr>
          <w:rFonts w:ascii="Times New Roman" w:hAnsi="Times New Roman" w:cs="Times New Roman"/>
          <w:iCs/>
          <w:sz w:val="20"/>
          <w:szCs w:val="20"/>
          <w:lang w:val="it-IT"/>
        </w:rPr>
        <w:t>D. Barca</w:t>
      </w:r>
      <w:r w:rsidR="00F5459B" w:rsidRPr="00685804">
        <w:rPr>
          <w:rFonts w:ascii="Times New Roman" w:hAnsi="Times New Roman" w:cs="Times New Roman"/>
          <w:iCs/>
          <w:sz w:val="20"/>
          <w:szCs w:val="20"/>
          <w:vertAlign w:val="superscript"/>
          <w:lang w:val="it-IT"/>
        </w:rPr>
        <w:t>2</w:t>
      </w:r>
      <w:r w:rsidR="007F01C3" w:rsidRPr="00685804">
        <w:rPr>
          <w:rFonts w:ascii="Times New Roman" w:hAnsi="Times New Roman" w:cs="Times New Roman"/>
          <w:iCs/>
          <w:sz w:val="20"/>
          <w:szCs w:val="20"/>
          <w:lang w:val="it-IT"/>
        </w:rPr>
        <w:t xml:space="preserve">, </w:t>
      </w:r>
      <w:r w:rsidR="00F5459B" w:rsidRPr="00685804">
        <w:rPr>
          <w:rFonts w:ascii="Times New Roman" w:hAnsi="Times New Roman" w:cs="Times New Roman"/>
          <w:iCs/>
          <w:sz w:val="20"/>
          <w:szCs w:val="20"/>
          <w:lang w:val="it-IT"/>
        </w:rPr>
        <w:t>M. Carroll</w:t>
      </w:r>
      <w:r w:rsidR="00F5459B" w:rsidRPr="00685804">
        <w:rPr>
          <w:rFonts w:ascii="Times New Roman" w:hAnsi="Times New Roman" w:cs="Times New Roman"/>
          <w:iCs/>
          <w:sz w:val="20"/>
          <w:szCs w:val="20"/>
          <w:vertAlign w:val="superscript"/>
          <w:lang w:val="it-IT"/>
        </w:rPr>
        <w:t>3</w:t>
      </w:r>
    </w:p>
    <w:p w14:paraId="3A24DB75" w14:textId="63445D02" w:rsidR="00DF76A5" w:rsidRPr="00685804" w:rsidRDefault="00DF76A5" w:rsidP="00267F64">
      <w:pPr>
        <w:spacing w:after="0" w:line="240" w:lineRule="auto"/>
        <w:jc w:val="both"/>
        <w:rPr>
          <w:rFonts w:ascii="Times New Roman" w:eastAsia="Times New Roman" w:hAnsi="Times New Roman" w:cs="Times New Roman"/>
          <w:sz w:val="24"/>
          <w:szCs w:val="24"/>
          <w:lang w:val="it-IT" w:eastAsia="en-GB"/>
        </w:rPr>
      </w:pPr>
    </w:p>
    <w:p w14:paraId="50B0FF4D" w14:textId="6BC57ADD" w:rsidR="00F01825" w:rsidRPr="00685804" w:rsidRDefault="00F01825" w:rsidP="00267F64">
      <w:pPr>
        <w:spacing w:after="0" w:line="240" w:lineRule="auto"/>
        <w:jc w:val="both"/>
        <w:rPr>
          <w:rFonts w:ascii="Times New Roman" w:eastAsia="Times New Roman" w:hAnsi="Times New Roman" w:cs="Times New Roman"/>
          <w:sz w:val="20"/>
          <w:szCs w:val="20"/>
          <w:lang w:val="it-IT" w:eastAsia="en-GB"/>
        </w:rPr>
      </w:pPr>
      <w:r w:rsidRPr="00685804">
        <w:rPr>
          <w:rFonts w:ascii="Times New Roman" w:eastAsia="Times New Roman" w:hAnsi="Times New Roman" w:cs="Times New Roman"/>
          <w:sz w:val="20"/>
          <w:szCs w:val="20"/>
          <w:vertAlign w:val="superscript"/>
          <w:lang w:val="it-IT" w:eastAsia="en-GB"/>
        </w:rPr>
        <w:t xml:space="preserve">1 </w:t>
      </w:r>
      <w:r w:rsidRPr="00685804">
        <w:rPr>
          <w:rFonts w:ascii="Times New Roman" w:eastAsia="Times New Roman" w:hAnsi="Times New Roman" w:cs="Times New Roman"/>
          <w:sz w:val="20"/>
          <w:szCs w:val="20"/>
          <w:lang w:val="it-IT" w:eastAsia="en-GB"/>
        </w:rPr>
        <w:t>Dipartimento di Scienze della Terra e del Mare (DiSTeM), Università d</w:t>
      </w:r>
      <w:r w:rsidR="00FD30B9" w:rsidRPr="00685804">
        <w:rPr>
          <w:rFonts w:ascii="Times New Roman" w:eastAsia="Times New Roman" w:hAnsi="Times New Roman" w:cs="Times New Roman"/>
          <w:sz w:val="20"/>
          <w:szCs w:val="20"/>
          <w:lang w:val="it-IT" w:eastAsia="en-GB"/>
        </w:rPr>
        <w:t>egli</w:t>
      </w:r>
      <w:r w:rsidRPr="00685804">
        <w:rPr>
          <w:rFonts w:ascii="Times New Roman" w:eastAsia="Times New Roman" w:hAnsi="Times New Roman" w:cs="Times New Roman"/>
          <w:sz w:val="20"/>
          <w:szCs w:val="20"/>
          <w:lang w:val="it-IT" w:eastAsia="en-GB"/>
        </w:rPr>
        <w:t xml:space="preserve"> </w:t>
      </w:r>
      <w:r w:rsidR="00FD30B9" w:rsidRPr="00685804">
        <w:rPr>
          <w:rFonts w:ascii="Times New Roman" w:eastAsia="Times New Roman" w:hAnsi="Times New Roman" w:cs="Times New Roman"/>
          <w:sz w:val="20"/>
          <w:szCs w:val="20"/>
          <w:lang w:val="it-IT" w:eastAsia="en-GB"/>
        </w:rPr>
        <w:t xml:space="preserve">Studi </w:t>
      </w:r>
      <w:r w:rsidRPr="00685804">
        <w:rPr>
          <w:rFonts w:ascii="Times New Roman" w:eastAsia="Times New Roman" w:hAnsi="Times New Roman" w:cs="Times New Roman"/>
          <w:sz w:val="20"/>
          <w:szCs w:val="20"/>
          <w:lang w:val="it-IT" w:eastAsia="en-GB"/>
        </w:rPr>
        <w:t>Palermo</w:t>
      </w:r>
      <w:r w:rsidR="00FD30B9" w:rsidRPr="00685804">
        <w:rPr>
          <w:rFonts w:ascii="Times New Roman" w:eastAsia="Times New Roman" w:hAnsi="Times New Roman" w:cs="Times New Roman"/>
          <w:sz w:val="20"/>
          <w:szCs w:val="20"/>
          <w:lang w:val="it-IT" w:eastAsia="en-GB"/>
        </w:rPr>
        <w:t xml:space="preserve"> (Italy)</w:t>
      </w:r>
    </w:p>
    <w:p w14:paraId="426F5AEF" w14:textId="09CBE912" w:rsidR="00F01825" w:rsidRPr="00685804" w:rsidRDefault="00F01825" w:rsidP="00267F64">
      <w:pPr>
        <w:spacing w:after="0" w:line="240" w:lineRule="auto"/>
        <w:jc w:val="both"/>
        <w:rPr>
          <w:rFonts w:ascii="Times New Roman" w:eastAsia="Times New Roman" w:hAnsi="Times New Roman" w:cs="Times New Roman"/>
          <w:sz w:val="20"/>
          <w:szCs w:val="20"/>
          <w:lang w:val="it-IT" w:eastAsia="en-GB"/>
        </w:rPr>
      </w:pPr>
      <w:r w:rsidRPr="00685804">
        <w:rPr>
          <w:rFonts w:ascii="Times New Roman" w:eastAsia="Times New Roman" w:hAnsi="Times New Roman" w:cs="Times New Roman"/>
          <w:sz w:val="20"/>
          <w:szCs w:val="20"/>
          <w:vertAlign w:val="superscript"/>
          <w:lang w:val="it-IT" w:eastAsia="en-GB"/>
        </w:rPr>
        <w:t xml:space="preserve">2 </w:t>
      </w:r>
      <w:r w:rsidR="00F5459B" w:rsidRPr="00685804">
        <w:rPr>
          <w:rFonts w:ascii="Times New Roman" w:eastAsia="Times New Roman" w:hAnsi="Times New Roman" w:cs="Times New Roman"/>
          <w:sz w:val="20"/>
          <w:szCs w:val="20"/>
          <w:lang w:val="it-IT" w:eastAsia="en-GB"/>
        </w:rPr>
        <w:t>Dipartimento di Biologia, Ecologia e Scienze della Terra (DiBEST), Università della Calabria (Italy)</w:t>
      </w:r>
      <w:r w:rsidR="00FD30B9" w:rsidRPr="00685804">
        <w:rPr>
          <w:rFonts w:ascii="Times New Roman" w:eastAsia="Times New Roman" w:hAnsi="Times New Roman" w:cs="Times New Roman"/>
          <w:sz w:val="20"/>
          <w:szCs w:val="20"/>
          <w:lang w:val="it-IT" w:eastAsia="en-GB"/>
        </w:rPr>
        <w:t xml:space="preserve"> </w:t>
      </w:r>
    </w:p>
    <w:p w14:paraId="4DF7495A" w14:textId="711B0095" w:rsidR="00F01825" w:rsidRPr="00685804" w:rsidRDefault="00F01825" w:rsidP="00F01825">
      <w:pPr>
        <w:spacing w:after="0" w:line="240" w:lineRule="auto"/>
        <w:jc w:val="both"/>
        <w:rPr>
          <w:rFonts w:ascii="Times New Roman" w:eastAsia="Times New Roman" w:hAnsi="Times New Roman" w:cs="Times New Roman"/>
          <w:sz w:val="20"/>
          <w:szCs w:val="20"/>
          <w:lang w:val="en-US" w:eastAsia="en-GB"/>
        </w:rPr>
      </w:pPr>
      <w:r w:rsidRPr="00685804">
        <w:rPr>
          <w:rFonts w:ascii="Times New Roman" w:eastAsia="Times New Roman" w:hAnsi="Times New Roman" w:cs="Times New Roman"/>
          <w:sz w:val="20"/>
          <w:szCs w:val="20"/>
          <w:vertAlign w:val="superscript"/>
          <w:lang w:val="en-US" w:eastAsia="en-GB"/>
        </w:rPr>
        <w:t>3</w:t>
      </w:r>
      <w:r w:rsidR="006C6D23" w:rsidRPr="00685804">
        <w:rPr>
          <w:rFonts w:ascii="Times New Roman" w:eastAsia="Times New Roman" w:hAnsi="Times New Roman" w:cs="Times New Roman"/>
          <w:sz w:val="20"/>
          <w:szCs w:val="20"/>
          <w:vertAlign w:val="superscript"/>
          <w:lang w:val="en-US" w:eastAsia="en-GB"/>
        </w:rPr>
        <w:t xml:space="preserve"> </w:t>
      </w:r>
      <w:r w:rsidR="00F5459B" w:rsidRPr="00685804">
        <w:rPr>
          <w:rFonts w:ascii="Times New Roman" w:eastAsia="Times New Roman" w:hAnsi="Times New Roman" w:cs="Times New Roman"/>
          <w:sz w:val="20"/>
          <w:szCs w:val="20"/>
          <w:lang w:val="en-US" w:eastAsia="en-GB"/>
        </w:rPr>
        <w:t>Department of Archaeology, University of York (United Kingdom)</w:t>
      </w:r>
    </w:p>
    <w:p w14:paraId="79A0199C" w14:textId="77777777" w:rsidR="00F5459B" w:rsidRPr="00685804" w:rsidRDefault="00F5459B" w:rsidP="00F01825">
      <w:pPr>
        <w:spacing w:after="0" w:line="240" w:lineRule="auto"/>
        <w:jc w:val="both"/>
        <w:rPr>
          <w:rFonts w:ascii="Times New Roman" w:eastAsia="Times New Roman" w:hAnsi="Times New Roman" w:cs="Times New Roman"/>
          <w:sz w:val="20"/>
          <w:szCs w:val="20"/>
          <w:lang w:val="en-US" w:eastAsia="en-GB"/>
        </w:rPr>
      </w:pPr>
    </w:p>
    <w:p w14:paraId="59908FC2" w14:textId="73827605" w:rsidR="00F01825" w:rsidRPr="00685804" w:rsidRDefault="00F5459B" w:rsidP="00267F64">
      <w:pPr>
        <w:spacing w:after="0" w:line="240" w:lineRule="auto"/>
        <w:jc w:val="both"/>
        <w:rPr>
          <w:rFonts w:ascii="Times New Roman" w:eastAsia="Times New Roman" w:hAnsi="Times New Roman" w:cs="Times New Roman"/>
          <w:sz w:val="20"/>
          <w:szCs w:val="20"/>
          <w:lang w:val="en-US" w:eastAsia="en-GB"/>
        </w:rPr>
      </w:pPr>
      <w:proofErr w:type="spellStart"/>
      <w:r w:rsidRPr="00685804">
        <w:rPr>
          <w:rFonts w:ascii="Times New Roman" w:eastAsia="Times New Roman" w:hAnsi="Times New Roman" w:cs="Times New Roman"/>
          <w:sz w:val="20"/>
          <w:szCs w:val="20"/>
          <w:vertAlign w:val="superscript"/>
          <w:lang w:val="en-US" w:eastAsia="en-GB"/>
        </w:rPr>
        <w:t>a</w:t>
      </w:r>
      <w:r w:rsidRPr="00685804">
        <w:rPr>
          <w:rFonts w:ascii="Times New Roman" w:hAnsi="Times New Roman" w:cs="Times New Roman"/>
          <w:sz w:val="20"/>
          <w:szCs w:val="20"/>
          <w:lang w:val="en-US"/>
        </w:rPr>
        <w:t>T</w:t>
      </w:r>
      <w:r w:rsidRPr="00685804">
        <w:rPr>
          <w:rFonts w:ascii="Times New Roman" w:eastAsia="Times New Roman" w:hAnsi="Times New Roman" w:cs="Times New Roman"/>
          <w:sz w:val="20"/>
          <w:szCs w:val="20"/>
          <w:lang w:val="en-US" w:eastAsia="en-GB"/>
        </w:rPr>
        <w:t>hese</w:t>
      </w:r>
      <w:proofErr w:type="spellEnd"/>
      <w:r w:rsidRPr="00685804">
        <w:rPr>
          <w:rFonts w:ascii="Times New Roman" w:eastAsia="Times New Roman" w:hAnsi="Times New Roman" w:cs="Times New Roman"/>
          <w:sz w:val="20"/>
          <w:szCs w:val="20"/>
          <w:lang w:val="en-US" w:eastAsia="en-GB"/>
        </w:rPr>
        <w:t xml:space="preserve"> Authors contributed equally to this study. </w:t>
      </w:r>
    </w:p>
    <w:p w14:paraId="5F8A4569" w14:textId="77777777" w:rsidR="001B0DDC" w:rsidRPr="00685804" w:rsidRDefault="00FD30B9" w:rsidP="009D3D69">
      <w:pPr>
        <w:spacing w:after="0" w:line="240" w:lineRule="auto"/>
        <w:jc w:val="both"/>
        <w:rPr>
          <w:rFonts w:ascii="Times New Roman" w:eastAsia="Times New Roman" w:hAnsi="Times New Roman" w:cs="Times New Roman"/>
          <w:sz w:val="20"/>
          <w:szCs w:val="20"/>
          <w:lang w:val="it-IT" w:eastAsia="en-GB"/>
        </w:rPr>
      </w:pPr>
      <w:r w:rsidRPr="00685804">
        <w:rPr>
          <w:rFonts w:ascii="Times New Roman" w:eastAsia="Times New Roman" w:hAnsi="Times New Roman" w:cs="Times New Roman"/>
          <w:sz w:val="20"/>
          <w:szCs w:val="20"/>
          <w:vertAlign w:val="superscript"/>
          <w:lang w:val="it-IT" w:eastAsia="en-GB"/>
        </w:rPr>
        <w:t>*</w:t>
      </w:r>
      <w:r w:rsidRPr="00685804">
        <w:rPr>
          <w:rFonts w:ascii="Times New Roman" w:eastAsia="Times New Roman" w:hAnsi="Times New Roman" w:cs="Times New Roman"/>
          <w:sz w:val="20"/>
          <w:szCs w:val="20"/>
          <w:lang w:val="it-IT" w:eastAsia="en-GB"/>
        </w:rPr>
        <w:t>corresponding author:</w:t>
      </w:r>
      <w:r w:rsidR="009D3D69" w:rsidRPr="00685804">
        <w:rPr>
          <w:rFonts w:ascii="Times New Roman" w:eastAsia="Times New Roman" w:hAnsi="Times New Roman" w:cs="Times New Roman"/>
          <w:sz w:val="20"/>
          <w:szCs w:val="20"/>
          <w:lang w:val="it-IT" w:eastAsia="en-GB"/>
        </w:rPr>
        <w:t xml:space="preserve"> </w:t>
      </w:r>
    </w:p>
    <w:p w14:paraId="4C80104D" w14:textId="7660181F" w:rsidR="009D3D69" w:rsidRPr="00685804" w:rsidRDefault="009D3D69" w:rsidP="009D3D69">
      <w:pPr>
        <w:spacing w:after="0" w:line="240" w:lineRule="auto"/>
        <w:jc w:val="both"/>
        <w:rPr>
          <w:rFonts w:ascii="Times New Roman" w:eastAsia="Times New Roman" w:hAnsi="Times New Roman" w:cs="Times New Roman"/>
          <w:sz w:val="20"/>
          <w:szCs w:val="20"/>
          <w:lang w:val="it-IT" w:eastAsia="en-GB"/>
        </w:rPr>
      </w:pPr>
      <w:r w:rsidRPr="00685804">
        <w:rPr>
          <w:rFonts w:ascii="Times New Roman" w:eastAsia="Times New Roman" w:hAnsi="Times New Roman" w:cs="Times New Roman"/>
          <w:sz w:val="20"/>
          <w:szCs w:val="20"/>
          <w:lang w:val="it-IT" w:eastAsia="en-GB"/>
        </w:rPr>
        <w:t>L. Randazzo - Dipartimento di Biologia, Ecologia e Scienze della Terra (DiBEST), Università della Calabria, Ponte P. Bucci, Cubo 12B, Arcavacata di Rende, CS (Italy)</w:t>
      </w:r>
    </w:p>
    <w:p w14:paraId="77301C8A" w14:textId="0BC3CD14" w:rsidR="009D3D69" w:rsidRPr="00685804" w:rsidRDefault="00682D79" w:rsidP="009D3D69">
      <w:pPr>
        <w:spacing w:after="0" w:line="240" w:lineRule="auto"/>
        <w:jc w:val="both"/>
        <w:rPr>
          <w:rFonts w:ascii="Times New Roman" w:eastAsia="Times New Roman" w:hAnsi="Times New Roman" w:cs="Times New Roman"/>
          <w:sz w:val="20"/>
          <w:szCs w:val="20"/>
          <w:u w:val="single"/>
          <w:lang w:val="en-US" w:eastAsia="en-GB"/>
        </w:rPr>
      </w:pPr>
      <w:hyperlink r:id="rId8" w:history="1">
        <w:r w:rsidR="009D3D69" w:rsidRPr="00685804">
          <w:rPr>
            <w:rStyle w:val="Hyperlink"/>
            <w:rFonts w:ascii="Times New Roman" w:eastAsia="Times New Roman" w:hAnsi="Times New Roman" w:cs="Times New Roman"/>
            <w:color w:val="auto"/>
            <w:sz w:val="20"/>
            <w:szCs w:val="20"/>
            <w:lang w:val="en-US" w:eastAsia="en-GB"/>
          </w:rPr>
          <w:t>luciana.randazzo@unical.it</w:t>
        </w:r>
      </w:hyperlink>
    </w:p>
    <w:p w14:paraId="162203CF" w14:textId="77777777" w:rsidR="00FD30B9" w:rsidRPr="00685804" w:rsidRDefault="00FD30B9" w:rsidP="00267F64">
      <w:pPr>
        <w:spacing w:after="0" w:line="240" w:lineRule="auto"/>
        <w:jc w:val="both"/>
        <w:rPr>
          <w:rFonts w:ascii="Times New Roman" w:eastAsia="Times New Roman" w:hAnsi="Times New Roman" w:cs="Times New Roman"/>
          <w:sz w:val="24"/>
          <w:szCs w:val="24"/>
          <w:lang w:val="en-US" w:eastAsia="en-GB"/>
        </w:rPr>
      </w:pPr>
    </w:p>
    <w:p w14:paraId="06603F83" w14:textId="77777777" w:rsidR="00F66D86" w:rsidRPr="00685804" w:rsidRDefault="00F66D86" w:rsidP="00267F64">
      <w:pPr>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Abstract</w:t>
      </w:r>
    </w:p>
    <w:p w14:paraId="494C6EBB" w14:textId="77777777" w:rsidR="00392BC6" w:rsidRPr="00685804" w:rsidRDefault="00392BC6" w:rsidP="00392BC6">
      <w:pPr>
        <w:spacing w:after="0" w:line="240" w:lineRule="auto"/>
        <w:jc w:val="both"/>
        <w:rPr>
          <w:rFonts w:ascii="Times New Roman" w:hAnsi="Times New Roman" w:cs="Times New Roman"/>
          <w:sz w:val="24"/>
          <w:szCs w:val="24"/>
          <w:lang w:val="en-US"/>
        </w:rPr>
      </w:pPr>
    </w:p>
    <w:p w14:paraId="4006BE07" w14:textId="66D5D90B" w:rsidR="006B6500" w:rsidRPr="00685804" w:rsidRDefault="00392BC6" w:rsidP="00392BC6">
      <w:pPr>
        <w:spacing w:after="0" w:line="240" w:lineRule="auto"/>
        <w:jc w:val="both"/>
        <w:rPr>
          <w:rFonts w:ascii="Times New Roman" w:hAnsi="Times New Roman" w:cs="Times New Roman"/>
          <w:b/>
          <w:bCs/>
          <w:sz w:val="24"/>
          <w:szCs w:val="24"/>
        </w:rPr>
      </w:pPr>
      <w:r w:rsidRPr="00685804">
        <w:rPr>
          <w:rFonts w:ascii="Times New Roman" w:hAnsi="Times New Roman" w:cs="Times New Roman"/>
          <w:sz w:val="24"/>
          <w:szCs w:val="24"/>
        </w:rPr>
        <w:t xml:space="preserve">This paper concerns the </w:t>
      </w:r>
      <w:proofErr w:type="spellStart"/>
      <w:r w:rsidRPr="00685804">
        <w:rPr>
          <w:rFonts w:ascii="Times New Roman" w:hAnsi="Times New Roman" w:cs="Times New Roman"/>
          <w:sz w:val="24"/>
          <w:szCs w:val="24"/>
        </w:rPr>
        <w:t>archaeometric</w:t>
      </w:r>
      <w:proofErr w:type="spellEnd"/>
      <w:r w:rsidRPr="00685804">
        <w:rPr>
          <w:rFonts w:ascii="Times New Roman" w:hAnsi="Times New Roman" w:cs="Times New Roman"/>
          <w:sz w:val="24"/>
          <w:szCs w:val="24"/>
        </w:rPr>
        <w:t xml:space="preserve"> analysis of ceramic finds </w:t>
      </w:r>
      <w:r w:rsidR="00966CE8" w:rsidRPr="00685804">
        <w:rPr>
          <w:rFonts w:ascii="Times New Roman" w:hAnsi="Times New Roman" w:cs="Times New Roman"/>
          <w:sz w:val="24"/>
          <w:szCs w:val="24"/>
        </w:rPr>
        <w:t>dating</w:t>
      </w:r>
      <w:r w:rsidR="00A86305" w:rsidRPr="00685804">
        <w:rPr>
          <w:rFonts w:ascii="Times New Roman" w:hAnsi="Times New Roman" w:cs="Times New Roman"/>
          <w:sz w:val="24"/>
          <w:szCs w:val="24"/>
        </w:rPr>
        <w:t xml:space="preserve"> to</w:t>
      </w:r>
      <w:r w:rsidRPr="00685804">
        <w:rPr>
          <w:rFonts w:ascii="Times New Roman" w:hAnsi="Times New Roman" w:cs="Times New Roman"/>
          <w:sz w:val="24"/>
          <w:szCs w:val="24"/>
        </w:rPr>
        <w:t xml:space="preserve"> the Roman </w:t>
      </w:r>
      <w:r w:rsidR="00966CE8" w:rsidRPr="00685804">
        <w:rPr>
          <w:rFonts w:ascii="Times New Roman" w:hAnsi="Times New Roman" w:cs="Times New Roman"/>
          <w:sz w:val="24"/>
          <w:szCs w:val="24"/>
        </w:rPr>
        <w:t xml:space="preserve">Imperial </w:t>
      </w:r>
      <w:r w:rsidRPr="00685804">
        <w:rPr>
          <w:rFonts w:ascii="Times New Roman" w:hAnsi="Times New Roman" w:cs="Times New Roman"/>
          <w:sz w:val="24"/>
          <w:szCs w:val="24"/>
        </w:rPr>
        <w:t>period</w:t>
      </w:r>
      <w:r w:rsidR="00A86305" w:rsidRPr="00685804">
        <w:rPr>
          <w:rFonts w:ascii="Times New Roman" w:hAnsi="Times New Roman" w:cs="Times New Roman"/>
          <w:sz w:val="24"/>
          <w:szCs w:val="24"/>
        </w:rPr>
        <w:t>,</w:t>
      </w:r>
      <w:r w:rsidRPr="00685804">
        <w:rPr>
          <w:rFonts w:ascii="Times New Roman" w:hAnsi="Times New Roman" w:cs="Times New Roman"/>
          <w:sz w:val="24"/>
          <w:szCs w:val="24"/>
        </w:rPr>
        <w:t xml:space="preserve"> brought to light during the excavation campaigns conducted at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(Puglia</w:t>
      </w:r>
      <w:r w:rsidR="00884E15" w:rsidRPr="00685804">
        <w:rPr>
          <w:rFonts w:ascii="Times New Roman" w:hAnsi="Times New Roman" w:cs="Times New Roman"/>
          <w:sz w:val="24"/>
          <w:szCs w:val="24"/>
        </w:rPr>
        <w:t>) in south-east Italy</w:t>
      </w:r>
      <w:r w:rsidRPr="00685804">
        <w:rPr>
          <w:rFonts w:ascii="Times New Roman" w:hAnsi="Times New Roman" w:cs="Times New Roman"/>
          <w:sz w:val="24"/>
          <w:szCs w:val="24"/>
        </w:rPr>
        <w:t xml:space="preserve">. </w:t>
      </w:r>
      <w:r w:rsidR="009E2F13" w:rsidRPr="00685804">
        <w:rPr>
          <w:rFonts w:ascii="Times New Roman" w:hAnsi="Times New Roman" w:cs="Times New Roman"/>
          <w:sz w:val="24"/>
          <w:szCs w:val="24"/>
        </w:rPr>
        <w:t>O</w:t>
      </w:r>
      <w:r w:rsidR="00422E16" w:rsidRPr="00685804">
        <w:rPr>
          <w:rFonts w:ascii="Times New Roman" w:hAnsi="Times New Roman" w:cs="Times New Roman"/>
          <w:sz w:val="24"/>
          <w:szCs w:val="24"/>
        </w:rPr>
        <w:t>n t</w:t>
      </w:r>
      <w:r w:rsidR="00966CE8" w:rsidRPr="00685804">
        <w:rPr>
          <w:rFonts w:ascii="Times New Roman" w:hAnsi="Times New Roman" w:cs="Times New Roman"/>
          <w:sz w:val="24"/>
          <w:szCs w:val="24"/>
        </w:rPr>
        <w:t xml:space="preserve">he site of the central village </w:t>
      </w:r>
      <w:r w:rsidR="006F365D" w:rsidRPr="00685804">
        <w:rPr>
          <w:rFonts w:ascii="Times New Roman" w:hAnsi="Times New Roman" w:cs="Times New Roman"/>
          <w:sz w:val="24"/>
          <w:szCs w:val="24"/>
        </w:rPr>
        <w:t>(</w:t>
      </w:r>
      <w:r w:rsidR="006F365D" w:rsidRPr="00685804">
        <w:rPr>
          <w:rFonts w:ascii="Times New Roman" w:hAnsi="Times New Roman" w:cs="Times New Roman"/>
          <w:i/>
          <w:iCs/>
          <w:sz w:val="24"/>
          <w:szCs w:val="24"/>
        </w:rPr>
        <w:t>vicus</w:t>
      </w:r>
      <w:r w:rsidR="006F365D" w:rsidRPr="00685804">
        <w:rPr>
          <w:rFonts w:ascii="Times New Roman" w:hAnsi="Times New Roman" w:cs="Times New Roman"/>
          <w:sz w:val="24"/>
          <w:szCs w:val="24"/>
        </w:rPr>
        <w:t xml:space="preserve">) </w:t>
      </w:r>
      <w:r w:rsidR="00966CE8" w:rsidRPr="00685804">
        <w:rPr>
          <w:rFonts w:ascii="Times New Roman" w:hAnsi="Times New Roman" w:cs="Times New Roman"/>
          <w:sz w:val="24"/>
          <w:szCs w:val="24"/>
        </w:rPr>
        <w:t>of this imperial estate</w:t>
      </w:r>
      <w:r w:rsidR="00AF2B88" w:rsidRPr="00685804">
        <w:rPr>
          <w:rFonts w:ascii="Times New Roman" w:hAnsi="Times New Roman" w:cs="Times New Roman"/>
          <w:sz w:val="24"/>
          <w:szCs w:val="24"/>
        </w:rPr>
        <w:t>,</w:t>
      </w:r>
      <w:r w:rsidR="00966CE8" w:rsidRPr="00685804">
        <w:rPr>
          <w:rFonts w:ascii="Times New Roman" w:hAnsi="Times New Roman" w:cs="Times New Roman"/>
          <w:sz w:val="24"/>
          <w:szCs w:val="24"/>
        </w:rPr>
        <w:t xml:space="preserve"> established by the Roman Emperor in the early 1</w:t>
      </w:r>
      <w:r w:rsidR="00966CE8" w:rsidRPr="00685804">
        <w:rPr>
          <w:rFonts w:ascii="Times New Roman" w:hAnsi="Times New Roman" w:cs="Times New Roman"/>
          <w:sz w:val="24"/>
          <w:szCs w:val="24"/>
          <w:vertAlign w:val="superscript"/>
        </w:rPr>
        <w:t>st</w:t>
      </w:r>
      <w:r w:rsidR="00966CE8" w:rsidRPr="00685804">
        <w:rPr>
          <w:rFonts w:ascii="Times New Roman" w:hAnsi="Times New Roman" w:cs="Times New Roman"/>
          <w:sz w:val="24"/>
          <w:szCs w:val="24"/>
        </w:rPr>
        <w:t xml:space="preserve"> century A.D., large </w:t>
      </w:r>
      <w:r w:rsidR="00496A4B" w:rsidRPr="00685804">
        <w:rPr>
          <w:rFonts w:ascii="Times New Roman" w:hAnsi="Times New Roman" w:cs="Times New Roman"/>
          <w:i/>
          <w:iCs/>
          <w:sz w:val="24"/>
          <w:szCs w:val="24"/>
        </w:rPr>
        <w:t>dolia</w:t>
      </w:r>
      <w:r w:rsidR="00496A4B" w:rsidRPr="00685804">
        <w:rPr>
          <w:rFonts w:ascii="Times New Roman" w:hAnsi="Times New Roman" w:cs="Times New Roman"/>
          <w:sz w:val="24"/>
          <w:szCs w:val="24"/>
        </w:rPr>
        <w:t xml:space="preserve"> (wine </w:t>
      </w:r>
      <w:r w:rsidR="00966CE8" w:rsidRPr="00685804">
        <w:rPr>
          <w:rFonts w:ascii="Times New Roman" w:hAnsi="Times New Roman" w:cs="Times New Roman"/>
          <w:sz w:val="24"/>
          <w:szCs w:val="24"/>
        </w:rPr>
        <w:t>vats</w:t>
      </w:r>
      <w:r w:rsidR="00496A4B" w:rsidRPr="00685804">
        <w:rPr>
          <w:rFonts w:ascii="Times New Roman" w:hAnsi="Times New Roman" w:cs="Times New Roman"/>
          <w:sz w:val="24"/>
          <w:szCs w:val="24"/>
        </w:rPr>
        <w:t xml:space="preserve">) </w:t>
      </w:r>
      <w:r w:rsidR="00966CE8" w:rsidRPr="00685804">
        <w:rPr>
          <w:rFonts w:ascii="Times New Roman" w:hAnsi="Times New Roman" w:cs="Times New Roman"/>
          <w:sz w:val="24"/>
          <w:szCs w:val="24"/>
        </w:rPr>
        <w:t>sunk into the floor of a winery of the 2</w:t>
      </w:r>
      <w:r w:rsidR="00966CE8" w:rsidRPr="00685804">
        <w:rPr>
          <w:rFonts w:ascii="Times New Roman" w:hAnsi="Times New Roman" w:cs="Times New Roman"/>
          <w:sz w:val="24"/>
          <w:szCs w:val="24"/>
          <w:vertAlign w:val="superscript"/>
        </w:rPr>
        <w:t>nd</w:t>
      </w:r>
      <w:r w:rsidR="00966CE8" w:rsidRPr="00685804">
        <w:rPr>
          <w:rFonts w:ascii="Times New Roman" w:hAnsi="Times New Roman" w:cs="Times New Roman"/>
          <w:sz w:val="24"/>
          <w:szCs w:val="24"/>
        </w:rPr>
        <w:t xml:space="preserve"> century A.D. </w:t>
      </w:r>
      <w:r w:rsidR="00496A4B" w:rsidRPr="00685804">
        <w:rPr>
          <w:rFonts w:ascii="Times New Roman" w:hAnsi="Times New Roman" w:cs="Times New Roman"/>
          <w:sz w:val="24"/>
          <w:szCs w:val="24"/>
        </w:rPr>
        <w:t xml:space="preserve">recently </w:t>
      </w:r>
      <w:r w:rsidR="00727DAA" w:rsidRPr="00685804">
        <w:rPr>
          <w:rFonts w:ascii="Times New Roman" w:hAnsi="Times New Roman" w:cs="Times New Roman"/>
          <w:sz w:val="24"/>
          <w:szCs w:val="24"/>
        </w:rPr>
        <w:t xml:space="preserve">were </w:t>
      </w:r>
      <w:r w:rsidR="00496A4B" w:rsidRPr="00685804">
        <w:rPr>
          <w:rFonts w:ascii="Times New Roman" w:hAnsi="Times New Roman" w:cs="Times New Roman"/>
          <w:sz w:val="24"/>
          <w:szCs w:val="24"/>
        </w:rPr>
        <w:t>brought to light</w:t>
      </w:r>
      <w:r w:rsidR="00966CE8"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966CE8" w:rsidRPr="00685804">
        <w:rPr>
          <w:rFonts w:ascii="Times New Roman" w:hAnsi="Times New Roman" w:cs="Times New Roman"/>
          <w:sz w:val="24"/>
          <w:szCs w:val="24"/>
        </w:rPr>
        <w:t xml:space="preserve">Other discoveries include </w:t>
      </w:r>
      <w:r w:rsidRPr="00685804">
        <w:rPr>
          <w:rFonts w:ascii="Times New Roman" w:hAnsi="Times New Roman" w:cs="Times New Roman"/>
          <w:sz w:val="24"/>
          <w:szCs w:val="24"/>
        </w:rPr>
        <w:t xml:space="preserve">kilns </w:t>
      </w:r>
      <w:proofErr w:type="gramStart"/>
      <w:r w:rsidRPr="00685804">
        <w:rPr>
          <w:rFonts w:ascii="Times New Roman" w:hAnsi="Times New Roman" w:cs="Times New Roman"/>
          <w:sz w:val="24"/>
          <w:szCs w:val="24"/>
        </w:rPr>
        <w:t xml:space="preserve">for </w:t>
      </w:r>
      <w:r w:rsidR="00966CE8" w:rsidRPr="00685804">
        <w:rPr>
          <w:rFonts w:ascii="Times New Roman" w:hAnsi="Times New Roman" w:cs="Times New Roman"/>
          <w:sz w:val="24"/>
          <w:szCs w:val="24"/>
        </w:rPr>
        <w:t xml:space="preserve">the </w:t>
      </w:r>
      <w:r w:rsidRPr="00685804">
        <w:rPr>
          <w:rFonts w:ascii="Times New Roman" w:hAnsi="Times New Roman" w:cs="Times New Roman"/>
          <w:sz w:val="24"/>
          <w:szCs w:val="24"/>
        </w:rPr>
        <w:t xml:space="preserve">production </w:t>
      </w:r>
      <w:r w:rsidR="00966CE8" w:rsidRPr="00685804">
        <w:rPr>
          <w:rFonts w:ascii="Times New Roman" w:hAnsi="Times New Roman" w:cs="Times New Roman"/>
          <w:sz w:val="24"/>
          <w:szCs w:val="24"/>
        </w:rPr>
        <w:t>of</w:t>
      </w:r>
      <w:proofErr w:type="gramEnd"/>
      <w:r w:rsidR="00966CE8" w:rsidRPr="00685804">
        <w:rPr>
          <w:rFonts w:ascii="Times New Roman" w:hAnsi="Times New Roman" w:cs="Times New Roman"/>
          <w:sz w:val="24"/>
          <w:szCs w:val="24"/>
        </w:rPr>
        <w:t xml:space="preserve"> ceramic roof</w:t>
      </w:r>
      <w:r w:rsidR="00496A4B" w:rsidRPr="00685804">
        <w:rPr>
          <w:rFonts w:ascii="Times New Roman" w:hAnsi="Times New Roman" w:cs="Times New Roman"/>
          <w:sz w:val="24"/>
          <w:szCs w:val="24"/>
        </w:rPr>
        <w:t xml:space="preserve"> tiles and</w:t>
      </w:r>
      <w:r w:rsidRPr="00685804">
        <w:rPr>
          <w:rFonts w:ascii="Times New Roman" w:hAnsi="Times New Roman" w:cs="Times New Roman"/>
          <w:sz w:val="24"/>
          <w:szCs w:val="24"/>
        </w:rPr>
        <w:t xml:space="preserve"> </w:t>
      </w:r>
      <w:r w:rsidR="00966CE8" w:rsidRPr="00685804">
        <w:rPr>
          <w:rFonts w:ascii="Times New Roman" w:hAnsi="Times New Roman" w:cs="Times New Roman"/>
          <w:sz w:val="24"/>
          <w:szCs w:val="24"/>
        </w:rPr>
        <w:t xml:space="preserve">also </w:t>
      </w:r>
      <w:r w:rsidR="00496A4B" w:rsidRPr="00685804">
        <w:rPr>
          <w:rFonts w:ascii="Times New Roman" w:hAnsi="Times New Roman" w:cs="Times New Roman"/>
          <w:sz w:val="24"/>
          <w:szCs w:val="24"/>
        </w:rPr>
        <w:t>kiln</w:t>
      </w:r>
      <w:r w:rsidRPr="00685804">
        <w:rPr>
          <w:rFonts w:ascii="Times New Roman" w:hAnsi="Times New Roman" w:cs="Times New Roman"/>
          <w:sz w:val="24"/>
          <w:szCs w:val="24"/>
        </w:rPr>
        <w:t xml:space="preserve"> waste</w:t>
      </w:r>
      <w:r w:rsidR="00753BEB" w:rsidRPr="00685804">
        <w:rPr>
          <w:rFonts w:ascii="Times New Roman" w:hAnsi="Times New Roman" w:cs="Times New Roman"/>
          <w:sz w:val="24"/>
          <w:szCs w:val="24"/>
        </w:rPr>
        <w:t>rs</w:t>
      </w:r>
      <w:r w:rsidR="00966CE8" w:rsidRPr="00685804">
        <w:rPr>
          <w:rFonts w:ascii="Times New Roman" w:hAnsi="Times New Roman" w:cs="Times New Roman"/>
          <w:sz w:val="24"/>
          <w:szCs w:val="24"/>
        </w:rPr>
        <w:t xml:space="preserve"> such as misfired tiles</w:t>
      </w:r>
      <w:r w:rsidRPr="00685804">
        <w:rPr>
          <w:rFonts w:ascii="Times New Roman" w:hAnsi="Times New Roman" w:cs="Times New Roman"/>
          <w:sz w:val="24"/>
          <w:szCs w:val="24"/>
        </w:rPr>
        <w:t xml:space="preserve">. The purpose of the </w:t>
      </w:r>
      <w:r w:rsidR="000A6873" w:rsidRPr="00685804">
        <w:rPr>
          <w:rFonts w:ascii="Times New Roman" w:hAnsi="Times New Roman" w:cs="Times New Roman"/>
          <w:sz w:val="24"/>
          <w:szCs w:val="24"/>
        </w:rPr>
        <w:t>analytical approach</w:t>
      </w:r>
      <w:r w:rsidRPr="00685804">
        <w:rPr>
          <w:rFonts w:ascii="Times New Roman" w:hAnsi="Times New Roman" w:cs="Times New Roman"/>
          <w:sz w:val="24"/>
          <w:szCs w:val="24"/>
        </w:rPr>
        <w:t xml:space="preserve"> </w:t>
      </w:r>
      <w:r w:rsidR="00496A4B" w:rsidRPr="00685804">
        <w:rPr>
          <w:rFonts w:ascii="Times New Roman" w:hAnsi="Times New Roman" w:cs="Times New Roman"/>
          <w:sz w:val="24"/>
          <w:szCs w:val="24"/>
        </w:rPr>
        <w:t>was</w:t>
      </w:r>
      <w:r w:rsidRPr="00685804">
        <w:rPr>
          <w:rFonts w:ascii="Times New Roman" w:hAnsi="Times New Roman" w:cs="Times New Roman"/>
          <w:sz w:val="24"/>
          <w:szCs w:val="24"/>
        </w:rPr>
        <w:t xml:space="preserve"> therefore twofold: 1) </w:t>
      </w:r>
      <w:bookmarkStart w:id="0" w:name="_Hlk71031777"/>
      <w:r w:rsidRPr="00685804">
        <w:rPr>
          <w:rFonts w:ascii="Times New Roman" w:hAnsi="Times New Roman" w:cs="Times New Roman"/>
          <w:sz w:val="24"/>
          <w:szCs w:val="24"/>
        </w:rPr>
        <w:t xml:space="preserve">to </w:t>
      </w:r>
      <w:r w:rsidR="000A6873" w:rsidRPr="00685804">
        <w:rPr>
          <w:rFonts w:ascii="Times New Roman" w:hAnsi="Times New Roman" w:cs="Times New Roman"/>
          <w:sz w:val="24"/>
          <w:szCs w:val="24"/>
        </w:rPr>
        <w:t>establish</w:t>
      </w:r>
      <w:r w:rsidRPr="00685804">
        <w:rPr>
          <w:rFonts w:ascii="Times New Roman" w:hAnsi="Times New Roman" w:cs="Times New Roman"/>
          <w:sz w:val="24"/>
          <w:szCs w:val="24"/>
        </w:rPr>
        <w:t xml:space="preserve"> </w:t>
      </w:r>
      <w:r w:rsidR="000A6873" w:rsidRPr="00685804">
        <w:rPr>
          <w:rFonts w:ascii="Times New Roman" w:hAnsi="Times New Roman" w:cs="Times New Roman"/>
          <w:sz w:val="24"/>
          <w:szCs w:val="24"/>
        </w:rPr>
        <w:t xml:space="preserve">the composition of </w:t>
      </w:r>
      <w:r w:rsidRPr="00685804">
        <w:rPr>
          <w:rFonts w:ascii="Times New Roman" w:hAnsi="Times New Roman" w:cs="Times New Roman"/>
          <w:sz w:val="24"/>
          <w:szCs w:val="24"/>
        </w:rPr>
        <w:t xml:space="preserve">local ceramic products </w:t>
      </w:r>
      <w:r w:rsidR="000A6873" w:rsidRPr="00685804">
        <w:rPr>
          <w:rFonts w:ascii="Times New Roman" w:hAnsi="Times New Roman" w:cs="Times New Roman"/>
          <w:sz w:val="24"/>
          <w:szCs w:val="24"/>
        </w:rPr>
        <w:t xml:space="preserve">and of </w:t>
      </w:r>
      <w:r w:rsidRPr="00685804">
        <w:rPr>
          <w:rFonts w:ascii="Times New Roman" w:hAnsi="Times New Roman" w:cs="Times New Roman"/>
          <w:sz w:val="24"/>
          <w:szCs w:val="24"/>
        </w:rPr>
        <w:t xml:space="preserve">raw </w:t>
      </w:r>
      <w:r w:rsidR="00966CE8" w:rsidRPr="00685804">
        <w:rPr>
          <w:rFonts w:ascii="Times New Roman" w:hAnsi="Times New Roman" w:cs="Times New Roman"/>
          <w:sz w:val="24"/>
          <w:szCs w:val="24"/>
        </w:rPr>
        <w:t xml:space="preserve">clay resources </w:t>
      </w:r>
      <w:r w:rsidRPr="00685804">
        <w:rPr>
          <w:rFonts w:ascii="Times New Roman" w:hAnsi="Times New Roman" w:cs="Times New Roman"/>
          <w:sz w:val="24"/>
          <w:szCs w:val="24"/>
        </w:rPr>
        <w:t>available nearby</w:t>
      </w:r>
      <w:r w:rsidR="000A6873" w:rsidRPr="00685804">
        <w:rPr>
          <w:rFonts w:ascii="Times New Roman" w:hAnsi="Times New Roman" w:cs="Times New Roman"/>
          <w:sz w:val="24"/>
          <w:szCs w:val="24"/>
        </w:rPr>
        <w:t>;</w:t>
      </w:r>
      <w:r w:rsidRPr="00685804">
        <w:rPr>
          <w:rFonts w:ascii="Times New Roman" w:hAnsi="Times New Roman" w:cs="Times New Roman"/>
          <w:sz w:val="24"/>
          <w:szCs w:val="24"/>
        </w:rPr>
        <w:t xml:space="preserve"> 2) </w:t>
      </w:r>
      <w:r w:rsidR="00496A4B" w:rsidRPr="00685804">
        <w:rPr>
          <w:rFonts w:ascii="Times New Roman" w:hAnsi="Times New Roman" w:cs="Times New Roman"/>
          <w:sz w:val="24"/>
          <w:szCs w:val="24"/>
        </w:rPr>
        <w:t xml:space="preserve">to prove that the </w:t>
      </w:r>
      <w:r w:rsidR="00496A4B" w:rsidRPr="00685804">
        <w:rPr>
          <w:rFonts w:ascii="Times New Roman" w:hAnsi="Times New Roman" w:cs="Times New Roman"/>
          <w:i/>
          <w:iCs/>
          <w:sz w:val="24"/>
          <w:szCs w:val="24"/>
        </w:rPr>
        <w:t>dolia</w:t>
      </w:r>
      <w:r w:rsidR="00496A4B" w:rsidRPr="00685804">
        <w:rPr>
          <w:rFonts w:ascii="Times New Roman" w:hAnsi="Times New Roman" w:cs="Times New Roman"/>
          <w:sz w:val="24"/>
          <w:szCs w:val="24"/>
        </w:rPr>
        <w:t xml:space="preserve"> were imported and not produced locally</w:t>
      </w:r>
      <w:r w:rsidR="000A6873" w:rsidRPr="00685804">
        <w:rPr>
          <w:rFonts w:ascii="Times New Roman" w:hAnsi="Times New Roman" w:cs="Times New Roman"/>
          <w:sz w:val="24"/>
          <w:szCs w:val="24"/>
        </w:rPr>
        <w:t xml:space="preserve"> (</w:t>
      </w:r>
      <w:r w:rsidRPr="00685804">
        <w:rPr>
          <w:rFonts w:ascii="Times New Roman" w:hAnsi="Times New Roman" w:cs="Times New Roman"/>
          <w:sz w:val="24"/>
          <w:szCs w:val="24"/>
        </w:rPr>
        <w:t xml:space="preserve">as macroscopic observations of </w:t>
      </w:r>
      <w:r w:rsidR="00966CE8" w:rsidRPr="00685804">
        <w:rPr>
          <w:rFonts w:ascii="Times New Roman" w:hAnsi="Times New Roman" w:cs="Times New Roman"/>
          <w:sz w:val="24"/>
          <w:szCs w:val="24"/>
        </w:rPr>
        <w:t xml:space="preserve">the </w:t>
      </w:r>
      <w:r w:rsidRPr="00685804">
        <w:rPr>
          <w:rFonts w:ascii="Times New Roman" w:hAnsi="Times New Roman" w:cs="Times New Roman"/>
          <w:sz w:val="24"/>
          <w:szCs w:val="24"/>
        </w:rPr>
        <w:t xml:space="preserve">ceramic </w:t>
      </w:r>
      <w:r w:rsidR="00966CE8" w:rsidRPr="00685804">
        <w:rPr>
          <w:rFonts w:ascii="Times New Roman" w:hAnsi="Times New Roman" w:cs="Times New Roman"/>
          <w:sz w:val="24"/>
          <w:szCs w:val="24"/>
        </w:rPr>
        <w:t xml:space="preserve">vessels </w:t>
      </w:r>
      <w:r w:rsidRPr="00685804">
        <w:rPr>
          <w:rFonts w:ascii="Times New Roman" w:hAnsi="Times New Roman" w:cs="Times New Roman"/>
          <w:sz w:val="24"/>
          <w:szCs w:val="24"/>
        </w:rPr>
        <w:t>would suggest</w:t>
      </w:r>
      <w:r w:rsidR="000A6873" w:rsidRPr="00685804">
        <w:rPr>
          <w:rFonts w:ascii="Times New Roman" w:hAnsi="Times New Roman" w:cs="Times New Roman"/>
          <w:sz w:val="24"/>
          <w:szCs w:val="24"/>
        </w:rPr>
        <w:t>)</w:t>
      </w:r>
      <w:r w:rsidRPr="00685804">
        <w:rPr>
          <w:rFonts w:ascii="Times New Roman" w:hAnsi="Times New Roman" w:cs="Times New Roman"/>
          <w:sz w:val="24"/>
          <w:szCs w:val="24"/>
        </w:rPr>
        <w:t xml:space="preserve"> and </w:t>
      </w:r>
      <w:r w:rsidR="000A6873" w:rsidRPr="00685804">
        <w:rPr>
          <w:rFonts w:ascii="Times New Roman" w:hAnsi="Times New Roman" w:cs="Times New Roman"/>
          <w:sz w:val="24"/>
          <w:szCs w:val="24"/>
        </w:rPr>
        <w:t xml:space="preserve">to </w:t>
      </w:r>
      <w:r w:rsidR="00E53AF7" w:rsidRPr="00685804">
        <w:rPr>
          <w:rFonts w:ascii="Times New Roman" w:hAnsi="Times New Roman" w:cs="Times New Roman"/>
          <w:sz w:val="24"/>
          <w:szCs w:val="24"/>
        </w:rPr>
        <w:t>offer a hypothesis concerning</w:t>
      </w:r>
      <w:r w:rsidR="000A6873" w:rsidRPr="00685804">
        <w:rPr>
          <w:rFonts w:ascii="Times New Roman" w:hAnsi="Times New Roman" w:cs="Times New Roman"/>
          <w:sz w:val="24"/>
          <w:szCs w:val="24"/>
        </w:rPr>
        <w:t xml:space="preserve"> </w:t>
      </w:r>
      <w:r w:rsidRPr="00685804">
        <w:rPr>
          <w:rFonts w:ascii="Times New Roman" w:hAnsi="Times New Roman" w:cs="Times New Roman"/>
          <w:sz w:val="24"/>
          <w:szCs w:val="24"/>
        </w:rPr>
        <w:t>their provenance through petrographic observations and chemical analysis</w:t>
      </w:r>
      <w:r w:rsidR="00045103" w:rsidRPr="00685804">
        <w:rPr>
          <w:rFonts w:ascii="Times New Roman" w:hAnsi="Times New Roman" w:cs="Times New Roman"/>
          <w:sz w:val="24"/>
          <w:szCs w:val="24"/>
        </w:rPr>
        <w:t xml:space="preserve">. </w:t>
      </w:r>
      <w:bookmarkEnd w:id="0"/>
      <w:r w:rsidR="00884E15" w:rsidRPr="00685804">
        <w:rPr>
          <w:rFonts w:ascii="Times New Roman" w:hAnsi="Times New Roman" w:cs="Times New Roman"/>
          <w:sz w:val="24"/>
          <w:szCs w:val="24"/>
        </w:rPr>
        <w:t xml:space="preserve">The results show that </w:t>
      </w:r>
      <w:r w:rsidR="004E7CEE" w:rsidRPr="00685804">
        <w:rPr>
          <w:rFonts w:ascii="Times New Roman" w:hAnsi="Times New Roman" w:cs="Times New Roman"/>
          <w:sz w:val="24"/>
          <w:szCs w:val="24"/>
        </w:rPr>
        <w:t>roof tiles</w:t>
      </w:r>
      <w:r w:rsidR="00884E15" w:rsidRPr="00685804">
        <w:rPr>
          <w:rFonts w:ascii="Times New Roman" w:hAnsi="Times New Roman" w:cs="Times New Roman"/>
          <w:sz w:val="24"/>
          <w:szCs w:val="24"/>
        </w:rPr>
        <w:t xml:space="preserve"> for the settlement</w:t>
      </w:r>
      <w:r w:rsidR="004E7CEE" w:rsidRPr="00685804">
        <w:rPr>
          <w:rFonts w:ascii="Times New Roman" w:hAnsi="Times New Roman" w:cs="Times New Roman"/>
          <w:sz w:val="24"/>
          <w:szCs w:val="24"/>
        </w:rPr>
        <w:t xml:space="preserve"> </w:t>
      </w:r>
      <w:r w:rsidR="00884E15" w:rsidRPr="00685804">
        <w:rPr>
          <w:rFonts w:ascii="Times New Roman" w:hAnsi="Times New Roman" w:cs="Times New Roman"/>
          <w:sz w:val="24"/>
          <w:szCs w:val="24"/>
        </w:rPr>
        <w:t xml:space="preserve">were manufactured locally from readily available clay deposits, but the </w:t>
      </w:r>
      <w:r w:rsidR="00884E15" w:rsidRPr="00685804">
        <w:rPr>
          <w:rFonts w:ascii="Times New Roman" w:hAnsi="Times New Roman" w:cs="Times New Roman"/>
          <w:i/>
          <w:iCs/>
          <w:sz w:val="24"/>
          <w:szCs w:val="24"/>
        </w:rPr>
        <w:t>dolia</w:t>
      </w:r>
      <w:r w:rsidR="00884E15" w:rsidRPr="00685804">
        <w:rPr>
          <w:rFonts w:ascii="Times New Roman" w:hAnsi="Times New Roman" w:cs="Times New Roman"/>
          <w:sz w:val="24"/>
          <w:szCs w:val="24"/>
        </w:rPr>
        <w:t xml:space="preserve"> were imported, by </w:t>
      </w:r>
      <w:r w:rsidR="004E7CEE" w:rsidRPr="00685804">
        <w:rPr>
          <w:rFonts w:ascii="Times New Roman" w:hAnsi="Times New Roman" w:cs="Times New Roman"/>
          <w:sz w:val="24"/>
          <w:szCs w:val="24"/>
        </w:rPr>
        <w:t>sea and/or land</w:t>
      </w:r>
      <w:r w:rsidR="00884E15" w:rsidRPr="00685804">
        <w:rPr>
          <w:rFonts w:ascii="Times New Roman" w:hAnsi="Times New Roman" w:cs="Times New Roman"/>
          <w:sz w:val="24"/>
          <w:szCs w:val="24"/>
        </w:rPr>
        <w:t xml:space="preserve">, from </w:t>
      </w:r>
      <w:r w:rsidR="004E7CEE" w:rsidRPr="00685804">
        <w:rPr>
          <w:rFonts w:ascii="Times New Roman" w:hAnsi="Times New Roman" w:cs="Times New Roman"/>
          <w:sz w:val="24"/>
          <w:szCs w:val="24"/>
        </w:rPr>
        <w:t xml:space="preserve">distant </w:t>
      </w:r>
      <w:r w:rsidR="00884E15" w:rsidRPr="00685804">
        <w:rPr>
          <w:rFonts w:ascii="Times New Roman" w:hAnsi="Times New Roman" w:cs="Times New Roman"/>
          <w:sz w:val="24"/>
          <w:szCs w:val="24"/>
        </w:rPr>
        <w:t>workshops in volcanic zones on the west coa</w:t>
      </w:r>
      <w:r w:rsidR="004E7CEE" w:rsidRPr="00685804">
        <w:rPr>
          <w:rFonts w:ascii="Times New Roman" w:hAnsi="Times New Roman" w:cs="Times New Roman"/>
          <w:sz w:val="24"/>
          <w:szCs w:val="24"/>
        </w:rPr>
        <w:t xml:space="preserve">st </w:t>
      </w:r>
      <w:r w:rsidR="00884E15" w:rsidRPr="00685804">
        <w:rPr>
          <w:rFonts w:ascii="Times New Roman" w:hAnsi="Times New Roman" w:cs="Times New Roman"/>
          <w:sz w:val="24"/>
          <w:szCs w:val="24"/>
        </w:rPr>
        <w:t xml:space="preserve">of Italy around Rome or south of Rome </w:t>
      </w:r>
      <w:r w:rsidR="0078222F" w:rsidRPr="00685804">
        <w:rPr>
          <w:rFonts w:ascii="Times New Roman" w:hAnsi="Times New Roman" w:cs="Times New Roman"/>
          <w:sz w:val="24"/>
          <w:szCs w:val="24"/>
        </w:rPr>
        <w:t xml:space="preserve">near </w:t>
      </w:r>
      <w:proofErr w:type="spellStart"/>
      <w:r w:rsidR="0078222F" w:rsidRPr="00685804">
        <w:rPr>
          <w:rFonts w:ascii="Times New Roman" w:hAnsi="Times New Roman" w:cs="Times New Roman"/>
          <w:sz w:val="24"/>
          <w:szCs w:val="24"/>
        </w:rPr>
        <w:t>Minturno</w:t>
      </w:r>
      <w:proofErr w:type="spellEnd"/>
      <w:r w:rsidR="0078222F" w:rsidRPr="00685804">
        <w:rPr>
          <w:rFonts w:ascii="Times New Roman" w:hAnsi="Times New Roman" w:cs="Times New Roman"/>
          <w:sz w:val="24"/>
          <w:szCs w:val="24"/>
        </w:rPr>
        <w:t xml:space="preserve"> </w:t>
      </w:r>
      <w:r w:rsidR="00884E15" w:rsidRPr="00685804">
        <w:rPr>
          <w:rFonts w:ascii="Times New Roman" w:hAnsi="Times New Roman" w:cs="Times New Roman"/>
          <w:sz w:val="24"/>
          <w:szCs w:val="24"/>
        </w:rPr>
        <w:t xml:space="preserve">on the Campanian border. </w:t>
      </w:r>
    </w:p>
    <w:p w14:paraId="728F538A" w14:textId="7F84C586" w:rsidR="00283D1A" w:rsidRPr="00685804" w:rsidRDefault="00283D1A" w:rsidP="00392BC6">
      <w:pPr>
        <w:spacing w:after="0" w:line="240" w:lineRule="auto"/>
        <w:jc w:val="both"/>
        <w:rPr>
          <w:rFonts w:ascii="Times New Roman" w:hAnsi="Times New Roman" w:cs="Times New Roman"/>
          <w:b/>
          <w:bCs/>
          <w:sz w:val="24"/>
          <w:szCs w:val="24"/>
        </w:rPr>
      </w:pPr>
    </w:p>
    <w:p w14:paraId="239A9134" w14:textId="1DC3A593" w:rsidR="00283D1A" w:rsidRPr="00685804" w:rsidRDefault="00283D1A" w:rsidP="00392BC6">
      <w:pPr>
        <w:spacing w:after="0" w:line="240" w:lineRule="auto"/>
        <w:jc w:val="both"/>
        <w:rPr>
          <w:rFonts w:ascii="Times New Roman" w:hAnsi="Times New Roman" w:cs="Times New Roman"/>
          <w:sz w:val="24"/>
          <w:szCs w:val="24"/>
        </w:rPr>
      </w:pPr>
      <w:r w:rsidRPr="00685804">
        <w:rPr>
          <w:rFonts w:ascii="Times New Roman" w:hAnsi="Times New Roman" w:cs="Times New Roman"/>
          <w:b/>
          <w:bCs/>
          <w:sz w:val="24"/>
          <w:szCs w:val="24"/>
        </w:rPr>
        <w:t>Key words</w:t>
      </w:r>
      <w:r w:rsidRPr="00685804">
        <w:rPr>
          <w:rFonts w:ascii="Times New Roman" w:hAnsi="Times New Roman" w:cs="Times New Roman"/>
          <w:sz w:val="24"/>
          <w:szCs w:val="24"/>
        </w:rPr>
        <w:t xml:space="preserve">: </w:t>
      </w:r>
      <w:r w:rsidR="009E2F13" w:rsidRPr="00685804">
        <w:rPr>
          <w:rFonts w:ascii="Times New Roman" w:hAnsi="Times New Roman" w:cs="Times New Roman"/>
          <w:sz w:val="24"/>
          <w:szCs w:val="24"/>
        </w:rPr>
        <w:t xml:space="preserve">Roman, excavation, </w:t>
      </w:r>
      <w:r w:rsidR="00771A0C" w:rsidRPr="00685804">
        <w:rPr>
          <w:rFonts w:ascii="Times New Roman" w:hAnsi="Times New Roman" w:cs="Times New Roman"/>
          <w:sz w:val="24"/>
          <w:szCs w:val="24"/>
        </w:rPr>
        <w:t xml:space="preserve">economy, </w:t>
      </w:r>
      <w:r w:rsidRPr="00685804">
        <w:rPr>
          <w:rFonts w:ascii="Times New Roman" w:hAnsi="Times New Roman" w:cs="Times New Roman"/>
          <w:sz w:val="24"/>
          <w:szCs w:val="24"/>
        </w:rPr>
        <w:t>archaeometry, ceramic analysis, provenance determination</w:t>
      </w:r>
    </w:p>
    <w:p w14:paraId="47F1CAD6" w14:textId="77777777" w:rsidR="004D711F" w:rsidRPr="00685804" w:rsidRDefault="004D711F" w:rsidP="00267F64">
      <w:pPr>
        <w:spacing w:after="0" w:line="240" w:lineRule="auto"/>
        <w:jc w:val="both"/>
        <w:rPr>
          <w:rFonts w:ascii="Times New Roman" w:eastAsia="Times New Roman" w:hAnsi="Times New Roman" w:cs="Times New Roman"/>
          <w:sz w:val="24"/>
          <w:szCs w:val="24"/>
          <w:lang w:val="en-US" w:eastAsia="en-GB"/>
        </w:rPr>
      </w:pPr>
    </w:p>
    <w:p w14:paraId="4972ABEB" w14:textId="5A56F5F2" w:rsidR="002673DD" w:rsidRPr="00685804" w:rsidRDefault="00392BC6" w:rsidP="00013042">
      <w:pPr>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1</w:t>
      </w:r>
      <w:r w:rsidR="0073686A" w:rsidRPr="00685804">
        <w:rPr>
          <w:rFonts w:ascii="Times New Roman" w:eastAsia="Times New Roman" w:hAnsi="Times New Roman" w:cs="Times New Roman"/>
          <w:b/>
          <w:bCs/>
          <w:sz w:val="24"/>
          <w:szCs w:val="24"/>
          <w:lang w:val="en-US" w:eastAsia="en-GB"/>
        </w:rPr>
        <w:t xml:space="preserve">. </w:t>
      </w:r>
      <w:r w:rsidR="00BC7BF5" w:rsidRPr="00685804">
        <w:rPr>
          <w:rFonts w:ascii="Times New Roman" w:eastAsia="Times New Roman" w:hAnsi="Times New Roman" w:cs="Times New Roman"/>
          <w:b/>
          <w:bCs/>
          <w:sz w:val="24"/>
          <w:szCs w:val="24"/>
          <w:lang w:val="en-US" w:eastAsia="en-GB"/>
        </w:rPr>
        <w:t>Archaeological Background</w:t>
      </w:r>
      <w:r w:rsidR="00710AC0" w:rsidRPr="00685804">
        <w:rPr>
          <w:rFonts w:ascii="Times New Roman" w:eastAsia="Times New Roman" w:hAnsi="Times New Roman" w:cs="Times New Roman"/>
          <w:b/>
          <w:bCs/>
          <w:sz w:val="24"/>
          <w:szCs w:val="24"/>
          <w:lang w:val="en-US" w:eastAsia="en-GB"/>
        </w:rPr>
        <w:t xml:space="preserve"> </w:t>
      </w:r>
      <w:r w:rsidRPr="00685804">
        <w:rPr>
          <w:rFonts w:ascii="Times New Roman" w:eastAsia="Times New Roman" w:hAnsi="Times New Roman" w:cs="Times New Roman"/>
          <w:b/>
          <w:bCs/>
          <w:sz w:val="24"/>
          <w:szCs w:val="24"/>
          <w:lang w:val="en-US" w:eastAsia="en-GB"/>
        </w:rPr>
        <w:t>and Aims</w:t>
      </w:r>
    </w:p>
    <w:p w14:paraId="5E971A28" w14:textId="77777777" w:rsidR="004C7B18" w:rsidRPr="00685804" w:rsidRDefault="004C7B18" w:rsidP="00013042">
      <w:pPr>
        <w:spacing w:after="0" w:line="240" w:lineRule="auto"/>
        <w:jc w:val="both"/>
        <w:rPr>
          <w:rFonts w:ascii="Times New Roman" w:hAnsi="Times New Roman" w:cs="Times New Roman"/>
          <w:sz w:val="24"/>
          <w:szCs w:val="24"/>
        </w:rPr>
      </w:pPr>
    </w:p>
    <w:p w14:paraId="3C0116F6" w14:textId="2A7078B4" w:rsidR="004E7CEE" w:rsidRPr="00685804" w:rsidRDefault="00825601" w:rsidP="00097423">
      <w:pPr>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rPr>
        <w:t xml:space="preserve">From the </w:t>
      </w:r>
      <w:r w:rsidR="00E53AF7" w:rsidRPr="00685804">
        <w:rPr>
          <w:rFonts w:ascii="Times New Roman" w:hAnsi="Times New Roman" w:cs="Times New Roman"/>
          <w:sz w:val="24"/>
          <w:szCs w:val="24"/>
        </w:rPr>
        <w:t>4</w:t>
      </w:r>
      <w:r w:rsidR="00E53AF7" w:rsidRPr="00685804">
        <w:rPr>
          <w:rFonts w:ascii="Times New Roman" w:hAnsi="Times New Roman" w:cs="Times New Roman"/>
          <w:sz w:val="24"/>
          <w:szCs w:val="24"/>
          <w:vertAlign w:val="superscript"/>
        </w:rPr>
        <w:t>th</w:t>
      </w:r>
      <w:r w:rsidR="00E53AF7" w:rsidRPr="00685804">
        <w:rPr>
          <w:rFonts w:ascii="Times New Roman" w:hAnsi="Times New Roman" w:cs="Times New Roman"/>
          <w:sz w:val="24"/>
          <w:szCs w:val="24"/>
        </w:rPr>
        <w:t xml:space="preserve"> </w:t>
      </w:r>
      <w:r w:rsidRPr="00685804">
        <w:rPr>
          <w:rFonts w:ascii="Times New Roman" w:hAnsi="Times New Roman" w:cs="Times New Roman"/>
          <w:sz w:val="24"/>
          <w:szCs w:val="24"/>
        </w:rPr>
        <w:t>century B.C., t</w:t>
      </w:r>
      <w:r w:rsidR="003E53DE" w:rsidRPr="00685804">
        <w:rPr>
          <w:rFonts w:ascii="Times New Roman" w:hAnsi="Times New Roman" w:cs="Times New Roman"/>
          <w:sz w:val="24"/>
          <w:szCs w:val="24"/>
        </w:rPr>
        <w:t>he growing city-state of Rome embarked on a series of aggressive campaigns of annexation of independent territories in Italy</w:t>
      </w:r>
      <w:r w:rsidRPr="00685804">
        <w:rPr>
          <w:rFonts w:ascii="Times New Roman" w:hAnsi="Times New Roman" w:cs="Times New Roman"/>
          <w:sz w:val="24"/>
          <w:szCs w:val="24"/>
        </w:rPr>
        <w:t xml:space="preserve">. </w:t>
      </w:r>
      <w:r w:rsidR="003E53DE" w:rsidRPr="00685804">
        <w:rPr>
          <w:rFonts w:ascii="Times New Roman" w:hAnsi="Times New Roman" w:cs="Times New Roman"/>
          <w:sz w:val="24"/>
          <w:szCs w:val="24"/>
        </w:rPr>
        <w:t>One of these regions was Apulia</w:t>
      </w:r>
      <w:r w:rsidRPr="00685804">
        <w:rPr>
          <w:rFonts w:ascii="Times New Roman" w:hAnsi="Times New Roman" w:cs="Times New Roman"/>
          <w:sz w:val="24"/>
          <w:szCs w:val="24"/>
        </w:rPr>
        <w:t xml:space="preserve"> </w:t>
      </w:r>
      <w:r w:rsidR="00581285" w:rsidRPr="00685804">
        <w:rPr>
          <w:rFonts w:ascii="Times New Roman" w:hAnsi="Times New Roman" w:cs="Times New Roman"/>
          <w:sz w:val="24"/>
          <w:szCs w:val="24"/>
        </w:rPr>
        <w:t xml:space="preserve">(modern Puglia) </w:t>
      </w:r>
      <w:r w:rsidRPr="00685804">
        <w:rPr>
          <w:rFonts w:ascii="Times New Roman" w:hAnsi="Times New Roman" w:cs="Times New Roman"/>
          <w:sz w:val="24"/>
          <w:szCs w:val="24"/>
        </w:rPr>
        <w:t>in the south-east of the peninsula</w:t>
      </w:r>
      <w:r w:rsidR="003E53DE" w:rsidRPr="00685804">
        <w:rPr>
          <w:rFonts w:ascii="Times New Roman" w:hAnsi="Times New Roman" w:cs="Times New Roman"/>
          <w:sz w:val="24"/>
          <w:szCs w:val="24"/>
        </w:rPr>
        <w:t xml:space="preserve">, </w:t>
      </w:r>
      <w:r w:rsidRPr="00685804">
        <w:rPr>
          <w:rFonts w:ascii="Times New Roman" w:hAnsi="Times New Roman" w:cs="Times New Roman"/>
          <w:sz w:val="24"/>
          <w:szCs w:val="24"/>
        </w:rPr>
        <w:t xml:space="preserve">traditionally </w:t>
      </w:r>
      <w:r w:rsidR="003E53DE" w:rsidRPr="00685804">
        <w:rPr>
          <w:rFonts w:ascii="Times New Roman" w:hAnsi="Times New Roman" w:cs="Times New Roman"/>
          <w:sz w:val="24"/>
          <w:szCs w:val="24"/>
        </w:rPr>
        <w:t>a zone of commercial and cultural exchange</w:t>
      </w:r>
      <w:r w:rsidRPr="00685804">
        <w:rPr>
          <w:rFonts w:ascii="Times New Roman" w:hAnsi="Times New Roman" w:cs="Times New Roman"/>
          <w:sz w:val="24"/>
          <w:szCs w:val="24"/>
        </w:rPr>
        <w:t>,</w:t>
      </w:r>
      <w:r w:rsidR="003E53DE" w:rsidRPr="00685804">
        <w:rPr>
          <w:rFonts w:ascii="Times New Roman" w:hAnsi="Times New Roman" w:cs="Times New Roman"/>
          <w:sz w:val="24"/>
          <w:szCs w:val="24"/>
        </w:rPr>
        <w:t xml:space="preserve"> </w:t>
      </w:r>
      <w:r w:rsidR="004B119A" w:rsidRPr="00685804">
        <w:rPr>
          <w:rFonts w:ascii="Times New Roman" w:hAnsi="Times New Roman" w:cs="Times New Roman"/>
          <w:sz w:val="24"/>
          <w:szCs w:val="24"/>
        </w:rPr>
        <w:t>due to its</w:t>
      </w:r>
      <w:r w:rsidR="003E53DE" w:rsidRPr="00685804">
        <w:rPr>
          <w:rFonts w:ascii="Times New Roman" w:hAnsi="Times New Roman" w:cs="Times New Roman"/>
          <w:sz w:val="24"/>
          <w:szCs w:val="24"/>
        </w:rPr>
        <w:t xml:space="preserve"> geographic position and access to </w:t>
      </w:r>
      <w:r w:rsidRPr="00685804">
        <w:rPr>
          <w:rFonts w:ascii="Times New Roman" w:hAnsi="Times New Roman" w:cs="Times New Roman"/>
          <w:sz w:val="24"/>
          <w:szCs w:val="24"/>
        </w:rPr>
        <w:t xml:space="preserve">Italic peoples in the </w:t>
      </w:r>
      <w:r w:rsidR="003E53DE" w:rsidRPr="00685804">
        <w:rPr>
          <w:rFonts w:ascii="Times New Roman" w:hAnsi="Times New Roman" w:cs="Times New Roman"/>
          <w:sz w:val="24"/>
          <w:szCs w:val="24"/>
        </w:rPr>
        <w:t>west and nort</w:t>
      </w:r>
      <w:r w:rsidRPr="00685804">
        <w:rPr>
          <w:rFonts w:ascii="Times New Roman" w:hAnsi="Times New Roman" w:cs="Times New Roman"/>
          <w:sz w:val="24"/>
          <w:szCs w:val="24"/>
        </w:rPr>
        <w:t>h</w:t>
      </w:r>
      <w:r w:rsidR="003E53DE" w:rsidRPr="00685804">
        <w:rPr>
          <w:rFonts w:ascii="Times New Roman" w:hAnsi="Times New Roman" w:cs="Times New Roman"/>
          <w:sz w:val="24"/>
          <w:szCs w:val="24"/>
        </w:rPr>
        <w:t xml:space="preserve">, to </w:t>
      </w:r>
      <w:r w:rsidRPr="00685804">
        <w:rPr>
          <w:rFonts w:ascii="Times New Roman" w:hAnsi="Times New Roman" w:cs="Times New Roman"/>
          <w:sz w:val="24"/>
          <w:szCs w:val="24"/>
        </w:rPr>
        <w:t xml:space="preserve">the Greek colonies on </w:t>
      </w:r>
      <w:r w:rsidR="003E53DE" w:rsidRPr="00685804">
        <w:rPr>
          <w:rFonts w:ascii="Times New Roman" w:hAnsi="Times New Roman" w:cs="Times New Roman"/>
          <w:sz w:val="24"/>
          <w:szCs w:val="24"/>
        </w:rPr>
        <w:t xml:space="preserve">the Ionian coast in the south, and to </w:t>
      </w:r>
      <w:r w:rsidRPr="00685804">
        <w:rPr>
          <w:rFonts w:ascii="Times New Roman" w:hAnsi="Times New Roman" w:cs="Times New Roman"/>
          <w:sz w:val="24"/>
          <w:szCs w:val="24"/>
        </w:rPr>
        <w:t xml:space="preserve">the </w:t>
      </w:r>
      <w:r w:rsidR="003E53DE" w:rsidRPr="00685804">
        <w:rPr>
          <w:rFonts w:ascii="Times New Roman" w:hAnsi="Times New Roman" w:cs="Times New Roman"/>
          <w:sz w:val="24"/>
          <w:szCs w:val="24"/>
        </w:rPr>
        <w:t>Illyrian</w:t>
      </w:r>
      <w:r w:rsidRPr="00685804">
        <w:rPr>
          <w:rFonts w:ascii="Times New Roman" w:hAnsi="Times New Roman" w:cs="Times New Roman"/>
          <w:sz w:val="24"/>
          <w:szCs w:val="24"/>
        </w:rPr>
        <w:t>s and mainland Greeks</w:t>
      </w:r>
      <w:r w:rsidR="003E53DE" w:rsidRPr="00685804">
        <w:rPr>
          <w:rFonts w:ascii="Times New Roman" w:hAnsi="Times New Roman" w:cs="Times New Roman"/>
          <w:sz w:val="24"/>
          <w:szCs w:val="24"/>
        </w:rPr>
        <w:t xml:space="preserve"> across the Adriatic Sea</w:t>
      </w:r>
      <w:r w:rsidR="00581285" w:rsidRPr="00685804">
        <w:rPr>
          <w:rFonts w:ascii="Times New Roman" w:hAnsi="Times New Roman" w:cs="Times New Roman"/>
          <w:sz w:val="24"/>
          <w:szCs w:val="24"/>
        </w:rPr>
        <w:t xml:space="preserve"> to the east</w:t>
      </w:r>
      <w:r w:rsidR="003E53DE" w:rsidRPr="00685804">
        <w:rPr>
          <w:rFonts w:ascii="Times New Roman" w:hAnsi="Times New Roman" w:cs="Times New Roman"/>
          <w:sz w:val="24"/>
          <w:szCs w:val="24"/>
        </w:rPr>
        <w:t xml:space="preserve">. </w:t>
      </w:r>
      <w:r w:rsidR="00693A88" w:rsidRPr="00685804">
        <w:rPr>
          <w:rFonts w:ascii="Times New Roman" w:hAnsi="Times New Roman" w:cs="Times New Roman"/>
          <w:sz w:val="24"/>
          <w:szCs w:val="24"/>
        </w:rPr>
        <w:t xml:space="preserve">Central and eastern </w:t>
      </w:r>
      <w:r w:rsidR="003E53DE" w:rsidRPr="00685804">
        <w:rPr>
          <w:rFonts w:ascii="Times New Roman" w:hAnsi="Times New Roman" w:cs="Times New Roman"/>
          <w:sz w:val="24"/>
          <w:szCs w:val="24"/>
        </w:rPr>
        <w:t xml:space="preserve">Apulia was inhabited by </w:t>
      </w:r>
      <w:r w:rsidR="002173DD" w:rsidRPr="00685804">
        <w:rPr>
          <w:rFonts w:ascii="Times New Roman" w:hAnsi="Times New Roman" w:cs="Times New Roman"/>
          <w:sz w:val="24"/>
          <w:szCs w:val="24"/>
        </w:rPr>
        <w:t>the</w:t>
      </w:r>
      <w:r w:rsidR="003E53DE" w:rsidRPr="00685804">
        <w:rPr>
          <w:rFonts w:ascii="Times New Roman" w:hAnsi="Times New Roman" w:cs="Times New Roman"/>
          <w:sz w:val="24"/>
          <w:szCs w:val="24"/>
        </w:rPr>
        <w:t xml:space="preserve"> Italic </w:t>
      </w:r>
      <w:proofErr w:type="spellStart"/>
      <w:r w:rsidR="003E53DE" w:rsidRPr="00685804">
        <w:rPr>
          <w:rFonts w:ascii="Times New Roman" w:hAnsi="Times New Roman" w:cs="Times New Roman"/>
          <w:sz w:val="24"/>
          <w:szCs w:val="24"/>
        </w:rPr>
        <w:t>Peuceti</w:t>
      </w:r>
      <w:proofErr w:type="spellEnd"/>
      <w:r w:rsidR="00753BEB" w:rsidRPr="00685804">
        <w:rPr>
          <w:rFonts w:ascii="Times New Roman" w:hAnsi="Times New Roman" w:cs="Times New Roman"/>
          <w:sz w:val="24"/>
          <w:szCs w:val="24"/>
        </w:rPr>
        <w:t>,</w:t>
      </w:r>
      <w:r w:rsidR="00753BEB" w:rsidRPr="00685804">
        <w:t xml:space="preserve"> </w:t>
      </w:r>
      <w:r w:rsidR="00753BEB" w:rsidRPr="00685804">
        <w:rPr>
          <w:rFonts w:ascii="Times New Roman" w:hAnsi="Times New Roman" w:cs="Times New Roman"/>
          <w:sz w:val="24"/>
          <w:szCs w:val="24"/>
        </w:rPr>
        <w:t>an Apulian tribe,</w:t>
      </w:r>
      <w:r w:rsidR="004B119A" w:rsidRPr="00685804">
        <w:rPr>
          <w:rFonts w:ascii="Times New Roman" w:hAnsi="Times New Roman" w:cs="Times New Roman"/>
          <w:sz w:val="24"/>
          <w:szCs w:val="24"/>
        </w:rPr>
        <w:t xml:space="preserve"> whose </w:t>
      </w:r>
      <w:r w:rsidR="003E53DE" w:rsidRPr="00685804">
        <w:rPr>
          <w:rFonts w:ascii="Times New Roman" w:hAnsi="Times New Roman" w:cs="Times New Roman"/>
          <w:sz w:val="24"/>
          <w:szCs w:val="24"/>
        </w:rPr>
        <w:t xml:space="preserve">major settlement at </w:t>
      </w:r>
      <w:proofErr w:type="spellStart"/>
      <w:r w:rsidR="003E53DE" w:rsidRPr="00685804">
        <w:rPr>
          <w:rFonts w:ascii="Times New Roman" w:hAnsi="Times New Roman" w:cs="Times New Roman"/>
          <w:sz w:val="24"/>
          <w:szCs w:val="24"/>
        </w:rPr>
        <w:t>Botromagno</w:t>
      </w:r>
      <w:proofErr w:type="spellEnd"/>
      <w:r w:rsidR="004B119A" w:rsidRPr="00685804">
        <w:rPr>
          <w:rFonts w:ascii="Times New Roman" w:hAnsi="Times New Roman" w:cs="Times New Roman"/>
          <w:sz w:val="24"/>
          <w:szCs w:val="24"/>
        </w:rPr>
        <w:t xml:space="preserve"> </w:t>
      </w:r>
      <w:r w:rsidR="00AF2B88" w:rsidRPr="00685804">
        <w:rPr>
          <w:rFonts w:ascii="Times New Roman" w:hAnsi="Times New Roman" w:cs="Times New Roman"/>
          <w:sz w:val="24"/>
          <w:szCs w:val="24"/>
        </w:rPr>
        <w:t xml:space="preserve">(today Gravina in Puglia) </w:t>
      </w:r>
      <w:r w:rsidR="002173DD" w:rsidRPr="00685804">
        <w:rPr>
          <w:rFonts w:ascii="Times New Roman" w:hAnsi="Times New Roman" w:cs="Times New Roman"/>
          <w:bCs/>
          <w:sz w:val="24"/>
          <w:szCs w:val="24"/>
        </w:rPr>
        <w:t>was sacked by the Romans in 306 B.C. (Diodorus Siculus 20.80)</w:t>
      </w:r>
      <w:r w:rsidR="004B119A" w:rsidRPr="00685804">
        <w:rPr>
          <w:rFonts w:ascii="Times New Roman" w:hAnsi="Times New Roman" w:cs="Times New Roman"/>
          <w:bCs/>
          <w:sz w:val="24"/>
          <w:szCs w:val="24"/>
        </w:rPr>
        <w:t xml:space="preserve">. From </w:t>
      </w:r>
      <w:r w:rsidR="002173DD" w:rsidRPr="00685804">
        <w:rPr>
          <w:rFonts w:ascii="Times New Roman" w:hAnsi="Times New Roman" w:cs="Times New Roman"/>
          <w:bCs/>
          <w:sz w:val="24"/>
          <w:szCs w:val="24"/>
        </w:rPr>
        <w:t xml:space="preserve">the </w:t>
      </w:r>
      <w:r w:rsidR="00753BEB" w:rsidRPr="00685804">
        <w:rPr>
          <w:rFonts w:ascii="Times New Roman" w:hAnsi="Times New Roman" w:cs="Times New Roman"/>
          <w:bCs/>
          <w:sz w:val="24"/>
          <w:szCs w:val="24"/>
        </w:rPr>
        <w:t>3</w:t>
      </w:r>
      <w:r w:rsidR="00753BEB" w:rsidRPr="00685804">
        <w:rPr>
          <w:rFonts w:ascii="Times New Roman" w:hAnsi="Times New Roman" w:cs="Times New Roman"/>
          <w:bCs/>
          <w:sz w:val="24"/>
          <w:szCs w:val="24"/>
          <w:vertAlign w:val="superscript"/>
        </w:rPr>
        <w:t>rd</w:t>
      </w:r>
      <w:r w:rsidR="00753BEB" w:rsidRPr="00685804">
        <w:rPr>
          <w:rFonts w:ascii="Times New Roman" w:hAnsi="Times New Roman" w:cs="Times New Roman"/>
          <w:bCs/>
          <w:sz w:val="24"/>
          <w:szCs w:val="24"/>
        </w:rPr>
        <w:t xml:space="preserve"> century B.C.</w:t>
      </w:r>
      <w:r w:rsidR="00E53AF7" w:rsidRPr="00685804">
        <w:rPr>
          <w:rFonts w:ascii="Times New Roman" w:hAnsi="Times New Roman" w:cs="Times New Roman"/>
          <w:bCs/>
          <w:sz w:val="24"/>
          <w:szCs w:val="24"/>
        </w:rPr>
        <w:t>,</w:t>
      </w:r>
      <w:r w:rsidR="002173DD" w:rsidRPr="00685804">
        <w:rPr>
          <w:rFonts w:ascii="Times New Roman" w:hAnsi="Times New Roman" w:cs="Times New Roman"/>
          <w:bCs/>
          <w:sz w:val="24"/>
          <w:szCs w:val="24"/>
        </w:rPr>
        <w:t xml:space="preserve"> life </w:t>
      </w:r>
      <w:r w:rsidR="00E53AF7" w:rsidRPr="00685804">
        <w:rPr>
          <w:rFonts w:ascii="Times New Roman" w:hAnsi="Times New Roman" w:cs="Times New Roman"/>
          <w:bCs/>
          <w:sz w:val="24"/>
          <w:szCs w:val="24"/>
        </w:rPr>
        <w:t xml:space="preserve">temporarily </w:t>
      </w:r>
      <w:r w:rsidR="002173DD" w:rsidRPr="00685804">
        <w:rPr>
          <w:rFonts w:ascii="Times New Roman" w:hAnsi="Times New Roman" w:cs="Times New Roman"/>
          <w:bCs/>
          <w:sz w:val="24"/>
          <w:szCs w:val="24"/>
        </w:rPr>
        <w:t xml:space="preserve">ceased </w:t>
      </w:r>
      <w:r w:rsidR="00693A88" w:rsidRPr="00685804">
        <w:rPr>
          <w:rFonts w:ascii="Times New Roman" w:hAnsi="Times New Roman" w:cs="Times New Roman"/>
          <w:bCs/>
          <w:sz w:val="24"/>
          <w:szCs w:val="24"/>
        </w:rPr>
        <w:t xml:space="preserve">at </w:t>
      </w:r>
      <w:proofErr w:type="spellStart"/>
      <w:r w:rsidR="00693A88" w:rsidRPr="00685804">
        <w:rPr>
          <w:rFonts w:ascii="Times New Roman" w:hAnsi="Times New Roman" w:cs="Times New Roman"/>
          <w:bCs/>
          <w:sz w:val="24"/>
          <w:szCs w:val="24"/>
        </w:rPr>
        <w:t>Botromagno</w:t>
      </w:r>
      <w:proofErr w:type="spellEnd"/>
      <w:r w:rsidR="002173DD" w:rsidRPr="00685804">
        <w:rPr>
          <w:rFonts w:ascii="Times New Roman" w:hAnsi="Times New Roman" w:cs="Times New Roman"/>
          <w:bCs/>
          <w:sz w:val="24"/>
          <w:szCs w:val="24"/>
        </w:rPr>
        <w:t xml:space="preserve">, </w:t>
      </w:r>
      <w:r w:rsidR="00E53AF7" w:rsidRPr="00685804">
        <w:rPr>
          <w:rFonts w:ascii="Times New Roman" w:hAnsi="Times New Roman" w:cs="Times New Roman"/>
          <w:bCs/>
          <w:sz w:val="24"/>
          <w:szCs w:val="24"/>
        </w:rPr>
        <w:t xml:space="preserve">and it also ended </w:t>
      </w:r>
      <w:r w:rsidR="002173DD" w:rsidRPr="00685804">
        <w:rPr>
          <w:rFonts w:ascii="Times New Roman" w:hAnsi="Times New Roman" w:cs="Times New Roman"/>
          <w:bCs/>
          <w:sz w:val="24"/>
          <w:szCs w:val="24"/>
        </w:rPr>
        <w:t>at other smaller Peucetian settlements</w:t>
      </w:r>
      <w:r w:rsidR="00CA5E9A" w:rsidRPr="00685804">
        <w:rPr>
          <w:rFonts w:ascii="Times New Roman" w:hAnsi="Times New Roman" w:cs="Times New Roman"/>
          <w:bCs/>
          <w:sz w:val="24"/>
          <w:szCs w:val="24"/>
        </w:rPr>
        <w:t xml:space="preserve"> (</w:t>
      </w:r>
      <w:r w:rsidR="00DE6391" w:rsidRPr="00685804">
        <w:rPr>
          <w:rFonts w:ascii="Times New Roman" w:hAnsi="Times New Roman" w:cs="Times New Roman"/>
          <w:sz w:val="24"/>
          <w:szCs w:val="24"/>
        </w:rPr>
        <w:t xml:space="preserve">Small 1992; </w:t>
      </w:r>
      <w:r w:rsidR="00A62D7D" w:rsidRPr="00685804">
        <w:rPr>
          <w:rFonts w:ascii="Times New Roman" w:hAnsi="Times New Roman" w:cs="Times New Roman"/>
          <w:sz w:val="24"/>
          <w:szCs w:val="24"/>
        </w:rPr>
        <w:t>Small</w:t>
      </w:r>
      <w:r w:rsidR="00DE6391" w:rsidRPr="00685804">
        <w:rPr>
          <w:rFonts w:ascii="Times New Roman" w:hAnsi="Times New Roman" w:cs="Times New Roman"/>
          <w:sz w:val="24"/>
          <w:szCs w:val="24"/>
        </w:rPr>
        <w:t xml:space="preserve"> 2001; </w:t>
      </w:r>
      <w:proofErr w:type="spellStart"/>
      <w:r w:rsidR="00A62D7D" w:rsidRPr="00685804">
        <w:rPr>
          <w:rFonts w:ascii="Times New Roman" w:hAnsi="Times New Roman" w:cs="Times New Roman"/>
          <w:sz w:val="24"/>
          <w:szCs w:val="24"/>
        </w:rPr>
        <w:t>Lambrugo</w:t>
      </w:r>
      <w:proofErr w:type="spellEnd"/>
      <w:r w:rsidR="00DE6391" w:rsidRPr="00685804">
        <w:rPr>
          <w:rFonts w:ascii="Times New Roman" w:hAnsi="Times New Roman" w:cs="Times New Roman"/>
          <w:sz w:val="24"/>
          <w:szCs w:val="24"/>
        </w:rPr>
        <w:t xml:space="preserve"> and P</w:t>
      </w:r>
      <w:r w:rsidR="00A62D7D" w:rsidRPr="00685804">
        <w:rPr>
          <w:rFonts w:ascii="Times New Roman" w:hAnsi="Times New Roman" w:cs="Times New Roman"/>
          <w:sz w:val="24"/>
          <w:szCs w:val="24"/>
        </w:rPr>
        <w:t>ace</w:t>
      </w:r>
      <w:r w:rsidR="00DE6391" w:rsidRPr="00685804">
        <w:rPr>
          <w:rFonts w:ascii="Times New Roman" w:hAnsi="Times New Roman" w:cs="Times New Roman"/>
          <w:sz w:val="24"/>
          <w:szCs w:val="24"/>
        </w:rPr>
        <w:t xml:space="preserve"> 2017; </w:t>
      </w:r>
      <w:r w:rsidR="00A62D7D" w:rsidRPr="00685804">
        <w:rPr>
          <w:rFonts w:ascii="Times New Roman" w:hAnsi="Times New Roman" w:cs="Times New Roman"/>
          <w:sz w:val="24"/>
          <w:szCs w:val="24"/>
        </w:rPr>
        <w:t>Depalo</w:t>
      </w:r>
      <w:r w:rsidR="00DE6391" w:rsidRPr="00685804">
        <w:rPr>
          <w:rFonts w:ascii="Times New Roman" w:hAnsi="Times New Roman" w:cs="Times New Roman"/>
          <w:sz w:val="24"/>
          <w:szCs w:val="24"/>
        </w:rPr>
        <w:t xml:space="preserve"> 2017</w:t>
      </w:r>
      <w:r w:rsidR="00A62D7D" w:rsidRPr="00685804">
        <w:rPr>
          <w:rFonts w:ascii="Times New Roman" w:hAnsi="Times New Roman" w:cs="Times New Roman"/>
          <w:sz w:val="24"/>
          <w:szCs w:val="24"/>
        </w:rPr>
        <w:t xml:space="preserve">). </w:t>
      </w:r>
      <w:r w:rsidR="00607047" w:rsidRPr="00685804">
        <w:rPr>
          <w:rFonts w:ascii="Times New Roman" w:hAnsi="Times New Roman" w:cs="Times New Roman"/>
          <w:bCs/>
          <w:sz w:val="24"/>
          <w:szCs w:val="24"/>
        </w:rPr>
        <w:t xml:space="preserve">Excavations by the University of Sheffield have shown that </w:t>
      </w:r>
      <w:r w:rsidR="00966CE8" w:rsidRPr="00685804">
        <w:rPr>
          <w:rFonts w:ascii="Times New Roman" w:hAnsi="Times New Roman" w:cs="Times New Roman"/>
          <w:bCs/>
          <w:sz w:val="24"/>
          <w:szCs w:val="24"/>
        </w:rPr>
        <w:t xml:space="preserve">a </w:t>
      </w:r>
      <w:r w:rsidR="00A640C2" w:rsidRPr="00685804">
        <w:rPr>
          <w:rFonts w:ascii="Times New Roman" w:hAnsi="Times New Roman" w:cs="Times New Roman"/>
          <w:bCs/>
          <w:sz w:val="24"/>
          <w:szCs w:val="24"/>
        </w:rPr>
        <w:t xml:space="preserve">rural </w:t>
      </w:r>
      <w:r w:rsidR="00607047" w:rsidRPr="00685804">
        <w:rPr>
          <w:rFonts w:ascii="Times New Roman" w:hAnsi="Times New Roman" w:cs="Times New Roman"/>
          <w:bCs/>
          <w:sz w:val="24"/>
          <w:szCs w:val="24"/>
        </w:rPr>
        <w:t xml:space="preserve">settlement </w:t>
      </w:r>
      <w:r w:rsidR="00A640C2" w:rsidRPr="00685804">
        <w:rPr>
          <w:rFonts w:ascii="Times New Roman" w:hAnsi="Times New Roman" w:cs="Times New Roman"/>
          <w:bCs/>
          <w:sz w:val="24"/>
          <w:szCs w:val="24"/>
        </w:rPr>
        <w:t>at</w:t>
      </w:r>
      <w:r w:rsidR="00607047" w:rsidRPr="00685804">
        <w:rPr>
          <w:rFonts w:ascii="Times New Roman" w:hAnsi="Times New Roman" w:cs="Times New Roman"/>
          <w:bCs/>
          <w:sz w:val="24"/>
          <w:szCs w:val="24"/>
        </w:rPr>
        <w:t xml:space="preserve"> </w:t>
      </w:r>
      <w:proofErr w:type="spellStart"/>
      <w:r w:rsidR="00607047" w:rsidRPr="00685804">
        <w:rPr>
          <w:rFonts w:ascii="Times New Roman" w:hAnsi="Times New Roman" w:cs="Times New Roman"/>
          <w:bCs/>
          <w:sz w:val="24"/>
          <w:szCs w:val="24"/>
        </w:rPr>
        <w:t>Vagnari</w:t>
      </w:r>
      <w:proofErr w:type="spellEnd"/>
      <w:r w:rsidR="00607047" w:rsidRPr="00685804">
        <w:rPr>
          <w:rFonts w:ascii="Times New Roman" w:hAnsi="Times New Roman" w:cs="Times New Roman"/>
          <w:bCs/>
          <w:sz w:val="24"/>
          <w:szCs w:val="24"/>
        </w:rPr>
        <w:t xml:space="preserve"> also was abandoned at this time</w:t>
      </w:r>
      <w:r w:rsidR="006C6D23" w:rsidRPr="00685804">
        <w:rPr>
          <w:rFonts w:ascii="Times New Roman" w:hAnsi="Times New Roman" w:cs="Times New Roman"/>
          <w:bCs/>
          <w:sz w:val="24"/>
          <w:szCs w:val="24"/>
        </w:rPr>
        <w:t xml:space="preserve"> </w:t>
      </w:r>
      <w:r w:rsidR="006C6D23" w:rsidRPr="00685804">
        <w:rPr>
          <w:rFonts w:ascii="Times New Roman" w:hAnsi="Times New Roman" w:cs="Times New Roman"/>
          <w:sz w:val="24"/>
          <w:szCs w:val="24"/>
        </w:rPr>
        <w:t>(Carroll 2019)</w:t>
      </w:r>
      <w:r w:rsidR="00607047" w:rsidRPr="00685804">
        <w:rPr>
          <w:rFonts w:ascii="Times New Roman" w:hAnsi="Times New Roman" w:cs="Times New Roman"/>
          <w:bCs/>
          <w:sz w:val="24"/>
          <w:szCs w:val="24"/>
        </w:rPr>
        <w:t xml:space="preserve">, but the </w:t>
      </w:r>
      <w:r w:rsidR="00753BEB" w:rsidRPr="00685804">
        <w:rPr>
          <w:rFonts w:ascii="Times New Roman" w:hAnsi="Times New Roman" w:cs="Times New Roman"/>
          <w:bCs/>
          <w:sz w:val="24"/>
          <w:szCs w:val="24"/>
        </w:rPr>
        <w:t>2</w:t>
      </w:r>
      <w:r w:rsidR="00753BEB" w:rsidRPr="00685804">
        <w:rPr>
          <w:rFonts w:ascii="Times New Roman" w:hAnsi="Times New Roman" w:cs="Times New Roman"/>
          <w:bCs/>
          <w:sz w:val="24"/>
          <w:szCs w:val="24"/>
          <w:vertAlign w:val="superscript"/>
        </w:rPr>
        <w:t>nd</w:t>
      </w:r>
      <w:r w:rsidR="00753BEB" w:rsidRPr="00685804">
        <w:rPr>
          <w:rFonts w:ascii="Times New Roman" w:hAnsi="Times New Roman" w:cs="Times New Roman"/>
          <w:bCs/>
          <w:sz w:val="24"/>
          <w:szCs w:val="24"/>
        </w:rPr>
        <w:t xml:space="preserve"> </w:t>
      </w:r>
      <w:r w:rsidR="00607047" w:rsidRPr="00685804">
        <w:rPr>
          <w:rFonts w:ascii="Times New Roman" w:hAnsi="Times New Roman" w:cs="Times New Roman"/>
          <w:bCs/>
          <w:sz w:val="24"/>
          <w:szCs w:val="24"/>
        </w:rPr>
        <w:t xml:space="preserve">century B.C. ushered in </w:t>
      </w:r>
      <w:r w:rsidR="002711A7" w:rsidRPr="00685804">
        <w:rPr>
          <w:rFonts w:ascii="Times New Roman" w:hAnsi="Times New Roman" w:cs="Times New Roman"/>
          <w:sz w:val="24"/>
          <w:szCs w:val="24"/>
        </w:rPr>
        <w:t xml:space="preserve">a new phase of occupation </w:t>
      </w:r>
      <w:r w:rsidR="00607047" w:rsidRPr="00685804">
        <w:rPr>
          <w:rFonts w:ascii="Times New Roman" w:hAnsi="Times New Roman" w:cs="Times New Roman"/>
          <w:sz w:val="24"/>
          <w:szCs w:val="24"/>
        </w:rPr>
        <w:t xml:space="preserve">here </w:t>
      </w:r>
      <w:proofErr w:type="gramStart"/>
      <w:r w:rsidR="00013042" w:rsidRPr="00685804">
        <w:rPr>
          <w:rFonts w:ascii="Times New Roman" w:hAnsi="Times New Roman" w:cs="Times New Roman"/>
          <w:sz w:val="24"/>
          <w:szCs w:val="24"/>
        </w:rPr>
        <w:t>as a result of</w:t>
      </w:r>
      <w:proofErr w:type="gramEnd"/>
      <w:r w:rsidR="00013042" w:rsidRPr="00685804">
        <w:rPr>
          <w:rFonts w:ascii="Times New Roman" w:hAnsi="Times New Roman" w:cs="Times New Roman"/>
          <w:sz w:val="24"/>
          <w:szCs w:val="24"/>
        </w:rPr>
        <w:t xml:space="preserve"> the </w:t>
      </w:r>
      <w:r w:rsidR="00607047" w:rsidRPr="00685804">
        <w:rPr>
          <w:rFonts w:ascii="Times New Roman" w:hAnsi="Times New Roman" w:cs="Times New Roman"/>
          <w:sz w:val="24"/>
          <w:szCs w:val="24"/>
        </w:rPr>
        <w:t xml:space="preserve">Roman </w:t>
      </w:r>
      <w:r w:rsidR="00013042" w:rsidRPr="00685804">
        <w:rPr>
          <w:rFonts w:ascii="Times New Roman" w:hAnsi="Times New Roman" w:cs="Times New Roman"/>
          <w:sz w:val="24"/>
          <w:szCs w:val="24"/>
        </w:rPr>
        <w:t xml:space="preserve">exploitation of </w:t>
      </w:r>
      <w:r w:rsidR="002A6148" w:rsidRPr="00685804">
        <w:rPr>
          <w:rFonts w:ascii="Times New Roman" w:hAnsi="Times New Roman" w:cs="Times New Roman"/>
          <w:sz w:val="24"/>
          <w:szCs w:val="24"/>
        </w:rPr>
        <w:t xml:space="preserve">the </w:t>
      </w:r>
      <w:r w:rsidR="00013042" w:rsidRPr="00685804">
        <w:rPr>
          <w:rFonts w:ascii="Times New Roman" w:hAnsi="Times New Roman" w:cs="Times New Roman"/>
          <w:sz w:val="24"/>
          <w:szCs w:val="24"/>
        </w:rPr>
        <w:t>land</w:t>
      </w:r>
      <w:r w:rsidR="006C6D23" w:rsidRPr="00685804">
        <w:rPr>
          <w:rFonts w:ascii="Times New Roman" w:hAnsi="Times New Roman" w:cs="Times New Roman"/>
          <w:sz w:val="24"/>
          <w:szCs w:val="24"/>
        </w:rPr>
        <w:t xml:space="preserve"> </w:t>
      </w:r>
      <w:r w:rsidR="00AC257A" w:rsidRPr="00685804">
        <w:rPr>
          <w:rFonts w:ascii="Times New Roman" w:hAnsi="Times New Roman" w:cs="Times New Roman"/>
          <w:sz w:val="24"/>
          <w:szCs w:val="24"/>
        </w:rPr>
        <w:t>(Fig. 1)</w:t>
      </w:r>
      <w:r w:rsidR="00013042" w:rsidRPr="00685804">
        <w:rPr>
          <w:rFonts w:ascii="Times New Roman" w:hAnsi="Times New Roman" w:cs="Times New Roman"/>
          <w:sz w:val="24"/>
          <w:szCs w:val="24"/>
        </w:rPr>
        <w:t xml:space="preserve">. </w:t>
      </w:r>
    </w:p>
    <w:p w14:paraId="19B0BA3E" w14:textId="77777777" w:rsidR="00F01B20" w:rsidRPr="00685804" w:rsidRDefault="00F01B20" w:rsidP="00F01B20">
      <w:pPr>
        <w:keepNext/>
        <w:spacing w:after="0" w:line="240" w:lineRule="auto"/>
        <w:jc w:val="center"/>
      </w:pPr>
      <w:r w:rsidRPr="00685804">
        <w:rPr>
          <w:rFonts w:ascii="Times New Roman" w:hAnsi="Times New Roman" w:cs="Times New Roman"/>
          <w:noProof/>
          <w:sz w:val="24"/>
          <w:szCs w:val="24"/>
        </w:rPr>
        <w:lastRenderedPageBreak/>
        <w:drawing>
          <wp:inline distT="0" distB="0" distL="0" distR="0" wp14:anchorId="7A638CCE" wp14:editId="235EB00F">
            <wp:extent cx="5795122" cy="216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cstate="print">
                      <a:extLst>
                        <a:ext uri="{28A0092B-C50C-407E-A947-70E740481C1C}">
                          <a14:useLocalDpi xmlns:a14="http://schemas.microsoft.com/office/drawing/2010/main"/>
                        </a:ext>
                      </a:extLst>
                    </a:blip>
                    <a:stretch>
                      <a:fillRect/>
                    </a:stretch>
                  </pic:blipFill>
                  <pic:spPr>
                    <a:xfrm>
                      <a:off x="0" y="0"/>
                      <a:ext cx="5795122" cy="2160000"/>
                    </a:xfrm>
                    <a:prstGeom prst="rect">
                      <a:avLst/>
                    </a:prstGeom>
                  </pic:spPr>
                </pic:pic>
              </a:graphicData>
            </a:graphic>
          </wp:inline>
        </w:drawing>
      </w:r>
    </w:p>
    <w:p w14:paraId="50078207" w14:textId="37D34B9C" w:rsidR="00F01B20" w:rsidRPr="00685804" w:rsidRDefault="00F01B20" w:rsidP="00F01B20">
      <w:pPr>
        <w:jc w:val="center"/>
        <w:rPr>
          <w:rFonts w:ascii="Times New Roman" w:hAnsi="Times New Roman" w:cs="Times New Roman"/>
          <w:sz w:val="18"/>
          <w:szCs w:val="18"/>
          <w:lang w:val="en-US"/>
        </w:rPr>
      </w:pPr>
      <w:r w:rsidRPr="00685804">
        <w:rPr>
          <w:rFonts w:ascii="Times New Roman" w:hAnsi="Times New Roman" w:cs="Times New Roman"/>
          <w:b/>
          <w:bCs/>
          <w:sz w:val="18"/>
          <w:szCs w:val="18"/>
        </w:rPr>
        <w:t xml:space="preserve">Figure </w:t>
      </w:r>
      <w:r w:rsidRPr="00685804">
        <w:rPr>
          <w:rFonts w:ascii="Times New Roman" w:hAnsi="Times New Roman" w:cs="Times New Roman"/>
          <w:b/>
          <w:bCs/>
          <w:sz w:val="18"/>
          <w:szCs w:val="18"/>
        </w:rPr>
        <w:fldChar w:fldCharType="begin"/>
      </w:r>
      <w:r w:rsidRPr="00685804">
        <w:rPr>
          <w:rFonts w:ascii="Times New Roman" w:hAnsi="Times New Roman" w:cs="Times New Roman"/>
          <w:b/>
          <w:bCs/>
          <w:sz w:val="18"/>
          <w:szCs w:val="18"/>
        </w:rPr>
        <w:instrText xml:space="preserve"> SEQ Figure \* ARABIC </w:instrText>
      </w:r>
      <w:r w:rsidRPr="00685804">
        <w:rPr>
          <w:rFonts w:ascii="Times New Roman" w:hAnsi="Times New Roman" w:cs="Times New Roman"/>
          <w:b/>
          <w:bCs/>
          <w:sz w:val="18"/>
          <w:szCs w:val="18"/>
        </w:rPr>
        <w:fldChar w:fldCharType="separate"/>
      </w:r>
      <w:r w:rsidR="00810ECC" w:rsidRPr="00685804">
        <w:rPr>
          <w:rFonts w:ascii="Times New Roman" w:hAnsi="Times New Roman" w:cs="Times New Roman"/>
          <w:b/>
          <w:bCs/>
          <w:noProof/>
          <w:sz w:val="18"/>
          <w:szCs w:val="18"/>
        </w:rPr>
        <w:t>1</w:t>
      </w:r>
      <w:r w:rsidRPr="00685804">
        <w:rPr>
          <w:rFonts w:ascii="Times New Roman" w:hAnsi="Times New Roman" w:cs="Times New Roman"/>
          <w:b/>
          <w:bCs/>
          <w:sz w:val="18"/>
          <w:szCs w:val="18"/>
        </w:rPr>
        <w:fldChar w:fldCharType="end"/>
      </w:r>
      <w:r w:rsidRPr="00685804">
        <w:rPr>
          <w:rFonts w:ascii="Times New Roman" w:hAnsi="Times New Roman" w:cs="Times New Roman"/>
          <w:b/>
          <w:bCs/>
          <w:sz w:val="18"/>
          <w:szCs w:val="18"/>
        </w:rPr>
        <w:t>.</w:t>
      </w:r>
      <w:r w:rsidRPr="00685804">
        <w:rPr>
          <w:rFonts w:ascii="Times New Roman" w:hAnsi="Times New Roman" w:cs="Times New Roman"/>
          <w:sz w:val="18"/>
          <w:szCs w:val="18"/>
        </w:rPr>
        <w:t xml:space="preserve"> </w:t>
      </w:r>
      <w:r w:rsidRPr="00685804">
        <w:rPr>
          <w:rFonts w:ascii="Times New Roman" w:hAnsi="Times New Roman" w:cs="Times New Roman"/>
          <w:sz w:val="18"/>
          <w:szCs w:val="18"/>
          <w:lang w:val="en-US"/>
        </w:rPr>
        <w:t xml:space="preserve">A)  Map showing the location of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in southern Italy (Drawn by I. De Luis); B) Drone image of the </w:t>
      </w:r>
      <w:r w:rsidRPr="00685804">
        <w:rPr>
          <w:rFonts w:ascii="Times New Roman" w:hAnsi="Times New Roman" w:cs="Times New Roman"/>
          <w:i/>
          <w:iCs/>
          <w:sz w:val="18"/>
          <w:szCs w:val="18"/>
          <w:lang w:val="en-US"/>
        </w:rPr>
        <w:t>vicus</w:t>
      </w:r>
      <w:r w:rsidRPr="00685804">
        <w:rPr>
          <w:rFonts w:ascii="Times New Roman" w:hAnsi="Times New Roman" w:cs="Times New Roman"/>
          <w:sz w:val="18"/>
          <w:szCs w:val="18"/>
          <w:lang w:val="en-US"/>
        </w:rPr>
        <w:t xml:space="preserve"> excavation on the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plateau and the ravine from which the raw clay samples were </w:t>
      </w:r>
      <w:r w:rsidR="00753BEB" w:rsidRPr="00685804">
        <w:rPr>
          <w:rFonts w:ascii="Times New Roman" w:hAnsi="Times New Roman" w:cs="Times New Roman"/>
          <w:sz w:val="18"/>
          <w:szCs w:val="18"/>
          <w:lang w:val="en-US"/>
        </w:rPr>
        <w:t xml:space="preserve">collected </w:t>
      </w:r>
      <w:r w:rsidRPr="00685804">
        <w:rPr>
          <w:rFonts w:ascii="Times New Roman" w:hAnsi="Times New Roman" w:cs="Times New Roman"/>
          <w:sz w:val="18"/>
          <w:szCs w:val="18"/>
          <w:lang w:val="en-US"/>
        </w:rPr>
        <w:t xml:space="preserve">(Photo by G. </w:t>
      </w:r>
      <w:proofErr w:type="spellStart"/>
      <w:r w:rsidRPr="00685804">
        <w:rPr>
          <w:rFonts w:ascii="Times New Roman" w:hAnsi="Times New Roman" w:cs="Times New Roman"/>
          <w:sz w:val="18"/>
          <w:szCs w:val="18"/>
          <w:lang w:val="en-US"/>
        </w:rPr>
        <w:t>Ceraudo</w:t>
      </w:r>
      <w:proofErr w:type="spellEnd"/>
      <w:r w:rsidRPr="00685804">
        <w:rPr>
          <w:rFonts w:ascii="Times New Roman" w:hAnsi="Times New Roman" w:cs="Times New Roman"/>
          <w:sz w:val="18"/>
          <w:szCs w:val="18"/>
          <w:lang w:val="en-US"/>
        </w:rPr>
        <w:t xml:space="preserve"> and V. Ferrari).</w:t>
      </w:r>
    </w:p>
    <w:p w14:paraId="2A10D763" w14:textId="63D09126" w:rsidR="002524A4" w:rsidRPr="00685804" w:rsidRDefault="00F74304" w:rsidP="00097423">
      <w:pPr>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rPr>
        <w:t xml:space="preserve">In the early </w:t>
      </w:r>
      <w:r w:rsidR="00E53AF7" w:rsidRPr="00685804">
        <w:rPr>
          <w:rFonts w:ascii="Times New Roman" w:hAnsi="Times New Roman" w:cs="Times New Roman"/>
          <w:sz w:val="24"/>
          <w:szCs w:val="24"/>
        </w:rPr>
        <w:t>1</w:t>
      </w:r>
      <w:r w:rsidR="00E53AF7" w:rsidRPr="00685804">
        <w:rPr>
          <w:rFonts w:ascii="Times New Roman" w:hAnsi="Times New Roman" w:cs="Times New Roman"/>
          <w:sz w:val="24"/>
          <w:szCs w:val="24"/>
          <w:vertAlign w:val="superscript"/>
        </w:rPr>
        <w:t>st</w:t>
      </w:r>
      <w:r w:rsidR="00E53AF7" w:rsidRPr="00685804">
        <w:rPr>
          <w:rFonts w:ascii="Times New Roman" w:hAnsi="Times New Roman" w:cs="Times New Roman"/>
          <w:sz w:val="24"/>
          <w:szCs w:val="24"/>
        </w:rPr>
        <w:t xml:space="preserve"> </w:t>
      </w:r>
      <w:r w:rsidRPr="00685804">
        <w:rPr>
          <w:rFonts w:ascii="Times New Roman" w:hAnsi="Times New Roman" w:cs="Times New Roman"/>
          <w:sz w:val="24"/>
          <w:szCs w:val="24"/>
        </w:rPr>
        <w:t xml:space="preserve">century A.D., the </w:t>
      </w:r>
      <w:r w:rsidR="00607047" w:rsidRPr="00685804">
        <w:rPr>
          <w:rFonts w:ascii="Times New Roman" w:hAnsi="Times New Roman" w:cs="Times New Roman"/>
          <w:sz w:val="24"/>
          <w:szCs w:val="24"/>
        </w:rPr>
        <w:t xml:space="preserve">Roman </w:t>
      </w:r>
      <w:r w:rsidR="00DB1B59" w:rsidRPr="00685804">
        <w:rPr>
          <w:rFonts w:ascii="Times New Roman" w:hAnsi="Times New Roman" w:cs="Times New Roman"/>
          <w:sz w:val="24"/>
          <w:szCs w:val="24"/>
        </w:rPr>
        <w:t>E</w:t>
      </w:r>
      <w:r w:rsidRPr="00685804">
        <w:rPr>
          <w:rFonts w:ascii="Times New Roman" w:hAnsi="Times New Roman" w:cs="Times New Roman"/>
          <w:sz w:val="24"/>
          <w:szCs w:val="24"/>
        </w:rPr>
        <w:t xml:space="preserve">mperor acquired the land at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and expanded it to </w:t>
      </w:r>
      <w:r w:rsidR="00693A88" w:rsidRPr="00685804">
        <w:rPr>
          <w:rFonts w:ascii="Times New Roman" w:hAnsi="Times New Roman" w:cs="Times New Roman"/>
          <w:sz w:val="24"/>
          <w:szCs w:val="24"/>
        </w:rPr>
        <w:t>encompass</w:t>
      </w:r>
      <w:r w:rsidRPr="00685804">
        <w:rPr>
          <w:rFonts w:ascii="Times New Roman" w:hAnsi="Times New Roman" w:cs="Times New Roman"/>
          <w:sz w:val="24"/>
          <w:szCs w:val="24"/>
        </w:rPr>
        <w:t xml:space="preserve"> an area of at least 25 </w:t>
      </w:r>
      <w:proofErr w:type="spellStart"/>
      <w:r w:rsidRPr="00685804">
        <w:rPr>
          <w:rFonts w:ascii="Times New Roman" w:hAnsi="Times New Roman" w:cs="Times New Roman"/>
          <w:sz w:val="24"/>
          <w:szCs w:val="24"/>
        </w:rPr>
        <w:t>sq</w:t>
      </w:r>
      <w:proofErr w:type="spellEnd"/>
      <w:r w:rsidRPr="00685804">
        <w:rPr>
          <w:rFonts w:ascii="Times New Roman" w:hAnsi="Times New Roman" w:cs="Times New Roman"/>
          <w:sz w:val="24"/>
          <w:szCs w:val="24"/>
        </w:rPr>
        <w:t xml:space="preserve"> km, as </w:t>
      </w:r>
      <w:r w:rsidR="00607047" w:rsidRPr="00685804">
        <w:rPr>
          <w:rFonts w:ascii="Times New Roman" w:hAnsi="Times New Roman" w:cs="Times New Roman"/>
          <w:sz w:val="24"/>
          <w:szCs w:val="24"/>
        </w:rPr>
        <w:t xml:space="preserve">indicated by </w:t>
      </w:r>
      <w:r w:rsidRPr="00685804">
        <w:rPr>
          <w:rFonts w:ascii="Times New Roman" w:hAnsi="Times New Roman" w:cs="Times New Roman"/>
          <w:sz w:val="24"/>
          <w:szCs w:val="24"/>
        </w:rPr>
        <w:t xml:space="preserve">surface </w:t>
      </w:r>
      <w:r w:rsidR="00753BEB" w:rsidRPr="00685804">
        <w:rPr>
          <w:rFonts w:ascii="Times New Roman" w:hAnsi="Times New Roman" w:cs="Times New Roman"/>
          <w:sz w:val="24"/>
          <w:szCs w:val="24"/>
        </w:rPr>
        <w:t xml:space="preserve">survey and </w:t>
      </w:r>
      <w:r w:rsidRPr="00685804">
        <w:rPr>
          <w:rFonts w:ascii="Times New Roman" w:hAnsi="Times New Roman" w:cs="Times New Roman"/>
          <w:sz w:val="24"/>
          <w:szCs w:val="24"/>
        </w:rPr>
        <w:t xml:space="preserve">collection </w:t>
      </w:r>
      <w:r w:rsidR="00607047" w:rsidRPr="00685804">
        <w:rPr>
          <w:rFonts w:ascii="Times New Roman" w:hAnsi="Times New Roman" w:cs="Times New Roman"/>
          <w:sz w:val="24"/>
          <w:szCs w:val="24"/>
        </w:rPr>
        <w:t xml:space="preserve">of material </w:t>
      </w:r>
      <w:r w:rsidR="00CA5E9A" w:rsidRPr="00685804">
        <w:rPr>
          <w:rFonts w:ascii="Times New Roman" w:hAnsi="Times New Roman" w:cs="Times New Roman"/>
          <w:sz w:val="24"/>
          <w:szCs w:val="24"/>
        </w:rPr>
        <w:t>(Small</w:t>
      </w:r>
      <w:r w:rsidR="000C2AE5" w:rsidRPr="00685804">
        <w:rPr>
          <w:rFonts w:ascii="Times New Roman" w:hAnsi="Times New Roman" w:cs="Times New Roman"/>
          <w:sz w:val="24"/>
          <w:szCs w:val="24"/>
        </w:rPr>
        <w:t xml:space="preserve"> 2011; Small </w:t>
      </w:r>
      <w:r w:rsidR="00753BEB" w:rsidRPr="00685804">
        <w:rPr>
          <w:rFonts w:ascii="Times New Roman" w:hAnsi="Times New Roman" w:cs="Times New Roman"/>
          <w:sz w:val="24"/>
          <w:szCs w:val="24"/>
        </w:rPr>
        <w:t xml:space="preserve">C. </w:t>
      </w:r>
      <w:r w:rsidR="000C2AE5" w:rsidRPr="00685804">
        <w:rPr>
          <w:rFonts w:ascii="Times New Roman" w:hAnsi="Times New Roman" w:cs="Times New Roman"/>
          <w:sz w:val="24"/>
          <w:szCs w:val="24"/>
        </w:rPr>
        <w:t>2011</w:t>
      </w:r>
      <w:r w:rsidR="00CA5E9A"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2711A7" w:rsidRPr="00685804">
        <w:rPr>
          <w:rFonts w:ascii="Times New Roman" w:hAnsi="Times New Roman" w:cs="Times New Roman"/>
          <w:sz w:val="24"/>
          <w:szCs w:val="24"/>
        </w:rPr>
        <w:t xml:space="preserve">Roof tile fragments found at </w:t>
      </w:r>
      <w:proofErr w:type="spellStart"/>
      <w:r w:rsidR="002711A7" w:rsidRPr="00685804">
        <w:rPr>
          <w:rFonts w:ascii="Times New Roman" w:hAnsi="Times New Roman" w:cs="Times New Roman"/>
          <w:sz w:val="24"/>
          <w:szCs w:val="24"/>
        </w:rPr>
        <w:t>Vagnari</w:t>
      </w:r>
      <w:proofErr w:type="spellEnd"/>
      <w:r w:rsidR="002711A7" w:rsidRPr="00685804">
        <w:rPr>
          <w:rFonts w:ascii="Times New Roman" w:hAnsi="Times New Roman" w:cs="Times New Roman"/>
          <w:sz w:val="24"/>
          <w:szCs w:val="24"/>
        </w:rPr>
        <w:t xml:space="preserve"> and </w:t>
      </w:r>
      <w:r w:rsidRPr="00685804">
        <w:rPr>
          <w:rFonts w:ascii="Times New Roman" w:hAnsi="Times New Roman" w:cs="Times New Roman"/>
          <w:sz w:val="24"/>
          <w:szCs w:val="24"/>
        </w:rPr>
        <w:t>the vicinity</w:t>
      </w:r>
      <w:r w:rsidR="00A640C2" w:rsidRPr="00685804">
        <w:rPr>
          <w:rFonts w:ascii="Times New Roman" w:hAnsi="Times New Roman" w:cs="Times New Roman"/>
          <w:sz w:val="24"/>
          <w:szCs w:val="24"/>
        </w:rPr>
        <w:t xml:space="preserve"> </w:t>
      </w:r>
      <w:r w:rsidRPr="00685804">
        <w:rPr>
          <w:rFonts w:ascii="Times New Roman" w:hAnsi="Times New Roman" w:cs="Times New Roman"/>
          <w:sz w:val="24"/>
          <w:szCs w:val="24"/>
        </w:rPr>
        <w:t xml:space="preserve">were </w:t>
      </w:r>
      <w:r w:rsidR="002711A7" w:rsidRPr="00685804">
        <w:rPr>
          <w:rFonts w:ascii="Times New Roman" w:hAnsi="Times New Roman" w:cs="Times New Roman"/>
          <w:sz w:val="24"/>
          <w:szCs w:val="24"/>
        </w:rPr>
        <w:t>sta</w:t>
      </w:r>
      <w:r w:rsidRPr="00685804">
        <w:rPr>
          <w:rFonts w:ascii="Times New Roman" w:hAnsi="Times New Roman" w:cs="Times New Roman"/>
          <w:sz w:val="24"/>
          <w:szCs w:val="24"/>
        </w:rPr>
        <w:t>m</w:t>
      </w:r>
      <w:r w:rsidR="002711A7" w:rsidRPr="00685804">
        <w:rPr>
          <w:rFonts w:ascii="Times New Roman" w:hAnsi="Times New Roman" w:cs="Times New Roman"/>
          <w:sz w:val="24"/>
          <w:szCs w:val="24"/>
        </w:rPr>
        <w:t xml:space="preserve">ped with the name of an </w:t>
      </w:r>
      <w:r w:rsidR="00607047" w:rsidRPr="00685804">
        <w:rPr>
          <w:rFonts w:ascii="Times New Roman" w:hAnsi="Times New Roman" w:cs="Times New Roman"/>
          <w:sz w:val="24"/>
          <w:szCs w:val="24"/>
        </w:rPr>
        <w:t>i</w:t>
      </w:r>
      <w:r w:rsidR="002711A7" w:rsidRPr="00685804">
        <w:rPr>
          <w:rFonts w:ascii="Times New Roman" w:hAnsi="Times New Roman" w:cs="Times New Roman"/>
          <w:sz w:val="24"/>
          <w:szCs w:val="24"/>
        </w:rPr>
        <w:t>mperial slave (</w:t>
      </w:r>
      <w:proofErr w:type="spellStart"/>
      <w:r w:rsidR="002711A7" w:rsidRPr="00685804">
        <w:rPr>
          <w:rFonts w:ascii="Times New Roman" w:hAnsi="Times New Roman" w:cs="Times New Roman"/>
          <w:i/>
          <w:sz w:val="24"/>
          <w:szCs w:val="24"/>
        </w:rPr>
        <w:t>Grat</w:t>
      </w:r>
      <w:r w:rsidR="009E2F13" w:rsidRPr="00685804">
        <w:rPr>
          <w:rFonts w:ascii="Times New Roman" w:hAnsi="Times New Roman" w:cs="Times New Roman"/>
          <w:i/>
          <w:sz w:val="24"/>
          <w:szCs w:val="24"/>
        </w:rPr>
        <w:t>us</w:t>
      </w:r>
      <w:proofErr w:type="spellEnd"/>
      <w:r w:rsidR="002711A7" w:rsidRPr="00685804">
        <w:rPr>
          <w:rFonts w:ascii="Times New Roman" w:hAnsi="Times New Roman" w:cs="Times New Roman"/>
          <w:i/>
          <w:sz w:val="24"/>
          <w:szCs w:val="24"/>
        </w:rPr>
        <w:t xml:space="preserve"> </w:t>
      </w:r>
      <w:proofErr w:type="spellStart"/>
      <w:r w:rsidR="002711A7" w:rsidRPr="00685804">
        <w:rPr>
          <w:rFonts w:ascii="Times New Roman" w:hAnsi="Times New Roman" w:cs="Times New Roman"/>
          <w:i/>
          <w:sz w:val="24"/>
          <w:szCs w:val="24"/>
        </w:rPr>
        <w:t>Caesaris</w:t>
      </w:r>
      <w:proofErr w:type="spellEnd"/>
      <w:r w:rsidR="002711A7" w:rsidRPr="00685804">
        <w:rPr>
          <w:rFonts w:ascii="Times New Roman" w:hAnsi="Times New Roman" w:cs="Times New Roman"/>
          <w:sz w:val="24"/>
          <w:szCs w:val="24"/>
        </w:rPr>
        <w:t xml:space="preserve">) responsible for tile production, </w:t>
      </w:r>
      <w:r w:rsidR="002367A8" w:rsidRPr="00685804">
        <w:rPr>
          <w:rFonts w:ascii="Times New Roman" w:hAnsi="Times New Roman" w:cs="Times New Roman"/>
          <w:sz w:val="24"/>
          <w:szCs w:val="24"/>
        </w:rPr>
        <w:t>confirming</w:t>
      </w:r>
      <w:r w:rsidR="002711A7" w:rsidRPr="00685804">
        <w:rPr>
          <w:rFonts w:ascii="Times New Roman" w:hAnsi="Times New Roman" w:cs="Times New Roman"/>
          <w:sz w:val="24"/>
          <w:szCs w:val="24"/>
        </w:rPr>
        <w:t xml:space="preserve"> that the estate was </w:t>
      </w:r>
      <w:r w:rsidRPr="00685804">
        <w:rPr>
          <w:rFonts w:ascii="Times New Roman" w:hAnsi="Times New Roman" w:cs="Times New Roman"/>
          <w:sz w:val="24"/>
          <w:szCs w:val="24"/>
        </w:rPr>
        <w:t xml:space="preserve">indeed </w:t>
      </w:r>
      <w:r w:rsidR="002711A7" w:rsidRPr="00685804">
        <w:rPr>
          <w:rFonts w:ascii="Times New Roman" w:hAnsi="Times New Roman" w:cs="Times New Roman"/>
          <w:sz w:val="24"/>
          <w:szCs w:val="24"/>
        </w:rPr>
        <w:t>owned by</w:t>
      </w:r>
      <w:r w:rsidR="00753BEB" w:rsidRPr="00685804">
        <w:rPr>
          <w:rFonts w:ascii="Times New Roman" w:hAnsi="Times New Roman" w:cs="Times New Roman"/>
          <w:sz w:val="24"/>
          <w:szCs w:val="24"/>
        </w:rPr>
        <w:t xml:space="preserve"> </w:t>
      </w:r>
      <w:r w:rsidR="002367A8" w:rsidRPr="00685804">
        <w:rPr>
          <w:rFonts w:ascii="Times New Roman" w:hAnsi="Times New Roman" w:cs="Times New Roman"/>
          <w:sz w:val="24"/>
          <w:szCs w:val="24"/>
        </w:rPr>
        <w:t>Rome’s highest ranked citizen</w:t>
      </w:r>
      <w:r w:rsidR="00CA5E9A" w:rsidRPr="00685804">
        <w:rPr>
          <w:rFonts w:ascii="Times New Roman" w:hAnsi="Times New Roman" w:cs="Times New Roman"/>
          <w:sz w:val="24"/>
          <w:szCs w:val="24"/>
        </w:rPr>
        <w:t xml:space="preserve"> (Small</w:t>
      </w:r>
      <w:r w:rsidR="00DE6391" w:rsidRPr="00685804">
        <w:rPr>
          <w:rFonts w:ascii="Times New Roman" w:hAnsi="Times New Roman" w:cs="Times New Roman"/>
          <w:sz w:val="24"/>
          <w:szCs w:val="24"/>
        </w:rPr>
        <w:t xml:space="preserve"> et al. 2003</w:t>
      </w:r>
      <w:r w:rsidR="00CA5E9A" w:rsidRPr="00685804">
        <w:rPr>
          <w:rFonts w:ascii="Times New Roman" w:hAnsi="Times New Roman" w:cs="Times New Roman"/>
          <w:sz w:val="24"/>
          <w:szCs w:val="24"/>
        </w:rPr>
        <w:t>)</w:t>
      </w:r>
      <w:r w:rsidR="002367A8" w:rsidRPr="00685804">
        <w:rPr>
          <w:rFonts w:ascii="Times New Roman" w:hAnsi="Times New Roman" w:cs="Times New Roman"/>
          <w:sz w:val="24"/>
          <w:szCs w:val="24"/>
        </w:rPr>
        <w:t xml:space="preserve">. </w:t>
      </w:r>
      <w:r w:rsidR="00407B6B" w:rsidRPr="00685804">
        <w:rPr>
          <w:rFonts w:ascii="Times New Roman" w:hAnsi="Times New Roman" w:cs="Times New Roman"/>
          <w:sz w:val="24"/>
          <w:szCs w:val="24"/>
        </w:rPr>
        <w:t xml:space="preserve">Its purpose was to generate revenues for the imperial coffers. </w:t>
      </w:r>
      <w:r w:rsidR="00693A88" w:rsidRPr="00685804">
        <w:rPr>
          <w:rFonts w:ascii="Times New Roman" w:hAnsi="Times New Roman" w:cs="Times New Roman"/>
          <w:sz w:val="24"/>
          <w:szCs w:val="24"/>
        </w:rPr>
        <w:t>At the heart of the estate at</w:t>
      </w:r>
      <w:r w:rsidR="002711A7" w:rsidRPr="00685804">
        <w:rPr>
          <w:rFonts w:ascii="Times New Roman" w:hAnsi="Times New Roman" w:cs="Times New Roman"/>
          <w:sz w:val="24"/>
          <w:szCs w:val="24"/>
        </w:rPr>
        <w:t xml:space="preserve"> </w:t>
      </w:r>
      <w:proofErr w:type="spellStart"/>
      <w:r w:rsidR="002711A7" w:rsidRPr="00685804">
        <w:rPr>
          <w:rFonts w:ascii="Times New Roman" w:hAnsi="Times New Roman" w:cs="Times New Roman"/>
          <w:sz w:val="24"/>
          <w:szCs w:val="24"/>
        </w:rPr>
        <w:t>Vagnari</w:t>
      </w:r>
      <w:proofErr w:type="spellEnd"/>
      <w:r w:rsidR="002711A7" w:rsidRPr="00685804">
        <w:rPr>
          <w:rFonts w:ascii="Times New Roman" w:hAnsi="Times New Roman" w:cs="Times New Roman"/>
          <w:sz w:val="24"/>
          <w:szCs w:val="24"/>
        </w:rPr>
        <w:t xml:space="preserve"> lay the central village </w:t>
      </w:r>
      <w:r w:rsidR="00693A88" w:rsidRPr="00685804">
        <w:rPr>
          <w:rFonts w:ascii="Times New Roman" w:hAnsi="Times New Roman" w:cs="Times New Roman"/>
          <w:sz w:val="24"/>
          <w:szCs w:val="24"/>
        </w:rPr>
        <w:t>(</w:t>
      </w:r>
      <w:r w:rsidR="002711A7" w:rsidRPr="00685804">
        <w:rPr>
          <w:rFonts w:ascii="Times New Roman" w:hAnsi="Times New Roman" w:cs="Times New Roman"/>
          <w:i/>
          <w:sz w:val="24"/>
          <w:szCs w:val="24"/>
        </w:rPr>
        <w:t>vicu</w:t>
      </w:r>
      <w:r w:rsidR="00693A88" w:rsidRPr="00685804">
        <w:rPr>
          <w:rFonts w:ascii="Times New Roman" w:hAnsi="Times New Roman" w:cs="Times New Roman"/>
          <w:i/>
          <w:sz w:val="24"/>
          <w:szCs w:val="24"/>
        </w:rPr>
        <w:t>s</w:t>
      </w:r>
      <w:r w:rsidR="00693A88" w:rsidRPr="00685804">
        <w:rPr>
          <w:rFonts w:ascii="Times New Roman" w:hAnsi="Times New Roman" w:cs="Times New Roman"/>
          <w:iCs/>
          <w:sz w:val="24"/>
          <w:szCs w:val="24"/>
        </w:rPr>
        <w:t>)</w:t>
      </w:r>
      <w:r w:rsidR="00693A88" w:rsidRPr="00685804">
        <w:rPr>
          <w:rFonts w:ascii="Times New Roman" w:hAnsi="Times New Roman" w:cs="Times New Roman"/>
          <w:i/>
          <w:sz w:val="24"/>
          <w:szCs w:val="24"/>
        </w:rPr>
        <w:t xml:space="preserve"> </w:t>
      </w:r>
      <w:r w:rsidR="002711A7" w:rsidRPr="00685804">
        <w:rPr>
          <w:rFonts w:ascii="Times New Roman" w:hAnsi="Times New Roman" w:cs="Times New Roman"/>
          <w:sz w:val="24"/>
          <w:szCs w:val="24"/>
        </w:rPr>
        <w:t>through which it was managed.</w:t>
      </w:r>
      <w:r w:rsidR="00097423" w:rsidRPr="00685804">
        <w:rPr>
          <w:rFonts w:ascii="Times New Roman" w:hAnsi="Times New Roman" w:cs="Times New Roman"/>
          <w:sz w:val="24"/>
          <w:szCs w:val="24"/>
        </w:rPr>
        <w:t xml:space="preserve"> </w:t>
      </w:r>
      <w:r w:rsidR="002367A8" w:rsidRPr="00685804">
        <w:rPr>
          <w:rFonts w:ascii="Times New Roman" w:hAnsi="Times New Roman" w:cs="Times New Roman"/>
          <w:sz w:val="24"/>
          <w:szCs w:val="24"/>
        </w:rPr>
        <w:t xml:space="preserve">This </w:t>
      </w:r>
      <w:r w:rsidR="002173DD" w:rsidRPr="00685804">
        <w:rPr>
          <w:rFonts w:ascii="Times New Roman" w:hAnsi="Times New Roman" w:cs="Times New Roman"/>
          <w:sz w:val="24"/>
          <w:szCs w:val="24"/>
        </w:rPr>
        <w:t xml:space="preserve">imperial settlement had a diverse economy, ranging </w:t>
      </w:r>
      <w:r w:rsidR="00FF0FF5" w:rsidRPr="00685804">
        <w:rPr>
          <w:rFonts w:ascii="Times New Roman" w:hAnsi="Times New Roman" w:cs="Times New Roman"/>
          <w:sz w:val="24"/>
          <w:szCs w:val="24"/>
        </w:rPr>
        <w:t>from cereal crop cultivation and sheep grazing</w:t>
      </w:r>
      <w:r w:rsidR="00902CFC" w:rsidRPr="00685804">
        <w:rPr>
          <w:rFonts w:ascii="Times New Roman" w:hAnsi="Times New Roman" w:cs="Times New Roman"/>
          <w:sz w:val="24"/>
          <w:szCs w:val="24"/>
        </w:rPr>
        <w:t xml:space="preserve"> and transhumance management</w:t>
      </w:r>
      <w:r w:rsidR="00FF0FF5" w:rsidRPr="00685804">
        <w:rPr>
          <w:rFonts w:ascii="Times New Roman" w:hAnsi="Times New Roman" w:cs="Times New Roman"/>
          <w:sz w:val="24"/>
          <w:szCs w:val="24"/>
        </w:rPr>
        <w:t>, to</w:t>
      </w:r>
      <w:r w:rsidR="00097423" w:rsidRPr="00685804">
        <w:rPr>
          <w:rFonts w:ascii="Times New Roman" w:hAnsi="Times New Roman" w:cs="Times New Roman"/>
          <w:sz w:val="24"/>
          <w:szCs w:val="24"/>
        </w:rPr>
        <w:t xml:space="preserve"> </w:t>
      </w:r>
      <w:r w:rsidR="00E53AF7" w:rsidRPr="00685804">
        <w:rPr>
          <w:rFonts w:ascii="Times New Roman" w:hAnsi="Times New Roman" w:cs="Times New Roman"/>
          <w:sz w:val="24"/>
          <w:szCs w:val="24"/>
        </w:rPr>
        <w:t xml:space="preserve">ceramic </w:t>
      </w:r>
      <w:r w:rsidR="00902CFC" w:rsidRPr="00685804">
        <w:rPr>
          <w:rFonts w:ascii="Times New Roman" w:hAnsi="Times New Roman" w:cs="Times New Roman"/>
          <w:sz w:val="24"/>
          <w:szCs w:val="24"/>
        </w:rPr>
        <w:t xml:space="preserve">building </w:t>
      </w:r>
      <w:r w:rsidR="002173DD" w:rsidRPr="00685804">
        <w:rPr>
          <w:rFonts w:ascii="Times New Roman" w:hAnsi="Times New Roman" w:cs="Times New Roman"/>
          <w:sz w:val="24"/>
          <w:szCs w:val="24"/>
        </w:rPr>
        <w:t xml:space="preserve">tile </w:t>
      </w:r>
      <w:r w:rsidR="00E53AF7" w:rsidRPr="00685804">
        <w:rPr>
          <w:rFonts w:ascii="Times New Roman" w:hAnsi="Times New Roman" w:cs="Times New Roman"/>
          <w:sz w:val="24"/>
          <w:szCs w:val="24"/>
        </w:rPr>
        <w:t>and pottery</w:t>
      </w:r>
      <w:r w:rsidR="00EB3213" w:rsidRPr="00685804">
        <w:rPr>
          <w:rFonts w:ascii="Times New Roman" w:hAnsi="Times New Roman" w:cs="Times New Roman"/>
          <w:sz w:val="24"/>
          <w:szCs w:val="24"/>
        </w:rPr>
        <w:t>(?)</w:t>
      </w:r>
      <w:r w:rsidR="00E53AF7" w:rsidRPr="00685804">
        <w:rPr>
          <w:rFonts w:ascii="Times New Roman" w:hAnsi="Times New Roman" w:cs="Times New Roman"/>
          <w:sz w:val="24"/>
          <w:szCs w:val="24"/>
        </w:rPr>
        <w:t xml:space="preserve"> </w:t>
      </w:r>
      <w:r w:rsidR="002173DD" w:rsidRPr="00685804">
        <w:rPr>
          <w:rFonts w:ascii="Times New Roman" w:hAnsi="Times New Roman" w:cs="Times New Roman"/>
          <w:sz w:val="24"/>
          <w:szCs w:val="24"/>
        </w:rPr>
        <w:t>production</w:t>
      </w:r>
      <w:r w:rsidR="00902CFC" w:rsidRPr="00685804">
        <w:rPr>
          <w:rFonts w:ascii="Times New Roman" w:hAnsi="Times New Roman" w:cs="Times New Roman"/>
          <w:sz w:val="24"/>
          <w:szCs w:val="24"/>
        </w:rPr>
        <w:t>,</w:t>
      </w:r>
      <w:r w:rsidR="002173DD" w:rsidRPr="00685804">
        <w:rPr>
          <w:rFonts w:ascii="Times New Roman" w:hAnsi="Times New Roman" w:cs="Times New Roman"/>
          <w:sz w:val="24"/>
          <w:szCs w:val="24"/>
        </w:rPr>
        <w:t xml:space="preserve"> </w:t>
      </w:r>
      <w:r w:rsidR="00FF0FF5" w:rsidRPr="00685804">
        <w:rPr>
          <w:rFonts w:ascii="Times New Roman" w:hAnsi="Times New Roman" w:cs="Times New Roman"/>
          <w:sz w:val="24"/>
          <w:szCs w:val="24"/>
        </w:rPr>
        <w:t xml:space="preserve">and </w:t>
      </w:r>
      <w:proofErr w:type="gramStart"/>
      <w:r w:rsidR="00FF0FF5" w:rsidRPr="00685804">
        <w:rPr>
          <w:rFonts w:ascii="Times New Roman" w:hAnsi="Times New Roman" w:cs="Times New Roman"/>
          <w:sz w:val="24"/>
          <w:szCs w:val="24"/>
        </w:rPr>
        <w:t>metal-working</w:t>
      </w:r>
      <w:proofErr w:type="gramEnd"/>
      <w:r w:rsidR="00FF0FF5" w:rsidRPr="00685804">
        <w:rPr>
          <w:rFonts w:ascii="Times New Roman" w:hAnsi="Times New Roman" w:cs="Times New Roman"/>
          <w:sz w:val="24"/>
          <w:szCs w:val="24"/>
        </w:rPr>
        <w:t>,</w:t>
      </w:r>
      <w:r w:rsidR="002173DD" w:rsidRPr="00685804">
        <w:rPr>
          <w:rFonts w:ascii="Times New Roman" w:hAnsi="Times New Roman" w:cs="Times New Roman"/>
          <w:sz w:val="24"/>
          <w:szCs w:val="24"/>
        </w:rPr>
        <w:t xml:space="preserve"> especially in the </w:t>
      </w:r>
      <w:r w:rsidR="00E53AF7" w:rsidRPr="00685804">
        <w:rPr>
          <w:rFonts w:ascii="Times New Roman" w:hAnsi="Times New Roman" w:cs="Times New Roman"/>
          <w:sz w:val="24"/>
          <w:szCs w:val="24"/>
        </w:rPr>
        <w:t>2</w:t>
      </w:r>
      <w:r w:rsidR="00E53AF7" w:rsidRPr="00685804">
        <w:rPr>
          <w:rFonts w:ascii="Times New Roman" w:hAnsi="Times New Roman" w:cs="Times New Roman"/>
          <w:sz w:val="24"/>
          <w:szCs w:val="24"/>
          <w:vertAlign w:val="superscript"/>
        </w:rPr>
        <w:t>nd</w:t>
      </w:r>
      <w:r w:rsidR="00E53AF7" w:rsidRPr="00685804">
        <w:rPr>
          <w:rFonts w:ascii="Times New Roman" w:hAnsi="Times New Roman" w:cs="Times New Roman"/>
          <w:sz w:val="24"/>
          <w:szCs w:val="24"/>
        </w:rPr>
        <w:t xml:space="preserve"> </w:t>
      </w:r>
      <w:r w:rsidR="002173DD" w:rsidRPr="00685804">
        <w:rPr>
          <w:rFonts w:ascii="Times New Roman" w:hAnsi="Times New Roman" w:cs="Times New Roman"/>
          <w:sz w:val="24"/>
          <w:szCs w:val="24"/>
        </w:rPr>
        <w:t xml:space="preserve">and </w:t>
      </w:r>
      <w:r w:rsidR="00E53AF7" w:rsidRPr="00685804">
        <w:rPr>
          <w:rFonts w:ascii="Times New Roman" w:hAnsi="Times New Roman" w:cs="Times New Roman"/>
          <w:sz w:val="24"/>
          <w:szCs w:val="24"/>
        </w:rPr>
        <w:t>3</w:t>
      </w:r>
      <w:r w:rsidR="00E53AF7" w:rsidRPr="00685804">
        <w:rPr>
          <w:rFonts w:ascii="Times New Roman" w:hAnsi="Times New Roman" w:cs="Times New Roman"/>
          <w:sz w:val="24"/>
          <w:szCs w:val="24"/>
          <w:vertAlign w:val="superscript"/>
        </w:rPr>
        <w:t>rd</w:t>
      </w:r>
      <w:r w:rsidR="00E53AF7" w:rsidRPr="00685804">
        <w:rPr>
          <w:rFonts w:ascii="Times New Roman" w:hAnsi="Times New Roman" w:cs="Times New Roman"/>
          <w:sz w:val="24"/>
          <w:szCs w:val="24"/>
        </w:rPr>
        <w:t xml:space="preserve"> </w:t>
      </w:r>
      <w:r w:rsidR="002173DD" w:rsidRPr="00685804">
        <w:rPr>
          <w:rFonts w:ascii="Times New Roman" w:hAnsi="Times New Roman" w:cs="Times New Roman"/>
          <w:sz w:val="24"/>
          <w:szCs w:val="24"/>
        </w:rPr>
        <w:t>centuries A.D</w:t>
      </w:r>
      <w:r w:rsidR="00FF0FF5" w:rsidRPr="00685804">
        <w:rPr>
          <w:rFonts w:ascii="Times New Roman" w:hAnsi="Times New Roman" w:cs="Times New Roman"/>
          <w:sz w:val="24"/>
          <w:szCs w:val="24"/>
        </w:rPr>
        <w:t>.</w:t>
      </w:r>
      <w:r w:rsidR="00AC257A" w:rsidRPr="00685804">
        <w:rPr>
          <w:rFonts w:ascii="Times New Roman" w:hAnsi="Times New Roman" w:cs="Times New Roman"/>
          <w:sz w:val="24"/>
          <w:szCs w:val="24"/>
        </w:rPr>
        <w:t xml:space="preserve"> (Fig</w:t>
      </w:r>
      <w:r w:rsidR="002524A4" w:rsidRPr="00685804">
        <w:rPr>
          <w:rFonts w:ascii="Times New Roman" w:hAnsi="Times New Roman" w:cs="Times New Roman"/>
          <w:sz w:val="24"/>
          <w:szCs w:val="24"/>
        </w:rPr>
        <w:t>s</w:t>
      </w:r>
      <w:r w:rsidR="00AC257A" w:rsidRPr="00685804">
        <w:rPr>
          <w:rFonts w:ascii="Times New Roman" w:hAnsi="Times New Roman" w:cs="Times New Roman"/>
          <w:sz w:val="24"/>
          <w:szCs w:val="24"/>
        </w:rPr>
        <w:t>. 2</w:t>
      </w:r>
      <w:r w:rsidR="00B45F81" w:rsidRPr="00685804">
        <w:rPr>
          <w:rFonts w:ascii="Times New Roman" w:hAnsi="Times New Roman" w:cs="Times New Roman"/>
          <w:sz w:val="24"/>
          <w:szCs w:val="24"/>
        </w:rPr>
        <w:t>A-B</w:t>
      </w:r>
      <w:r w:rsidR="00AC257A" w:rsidRPr="00685804">
        <w:rPr>
          <w:rFonts w:ascii="Times New Roman" w:hAnsi="Times New Roman" w:cs="Times New Roman"/>
          <w:sz w:val="24"/>
          <w:szCs w:val="24"/>
        </w:rPr>
        <w:t>)</w:t>
      </w:r>
      <w:r w:rsidR="002173DD" w:rsidRPr="00685804">
        <w:rPr>
          <w:rFonts w:ascii="Times New Roman" w:hAnsi="Times New Roman" w:cs="Times New Roman"/>
          <w:sz w:val="24"/>
          <w:szCs w:val="24"/>
        </w:rPr>
        <w:t>.</w:t>
      </w:r>
      <w:r w:rsidR="00097423" w:rsidRPr="00685804">
        <w:rPr>
          <w:rFonts w:ascii="Times New Roman" w:hAnsi="Times New Roman" w:cs="Times New Roman"/>
          <w:sz w:val="24"/>
          <w:szCs w:val="24"/>
        </w:rPr>
        <w:t xml:space="preserve"> An important addition to the </w:t>
      </w:r>
      <w:r w:rsidR="00097423" w:rsidRPr="00685804">
        <w:rPr>
          <w:rFonts w:ascii="Times New Roman" w:hAnsi="Times New Roman" w:cs="Times New Roman"/>
          <w:i/>
          <w:sz w:val="24"/>
          <w:szCs w:val="24"/>
        </w:rPr>
        <w:t>vicus</w:t>
      </w:r>
      <w:r w:rsidR="00097423" w:rsidRPr="00685804">
        <w:rPr>
          <w:rFonts w:ascii="Times New Roman" w:hAnsi="Times New Roman" w:cs="Times New Roman"/>
          <w:sz w:val="24"/>
          <w:szCs w:val="24"/>
        </w:rPr>
        <w:t xml:space="preserve"> in the </w:t>
      </w:r>
      <w:r w:rsidR="00E53AF7" w:rsidRPr="00685804">
        <w:rPr>
          <w:rFonts w:ascii="Times New Roman" w:hAnsi="Times New Roman" w:cs="Times New Roman"/>
          <w:sz w:val="24"/>
          <w:szCs w:val="24"/>
        </w:rPr>
        <w:t>2</w:t>
      </w:r>
      <w:r w:rsidR="00E53AF7" w:rsidRPr="00685804">
        <w:rPr>
          <w:rFonts w:ascii="Times New Roman" w:hAnsi="Times New Roman" w:cs="Times New Roman"/>
          <w:sz w:val="24"/>
          <w:szCs w:val="24"/>
          <w:vertAlign w:val="superscript"/>
        </w:rPr>
        <w:t>nd</w:t>
      </w:r>
      <w:r w:rsidR="00E53AF7" w:rsidRPr="00685804">
        <w:rPr>
          <w:rFonts w:ascii="Times New Roman" w:hAnsi="Times New Roman" w:cs="Times New Roman"/>
          <w:sz w:val="24"/>
          <w:szCs w:val="24"/>
        </w:rPr>
        <w:t xml:space="preserve"> </w:t>
      </w:r>
      <w:r w:rsidR="00097423" w:rsidRPr="00685804">
        <w:rPr>
          <w:rFonts w:ascii="Times New Roman" w:hAnsi="Times New Roman" w:cs="Times New Roman"/>
          <w:sz w:val="24"/>
          <w:szCs w:val="24"/>
        </w:rPr>
        <w:t xml:space="preserve">century was </w:t>
      </w:r>
      <w:r w:rsidR="00693A88" w:rsidRPr="00685804">
        <w:rPr>
          <w:rFonts w:ascii="Times New Roman" w:hAnsi="Times New Roman" w:cs="Times New Roman"/>
          <w:sz w:val="24"/>
          <w:szCs w:val="24"/>
        </w:rPr>
        <w:t>a</w:t>
      </w:r>
      <w:r w:rsidR="00097423" w:rsidRPr="00685804">
        <w:rPr>
          <w:rFonts w:ascii="Times New Roman" w:hAnsi="Times New Roman" w:cs="Times New Roman"/>
          <w:sz w:val="24"/>
          <w:szCs w:val="24"/>
        </w:rPr>
        <w:t xml:space="preserve"> </w:t>
      </w:r>
      <w:proofErr w:type="spellStart"/>
      <w:r w:rsidR="00097423" w:rsidRPr="00685804">
        <w:rPr>
          <w:rFonts w:ascii="Times New Roman" w:hAnsi="Times New Roman" w:cs="Times New Roman"/>
          <w:i/>
          <w:sz w:val="24"/>
          <w:szCs w:val="24"/>
        </w:rPr>
        <w:t>cella</w:t>
      </w:r>
      <w:proofErr w:type="spellEnd"/>
      <w:r w:rsidR="00097423" w:rsidRPr="00685804">
        <w:rPr>
          <w:rFonts w:ascii="Times New Roman" w:hAnsi="Times New Roman" w:cs="Times New Roman"/>
          <w:i/>
          <w:sz w:val="24"/>
          <w:szCs w:val="24"/>
        </w:rPr>
        <w:t xml:space="preserve"> </w:t>
      </w:r>
      <w:proofErr w:type="spellStart"/>
      <w:r w:rsidR="00097423" w:rsidRPr="00685804">
        <w:rPr>
          <w:rFonts w:ascii="Times New Roman" w:hAnsi="Times New Roman" w:cs="Times New Roman"/>
          <w:i/>
          <w:sz w:val="24"/>
          <w:szCs w:val="24"/>
        </w:rPr>
        <w:t>vinaria</w:t>
      </w:r>
      <w:proofErr w:type="spellEnd"/>
      <w:r w:rsidR="00097423" w:rsidRPr="00685804">
        <w:rPr>
          <w:rFonts w:ascii="Times New Roman" w:hAnsi="Times New Roman" w:cs="Times New Roman"/>
          <w:sz w:val="24"/>
          <w:szCs w:val="24"/>
        </w:rPr>
        <w:t xml:space="preserve">, or winery, indicating indirectly that vineyards were part of the </w:t>
      </w:r>
      <w:r w:rsidR="00F664FB" w:rsidRPr="00685804">
        <w:rPr>
          <w:rFonts w:ascii="Times New Roman" w:hAnsi="Times New Roman" w:cs="Times New Roman"/>
          <w:sz w:val="24"/>
          <w:szCs w:val="24"/>
        </w:rPr>
        <w:t>i</w:t>
      </w:r>
      <w:r w:rsidR="00097423" w:rsidRPr="00685804">
        <w:rPr>
          <w:rFonts w:ascii="Times New Roman" w:hAnsi="Times New Roman" w:cs="Times New Roman"/>
          <w:sz w:val="24"/>
          <w:szCs w:val="24"/>
        </w:rPr>
        <w:t>mperial exploitation of the landscape and that the production of wine had become a staple of the estate economy</w:t>
      </w:r>
      <w:r w:rsidR="00CA5E9A" w:rsidRPr="00685804">
        <w:rPr>
          <w:rFonts w:ascii="Times New Roman" w:hAnsi="Times New Roman" w:cs="Times New Roman"/>
          <w:sz w:val="24"/>
          <w:szCs w:val="24"/>
        </w:rPr>
        <w:t xml:space="preserve"> (Carroll 2016)</w:t>
      </w:r>
      <w:r w:rsidR="00097423" w:rsidRPr="00685804">
        <w:rPr>
          <w:rFonts w:ascii="Times New Roman" w:hAnsi="Times New Roman" w:cs="Times New Roman"/>
          <w:sz w:val="24"/>
          <w:szCs w:val="24"/>
        </w:rPr>
        <w:t xml:space="preserve">. </w:t>
      </w:r>
    </w:p>
    <w:p w14:paraId="4A471882" w14:textId="535D441B" w:rsidR="00F01B20" w:rsidRPr="00685804" w:rsidRDefault="00581285" w:rsidP="00097423">
      <w:pPr>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rPr>
        <w:t xml:space="preserve">The wine at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was stored in up to 18</w:t>
      </w:r>
      <w:r w:rsidR="00E53AF7" w:rsidRPr="00685804">
        <w:rPr>
          <w:rFonts w:ascii="Times New Roman" w:hAnsi="Times New Roman" w:cs="Times New Roman"/>
          <w:sz w:val="24"/>
          <w:szCs w:val="24"/>
        </w:rPr>
        <w:t xml:space="preserve"> globular</w:t>
      </w:r>
      <w:r w:rsidR="002A6148" w:rsidRPr="00685804">
        <w:rPr>
          <w:rFonts w:ascii="Times New Roman" w:hAnsi="Times New Roman" w:cs="Times New Roman"/>
          <w:sz w:val="24"/>
          <w:szCs w:val="24"/>
        </w:rPr>
        <w:t xml:space="preserve"> wine vats (</w:t>
      </w:r>
      <w:r w:rsidRPr="00685804">
        <w:rPr>
          <w:rFonts w:ascii="Times New Roman" w:hAnsi="Times New Roman" w:cs="Times New Roman"/>
          <w:i/>
          <w:iCs/>
          <w:sz w:val="24"/>
          <w:szCs w:val="24"/>
        </w:rPr>
        <w:t xml:space="preserve">dolia </w:t>
      </w:r>
      <w:proofErr w:type="spellStart"/>
      <w:r w:rsidRPr="00685804">
        <w:rPr>
          <w:rFonts w:ascii="Times New Roman" w:hAnsi="Times New Roman" w:cs="Times New Roman"/>
          <w:i/>
          <w:iCs/>
          <w:sz w:val="24"/>
          <w:szCs w:val="24"/>
        </w:rPr>
        <w:t>defossa</w:t>
      </w:r>
      <w:proofErr w:type="spellEnd"/>
      <w:r w:rsidR="002A6148" w:rsidRPr="00685804">
        <w:rPr>
          <w:rFonts w:ascii="Times New Roman" w:hAnsi="Times New Roman" w:cs="Times New Roman"/>
          <w:sz w:val="24"/>
          <w:szCs w:val="24"/>
        </w:rPr>
        <w:t xml:space="preserve">), each </w:t>
      </w:r>
      <w:r w:rsidR="00E53AF7" w:rsidRPr="00685804">
        <w:rPr>
          <w:rFonts w:ascii="Times New Roman" w:hAnsi="Times New Roman" w:cs="Times New Roman"/>
          <w:sz w:val="24"/>
          <w:szCs w:val="24"/>
        </w:rPr>
        <w:t>with a capacity of several hundred litres</w:t>
      </w:r>
      <w:r w:rsidR="002A6148" w:rsidRPr="00685804">
        <w:rPr>
          <w:rFonts w:ascii="Times New Roman" w:hAnsi="Times New Roman" w:cs="Times New Roman"/>
          <w:sz w:val="24"/>
          <w:szCs w:val="24"/>
        </w:rPr>
        <w:t>,</w:t>
      </w:r>
      <w:r w:rsidR="00FE5EA4" w:rsidRPr="00685804">
        <w:rPr>
          <w:rFonts w:ascii="Times New Roman" w:hAnsi="Times New Roman" w:cs="Times New Roman"/>
          <w:sz w:val="24"/>
          <w:szCs w:val="24"/>
        </w:rPr>
        <w:t xml:space="preserve"> </w:t>
      </w:r>
      <w:r w:rsidRPr="00685804">
        <w:rPr>
          <w:rFonts w:ascii="Times New Roman" w:hAnsi="Times New Roman" w:cs="Times New Roman"/>
          <w:sz w:val="24"/>
          <w:szCs w:val="24"/>
        </w:rPr>
        <w:t>i</w:t>
      </w:r>
      <w:r w:rsidR="00097423" w:rsidRPr="00685804">
        <w:rPr>
          <w:rFonts w:ascii="Times New Roman" w:hAnsi="Times New Roman" w:cs="Times New Roman"/>
          <w:sz w:val="24"/>
          <w:szCs w:val="24"/>
        </w:rPr>
        <w:t xml:space="preserve">nserted </w:t>
      </w:r>
      <w:r w:rsidR="004F6B69" w:rsidRPr="00685804">
        <w:rPr>
          <w:rFonts w:ascii="Times New Roman" w:hAnsi="Times New Roman" w:cs="Times New Roman"/>
          <w:sz w:val="24"/>
          <w:szCs w:val="24"/>
        </w:rPr>
        <w:t xml:space="preserve">in rows </w:t>
      </w:r>
      <w:r w:rsidR="00097423" w:rsidRPr="00685804">
        <w:rPr>
          <w:rFonts w:ascii="Times New Roman" w:hAnsi="Times New Roman" w:cs="Times New Roman"/>
          <w:sz w:val="24"/>
          <w:szCs w:val="24"/>
        </w:rPr>
        <w:t xml:space="preserve">into the </w:t>
      </w:r>
      <w:r w:rsidR="00762AAF" w:rsidRPr="00685804">
        <w:rPr>
          <w:rFonts w:ascii="Times New Roman" w:hAnsi="Times New Roman" w:cs="Times New Roman"/>
          <w:sz w:val="24"/>
          <w:szCs w:val="24"/>
        </w:rPr>
        <w:t xml:space="preserve">mortar </w:t>
      </w:r>
      <w:r w:rsidR="00097423" w:rsidRPr="00685804">
        <w:rPr>
          <w:rFonts w:ascii="Times New Roman" w:hAnsi="Times New Roman" w:cs="Times New Roman"/>
          <w:sz w:val="24"/>
          <w:szCs w:val="24"/>
        </w:rPr>
        <w:t>floor of the winery</w:t>
      </w:r>
      <w:r w:rsidRPr="00685804">
        <w:rPr>
          <w:rFonts w:ascii="Times New Roman" w:hAnsi="Times New Roman" w:cs="Times New Roman"/>
          <w:sz w:val="24"/>
          <w:szCs w:val="24"/>
        </w:rPr>
        <w:t xml:space="preserve">, of which </w:t>
      </w:r>
      <w:r w:rsidR="006A178F" w:rsidRPr="00685804">
        <w:rPr>
          <w:rFonts w:ascii="Times New Roman" w:hAnsi="Times New Roman" w:cs="Times New Roman"/>
          <w:sz w:val="24"/>
          <w:szCs w:val="24"/>
        </w:rPr>
        <w:t xml:space="preserve">only ten have left </w:t>
      </w:r>
      <w:r w:rsidR="004D3E1C" w:rsidRPr="00685804">
        <w:rPr>
          <w:rFonts w:ascii="Times New Roman" w:hAnsi="Times New Roman" w:cs="Times New Roman"/>
          <w:sz w:val="24"/>
          <w:szCs w:val="24"/>
        </w:rPr>
        <w:t xml:space="preserve">archaeological </w:t>
      </w:r>
      <w:proofErr w:type="gramStart"/>
      <w:r w:rsidR="006A178F" w:rsidRPr="00685804">
        <w:rPr>
          <w:rFonts w:ascii="Times New Roman" w:hAnsi="Times New Roman" w:cs="Times New Roman"/>
          <w:sz w:val="24"/>
          <w:szCs w:val="24"/>
        </w:rPr>
        <w:t xml:space="preserve">traces </w:t>
      </w:r>
      <w:r w:rsidRPr="00685804">
        <w:rPr>
          <w:rFonts w:ascii="Times New Roman" w:hAnsi="Times New Roman" w:cs="Times New Roman"/>
          <w:sz w:val="24"/>
          <w:szCs w:val="24"/>
        </w:rPr>
        <w:t xml:space="preserve"> </w:t>
      </w:r>
      <w:r w:rsidR="006A178F" w:rsidRPr="00685804">
        <w:rPr>
          <w:rFonts w:ascii="Times New Roman" w:hAnsi="Times New Roman" w:cs="Times New Roman"/>
          <w:sz w:val="24"/>
          <w:szCs w:val="24"/>
        </w:rPr>
        <w:t>in</w:t>
      </w:r>
      <w:proofErr w:type="gramEnd"/>
      <w:r w:rsidR="006A178F" w:rsidRPr="00685804">
        <w:rPr>
          <w:rFonts w:ascii="Times New Roman" w:hAnsi="Times New Roman" w:cs="Times New Roman"/>
          <w:sz w:val="24"/>
          <w:szCs w:val="24"/>
        </w:rPr>
        <w:t xml:space="preserve"> the ground</w:t>
      </w:r>
      <w:r w:rsidR="00B45F81" w:rsidRPr="00685804">
        <w:rPr>
          <w:rFonts w:ascii="Times New Roman" w:hAnsi="Times New Roman" w:cs="Times New Roman"/>
          <w:sz w:val="24"/>
          <w:szCs w:val="24"/>
        </w:rPr>
        <w:t xml:space="preserve"> (Fig. 2C)</w:t>
      </w:r>
      <w:r w:rsidR="00E70B39" w:rsidRPr="00685804">
        <w:rPr>
          <w:rFonts w:ascii="Times New Roman" w:hAnsi="Times New Roman" w:cs="Times New Roman"/>
          <w:sz w:val="24"/>
          <w:szCs w:val="24"/>
        </w:rPr>
        <w:t>.</w:t>
      </w:r>
      <w:r w:rsidR="00902CFC" w:rsidRPr="00685804">
        <w:rPr>
          <w:rFonts w:ascii="Times New Roman" w:hAnsi="Times New Roman" w:cs="Times New Roman"/>
          <w:sz w:val="24"/>
          <w:szCs w:val="24"/>
        </w:rPr>
        <w:t xml:space="preserve"> These are large vats, but not as large as the enormous transport </w:t>
      </w:r>
      <w:r w:rsidR="00902CFC" w:rsidRPr="00685804">
        <w:rPr>
          <w:rFonts w:ascii="Times New Roman" w:hAnsi="Times New Roman" w:cs="Times New Roman"/>
          <w:i/>
          <w:iCs/>
          <w:sz w:val="24"/>
          <w:szCs w:val="24"/>
        </w:rPr>
        <w:t>dolia</w:t>
      </w:r>
      <w:r w:rsidR="00902CFC" w:rsidRPr="00685804">
        <w:rPr>
          <w:rFonts w:ascii="Times New Roman" w:hAnsi="Times New Roman" w:cs="Times New Roman"/>
          <w:sz w:val="24"/>
          <w:szCs w:val="24"/>
        </w:rPr>
        <w:t xml:space="preserve"> carrying up to 3000 litres each on specially built tanker ships plying the western Mediterranean (</w:t>
      </w:r>
      <w:proofErr w:type="spellStart"/>
      <w:r w:rsidR="00727DAA" w:rsidRPr="00685804">
        <w:rPr>
          <w:rFonts w:ascii="Times New Roman" w:hAnsi="Times New Roman" w:cs="Times New Roman"/>
          <w:sz w:val="24"/>
          <w:szCs w:val="24"/>
          <w:bdr w:val="none" w:sz="0" w:space="0" w:color="auto" w:frame="1"/>
          <w:lang w:val="en"/>
        </w:rPr>
        <w:t>Dell’Amico</w:t>
      </w:r>
      <w:proofErr w:type="spellEnd"/>
      <w:r w:rsidR="00727DAA" w:rsidRPr="00685804">
        <w:rPr>
          <w:rFonts w:ascii="Times New Roman" w:hAnsi="Times New Roman" w:cs="Times New Roman"/>
          <w:sz w:val="24"/>
          <w:szCs w:val="24"/>
          <w:bdr w:val="none" w:sz="0" w:space="0" w:color="auto" w:frame="1"/>
          <w:lang w:val="en"/>
        </w:rPr>
        <w:t xml:space="preserve"> and </w:t>
      </w:r>
      <w:proofErr w:type="spellStart"/>
      <w:r w:rsidR="00727DAA" w:rsidRPr="00685804">
        <w:rPr>
          <w:rFonts w:ascii="Times New Roman" w:hAnsi="Times New Roman" w:cs="Times New Roman"/>
          <w:bCs/>
          <w:sz w:val="24"/>
          <w:szCs w:val="24"/>
        </w:rPr>
        <w:t>Pallarés</w:t>
      </w:r>
      <w:proofErr w:type="spellEnd"/>
      <w:r w:rsidR="00727DAA" w:rsidRPr="00685804">
        <w:rPr>
          <w:rFonts w:ascii="Times New Roman" w:hAnsi="Times New Roman" w:cs="Times New Roman"/>
          <w:bCs/>
          <w:sz w:val="24"/>
          <w:szCs w:val="24"/>
        </w:rPr>
        <w:t xml:space="preserve"> 2005; </w:t>
      </w:r>
      <w:proofErr w:type="spellStart"/>
      <w:r w:rsidR="00727DAA" w:rsidRPr="00685804">
        <w:rPr>
          <w:rFonts w:ascii="Times New Roman" w:hAnsi="Times New Roman" w:cs="Times New Roman"/>
          <w:sz w:val="24"/>
          <w:szCs w:val="24"/>
        </w:rPr>
        <w:t>Sciallano</w:t>
      </w:r>
      <w:proofErr w:type="spellEnd"/>
      <w:r w:rsidR="00727DAA" w:rsidRPr="00685804">
        <w:rPr>
          <w:rFonts w:ascii="Times New Roman" w:hAnsi="Times New Roman" w:cs="Times New Roman"/>
          <w:sz w:val="24"/>
          <w:szCs w:val="24"/>
        </w:rPr>
        <w:t xml:space="preserve"> and Marlier 2008; Heslin 2011</w:t>
      </w:r>
      <w:r w:rsidR="00902CFC" w:rsidRPr="00685804">
        <w:rPr>
          <w:rFonts w:ascii="Times New Roman" w:hAnsi="Times New Roman" w:cs="Times New Roman"/>
          <w:sz w:val="24"/>
          <w:szCs w:val="24"/>
        </w:rPr>
        <w:t xml:space="preserve">). </w:t>
      </w:r>
      <w:r w:rsidR="00344D21" w:rsidRPr="00685804">
        <w:rPr>
          <w:rFonts w:ascii="Times New Roman" w:hAnsi="Times New Roman" w:cs="Times New Roman"/>
          <w:bCs/>
          <w:sz w:val="24"/>
          <w:szCs w:val="24"/>
        </w:rPr>
        <w:t xml:space="preserve">The </w:t>
      </w:r>
      <w:r w:rsidR="00344D21" w:rsidRPr="00685804">
        <w:rPr>
          <w:rFonts w:ascii="Times New Roman" w:hAnsi="Times New Roman" w:cs="Times New Roman"/>
          <w:i/>
          <w:sz w:val="24"/>
          <w:szCs w:val="24"/>
        </w:rPr>
        <w:t>dolia</w:t>
      </w:r>
      <w:r w:rsidR="00344D21" w:rsidRPr="00685804">
        <w:rPr>
          <w:rFonts w:ascii="Times New Roman" w:hAnsi="Times New Roman" w:cs="Times New Roman"/>
          <w:sz w:val="24"/>
          <w:szCs w:val="24"/>
        </w:rPr>
        <w:t xml:space="preserve"> at </w:t>
      </w:r>
      <w:proofErr w:type="spellStart"/>
      <w:r w:rsidR="00344D21" w:rsidRPr="00685804">
        <w:rPr>
          <w:rFonts w:ascii="Times New Roman" w:hAnsi="Times New Roman" w:cs="Times New Roman"/>
          <w:sz w:val="24"/>
          <w:szCs w:val="24"/>
        </w:rPr>
        <w:t>Vagnari</w:t>
      </w:r>
      <w:proofErr w:type="spellEnd"/>
      <w:r w:rsidR="00F176DD" w:rsidRPr="00685804">
        <w:rPr>
          <w:rFonts w:ascii="Times New Roman" w:hAnsi="Times New Roman" w:cs="Times New Roman"/>
          <w:sz w:val="24"/>
          <w:szCs w:val="24"/>
        </w:rPr>
        <w:t xml:space="preserve"> </w:t>
      </w:r>
      <w:r w:rsidR="00344D21" w:rsidRPr="00685804">
        <w:rPr>
          <w:rFonts w:ascii="Times New Roman" w:hAnsi="Times New Roman" w:cs="Times New Roman"/>
          <w:sz w:val="24"/>
          <w:szCs w:val="24"/>
        </w:rPr>
        <w:t xml:space="preserve">were </w:t>
      </w:r>
      <w:r w:rsidR="00902CFC" w:rsidRPr="00685804">
        <w:rPr>
          <w:rFonts w:ascii="Times New Roman" w:hAnsi="Times New Roman" w:cs="Times New Roman"/>
          <w:sz w:val="24"/>
          <w:szCs w:val="24"/>
        </w:rPr>
        <w:t xml:space="preserve">permanently </w:t>
      </w:r>
      <w:r w:rsidR="00344D21" w:rsidRPr="00685804">
        <w:rPr>
          <w:rFonts w:ascii="Times New Roman" w:hAnsi="Times New Roman" w:cs="Times New Roman"/>
          <w:sz w:val="24"/>
          <w:szCs w:val="24"/>
        </w:rPr>
        <w:t>buried up to their necks in the ground</w:t>
      </w:r>
      <w:r w:rsidR="00554770" w:rsidRPr="00685804">
        <w:rPr>
          <w:rFonts w:ascii="Times New Roman" w:hAnsi="Times New Roman" w:cs="Times New Roman"/>
          <w:sz w:val="24"/>
          <w:szCs w:val="24"/>
        </w:rPr>
        <w:t xml:space="preserve">, in accordance with </w:t>
      </w:r>
      <w:r w:rsidR="00A1066B" w:rsidRPr="00685804">
        <w:rPr>
          <w:rFonts w:ascii="Times New Roman" w:hAnsi="Times New Roman" w:cs="Times New Roman"/>
          <w:sz w:val="24"/>
          <w:szCs w:val="24"/>
        </w:rPr>
        <w:t xml:space="preserve">Roman </w:t>
      </w:r>
      <w:r w:rsidR="00554770" w:rsidRPr="00685804">
        <w:rPr>
          <w:rFonts w:ascii="Times New Roman" w:hAnsi="Times New Roman" w:cs="Times New Roman"/>
          <w:sz w:val="24"/>
          <w:szCs w:val="24"/>
        </w:rPr>
        <w:t xml:space="preserve">agrarian </w:t>
      </w:r>
      <w:r w:rsidR="00A1066B" w:rsidRPr="00685804">
        <w:rPr>
          <w:rFonts w:ascii="Times New Roman" w:hAnsi="Times New Roman" w:cs="Times New Roman"/>
          <w:sz w:val="24"/>
          <w:szCs w:val="24"/>
        </w:rPr>
        <w:t>customs</w:t>
      </w:r>
      <w:r w:rsidR="00554770" w:rsidRPr="00685804">
        <w:rPr>
          <w:rFonts w:ascii="Times New Roman" w:hAnsi="Times New Roman" w:cs="Times New Roman"/>
          <w:sz w:val="24"/>
          <w:szCs w:val="24"/>
        </w:rPr>
        <w:t>, thereby keeping</w:t>
      </w:r>
      <w:r w:rsidR="00344D21" w:rsidRPr="00685804">
        <w:rPr>
          <w:rFonts w:ascii="Times New Roman" w:hAnsi="Times New Roman" w:cs="Times New Roman"/>
          <w:sz w:val="24"/>
          <w:szCs w:val="24"/>
        </w:rPr>
        <w:t xml:space="preserve"> the temperature of the wine constant and cool, a necessary measure in hot climate zones</w:t>
      </w:r>
      <w:r w:rsidR="00A1066B" w:rsidRPr="00685804">
        <w:rPr>
          <w:rFonts w:ascii="Times New Roman" w:hAnsi="Times New Roman" w:cs="Times New Roman"/>
          <w:sz w:val="24"/>
          <w:szCs w:val="24"/>
        </w:rPr>
        <w:t xml:space="preserve"> (</w:t>
      </w:r>
      <w:r w:rsidR="00344D21" w:rsidRPr="00685804">
        <w:rPr>
          <w:rFonts w:ascii="Times New Roman" w:hAnsi="Times New Roman" w:cs="Times New Roman"/>
          <w:sz w:val="24"/>
          <w:szCs w:val="24"/>
        </w:rPr>
        <w:t>Pliny the Elder</w:t>
      </w:r>
      <w:r w:rsidR="00554770" w:rsidRPr="00685804">
        <w:rPr>
          <w:rFonts w:ascii="Times New Roman" w:hAnsi="Times New Roman" w:cs="Times New Roman"/>
          <w:sz w:val="24"/>
          <w:szCs w:val="24"/>
        </w:rPr>
        <w:t xml:space="preserve">, </w:t>
      </w:r>
      <w:r w:rsidR="00344D21" w:rsidRPr="00685804">
        <w:rPr>
          <w:rFonts w:ascii="Times New Roman" w:hAnsi="Times New Roman" w:cs="Times New Roman"/>
          <w:i/>
          <w:sz w:val="24"/>
          <w:szCs w:val="24"/>
        </w:rPr>
        <w:t>Natural History</w:t>
      </w:r>
      <w:r w:rsidR="00344D21" w:rsidRPr="00685804">
        <w:rPr>
          <w:rFonts w:ascii="Times New Roman" w:hAnsi="Times New Roman" w:cs="Times New Roman"/>
          <w:sz w:val="24"/>
          <w:szCs w:val="24"/>
        </w:rPr>
        <w:t xml:space="preserve"> 14.27). </w:t>
      </w:r>
      <w:r w:rsidR="00AF2B88" w:rsidRPr="00685804">
        <w:rPr>
          <w:rFonts w:ascii="Times New Roman" w:hAnsi="Times New Roman" w:cs="Times New Roman"/>
          <w:sz w:val="24"/>
          <w:szCs w:val="24"/>
        </w:rPr>
        <w:t xml:space="preserve">The unroofed storage room of the winery was modest in size, measuring 5.50 by 8.20 m internally (ca. 45 </w:t>
      </w:r>
      <w:proofErr w:type="spellStart"/>
      <w:r w:rsidR="00AF2B88" w:rsidRPr="00685804">
        <w:rPr>
          <w:rFonts w:ascii="Times New Roman" w:hAnsi="Times New Roman" w:cs="Times New Roman"/>
          <w:sz w:val="24"/>
          <w:szCs w:val="24"/>
        </w:rPr>
        <w:t>sq</w:t>
      </w:r>
      <w:proofErr w:type="spellEnd"/>
      <w:r w:rsidR="00AF2B88" w:rsidRPr="00685804">
        <w:rPr>
          <w:rFonts w:ascii="Times New Roman" w:hAnsi="Times New Roman" w:cs="Times New Roman"/>
          <w:sz w:val="24"/>
          <w:szCs w:val="24"/>
        </w:rPr>
        <w:t xml:space="preserve"> m.). It compares roughly in size to some private wineries in the Vesuvius region, such as the Villa </w:t>
      </w:r>
      <w:proofErr w:type="spellStart"/>
      <w:r w:rsidR="00AF2B88" w:rsidRPr="00685804">
        <w:rPr>
          <w:rFonts w:ascii="Times New Roman" w:hAnsi="Times New Roman" w:cs="Times New Roman"/>
          <w:sz w:val="24"/>
          <w:szCs w:val="24"/>
        </w:rPr>
        <w:t>Carmiano</w:t>
      </w:r>
      <w:proofErr w:type="spellEnd"/>
      <w:r w:rsidR="00AF2B88" w:rsidRPr="00685804">
        <w:rPr>
          <w:rFonts w:ascii="Times New Roman" w:hAnsi="Times New Roman" w:cs="Times New Roman"/>
          <w:sz w:val="24"/>
          <w:szCs w:val="24"/>
        </w:rPr>
        <w:t xml:space="preserve"> at </w:t>
      </w:r>
      <w:proofErr w:type="spellStart"/>
      <w:r w:rsidR="00AF2B88" w:rsidRPr="00685804">
        <w:rPr>
          <w:rFonts w:ascii="Times New Roman" w:hAnsi="Times New Roman" w:cs="Times New Roman"/>
          <w:sz w:val="24"/>
          <w:szCs w:val="24"/>
        </w:rPr>
        <w:t>Stabiae</w:t>
      </w:r>
      <w:proofErr w:type="spellEnd"/>
      <w:r w:rsidR="00AF2B88" w:rsidRPr="00685804">
        <w:rPr>
          <w:rFonts w:ascii="Times New Roman" w:hAnsi="Times New Roman" w:cs="Times New Roman"/>
          <w:sz w:val="24"/>
          <w:szCs w:val="24"/>
        </w:rPr>
        <w:t xml:space="preserve"> (6 x 8 m, with at least 12 </w:t>
      </w:r>
      <w:r w:rsidR="00AF2B88" w:rsidRPr="00685804">
        <w:rPr>
          <w:rFonts w:ascii="Times New Roman" w:hAnsi="Times New Roman" w:cs="Times New Roman"/>
          <w:i/>
          <w:iCs/>
          <w:sz w:val="24"/>
          <w:szCs w:val="24"/>
        </w:rPr>
        <w:t>dolia</w:t>
      </w:r>
      <w:r w:rsidR="00AF2B88" w:rsidRPr="00685804">
        <w:rPr>
          <w:rFonts w:ascii="Times New Roman" w:hAnsi="Times New Roman" w:cs="Times New Roman"/>
          <w:sz w:val="24"/>
          <w:szCs w:val="24"/>
        </w:rPr>
        <w:t xml:space="preserve">) and the Villa Regina at </w:t>
      </w:r>
      <w:proofErr w:type="spellStart"/>
      <w:r w:rsidR="00AF2B88" w:rsidRPr="00685804">
        <w:rPr>
          <w:rFonts w:ascii="Times New Roman" w:hAnsi="Times New Roman" w:cs="Times New Roman"/>
          <w:sz w:val="24"/>
          <w:szCs w:val="24"/>
        </w:rPr>
        <w:t>Boscoreale</w:t>
      </w:r>
      <w:proofErr w:type="spellEnd"/>
      <w:r w:rsidR="00AF2B88" w:rsidRPr="00685804">
        <w:rPr>
          <w:rFonts w:ascii="Times New Roman" w:hAnsi="Times New Roman" w:cs="Times New Roman"/>
          <w:sz w:val="24"/>
          <w:szCs w:val="24"/>
        </w:rPr>
        <w:t xml:space="preserve"> (6.60 x 8.47 m, with 18 </w:t>
      </w:r>
      <w:r w:rsidR="00AF2B88" w:rsidRPr="00685804">
        <w:rPr>
          <w:rFonts w:ascii="Times New Roman" w:hAnsi="Times New Roman" w:cs="Times New Roman"/>
          <w:i/>
          <w:iCs/>
          <w:sz w:val="24"/>
          <w:szCs w:val="24"/>
        </w:rPr>
        <w:t>dolia</w:t>
      </w:r>
      <w:r w:rsidR="00AF2B88" w:rsidRPr="00685804">
        <w:rPr>
          <w:rFonts w:ascii="Times New Roman" w:hAnsi="Times New Roman" w:cs="Times New Roman"/>
          <w:sz w:val="24"/>
          <w:szCs w:val="24"/>
        </w:rPr>
        <w:t xml:space="preserve">), but was much smaller than a contemporary </w:t>
      </w:r>
      <w:proofErr w:type="spellStart"/>
      <w:r w:rsidR="00AF2B88" w:rsidRPr="00685804">
        <w:rPr>
          <w:rFonts w:ascii="Times New Roman" w:hAnsi="Times New Roman" w:cs="Times New Roman"/>
          <w:i/>
          <w:iCs/>
          <w:sz w:val="24"/>
          <w:szCs w:val="24"/>
        </w:rPr>
        <w:t>cella</w:t>
      </w:r>
      <w:proofErr w:type="spellEnd"/>
      <w:r w:rsidR="00AF2B88" w:rsidRPr="00685804">
        <w:rPr>
          <w:rFonts w:ascii="Times New Roman" w:hAnsi="Times New Roman" w:cs="Times New Roman"/>
          <w:i/>
          <w:iCs/>
          <w:sz w:val="24"/>
          <w:szCs w:val="24"/>
        </w:rPr>
        <w:t xml:space="preserve"> </w:t>
      </w:r>
      <w:proofErr w:type="spellStart"/>
      <w:r w:rsidR="00AF2B88" w:rsidRPr="00685804">
        <w:rPr>
          <w:rFonts w:ascii="Times New Roman" w:hAnsi="Times New Roman" w:cs="Times New Roman"/>
          <w:i/>
          <w:iCs/>
          <w:sz w:val="24"/>
          <w:szCs w:val="24"/>
        </w:rPr>
        <w:t>vinaria</w:t>
      </w:r>
      <w:proofErr w:type="spellEnd"/>
      <w:r w:rsidR="00AF2B88" w:rsidRPr="00685804">
        <w:rPr>
          <w:rFonts w:ascii="Times New Roman" w:hAnsi="Times New Roman" w:cs="Times New Roman"/>
          <w:sz w:val="24"/>
          <w:szCs w:val="24"/>
        </w:rPr>
        <w:t xml:space="preserve"> at the rural villa of San Giusto in Puglia (6.10 x 14.40 m, with 26 </w:t>
      </w:r>
      <w:r w:rsidR="00AF2B88" w:rsidRPr="00685804">
        <w:rPr>
          <w:rFonts w:ascii="Times New Roman" w:hAnsi="Times New Roman" w:cs="Times New Roman"/>
          <w:i/>
          <w:iCs/>
          <w:sz w:val="24"/>
          <w:szCs w:val="24"/>
        </w:rPr>
        <w:t>dolia</w:t>
      </w:r>
      <w:r w:rsidR="00AF2B88" w:rsidRPr="00685804">
        <w:rPr>
          <w:rFonts w:ascii="Times New Roman" w:hAnsi="Times New Roman" w:cs="Times New Roman"/>
          <w:sz w:val="24"/>
          <w:szCs w:val="24"/>
        </w:rPr>
        <w:t>) (De Caro 1994; Pietropaolo 1998</w:t>
      </w:r>
      <w:r w:rsidR="005961D3" w:rsidRPr="00685804">
        <w:rPr>
          <w:rFonts w:ascii="Times New Roman" w:hAnsi="Times New Roman" w:cs="Times New Roman"/>
          <w:sz w:val="24"/>
          <w:szCs w:val="24"/>
        </w:rPr>
        <w:t>; Bonifacio 20</w:t>
      </w:r>
      <w:r w:rsidR="00F522D6" w:rsidRPr="00685804">
        <w:rPr>
          <w:rFonts w:ascii="Times New Roman" w:hAnsi="Times New Roman" w:cs="Times New Roman"/>
          <w:sz w:val="24"/>
          <w:szCs w:val="24"/>
        </w:rPr>
        <w:t>0</w:t>
      </w:r>
      <w:r w:rsidR="005961D3" w:rsidRPr="00685804">
        <w:rPr>
          <w:rFonts w:ascii="Times New Roman" w:hAnsi="Times New Roman" w:cs="Times New Roman"/>
          <w:sz w:val="24"/>
          <w:szCs w:val="24"/>
        </w:rPr>
        <w:t>4</w:t>
      </w:r>
      <w:r w:rsidR="00AF2B88" w:rsidRPr="00685804">
        <w:rPr>
          <w:rFonts w:ascii="Times New Roman" w:hAnsi="Times New Roman" w:cs="Times New Roman"/>
          <w:sz w:val="24"/>
          <w:szCs w:val="24"/>
        </w:rPr>
        <w:t xml:space="preserve">). </w:t>
      </w:r>
    </w:p>
    <w:p w14:paraId="4092A549" w14:textId="77777777" w:rsidR="00F01B20" w:rsidRPr="00685804" w:rsidRDefault="00F01B20" w:rsidP="00F01B20">
      <w:pPr>
        <w:keepNext/>
        <w:spacing w:after="0" w:line="240" w:lineRule="auto"/>
        <w:jc w:val="center"/>
      </w:pPr>
      <w:r w:rsidRPr="00685804">
        <w:rPr>
          <w:rFonts w:ascii="Times New Roman" w:hAnsi="Times New Roman" w:cs="Times New Roman"/>
          <w:noProof/>
          <w:sz w:val="24"/>
          <w:szCs w:val="24"/>
        </w:rPr>
        <w:lastRenderedPageBreak/>
        <w:drawing>
          <wp:inline distT="0" distB="0" distL="0" distR="0" wp14:anchorId="047D9806" wp14:editId="0D575141">
            <wp:extent cx="5858634" cy="198000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cstate="print">
                      <a:extLst>
                        <a:ext uri="{28A0092B-C50C-407E-A947-70E740481C1C}">
                          <a14:useLocalDpi xmlns:a14="http://schemas.microsoft.com/office/drawing/2010/main"/>
                        </a:ext>
                      </a:extLst>
                    </a:blip>
                    <a:stretch>
                      <a:fillRect/>
                    </a:stretch>
                  </pic:blipFill>
                  <pic:spPr>
                    <a:xfrm>
                      <a:off x="0" y="0"/>
                      <a:ext cx="5858634" cy="1980000"/>
                    </a:xfrm>
                    <a:prstGeom prst="rect">
                      <a:avLst/>
                    </a:prstGeom>
                  </pic:spPr>
                </pic:pic>
              </a:graphicData>
            </a:graphic>
          </wp:inline>
        </w:drawing>
      </w:r>
    </w:p>
    <w:p w14:paraId="78D39865" w14:textId="2FDB2DD9" w:rsidR="00F01B20" w:rsidRPr="00685804" w:rsidRDefault="00F01B20" w:rsidP="00F01B20">
      <w:pPr>
        <w:jc w:val="center"/>
        <w:rPr>
          <w:rFonts w:ascii="Times New Roman" w:hAnsi="Times New Roman" w:cs="Times New Roman"/>
          <w:sz w:val="18"/>
          <w:szCs w:val="18"/>
          <w:lang w:val="en-US"/>
        </w:rPr>
      </w:pPr>
      <w:r w:rsidRPr="00685804">
        <w:rPr>
          <w:rFonts w:ascii="Times New Roman" w:hAnsi="Times New Roman" w:cs="Times New Roman"/>
          <w:b/>
          <w:bCs/>
          <w:sz w:val="18"/>
          <w:szCs w:val="18"/>
        </w:rPr>
        <w:t xml:space="preserve">Figure </w:t>
      </w:r>
      <w:r w:rsidRPr="00685804">
        <w:rPr>
          <w:rFonts w:ascii="Times New Roman" w:hAnsi="Times New Roman" w:cs="Times New Roman"/>
          <w:b/>
          <w:bCs/>
          <w:sz w:val="18"/>
          <w:szCs w:val="18"/>
        </w:rPr>
        <w:fldChar w:fldCharType="begin"/>
      </w:r>
      <w:r w:rsidRPr="00685804">
        <w:rPr>
          <w:rFonts w:ascii="Times New Roman" w:hAnsi="Times New Roman" w:cs="Times New Roman"/>
          <w:b/>
          <w:bCs/>
          <w:sz w:val="18"/>
          <w:szCs w:val="18"/>
        </w:rPr>
        <w:instrText xml:space="preserve"> SEQ Figure \* ARABIC </w:instrText>
      </w:r>
      <w:r w:rsidRPr="00685804">
        <w:rPr>
          <w:rFonts w:ascii="Times New Roman" w:hAnsi="Times New Roman" w:cs="Times New Roman"/>
          <w:b/>
          <w:bCs/>
          <w:sz w:val="18"/>
          <w:szCs w:val="18"/>
        </w:rPr>
        <w:fldChar w:fldCharType="separate"/>
      </w:r>
      <w:r w:rsidR="00810ECC" w:rsidRPr="00685804">
        <w:rPr>
          <w:rFonts w:ascii="Times New Roman" w:hAnsi="Times New Roman" w:cs="Times New Roman"/>
          <w:b/>
          <w:bCs/>
          <w:noProof/>
          <w:sz w:val="18"/>
          <w:szCs w:val="18"/>
        </w:rPr>
        <w:t>2</w:t>
      </w:r>
      <w:r w:rsidRPr="00685804">
        <w:rPr>
          <w:rFonts w:ascii="Times New Roman" w:hAnsi="Times New Roman" w:cs="Times New Roman"/>
          <w:b/>
          <w:bCs/>
          <w:sz w:val="18"/>
          <w:szCs w:val="18"/>
        </w:rPr>
        <w:fldChar w:fldCharType="end"/>
      </w:r>
      <w:r w:rsidRPr="00685804">
        <w:rPr>
          <w:rFonts w:ascii="Times New Roman" w:hAnsi="Times New Roman" w:cs="Times New Roman"/>
          <w:sz w:val="18"/>
          <w:szCs w:val="18"/>
        </w:rPr>
        <w:t xml:space="preserve">. </w:t>
      </w:r>
      <w:r w:rsidRPr="00685804">
        <w:rPr>
          <w:rFonts w:ascii="Times New Roman" w:hAnsi="Times New Roman" w:cs="Times New Roman"/>
          <w:sz w:val="18"/>
          <w:szCs w:val="18"/>
          <w:lang w:val="en-US"/>
        </w:rPr>
        <w:t xml:space="preserve">A) An excavated Roman tile kiln (Kiln 2) at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(Photo A.M. Small); C) Remains of a Roman </w:t>
      </w:r>
      <w:r w:rsidRPr="00685804">
        <w:rPr>
          <w:rFonts w:ascii="Times New Roman" w:hAnsi="Times New Roman" w:cs="Times New Roman"/>
          <w:i/>
          <w:iCs/>
          <w:sz w:val="18"/>
          <w:szCs w:val="18"/>
          <w:lang w:val="en-US"/>
        </w:rPr>
        <w:t>dolium</w:t>
      </w:r>
      <w:r w:rsidRPr="00685804">
        <w:rPr>
          <w:rFonts w:ascii="Times New Roman" w:hAnsi="Times New Roman" w:cs="Times New Roman"/>
          <w:sz w:val="18"/>
          <w:szCs w:val="18"/>
          <w:lang w:val="en-US"/>
        </w:rPr>
        <w:t xml:space="preserve"> inserted in the floor of the winery at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(Photo M. Carroll).</w:t>
      </w:r>
    </w:p>
    <w:p w14:paraId="6A1D6C93" w14:textId="30279565" w:rsidR="002524A4" w:rsidRPr="00685804" w:rsidRDefault="002367A8" w:rsidP="00097423">
      <w:pPr>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rPr>
        <w:t xml:space="preserve">By the middle of the </w:t>
      </w:r>
      <w:r w:rsidR="00E53AF7" w:rsidRPr="00685804">
        <w:rPr>
          <w:rFonts w:ascii="Times New Roman" w:hAnsi="Times New Roman" w:cs="Times New Roman"/>
          <w:sz w:val="24"/>
          <w:szCs w:val="24"/>
        </w:rPr>
        <w:t>3</w:t>
      </w:r>
      <w:r w:rsidR="00E53AF7" w:rsidRPr="00685804">
        <w:rPr>
          <w:rFonts w:ascii="Times New Roman" w:hAnsi="Times New Roman" w:cs="Times New Roman"/>
          <w:sz w:val="24"/>
          <w:szCs w:val="24"/>
          <w:vertAlign w:val="superscript"/>
        </w:rPr>
        <w:t>rd</w:t>
      </w:r>
      <w:r w:rsidR="00E53AF7"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century</w:t>
      </w:r>
      <w:r w:rsidR="00740FDD" w:rsidRPr="00685804">
        <w:rPr>
          <w:rFonts w:ascii="Times New Roman" w:hAnsi="Times New Roman" w:cs="Times New Roman"/>
          <w:sz w:val="24"/>
          <w:szCs w:val="24"/>
        </w:rPr>
        <w:t>A.D</w:t>
      </w:r>
      <w:proofErr w:type="spellEnd"/>
      <w:r w:rsidR="00740FDD" w:rsidRPr="00685804">
        <w:rPr>
          <w:rFonts w:ascii="Times New Roman" w:hAnsi="Times New Roman" w:cs="Times New Roman"/>
          <w:sz w:val="24"/>
          <w:szCs w:val="24"/>
        </w:rPr>
        <w:t>.</w:t>
      </w:r>
      <w:r w:rsidRPr="00685804">
        <w:rPr>
          <w:rFonts w:ascii="Times New Roman" w:hAnsi="Times New Roman" w:cs="Times New Roman"/>
          <w:sz w:val="24"/>
          <w:szCs w:val="24"/>
        </w:rPr>
        <w:t xml:space="preserve">, the </w:t>
      </w:r>
      <w:proofErr w:type="spellStart"/>
      <w:r w:rsidR="004F6B69" w:rsidRPr="00685804">
        <w:rPr>
          <w:rFonts w:ascii="Times New Roman" w:hAnsi="Times New Roman" w:cs="Times New Roman"/>
          <w:sz w:val="24"/>
          <w:szCs w:val="24"/>
        </w:rPr>
        <w:t>Vagnari</w:t>
      </w:r>
      <w:proofErr w:type="spellEnd"/>
      <w:r w:rsidR="004F6B69" w:rsidRPr="00685804">
        <w:rPr>
          <w:rFonts w:ascii="Times New Roman" w:hAnsi="Times New Roman" w:cs="Times New Roman"/>
          <w:sz w:val="24"/>
          <w:szCs w:val="24"/>
        </w:rPr>
        <w:t xml:space="preserve"> </w:t>
      </w:r>
      <w:r w:rsidRPr="00685804">
        <w:rPr>
          <w:rFonts w:ascii="Times New Roman" w:hAnsi="Times New Roman" w:cs="Times New Roman"/>
          <w:sz w:val="24"/>
          <w:szCs w:val="24"/>
        </w:rPr>
        <w:t xml:space="preserve">winery appears to have gone out of use, and the </w:t>
      </w:r>
      <w:r w:rsidRPr="00685804">
        <w:rPr>
          <w:rFonts w:ascii="Times New Roman" w:hAnsi="Times New Roman" w:cs="Times New Roman"/>
          <w:i/>
          <w:sz w:val="24"/>
          <w:szCs w:val="24"/>
        </w:rPr>
        <w:t>dolia</w:t>
      </w:r>
      <w:r w:rsidRPr="00685804">
        <w:rPr>
          <w:rFonts w:ascii="Times New Roman" w:hAnsi="Times New Roman" w:cs="Times New Roman"/>
          <w:sz w:val="24"/>
          <w:szCs w:val="24"/>
        </w:rPr>
        <w:t xml:space="preserve"> were either removed completely</w:t>
      </w:r>
      <w:r w:rsidR="00413D78" w:rsidRPr="00685804">
        <w:rPr>
          <w:rFonts w:ascii="Times New Roman" w:hAnsi="Times New Roman" w:cs="Times New Roman"/>
          <w:sz w:val="24"/>
          <w:szCs w:val="24"/>
        </w:rPr>
        <w:t xml:space="preserve">, to be re-used elsewhere, as in the </w:t>
      </w:r>
      <w:r w:rsidR="00413D78" w:rsidRPr="00685804">
        <w:rPr>
          <w:rFonts w:ascii="Times New Roman" w:hAnsi="Times New Roman" w:cs="Times New Roman"/>
          <w:bCs/>
          <w:sz w:val="24"/>
          <w:szCs w:val="24"/>
        </w:rPr>
        <w:t xml:space="preserve">Villa of Augustus at Somma </w:t>
      </w:r>
      <w:proofErr w:type="spellStart"/>
      <w:r w:rsidR="00413D78" w:rsidRPr="00685804">
        <w:rPr>
          <w:rFonts w:ascii="Times New Roman" w:hAnsi="Times New Roman" w:cs="Times New Roman"/>
          <w:bCs/>
          <w:sz w:val="24"/>
          <w:szCs w:val="24"/>
        </w:rPr>
        <w:t>Vesuviana</w:t>
      </w:r>
      <w:proofErr w:type="spellEnd"/>
      <w:r w:rsidR="00413D78" w:rsidRPr="00685804">
        <w:rPr>
          <w:rFonts w:ascii="Times New Roman" w:hAnsi="Times New Roman" w:cs="Times New Roman"/>
          <w:bCs/>
          <w:sz w:val="24"/>
          <w:szCs w:val="24"/>
        </w:rPr>
        <w:t>,</w:t>
      </w:r>
      <w:r w:rsidRPr="00685804">
        <w:rPr>
          <w:rFonts w:ascii="Times New Roman" w:hAnsi="Times New Roman" w:cs="Times New Roman"/>
          <w:sz w:val="24"/>
          <w:szCs w:val="24"/>
        </w:rPr>
        <w:t xml:space="preserve"> or smashed into pieces</w:t>
      </w:r>
      <w:r w:rsidR="00413D78" w:rsidRPr="00685804">
        <w:rPr>
          <w:rFonts w:ascii="Times New Roman" w:hAnsi="Times New Roman" w:cs="Times New Roman"/>
          <w:sz w:val="24"/>
          <w:szCs w:val="24"/>
        </w:rPr>
        <w:t xml:space="preserve"> to be used secondarily as building material, </w:t>
      </w:r>
      <w:r w:rsidR="00740FDD" w:rsidRPr="00685804">
        <w:rPr>
          <w:rFonts w:ascii="Times New Roman" w:hAnsi="Times New Roman" w:cs="Times New Roman"/>
          <w:sz w:val="24"/>
          <w:szCs w:val="24"/>
        </w:rPr>
        <w:t xml:space="preserve">as at </w:t>
      </w:r>
      <w:r w:rsidR="004D3E1C" w:rsidRPr="00685804">
        <w:rPr>
          <w:rFonts w:ascii="Times New Roman" w:hAnsi="Times New Roman" w:cs="Times New Roman"/>
          <w:sz w:val="24"/>
          <w:szCs w:val="24"/>
        </w:rPr>
        <w:t xml:space="preserve">the villa of </w:t>
      </w:r>
      <w:proofErr w:type="spellStart"/>
      <w:r w:rsidR="004D3E1C" w:rsidRPr="00685804">
        <w:rPr>
          <w:rFonts w:ascii="Times New Roman" w:hAnsi="Times New Roman" w:cs="Times New Roman"/>
          <w:sz w:val="24"/>
          <w:szCs w:val="24"/>
        </w:rPr>
        <w:t>Settefinestre</w:t>
      </w:r>
      <w:proofErr w:type="spellEnd"/>
      <w:r w:rsidR="004D3E1C" w:rsidRPr="00685804">
        <w:rPr>
          <w:rFonts w:ascii="Times New Roman" w:hAnsi="Times New Roman" w:cs="Times New Roman"/>
          <w:sz w:val="24"/>
          <w:szCs w:val="24"/>
        </w:rPr>
        <w:t xml:space="preserve"> </w:t>
      </w:r>
      <w:r w:rsidR="00740FDD" w:rsidRPr="00685804">
        <w:rPr>
          <w:rFonts w:ascii="Times New Roman" w:hAnsi="Times New Roman" w:cs="Times New Roman"/>
          <w:sz w:val="24"/>
          <w:szCs w:val="24"/>
        </w:rPr>
        <w:t>in</w:t>
      </w:r>
      <w:r w:rsidR="00C319D7" w:rsidRPr="00685804">
        <w:rPr>
          <w:rFonts w:ascii="Times New Roman" w:hAnsi="Times New Roman" w:cs="Times New Roman"/>
          <w:sz w:val="24"/>
          <w:szCs w:val="24"/>
        </w:rPr>
        <w:t xml:space="preserve"> </w:t>
      </w:r>
      <w:r w:rsidR="004D3E1C" w:rsidRPr="00685804">
        <w:rPr>
          <w:rFonts w:ascii="Times New Roman" w:hAnsi="Times New Roman" w:cs="Times New Roman"/>
          <w:sz w:val="24"/>
          <w:szCs w:val="24"/>
        </w:rPr>
        <w:t xml:space="preserve">Roman </w:t>
      </w:r>
      <w:proofErr w:type="gramStart"/>
      <w:r w:rsidR="004D3E1C" w:rsidRPr="00685804">
        <w:rPr>
          <w:rFonts w:ascii="Times New Roman" w:hAnsi="Times New Roman" w:cs="Times New Roman"/>
          <w:sz w:val="24"/>
          <w:szCs w:val="24"/>
        </w:rPr>
        <w:t xml:space="preserve">Etruria </w:t>
      </w:r>
      <w:r w:rsidR="00413D78" w:rsidRPr="00685804">
        <w:rPr>
          <w:rFonts w:ascii="Times New Roman" w:hAnsi="Times New Roman" w:cs="Times New Roman"/>
          <w:sz w:val="24"/>
          <w:szCs w:val="24"/>
        </w:rPr>
        <w:t xml:space="preserve"> (</w:t>
      </w:r>
      <w:proofErr w:type="spellStart"/>
      <w:proofErr w:type="gramEnd"/>
      <w:r w:rsidR="005961D3" w:rsidRPr="00685804">
        <w:rPr>
          <w:rFonts w:ascii="Times New Roman" w:hAnsi="Times New Roman" w:cs="Times New Roman"/>
          <w:sz w:val="24"/>
          <w:szCs w:val="24"/>
        </w:rPr>
        <w:t>Celuzza</w:t>
      </w:r>
      <w:proofErr w:type="spellEnd"/>
      <w:r w:rsidR="005961D3" w:rsidRPr="00685804">
        <w:rPr>
          <w:rFonts w:ascii="Times New Roman" w:hAnsi="Times New Roman" w:cs="Times New Roman"/>
          <w:sz w:val="24"/>
          <w:szCs w:val="24"/>
        </w:rPr>
        <w:t xml:space="preserve"> 1985; </w:t>
      </w:r>
      <w:r w:rsidR="00413D78" w:rsidRPr="00685804">
        <w:rPr>
          <w:rFonts w:ascii="Times New Roman" w:hAnsi="Times New Roman" w:cs="Times New Roman"/>
          <w:sz w:val="24"/>
          <w:szCs w:val="24"/>
        </w:rPr>
        <w:t>Aoyagi et al. 2018)</w:t>
      </w:r>
      <w:r w:rsidRPr="00685804">
        <w:rPr>
          <w:rFonts w:ascii="Times New Roman" w:hAnsi="Times New Roman" w:cs="Times New Roman"/>
          <w:sz w:val="24"/>
          <w:szCs w:val="24"/>
        </w:rPr>
        <w:t xml:space="preserve">. </w:t>
      </w:r>
    </w:p>
    <w:p w14:paraId="580C3863" w14:textId="5AE7B9E6" w:rsidR="00392BC6" w:rsidRPr="00685804" w:rsidRDefault="00392BC6" w:rsidP="00097423">
      <w:pPr>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rPr>
        <w:t xml:space="preserve">This paper concerns the </w:t>
      </w:r>
      <w:proofErr w:type="spellStart"/>
      <w:r w:rsidRPr="00685804">
        <w:rPr>
          <w:rFonts w:ascii="Times New Roman" w:hAnsi="Times New Roman" w:cs="Times New Roman"/>
          <w:sz w:val="24"/>
          <w:szCs w:val="24"/>
        </w:rPr>
        <w:t>archaeometric</w:t>
      </w:r>
      <w:proofErr w:type="spellEnd"/>
      <w:r w:rsidRPr="00685804">
        <w:rPr>
          <w:rFonts w:ascii="Times New Roman" w:hAnsi="Times New Roman" w:cs="Times New Roman"/>
          <w:sz w:val="24"/>
          <w:szCs w:val="24"/>
        </w:rPr>
        <w:t xml:space="preserve"> analysis of a wide set </w:t>
      </w:r>
      <w:r w:rsidR="002A6148" w:rsidRPr="00685804">
        <w:rPr>
          <w:rFonts w:ascii="Times New Roman" w:hAnsi="Times New Roman" w:cs="Times New Roman"/>
          <w:sz w:val="24"/>
          <w:szCs w:val="24"/>
        </w:rPr>
        <w:t xml:space="preserve">of </w:t>
      </w:r>
      <w:r w:rsidRPr="00685804">
        <w:rPr>
          <w:rFonts w:ascii="Times New Roman" w:hAnsi="Times New Roman" w:cs="Times New Roman"/>
          <w:sz w:val="24"/>
          <w:szCs w:val="24"/>
        </w:rPr>
        <w:t xml:space="preserve">ceramic finds </w:t>
      </w:r>
      <w:r w:rsidR="00A60D4E" w:rsidRPr="00685804">
        <w:rPr>
          <w:rFonts w:ascii="Times New Roman" w:hAnsi="Times New Roman" w:cs="Times New Roman"/>
          <w:sz w:val="24"/>
          <w:szCs w:val="24"/>
        </w:rPr>
        <w:t xml:space="preserve">representative of both </w:t>
      </w:r>
      <w:r w:rsidR="00A60D4E" w:rsidRPr="00685804">
        <w:rPr>
          <w:rFonts w:ascii="Times New Roman" w:hAnsi="Times New Roman" w:cs="Times New Roman"/>
          <w:i/>
          <w:iCs/>
          <w:sz w:val="24"/>
          <w:szCs w:val="24"/>
        </w:rPr>
        <w:t>dolia</w:t>
      </w:r>
      <w:r w:rsidR="00A60D4E" w:rsidRPr="00685804">
        <w:rPr>
          <w:rFonts w:ascii="Times New Roman" w:hAnsi="Times New Roman" w:cs="Times New Roman"/>
          <w:sz w:val="24"/>
          <w:szCs w:val="24"/>
        </w:rPr>
        <w:t xml:space="preserve"> and locally produced </w:t>
      </w:r>
      <w:r w:rsidR="00AF2B88" w:rsidRPr="00685804">
        <w:rPr>
          <w:rFonts w:ascii="Times New Roman" w:hAnsi="Times New Roman" w:cs="Times New Roman"/>
          <w:sz w:val="24"/>
          <w:szCs w:val="24"/>
        </w:rPr>
        <w:t xml:space="preserve">roof </w:t>
      </w:r>
      <w:r w:rsidR="00A60D4E" w:rsidRPr="00685804">
        <w:rPr>
          <w:rFonts w:ascii="Times New Roman" w:hAnsi="Times New Roman" w:cs="Times New Roman"/>
          <w:sz w:val="24"/>
          <w:szCs w:val="24"/>
        </w:rPr>
        <w:t xml:space="preserve">tiles. The collected ceramic sherds were </w:t>
      </w:r>
      <w:r w:rsidR="005F0F59" w:rsidRPr="00685804">
        <w:rPr>
          <w:rFonts w:ascii="Times New Roman" w:hAnsi="Times New Roman" w:cs="Times New Roman"/>
          <w:sz w:val="24"/>
          <w:szCs w:val="24"/>
        </w:rPr>
        <w:t xml:space="preserve">all </w:t>
      </w:r>
      <w:r w:rsidR="00A60D4E" w:rsidRPr="00685804">
        <w:rPr>
          <w:rFonts w:ascii="Times New Roman" w:hAnsi="Times New Roman" w:cs="Times New Roman"/>
          <w:sz w:val="24"/>
          <w:szCs w:val="24"/>
        </w:rPr>
        <w:t xml:space="preserve">subjected to petrographic (thin-section microscopy) and chemical analysis </w:t>
      </w:r>
      <w:r w:rsidR="00810BB9" w:rsidRPr="00685804">
        <w:rPr>
          <w:rFonts w:ascii="Times New Roman" w:hAnsi="Times New Roman" w:cs="Times New Roman"/>
          <w:sz w:val="24"/>
          <w:szCs w:val="24"/>
        </w:rPr>
        <w:t xml:space="preserve">by </w:t>
      </w:r>
      <w:r w:rsidR="00810BB9" w:rsidRPr="00685804">
        <w:rPr>
          <w:rFonts w:ascii="Times New Roman" w:eastAsia="Times New Roman" w:hAnsi="Times New Roman" w:cs="Times New Roman"/>
          <w:bCs/>
          <w:sz w:val="24"/>
          <w:szCs w:val="24"/>
          <w:lang w:val="en-US" w:eastAsia="en-GB"/>
        </w:rPr>
        <w:t xml:space="preserve">Fusion Inductively Coupled Plasma Optical Emission Spectrometry and Inductively Coupled Plasma Mass Spectrometry </w:t>
      </w:r>
      <w:r w:rsidR="00A60D4E" w:rsidRPr="00685804">
        <w:rPr>
          <w:rFonts w:ascii="Times New Roman" w:hAnsi="Times New Roman" w:cs="Times New Roman"/>
          <w:sz w:val="24"/>
          <w:szCs w:val="24"/>
        </w:rPr>
        <w:t>(ICP-EOS + ICP-MS), together with clay samples representative of the raw materials available near the settlement</w:t>
      </w:r>
      <w:r w:rsidR="00743D35" w:rsidRPr="00685804">
        <w:rPr>
          <w:rFonts w:ascii="Times New Roman" w:hAnsi="Times New Roman" w:cs="Times New Roman"/>
          <w:sz w:val="24"/>
          <w:szCs w:val="24"/>
        </w:rPr>
        <w:t xml:space="preserve"> (subjected to experimental firing)</w:t>
      </w:r>
      <w:r w:rsidR="00A60D4E" w:rsidRPr="00685804">
        <w:rPr>
          <w:rFonts w:ascii="Times New Roman" w:hAnsi="Times New Roman" w:cs="Times New Roman"/>
          <w:sz w:val="24"/>
          <w:szCs w:val="24"/>
        </w:rPr>
        <w:t xml:space="preserve">. </w:t>
      </w:r>
      <w:r w:rsidR="008D7DC5" w:rsidRPr="00685804">
        <w:rPr>
          <w:rFonts w:ascii="Times New Roman" w:hAnsi="Times New Roman" w:cs="Times New Roman"/>
          <w:sz w:val="24"/>
          <w:szCs w:val="24"/>
        </w:rPr>
        <w:t xml:space="preserve">Some </w:t>
      </w:r>
      <w:r w:rsidR="008D7DC5" w:rsidRPr="00685804">
        <w:rPr>
          <w:rFonts w:ascii="Times New Roman" w:hAnsi="Times New Roman" w:cs="Times New Roman"/>
          <w:i/>
          <w:iCs/>
          <w:sz w:val="24"/>
          <w:szCs w:val="24"/>
        </w:rPr>
        <w:t>dolia</w:t>
      </w:r>
      <w:r w:rsidR="008D7DC5" w:rsidRPr="00685804">
        <w:rPr>
          <w:rFonts w:ascii="Times New Roman" w:hAnsi="Times New Roman" w:cs="Times New Roman"/>
          <w:sz w:val="24"/>
          <w:szCs w:val="24"/>
        </w:rPr>
        <w:t xml:space="preserve"> samples were selected for the chemical </w:t>
      </w:r>
      <w:r w:rsidR="004D3E1C" w:rsidRPr="00685804">
        <w:rPr>
          <w:rFonts w:ascii="Times New Roman" w:hAnsi="Times New Roman" w:cs="Times New Roman"/>
          <w:sz w:val="24"/>
          <w:szCs w:val="24"/>
        </w:rPr>
        <w:t>micro</w:t>
      </w:r>
      <w:r w:rsidR="008D7DC5" w:rsidRPr="00685804">
        <w:rPr>
          <w:rFonts w:ascii="Times New Roman" w:hAnsi="Times New Roman" w:cs="Times New Roman"/>
          <w:sz w:val="24"/>
          <w:szCs w:val="24"/>
        </w:rPr>
        <w:t xml:space="preserve">analysis of the clinopyroxenes contained in the paste, by </w:t>
      </w:r>
      <w:r w:rsidR="00810BB9" w:rsidRPr="00685804">
        <w:rPr>
          <w:rFonts w:ascii="Times New Roman" w:eastAsia="Times New Roman" w:hAnsi="Times New Roman" w:cs="Times New Roman"/>
          <w:bCs/>
          <w:sz w:val="24"/>
          <w:szCs w:val="24"/>
          <w:lang w:val="en-US" w:eastAsia="en-GB"/>
        </w:rPr>
        <w:t xml:space="preserve">Electron Probe Micro </w:t>
      </w:r>
      <w:proofErr w:type="gramStart"/>
      <w:r w:rsidR="00810BB9" w:rsidRPr="00685804">
        <w:rPr>
          <w:rFonts w:ascii="Times New Roman" w:eastAsia="Times New Roman" w:hAnsi="Times New Roman" w:cs="Times New Roman"/>
          <w:bCs/>
          <w:sz w:val="24"/>
          <w:szCs w:val="24"/>
          <w:lang w:val="en-US" w:eastAsia="en-GB"/>
        </w:rPr>
        <w:t xml:space="preserve">Analysis </w:t>
      </w:r>
      <w:r w:rsidR="00810BB9" w:rsidRPr="00685804">
        <w:rPr>
          <w:rFonts w:ascii="Times New Roman" w:hAnsi="Times New Roman" w:cs="Times New Roman"/>
          <w:sz w:val="24"/>
          <w:szCs w:val="24"/>
        </w:rPr>
        <w:t xml:space="preserve"> (</w:t>
      </w:r>
      <w:proofErr w:type="gramEnd"/>
      <w:r w:rsidR="00E31CBE" w:rsidRPr="00685804">
        <w:rPr>
          <w:rFonts w:ascii="Times New Roman" w:hAnsi="Times New Roman" w:cs="Times New Roman"/>
          <w:sz w:val="24"/>
          <w:szCs w:val="24"/>
        </w:rPr>
        <w:t>EPMA</w:t>
      </w:r>
      <w:r w:rsidR="00810BB9" w:rsidRPr="00685804">
        <w:rPr>
          <w:rFonts w:ascii="Times New Roman" w:hAnsi="Times New Roman" w:cs="Times New Roman"/>
          <w:sz w:val="24"/>
          <w:szCs w:val="24"/>
        </w:rPr>
        <w:t xml:space="preserve">, </w:t>
      </w:r>
      <w:r w:rsidR="008D7DC5" w:rsidRPr="00685804">
        <w:rPr>
          <w:rFonts w:ascii="Times New Roman" w:hAnsi="Times New Roman" w:cs="Times New Roman"/>
          <w:sz w:val="24"/>
          <w:szCs w:val="24"/>
        </w:rPr>
        <w:t xml:space="preserve"> </w:t>
      </w:r>
      <w:r w:rsidR="00810BB9" w:rsidRPr="00685804">
        <w:rPr>
          <w:rFonts w:ascii="Times New Roman" w:hAnsi="Times New Roman" w:cs="Times New Roman"/>
          <w:sz w:val="24"/>
          <w:szCs w:val="24"/>
        </w:rPr>
        <w:t xml:space="preserve">for </w:t>
      </w:r>
      <w:r w:rsidR="008D7DC5" w:rsidRPr="00685804">
        <w:rPr>
          <w:rFonts w:ascii="Times New Roman" w:hAnsi="Times New Roman" w:cs="Times New Roman"/>
          <w:sz w:val="24"/>
          <w:szCs w:val="24"/>
        </w:rPr>
        <w:t xml:space="preserve">major elements) and Laser Ablation </w:t>
      </w:r>
      <w:r w:rsidR="00810BB9" w:rsidRPr="00685804">
        <w:rPr>
          <w:rFonts w:ascii="Times New Roman" w:eastAsia="Times New Roman" w:hAnsi="Times New Roman" w:cs="Times New Roman"/>
          <w:bCs/>
          <w:sz w:val="24"/>
          <w:szCs w:val="24"/>
          <w:lang w:val="en-US" w:eastAsia="en-GB"/>
        </w:rPr>
        <w:t>Inductively Coupled Plasma Mass Spectrometry</w:t>
      </w:r>
      <w:r w:rsidR="00810BB9" w:rsidRPr="00685804">
        <w:rPr>
          <w:rFonts w:ascii="Times New Roman" w:hAnsi="Times New Roman" w:cs="Times New Roman"/>
          <w:sz w:val="24"/>
          <w:szCs w:val="24"/>
        </w:rPr>
        <w:t xml:space="preserve"> (LA-ICP-MS,  for </w:t>
      </w:r>
      <w:r w:rsidR="008D7DC5" w:rsidRPr="00685804">
        <w:rPr>
          <w:rFonts w:ascii="Times New Roman" w:hAnsi="Times New Roman" w:cs="Times New Roman"/>
          <w:sz w:val="24"/>
          <w:szCs w:val="24"/>
        </w:rPr>
        <w:t xml:space="preserve">trace elements). </w:t>
      </w:r>
      <w:r w:rsidR="00A60D4E" w:rsidRPr="00685804">
        <w:rPr>
          <w:rFonts w:ascii="Times New Roman" w:hAnsi="Times New Roman" w:cs="Times New Roman"/>
          <w:sz w:val="24"/>
          <w:szCs w:val="24"/>
        </w:rPr>
        <w:t xml:space="preserve">The objectives of the analyses are </w:t>
      </w:r>
      <w:r w:rsidR="00743D35" w:rsidRPr="00685804">
        <w:rPr>
          <w:rFonts w:ascii="Times New Roman" w:hAnsi="Times New Roman" w:cs="Times New Roman"/>
          <w:sz w:val="24"/>
          <w:szCs w:val="24"/>
        </w:rPr>
        <w:t xml:space="preserve">both </w:t>
      </w:r>
      <w:r w:rsidR="00A60D4E" w:rsidRPr="00685804">
        <w:rPr>
          <w:rFonts w:ascii="Times New Roman" w:hAnsi="Times New Roman" w:cs="Times New Roman"/>
          <w:sz w:val="24"/>
          <w:szCs w:val="24"/>
        </w:rPr>
        <w:t xml:space="preserve">the compositional characterization of local ceramic </w:t>
      </w:r>
      <w:r w:rsidR="00115AA4" w:rsidRPr="00685804">
        <w:rPr>
          <w:rFonts w:ascii="Times New Roman" w:hAnsi="Times New Roman" w:cs="Times New Roman"/>
          <w:sz w:val="24"/>
          <w:szCs w:val="24"/>
        </w:rPr>
        <w:t xml:space="preserve">fabrics </w:t>
      </w:r>
      <w:r w:rsidR="00A60D4E" w:rsidRPr="00685804">
        <w:rPr>
          <w:rFonts w:ascii="Times New Roman" w:hAnsi="Times New Roman" w:cs="Times New Roman"/>
          <w:sz w:val="24"/>
          <w:szCs w:val="24"/>
        </w:rPr>
        <w:t xml:space="preserve">and the identification of the production area of the </w:t>
      </w:r>
      <w:r w:rsidR="00A60D4E" w:rsidRPr="00685804">
        <w:rPr>
          <w:rFonts w:ascii="Times New Roman" w:hAnsi="Times New Roman" w:cs="Times New Roman"/>
          <w:i/>
          <w:iCs/>
          <w:sz w:val="24"/>
          <w:szCs w:val="24"/>
        </w:rPr>
        <w:t>dolia</w:t>
      </w:r>
      <w:r w:rsidR="00A60D4E" w:rsidRPr="00685804">
        <w:rPr>
          <w:rFonts w:ascii="Times New Roman" w:hAnsi="Times New Roman" w:cs="Times New Roman"/>
          <w:sz w:val="24"/>
          <w:szCs w:val="24"/>
        </w:rPr>
        <w:t>, which appear as imported products even at the scale of macroscopic observation due to the presence of coarse volcanic inclusions.</w:t>
      </w:r>
    </w:p>
    <w:p w14:paraId="60247923" w14:textId="77777777" w:rsidR="0073686A" w:rsidRPr="00685804" w:rsidRDefault="0073686A" w:rsidP="00172B15">
      <w:pPr>
        <w:spacing w:after="0" w:line="240" w:lineRule="auto"/>
        <w:jc w:val="both"/>
        <w:rPr>
          <w:rFonts w:ascii="Times New Roman" w:hAnsi="Times New Roman" w:cs="Times New Roman"/>
          <w:sz w:val="24"/>
          <w:szCs w:val="24"/>
        </w:rPr>
      </w:pPr>
    </w:p>
    <w:p w14:paraId="2375DB14" w14:textId="5ACD46C9" w:rsidR="003E53DE" w:rsidRPr="00685804" w:rsidRDefault="0049428F" w:rsidP="00267F64">
      <w:pPr>
        <w:spacing w:after="0" w:line="240" w:lineRule="auto"/>
        <w:jc w:val="both"/>
        <w:rPr>
          <w:rFonts w:ascii="Times New Roman" w:hAnsi="Times New Roman" w:cs="Times New Roman"/>
          <w:b/>
          <w:sz w:val="24"/>
          <w:szCs w:val="24"/>
        </w:rPr>
      </w:pPr>
      <w:r w:rsidRPr="00685804">
        <w:rPr>
          <w:rFonts w:ascii="Times New Roman" w:hAnsi="Times New Roman" w:cs="Times New Roman"/>
          <w:b/>
          <w:sz w:val="24"/>
          <w:szCs w:val="24"/>
        </w:rPr>
        <w:t>2</w:t>
      </w:r>
      <w:r w:rsidR="0073686A" w:rsidRPr="00685804">
        <w:rPr>
          <w:rFonts w:ascii="Times New Roman" w:hAnsi="Times New Roman" w:cs="Times New Roman"/>
          <w:b/>
          <w:sz w:val="24"/>
          <w:szCs w:val="24"/>
        </w:rPr>
        <w:t xml:space="preserve">. </w:t>
      </w:r>
      <w:r w:rsidR="00113978" w:rsidRPr="00685804">
        <w:rPr>
          <w:rFonts w:ascii="Times New Roman" w:hAnsi="Times New Roman" w:cs="Times New Roman"/>
          <w:b/>
          <w:sz w:val="24"/>
          <w:szCs w:val="24"/>
        </w:rPr>
        <w:t>Geological setting</w:t>
      </w:r>
    </w:p>
    <w:p w14:paraId="10217F23" w14:textId="77777777" w:rsidR="00E151D7" w:rsidRPr="00685804" w:rsidRDefault="00E151D7" w:rsidP="00267F64">
      <w:pPr>
        <w:spacing w:after="0" w:line="240" w:lineRule="auto"/>
        <w:jc w:val="both"/>
        <w:rPr>
          <w:rFonts w:ascii="Times New Roman" w:hAnsi="Times New Roman" w:cs="Times New Roman"/>
          <w:b/>
          <w:sz w:val="24"/>
          <w:szCs w:val="24"/>
        </w:rPr>
      </w:pPr>
    </w:p>
    <w:p w14:paraId="1841C766" w14:textId="61BA385D" w:rsidR="0015151C" w:rsidRPr="00685804" w:rsidRDefault="0015151C" w:rsidP="0015151C">
      <w:pPr>
        <w:spacing w:after="0" w:line="240" w:lineRule="auto"/>
        <w:jc w:val="both"/>
        <w:rPr>
          <w:rFonts w:ascii="Times New Roman" w:hAnsi="Times New Roman" w:cs="Times New Roman"/>
          <w:sz w:val="24"/>
          <w:szCs w:val="24"/>
          <w:bdr w:val="none" w:sz="0" w:space="0" w:color="auto" w:frame="1"/>
          <w:lang w:val="en"/>
        </w:rPr>
      </w:pPr>
      <w:r w:rsidRPr="00685804">
        <w:rPr>
          <w:rFonts w:ascii="Times New Roman" w:hAnsi="Times New Roman" w:cs="Times New Roman"/>
          <w:sz w:val="24"/>
          <w:szCs w:val="24"/>
          <w:bdr w:val="none" w:sz="0" w:space="0" w:color="auto" w:frame="1"/>
          <w:lang w:val="en"/>
        </w:rPr>
        <w:t xml:space="preserve">The </w:t>
      </w:r>
      <w:proofErr w:type="spellStart"/>
      <w:r w:rsidRPr="00685804">
        <w:rPr>
          <w:rFonts w:ascii="Times New Roman" w:hAnsi="Times New Roman" w:cs="Times New Roman"/>
          <w:sz w:val="24"/>
          <w:szCs w:val="24"/>
          <w:bdr w:val="none" w:sz="0" w:space="0" w:color="auto" w:frame="1"/>
          <w:lang w:val="en"/>
        </w:rPr>
        <w:t>Murge</w:t>
      </w:r>
      <w:proofErr w:type="spellEnd"/>
      <w:r w:rsidRPr="00685804">
        <w:rPr>
          <w:rFonts w:ascii="Times New Roman" w:hAnsi="Times New Roman" w:cs="Times New Roman"/>
          <w:sz w:val="24"/>
          <w:szCs w:val="24"/>
          <w:bdr w:val="none" w:sz="0" w:space="0" w:color="auto" w:frame="1"/>
          <w:lang w:val="en"/>
        </w:rPr>
        <w:t xml:space="preserve"> Plateau is a large tabular relief, elongated in the same direction as the </w:t>
      </w:r>
      <w:proofErr w:type="spellStart"/>
      <w:r w:rsidRPr="00685804">
        <w:rPr>
          <w:rFonts w:ascii="Times New Roman" w:hAnsi="Times New Roman" w:cs="Times New Roman"/>
          <w:sz w:val="24"/>
          <w:szCs w:val="24"/>
          <w:bdr w:val="none" w:sz="0" w:space="0" w:color="auto" w:frame="1"/>
          <w:lang w:val="en"/>
        </w:rPr>
        <w:t>Bradanic</w:t>
      </w:r>
      <w:proofErr w:type="spellEnd"/>
      <w:r w:rsidR="000561B0" w:rsidRPr="00685804">
        <w:rPr>
          <w:rFonts w:ascii="Times New Roman" w:hAnsi="Times New Roman" w:cs="Times New Roman"/>
          <w:sz w:val="24"/>
          <w:szCs w:val="24"/>
          <w:bdr w:val="none" w:sz="0" w:space="0" w:color="auto" w:frame="1"/>
          <w:lang w:val="en"/>
        </w:rPr>
        <w:t xml:space="preserve"> Foredeep</w:t>
      </w:r>
      <w:r w:rsidR="00902785" w:rsidRPr="00685804">
        <w:rPr>
          <w:rFonts w:ascii="Times New Roman" w:hAnsi="Times New Roman" w:cs="Times New Roman"/>
          <w:sz w:val="24"/>
          <w:szCs w:val="24"/>
          <w:bdr w:val="none" w:sz="0" w:space="0" w:color="auto" w:frame="1"/>
          <w:lang w:val="en"/>
        </w:rPr>
        <w:t xml:space="preserve"> </w:t>
      </w:r>
      <w:r w:rsidRPr="00685804">
        <w:rPr>
          <w:rFonts w:ascii="Times New Roman" w:hAnsi="Times New Roman" w:cs="Times New Roman"/>
          <w:sz w:val="24"/>
          <w:szCs w:val="24"/>
          <w:bdr w:val="none" w:sz="0" w:space="0" w:color="auto" w:frame="1"/>
          <w:lang w:val="en"/>
        </w:rPr>
        <w:t xml:space="preserve">(which delimits it to the </w:t>
      </w:r>
      <w:r w:rsidR="00AF2B88" w:rsidRPr="00685804">
        <w:rPr>
          <w:rFonts w:ascii="Times New Roman" w:hAnsi="Times New Roman" w:cs="Times New Roman"/>
          <w:sz w:val="24"/>
          <w:szCs w:val="24"/>
          <w:bdr w:val="none" w:sz="0" w:space="0" w:color="auto" w:frame="1"/>
          <w:lang w:val="en"/>
        </w:rPr>
        <w:t>s</w:t>
      </w:r>
      <w:r w:rsidRPr="00685804">
        <w:rPr>
          <w:rFonts w:ascii="Times New Roman" w:hAnsi="Times New Roman" w:cs="Times New Roman"/>
          <w:sz w:val="24"/>
          <w:szCs w:val="24"/>
          <w:bdr w:val="none" w:sz="0" w:space="0" w:color="auto" w:frame="1"/>
          <w:lang w:val="en"/>
        </w:rPr>
        <w:t>outh-</w:t>
      </w:r>
      <w:r w:rsidR="00AF2B88" w:rsidRPr="00685804">
        <w:rPr>
          <w:rFonts w:ascii="Times New Roman" w:hAnsi="Times New Roman" w:cs="Times New Roman"/>
          <w:sz w:val="24"/>
          <w:szCs w:val="24"/>
          <w:bdr w:val="none" w:sz="0" w:space="0" w:color="auto" w:frame="1"/>
          <w:lang w:val="en"/>
        </w:rPr>
        <w:t>e</w:t>
      </w:r>
      <w:r w:rsidRPr="00685804">
        <w:rPr>
          <w:rFonts w:ascii="Times New Roman" w:hAnsi="Times New Roman" w:cs="Times New Roman"/>
          <w:sz w:val="24"/>
          <w:szCs w:val="24"/>
          <w:bdr w:val="none" w:sz="0" w:space="0" w:color="auto" w:frame="1"/>
          <w:lang w:val="en"/>
        </w:rPr>
        <w:t xml:space="preserve">ast) and gradually degrading to the </w:t>
      </w:r>
      <w:r w:rsidR="00AF2B88" w:rsidRPr="00685804">
        <w:rPr>
          <w:rFonts w:ascii="Times New Roman" w:hAnsi="Times New Roman" w:cs="Times New Roman"/>
          <w:sz w:val="24"/>
          <w:szCs w:val="24"/>
          <w:bdr w:val="none" w:sz="0" w:space="0" w:color="auto" w:frame="1"/>
          <w:lang w:val="en"/>
        </w:rPr>
        <w:t>n</w:t>
      </w:r>
      <w:r w:rsidRPr="00685804">
        <w:rPr>
          <w:rFonts w:ascii="Times New Roman" w:hAnsi="Times New Roman" w:cs="Times New Roman"/>
          <w:sz w:val="24"/>
          <w:szCs w:val="24"/>
          <w:bdr w:val="none" w:sz="0" w:space="0" w:color="auto" w:frame="1"/>
          <w:lang w:val="en"/>
        </w:rPr>
        <w:t>orth-</w:t>
      </w:r>
      <w:r w:rsidR="00AF2B88" w:rsidRPr="00685804">
        <w:rPr>
          <w:rFonts w:ascii="Times New Roman" w:hAnsi="Times New Roman" w:cs="Times New Roman"/>
          <w:sz w:val="24"/>
          <w:szCs w:val="24"/>
          <w:bdr w:val="none" w:sz="0" w:space="0" w:color="auto" w:frame="1"/>
          <w:lang w:val="en"/>
        </w:rPr>
        <w:t>e</w:t>
      </w:r>
      <w:r w:rsidRPr="00685804">
        <w:rPr>
          <w:rFonts w:ascii="Times New Roman" w:hAnsi="Times New Roman" w:cs="Times New Roman"/>
          <w:sz w:val="24"/>
          <w:szCs w:val="24"/>
          <w:bdr w:val="none" w:sz="0" w:space="0" w:color="auto" w:frame="1"/>
          <w:lang w:val="en"/>
        </w:rPr>
        <w:t xml:space="preserve">ast towards the Adriatic Sea. From a lithological point of view, the north-western </w:t>
      </w:r>
      <w:proofErr w:type="spellStart"/>
      <w:r w:rsidRPr="00685804">
        <w:rPr>
          <w:rFonts w:ascii="Times New Roman" w:hAnsi="Times New Roman" w:cs="Times New Roman"/>
          <w:sz w:val="24"/>
          <w:szCs w:val="24"/>
          <w:bdr w:val="none" w:sz="0" w:space="0" w:color="auto" w:frame="1"/>
          <w:lang w:val="en"/>
        </w:rPr>
        <w:t>Murge</w:t>
      </w:r>
      <w:proofErr w:type="spellEnd"/>
      <w:r w:rsidRPr="00685804">
        <w:rPr>
          <w:rFonts w:ascii="Times New Roman" w:hAnsi="Times New Roman" w:cs="Times New Roman"/>
          <w:sz w:val="24"/>
          <w:szCs w:val="24"/>
          <w:bdr w:val="none" w:sz="0" w:space="0" w:color="auto" w:frame="1"/>
          <w:lang w:val="en"/>
        </w:rPr>
        <w:t xml:space="preserve"> </w:t>
      </w:r>
      <w:r w:rsidR="00AF2B88" w:rsidRPr="00685804">
        <w:rPr>
          <w:rFonts w:ascii="Times New Roman" w:hAnsi="Times New Roman" w:cs="Times New Roman"/>
          <w:sz w:val="24"/>
          <w:szCs w:val="24"/>
          <w:bdr w:val="none" w:sz="0" w:space="0" w:color="auto" w:frame="1"/>
          <w:lang w:val="en"/>
        </w:rPr>
        <w:t xml:space="preserve">is </w:t>
      </w:r>
      <w:r w:rsidRPr="00685804">
        <w:rPr>
          <w:rFonts w:ascii="Times New Roman" w:hAnsi="Times New Roman" w:cs="Times New Roman"/>
          <w:sz w:val="24"/>
          <w:szCs w:val="24"/>
          <w:bdr w:val="none" w:sz="0" w:space="0" w:color="auto" w:frame="1"/>
          <w:lang w:val="en"/>
        </w:rPr>
        <w:t xml:space="preserve">distinguished by the presence of extensive outcrops of carbonate rocks from the Cretaceous period (such as the platform limestones </w:t>
      </w:r>
      <w:r w:rsidR="008E7019" w:rsidRPr="00685804">
        <w:rPr>
          <w:rFonts w:ascii="Times New Roman" w:hAnsi="Times New Roman" w:cs="Times New Roman"/>
          <w:sz w:val="24"/>
          <w:szCs w:val="24"/>
          <w:bdr w:val="none" w:sz="0" w:space="0" w:color="auto" w:frame="1"/>
          <w:lang w:val="en"/>
        </w:rPr>
        <w:t>belonging to</w:t>
      </w:r>
      <w:r w:rsidRPr="00685804">
        <w:rPr>
          <w:rFonts w:ascii="Times New Roman" w:hAnsi="Times New Roman" w:cs="Times New Roman"/>
          <w:sz w:val="24"/>
          <w:szCs w:val="24"/>
          <w:bdr w:val="none" w:sz="0" w:space="0" w:color="auto" w:frame="1"/>
          <w:lang w:val="en"/>
        </w:rPr>
        <w:t xml:space="preserve"> the "</w:t>
      </w:r>
      <w:proofErr w:type="spellStart"/>
      <w:r w:rsidR="008E7019" w:rsidRPr="00685804">
        <w:rPr>
          <w:rFonts w:ascii="Times New Roman" w:hAnsi="Times New Roman" w:cs="Times New Roman"/>
          <w:sz w:val="24"/>
          <w:szCs w:val="24"/>
          <w:bdr w:val="none" w:sz="0" w:space="0" w:color="auto" w:frame="1"/>
          <w:lang w:val="en"/>
        </w:rPr>
        <w:t>Calcare</w:t>
      </w:r>
      <w:proofErr w:type="spellEnd"/>
      <w:r w:rsidRPr="00685804">
        <w:rPr>
          <w:rFonts w:ascii="Times New Roman" w:hAnsi="Times New Roman" w:cs="Times New Roman"/>
          <w:sz w:val="24"/>
          <w:szCs w:val="24"/>
          <w:bdr w:val="none" w:sz="0" w:space="0" w:color="auto" w:frame="1"/>
          <w:lang w:val="en"/>
        </w:rPr>
        <w:t xml:space="preserve"> di Bari" and "</w:t>
      </w:r>
      <w:proofErr w:type="spellStart"/>
      <w:r w:rsidR="008E7019" w:rsidRPr="00685804">
        <w:rPr>
          <w:rFonts w:ascii="Times New Roman" w:hAnsi="Times New Roman" w:cs="Times New Roman"/>
          <w:sz w:val="24"/>
          <w:szCs w:val="24"/>
          <w:bdr w:val="none" w:sz="0" w:space="0" w:color="auto" w:frame="1"/>
          <w:lang w:val="en"/>
        </w:rPr>
        <w:t>Calcare</w:t>
      </w:r>
      <w:proofErr w:type="spellEnd"/>
      <w:r w:rsidRPr="00685804">
        <w:rPr>
          <w:rFonts w:ascii="Times New Roman" w:hAnsi="Times New Roman" w:cs="Times New Roman"/>
          <w:sz w:val="24"/>
          <w:szCs w:val="24"/>
          <w:bdr w:val="none" w:sz="0" w:space="0" w:color="auto" w:frame="1"/>
          <w:lang w:val="en"/>
        </w:rPr>
        <w:t xml:space="preserve"> di Altamura" formations).</w:t>
      </w:r>
      <w:r w:rsidR="008E7019" w:rsidRPr="00685804">
        <w:rPr>
          <w:rFonts w:ascii="Times New Roman" w:hAnsi="Times New Roman" w:cs="Times New Roman"/>
          <w:sz w:val="24"/>
          <w:szCs w:val="24"/>
          <w:bdr w:val="none" w:sz="0" w:space="0" w:color="auto" w:frame="1"/>
          <w:lang w:val="en"/>
        </w:rPr>
        <w:t xml:space="preserve"> The shallow-water </w:t>
      </w:r>
      <w:proofErr w:type="spellStart"/>
      <w:r w:rsidRPr="00685804">
        <w:rPr>
          <w:rFonts w:ascii="Times New Roman" w:hAnsi="Times New Roman" w:cs="Times New Roman"/>
          <w:sz w:val="24"/>
          <w:szCs w:val="24"/>
          <w:bdr w:val="none" w:sz="0" w:space="0" w:color="auto" w:frame="1"/>
          <w:lang w:val="en"/>
        </w:rPr>
        <w:t>Plio</w:t>
      </w:r>
      <w:proofErr w:type="spellEnd"/>
      <w:r w:rsidRPr="00685804">
        <w:rPr>
          <w:rFonts w:ascii="Times New Roman" w:hAnsi="Times New Roman" w:cs="Times New Roman"/>
          <w:sz w:val="24"/>
          <w:szCs w:val="24"/>
          <w:bdr w:val="none" w:sz="0" w:space="0" w:color="auto" w:frame="1"/>
          <w:lang w:val="en"/>
        </w:rPr>
        <w:t xml:space="preserve">-Pleistocene calcarenites </w:t>
      </w:r>
      <w:r w:rsidR="008E7019" w:rsidRPr="00685804">
        <w:rPr>
          <w:rFonts w:ascii="Times New Roman" w:hAnsi="Times New Roman" w:cs="Times New Roman"/>
          <w:sz w:val="24"/>
          <w:szCs w:val="24"/>
          <w:bdr w:val="none" w:sz="0" w:space="0" w:color="auto" w:frame="1"/>
          <w:lang w:val="en"/>
        </w:rPr>
        <w:t>known as "</w:t>
      </w:r>
      <w:proofErr w:type="spellStart"/>
      <w:r w:rsidR="008E7019" w:rsidRPr="00685804">
        <w:rPr>
          <w:rFonts w:ascii="Times New Roman" w:hAnsi="Times New Roman" w:cs="Times New Roman"/>
          <w:sz w:val="24"/>
          <w:szCs w:val="24"/>
          <w:bdr w:val="none" w:sz="0" w:space="0" w:color="auto" w:frame="1"/>
          <w:lang w:val="en"/>
        </w:rPr>
        <w:t>Calcareniti</w:t>
      </w:r>
      <w:proofErr w:type="spellEnd"/>
      <w:r w:rsidR="008E7019" w:rsidRPr="00685804">
        <w:rPr>
          <w:rFonts w:ascii="Times New Roman" w:hAnsi="Times New Roman" w:cs="Times New Roman"/>
          <w:sz w:val="24"/>
          <w:szCs w:val="24"/>
          <w:bdr w:val="none" w:sz="0" w:space="0" w:color="auto" w:frame="1"/>
          <w:lang w:val="en"/>
        </w:rPr>
        <w:t xml:space="preserve"> di Gravina" lay</w:t>
      </w:r>
      <w:r w:rsidRPr="00685804">
        <w:rPr>
          <w:rFonts w:ascii="Times New Roman" w:hAnsi="Times New Roman" w:cs="Times New Roman"/>
          <w:sz w:val="24"/>
          <w:szCs w:val="24"/>
          <w:bdr w:val="none" w:sz="0" w:space="0" w:color="auto" w:frame="1"/>
          <w:lang w:val="en"/>
        </w:rPr>
        <w:t xml:space="preserve"> </w:t>
      </w:r>
      <w:r w:rsidR="008E7019" w:rsidRPr="00685804">
        <w:rPr>
          <w:rFonts w:ascii="Times New Roman" w:hAnsi="Times New Roman" w:cs="Times New Roman"/>
          <w:sz w:val="24"/>
          <w:szCs w:val="24"/>
          <w:bdr w:val="none" w:sz="0" w:space="0" w:color="auto" w:frame="1"/>
          <w:lang w:val="en"/>
        </w:rPr>
        <w:t>with angular</w:t>
      </w:r>
      <w:r w:rsidRPr="00685804">
        <w:rPr>
          <w:rFonts w:ascii="Times New Roman" w:hAnsi="Times New Roman" w:cs="Times New Roman"/>
          <w:sz w:val="24"/>
          <w:szCs w:val="24"/>
          <w:bdr w:val="none" w:sz="0" w:space="0" w:color="auto" w:frame="1"/>
          <w:lang w:val="en"/>
        </w:rPr>
        <w:t xml:space="preserve"> discordance</w:t>
      </w:r>
      <w:r w:rsidR="008E7019" w:rsidRPr="00685804">
        <w:rPr>
          <w:rFonts w:ascii="Times New Roman" w:hAnsi="Times New Roman" w:cs="Times New Roman"/>
          <w:sz w:val="24"/>
          <w:szCs w:val="24"/>
          <w:bdr w:val="none" w:sz="0" w:space="0" w:color="auto" w:frame="1"/>
          <w:lang w:val="en"/>
        </w:rPr>
        <w:t xml:space="preserve"> on the Cretaceous limestones.</w:t>
      </w:r>
    </w:p>
    <w:p w14:paraId="3C5080EE" w14:textId="62A59F29" w:rsidR="00AC6E5E" w:rsidRPr="00685804" w:rsidRDefault="00113978" w:rsidP="0015151C">
      <w:pPr>
        <w:spacing w:after="0" w:line="240" w:lineRule="auto"/>
        <w:jc w:val="both"/>
        <w:rPr>
          <w:rFonts w:ascii="Times New Roman" w:hAnsi="Times New Roman" w:cs="Times New Roman"/>
          <w:sz w:val="24"/>
          <w:szCs w:val="24"/>
          <w:bdr w:val="none" w:sz="0" w:space="0" w:color="auto" w:frame="1"/>
          <w:lang w:val="en"/>
        </w:rPr>
      </w:pPr>
      <w:r w:rsidRPr="00685804">
        <w:rPr>
          <w:rFonts w:ascii="Times New Roman" w:hAnsi="Times New Roman" w:cs="Times New Roman"/>
          <w:sz w:val="24"/>
          <w:szCs w:val="24"/>
          <w:bdr w:val="none" w:sz="0" w:space="0" w:color="auto" w:frame="1"/>
          <w:lang w:val="en"/>
        </w:rPr>
        <w:t xml:space="preserve">The settlement </w:t>
      </w:r>
      <w:r w:rsidR="00335BCC" w:rsidRPr="00685804">
        <w:rPr>
          <w:rFonts w:ascii="Times New Roman" w:hAnsi="Times New Roman" w:cs="Times New Roman"/>
          <w:sz w:val="24"/>
          <w:szCs w:val="24"/>
          <w:bdr w:val="none" w:sz="0" w:space="0" w:color="auto" w:frame="1"/>
          <w:lang w:val="en"/>
        </w:rPr>
        <w:t xml:space="preserve">of </w:t>
      </w:r>
      <w:proofErr w:type="spellStart"/>
      <w:r w:rsidRPr="00685804">
        <w:rPr>
          <w:rFonts w:ascii="Times New Roman" w:hAnsi="Times New Roman" w:cs="Times New Roman"/>
          <w:sz w:val="24"/>
          <w:szCs w:val="24"/>
          <w:bdr w:val="none" w:sz="0" w:space="0" w:color="auto" w:frame="1"/>
          <w:lang w:val="en"/>
        </w:rPr>
        <w:t>Vagnari</w:t>
      </w:r>
      <w:proofErr w:type="spellEnd"/>
      <w:r w:rsidRPr="00685804">
        <w:rPr>
          <w:rFonts w:ascii="Times New Roman" w:hAnsi="Times New Roman" w:cs="Times New Roman"/>
          <w:sz w:val="24"/>
          <w:szCs w:val="24"/>
          <w:bdr w:val="none" w:sz="0" w:space="0" w:color="auto" w:frame="1"/>
          <w:lang w:val="en"/>
        </w:rPr>
        <w:t xml:space="preserve"> </w:t>
      </w:r>
      <w:proofErr w:type="gramStart"/>
      <w:r w:rsidRPr="00685804">
        <w:rPr>
          <w:rFonts w:ascii="Times New Roman" w:hAnsi="Times New Roman" w:cs="Times New Roman"/>
          <w:sz w:val="24"/>
          <w:szCs w:val="24"/>
          <w:bdr w:val="none" w:sz="0" w:space="0" w:color="auto" w:frame="1"/>
          <w:lang w:val="en"/>
        </w:rPr>
        <w:t>is located</w:t>
      </w:r>
      <w:r w:rsidR="0047314A" w:rsidRPr="00685804">
        <w:rPr>
          <w:rFonts w:ascii="Times New Roman" w:hAnsi="Times New Roman" w:cs="Times New Roman"/>
          <w:sz w:val="24"/>
          <w:szCs w:val="24"/>
          <w:bdr w:val="none" w:sz="0" w:space="0" w:color="auto" w:frame="1"/>
          <w:lang w:val="en"/>
        </w:rPr>
        <w:t xml:space="preserve"> in</w:t>
      </w:r>
      <w:proofErr w:type="gramEnd"/>
      <w:r w:rsidR="0047314A" w:rsidRPr="00685804">
        <w:rPr>
          <w:rFonts w:ascii="Times New Roman" w:hAnsi="Times New Roman" w:cs="Times New Roman"/>
          <w:sz w:val="24"/>
          <w:szCs w:val="24"/>
          <w:bdr w:val="none" w:sz="0" w:space="0" w:color="auto" w:frame="1"/>
          <w:lang w:val="en"/>
        </w:rPr>
        <w:t xml:space="preserve"> the </w:t>
      </w:r>
      <w:proofErr w:type="spellStart"/>
      <w:r w:rsidR="0047314A" w:rsidRPr="00685804">
        <w:rPr>
          <w:rFonts w:ascii="Times New Roman" w:hAnsi="Times New Roman" w:cs="Times New Roman"/>
          <w:sz w:val="24"/>
          <w:szCs w:val="24"/>
          <w:bdr w:val="none" w:sz="0" w:space="0" w:color="auto" w:frame="1"/>
          <w:lang w:val="en"/>
        </w:rPr>
        <w:t>Basentello</w:t>
      </w:r>
      <w:proofErr w:type="spellEnd"/>
      <w:r w:rsidR="0047314A" w:rsidRPr="00685804">
        <w:rPr>
          <w:rFonts w:ascii="Times New Roman" w:hAnsi="Times New Roman" w:cs="Times New Roman"/>
          <w:sz w:val="24"/>
          <w:szCs w:val="24"/>
          <w:bdr w:val="none" w:sz="0" w:space="0" w:color="auto" w:frame="1"/>
          <w:lang w:val="en"/>
        </w:rPr>
        <w:t xml:space="preserve"> valley</w:t>
      </w:r>
      <w:r w:rsidRPr="00685804">
        <w:rPr>
          <w:rFonts w:ascii="Times New Roman" w:hAnsi="Times New Roman" w:cs="Times New Roman"/>
          <w:sz w:val="24"/>
          <w:szCs w:val="24"/>
          <w:bdr w:val="none" w:sz="0" w:space="0" w:color="auto" w:frame="1"/>
          <w:lang w:val="en"/>
        </w:rPr>
        <w:t xml:space="preserve"> about 1</w:t>
      </w:r>
      <w:r w:rsidR="00DB1B59" w:rsidRPr="00685804">
        <w:rPr>
          <w:rFonts w:ascii="Times New Roman" w:hAnsi="Times New Roman" w:cs="Times New Roman"/>
          <w:sz w:val="24"/>
          <w:szCs w:val="24"/>
          <w:bdr w:val="none" w:sz="0" w:space="0" w:color="auto" w:frame="1"/>
          <w:lang w:val="en"/>
        </w:rPr>
        <w:t>5</w:t>
      </w:r>
      <w:r w:rsidRPr="00685804">
        <w:rPr>
          <w:rFonts w:ascii="Times New Roman" w:hAnsi="Times New Roman" w:cs="Times New Roman"/>
          <w:sz w:val="24"/>
          <w:szCs w:val="24"/>
          <w:bdr w:val="none" w:sz="0" w:space="0" w:color="auto" w:frame="1"/>
          <w:lang w:val="en"/>
        </w:rPr>
        <w:t xml:space="preserve"> km west of the town of Gravina (ancient </w:t>
      </w:r>
      <w:proofErr w:type="spellStart"/>
      <w:r w:rsidRPr="00685804">
        <w:rPr>
          <w:rFonts w:ascii="Times New Roman" w:hAnsi="Times New Roman" w:cs="Times New Roman"/>
          <w:sz w:val="24"/>
          <w:szCs w:val="24"/>
          <w:bdr w:val="none" w:sz="0" w:space="0" w:color="auto" w:frame="1"/>
          <w:lang w:val="en"/>
        </w:rPr>
        <w:t>Botromagno</w:t>
      </w:r>
      <w:proofErr w:type="spellEnd"/>
      <w:r w:rsidRPr="00685804">
        <w:rPr>
          <w:rFonts w:ascii="Times New Roman" w:hAnsi="Times New Roman" w:cs="Times New Roman"/>
          <w:sz w:val="24"/>
          <w:szCs w:val="24"/>
          <w:bdr w:val="none" w:sz="0" w:space="0" w:color="auto" w:frame="1"/>
          <w:lang w:val="en"/>
        </w:rPr>
        <w:t>)</w:t>
      </w:r>
      <w:r w:rsidR="00854077" w:rsidRPr="00685804">
        <w:rPr>
          <w:rFonts w:ascii="Times New Roman" w:hAnsi="Times New Roman" w:cs="Times New Roman"/>
          <w:sz w:val="24"/>
          <w:szCs w:val="24"/>
          <w:bdr w:val="none" w:sz="0" w:space="0" w:color="auto" w:frame="1"/>
          <w:lang w:val="en"/>
        </w:rPr>
        <w:t xml:space="preserve">, in a strategic location near the </w:t>
      </w:r>
      <w:r w:rsidR="00AF2B88" w:rsidRPr="00685804">
        <w:rPr>
          <w:rFonts w:ascii="Times New Roman" w:hAnsi="Times New Roman" w:cs="Times New Roman"/>
          <w:sz w:val="24"/>
          <w:szCs w:val="24"/>
          <w:bdr w:val="none" w:sz="0" w:space="0" w:color="auto" w:frame="1"/>
          <w:lang w:val="en"/>
        </w:rPr>
        <w:t>Roman</w:t>
      </w:r>
      <w:r w:rsidR="00DB1B59" w:rsidRPr="00685804">
        <w:rPr>
          <w:rFonts w:ascii="Times New Roman" w:hAnsi="Times New Roman" w:cs="Times New Roman"/>
          <w:sz w:val="24"/>
          <w:szCs w:val="24"/>
          <w:bdr w:val="none" w:sz="0" w:space="0" w:color="auto" w:frame="1"/>
          <w:lang w:val="en"/>
        </w:rPr>
        <w:t xml:space="preserve"> road, the</w:t>
      </w:r>
      <w:r w:rsidR="00AF2B88" w:rsidRPr="00685804">
        <w:rPr>
          <w:rFonts w:ascii="Times New Roman" w:hAnsi="Times New Roman" w:cs="Times New Roman"/>
          <w:sz w:val="24"/>
          <w:szCs w:val="24"/>
          <w:bdr w:val="none" w:sz="0" w:space="0" w:color="auto" w:frame="1"/>
          <w:lang w:val="en"/>
        </w:rPr>
        <w:t xml:space="preserve"> </w:t>
      </w:r>
      <w:r w:rsidR="002A6148" w:rsidRPr="00685804">
        <w:rPr>
          <w:rFonts w:ascii="Times New Roman" w:hAnsi="Times New Roman" w:cs="Times New Roman"/>
          <w:sz w:val="24"/>
          <w:szCs w:val="24"/>
          <w:bdr w:val="none" w:sz="0" w:space="0" w:color="auto" w:frame="1"/>
          <w:lang w:val="en"/>
        </w:rPr>
        <w:t>V</w:t>
      </w:r>
      <w:r w:rsidR="00854077" w:rsidRPr="00685804">
        <w:rPr>
          <w:rFonts w:ascii="Times New Roman" w:hAnsi="Times New Roman" w:cs="Times New Roman"/>
          <w:sz w:val="24"/>
          <w:szCs w:val="24"/>
          <w:bdr w:val="none" w:sz="0" w:space="0" w:color="auto" w:frame="1"/>
          <w:lang w:val="en"/>
        </w:rPr>
        <w:t>ia Appia</w:t>
      </w:r>
      <w:r w:rsidRPr="00685804">
        <w:rPr>
          <w:rFonts w:ascii="Times New Roman" w:hAnsi="Times New Roman" w:cs="Times New Roman"/>
          <w:sz w:val="24"/>
          <w:szCs w:val="24"/>
          <w:bdr w:val="none" w:sz="0" w:space="0" w:color="auto" w:frame="1"/>
          <w:lang w:val="en"/>
        </w:rPr>
        <w:t xml:space="preserve">. The study area </w:t>
      </w:r>
      <w:r w:rsidR="002947F3" w:rsidRPr="00685804">
        <w:rPr>
          <w:rFonts w:ascii="Times New Roman" w:hAnsi="Times New Roman" w:cs="Times New Roman"/>
          <w:sz w:val="24"/>
          <w:szCs w:val="24"/>
          <w:bdr w:val="none" w:sz="0" w:space="0" w:color="auto" w:frame="1"/>
          <w:lang w:val="en"/>
        </w:rPr>
        <w:t>is a large plateau of deposits uplifted during the mid</w:t>
      </w:r>
      <w:r w:rsidR="0047314A" w:rsidRPr="00685804">
        <w:rPr>
          <w:rFonts w:ascii="Times New Roman" w:hAnsi="Times New Roman" w:cs="Times New Roman"/>
          <w:sz w:val="24"/>
          <w:szCs w:val="24"/>
          <w:bdr w:val="none" w:sz="0" w:space="0" w:color="auto" w:frame="1"/>
          <w:lang w:val="en"/>
        </w:rPr>
        <w:t>-</w:t>
      </w:r>
      <w:r w:rsidR="002947F3" w:rsidRPr="00685804">
        <w:rPr>
          <w:rFonts w:ascii="Times New Roman" w:hAnsi="Times New Roman" w:cs="Times New Roman"/>
          <w:sz w:val="24"/>
          <w:szCs w:val="24"/>
          <w:bdr w:val="none" w:sz="0" w:space="0" w:color="auto" w:frame="1"/>
          <w:lang w:val="en"/>
        </w:rPr>
        <w:t xml:space="preserve"> to late Pleistocene</w:t>
      </w:r>
      <w:r w:rsidR="00B25CCC" w:rsidRPr="00685804">
        <w:rPr>
          <w:rFonts w:ascii="Times New Roman" w:hAnsi="Times New Roman" w:cs="Times New Roman"/>
          <w:sz w:val="24"/>
          <w:szCs w:val="24"/>
          <w:bdr w:val="none" w:sz="0" w:space="0" w:color="auto" w:frame="1"/>
          <w:lang w:val="en"/>
        </w:rPr>
        <w:t xml:space="preserve"> </w:t>
      </w:r>
      <w:r w:rsidR="004D3E1C" w:rsidRPr="00685804">
        <w:rPr>
          <w:rFonts w:ascii="Times New Roman" w:hAnsi="Times New Roman" w:cs="Times New Roman"/>
          <w:sz w:val="24"/>
          <w:szCs w:val="24"/>
          <w:bdr w:val="none" w:sz="0" w:space="0" w:color="auto" w:frame="1"/>
          <w:lang w:val="en"/>
        </w:rPr>
        <w:t>which were formed under</w:t>
      </w:r>
      <w:r w:rsidR="004D3E1C" w:rsidRPr="00685804" w:rsidDel="004D3E1C">
        <w:rPr>
          <w:rFonts w:ascii="Times New Roman" w:hAnsi="Times New Roman" w:cs="Times New Roman"/>
          <w:sz w:val="24"/>
          <w:szCs w:val="24"/>
          <w:bdr w:val="none" w:sz="0" w:space="0" w:color="auto" w:frame="1"/>
          <w:lang w:val="en"/>
        </w:rPr>
        <w:t xml:space="preserve"> </w:t>
      </w:r>
      <w:r w:rsidR="002947F3" w:rsidRPr="00685804">
        <w:rPr>
          <w:rFonts w:ascii="Times New Roman" w:hAnsi="Times New Roman" w:cs="Times New Roman"/>
          <w:sz w:val="24"/>
          <w:szCs w:val="24"/>
          <w:bdr w:val="none" w:sz="0" w:space="0" w:color="auto" w:frame="1"/>
          <w:lang w:val="en"/>
        </w:rPr>
        <w:t xml:space="preserve">a spectrum of depositional environments from deep water marine through shallow coastal to shoreline (beach) conditions </w:t>
      </w:r>
      <w:r w:rsidR="0073686A" w:rsidRPr="00685804">
        <w:rPr>
          <w:rFonts w:ascii="Times New Roman" w:hAnsi="Times New Roman" w:cs="Times New Roman"/>
          <w:sz w:val="24"/>
          <w:szCs w:val="24"/>
          <w:bdr w:val="none" w:sz="0" w:space="0" w:color="auto" w:frame="1"/>
          <w:lang w:val="en"/>
        </w:rPr>
        <w:t xml:space="preserve">of </w:t>
      </w:r>
      <w:r w:rsidR="002947F3" w:rsidRPr="00685804">
        <w:rPr>
          <w:rFonts w:ascii="Times New Roman" w:hAnsi="Times New Roman" w:cs="Times New Roman"/>
          <w:sz w:val="24"/>
          <w:szCs w:val="24"/>
          <w:bdr w:val="none" w:sz="0" w:space="0" w:color="auto" w:frame="1"/>
          <w:lang w:val="en"/>
        </w:rPr>
        <w:t xml:space="preserve">coastal and marine origin. </w:t>
      </w:r>
      <w:r w:rsidR="0073686A" w:rsidRPr="00685804">
        <w:rPr>
          <w:rFonts w:ascii="Times New Roman" w:hAnsi="Times New Roman" w:cs="Times New Roman"/>
          <w:sz w:val="24"/>
          <w:szCs w:val="24"/>
          <w:bdr w:val="none" w:sz="0" w:space="0" w:color="auto" w:frame="1"/>
          <w:lang w:val="en"/>
        </w:rPr>
        <w:t>Geologically,</w:t>
      </w:r>
      <w:r w:rsidR="002947F3" w:rsidRPr="00685804">
        <w:rPr>
          <w:rFonts w:ascii="Times New Roman" w:hAnsi="Times New Roman" w:cs="Times New Roman"/>
          <w:sz w:val="24"/>
          <w:szCs w:val="24"/>
          <w:bdr w:val="none" w:sz="0" w:space="0" w:color="auto" w:frame="1"/>
          <w:lang w:val="en"/>
        </w:rPr>
        <w:t xml:space="preserve"> these deposits are part of the Adriatic – </w:t>
      </w:r>
      <w:proofErr w:type="spellStart"/>
      <w:r w:rsidR="002947F3" w:rsidRPr="00685804">
        <w:rPr>
          <w:rFonts w:ascii="Times New Roman" w:hAnsi="Times New Roman" w:cs="Times New Roman"/>
          <w:sz w:val="24"/>
          <w:szCs w:val="24"/>
          <w:bdr w:val="none" w:sz="0" w:space="0" w:color="auto" w:frame="1"/>
          <w:lang w:val="en"/>
        </w:rPr>
        <w:t>Bradanic</w:t>
      </w:r>
      <w:proofErr w:type="spellEnd"/>
      <w:r w:rsidR="002947F3" w:rsidRPr="00685804">
        <w:rPr>
          <w:rFonts w:ascii="Times New Roman" w:hAnsi="Times New Roman" w:cs="Times New Roman"/>
          <w:sz w:val="24"/>
          <w:szCs w:val="24"/>
          <w:bdr w:val="none" w:sz="0" w:space="0" w:color="auto" w:frame="1"/>
          <w:lang w:val="en"/>
        </w:rPr>
        <w:t xml:space="preserve"> Foredeep (</w:t>
      </w:r>
      <w:r w:rsidR="00FF1805" w:rsidRPr="00685804">
        <w:rPr>
          <w:rFonts w:ascii="Times New Roman" w:hAnsi="Times New Roman" w:cs="Times New Roman"/>
          <w:sz w:val="24"/>
          <w:szCs w:val="24"/>
          <w:bdr w:val="none" w:sz="0" w:space="0" w:color="auto" w:frame="1"/>
          <w:lang w:val="en"/>
        </w:rPr>
        <w:t>Pieri</w:t>
      </w:r>
      <w:r w:rsidR="002947F3" w:rsidRPr="00685804">
        <w:rPr>
          <w:rFonts w:ascii="Times New Roman" w:hAnsi="Times New Roman" w:cs="Times New Roman"/>
          <w:sz w:val="24"/>
          <w:szCs w:val="24"/>
          <w:bdr w:val="none" w:sz="0" w:space="0" w:color="auto" w:frame="1"/>
          <w:lang w:val="en"/>
        </w:rPr>
        <w:t xml:space="preserve"> et al. 201</w:t>
      </w:r>
      <w:r w:rsidR="00FF1805" w:rsidRPr="00685804">
        <w:rPr>
          <w:rFonts w:ascii="Times New Roman" w:hAnsi="Times New Roman" w:cs="Times New Roman"/>
          <w:sz w:val="24"/>
          <w:szCs w:val="24"/>
          <w:bdr w:val="none" w:sz="0" w:space="0" w:color="auto" w:frame="1"/>
          <w:lang w:val="en"/>
        </w:rPr>
        <w:t>2</w:t>
      </w:r>
      <w:r w:rsidR="002947F3" w:rsidRPr="00685804">
        <w:rPr>
          <w:rFonts w:ascii="Times New Roman" w:hAnsi="Times New Roman" w:cs="Times New Roman"/>
          <w:sz w:val="24"/>
          <w:szCs w:val="24"/>
          <w:bdr w:val="none" w:sz="0" w:space="0" w:color="auto" w:frame="1"/>
          <w:lang w:val="en"/>
        </w:rPr>
        <w:t>). Marine deposits, primarily marls of upper Pliocene age, are overlain by marly clay hemi-</w:t>
      </w:r>
      <w:proofErr w:type="spellStart"/>
      <w:r w:rsidR="002947F3" w:rsidRPr="00685804">
        <w:rPr>
          <w:rFonts w:ascii="Times New Roman" w:hAnsi="Times New Roman" w:cs="Times New Roman"/>
          <w:sz w:val="24"/>
          <w:szCs w:val="24"/>
          <w:bdr w:val="none" w:sz="0" w:space="0" w:color="auto" w:frame="1"/>
          <w:lang w:val="en"/>
        </w:rPr>
        <w:t>pelagites</w:t>
      </w:r>
      <w:proofErr w:type="spellEnd"/>
      <w:r w:rsidR="002947F3" w:rsidRPr="00685804">
        <w:rPr>
          <w:rFonts w:ascii="Times New Roman" w:hAnsi="Times New Roman" w:cs="Times New Roman"/>
          <w:sz w:val="24"/>
          <w:szCs w:val="24"/>
          <w:bdr w:val="none" w:sz="0" w:space="0" w:color="auto" w:frame="1"/>
          <w:lang w:val="en"/>
        </w:rPr>
        <w:t xml:space="preserve"> (</w:t>
      </w:r>
      <w:r w:rsidR="006A343A" w:rsidRPr="00685804">
        <w:rPr>
          <w:rFonts w:ascii="Times New Roman" w:hAnsi="Times New Roman" w:cs="Times New Roman"/>
          <w:sz w:val="24"/>
          <w:szCs w:val="24"/>
          <w:bdr w:val="none" w:sz="0" w:space="0" w:color="auto" w:frame="1"/>
          <w:lang w:val="en"/>
        </w:rPr>
        <w:t>“</w:t>
      </w:r>
      <w:r w:rsidR="00AA5616" w:rsidRPr="00685804">
        <w:rPr>
          <w:rFonts w:ascii="Times New Roman" w:eastAsia="Times New Roman" w:hAnsi="Times New Roman" w:cs="Times New Roman"/>
          <w:bCs/>
          <w:sz w:val="24"/>
          <w:szCs w:val="24"/>
          <w:lang w:val="en-US" w:eastAsia="en-GB"/>
        </w:rPr>
        <w:t>Sub-Apennine Clays</w:t>
      </w:r>
      <w:r w:rsidR="006A343A" w:rsidRPr="00685804">
        <w:rPr>
          <w:rFonts w:ascii="Times New Roman" w:hAnsi="Times New Roman" w:cs="Times New Roman"/>
          <w:sz w:val="24"/>
          <w:szCs w:val="24"/>
          <w:bdr w:val="none" w:sz="0" w:space="0" w:color="auto" w:frame="1"/>
          <w:lang w:val="en"/>
        </w:rPr>
        <w:t>”</w:t>
      </w:r>
      <w:r w:rsidR="002947F3" w:rsidRPr="00685804">
        <w:rPr>
          <w:rFonts w:ascii="Times New Roman" w:hAnsi="Times New Roman" w:cs="Times New Roman"/>
          <w:sz w:val="24"/>
          <w:szCs w:val="24"/>
          <w:bdr w:val="none" w:sz="0" w:space="0" w:color="auto" w:frame="1"/>
          <w:lang w:val="en"/>
        </w:rPr>
        <w:t xml:space="preserve"> Formation) and coarse-grained regressive coastal deposits. </w:t>
      </w:r>
    </w:p>
    <w:p w14:paraId="18EF6666" w14:textId="2E871686" w:rsidR="00F01B20" w:rsidRPr="00685804" w:rsidRDefault="001D3876" w:rsidP="0015151C">
      <w:pPr>
        <w:spacing w:after="0" w:line="240" w:lineRule="auto"/>
        <w:jc w:val="both"/>
        <w:rPr>
          <w:rFonts w:ascii="Times New Roman" w:hAnsi="Times New Roman" w:cs="Times New Roman"/>
          <w:sz w:val="24"/>
          <w:szCs w:val="24"/>
          <w:bdr w:val="none" w:sz="0" w:space="0" w:color="auto" w:frame="1"/>
          <w:lang w:val="en"/>
        </w:rPr>
      </w:pPr>
      <w:r w:rsidRPr="00685804">
        <w:rPr>
          <w:rFonts w:ascii="Times New Roman" w:hAnsi="Times New Roman" w:cs="Times New Roman"/>
          <w:sz w:val="24"/>
          <w:szCs w:val="24"/>
          <w:bdr w:val="none" w:sz="0" w:space="0" w:color="auto" w:frame="1"/>
          <w:lang w:val="en"/>
        </w:rPr>
        <w:t xml:space="preserve">In particular, the area between the town of Gravina and </w:t>
      </w:r>
      <w:r w:rsidR="002A6148" w:rsidRPr="00685804">
        <w:rPr>
          <w:rFonts w:ascii="Times New Roman" w:hAnsi="Times New Roman" w:cs="Times New Roman"/>
          <w:sz w:val="24"/>
          <w:szCs w:val="24"/>
          <w:bdr w:val="none" w:sz="0" w:space="0" w:color="auto" w:frame="1"/>
          <w:lang w:val="en"/>
        </w:rPr>
        <w:t xml:space="preserve">the </w:t>
      </w:r>
      <w:r w:rsidRPr="00685804">
        <w:rPr>
          <w:rFonts w:ascii="Times New Roman" w:hAnsi="Times New Roman" w:cs="Times New Roman"/>
          <w:sz w:val="24"/>
          <w:szCs w:val="24"/>
          <w:bdr w:val="none" w:sz="0" w:space="0" w:color="auto" w:frame="1"/>
          <w:lang w:val="en"/>
        </w:rPr>
        <w:t xml:space="preserve">Masseria </w:t>
      </w:r>
      <w:proofErr w:type="spellStart"/>
      <w:r w:rsidRPr="00685804">
        <w:rPr>
          <w:rFonts w:ascii="Times New Roman" w:hAnsi="Times New Roman" w:cs="Times New Roman"/>
          <w:sz w:val="24"/>
          <w:szCs w:val="24"/>
          <w:bdr w:val="none" w:sz="0" w:space="0" w:color="auto" w:frame="1"/>
          <w:lang w:val="en"/>
        </w:rPr>
        <w:t>Vagnari</w:t>
      </w:r>
      <w:proofErr w:type="spellEnd"/>
      <w:r w:rsidRPr="00685804">
        <w:rPr>
          <w:rFonts w:ascii="Times New Roman" w:hAnsi="Times New Roman" w:cs="Times New Roman"/>
          <w:sz w:val="24"/>
          <w:szCs w:val="24"/>
          <w:bdr w:val="none" w:sz="0" w:space="0" w:color="auto" w:frame="1"/>
          <w:lang w:val="en"/>
        </w:rPr>
        <w:t>,</w:t>
      </w:r>
      <w:r w:rsidR="002A6148" w:rsidRPr="00685804">
        <w:rPr>
          <w:rFonts w:ascii="Times New Roman" w:hAnsi="Times New Roman" w:cs="Times New Roman"/>
          <w:sz w:val="24"/>
          <w:szCs w:val="24"/>
          <w:bdr w:val="none" w:sz="0" w:space="0" w:color="auto" w:frame="1"/>
          <w:lang w:val="en"/>
        </w:rPr>
        <w:t xml:space="preserve"> the modern agricultural estate on which the Roman site is located,</w:t>
      </w:r>
      <w:r w:rsidRPr="00685804">
        <w:rPr>
          <w:rFonts w:ascii="Times New Roman" w:hAnsi="Times New Roman" w:cs="Times New Roman"/>
          <w:sz w:val="24"/>
          <w:szCs w:val="24"/>
          <w:bdr w:val="none" w:sz="0" w:space="0" w:color="auto" w:frame="1"/>
          <w:lang w:val="en"/>
        </w:rPr>
        <w:t xml:space="preserve"> according to the geological surveys of the surface (</w:t>
      </w:r>
      <w:proofErr w:type="spellStart"/>
      <w:r w:rsidR="00FF1805" w:rsidRPr="00685804">
        <w:rPr>
          <w:rFonts w:ascii="Times New Roman" w:hAnsi="Times New Roman" w:cs="Times New Roman"/>
          <w:sz w:val="24"/>
          <w:szCs w:val="24"/>
          <w:bdr w:val="none" w:sz="0" w:space="0" w:color="auto" w:frame="1"/>
          <w:lang w:val="en"/>
        </w:rPr>
        <w:t>Azzaroli</w:t>
      </w:r>
      <w:proofErr w:type="spellEnd"/>
      <w:r w:rsidR="00FF1805" w:rsidRPr="00685804">
        <w:rPr>
          <w:rFonts w:ascii="Times New Roman" w:hAnsi="Times New Roman" w:cs="Times New Roman"/>
          <w:sz w:val="24"/>
          <w:szCs w:val="24"/>
          <w:bdr w:val="none" w:sz="0" w:space="0" w:color="auto" w:frame="1"/>
          <w:lang w:val="en"/>
        </w:rPr>
        <w:t xml:space="preserve"> et al., 1968</w:t>
      </w:r>
      <w:r w:rsidRPr="00685804">
        <w:rPr>
          <w:rFonts w:ascii="Times New Roman" w:hAnsi="Times New Roman" w:cs="Times New Roman"/>
          <w:sz w:val="24"/>
          <w:szCs w:val="24"/>
          <w:bdr w:val="none" w:sz="0" w:space="0" w:color="auto" w:frame="1"/>
          <w:lang w:val="en"/>
        </w:rPr>
        <w:t xml:space="preserve">), is characterized by </w:t>
      </w:r>
      <w:proofErr w:type="spellStart"/>
      <w:r w:rsidR="005243A9" w:rsidRPr="00685804">
        <w:rPr>
          <w:rFonts w:ascii="Times New Roman" w:hAnsi="Times New Roman" w:cs="Times New Roman"/>
          <w:sz w:val="24"/>
          <w:szCs w:val="24"/>
          <w:bdr w:val="none" w:sz="0" w:space="0" w:color="auto" w:frame="1"/>
          <w:lang w:val="en"/>
        </w:rPr>
        <w:t>Plio</w:t>
      </w:r>
      <w:proofErr w:type="spellEnd"/>
      <w:r w:rsidR="005243A9" w:rsidRPr="00685804">
        <w:rPr>
          <w:rFonts w:ascii="Times New Roman" w:hAnsi="Times New Roman" w:cs="Times New Roman"/>
          <w:sz w:val="24"/>
          <w:szCs w:val="24"/>
          <w:bdr w:val="none" w:sz="0" w:space="0" w:color="auto" w:frame="1"/>
          <w:lang w:val="en"/>
        </w:rPr>
        <w:t>-</w:t>
      </w:r>
      <w:r w:rsidRPr="00685804">
        <w:rPr>
          <w:rFonts w:ascii="Times New Roman" w:hAnsi="Times New Roman" w:cs="Times New Roman"/>
          <w:sz w:val="24"/>
          <w:szCs w:val="24"/>
          <w:bdr w:val="none" w:sz="0" w:space="0" w:color="auto" w:frame="1"/>
          <w:lang w:val="en"/>
        </w:rPr>
        <w:t xml:space="preserve">Pleistocene deposits consisting of: </w:t>
      </w:r>
      <w:r w:rsidRPr="00685804">
        <w:rPr>
          <w:rFonts w:ascii="Times New Roman" w:hAnsi="Times New Roman" w:cs="Times New Roman"/>
          <w:sz w:val="24"/>
          <w:szCs w:val="24"/>
          <w:bdr w:val="none" w:sz="0" w:space="0" w:color="auto" w:frame="1"/>
          <w:lang w:val="en"/>
        </w:rPr>
        <w:lastRenderedPageBreak/>
        <w:t xml:space="preserve">1) silty clays </w:t>
      </w:r>
      <w:r w:rsidR="00A13AEE" w:rsidRPr="00685804">
        <w:rPr>
          <w:rFonts w:ascii="Times New Roman" w:hAnsi="Times New Roman" w:cs="Times New Roman"/>
          <w:sz w:val="24"/>
          <w:szCs w:val="24"/>
          <w:bdr w:val="none" w:sz="0" w:space="0" w:color="auto" w:frame="1"/>
          <w:lang w:val="en"/>
        </w:rPr>
        <w:t xml:space="preserve">with an important </w:t>
      </w:r>
      <w:proofErr w:type="spellStart"/>
      <w:r w:rsidR="00A13AEE" w:rsidRPr="00685804">
        <w:rPr>
          <w:rFonts w:ascii="Times New Roman" w:hAnsi="Times New Roman" w:cs="Times New Roman"/>
          <w:sz w:val="24"/>
          <w:szCs w:val="24"/>
          <w:bdr w:val="none" w:sz="0" w:space="0" w:color="auto" w:frame="1"/>
          <w:lang w:val="en"/>
        </w:rPr>
        <w:t>microfaunistic</w:t>
      </w:r>
      <w:proofErr w:type="spellEnd"/>
      <w:r w:rsidR="00A13AEE" w:rsidRPr="00685804">
        <w:rPr>
          <w:rFonts w:ascii="Times New Roman" w:hAnsi="Times New Roman" w:cs="Times New Roman"/>
          <w:sz w:val="24"/>
          <w:szCs w:val="24"/>
          <w:bdr w:val="none" w:sz="0" w:space="0" w:color="auto" w:frame="1"/>
          <w:lang w:val="en"/>
        </w:rPr>
        <w:t xml:space="preserve"> content, represented by benthic and planktonic foraminifera </w:t>
      </w:r>
      <w:r w:rsidR="005243A9" w:rsidRPr="00685804">
        <w:rPr>
          <w:rFonts w:ascii="Times New Roman" w:hAnsi="Times New Roman" w:cs="Times New Roman"/>
          <w:sz w:val="24"/>
          <w:szCs w:val="24"/>
          <w:bdr w:val="none" w:sz="0" w:space="0" w:color="auto" w:frame="1"/>
          <w:lang w:val="en"/>
        </w:rPr>
        <w:t>(</w:t>
      </w:r>
      <w:r w:rsidR="009E2F13" w:rsidRPr="00685804">
        <w:rPr>
          <w:rFonts w:ascii="Times New Roman" w:hAnsi="Times New Roman" w:cs="Times New Roman"/>
          <w:sz w:val="24"/>
          <w:szCs w:val="24"/>
          <w:bdr w:val="none" w:sz="0" w:space="0" w:color="auto" w:frame="1"/>
          <w:lang w:val="en"/>
        </w:rPr>
        <w:t>“</w:t>
      </w:r>
      <w:r w:rsidR="00AA5616" w:rsidRPr="00685804">
        <w:rPr>
          <w:rFonts w:ascii="Times New Roman" w:eastAsia="Times New Roman" w:hAnsi="Times New Roman" w:cs="Times New Roman"/>
          <w:bCs/>
          <w:sz w:val="24"/>
          <w:szCs w:val="24"/>
          <w:lang w:val="en-US" w:eastAsia="en-GB"/>
        </w:rPr>
        <w:t>Sub-Apennine Clays</w:t>
      </w:r>
      <w:r w:rsidR="009E2F13" w:rsidRPr="00685804">
        <w:rPr>
          <w:rFonts w:ascii="Times New Roman" w:hAnsi="Times New Roman" w:cs="Times New Roman"/>
          <w:sz w:val="24"/>
          <w:szCs w:val="24"/>
          <w:bdr w:val="none" w:sz="0" w:space="0" w:color="auto" w:frame="1"/>
          <w:lang w:val="en"/>
        </w:rPr>
        <w:t>”</w:t>
      </w:r>
      <w:r w:rsidR="00A13AEE" w:rsidRPr="00685804">
        <w:rPr>
          <w:rFonts w:ascii="Times New Roman" w:hAnsi="Times New Roman" w:cs="Times New Roman"/>
          <w:sz w:val="24"/>
          <w:szCs w:val="24"/>
          <w:bdr w:val="none" w:sz="0" w:space="0" w:color="auto" w:frame="1"/>
          <w:lang w:val="en"/>
        </w:rPr>
        <w:t>, locally</w:t>
      </w:r>
      <w:r w:rsidR="005243A9" w:rsidRPr="00685804">
        <w:rPr>
          <w:rFonts w:ascii="Times New Roman" w:hAnsi="Times New Roman" w:cs="Times New Roman"/>
          <w:sz w:val="24"/>
          <w:szCs w:val="24"/>
          <w:bdr w:val="none" w:sz="0" w:space="0" w:color="auto" w:frame="1"/>
          <w:lang w:val="en"/>
        </w:rPr>
        <w:t xml:space="preserve"> </w:t>
      </w:r>
      <w:r w:rsidR="00A13AEE" w:rsidRPr="00685804">
        <w:rPr>
          <w:rFonts w:ascii="Times New Roman" w:hAnsi="Times New Roman" w:cs="Times New Roman"/>
          <w:sz w:val="24"/>
          <w:szCs w:val="24"/>
          <w:bdr w:val="none" w:sz="0" w:space="0" w:color="auto" w:frame="1"/>
          <w:lang w:val="en"/>
        </w:rPr>
        <w:t xml:space="preserve">also </w:t>
      </w:r>
      <w:r w:rsidR="0047314A" w:rsidRPr="00685804">
        <w:rPr>
          <w:rFonts w:ascii="Times New Roman" w:hAnsi="Times New Roman" w:cs="Times New Roman"/>
          <w:sz w:val="24"/>
          <w:szCs w:val="24"/>
          <w:bdr w:val="none" w:sz="0" w:space="0" w:color="auto" w:frame="1"/>
          <w:lang w:val="en"/>
        </w:rPr>
        <w:t xml:space="preserve">known </w:t>
      </w:r>
      <w:r w:rsidR="00A13AEE" w:rsidRPr="00685804">
        <w:rPr>
          <w:rFonts w:ascii="Times New Roman" w:hAnsi="Times New Roman" w:cs="Times New Roman"/>
          <w:sz w:val="24"/>
          <w:szCs w:val="24"/>
          <w:bdr w:val="none" w:sz="0" w:space="0" w:color="auto" w:frame="1"/>
          <w:lang w:val="en"/>
        </w:rPr>
        <w:t xml:space="preserve">as </w:t>
      </w:r>
      <w:r w:rsidR="009E2F13" w:rsidRPr="00685804">
        <w:rPr>
          <w:rFonts w:ascii="Times New Roman" w:hAnsi="Times New Roman" w:cs="Times New Roman"/>
          <w:sz w:val="24"/>
          <w:szCs w:val="24"/>
          <w:bdr w:val="none" w:sz="0" w:space="0" w:color="auto" w:frame="1"/>
          <w:lang w:val="en"/>
        </w:rPr>
        <w:t>“</w:t>
      </w:r>
      <w:proofErr w:type="spellStart"/>
      <w:r w:rsidR="005243A9" w:rsidRPr="00685804">
        <w:rPr>
          <w:rFonts w:ascii="Times New Roman" w:hAnsi="Times New Roman" w:cs="Times New Roman"/>
          <w:sz w:val="24"/>
          <w:szCs w:val="24"/>
          <w:bdr w:val="none" w:sz="0" w:space="0" w:color="auto" w:frame="1"/>
          <w:lang w:val="en"/>
        </w:rPr>
        <w:t>Argille</w:t>
      </w:r>
      <w:proofErr w:type="spellEnd"/>
      <w:r w:rsidR="005243A9" w:rsidRPr="00685804">
        <w:rPr>
          <w:rFonts w:ascii="Times New Roman" w:hAnsi="Times New Roman" w:cs="Times New Roman"/>
          <w:sz w:val="24"/>
          <w:szCs w:val="24"/>
          <w:bdr w:val="none" w:sz="0" w:space="0" w:color="auto" w:frame="1"/>
          <w:lang w:val="en"/>
        </w:rPr>
        <w:t xml:space="preserve"> di Gravina</w:t>
      </w:r>
      <w:r w:rsidR="009E2F13" w:rsidRPr="00685804">
        <w:rPr>
          <w:rFonts w:ascii="Times New Roman" w:hAnsi="Times New Roman" w:cs="Times New Roman"/>
          <w:sz w:val="24"/>
          <w:szCs w:val="24"/>
          <w:bdr w:val="none" w:sz="0" w:space="0" w:color="auto" w:frame="1"/>
          <w:lang w:val="en"/>
        </w:rPr>
        <w:t>”</w:t>
      </w:r>
      <w:r w:rsidR="005243A9" w:rsidRPr="00685804">
        <w:rPr>
          <w:rFonts w:ascii="Times New Roman" w:hAnsi="Times New Roman" w:cs="Times New Roman"/>
          <w:sz w:val="24"/>
          <w:szCs w:val="24"/>
          <w:bdr w:val="none" w:sz="0" w:space="0" w:color="auto" w:frame="1"/>
          <w:lang w:val="en"/>
        </w:rPr>
        <w:t>)</w:t>
      </w:r>
      <w:r w:rsidRPr="00685804">
        <w:rPr>
          <w:rFonts w:ascii="Times New Roman" w:hAnsi="Times New Roman" w:cs="Times New Roman"/>
          <w:sz w:val="24"/>
          <w:szCs w:val="24"/>
          <w:bdr w:val="none" w:sz="0" w:space="0" w:color="auto" w:frame="1"/>
          <w:lang w:val="en"/>
        </w:rPr>
        <w:t xml:space="preserve">; 2) calcareous-quartz sands with arenaceous and fossiliferous levels; 3) polygenic conglomerates with pebbles of crystalline rocks; </w:t>
      </w:r>
      <w:r w:rsidR="00A13AEE" w:rsidRPr="00685804">
        <w:rPr>
          <w:rFonts w:ascii="Times New Roman" w:hAnsi="Times New Roman" w:cs="Times New Roman"/>
          <w:sz w:val="24"/>
          <w:szCs w:val="24"/>
          <w:bdr w:val="none" w:sz="0" w:space="0" w:color="auto" w:frame="1"/>
          <w:lang w:val="en"/>
        </w:rPr>
        <w:t xml:space="preserve">4) </w:t>
      </w:r>
      <w:r w:rsidRPr="00685804">
        <w:rPr>
          <w:rFonts w:ascii="Times New Roman" w:hAnsi="Times New Roman" w:cs="Times New Roman"/>
          <w:sz w:val="24"/>
          <w:szCs w:val="24"/>
          <w:bdr w:val="none" w:sz="0" w:space="0" w:color="auto" w:frame="1"/>
          <w:lang w:val="en"/>
        </w:rPr>
        <w:t xml:space="preserve">fine quartz-micaceous sands. </w:t>
      </w:r>
      <w:r w:rsidR="00562189" w:rsidRPr="00685804">
        <w:rPr>
          <w:rFonts w:ascii="Times New Roman" w:hAnsi="Times New Roman" w:cs="Times New Roman"/>
          <w:sz w:val="24"/>
          <w:szCs w:val="24"/>
          <w:bdr w:val="none" w:sz="0" w:space="0" w:color="auto" w:frame="1"/>
          <w:lang w:val="en"/>
        </w:rPr>
        <w:t>Near the town of Gravina</w:t>
      </w:r>
      <w:r w:rsidR="0047314A" w:rsidRPr="00685804">
        <w:rPr>
          <w:rFonts w:ascii="Times New Roman" w:hAnsi="Times New Roman" w:cs="Times New Roman"/>
          <w:sz w:val="24"/>
          <w:szCs w:val="24"/>
          <w:bdr w:val="none" w:sz="0" w:space="0" w:color="auto" w:frame="1"/>
          <w:lang w:val="en"/>
        </w:rPr>
        <w:t>,</w:t>
      </w:r>
      <w:r w:rsidR="00562189" w:rsidRPr="00685804">
        <w:rPr>
          <w:rFonts w:ascii="Times New Roman" w:hAnsi="Times New Roman" w:cs="Times New Roman"/>
          <w:sz w:val="24"/>
          <w:szCs w:val="24"/>
          <w:bdr w:val="none" w:sz="0" w:space="0" w:color="auto" w:frame="1"/>
          <w:lang w:val="en"/>
        </w:rPr>
        <w:t xml:space="preserve"> the Pleistocene (Calabrian) fossiliferous calcarenite known as "Tufo di Gravina" crop</w:t>
      </w:r>
      <w:r w:rsidR="0047314A" w:rsidRPr="00685804">
        <w:rPr>
          <w:rFonts w:ascii="Times New Roman" w:hAnsi="Times New Roman" w:cs="Times New Roman"/>
          <w:sz w:val="24"/>
          <w:szCs w:val="24"/>
          <w:bdr w:val="none" w:sz="0" w:space="0" w:color="auto" w:frame="1"/>
          <w:lang w:val="en"/>
        </w:rPr>
        <w:t>s</w:t>
      </w:r>
      <w:r w:rsidR="00562189" w:rsidRPr="00685804">
        <w:rPr>
          <w:rFonts w:ascii="Times New Roman" w:hAnsi="Times New Roman" w:cs="Times New Roman"/>
          <w:sz w:val="24"/>
          <w:szCs w:val="24"/>
          <w:bdr w:val="none" w:sz="0" w:space="0" w:color="auto" w:frame="1"/>
          <w:lang w:val="en"/>
        </w:rPr>
        <w:t xml:space="preserve"> out. </w:t>
      </w:r>
      <w:r w:rsidRPr="00685804">
        <w:rPr>
          <w:rFonts w:ascii="Times New Roman" w:hAnsi="Times New Roman" w:cs="Times New Roman"/>
          <w:sz w:val="24"/>
          <w:szCs w:val="24"/>
          <w:bdr w:val="none" w:sz="0" w:space="0" w:color="auto" w:frame="1"/>
          <w:lang w:val="en"/>
        </w:rPr>
        <w:t xml:space="preserve">The area is also characterized by the presence of extensive Pleistocene and Holocene alluvial terraced deposits </w:t>
      </w:r>
      <w:r w:rsidR="00A13AEE" w:rsidRPr="00685804">
        <w:rPr>
          <w:rFonts w:ascii="Times New Roman" w:hAnsi="Times New Roman" w:cs="Times New Roman"/>
          <w:sz w:val="24"/>
          <w:szCs w:val="24"/>
          <w:bdr w:val="none" w:sz="0" w:space="0" w:color="auto" w:frame="1"/>
          <w:lang w:val="en"/>
        </w:rPr>
        <w:t xml:space="preserve">mainly </w:t>
      </w:r>
      <w:r w:rsidRPr="00685804">
        <w:rPr>
          <w:rFonts w:ascii="Times New Roman" w:hAnsi="Times New Roman" w:cs="Times New Roman"/>
          <w:sz w:val="24"/>
          <w:szCs w:val="24"/>
          <w:bdr w:val="none" w:sz="0" w:space="0" w:color="auto" w:frame="1"/>
          <w:lang w:val="en"/>
        </w:rPr>
        <w:t xml:space="preserve">composed of clayey silts with </w:t>
      </w:r>
      <w:r w:rsidR="00562189" w:rsidRPr="00685804">
        <w:rPr>
          <w:rFonts w:ascii="Times New Roman" w:hAnsi="Times New Roman" w:cs="Times New Roman"/>
          <w:sz w:val="24"/>
          <w:szCs w:val="24"/>
          <w:bdr w:val="none" w:sz="0" w:space="0" w:color="auto" w:frame="1"/>
          <w:lang w:val="en"/>
        </w:rPr>
        <w:t xml:space="preserve">sand and </w:t>
      </w:r>
      <w:r w:rsidRPr="00685804">
        <w:rPr>
          <w:rFonts w:ascii="Times New Roman" w:hAnsi="Times New Roman" w:cs="Times New Roman"/>
          <w:sz w:val="24"/>
          <w:szCs w:val="24"/>
          <w:bdr w:val="none" w:sz="0" w:space="0" w:color="auto" w:frame="1"/>
          <w:lang w:val="en"/>
        </w:rPr>
        <w:t>pebble</w:t>
      </w:r>
      <w:r w:rsidR="00A13AEE" w:rsidRPr="00685804">
        <w:rPr>
          <w:rFonts w:ascii="Times New Roman" w:hAnsi="Times New Roman" w:cs="Times New Roman"/>
          <w:sz w:val="24"/>
          <w:szCs w:val="24"/>
          <w:bdr w:val="none" w:sz="0" w:space="0" w:color="auto" w:frame="1"/>
          <w:lang w:val="en"/>
        </w:rPr>
        <w:t xml:space="preserve"> levels (Fig. </w:t>
      </w:r>
      <w:r w:rsidR="00490DB5" w:rsidRPr="00685804">
        <w:rPr>
          <w:rFonts w:ascii="Times New Roman" w:hAnsi="Times New Roman" w:cs="Times New Roman"/>
          <w:sz w:val="24"/>
          <w:szCs w:val="24"/>
          <w:bdr w:val="none" w:sz="0" w:space="0" w:color="auto" w:frame="1"/>
          <w:lang w:val="en"/>
        </w:rPr>
        <w:t>3</w:t>
      </w:r>
      <w:r w:rsidR="00616BEC" w:rsidRPr="00685804">
        <w:rPr>
          <w:rFonts w:ascii="Times New Roman" w:hAnsi="Times New Roman" w:cs="Times New Roman"/>
          <w:sz w:val="24"/>
          <w:szCs w:val="24"/>
          <w:bdr w:val="none" w:sz="0" w:space="0" w:color="auto" w:frame="1"/>
          <w:lang w:val="en"/>
        </w:rPr>
        <w:t>A</w:t>
      </w:r>
      <w:r w:rsidR="00A13AEE" w:rsidRPr="00685804">
        <w:rPr>
          <w:rFonts w:ascii="Times New Roman" w:hAnsi="Times New Roman" w:cs="Times New Roman"/>
          <w:sz w:val="24"/>
          <w:szCs w:val="24"/>
          <w:bdr w:val="none" w:sz="0" w:space="0" w:color="auto" w:frame="1"/>
          <w:lang w:val="en"/>
        </w:rPr>
        <w:t>)</w:t>
      </w:r>
      <w:r w:rsidRPr="00685804">
        <w:rPr>
          <w:rFonts w:ascii="Times New Roman" w:hAnsi="Times New Roman" w:cs="Times New Roman"/>
          <w:sz w:val="24"/>
          <w:szCs w:val="24"/>
          <w:bdr w:val="none" w:sz="0" w:space="0" w:color="auto" w:frame="1"/>
          <w:lang w:val="en"/>
        </w:rPr>
        <w:t>.</w:t>
      </w:r>
      <w:r w:rsidR="00562189" w:rsidRPr="00685804">
        <w:rPr>
          <w:rFonts w:ascii="Times New Roman" w:hAnsi="Times New Roman" w:cs="Times New Roman"/>
          <w:sz w:val="24"/>
          <w:szCs w:val="24"/>
          <w:bdr w:val="none" w:sz="0" w:space="0" w:color="auto" w:frame="1"/>
          <w:lang w:val="en"/>
        </w:rPr>
        <w:t xml:space="preserve"> </w:t>
      </w:r>
    </w:p>
    <w:p w14:paraId="15ECE2A1" w14:textId="77777777" w:rsidR="00F01B20" w:rsidRPr="00685804" w:rsidRDefault="00F01B20" w:rsidP="0015151C">
      <w:pPr>
        <w:spacing w:after="0" w:line="240" w:lineRule="auto"/>
        <w:jc w:val="both"/>
        <w:rPr>
          <w:rFonts w:ascii="Times New Roman" w:hAnsi="Times New Roman" w:cs="Times New Roman"/>
          <w:sz w:val="24"/>
          <w:szCs w:val="24"/>
          <w:bdr w:val="none" w:sz="0" w:space="0" w:color="auto" w:frame="1"/>
          <w:lang w:val="en"/>
        </w:rPr>
      </w:pPr>
    </w:p>
    <w:p w14:paraId="40E6840E" w14:textId="77777777" w:rsidR="00F01B20" w:rsidRPr="00685804" w:rsidRDefault="00F01B20" w:rsidP="00F01B20">
      <w:pPr>
        <w:keepNext/>
        <w:spacing w:after="0" w:line="240" w:lineRule="auto"/>
        <w:jc w:val="center"/>
      </w:pPr>
      <w:r w:rsidRPr="00685804">
        <w:rPr>
          <w:rFonts w:ascii="Times New Roman" w:hAnsi="Times New Roman" w:cs="Times New Roman"/>
          <w:noProof/>
          <w:sz w:val="24"/>
          <w:szCs w:val="24"/>
          <w:bdr w:val="none" w:sz="0" w:space="0" w:color="auto" w:frame="1"/>
          <w:lang w:val="en"/>
        </w:rPr>
        <w:drawing>
          <wp:inline distT="0" distB="0" distL="0" distR="0" wp14:anchorId="114C6E73" wp14:editId="55B6BFFE">
            <wp:extent cx="3455847" cy="431980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a:ext>
                      </a:extLst>
                    </a:blip>
                    <a:stretch>
                      <a:fillRect/>
                    </a:stretch>
                  </pic:blipFill>
                  <pic:spPr>
                    <a:xfrm>
                      <a:off x="0" y="0"/>
                      <a:ext cx="3455847" cy="4319808"/>
                    </a:xfrm>
                    <a:prstGeom prst="rect">
                      <a:avLst/>
                    </a:prstGeom>
                  </pic:spPr>
                </pic:pic>
              </a:graphicData>
            </a:graphic>
          </wp:inline>
        </w:drawing>
      </w:r>
    </w:p>
    <w:p w14:paraId="6ECA15B4" w14:textId="3CD2154A" w:rsidR="00F01B20" w:rsidRPr="00685804" w:rsidRDefault="00F01B20" w:rsidP="00F01B20">
      <w:pPr>
        <w:spacing w:after="0"/>
        <w:jc w:val="center"/>
        <w:rPr>
          <w:rFonts w:ascii="Times New Roman" w:hAnsi="Times New Roman" w:cs="Times New Roman"/>
          <w:sz w:val="18"/>
          <w:szCs w:val="18"/>
          <w:lang w:val="en-US"/>
        </w:rPr>
      </w:pPr>
      <w:r w:rsidRPr="00685804">
        <w:rPr>
          <w:rFonts w:ascii="Times New Roman" w:hAnsi="Times New Roman" w:cs="Times New Roman"/>
          <w:b/>
          <w:bCs/>
          <w:sz w:val="18"/>
          <w:szCs w:val="18"/>
          <w:lang w:val="en-US"/>
        </w:rPr>
        <w:t xml:space="preserve">Figure </w:t>
      </w:r>
      <w:r w:rsidRPr="00685804">
        <w:rPr>
          <w:rFonts w:ascii="Times New Roman" w:hAnsi="Times New Roman" w:cs="Times New Roman"/>
          <w:b/>
          <w:bCs/>
          <w:sz w:val="18"/>
          <w:szCs w:val="18"/>
        </w:rPr>
        <w:fldChar w:fldCharType="begin"/>
      </w:r>
      <w:r w:rsidRPr="00685804">
        <w:rPr>
          <w:rFonts w:ascii="Times New Roman" w:hAnsi="Times New Roman" w:cs="Times New Roman"/>
          <w:b/>
          <w:bCs/>
          <w:sz w:val="18"/>
          <w:szCs w:val="18"/>
          <w:lang w:val="en-US"/>
        </w:rPr>
        <w:instrText xml:space="preserve"> SEQ Figure \* ARABIC </w:instrText>
      </w:r>
      <w:r w:rsidRPr="00685804">
        <w:rPr>
          <w:rFonts w:ascii="Times New Roman" w:hAnsi="Times New Roman" w:cs="Times New Roman"/>
          <w:b/>
          <w:bCs/>
          <w:sz w:val="18"/>
          <w:szCs w:val="18"/>
        </w:rPr>
        <w:fldChar w:fldCharType="separate"/>
      </w:r>
      <w:r w:rsidR="00810ECC" w:rsidRPr="00685804">
        <w:rPr>
          <w:rFonts w:ascii="Times New Roman" w:hAnsi="Times New Roman" w:cs="Times New Roman"/>
          <w:b/>
          <w:bCs/>
          <w:noProof/>
          <w:sz w:val="18"/>
          <w:szCs w:val="18"/>
          <w:lang w:val="en-US"/>
        </w:rPr>
        <w:t>3</w:t>
      </w:r>
      <w:r w:rsidRPr="00685804">
        <w:rPr>
          <w:rFonts w:ascii="Times New Roman" w:hAnsi="Times New Roman" w:cs="Times New Roman"/>
          <w:b/>
          <w:bCs/>
          <w:sz w:val="18"/>
          <w:szCs w:val="18"/>
        </w:rPr>
        <w:fldChar w:fldCharType="end"/>
      </w:r>
      <w:r w:rsidRPr="00685804">
        <w:rPr>
          <w:rFonts w:ascii="Times New Roman" w:hAnsi="Times New Roman" w:cs="Times New Roman"/>
          <w:b/>
          <w:bCs/>
          <w:sz w:val="18"/>
          <w:szCs w:val="18"/>
          <w:lang w:val="en-US"/>
        </w:rPr>
        <w:t xml:space="preserve">. </w:t>
      </w:r>
      <w:r w:rsidRPr="00685804">
        <w:rPr>
          <w:rFonts w:ascii="Times New Roman" w:hAnsi="Times New Roman" w:cs="Times New Roman"/>
          <w:sz w:val="18"/>
          <w:szCs w:val="18"/>
          <w:lang w:val="en-US"/>
        </w:rPr>
        <w:t xml:space="preserve">A) </w:t>
      </w:r>
      <w:r w:rsidR="00C60724" w:rsidRPr="00685804">
        <w:rPr>
          <w:rFonts w:ascii="Times New Roman" w:hAnsi="Times New Roman" w:cs="Times New Roman"/>
          <w:sz w:val="18"/>
          <w:szCs w:val="18"/>
          <w:lang w:val="en-US"/>
        </w:rPr>
        <w:t xml:space="preserve">Portion of geological </w:t>
      </w:r>
      <w:r w:rsidRPr="00685804">
        <w:rPr>
          <w:rFonts w:ascii="Times New Roman" w:hAnsi="Times New Roman" w:cs="Times New Roman"/>
          <w:sz w:val="18"/>
          <w:szCs w:val="18"/>
          <w:lang w:val="en-US"/>
        </w:rPr>
        <w:t xml:space="preserve">map of the area of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(after Foglio 188 – Gravina di Puglia, </w:t>
      </w:r>
      <w:proofErr w:type="spellStart"/>
      <w:r w:rsidRPr="00685804">
        <w:rPr>
          <w:rFonts w:ascii="Times New Roman" w:hAnsi="Times New Roman" w:cs="Times New Roman"/>
          <w:sz w:val="18"/>
          <w:szCs w:val="18"/>
          <w:lang w:val="en-US"/>
        </w:rPr>
        <w:t>Azzaroli</w:t>
      </w:r>
      <w:proofErr w:type="spellEnd"/>
      <w:r w:rsidRPr="00685804">
        <w:rPr>
          <w:rFonts w:ascii="Times New Roman" w:hAnsi="Times New Roman" w:cs="Times New Roman"/>
          <w:sz w:val="18"/>
          <w:szCs w:val="18"/>
          <w:lang w:val="en-US"/>
        </w:rPr>
        <w:t xml:space="preserve"> et al., 1968). Codes of Formations that outcrop in the territory of </w:t>
      </w:r>
      <w:proofErr w:type="spellStart"/>
      <w:r w:rsidRPr="00685804">
        <w:rPr>
          <w:rFonts w:ascii="Times New Roman" w:hAnsi="Times New Roman" w:cs="Times New Roman"/>
          <w:sz w:val="18"/>
          <w:szCs w:val="18"/>
          <w:lang w:val="en-US"/>
        </w:rPr>
        <w:t>Vagnari</w:t>
      </w:r>
      <w:proofErr w:type="spellEnd"/>
      <w:r w:rsidRPr="00685804">
        <w:rPr>
          <w:rFonts w:ascii="Times New Roman" w:hAnsi="Times New Roman" w:cs="Times New Roman"/>
          <w:sz w:val="18"/>
          <w:szCs w:val="18"/>
          <w:lang w:val="en-US"/>
        </w:rPr>
        <w:t xml:space="preserve"> are provided here: </w:t>
      </w:r>
      <w:proofErr w:type="spellStart"/>
      <w:r w:rsidRPr="00685804">
        <w:rPr>
          <w:rFonts w:ascii="Times New Roman" w:hAnsi="Times New Roman" w:cs="Times New Roman"/>
          <w:sz w:val="18"/>
          <w:szCs w:val="18"/>
          <w:lang w:val="en-US"/>
        </w:rPr>
        <w:t>Q</w:t>
      </w:r>
      <w:r w:rsidRPr="00685804">
        <w:rPr>
          <w:rFonts w:ascii="Times New Roman" w:hAnsi="Times New Roman" w:cs="Times New Roman"/>
          <w:sz w:val="18"/>
          <w:szCs w:val="18"/>
          <w:vertAlign w:val="subscript"/>
          <w:lang w:val="en-US"/>
        </w:rPr>
        <w:t>a</w:t>
      </w:r>
      <w:r w:rsidRPr="00685804">
        <w:rPr>
          <w:rFonts w:ascii="Times New Roman" w:hAnsi="Times New Roman" w:cs="Times New Roman"/>
          <w:sz w:val="18"/>
          <w:szCs w:val="18"/>
          <w:vertAlign w:val="superscript"/>
          <w:lang w:val="en-US"/>
        </w:rPr>
        <w:t>C</w:t>
      </w:r>
      <w:proofErr w:type="spellEnd"/>
      <w:r w:rsidRPr="00685804">
        <w:rPr>
          <w:rFonts w:ascii="Times New Roman" w:hAnsi="Times New Roman" w:cs="Times New Roman"/>
          <w:sz w:val="18"/>
          <w:szCs w:val="18"/>
          <w:lang w:val="en-US"/>
        </w:rPr>
        <w:t xml:space="preserve"> =</w:t>
      </w:r>
      <w:r w:rsidRPr="00685804">
        <w:rPr>
          <w:rFonts w:ascii="Times New Roman" w:hAnsi="Times New Roman" w:cs="Times New Roman"/>
          <w:i/>
          <w:iCs/>
          <w:sz w:val="18"/>
          <w:szCs w:val="18"/>
          <w:bdr w:val="none" w:sz="0" w:space="0" w:color="auto" w:frame="1"/>
          <w:lang w:val="en-US"/>
        </w:rPr>
        <w:t xml:space="preserve"> </w:t>
      </w:r>
      <w:r w:rsidR="00AA5616" w:rsidRPr="00685804">
        <w:rPr>
          <w:rFonts w:ascii="Times New Roman" w:hAnsi="Times New Roman" w:cs="Times New Roman"/>
          <w:sz w:val="18"/>
          <w:szCs w:val="18"/>
          <w:bdr w:val="none" w:sz="0" w:space="0" w:color="auto" w:frame="1"/>
          <w:lang w:val="en-US"/>
        </w:rPr>
        <w:t>Sub-Apennine Clays</w:t>
      </w:r>
      <w:r w:rsidRPr="00685804">
        <w:rPr>
          <w:rFonts w:ascii="Times New Roman" w:hAnsi="Times New Roman" w:cs="Times New Roman"/>
          <w:sz w:val="18"/>
          <w:szCs w:val="18"/>
          <w:bdr w:val="none" w:sz="0" w:space="0" w:color="auto" w:frame="1"/>
          <w:lang w:val="en-US"/>
        </w:rPr>
        <w:t xml:space="preserve">, locally also known as </w:t>
      </w:r>
      <w:proofErr w:type="spellStart"/>
      <w:r w:rsidRPr="00685804">
        <w:rPr>
          <w:rFonts w:ascii="Times New Roman" w:hAnsi="Times New Roman" w:cs="Times New Roman"/>
          <w:sz w:val="18"/>
          <w:szCs w:val="18"/>
          <w:bdr w:val="none" w:sz="0" w:space="0" w:color="auto" w:frame="1"/>
          <w:lang w:val="en-US"/>
        </w:rPr>
        <w:t>Argille</w:t>
      </w:r>
      <w:proofErr w:type="spellEnd"/>
      <w:r w:rsidRPr="00685804">
        <w:rPr>
          <w:rFonts w:ascii="Times New Roman" w:hAnsi="Times New Roman" w:cs="Times New Roman"/>
          <w:sz w:val="18"/>
          <w:szCs w:val="18"/>
          <w:bdr w:val="none" w:sz="0" w:space="0" w:color="auto" w:frame="1"/>
          <w:lang w:val="en-US"/>
        </w:rPr>
        <w:t xml:space="preserve"> di Gravina</w:t>
      </w:r>
      <w:r w:rsidRPr="00685804">
        <w:rPr>
          <w:rFonts w:ascii="Times New Roman" w:hAnsi="Times New Roman" w:cs="Times New Roman"/>
          <w:sz w:val="18"/>
          <w:szCs w:val="18"/>
          <w:lang w:val="en-US"/>
        </w:rPr>
        <w:t xml:space="preserve">; </w:t>
      </w:r>
      <w:proofErr w:type="spellStart"/>
      <w:r w:rsidRPr="00685804">
        <w:rPr>
          <w:rFonts w:ascii="Times New Roman" w:hAnsi="Times New Roman" w:cs="Times New Roman"/>
          <w:sz w:val="18"/>
          <w:szCs w:val="18"/>
          <w:lang w:val="en-US"/>
        </w:rPr>
        <w:t>Q</w:t>
      </w:r>
      <w:r w:rsidRPr="00685804">
        <w:rPr>
          <w:rFonts w:ascii="Times New Roman" w:hAnsi="Times New Roman" w:cs="Times New Roman"/>
          <w:sz w:val="18"/>
          <w:szCs w:val="18"/>
          <w:vertAlign w:val="subscript"/>
          <w:lang w:val="en-US"/>
        </w:rPr>
        <w:t>s</w:t>
      </w:r>
      <w:r w:rsidRPr="00685804">
        <w:rPr>
          <w:rFonts w:ascii="Times New Roman" w:hAnsi="Times New Roman" w:cs="Times New Roman"/>
          <w:sz w:val="18"/>
          <w:szCs w:val="18"/>
          <w:vertAlign w:val="superscript"/>
          <w:lang w:val="en-US"/>
        </w:rPr>
        <w:t>C</w:t>
      </w:r>
      <w:proofErr w:type="spellEnd"/>
      <w:r w:rsidRPr="00685804">
        <w:rPr>
          <w:rFonts w:ascii="Times New Roman" w:hAnsi="Times New Roman" w:cs="Times New Roman"/>
          <w:sz w:val="18"/>
          <w:szCs w:val="18"/>
          <w:lang w:val="en-US"/>
        </w:rPr>
        <w:t xml:space="preserve"> =</w:t>
      </w:r>
      <w:r w:rsidRPr="00685804">
        <w:rPr>
          <w:rFonts w:ascii="Times New Roman" w:hAnsi="Times New Roman" w:cs="Times New Roman"/>
          <w:sz w:val="18"/>
          <w:szCs w:val="18"/>
          <w:bdr w:val="none" w:sz="0" w:space="0" w:color="auto" w:frame="1"/>
          <w:lang w:val="en-US"/>
        </w:rPr>
        <w:t xml:space="preserve"> Sabbie di Monte Marano (calcareous-quartz sands with arenaceous and fossiliferous levels); </w:t>
      </w:r>
      <w:proofErr w:type="spellStart"/>
      <w:r w:rsidRPr="00685804">
        <w:rPr>
          <w:rFonts w:ascii="Times New Roman" w:hAnsi="Times New Roman" w:cs="Times New Roman"/>
          <w:sz w:val="18"/>
          <w:szCs w:val="18"/>
          <w:lang w:val="en-US"/>
        </w:rPr>
        <w:t>Q</w:t>
      </w:r>
      <w:r w:rsidRPr="00685804">
        <w:rPr>
          <w:rFonts w:ascii="Times New Roman" w:hAnsi="Times New Roman" w:cs="Times New Roman"/>
          <w:sz w:val="18"/>
          <w:szCs w:val="18"/>
          <w:vertAlign w:val="subscript"/>
          <w:lang w:val="en-US"/>
        </w:rPr>
        <w:t>c</w:t>
      </w:r>
      <w:r w:rsidRPr="00685804">
        <w:rPr>
          <w:rFonts w:ascii="Times New Roman" w:hAnsi="Times New Roman" w:cs="Times New Roman"/>
          <w:sz w:val="18"/>
          <w:szCs w:val="18"/>
          <w:vertAlign w:val="superscript"/>
          <w:lang w:val="en-US"/>
        </w:rPr>
        <w:t>C</w:t>
      </w:r>
      <w:proofErr w:type="spellEnd"/>
      <w:r w:rsidRPr="00685804">
        <w:rPr>
          <w:rFonts w:ascii="Times New Roman" w:hAnsi="Times New Roman" w:cs="Times New Roman"/>
          <w:sz w:val="18"/>
          <w:szCs w:val="18"/>
          <w:lang w:val="en-US"/>
        </w:rPr>
        <w:t xml:space="preserve"> = </w:t>
      </w:r>
      <w:r w:rsidRPr="00685804">
        <w:rPr>
          <w:rFonts w:ascii="Times New Roman" w:hAnsi="Times New Roman" w:cs="Times New Roman"/>
          <w:sz w:val="18"/>
          <w:szCs w:val="18"/>
          <w:bdr w:val="none" w:sz="0" w:space="0" w:color="auto" w:frame="1"/>
          <w:lang w:val="en-US"/>
        </w:rPr>
        <w:t>Pleistocene (Calabrian) fossiliferous calcarenite known as "Tufo di Gravina"</w:t>
      </w:r>
      <w:r w:rsidRPr="00685804">
        <w:rPr>
          <w:rFonts w:ascii="Times New Roman" w:hAnsi="Times New Roman" w:cs="Times New Roman"/>
          <w:sz w:val="18"/>
          <w:szCs w:val="18"/>
          <w:lang w:val="en-US"/>
        </w:rPr>
        <w:t xml:space="preserve">; </w:t>
      </w:r>
      <w:proofErr w:type="spellStart"/>
      <w:r w:rsidRPr="00685804">
        <w:rPr>
          <w:rFonts w:ascii="Times New Roman" w:hAnsi="Times New Roman" w:cs="Times New Roman"/>
          <w:sz w:val="18"/>
          <w:szCs w:val="18"/>
          <w:lang w:val="en-US"/>
        </w:rPr>
        <w:t>f</w:t>
      </w:r>
      <w:r w:rsidRPr="00685804">
        <w:rPr>
          <w:rFonts w:ascii="Times New Roman" w:hAnsi="Times New Roman" w:cs="Times New Roman"/>
          <w:sz w:val="18"/>
          <w:szCs w:val="18"/>
          <w:vertAlign w:val="superscript"/>
          <w:lang w:val="en-US"/>
        </w:rPr>
        <w:t>l</w:t>
      </w:r>
      <w:proofErr w:type="spellEnd"/>
      <w:r w:rsidRPr="00685804">
        <w:rPr>
          <w:rFonts w:ascii="Times New Roman" w:hAnsi="Times New Roman" w:cs="Times New Roman"/>
          <w:sz w:val="18"/>
          <w:szCs w:val="18"/>
          <w:lang w:val="en-US"/>
        </w:rPr>
        <w:t xml:space="preserve"> = Pleistocene alluvial terraced deposits; a</w:t>
      </w:r>
      <w:r w:rsidRPr="00685804">
        <w:rPr>
          <w:rFonts w:ascii="Times New Roman" w:hAnsi="Times New Roman" w:cs="Times New Roman"/>
          <w:sz w:val="18"/>
          <w:szCs w:val="18"/>
          <w:vertAlign w:val="superscript"/>
          <w:lang w:val="en-US"/>
        </w:rPr>
        <w:t>1</w:t>
      </w:r>
      <w:r w:rsidRPr="00685804">
        <w:rPr>
          <w:rFonts w:ascii="Times New Roman" w:hAnsi="Times New Roman" w:cs="Times New Roman"/>
          <w:sz w:val="18"/>
          <w:szCs w:val="18"/>
          <w:lang w:val="en-US"/>
        </w:rPr>
        <w:t xml:space="preserve"> = Holocene alluvial terraced deposits. The full legend is accurately reported in </w:t>
      </w:r>
      <w:proofErr w:type="spellStart"/>
      <w:r w:rsidRPr="00685804">
        <w:rPr>
          <w:rFonts w:ascii="Times New Roman" w:hAnsi="Times New Roman" w:cs="Times New Roman"/>
          <w:sz w:val="18"/>
          <w:szCs w:val="18"/>
          <w:lang w:val="en-US"/>
        </w:rPr>
        <w:t>Azzaroli</w:t>
      </w:r>
      <w:proofErr w:type="spellEnd"/>
      <w:r w:rsidRPr="00685804">
        <w:rPr>
          <w:rFonts w:ascii="Times New Roman" w:hAnsi="Times New Roman" w:cs="Times New Roman"/>
          <w:sz w:val="18"/>
          <w:szCs w:val="18"/>
          <w:lang w:val="en-US"/>
        </w:rPr>
        <w:t xml:space="preserve"> et al., 1968; B)</w:t>
      </w:r>
      <w:r w:rsidRPr="00685804">
        <w:rPr>
          <w:rFonts w:ascii="Times New Roman" w:eastAsia="Times New Roman" w:hAnsi="Times New Roman" w:cs="Times New Roman"/>
          <w:bCs/>
          <w:sz w:val="18"/>
          <w:szCs w:val="18"/>
          <w:lang w:val="en-US" w:eastAsia="en-GB"/>
        </w:rPr>
        <w:t xml:space="preserve"> VC-1 sampling point; B) VC-2 sampling point.</w:t>
      </w:r>
    </w:p>
    <w:p w14:paraId="1AE3BBEB" w14:textId="77777777" w:rsidR="00F01B20" w:rsidRPr="00685804" w:rsidRDefault="00F01B20" w:rsidP="0015151C">
      <w:pPr>
        <w:spacing w:after="0" w:line="240" w:lineRule="auto"/>
        <w:jc w:val="both"/>
        <w:rPr>
          <w:rFonts w:ascii="Times New Roman" w:hAnsi="Times New Roman" w:cs="Times New Roman"/>
          <w:lang w:val="en-US"/>
        </w:rPr>
      </w:pPr>
    </w:p>
    <w:p w14:paraId="3C5872CB" w14:textId="2731394E" w:rsidR="00562189" w:rsidRPr="00685804" w:rsidRDefault="00562189" w:rsidP="0015151C">
      <w:pPr>
        <w:spacing w:after="0" w:line="240" w:lineRule="auto"/>
        <w:jc w:val="both"/>
        <w:rPr>
          <w:rFonts w:ascii="Times New Roman" w:hAnsi="Times New Roman" w:cs="Times New Roman"/>
          <w:sz w:val="24"/>
          <w:szCs w:val="24"/>
          <w:bdr w:val="none" w:sz="0" w:space="0" w:color="auto" w:frame="1"/>
          <w:lang w:val="en"/>
        </w:rPr>
      </w:pPr>
      <w:r w:rsidRPr="00685804">
        <w:rPr>
          <w:rFonts w:ascii="Times New Roman" w:hAnsi="Times New Roman" w:cs="Times New Roman"/>
          <w:sz w:val="24"/>
          <w:szCs w:val="24"/>
          <w:bdr w:val="none" w:sz="0" w:space="0" w:color="auto" w:frame="1"/>
          <w:lang w:val="en"/>
        </w:rPr>
        <w:t xml:space="preserve">Therefore, </w:t>
      </w:r>
      <w:proofErr w:type="gramStart"/>
      <w:r w:rsidRPr="00685804">
        <w:rPr>
          <w:rFonts w:ascii="Times New Roman" w:hAnsi="Times New Roman" w:cs="Times New Roman"/>
          <w:sz w:val="24"/>
          <w:szCs w:val="24"/>
          <w:bdr w:val="none" w:sz="0" w:space="0" w:color="auto" w:frame="1"/>
          <w:lang w:val="en"/>
        </w:rPr>
        <w:t>in light of</w:t>
      </w:r>
      <w:proofErr w:type="gramEnd"/>
      <w:r w:rsidRPr="00685804">
        <w:rPr>
          <w:rFonts w:ascii="Times New Roman" w:hAnsi="Times New Roman" w:cs="Times New Roman"/>
          <w:sz w:val="24"/>
          <w:szCs w:val="24"/>
          <w:bdr w:val="none" w:sz="0" w:space="0" w:color="auto" w:frame="1"/>
          <w:lang w:val="en"/>
        </w:rPr>
        <w:t xml:space="preserve"> the geological evidence, it is possible to state that in the immediate vicinity of</w:t>
      </w:r>
      <w:r w:rsidR="002A6148" w:rsidRPr="00685804">
        <w:rPr>
          <w:rFonts w:ascii="Times New Roman" w:hAnsi="Times New Roman" w:cs="Times New Roman"/>
          <w:sz w:val="24"/>
          <w:szCs w:val="24"/>
          <w:bdr w:val="none" w:sz="0" w:space="0" w:color="auto" w:frame="1"/>
          <w:lang w:val="en"/>
        </w:rPr>
        <w:t xml:space="preserve"> the</w:t>
      </w:r>
      <w:r w:rsidRPr="00685804">
        <w:rPr>
          <w:rFonts w:ascii="Times New Roman" w:hAnsi="Times New Roman" w:cs="Times New Roman"/>
          <w:sz w:val="24"/>
          <w:szCs w:val="24"/>
          <w:bdr w:val="none" w:sz="0" w:space="0" w:color="auto" w:frame="1"/>
          <w:lang w:val="en"/>
        </w:rPr>
        <w:t xml:space="preserve"> Masseria </w:t>
      </w:r>
      <w:proofErr w:type="spellStart"/>
      <w:r w:rsidRPr="00685804">
        <w:rPr>
          <w:rFonts w:ascii="Times New Roman" w:hAnsi="Times New Roman" w:cs="Times New Roman"/>
          <w:sz w:val="24"/>
          <w:szCs w:val="24"/>
          <w:bdr w:val="none" w:sz="0" w:space="0" w:color="auto" w:frame="1"/>
          <w:lang w:val="en"/>
        </w:rPr>
        <w:t>Vagnari</w:t>
      </w:r>
      <w:proofErr w:type="spellEnd"/>
      <w:r w:rsidRPr="00685804">
        <w:rPr>
          <w:rFonts w:ascii="Times New Roman" w:hAnsi="Times New Roman" w:cs="Times New Roman"/>
          <w:sz w:val="24"/>
          <w:szCs w:val="24"/>
          <w:bdr w:val="none" w:sz="0" w:space="0" w:color="auto" w:frame="1"/>
          <w:lang w:val="en"/>
        </w:rPr>
        <w:t xml:space="preserve"> geological deposits</w:t>
      </w:r>
      <w:r w:rsidR="009E2F13" w:rsidRPr="00685804">
        <w:rPr>
          <w:rFonts w:ascii="Times New Roman" w:hAnsi="Times New Roman" w:cs="Times New Roman"/>
          <w:sz w:val="24"/>
          <w:szCs w:val="24"/>
          <w:bdr w:val="none" w:sz="0" w:space="0" w:color="auto" w:frame="1"/>
          <w:lang w:val="en"/>
        </w:rPr>
        <w:t xml:space="preserve"> are easily available</w:t>
      </w:r>
      <w:r w:rsidRPr="00685804">
        <w:rPr>
          <w:rFonts w:ascii="Times New Roman" w:hAnsi="Times New Roman" w:cs="Times New Roman"/>
          <w:sz w:val="24"/>
          <w:szCs w:val="24"/>
          <w:bdr w:val="none" w:sz="0" w:space="0" w:color="auto" w:frame="1"/>
          <w:lang w:val="en"/>
        </w:rPr>
        <w:t xml:space="preserve"> from which the </w:t>
      </w:r>
      <w:r w:rsidR="00C60724" w:rsidRPr="00685804">
        <w:rPr>
          <w:rFonts w:ascii="Times New Roman" w:hAnsi="Times New Roman" w:cs="Times New Roman"/>
          <w:sz w:val="24"/>
          <w:szCs w:val="24"/>
          <w:bdr w:val="none" w:sz="0" w:space="0" w:color="auto" w:frame="1"/>
          <w:lang w:val="en"/>
        </w:rPr>
        <w:t xml:space="preserve">potential </w:t>
      </w:r>
      <w:r w:rsidRPr="00685804">
        <w:rPr>
          <w:rFonts w:ascii="Times New Roman" w:hAnsi="Times New Roman" w:cs="Times New Roman"/>
          <w:sz w:val="24"/>
          <w:szCs w:val="24"/>
          <w:bdr w:val="none" w:sz="0" w:space="0" w:color="auto" w:frame="1"/>
          <w:lang w:val="en"/>
        </w:rPr>
        <w:t>raw material for ceramic production can be supplied (Apennine clays and alluvial deposits)</w:t>
      </w:r>
      <w:r w:rsidR="009E2F13" w:rsidRPr="00685804">
        <w:rPr>
          <w:rFonts w:ascii="Times New Roman" w:hAnsi="Times New Roman" w:cs="Times New Roman"/>
          <w:sz w:val="24"/>
          <w:szCs w:val="24"/>
          <w:bdr w:val="none" w:sz="0" w:space="0" w:color="auto" w:frame="1"/>
          <w:lang w:val="en"/>
        </w:rPr>
        <w:t>.</w:t>
      </w:r>
    </w:p>
    <w:p w14:paraId="2DBC6F45" w14:textId="401C750D" w:rsidR="00F01B20" w:rsidRPr="00685804" w:rsidRDefault="00F01B20" w:rsidP="0015151C">
      <w:pPr>
        <w:spacing w:after="0" w:line="240" w:lineRule="auto"/>
        <w:jc w:val="both"/>
        <w:rPr>
          <w:rFonts w:ascii="Times New Roman" w:hAnsi="Times New Roman" w:cs="Times New Roman"/>
          <w:sz w:val="24"/>
          <w:szCs w:val="24"/>
          <w:bdr w:val="none" w:sz="0" w:space="0" w:color="auto" w:frame="1"/>
          <w:lang w:val="en"/>
        </w:rPr>
      </w:pPr>
    </w:p>
    <w:p w14:paraId="61051442" w14:textId="77777777" w:rsidR="00BD5D7F" w:rsidRPr="00685804" w:rsidRDefault="00BD5D7F" w:rsidP="00267F64">
      <w:pPr>
        <w:spacing w:after="0" w:line="240" w:lineRule="auto"/>
        <w:jc w:val="both"/>
        <w:rPr>
          <w:rFonts w:ascii="Times New Roman" w:hAnsi="Times New Roman" w:cs="Times New Roman"/>
          <w:sz w:val="24"/>
          <w:szCs w:val="24"/>
          <w:bdr w:val="none" w:sz="0" w:space="0" w:color="auto" w:frame="1"/>
          <w:lang w:val="en"/>
        </w:rPr>
      </w:pPr>
    </w:p>
    <w:p w14:paraId="259D44A8" w14:textId="70172DB1" w:rsidR="00BC7BF5" w:rsidRPr="00685804" w:rsidRDefault="0049428F" w:rsidP="00267F64">
      <w:pPr>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3</w:t>
      </w:r>
      <w:r w:rsidR="0073686A" w:rsidRPr="00685804">
        <w:rPr>
          <w:rFonts w:ascii="Times New Roman" w:eastAsia="Times New Roman" w:hAnsi="Times New Roman" w:cs="Times New Roman"/>
          <w:b/>
          <w:bCs/>
          <w:sz w:val="24"/>
          <w:szCs w:val="24"/>
          <w:lang w:val="en-US" w:eastAsia="en-GB"/>
        </w:rPr>
        <w:t xml:space="preserve">. </w:t>
      </w:r>
      <w:r w:rsidR="00BC7BF5" w:rsidRPr="00685804">
        <w:rPr>
          <w:rFonts w:ascii="Times New Roman" w:eastAsia="Times New Roman" w:hAnsi="Times New Roman" w:cs="Times New Roman"/>
          <w:b/>
          <w:bCs/>
          <w:sz w:val="24"/>
          <w:szCs w:val="24"/>
          <w:lang w:val="en-US" w:eastAsia="en-GB"/>
        </w:rPr>
        <w:t>Material</w:t>
      </w:r>
      <w:r w:rsidR="00DC5CB2" w:rsidRPr="00685804">
        <w:rPr>
          <w:rFonts w:ascii="Times New Roman" w:eastAsia="Times New Roman" w:hAnsi="Times New Roman" w:cs="Times New Roman"/>
          <w:b/>
          <w:bCs/>
          <w:sz w:val="24"/>
          <w:szCs w:val="24"/>
          <w:lang w:val="en-US" w:eastAsia="en-GB"/>
        </w:rPr>
        <w:t xml:space="preserve"> sampling</w:t>
      </w:r>
      <w:r w:rsidR="00BC7BF5" w:rsidRPr="00685804">
        <w:rPr>
          <w:rFonts w:ascii="Times New Roman" w:eastAsia="Times New Roman" w:hAnsi="Times New Roman" w:cs="Times New Roman"/>
          <w:b/>
          <w:bCs/>
          <w:sz w:val="24"/>
          <w:szCs w:val="24"/>
          <w:lang w:val="en-US" w:eastAsia="en-GB"/>
        </w:rPr>
        <w:t xml:space="preserve"> and </w:t>
      </w:r>
      <w:r w:rsidR="00DC5CB2" w:rsidRPr="00685804">
        <w:rPr>
          <w:rFonts w:ascii="Times New Roman" w:eastAsia="Times New Roman" w:hAnsi="Times New Roman" w:cs="Times New Roman"/>
          <w:b/>
          <w:bCs/>
          <w:sz w:val="24"/>
          <w:szCs w:val="24"/>
          <w:lang w:val="en-US" w:eastAsia="en-GB"/>
        </w:rPr>
        <w:t>analytical m</w:t>
      </w:r>
      <w:r w:rsidR="00BC7BF5" w:rsidRPr="00685804">
        <w:rPr>
          <w:rFonts w:ascii="Times New Roman" w:eastAsia="Times New Roman" w:hAnsi="Times New Roman" w:cs="Times New Roman"/>
          <w:b/>
          <w:bCs/>
          <w:sz w:val="24"/>
          <w:szCs w:val="24"/>
          <w:lang w:val="en-US" w:eastAsia="en-GB"/>
        </w:rPr>
        <w:t>ethods</w:t>
      </w:r>
    </w:p>
    <w:p w14:paraId="4440C02F" w14:textId="77777777" w:rsidR="00E151D7" w:rsidRPr="00685804" w:rsidRDefault="00E151D7" w:rsidP="00267F64">
      <w:pPr>
        <w:spacing w:after="0" w:line="240" w:lineRule="auto"/>
        <w:jc w:val="both"/>
        <w:rPr>
          <w:rFonts w:ascii="Times New Roman" w:eastAsia="Times New Roman" w:hAnsi="Times New Roman" w:cs="Times New Roman"/>
          <w:b/>
          <w:bCs/>
          <w:sz w:val="24"/>
          <w:szCs w:val="24"/>
          <w:lang w:val="en-US" w:eastAsia="en-GB"/>
        </w:rPr>
      </w:pPr>
    </w:p>
    <w:p w14:paraId="46B8453F" w14:textId="426A4561" w:rsidR="00287210" w:rsidRPr="00685804" w:rsidRDefault="00541BF2" w:rsidP="00541BF2">
      <w:pPr>
        <w:spacing w:after="0" w:line="240" w:lineRule="auto"/>
        <w:jc w:val="both"/>
        <w:rPr>
          <w:rFonts w:ascii="Times New Roman" w:eastAsia="Times New Roman" w:hAnsi="Times New Roman" w:cs="Times New Roman"/>
          <w:bCs/>
          <w:sz w:val="24"/>
          <w:szCs w:val="24"/>
          <w:lang w:val="en-US" w:eastAsia="en-GB"/>
        </w:rPr>
      </w:pPr>
      <w:proofErr w:type="gramStart"/>
      <w:r w:rsidRPr="00685804">
        <w:rPr>
          <w:rFonts w:ascii="Times New Roman" w:eastAsia="Times New Roman" w:hAnsi="Times New Roman" w:cs="Times New Roman"/>
          <w:bCs/>
          <w:sz w:val="24"/>
          <w:szCs w:val="24"/>
          <w:lang w:val="en-US" w:eastAsia="en-GB"/>
        </w:rPr>
        <w:t>In order to</w:t>
      </w:r>
      <w:proofErr w:type="gramEnd"/>
      <w:r w:rsidRPr="00685804">
        <w:rPr>
          <w:rFonts w:ascii="Times New Roman" w:eastAsia="Times New Roman" w:hAnsi="Times New Roman" w:cs="Times New Roman"/>
          <w:bCs/>
          <w:sz w:val="24"/>
          <w:szCs w:val="24"/>
          <w:lang w:val="en-US" w:eastAsia="en-GB"/>
        </w:rPr>
        <w:t xml:space="preserve"> define the compositional features of </w:t>
      </w:r>
      <w:r w:rsidR="003B09CE" w:rsidRPr="00685804">
        <w:rPr>
          <w:rFonts w:ascii="Times New Roman" w:eastAsia="Times New Roman" w:hAnsi="Times New Roman" w:cs="Times New Roman"/>
          <w:bCs/>
          <w:sz w:val="24"/>
          <w:szCs w:val="24"/>
          <w:lang w:val="en-US" w:eastAsia="en-GB"/>
        </w:rPr>
        <w:t xml:space="preserve">locally produced </w:t>
      </w:r>
      <w:r w:rsidRPr="00685804">
        <w:rPr>
          <w:rFonts w:ascii="Times New Roman" w:eastAsia="Times New Roman" w:hAnsi="Times New Roman" w:cs="Times New Roman"/>
          <w:bCs/>
          <w:sz w:val="24"/>
          <w:szCs w:val="24"/>
          <w:lang w:val="en-US" w:eastAsia="en-GB"/>
        </w:rPr>
        <w:t xml:space="preserve">tiles and </w:t>
      </w:r>
      <w:r w:rsidR="003B09CE" w:rsidRPr="00685804">
        <w:rPr>
          <w:rFonts w:ascii="Times New Roman" w:eastAsia="Times New Roman" w:hAnsi="Times New Roman" w:cs="Times New Roman"/>
          <w:bCs/>
          <w:sz w:val="24"/>
          <w:szCs w:val="24"/>
          <w:lang w:val="en-US" w:eastAsia="en-GB"/>
        </w:rPr>
        <w:t xml:space="preserve">the </w:t>
      </w:r>
      <w:r w:rsidR="00386B11" w:rsidRPr="00685804">
        <w:rPr>
          <w:rFonts w:ascii="Times New Roman" w:eastAsia="Times New Roman" w:hAnsi="Times New Roman" w:cs="Times New Roman"/>
          <w:bCs/>
          <w:sz w:val="24"/>
          <w:szCs w:val="24"/>
          <w:lang w:val="en-US" w:eastAsia="en-GB"/>
        </w:rPr>
        <w:t xml:space="preserve">presumably </w:t>
      </w:r>
      <w:r w:rsidR="003B09CE" w:rsidRPr="00685804">
        <w:rPr>
          <w:rFonts w:ascii="Times New Roman" w:eastAsia="Times New Roman" w:hAnsi="Times New Roman" w:cs="Times New Roman"/>
          <w:bCs/>
          <w:sz w:val="24"/>
          <w:szCs w:val="24"/>
          <w:lang w:val="en-US" w:eastAsia="en-GB"/>
        </w:rPr>
        <w:t xml:space="preserve">imported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recovered </w:t>
      </w:r>
      <w:r w:rsidR="00FE566F" w:rsidRPr="00685804">
        <w:rPr>
          <w:rFonts w:ascii="Times New Roman" w:eastAsia="Times New Roman" w:hAnsi="Times New Roman" w:cs="Times New Roman"/>
          <w:bCs/>
          <w:sz w:val="24"/>
          <w:szCs w:val="24"/>
          <w:lang w:val="en-US" w:eastAsia="en-GB"/>
        </w:rPr>
        <w:t>at</w:t>
      </w:r>
      <w:r w:rsidRPr="00685804">
        <w:rPr>
          <w:rFonts w:ascii="Times New Roman" w:eastAsia="Times New Roman" w:hAnsi="Times New Roman" w:cs="Times New Roman"/>
          <w:bCs/>
          <w:sz w:val="24"/>
          <w:szCs w:val="24"/>
          <w:lang w:val="en-US" w:eastAsia="en-GB"/>
        </w:rPr>
        <w:t xml:space="preserve"> the site, representative samples of both </w:t>
      </w:r>
      <w:r w:rsidR="003B09CE" w:rsidRPr="00685804">
        <w:rPr>
          <w:rFonts w:ascii="Times New Roman" w:eastAsia="Times New Roman" w:hAnsi="Times New Roman" w:cs="Times New Roman"/>
          <w:bCs/>
          <w:sz w:val="24"/>
          <w:szCs w:val="24"/>
          <w:lang w:val="en-US" w:eastAsia="en-GB"/>
        </w:rPr>
        <w:t xml:space="preserve">the ceramic classes </w:t>
      </w:r>
      <w:r w:rsidRPr="00685804">
        <w:rPr>
          <w:rFonts w:ascii="Times New Roman" w:eastAsia="Times New Roman" w:hAnsi="Times New Roman" w:cs="Times New Roman"/>
          <w:bCs/>
          <w:sz w:val="24"/>
          <w:szCs w:val="24"/>
          <w:lang w:val="en-US" w:eastAsia="en-GB"/>
        </w:rPr>
        <w:t>were selected.</w:t>
      </w:r>
      <w:r w:rsidR="00EE0769" w:rsidRPr="00685804">
        <w:rPr>
          <w:rFonts w:ascii="Times New Roman" w:eastAsia="Times New Roman" w:hAnsi="Times New Roman" w:cs="Times New Roman"/>
          <w:bCs/>
          <w:sz w:val="24"/>
          <w:szCs w:val="24"/>
          <w:lang w:val="en-US" w:eastAsia="en-GB"/>
        </w:rPr>
        <w:t xml:space="preserve"> </w:t>
      </w:r>
      <w:r w:rsidR="00386B11" w:rsidRPr="00685804">
        <w:rPr>
          <w:rFonts w:ascii="Times New Roman" w:eastAsia="Times New Roman" w:hAnsi="Times New Roman" w:cs="Times New Roman"/>
          <w:bCs/>
          <w:sz w:val="24"/>
          <w:szCs w:val="24"/>
          <w:lang w:val="en-US" w:eastAsia="en-GB"/>
        </w:rPr>
        <w:t xml:space="preserve">After carefully examining by visual analysis </w:t>
      </w:r>
      <w:proofErr w:type="gramStart"/>
      <w:r w:rsidR="00386B11" w:rsidRPr="00685804">
        <w:rPr>
          <w:rFonts w:ascii="Times New Roman" w:eastAsia="Times New Roman" w:hAnsi="Times New Roman" w:cs="Times New Roman"/>
          <w:bCs/>
          <w:sz w:val="24"/>
          <w:szCs w:val="24"/>
          <w:lang w:val="en-US" w:eastAsia="en-GB"/>
        </w:rPr>
        <w:t>a large number of</w:t>
      </w:r>
      <w:proofErr w:type="gramEnd"/>
      <w:r w:rsidR="00386B11" w:rsidRPr="00685804">
        <w:rPr>
          <w:rFonts w:ascii="Times New Roman" w:eastAsia="Times New Roman" w:hAnsi="Times New Roman" w:cs="Times New Roman"/>
          <w:bCs/>
          <w:sz w:val="24"/>
          <w:szCs w:val="24"/>
          <w:lang w:val="en-US" w:eastAsia="en-GB"/>
        </w:rPr>
        <w:t xml:space="preserve"> ceramic sherds, twenty-four specimens were selected for further analysis.</w:t>
      </w:r>
      <w:r w:rsidR="000F41BB" w:rsidRPr="00685804">
        <w:rPr>
          <w:rFonts w:ascii="Times New Roman" w:eastAsia="Times New Roman" w:hAnsi="Times New Roman" w:cs="Times New Roman"/>
          <w:bCs/>
          <w:sz w:val="24"/>
          <w:szCs w:val="24"/>
          <w:lang w:val="en-US" w:eastAsia="en-GB"/>
        </w:rPr>
        <w:t xml:space="preserve"> </w:t>
      </w:r>
      <w:r w:rsidR="00386B11" w:rsidRPr="00685804">
        <w:rPr>
          <w:rFonts w:ascii="Times New Roman" w:eastAsia="Times New Roman" w:hAnsi="Times New Roman" w:cs="Times New Roman"/>
          <w:bCs/>
          <w:sz w:val="24"/>
          <w:szCs w:val="24"/>
          <w:lang w:val="en-US" w:eastAsia="en-GB"/>
        </w:rPr>
        <w:t xml:space="preserve">These comprise twelve </w:t>
      </w:r>
      <w:r w:rsidRPr="00685804">
        <w:rPr>
          <w:rFonts w:ascii="Times New Roman" w:eastAsia="Times New Roman" w:hAnsi="Times New Roman" w:cs="Times New Roman"/>
          <w:bCs/>
          <w:sz w:val="24"/>
          <w:szCs w:val="24"/>
          <w:lang w:val="en-US" w:eastAsia="en-GB"/>
        </w:rPr>
        <w:t>tile</w:t>
      </w:r>
      <w:r w:rsidR="003B09CE" w:rsidRPr="00685804">
        <w:rPr>
          <w:rFonts w:ascii="Times New Roman" w:eastAsia="Times New Roman" w:hAnsi="Times New Roman" w:cs="Times New Roman"/>
          <w:bCs/>
          <w:sz w:val="24"/>
          <w:szCs w:val="24"/>
          <w:lang w:val="en-US" w:eastAsia="en-GB"/>
        </w:rPr>
        <w:t xml:space="preserve"> samples, </w:t>
      </w:r>
      <w:r w:rsidR="003B09CE" w:rsidRPr="00685804">
        <w:rPr>
          <w:rFonts w:ascii="Times New Roman" w:eastAsia="Times New Roman" w:hAnsi="Times New Roman" w:cs="Times New Roman"/>
          <w:bCs/>
          <w:sz w:val="24"/>
          <w:szCs w:val="24"/>
          <w:lang w:val="en-US" w:eastAsia="en-GB"/>
        </w:rPr>
        <w:lastRenderedPageBreak/>
        <w:t>10</w:t>
      </w:r>
      <w:r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w:t>
      </w:r>
      <w:r w:rsidR="003B09CE" w:rsidRPr="00685804">
        <w:rPr>
          <w:rFonts w:ascii="Times New Roman" w:eastAsia="Times New Roman" w:hAnsi="Times New Roman" w:cs="Times New Roman"/>
          <w:bCs/>
          <w:sz w:val="24"/>
          <w:szCs w:val="24"/>
          <w:lang w:val="en-US" w:eastAsia="en-GB"/>
        </w:rPr>
        <w:t xml:space="preserve">samples </w:t>
      </w:r>
      <w:r w:rsidRPr="00685804">
        <w:rPr>
          <w:rFonts w:ascii="Times New Roman" w:eastAsia="Times New Roman" w:hAnsi="Times New Roman" w:cs="Times New Roman"/>
          <w:bCs/>
          <w:sz w:val="24"/>
          <w:szCs w:val="24"/>
          <w:lang w:val="en-US" w:eastAsia="en-GB"/>
        </w:rPr>
        <w:t xml:space="preserve">and </w:t>
      </w:r>
      <w:r w:rsidR="003B09CE" w:rsidRPr="00685804">
        <w:rPr>
          <w:rFonts w:ascii="Times New Roman" w:eastAsia="Times New Roman" w:hAnsi="Times New Roman" w:cs="Times New Roman"/>
          <w:bCs/>
          <w:sz w:val="24"/>
          <w:szCs w:val="24"/>
          <w:lang w:val="en-US" w:eastAsia="en-GB"/>
        </w:rPr>
        <w:t>2</w:t>
      </w:r>
      <w:r w:rsidRPr="00685804">
        <w:rPr>
          <w:rFonts w:ascii="Times New Roman" w:eastAsia="Times New Roman" w:hAnsi="Times New Roman" w:cs="Times New Roman"/>
          <w:bCs/>
          <w:sz w:val="24"/>
          <w:szCs w:val="24"/>
          <w:lang w:val="en-US" w:eastAsia="en-GB"/>
        </w:rPr>
        <w:t xml:space="preserve"> </w:t>
      </w:r>
      <w:r w:rsidR="00FE566F" w:rsidRPr="00685804">
        <w:rPr>
          <w:rFonts w:ascii="Times New Roman" w:eastAsia="Times New Roman" w:hAnsi="Times New Roman" w:cs="Times New Roman"/>
          <w:bCs/>
          <w:sz w:val="24"/>
          <w:szCs w:val="24"/>
          <w:lang w:val="en-US" w:eastAsia="en-GB"/>
        </w:rPr>
        <w:t xml:space="preserve">pieces of </w:t>
      </w:r>
      <w:r w:rsidR="003B09CE" w:rsidRPr="00685804">
        <w:rPr>
          <w:rFonts w:ascii="Times New Roman" w:eastAsia="Times New Roman" w:hAnsi="Times New Roman" w:cs="Times New Roman"/>
          <w:bCs/>
          <w:sz w:val="24"/>
          <w:szCs w:val="24"/>
          <w:lang w:val="en-US" w:eastAsia="en-GB"/>
        </w:rPr>
        <w:t>overfired</w:t>
      </w:r>
      <w:r w:rsidRPr="00685804">
        <w:rPr>
          <w:rFonts w:ascii="Times New Roman" w:eastAsia="Times New Roman" w:hAnsi="Times New Roman" w:cs="Times New Roman"/>
          <w:bCs/>
          <w:sz w:val="24"/>
          <w:szCs w:val="24"/>
          <w:lang w:val="en-US" w:eastAsia="en-GB"/>
        </w:rPr>
        <w:t xml:space="preserve"> kiln waste</w:t>
      </w:r>
      <w:r w:rsidR="00386B11" w:rsidRPr="00685804">
        <w:rPr>
          <w:rFonts w:ascii="Times New Roman" w:eastAsia="Times New Roman" w:hAnsi="Times New Roman" w:cs="Times New Roman"/>
          <w:bCs/>
          <w:sz w:val="24"/>
          <w:szCs w:val="24"/>
          <w:lang w:val="en-US" w:eastAsia="en-GB"/>
        </w:rPr>
        <w:t>rs</w:t>
      </w:r>
      <w:r w:rsidR="003B09CE" w:rsidRPr="00685804">
        <w:rPr>
          <w:rFonts w:ascii="Times New Roman" w:eastAsia="Times New Roman" w:hAnsi="Times New Roman" w:cs="Times New Roman"/>
          <w:bCs/>
          <w:sz w:val="24"/>
          <w:szCs w:val="24"/>
          <w:lang w:val="en-US" w:eastAsia="en-GB"/>
        </w:rPr>
        <w:t xml:space="preserve"> (tiles)</w:t>
      </w:r>
      <w:r w:rsidR="00B054FE" w:rsidRPr="00685804">
        <w:rPr>
          <w:rFonts w:ascii="Times New Roman" w:eastAsia="Times New Roman" w:hAnsi="Times New Roman" w:cs="Times New Roman"/>
          <w:bCs/>
          <w:sz w:val="24"/>
          <w:szCs w:val="24"/>
          <w:lang w:val="en-US" w:eastAsia="en-GB"/>
        </w:rPr>
        <w:t xml:space="preserve"> </w:t>
      </w:r>
      <w:r w:rsidR="0004150A" w:rsidRPr="00685804">
        <w:rPr>
          <w:rFonts w:ascii="Times New Roman" w:eastAsia="Times New Roman" w:hAnsi="Times New Roman" w:cs="Times New Roman"/>
          <w:bCs/>
          <w:sz w:val="24"/>
          <w:szCs w:val="24"/>
          <w:lang w:val="en-US" w:eastAsia="en-GB"/>
        </w:rPr>
        <w:t>(Tab</w:t>
      </w:r>
      <w:r w:rsidR="000F4F65" w:rsidRPr="00685804">
        <w:rPr>
          <w:rFonts w:ascii="Times New Roman" w:eastAsia="Times New Roman" w:hAnsi="Times New Roman" w:cs="Times New Roman"/>
          <w:bCs/>
          <w:sz w:val="24"/>
          <w:szCs w:val="24"/>
          <w:lang w:val="en-US" w:eastAsia="en-GB"/>
        </w:rPr>
        <w:t>.</w:t>
      </w:r>
      <w:r w:rsidR="0004150A" w:rsidRPr="00685804">
        <w:rPr>
          <w:rFonts w:ascii="Times New Roman" w:eastAsia="Times New Roman" w:hAnsi="Times New Roman" w:cs="Times New Roman"/>
          <w:bCs/>
          <w:sz w:val="24"/>
          <w:szCs w:val="24"/>
          <w:lang w:val="en-US" w:eastAsia="en-GB"/>
        </w:rPr>
        <w:t xml:space="preserve"> 1)</w:t>
      </w:r>
      <w:r w:rsidRPr="00685804">
        <w:rPr>
          <w:rFonts w:ascii="Times New Roman" w:eastAsia="Times New Roman" w:hAnsi="Times New Roman" w:cs="Times New Roman"/>
          <w:bCs/>
          <w:sz w:val="24"/>
          <w:szCs w:val="24"/>
          <w:lang w:val="en-US" w:eastAsia="en-GB"/>
        </w:rPr>
        <w:t>. Moreover, c</w:t>
      </w:r>
      <w:r w:rsidR="00243A5A" w:rsidRPr="00685804">
        <w:rPr>
          <w:rFonts w:ascii="Times New Roman" w:eastAsia="Times New Roman" w:hAnsi="Times New Roman" w:cs="Times New Roman"/>
          <w:bCs/>
          <w:sz w:val="24"/>
          <w:szCs w:val="24"/>
          <w:lang w:val="en-US" w:eastAsia="en-GB"/>
        </w:rPr>
        <w:t xml:space="preserve">layey raw materials </w:t>
      </w:r>
      <w:r w:rsidR="00FE566F" w:rsidRPr="00685804">
        <w:rPr>
          <w:rFonts w:ascii="Times New Roman" w:eastAsia="Times New Roman" w:hAnsi="Times New Roman" w:cs="Times New Roman"/>
          <w:bCs/>
          <w:sz w:val="24"/>
          <w:szCs w:val="24"/>
          <w:lang w:val="en-US" w:eastAsia="en-GB"/>
        </w:rPr>
        <w:t>were</w:t>
      </w:r>
      <w:r w:rsidR="00B054FE" w:rsidRPr="00685804">
        <w:rPr>
          <w:rFonts w:ascii="Times New Roman" w:eastAsia="Times New Roman" w:hAnsi="Times New Roman" w:cs="Times New Roman"/>
          <w:bCs/>
          <w:sz w:val="24"/>
          <w:szCs w:val="24"/>
          <w:lang w:val="en-US" w:eastAsia="en-GB"/>
        </w:rPr>
        <w:t xml:space="preserve"> sampled</w:t>
      </w:r>
      <w:r w:rsidR="00243A5A" w:rsidRPr="00685804">
        <w:rPr>
          <w:rFonts w:ascii="Times New Roman" w:eastAsia="Times New Roman" w:hAnsi="Times New Roman" w:cs="Times New Roman"/>
          <w:bCs/>
          <w:sz w:val="24"/>
          <w:szCs w:val="24"/>
          <w:lang w:val="en-US" w:eastAsia="en-GB"/>
        </w:rPr>
        <w:t xml:space="preserve"> after a geological fi</w:t>
      </w:r>
      <w:r w:rsidR="00FE566F" w:rsidRPr="00685804">
        <w:rPr>
          <w:rFonts w:ascii="Times New Roman" w:eastAsia="Times New Roman" w:hAnsi="Times New Roman" w:cs="Times New Roman"/>
          <w:bCs/>
          <w:sz w:val="24"/>
          <w:szCs w:val="24"/>
          <w:lang w:val="en-US" w:eastAsia="en-GB"/>
        </w:rPr>
        <w:t>el</w:t>
      </w:r>
      <w:r w:rsidR="00243A5A" w:rsidRPr="00685804">
        <w:rPr>
          <w:rFonts w:ascii="Times New Roman" w:eastAsia="Times New Roman" w:hAnsi="Times New Roman" w:cs="Times New Roman"/>
          <w:bCs/>
          <w:sz w:val="24"/>
          <w:szCs w:val="24"/>
          <w:lang w:val="en-US" w:eastAsia="en-GB"/>
        </w:rPr>
        <w:t xml:space="preserve">d survey in the </w:t>
      </w:r>
      <w:r w:rsidR="00B054FE" w:rsidRPr="00685804">
        <w:rPr>
          <w:rFonts w:ascii="Times New Roman" w:eastAsia="Times New Roman" w:hAnsi="Times New Roman" w:cs="Times New Roman"/>
          <w:bCs/>
          <w:sz w:val="24"/>
          <w:szCs w:val="24"/>
          <w:lang w:val="en-US" w:eastAsia="en-GB"/>
        </w:rPr>
        <w:t xml:space="preserve">close vicinity </w:t>
      </w:r>
      <w:r w:rsidR="00243A5A" w:rsidRPr="00685804">
        <w:rPr>
          <w:rFonts w:ascii="Times New Roman" w:eastAsia="Times New Roman" w:hAnsi="Times New Roman" w:cs="Times New Roman"/>
          <w:bCs/>
          <w:sz w:val="24"/>
          <w:szCs w:val="24"/>
          <w:lang w:val="en-US" w:eastAsia="en-GB"/>
        </w:rPr>
        <w:t>of</w:t>
      </w:r>
      <w:r w:rsidR="00FE566F" w:rsidRPr="00685804">
        <w:rPr>
          <w:rFonts w:ascii="Times New Roman" w:eastAsia="Times New Roman" w:hAnsi="Times New Roman" w:cs="Times New Roman"/>
          <w:bCs/>
          <w:sz w:val="24"/>
          <w:szCs w:val="24"/>
          <w:lang w:val="en-US" w:eastAsia="en-GB"/>
        </w:rPr>
        <w:t xml:space="preserve"> the </w:t>
      </w:r>
      <w:r w:rsidR="00386B11" w:rsidRPr="00685804">
        <w:rPr>
          <w:rFonts w:ascii="Times New Roman" w:eastAsia="Times New Roman" w:hAnsi="Times New Roman" w:cs="Times New Roman"/>
          <w:bCs/>
          <w:sz w:val="24"/>
          <w:szCs w:val="24"/>
          <w:lang w:val="en-US" w:eastAsia="en-GB"/>
        </w:rPr>
        <w:t xml:space="preserve">archaeological </w:t>
      </w:r>
      <w:r w:rsidR="00FE566F" w:rsidRPr="00685804">
        <w:rPr>
          <w:rFonts w:ascii="Times New Roman" w:eastAsia="Times New Roman" w:hAnsi="Times New Roman" w:cs="Times New Roman"/>
          <w:bCs/>
          <w:sz w:val="24"/>
          <w:szCs w:val="24"/>
          <w:lang w:val="en-US" w:eastAsia="en-GB"/>
        </w:rPr>
        <w:t>site</w:t>
      </w:r>
      <w:r w:rsidR="00243A5A" w:rsidRPr="00685804">
        <w:rPr>
          <w:rFonts w:ascii="Times New Roman" w:eastAsia="Times New Roman" w:hAnsi="Times New Roman" w:cs="Times New Roman"/>
          <w:bCs/>
          <w:sz w:val="24"/>
          <w:szCs w:val="24"/>
          <w:lang w:val="en-US" w:eastAsia="en-GB"/>
        </w:rPr>
        <w:t>. These clay</w:t>
      </w:r>
      <w:r w:rsidR="00FE566F" w:rsidRPr="00685804">
        <w:rPr>
          <w:rFonts w:ascii="Times New Roman" w:eastAsia="Times New Roman" w:hAnsi="Times New Roman" w:cs="Times New Roman"/>
          <w:bCs/>
          <w:sz w:val="24"/>
          <w:szCs w:val="24"/>
          <w:lang w:val="en-US" w:eastAsia="en-GB"/>
        </w:rPr>
        <w:t xml:space="preserve"> deposits occur at</w:t>
      </w:r>
      <w:r w:rsidR="00243A5A" w:rsidRPr="00685804">
        <w:rPr>
          <w:rFonts w:ascii="Times New Roman" w:eastAsia="Times New Roman" w:hAnsi="Times New Roman" w:cs="Times New Roman"/>
          <w:bCs/>
          <w:sz w:val="24"/>
          <w:szCs w:val="24"/>
          <w:lang w:val="en-US" w:eastAsia="en-GB"/>
        </w:rPr>
        <w:t xml:space="preserve"> several </w:t>
      </w:r>
      <w:r w:rsidR="00B054FE" w:rsidRPr="00685804">
        <w:rPr>
          <w:rFonts w:ascii="Times New Roman" w:eastAsia="Times New Roman" w:hAnsi="Times New Roman" w:cs="Times New Roman"/>
          <w:bCs/>
          <w:sz w:val="24"/>
          <w:szCs w:val="24"/>
          <w:lang w:val="en-US" w:eastAsia="en-GB"/>
        </w:rPr>
        <w:t>points</w:t>
      </w:r>
      <w:r w:rsidR="00243A5A" w:rsidRPr="00685804">
        <w:rPr>
          <w:rFonts w:ascii="Times New Roman" w:eastAsia="Times New Roman" w:hAnsi="Times New Roman" w:cs="Times New Roman"/>
          <w:bCs/>
          <w:sz w:val="24"/>
          <w:szCs w:val="24"/>
          <w:lang w:val="en-US" w:eastAsia="en-GB"/>
        </w:rPr>
        <w:t xml:space="preserve"> near the settlement,</w:t>
      </w:r>
      <w:r w:rsidR="00B054FE" w:rsidRPr="00685804">
        <w:rPr>
          <w:rFonts w:ascii="Times New Roman" w:eastAsia="Times New Roman" w:hAnsi="Times New Roman" w:cs="Times New Roman"/>
          <w:bCs/>
          <w:sz w:val="24"/>
          <w:szCs w:val="24"/>
          <w:lang w:val="en-US" w:eastAsia="en-GB"/>
        </w:rPr>
        <w:t xml:space="preserve"> especially along the </w:t>
      </w:r>
      <w:r w:rsidR="00243A5A" w:rsidRPr="00685804">
        <w:rPr>
          <w:rFonts w:ascii="Times New Roman" w:eastAsia="Times New Roman" w:hAnsi="Times New Roman" w:cs="Times New Roman"/>
          <w:bCs/>
          <w:sz w:val="24"/>
          <w:szCs w:val="24"/>
          <w:lang w:val="en-US" w:eastAsia="en-GB"/>
        </w:rPr>
        <w:t xml:space="preserve">alluvial dumps of </w:t>
      </w:r>
      <w:r w:rsidR="00FE566F" w:rsidRPr="00685804">
        <w:rPr>
          <w:rFonts w:ascii="Times New Roman" w:eastAsia="Times New Roman" w:hAnsi="Times New Roman" w:cs="Times New Roman"/>
          <w:bCs/>
          <w:sz w:val="24"/>
          <w:szCs w:val="24"/>
          <w:lang w:val="en-US" w:eastAsia="en-GB"/>
        </w:rPr>
        <w:t xml:space="preserve">the </w:t>
      </w:r>
      <w:proofErr w:type="spellStart"/>
      <w:r w:rsidR="00CD3C06" w:rsidRPr="00685804">
        <w:rPr>
          <w:rFonts w:ascii="Times New Roman" w:eastAsia="Times New Roman" w:hAnsi="Times New Roman" w:cs="Times New Roman"/>
          <w:bCs/>
          <w:sz w:val="24"/>
          <w:szCs w:val="24"/>
          <w:lang w:val="en-US" w:eastAsia="en-GB"/>
        </w:rPr>
        <w:t>Basentello</w:t>
      </w:r>
      <w:proofErr w:type="spellEnd"/>
      <w:r w:rsidR="00CD3C06" w:rsidRPr="00685804">
        <w:rPr>
          <w:rFonts w:ascii="Times New Roman" w:eastAsia="Times New Roman" w:hAnsi="Times New Roman" w:cs="Times New Roman"/>
          <w:bCs/>
          <w:sz w:val="24"/>
          <w:szCs w:val="24"/>
          <w:lang w:val="en-US" w:eastAsia="en-GB"/>
        </w:rPr>
        <w:t xml:space="preserve"> River</w:t>
      </w:r>
      <w:r w:rsidR="00616BEC" w:rsidRPr="00685804">
        <w:rPr>
          <w:rFonts w:ascii="Times New Roman" w:eastAsia="Times New Roman" w:hAnsi="Times New Roman" w:cs="Times New Roman"/>
          <w:bCs/>
          <w:sz w:val="24"/>
          <w:szCs w:val="24"/>
          <w:lang w:val="en-US" w:eastAsia="en-GB"/>
        </w:rPr>
        <w:t>.</w:t>
      </w:r>
      <w:r w:rsidR="00CD3C06" w:rsidRPr="00685804">
        <w:rPr>
          <w:rFonts w:ascii="Times New Roman" w:eastAsia="Times New Roman" w:hAnsi="Times New Roman" w:cs="Times New Roman"/>
          <w:bCs/>
          <w:sz w:val="24"/>
          <w:szCs w:val="24"/>
          <w:lang w:val="en-US" w:eastAsia="en-GB"/>
        </w:rPr>
        <w:t xml:space="preserve"> Clayey materials were</w:t>
      </w:r>
      <w:r w:rsidR="00243A5A" w:rsidRPr="00685804">
        <w:rPr>
          <w:rFonts w:ascii="Times New Roman" w:eastAsia="Times New Roman" w:hAnsi="Times New Roman" w:cs="Times New Roman"/>
          <w:bCs/>
          <w:sz w:val="24"/>
          <w:szCs w:val="24"/>
          <w:lang w:val="en-US" w:eastAsia="en-GB"/>
        </w:rPr>
        <w:t xml:space="preserve"> </w:t>
      </w:r>
      <w:r w:rsidR="00B054FE" w:rsidRPr="00685804">
        <w:rPr>
          <w:rFonts w:ascii="Times New Roman" w:eastAsia="Times New Roman" w:hAnsi="Times New Roman" w:cs="Times New Roman"/>
          <w:bCs/>
          <w:sz w:val="24"/>
          <w:szCs w:val="24"/>
          <w:lang w:val="en-US" w:eastAsia="en-GB"/>
        </w:rPr>
        <w:t xml:space="preserve">carefully </w:t>
      </w:r>
      <w:r w:rsidR="00243A5A" w:rsidRPr="00685804">
        <w:rPr>
          <w:rFonts w:ascii="Times New Roman" w:eastAsia="Times New Roman" w:hAnsi="Times New Roman" w:cs="Times New Roman"/>
          <w:bCs/>
          <w:sz w:val="24"/>
          <w:szCs w:val="24"/>
          <w:lang w:val="en-US" w:eastAsia="en-GB"/>
        </w:rPr>
        <w:t>collected from a fresh surface</w:t>
      </w:r>
      <w:r w:rsidR="00FE566F"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 xml:space="preserve"> and any soil covers </w:t>
      </w:r>
      <w:r w:rsidR="00FE566F" w:rsidRPr="00685804">
        <w:rPr>
          <w:rFonts w:ascii="Times New Roman" w:eastAsia="Times New Roman" w:hAnsi="Times New Roman" w:cs="Times New Roman"/>
          <w:bCs/>
          <w:sz w:val="24"/>
          <w:szCs w:val="24"/>
          <w:lang w:val="en-US" w:eastAsia="en-GB"/>
        </w:rPr>
        <w:t>were</w:t>
      </w:r>
      <w:r w:rsidR="00243A5A" w:rsidRPr="00685804">
        <w:rPr>
          <w:rFonts w:ascii="Times New Roman" w:eastAsia="Times New Roman" w:hAnsi="Times New Roman" w:cs="Times New Roman"/>
          <w:bCs/>
          <w:sz w:val="24"/>
          <w:szCs w:val="24"/>
          <w:lang w:val="en-US" w:eastAsia="en-GB"/>
        </w:rPr>
        <w:t xml:space="preserve"> removed beforehand</w:t>
      </w:r>
      <w:r w:rsidR="00CD3C06" w:rsidRPr="00685804">
        <w:rPr>
          <w:rFonts w:ascii="Times New Roman" w:eastAsia="Times New Roman" w:hAnsi="Times New Roman" w:cs="Times New Roman"/>
          <w:bCs/>
          <w:sz w:val="24"/>
          <w:szCs w:val="24"/>
          <w:lang w:val="en-US" w:eastAsia="en-GB"/>
        </w:rPr>
        <w:t xml:space="preserve"> (Fig</w:t>
      </w:r>
      <w:r w:rsidR="00727DAA" w:rsidRPr="00685804">
        <w:rPr>
          <w:rFonts w:ascii="Times New Roman" w:eastAsia="Times New Roman" w:hAnsi="Times New Roman" w:cs="Times New Roman"/>
          <w:bCs/>
          <w:sz w:val="24"/>
          <w:szCs w:val="24"/>
          <w:lang w:val="en-US" w:eastAsia="en-GB"/>
        </w:rPr>
        <w:t>s</w:t>
      </w:r>
      <w:r w:rsidR="00CD3C06" w:rsidRPr="00685804">
        <w:rPr>
          <w:rFonts w:ascii="Times New Roman" w:eastAsia="Times New Roman" w:hAnsi="Times New Roman" w:cs="Times New Roman"/>
          <w:bCs/>
          <w:sz w:val="24"/>
          <w:szCs w:val="24"/>
          <w:lang w:val="en-US" w:eastAsia="en-GB"/>
        </w:rPr>
        <w:t xml:space="preserve">. </w:t>
      </w:r>
      <w:r w:rsidR="007C3221" w:rsidRPr="00685804">
        <w:rPr>
          <w:rFonts w:ascii="Times New Roman" w:eastAsia="Times New Roman" w:hAnsi="Times New Roman" w:cs="Times New Roman"/>
          <w:bCs/>
          <w:sz w:val="24"/>
          <w:szCs w:val="24"/>
          <w:lang w:val="en-US" w:eastAsia="en-GB"/>
        </w:rPr>
        <w:t>3</w:t>
      </w:r>
      <w:r w:rsidR="00B054FE" w:rsidRPr="00685804">
        <w:rPr>
          <w:rFonts w:ascii="Times New Roman" w:eastAsia="Times New Roman" w:hAnsi="Times New Roman" w:cs="Times New Roman"/>
          <w:bCs/>
          <w:sz w:val="24"/>
          <w:szCs w:val="24"/>
          <w:lang w:val="en-US" w:eastAsia="en-GB"/>
        </w:rPr>
        <w:t>B</w:t>
      </w:r>
      <w:r w:rsidR="00616BEC" w:rsidRPr="00685804">
        <w:rPr>
          <w:rFonts w:ascii="Times New Roman" w:eastAsia="Times New Roman" w:hAnsi="Times New Roman" w:cs="Times New Roman"/>
          <w:bCs/>
          <w:sz w:val="24"/>
          <w:szCs w:val="24"/>
          <w:lang w:val="en-US" w:eastAsia="en-GB"/>
        </w:rPr>
        <w:t>-C</w:t>
      </w:r>
      <w:r w:rsidR="00CD3C06"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 xml:space="preserve">. </w:t>
      </w:r>
    </w:p>
    <w:p w14:paraId="5D367418" w14:textId="4CE12F6D" w:rsidR="00F01B20" w:rsidRPr="00685804" w:rsidRDefault="00F25898" w:rsidP="0023462F">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 raw clays (after air-drying and quartering routines) </w:t>
      </w:r>
      <w:r w:rsidR="00FE566F" w:rsidRPr="00685804">
        <w:rPr>
          <w:rFonts w:ascii="Times New Roman" w:eastAsia="Times New Roman" w:hAnsi="Times New Roman" w:cs="Times New Roman"/>
          <w:bCs/>
          <w:sz w:val="24"/>
          <w:szCs w:val="24"/>
          <w:lang w:val="en-US" w:eastAsia="en-GB"/>
        </w:rPr>
        <w:t>were</w:t>
      </w:r>
      <w:r w:rsidRPr="00685804">
        <w:rPr>
          <w:rFonts w:ascii="Times New Roman" w:eastAsia="Times New Roman" w:hAnsi="Times New Roman" w:cs="Times New Roman"/>
          <w:bCs/>
          <w:sz w:val="24"/>
          <w:szCs w:val="24"/>
          <w:lang w:val="en-US" w:eastAsia="en-GB"/>
        </w:rPr>
        <w:t xml:space="preserve"> mixed with water and molded into e</w:t>
      </w:r>
      <w:r w:rsidR="00243A5A" w:rsidRPr="00685804">
        <w:rPr>
          <w:rFonts w:ascii="Times New Roman" w:eastAsia="Times New Roman" w:hAnsi="Times New Roman" w:cs="Times New Roman"/>
          <w:bCs/>
          <w:sz w:val="24"/>
          <w:szCs w:val="24"/>
          <w:lang w:val="en-US" w:eastAsia="en-GB"/>
        </w:rPr>
        <w:t>xperimental briquettes</w:t>
      </w:r>
      <w:r w:rsidR="00352F69" w:rsidRPr="00685804">
        <w:rPr>
          <w:rFonts w:ascii="Times New Roman" w:eastAsia="Times New Roman" w:hAnsi="Times New Roman" w:cs="Times New Roman"/>
          <w:bCs/>
          <w:sz w:val="24"/>
          <w:szCs w:val="24"/>
          <w:lang w:val="en-US" w:eastAsia="en-GB"/>
        </w:rPr>
        <w:t xml:space="preserve"> (4 x 2.5 x 0.6 cm)</w:t>
      </w:r>
      <w:r w:rsidRPr="00685804">
        <w:rPr>
          <w:rFonts w:ascii="Times New Roman" w:eastAsia="Times New Roman" w:hAnsi="Times New Roman" w:cs="Times New Roman"/>
          <w:bCs/>
          <w:sz w:val="24"/>
          <w:szCs w:val="24"/>
          <w:lang w:val="en-US" w:eastAsia="en-GB"/>
        </w:rPr>
        <w:t xml:space="preserve">, then oven-dried </w:t>
      </w:r>
      <w:r w:rsidR="00243A5A" w:rsidRPr="00685804">
        <w:rPr>
          <w:rFonts w:ascii="Times New Roman" w:eastAsia="Times New Roman" w:hAnsi="Times New Roman" w:cs="Times New Roman"/>
          <w:bCs/>
          <w:sz w:val="24"/>
          <w:szCs w:val="24"/>
          <w:lang w:val="en-US" w:eastAsia="en-GB"/>
        </w:rPr>
        <w:t xml:space="preserve">fired </w:t>
      </w:r>
      <w:r w:rsidR="00B054FE" w:rsidRPr="00685804">
        <w:rPr>
          <w:rFonts w:ascii="Times New Roman" w:eastAsia="Times New Roman" w:hAnsi="Times New Roman" w:cs="Times New Roman"/>
          <w:bCs/>
          <w:sz w:val="24"/>
          <w:szCs w:val="24"/>
          <w:lang w:val="en-US" w:eastAsia="en-GB"/>
        </w:rPr>
        <w:t xml:space="preserve">in a muffle furnace </w:t>
      </w:r>
      <w:r w:rsidR="00243A5A" w:rsidRPr="00685804">
        <w:rPr>
          <w:rFonts w:ascii="Times New Roman" w:eastAsia="Times New Roman" w:hAnsi="Times New Roman" w:cs="Times New Roman"/>
          <w:bCs/>
          <w:sz w:val="24"/>
          <w:szCs w:val="24"/>
          <w:lang w:val="en-US" w:eastAsia="en-GB"/>
        </w:rPr>
        <w:t xml:space="preserve">at </w:t>
      </w:r>
      <w:r w:rsidR="00386B11" w:rsidRPr="00685804">
        <w:rPr>
          <w:rFonts w:ascii="Times New Roman" w:eastAsia="Times New Roman" w:hAnsi="Times New Roman" w:cs="Times New Roman"/>
          <w:bCs/>
          <w:sz w:val="24"/>
          <w:szCs w:val="24"/>
          <w:lang w:val="en-US" w:eastAsia="en-GB"/>
        </w:rPr>
        <w:t xml:space="preserve">different </w:t>
      </w:r>
      <w:r w:rsidR="00CD3C06" w:rsidRPr="00685804">
        <w:rPr>
          <w:rFonts w:ascii="Times New Roman" w:eastAsia="Times New Roman" w:hAnsi="Times New Roman" w:cs="Times New Roman"/>
          <w:bCs/>
          <w:sz w:val="24"/>
          <w:szCs w:val="24"/>
          <w:lang w:val="en-US" w:eastAsia="en-GB"/>
        </w:rPr>
        <w:t>temperature</w:t>
      </w:r>
      <w:r w:rsidR="00386B11" w:rsidRPr="00685804">
        <w:rPr>
          <w:rFonts w:ascii="Times New Roman" w:eastAsia="Times New Roman" w:hAnsi="Times New Roman" w:cs="Times New Roman"/>
          <w:bCs/>
          <w:sz w:val="24"/>
          <w:szCs w:val="24"/>
          <w:lang w:val="en-US" w:eastAsia="en-GB"/>
        </w:rPr>
        <w:t>s</w:t>
      </w:r>
      <w:r w:rsidR="000F4F65" w:rsidRPr="00685804">
        <w:rPr>
          <w:rFonts w:ascii="Times New Roman" w:eastAsia="Times New Roman" w:hAnsi="Times New Roman" w:cs="Times New Roman"/>
          <w:bCs/>
          <w:sz w:val="24"/>
          <w:szCs w:val="24"/>
          <w:lang w:val="en-US" w:eastAsia="en-GB"/>
        </w:rPr>
        <w:t xml:space="preserve">, </w:t>
      </w:r>
      <w:r w:rsidR="00CD3C06" w:rsidRPr="00685804">
        <w:rPr>
          <w:rFonts w:ascii="Times New Roman" w:eastAsia="Times New Roman" w:hAnsi="Times New Roman" w:cs="Times New Roman"/>
          <w:bCs/>
          <w:sz w:val="24"/>
          <w:szCs w:val="24"/>
          <w:lang w:val="en-US" w:eastAsia="en-GB"/>
        </w:rPr>
        <w:t>700°C, 800°C</w:t>
      </w:r>
      <w:r w:rsidRPr="00685804">
        <w:rPr>
          <w:rFonts w:ascii="Times New Roman" w:eastAsia="Times New Roman" w:hAnsi="Times New Roman" w:cs="Times New Roman"/>
          <w:bCs/>
          <w:sz w:val="24"/>
          <w:szCs w:val="24"/>
          <w:lang w:val="en-US" w:eastAsia="en-GB"/>
        </w:rPr>
        <w:t>,</w:t>
      </w:r>
      <w:r w:rsidR="00CD3C06" w:rsidRPr="00685804">
        <w:rPr>
          <w:rFonts w:ascii="Times New Roman" w:eastAsia="Times New Roman" w:hAnsi="Times New Roman" w:cs="Times New Roman"/>
          <w:bCs/>
          <w:sz w:val="24"/>
          <w:szCs w:val="24"/>
          <w:lang w:val="en-US" w:eastAsia="en-GB"/>
        </w:rPr>
        <w:t xml:space="preserve"> </w:t>
      </w:r>
      <w:r w:rsidR="00243A5A" w:rsidRPr="00685804">
        <w:rPr>
          <w:rFonts w:ascii="Times New Roman" w:eastAsia="Times New Roman" w:hAnsi="Times New Roman" w:cs="Times New Roman"/>
          <w:bCs/>
          <w:sz w:val="24"/>
          <w:szCs w:val="24"/>
          <w:lang w:val="en-US" w:eastAsia="en-GB"/>
        </w:rPr>
        <w:t>900</w:t>
      </w:r>
      <w:r w:rsidR="00CD3C06" w:rsidRPr="00685804">
        <w:rPr>
          <w:rFonts w:ascii="Times New Roman" w:eastAsia="Times New Roman" w:hAnsi="Times New Roman" w:cs="Times New Roman"/>
          <w:bCs/>
          <w:sz w:val="24"/>
          <w:szCs w:val="24"/>
          <w:lang w:val="en-US" w:eastAsia="en-GB"/>
        </w:rPr>
        <w:t>°C</w:t>
      </w:r>
      <w:r w:rsidR="009E2F13"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under</w:t>
      </w:r>
      <w:r w:rsidR="00CD3C06"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fully </w:t>
      </w:r>
      <w:r w:rsidR="00243A5A" w:rsidRPr="00685804">
        <w:rPr>
          <w:rFonts w:ascii="Times New Roman" w:eastAsia="Times New Roman" w:hAnsi="Times New Roman" w:cs="Times New Roman"/>
          <w:bCs/>
          <w:sz w:val="24"/>
          <w:szCs w:val="24"/>
          <w:lang w:val="en-US" w:eastAsia="en-GB"/>
        </w:rPr>
        <w:t xml:space="preserve">oxidant </w:t>
      </w:r>
      <w:r w:rsidRPr="00685804">
        <w:rPr>
          <w:rFonts w:ascii="Times New Roman" w:eastAsia="Times New Roman" w:hAnsi="Times New Roman" w:cs="Times New Roman"/>
          <w:bCs/>
          <w:sz w:val="24"/>
          <w:szCs w:val="24"/>
          <w:lang w:val="en-US" w:eastAsia="en-GB"/>
        </w:rPr>
        <w:t>conditions</w:t>
      </w:r>
      <w:r w:rsidR="000F4F65" w:rsidRPr="00685804">
        <w:rPr>
          <w:rFonts w:ascii="Times New Roman" w:eastAsia="Times New Roman" w:hAnsi="Times New Roman" w:cs="Times New Roman"/>
          <w:bCs/>
          <w:sz w:val="24"/>
          <w:szCs w:val="24"/>
          <w:lang w:val="en-US" w:eastAsia="en-GB"/>
        </w:rPr>
        <w:t xml:space="preserve"> (Tab. 1</w:t>
      </w:r>
      <w:r w:rsidR="00224E67" w:rsidRPr="00685804">
        <w:rPr>
          <w:rFonts w:ascii="Times New Roman" w:eastAsia="Times New Roman" w:hAnsi="Times New Roman" w:cs="Times New Roman"/>
          <w:bCs/>
          <w:sz w:val="24"/>
          <w:szCs w:val="24"/>
          <w:lang w:val="en-US" w:eastAsia="en-GB"/>
        </w:rPr>
        <w:t>)</w:t>
      </w:r>
      <w:r w:rsidR="004C5B06" w:rsidRPr="00685804">
        <w:rPr>
          <w:rFonts w:ascii="Times New Roman" w:eastAsia="Times New Roman" w:hAnsi="Times New Roman" w:cs="Times New Roman"/>
          <w:bCs/>
          <w:sz w:val="24"/>
          <w:szCs w:val="24"/>
          <w:lang w:val="en-US" w:eastAsia="en-GB"/>
        </w:rPr>
        <w:t xml:space="preserve"> </w:t>
      </w:r>
    </w:p>
    <w:p w14:paraId="6C14BCF1" w14:textId="4AE89087" w:rsidR="009E2F13" w:rsidRPr="00685804" w:rsidRDefault="00FE566F" w:rsidP="0023462F">
      <w:pPr>
        <w:spacing w:after="0" w:line="240" w:lineRule="auto"/>
        <w:jc w:val="both"/>
        <w:rPr>
          <w:rFonts w:ascii="Times New Roman" w:eastAsia="Times New Roman" w:hAnsi="Times New Roman" w:cs="Times New Roman"/>
          <w:bCs/>
          <w:sz w:val="24"/>
          <w:szCs w:val="24"/>
          <w:lang w:val="en-US" w:eastAsia="en-GB"/>
        </w:rPr>
      </w:pPr>
      <w:proofErr w:type="gramStart"/>
      <w:r w:rsidRPr="00685804">
        <w:rPr>
          <w:rFonts w:ascii="Times New Roman" w:eastAsia="Times New Roman" w:hAnsi="Times New Roman" w:cs="Times New Roman"/>
          <w:bCs/>
          <w:sz w:val="24"/>
          <w:szCs w:val="24"/>
          <w:lang w:val="en-US" w:eastAsia="en-GB"/>
        </w:rPr>
        <w:t>Thin-sections</w:t>
      </w:r>
      <w:proofErr w:type="gramEnd"/>
      <w:r w:rsidRPr="00685804">
        <w:rPr>
          <w:rFonts w:ascii="Times New Roman" w:eastAsia="Times New Roman" w:hAnsi="Times New Roman" w:cs="Times New Roman"/>
          <w:bCs/>
          <w:sz w:val="24"/>
          <w:szCs w:val="24"/>
          <w:lang w:val="en-US" w:eastAsia="en-GB"/>
        </w:rPr>
        <w:t xml:space="preserve"> were made f</w:t>
      </w:r>
      <w:r w:rsidR="00F25898" w:rsidRPr="00685804">
        <w:rPr>
          <w:rFonts w:ascii="Times New Roman" w:eastAsia="Times New Roman" w:hAnsi="Times New Roman" w:cs="Times New Roman"/>
          <w:bCs/>
          <w:sz w:val="24"/>
          <w:szCs w:val="24"/>
          <w:lang w:val="en-US" w:eastAsia="en-GB"/>
        </w:rPr>
        <w:t>rom the fired experimental briquettes</w:t>
      </w:r>
      <w:r w:rsidR="00243A5A" w:rsidRPr="00685804">
        <w:rPr>
          <w:rFonts w:ascii="Times New Roman" w:eastAsia="Times New Roman" w:hAnsi="Times New Roman" w:cs="Times New Roman"/>
          <w:bCs/>
          <w:sz w:val="24"/>
          <w:szCs w:val="24"/>
          <w:lang w:val="en-US" w:eastAsia="en-GB"/>
        </w:rPr>
        <w:t xml:space="preserve"> to be observed </w:t>
      </w:r>
      <w:r w:rsidRPr="00685804">
        <w:rPr>
          <w:rFonts w:ascii="Times New Roman" w:eastAsia="Times New Roman" w:hAnsi="Times New Roman" w:cs="Times New Roman"/>
          <w:bCs/>
          <w:sz w:val="24"/>
          <w:szCs w:val="24"/>
          <w:lang w:val="en-US" w:eastAsia="en-GB"/>
        </w:rPr>
        <w:t xml:space="preserve">under a </w:t>
      </w:r>
      <w:r w:rsidR="00243A5A" w:rsidRPr="00685804">
        <w:rPr>
          <w:rFonts w:ascii="Times New Roman" w:eastAsia="Times New Roman" w:hAnsi="Times New Roman" w:cs="Times New Roman"/>
          <w:bCs/>
          <w:sz w:val="24"/>
          <w:szCs w:val="24"/>
          <w:lang w:val="en-US" w:eastAsia="en-GB"/>
        </w:rPr>
        <w:t>polarizing microscope</w:t>
      </w:r>
      <w:r w:rsidR="00F25898" w:rsidRPr="00685804">
        <w:rPr>
          <w:rFonts w:ascii="Times New Roman" w:eastAsia="Times New Roman" w:hAnsi="Times New Roman" w:cs="Times New Roman"/>
          <w:bCs/>
          <w:sz w:val="24"/>
          <w:szCs w:val="24"/>
          <w:lang w:val="en-US" w:eastAsia="en-GB"/>
        </w:rPr>
        <w:t xml:space="preserve"> and compared with the archaeological ceramic sherds </w:t>
      </w:r>
      <w:r w:rsidR="0004150A" w:rsidRPr="00685804">
        <w:rPr>
          <w:rFonts w:ascii="Times New Roman" w:eastAsia="Times New Roman" w:hAnsi="Times New Roman" w:cs="Times New Roman"/>
          <w:bCs/>
          <w:sz w:val="24"/>
          <w:szCs w:val="24"/>
          <w:lang w:val="en-US" w:eastAsia="en-GB"/>
        </w:rPr>
        <w:t xml:space="preserve">in order to </w:t>
      </w:r>
      <w:r w:rsidR="00B25CCC" w:rsidRPr="00685804">
        <w:rPr>
          <w:rFonts w:ascii="Times New Roman" w:eastAsia="Times New Roman" w:hAnsi="Times New Roman" w:cs="Times New Roman"/>
          <w:bCs/>
          <w:sz w:val="24"/>
          <w:szCs w:val="24"/>
          <w:lang w:val="en-US" w:eastAsia="en-GB"/>
        </w:rPr>
        <w:t xml:space="preserve">identify </w:t>
      </w:r>
      <w:r w:rsidR="0004150A" w:rsidRPr="00685804">
        <w:rPr>
          <w:rFonts w:ascii="Times New Roman" w:eastAsia="Times New Roman" w:hAnsi="Times New Roman" w:cs="Times New Roman"/>
          <w:bCs/>
          <w:sz w:val="24"/>
          <w:szCs w:val="24"/>
          <w:lang w:val="en-US" w:eastAsia="en-GB"/>
        </w:rPr>
        <w:t>local production by the petrographic markers</w:t>
      </w:r>
      <w:r w:rsidR="00243A5A" w:rsidRPr="00685804">
        <w:rPr>
          <w:rFonts w:ascii="Times New Roman" w:eastAsia="Times New Roman" w:hAnsi="Times New Roman" w:cs="Times New Roman"/>
          <w:bCs/>
          <w:sz w:val="24"/>
          <w:szCs w:val="24"/>
          <w:lang w:val="en-US" w:eastAsia="en-GB"/>
        </w:rPr>
        <w:t xml:space="preserve">. </w:t>
      </w:r>
      <w:r w:rsidR="00287210" w:rsidRPr="00685804">
        <w:rPr>
          <w:rFonts w:ascii="Times New Roman" w:eastAsia="Times New Roman" w:hAnsi="Times New Roman" w:cs="Times New Roman"/>
          <w:bCs/>
          <w:sz w:val="24"/>
          <w:szCs w:val="24"/>
          <w:lang w:val="en-US" w:eastAsia="en-GB"/>
        </w:rPr>
        <w:t xml:space="preserve">The </w:t>
      </w:r>
      <w:r w:rsidR="005032E2" w:rsidRPr="00685804">
        <w:rPr>
          <w:rFonts w:ascii="Times New Roman" w:eastAsia="Times New Roman" w:hAnsi="Times New Roman" w:cs="Times New Roman"/>
          <w:bCs/>
          <w:sz w:val="24"/>
          <w:szCs w:val="24"/>
          <w:lang w:val="en-US" w:eastAsia="en-GB"/>
        </w:rPr>
        <w:t xml:space="preserve">latter </w:t>
      </w:r>
      <w:r w:rsidR="00287210" w:rsidRPr="00685804">
        <w:rPr>
          <w:rFonts w:ascii="Times New Roman" w:eastAsia="Times New Roman" w:hAnsi="Times New Roman" w:cs="Times New Roman"/>
          <w:bCs/>
          <w:sz w:val="24"/>
          <w:szCs w:val="24"/>
          <w:lang w:val="en-US" w:eastAsia="en-GB"/>
        </w:rPr>
        <w:t xml:space="preserve">are represented by the main compositional and textural characteristics involving both aplastic inclusions and groundmass which are currently used for the definition of a given ceramic </w:t>
      </w:r>
      <w:r w:rsidR="00115AA4" w:rsidRPr="00685804">
        <w:rPr>
          <w:rFonts w:ascii="Times New Roman" w:eastAsia="Times New Roman" w:hAnsi="Times New Roman" w:cs="Times New Roman"/>
          <w:bCs/>
          <w:sz w:val="24"/>
          <w:szCs w:val="24"/>
          <w:lang w:val="en-US" w:eastAsia="en-GB"/>
        </w:rPr>
        <w:t xml:space="preserve">fabric </w:t>
      </w:r>
      <w:r w:rsidR="00287210" w:rsidRPr="00685804">
        <w:rPr>
          <w:rFonts w:ascii="Times New Roman" w:eastAsia="Times New Roman" w:hAnsi="Times New Roman" w:cs="Times New Roman"/>
          <w:bCs/>
          <w:sz w:val="24"/>
          <w:szCs w:val="24"/>
          <w:lang w:val="en-US" w:eastAsia="en-GB"/>
        </w:rPr>
        <w:t xml:space="preserve">group (Montana 2020). </w:t>
      </w:r>
      <w:r w:rsidR="00DF536C" w:rsidRPr="00685804">
        <w:rPr>
          <w:rFonts w:ascii="Times New Roman" w:eastAsia="Times New Roman" w:hAnsi="Times New Roman" w:cs="Times New Roman"/>
          <w:bCs/>
          <w:sz w:val="24"/>
          <w:szCs w:val="24"/>
          <w:lang w:val="en-US" w:eastAsia="en-GB"/>
        </w:rPr>
        <w:t>For t</w:t>
      </w:r>
      <w:r w:rsidR="00243A5A" w:rsidRPr="00685804">
        <w:rPr>
          <w:rFonts w:ascii="Times New Roman" w:eastAsia="Times New Roman" w:hAnsi="Times New Roman" w:cs="Times New Roman"/>
          <w:bCs/>
          <w:sz w:val="24"/>
          <w:szCs w:val="24"/>
          <w:lang w:val="en-US" w:eastAsia="en-GB"/>
        </w:rPr>
        <w:t>hin-section microscopy</w:t>
      </w:r>
      <w:r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 xml:space="preserve"> </w:t>
      </w:r>
      <w:r w:rsidR="00DF536C" w:rsidRPr="00685804">
        <w:rPr>
          <w:rFonts w:ascii="Times New Roman" w:eastAsia="Times New Roman" w:hAnsi="Times New Roman" w:cs="Times New Roman"/>
          <w:bCs/>
          <w:sz w:val="24"/>
          <w:szCs w:val="24"/>
          <w:lang w:val="en-US" w:eastAsia="en-GB"/>
        </w:rPr>
        <w:t xml:space="preserve">a </w:t>
      </w:r>
      <w:r w:rsidR="0023462F" w:rsidRPr="00685804">
        <w:rPr>
          <w:rFonts w:ascii="Times New Roman" w:eastAsia="Times New Roman" w:hAnsi="Times New Roman" w:cs="Times New Roman"/>
          <w:bCs/>
          <w:sz w:val="24"/>
          <w:szCs w:val="24"/>
          <w:lang w:val="en-US" w:eastAsia="en-GB"/>
        </w:rPr>
        <w:t xml:space="preserve">Leica DC 200 polarizing microscope equipped with a digital camera was employed. The relative abundance </w:t>
      </w:r>
      <w:r w:rsidR="0004150A" w:rsidRPr="00685804">
        <w:rPr>
          <w:rFonts w:ascii="Times New Roman" w:eastAsia="Times New Roman" w:hAnsi="Times New Roman" w:cs="Times New Roman"/>
          <w:bCs/>
          <w:sz w:val="24"/>
          <w:szCs w:val="24"/>
          <w:lang w:val="en-US" w:eastAsia="en-GB"/>
        </w:rPr>
        <w:t xml:space="preserve">of non-plastic inclusions </w:t>
      </w:r>
      <w:r w:rsidR="0023462F" w:rsidRPr="00685804">
        <w:rPr>
          <w:rFonts w:ascii="Times New Roman" w:eastAsia="Times New Roman" w:hAnsi="Times New Roman" w:cs="Times New Roman"/>
          <w:bCs/>
          <w:sz w:val="24"/>
          <w:szCs w:val="24"/>
          <w:lang w:val="en-US" w:eastAsia="en-GB"/>
        </w:rPr>
        <w:t xml:space="preserve">(modal </w:t>
      </w:r>
      <w:r w:rsidR="0004150A" w:rsidRPr="00685804">
        <w:rPr>
          <w:rFonts w:ascii="Times New Roman" w:eastAsia="Times New Roman" w:hAnsi="Times New Roman" w:cs="Times New Roman"/>
          <w:bCs/>
          <w:sz w:val="24"/>
          <w:szCs w:val="24"/>
          <w:lang w:val="en-US" w:eastAsia="en-GB"/>
        </w:rPr>
        <w:t>composition</w:t>
      </w:r>
      <w:r w:rsidR="0023462F" w:rsidRPr="00685804">
        <w:rPr>
          <w:rFonts w:ascii="Times New Roman" w:eastAsia="Times New Roman" w:hAnsi="Times New Roman" w:cs="Times New Roman"/>
          <w:bCs/>
          <w:sz w:val="24"/>
          <w:szCs w:val="24"/>
          <w:lang w:val="en-US" w:eastAsia="en-GB"/>
        </w:rPr>
        <w:t xml:space="preserve">) </w:t>
      </w:r>
      <w:r w:rsidR="005C5C02" w:rsidRPr="00685804">
        <w:rPr>
          <w:rFonts w:ascii="Times New Roman" w:eastAsia="Times New Roman" w:hAnsi="Times New Roman" w:cs="Times New Roman"/>
          <w:bCs/>
          <w:sz w:val="24"/>
          <w:szCs w:val="24"/>
          <w:lang w:val="en-US" w:eastAsia="en-GB"/>
        </w:rPr>
        <w:t xml:space="preserve">was carried out at a semi-quantitative level and expressed through ordinal variables (frequency intervals), </w:t>
      </w:r>
      <w:r w:rsidR="005032E2" w:rsidRPr="00685804">
        <w:rPr>
          <w:rFonts w:ascii="Times New Roman" w:eastAsia="Times New Roman" w:hAnsi="Times New Roman" w:cs="Times New Roman"/>
          <w:bCs/>
          <w:sz w:val="24"/>
          <w:szCs w:val="24"/>
          <w:lang w:val="en-US" w:eastAsia="en-GB"/>
        </w:rPr>
        <w:t xml:space="preserve">by means of </w:t>
      </w:r>
      <w:r w:rsidR="005C5C02" w:rsidRPr="00685804">
        <w:rPr>
          <w:rFonts w:ascii="Times New Roman" w:eastAsia="Times New Roman" w:hAnsi="Times New Roman" w:cs="Times New Roman"/>
          <w:bCs/>
          <w:sz w:val="24"/>
          <w:szCs w:val="24"/>
          <w:lang w:val="en-US" w:eastAsia="en-GB"/>
        </w:rPr>
        <w:t>conventional point counting techniques</w:t>
      </w:r>
      <w:r w:rsidR="0023462F" w:rsidRPr="00685804">
        <w:rPr>
          <w:rFonts w:ascii="Times New Roman" w:eastAsia="Times New Roman" w:hAnsi="Times New Roman" w:cs="Times New Roman"/>
          <w:bCs/>
          <w:sz w:val="24"/>
          <w:szCs w:val="24"/>
          <w:lang w:val="en-US" w:eastAsia="en-GB"/>
        </w:rPr>
        <w:t xml:space="preserve"> (Matthew</w:t>
      </w:r>
      <w:r w:rsidR="003F3EFA" w:rsidRPr="00685804">
        <w:rPr>
          <w:rFonts w:ascii="Times New Roman" w:eastAsia="Times New Roman" w:hAnsi="Times New Roman" w:cs="Times New Roman"/>
          <w:bCs/>
          <w:sz w:val="24"/>
          <w:szCs w:val="24"/>
          <w:lang w:val="en-US" w:eastAsia="en-GB"/>
        </w:rPr>
        <w:t>s</w:t>
      </w:r>
      <w:r w:rsidR="0023462F" w:rsidRPr="00685804">
        <w:rPr>
          <w:rFonts w:ascii="Times New Roman" w:eastAsia="Times New Roman" w:hAnsi="Times New Roman" w:cs="Times New Roman"/>
          <w:bCs/>
          <w:sz w:val="24"/>
          <w:szCs w:val="24"/>
          <w:lang w:val="en-US" w:eastAsia="en-GB"/>
        </w:rPr>
        <w:t xml:space="preserve"> </w:t>
      </w:r>
      <w:r w:rsidR="0065471F" w:rsidRPr="00685804">
        <w:rPr>
          <w:rFonts w:ascii="Times New Roman" w:eastAsia="Times New Roman" w:hAnsi="Times New Roman" w:cs="Times New Roman"/>
          <w:bCs/>
          <w:sz w:val="24"/>
          <w:szCs w:val="24"/>
          <w:lang w:val="en-US" w:eastAsia="en-GB"/>
        </w:rPr>
        <w:t xml:space="preserve">et al. </w:t>
      </w:r>
      <w:r w:rsidR="0023462F" w:rsidRPr="00685804">
        <w:rPr>
          <w:rFonts w:ascii="Times New Roman" w:eastAsia="Times New Roman" w:hAnsi="Times New Roman" w:cs="Times New Roman"/>
          <w:bCs/>
          <w:sz w:val="24"/>
          <w:szCs w:val="24"/>
          <w:lang w:val="en-US" w:eastAsia="en-GB"/>
        </w:rPr>
        <w:t>1991).</w:t>
      </w:r>
      <w:r w:rsidR="00424035" w:rsidRPr="00685804">
        <w:rPr>
          <w:rFonts w:ascii="Times New Roman" w:eastAsia="Times New Roman" w:hAnsi="Times New Roman" w:cs="Times New Roman"/>
          <w:bCs/>
          <w:sz w:val="24"/>
          <w:szCs w:val="24"/>
          <w:lang w:val="en-US" w:eastAsia="en-GB"/>
        </w:rPr>
        <w:t xml:space="preserve"> </w:t>
      </w:r>
    </w:p>
    <w:p w14:paraId="32692535" w14:textId="7967942E" w:rsidR="009E2F13" w:rsidRPr="00685804" w:rsidRDefault="00DF536C" w:rsidP="00267F64">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Bulk chemical compositions </w:t>
      </w:r>
      <w:r w:rsidR="007D0B43" w:rsidRPr="00685804">
        <w:rPr>
          <w:rFonts w:ascii="Times New Roman" w:eastAsia="Times New Roman" w:hAnsi="Times New Roman" w:cs="Times New Roman"/>
          <w:bCs/>
          <w:sz w:val="24"/>
          <w:szCs w:val="24"/>
          <w:lang w:val="en-US" w:eastAsia="en-GB"/>
        </w:rPr>
        <w:t xml:space="preserve">of ceramic samples </w:t>
      </w:r>
      <w:r w:rsidRPr="00685804">
        <w:rPr>
          <w:rFonts w:ascii="Times New Roman" w:eastAsia="Times New Roman" w:hAnsi="Times New Roman" w:cs="Times New Roman"/>
          <w:bCs/>
          <w:sz w:val="24"/>
          <w:szCs w:val="24"/>
          <w:lang w:val="en-US" w:eastAsia="en-GB"/>
        </w:rPr>
        <w:t>were determined by the Activation Laboratories Ltd. (Ontario, Canada), using the fusion inductively coupled plasma optical emission spectrometry (ICP-OES) technique for major oxides and inductively coupled plasma mass spectrometry (ICP-MS) for trace elements (Package 4LITHO). The samples were run for major oxides and selected trace elements on a combination simultaneous/sequential Thermo Jarrell-Ash ENVIRO II ICP or a Varian Vista 735 ICP.</w:t>
      </w:r>
      <w:r w:rsidR="000F41BB" w:rsidRPr="00685804">
        <w:rPr>
          <w:rFonts w:ascii="Times New Roman" w:eastAsia="Times New Roman" w:hAnsi="Times New Roman" w:cs="Times New Roman"/>
          <w:bCs/>
          <w:sz w:val="24"/>
          <w:szCs w:val="24"/>
          <w:lang w:val="en-US" w:eastAsia="en-GB"/>
        </w:rPr>
        <w:t xml:space="preserve"> </w:t>
      </w:r>
      <w:r w:rsidR="00EF4832" w:rsidRPr="00685804">
        <w:rPr>
          <w:rFonts w:ascii="Times New Roman" w:eastAsia="Times New Roman" w:hAnsi="Times New Roman" w:cs="Times New Roman"/>
          <w:bCs/>
          <w:sz w:val="24"/>
          <w:szCs w:val="24"/>
          <w:lang w:val="en-US" w:eastAsia="en-GB"/>
        </w:rPr>
        <w:t>R</w:t>
      </w:r>
      <w:r w:rsidRPr="00685804">
        <w:rPr>
          <w:rFonts w:ascii="Times New Roman" w:eastAsia="Times New Roman" w:hAnsi="Times New Roman" w:cs="Times New Roman"/>
          <w:bCs/>
          <w:sz w:val="24"/>
          <w:szCs w:val="24"/>
          <w:lang w:val="en-US" w:eastAsia="en-GB"/>
        </w:rPr>
        <w:t xml:space="preserve">esults concerning the major elements oxides were recalculated on LOI-free basis.  </w:t>
      </w:r>
    </w:p>
    <w:p w14:paraId="724D34F4" w14:textId="64220475" w:rsidR="00545399" w:rsidRPr="00685804" w:rsidRDefault="00A71C87" w:rsidP="006E660E">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Micro-chemical analyses were carried out on selected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samples (VD-4, VD-5, VD-</w:t>
      </w:r>
      <w:proofErr w:type="gramStart"/>
      <w:r w:rsidRPr="00685804">
        <w:rPr>
          <w:rFonts w:ascii="Times New Roman" w:eastAsia="Times New Roman" w:hAnsi="Times New Roman" w:cs="Times New Roman"/>
          <w:bCs/>
          <w:sz w:val="24"/>
          <w:szCs w:val="24"/>
          <w:lang w:val="en-US" w:eastAsia="en-GB"/>
        </w:rPr>
        <w:t>6</w:t>
      </w:r>
      <w:r w:rsidR="005032E2"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 VD</w:t>
      </w:r>
      <w:proofErr w:type="gramEnd"/>
      <w:r w:rsidRPr="00685804">
        <w:rPr>
          <w:rFonts w:ascii="Times New Roman" w:eastAsia="Times New Roman" w:hAnsi="Times New Roman" w:cs="Times New Roman"/>
          <w:bCs/>
          <w:sz w:val="24"/>
          <w:szCs w:val="24"/>
          <w:lang w:val="en-US" w:eastAsia="en-GB"/>
        </w:rPr>
        <w:t>-7</w:t>
      </w:r>
      <w:r w:rsidR="005032E2" w:rsidRPr="00685804">
        <w:rPr>
          <w:rFonts w:ascii="Times New Roman" w:eastAsia="Times New Roman" w:hAnsi="Times New Roman" w:cs="Times New Roman"/>
          <w:bCs/>
          <w:sz w:val="24"/>
          <w:szCs w:val="24"/>
          <w:lang w:val="en-US" w:eastAsia="en-GB"/>
        </w:rPr>
        <w:t xml:space="preserve"> and VD-8</w:t>
      </w:r>
      <w:r w:rsidRPr="00685804">
        <w:rPr>
          <w:rFonts w:ascii="Times New Roman" w:eastAsia="Times New Roman" w:hAnsi="Times New Roman" w:cs="Times New Roman"/>
          <w:bCs/>
          <w:sz w:val="24"/>
          <w:szCs w:val="24"/>
          <w:lang w:val="en-US" w:eastAsia="en-GB"/>
        </w:rPr>
        <w:t xml:space="preserve">), in order to define the composition of the </w:t>
      </w:r>
      <w:r w:rsidRPr="00685804">
        <w:rPr>
          <w:rFonts w:ascii="Times New Roman" w:eastAsia="Times New Roman" w:hAnsi="Times New Roman" w:cs="Times New Roman"/>
          <w:sz w:val="24"/>
          <w:szCs w:val="24"/>
          <w:lang w:val="en-US" w:eastAsia="en-GB"/>
        </w:rPr>
        <w:t xml:space="preserve">clinopyroxene crystal present in the ceramic </w:t>
      </w:r>
      <w:r w:rsidR="00115AA4" w:rsidRPr="00685804">
        <w:rPr>
          <w:rFonts w:ascii="Times New Roman" w:eastAsia="Times New Roman" w:hAnsi="Times New Roman" w:cs="Times New Roman"/>
          <w:sz w:val="24"/>
          <w:szCs w:val="24"/>
          <w:lang w:val="en-US" w:eastAsia="en-GB"/>
        </w:rPr>
        <w:t>fabric</w:t>
      </w:r>
      <w:r w:rsidRPr="00685804">
        <w:rPr>
          <w:rFonts w:ascii="Times New Roman" w:eastAsia="Times New Roman" w:hAnsi="Times New Roman" w:cs="Times New Roman"/>
          <w:sz w:val="24"/>
          <w:szCs w:val="24"/>
          <w:lang w:val="en-US" w:eastAsia="en-GB"/>
        </w:rPr>
        <w:t xml:space="preserve">. Major elements were determined by </w:t>
      </w:r>
      <w:r w:rsidRPr="00685804">
        <w:rPr>
          <w:rFonts w:ascii="Times New Roman" w:eastAsia="Times New Roman" w:hAnsi="Times New Roman" w:cs="Times New Roman"/>
          <w:bCs/>
          <w:sz w:val="24"/>
          <w:szCs w:val="24"/>
          <w:lang w:val="en-US" w:eastAsia="en-GB"/>
        </w:rPr>
        <w:t xml:space="preserve">an Electron Probe Micro Analysis (EPMA) JEOL-JXA 8230 coupled with 5 WDS Spectrometers XCE type equipped with a LDE, TAP, LIF and PETJ analyzing crystal. Working conditions were: 15 KeV HV; 10 </w:t>
      </w:r>
      <w:proofErr w:type="spellStart"/>
      <w:r w:rsidRPr="00685804">
        <w:rPr>
          <w:rFonts w:ascii="Times New Roman" w:eastAsia="Times New Roman" w:hAnsi="Times New Roman" w:cs="Times New Roman"/>
          <w:bCs/>
          <w:sz w:val="24"/>
          <w:szCs w:val="24"/>
          <w:lang w:val="en-US" w:eastAsia="en-GB"/>
        </w:rPr>
        <w:t>nA</w:t>
      </w:r>
      <w:proofErr w:type="spellEnd"/>
      <w:r w:rsidRPr="00685804">
        <w:rPr>
          <w:rFonts w:ascii="Times New Roman" w:eastAsia="Times New Roman" w:hAnsi="Times New Roman" w:cs="Times New Roman"/>
          <w:bCs/>
          <w:sz w:val="24"/>
          <w:szCs w:val="24"/>
          <w:lang w:val="en-US" w:eastAsia="en-GB"/>
        </w:rPr>
        <w:t xml:space="preserve"> probe current; 11 mm working distance; ZAF quant correction. A variety of mineral standards (jadeite, olivine, diopside, orthoclase, tugtupite, pyrite and galena) and pure metals (Fe, </w:t>
      </w:r>
      <w:proofErr w:type="spellStart"/>
      <w:r w:rsidRPr="00685804">
        <w:rPr>
          <w:rFonts w:ascii="Times New Roman" w:eastAsia="Times New Roman" w:hAnsi="Times New Roman" w:cs="Times New Roman"/>
          <w:bCs/>
          <w:sz w:val="24"/>
          <w:szCs w:val="24"/>
          <w:lang w:val="en-US" w:eastAsia="en-GB"/>
        </w:rPr>
        <w:t>Ti</w:t>
      </w:r>
      <w:proofErr w:type="spellEnd"/>
      <w:r w:rsidRPr="00685804">
        <w:rPr>
          <w:rFonts w:ascii="Times New Roman" w:eastAsia="Times New Roman" w:hAnsi="Times New Roman" w:cs="Times New Roman"/>
          <w:bCs/>
          <w:sz w:val="24"/>
          <w:szCs w:val="24"/>
          <w:lang w:val="en-US" w:eastAsia="en-GB"/>
        </w:rPr>
        <w:t xml:space="preserve">, Mn) were used for calibration and quality control. For measuring trace elements concentration (Sc, V, Sr, Y, Zr, La, Ce, </w:t>
      </w:r>
      <w:proofErr w:type="spellStart"/>
      <w:r w:rsidRPr="00685804">
        <w:rPr>
          <w:rFonts w:ascii="Times New Roman" w:eastAsia="Times New Roman" w:hAnsi="Times New Roman" w:cs="Times New Roman"/>
          <w:bCs/>
          <w:sz w:val="24"/>
          <w:szCs w:val="24"/>
          <w:lang w:val="en-US" w:eastAsia="en-GB"/>
        </w:rPr>
        <w:t>Pr</w:t>
      </w:r>
      <w:proofErr w:type="spellEnd"/>
      <w:r w:rsidRPr="00685804">
        <w:rPr>
          <w:rFonts w:ascii="Times New Roman" w:eastAsia="Times New Roman" w:hAnsi="Times New Roman" w:cs="Times New Roman"/>
          <w:bCs/>
          <w:sz w:val="24"/>
          <w:szCs w:val="24"/>
          <w:lang w:val="en-US" w:eastAsia="en-GB"/>
        </w:rPr>
        <w:t xml:space="preserve">, Nd, </w:t>
      </w:r>
      <w:proofErr w:type="spellStart"/>
      <w:r w:rsidRPr="00685804">
        <w:rPr>
          <w:rFonts w:ascii="Times New Roman" w:eastAsia="Times New Roman" w:hAnsi="Times New Roman" w:cs="Times New Roman"/>
          <w:bCs/>
          <w:sz w:val="24"/>
          <w:szCs w:val="24"/>
          <w:lang w:val="en-US" w:eastAsia="en-GB"/>
        </w:rPr>
        <w:t>Sm</w:t>
      </w:r>
      <w:proofErr w:type="spellEnd"/>
      <w:r w:rsidRPr="00685804">
        <w:rPr>
          <w:rFonts w:ascii="Times New Roman" w:eastAsia="Times New Roman" w:hAnsi="Times New Roman" w:cs="Times New Roman"/>
          <w:bCs/>
          <w:sz w:val="24"/>
          <w:szCs w:val="24"/>
          <w:lang w:val="en-US" w:eastAsia="en-GB"/>
        </w:rPr>
        <w:t xml:space="preserve">, Eu, Gd, Tb, Dy, </w:t>
      </w:r>
      <w:proofErr w:type="gramStart"/>
      <w:r w:rsidRPr="00685804">
        <w:rPr>
          <w:rFonts w:ascii="Times New Roman" w:eastAsia="Times New Roman" w:hAnsi="Times New Roman" w:cs="Times New Roman"/>
          <w:bCs/>
          <w:sz w:val="24"/>
          <w:szCs w:val="24"/>
          <w:lang w:val="en-US" w:eastAsia="en-GB"/>
        </w:rPr>
        <w:t>Er</w:t>
      </w:r>
      <w:proofErr w:type="gramEnd"/>
      <w:r w:rsidRPr="00685804">
        <w:rPr>
          <w:rFonts w:ascii="Times New Roman" w:eastAsia="Times New Roman" w:hAnsi="Times New Roman" w:cs="Times New Roman"/>
          <w:bCs/>
          <w:sz w:val="24"/>
          <w:szCs w:val="24"/>
          <w:lang w:val="en-US" w:eastAsia="en-GB"/>
        </w:rPr>
        <w:t xml:space="preserve">, Tm, Yb and Lu) the </w:t>
      </w:r>
      <w:r w:rsidR="0037040B" w:rsidRPr="00685804">
        <w:rPr>
          <w:rFonts w:ascii="Times New Roman" w:eastAsia="Times New Roman" w:hAnsi="Times New Roman" w:cs="Times New Roman"/>
          <w:bCs/>
          <w:sz w:val="24"/>
          <w:szCs w:val="24"/>
          <w:lang w:val="en-US" w:eastAsia="en-GB"/>
        </w:rPr>
        <w:t>L</w:t>
      </w:r>
      <w:r w:rsidR="006C3141" w:rsidRPr="00685804">
        <w:rPr>
          <w:rFonts w:ascii="Times New Roman" w:eastAsia="Times New Roman" w:hAnsi="Times New Roman" w:cs="Times New Roman"/>
          <w:bCs/>
          <w:sz w:val="24"/>
          <w:szCs w:val="24"/>
          <w:lang w:val="en-US" w:eastAsia="en-GB"/>
        </w:rPr>
        <w:t>aser ablation</w:t>
      </w:r>
      <w:r w:rsidR="0037040B" w:rsidRPr="00685804">
        <w:rPr>
          <w:rFonts w:ascii="Times New Roman" w:eastAsia="Times New Roman" w:hAnsi="Times New Roman" w:cs="Times New Roman"/>
          <w:bCs/>
          <w:sz w:val="24"/>
          <w:szCs w:val="24"/>
          <w:lang w:val="en-US" w:eastAsia="en-GB"/>
        </w:rPr>
        <w:t xml:space="preserve"> </w:t>
      </w:r>
      <w:r w:rsidR="00243A5A" w:rsidRPr="00685804">
        <w:rPr>
          <w:rFonts w:ascii="Times New Roman" w:eastAsia="Times New Roman" w:hAnsi="Times New Roman" w:cs="Times New Roman"/>
          <w:bCs/>
          <w:sz w:val="24"/>
          <w:szCs w:val="24"/>
          <w:lang w:val="en-US" w:eastAsia="en-GB"/>
        </w:rPr>
        <w:t xml:space="preserve">ICP-MS </w:t>
      </w:r>
      <w:r w:rsidRPr="00685804">
        <w:rPr>
          <w:rFonts w:ascii="Times New Roman" w:eastAsia="Times New Roman" w:hAnsi="Times New Roman" w:cs="Times New Roman"/>
          <w:bCs/>
          <w:sz w:val="24"/>
          <w:szCs w:val="24"/>
          <w:lang w:val="en-US" w:eastAsia="en-GB"/>
        </w:rPr>
        <w:t xml:space="preserve">technique </w:t>
      </w:r>
      <w:r w:rsidR="00243A5A" w:rsidRPr="00685804">
        <w:rPr>
          <w:rFonts w:ascii="Times New Roman" w:eastAsia="Times New Roman" w:hAnsi="Times New Roman" w:cs="Times New Roman"/>
          <w:bCs/>
          <w:sz w:val="24"/>
          <w:szCs w:val="24"/>
          <w:lang w:val="en-US" w:eastAsia="en-GB"/>
        </w:rPr>
        <w:t xml:space="preserve">was </w:t>
      </w:r>
      <w:r w:rsidRPr="00685804">
        <w:rPr>
          <w:rFonts w:ascii="Times New Roman" w:eastAsia="Times New Roman" w:hAnsi="Times New Roman" w:cs="Times New Roman"/>
          <w:bCs/>
          <w:sz w:val="24"/>
          <w:szCs w:val="24"/>
          <w:lang w:val="en-US" w:eastAsia="en-GB"/>
        </w:rPr>
        <w:t>employed, by using a</w:t>
      </w:r>
      <w:r w:rsidR="00243A5A" w:rsidRPr="00685804">
        <w:rPr>
          <w:rFonts w:ascii="Times New Roman" w:eastAsia="Times New Roman" w:hAnsi="Times New Roman" w:cs="Times New Roman"/>
          <w:bCs/>
          <w:sz w:val="24"/>
          <w:szCs w:val="24"/>
          <w:lang w:val="en-US" w:eastAsia="en-GB"/>
        </w:rPr>
        <w:t xml:space="preserve"> Elan DRC-e (Perkin Elmer SCIEX—Canada) plasma mass spectrometer, coupled with a New Wave UP213 </w:t>
      </w:r>
      <w:r w:rsidR="006C3141"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solid state Nd–YAG laser operating at a wavelength of 213 nm</w:t>
      </w:r>
      <w:r w:rsidR="006C3141"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 xml:space="preserve"> Analyses were performed on 80 </w:t>
      </w:r>
      <w:proofErr w:type="spellStart"/>
      <w:r w:rsidR="00243A5A" w:rsidRPr="00685804">
        <w:rPr>
          <w:rFonts w:ascii="Times New Roman" w:eastAsia="Times New Roman" w:hAnsi="Times New Roman" w:cs="Times New Roman"/>
          <w:bCs/>
          <w:sz w:val="24"/>
          <w:szCs w:val="24"/>
          <w:lang w:val="en-US" w:eastAsia="en-GB"/>
        </w:rPr>
        <w:t>μm</w:t>
      </w:r>
      <w:proofErr w:type="spellEnd"/>
      <w:r w:rsidR="00243A5A" w:rsidRPr="00685804">
        <w:rPr>
          <w:rFonts w:ascii="Times New Roman" w:eastAsia="Times New Roman" w:hAnsi="Times New Roman" w:cs="Times New Roman"/>
          <w:bCs/>
          <w:sz w:val="24"/>
          <w:szCs w:val="24"/>
          <w:lang w:val="en-US" w:eastAsia="en-GB"/>
        </w:rPr>
        <w:t xml:space="preserve"> thi</w:t>
      </w:r>
      <w:r w:rsidR="00552C8A" w:rsidRPr="00685804">
        <w:rPr>
          <w:rFonts w:ascii="Times New Roman" w:eastAsia="Times New Roman" w:hAnsi="Times New Roman" w:cs="Times New Roman"/>
          <w:bCs/>
          <w:sz w:val="24"/>
          <w:szCs w:val="24"/>
          <w:lang w:val="en-US" w:eastAsia="en-GB"/>
        </w:rPr>
        <w:t>ck</w:t>
      </w:r>
      <w:r w:rsidR="00243A5A" w:rsidRPr="00685804">
        <w:rPr>
          <w:rFonts w:ascii="Times New Roman" w:eastAsia="Times New Roman" w:hAnsi="Times New Roman" w:cs="Times New Roman"/>
          <w:bCs/>
          <w:sz w:val="24"/>
          <w:szCs w:val="24"/>
          <w:lang w:val="en-US" w:eastAsia="en-GB"/>
        </w:rPr>
        <w:t xml:space="preserve"> cross sections. Calibration was obtained on glass </w:t>
      </w:r>
      <w:r w:rsidR="00552C8A" w:rsidRPr="00685804">
        <w:rPr>
          <w:rFonts w:ascii="Times New Roman" w:eastAsia="Times New Roman" w:hAnsi="Times New Roman" w:cs="Times New Roman"/>
          <w:bCs/>
          <w:sz w:val="24"/>
          <w:szCs w:val="24"/>
          <w:lang w:val="en-US" w:eastAsia="en-GB"/>
        </w:rPr>
        <w:t xml:space="preserve">standard </w:t>
      </w:r>
      <w:r w:rsidR="00243A5A" w:rsidRPr="00685804">
        <w:rPr>
          <w:rFonts w:ascii="Times New Roman" w:eastAsia="Times New Roman" w:hAnsi="Times New Roman" w:cs="Times New Roman"/>
          <w:bCs/>
          <w:sz w:val="24"/>
          <w:szCs w:val="24"/>
          <w:lang w:val="en-US" w:eastAsia="en-GB"/>
        </w:rPr>
        <w:t xml:space="preserve">NIST SRM612 (trace elements at nominal concentrations of 50 ppm after Pearce et al. 1997). </w:t>
      </w:r>
      <w:proofErr w:type="spellStart"/>
      <w:r w:rsidR="00243A5A" w:rsidRPr="00685804">
        <w:rPr>
          <w:rFonts w:ascii="Times New Roman" w:eastAsia="Times New Roman" w:hAnsi="Times New Roman" w:cs="Times New Roman"/>
          <w:bCs/>
          <w:sz w:val="24"/>
          <w:szCs w:val="24"/>
          <w:lang w:val="en-US" w:eastAsia="en-GB"/>
        </w:rPr>
        <w:t>CaO</w:t>
      </w:r>
      <w:proofErr w:type="spellEnd"/>
      <w:r w:rsidR="00243A5A" w:rsidRPr="00685804">
        <w:rPr>
          <w:rFonts w:ascii="Times New Roman" w:eastAsia="Times New Roman" w:hAnsi="Times New Roman" w:cs="Times New Roman"/>
          <w:bCs/>
          <w:sz w:val="24"/>
          <w:szCs w:val="24"/>
          <w:lang w:val="en-US" w:eastAsia="en-GB"/>
        </w:rPr>
        <w:t xml:space="preserve"> concentration</w:t>
      </w:r>
      <w:r w:rsidR="00CE51DC" w:rsidRPr="00685804">
        <w:rPr>
          <w:rFonts w:ascii="Times New Roman" w:eastAsia="Times New Roman" w:hAnsi="Times New Roman" w:cs="Times New Roman"/>
          <w:bCs/>
          <w:sz w:val="24"/>
          <w:szCs w:val="24"/>
          <w:lang w:val="en-US" w:eastAsia="en-GB"/>
        </w:rPr>
        <w:t xml:space="preserve">s, obtained </w:t>
      </w:r>
      <w:r w:rsidR="00243A5A" w:rsidRPr="00685804">
        <w:rPr>
          <w:rFonts w:ascii="Times New Roman" w:eastAsia="Times New Roman" w:hAnsi="Times New Roman" w:cs="Times New Roman"/>
          <w:bCs/>
          <w:sz w:val="24"/>
          <w:szCs w:val="24"/>
          <w:lang w:val="en-US" w:eastAsia="en-GB"/>
        </w:rPr>
        <w:t xml:space="preserve">from </w:t>
      </w:r>
      <w:r w:rsidR="00CE51DC" w:rsidRPr="00685804">
        <w:rPr>
          <w:rFonts w:ascii="Times New Roman" w:eastAsia="Times New Roman" w:hAnsi="Times New Roman" w:cs="Times New Roman"/>
          <w:bCs/>
          <w:sz w:val="24"/>
          <w:szCs w:val="24"/>
          <w:lang w:val="en-US" w:eastAsia="en-GB"/>
        </w:rPr>
        <w:t xml:space="preserve">previous </w:t>
      </w:r>
      <w:r w:rsidR="00C72255" w:rsidRPr="00685804">
        <w:rPr>
          <w:rFonts w:ascii="Times New Roman" w:eastAsia="Times New Roman" w:hAnsi="Times New Roman" w:cs="Times New Roman"/>
          <w:bCs/>
          <w:sz w:val="24"/>
          <w:szCs w:val="24"/>
          <w:lang w:val="en-US" w:eastAsia="en-GB"/>
        </w:rPr>
        <w:t xml:space="preserve">quantitative </w:t>
      </w:r>
      <w:r w:rsidRPr="00685804">
        <w:rPr>
          <w:rFonts w:ascii="Times New Roman" w:eastAsia="Times New Roman" w:hAnsi="Times New Roman" w:cs="Times New Roman"/>
          <w:bCs/>
          <w:sz w:val="24"/>
          <w:szCs w:val="24"/>
          <w:lang w:val="en-US" w:eastAsia="en-GB"/>
        </w:rPr>
        <w:t>electron microprobe</w:t>
      </w:r>
      <w:r w:rsidR="00243A5A" w:rsidRPr="00685804">
        <w:rPr>
          <w:rFonts w:ascii="Times New Roman" w:eastAsia="Times New Roman" w:hAnsi="Times New Roman" w:cs="Times New Roman"/>
          <w:bCs/>
          <w:sz w:val="24"/>
          <w:szCs w:val="24"/>
          <w:lang w:val="en-US" w:eastAsia="en-GB"/>
        </w:rPr>
        <w:t xml:space="preserve"> analyses</w:t>
      </w:r>
      <w:r w:rsidR="004C5B06" w:rsidRPr="00685804">
        <w:rPr>
          <w:rFonts w:ascii="Times New Roman" w:eastAsia="Times New Roman" w:hAnsi="Times New Roman" w:cs="Times New Roman"/>
          <w:bCs/>
          <w:sz w:val="24"/>
          <w:szCs w:val="24"/>
          <w:lang w:val="en-US" w:eastAsia="en-GB"/>
        </w:rPr>
        <w:t>,</w:t>
      </w:r>
      <w:r w:rsidR="00243A5A" w:rsidRPr="00685804">
        <w:rPr>
          <w:rFonts w:ascii="Times New Roman" w:eastAsia="Times New Roman" w:hAnsi="Times New Roman" w:cs="Times New Roman"/>
          <w:bCs/>
          <w:sz w:val="24"/>
          <w:szCs w:val="24"/>
          <w:lang w:val="en-US" w:eastAsia="en-GB"/>
        </w:rPr>
        <w:t xml:space="preserve"> were used as internal standardization to correct instrumental instability. Ablation was performed </w:t>
      </w:r>
      <w:r w:rsidR="006C3141" w:rsidRPr="00685804">
        <w:rPr>
          <w:rFonts w:ascii="Times New Roman" w:eastAsia="Times New Roman" w:hAnsi="Times New Roman" w:cs="Times New Roman"/>
          <w:bCs/>
          <w:sz w:val="24"/>
          <w:szCs w:val="24"/>
          <w:lang w:val="en-US" w:eastAsia="en-GB"/>
        </w:rPr>
        <w:t>by</w:t>
      </w:r>
      <w:r w:rsidR="00243A5A" w:rsidRPr="00685804">
        <w:rPr>
          <w:rFonts w:ascii="Times New Roman" w:eastAsia="Times New Roman" w:hAnsi="Times New Roman" w:cs="Times New Roman"/>
          <w:bCs/>
          <w:sz w:val="24"/>
          <w:szCs w:val="24"/>
          <w:lang w:val="en-US" w:eastAsia="en-GB"/>
        </w:rPr>
        <w:t xml:space="preserve"> </w:t>
      </w:r>
      <w:r w:rsidR="006C3141" w:rsidRPr="00685804">
        <w:rPr>
          <w:rFonts w:ascii="Times New Roman" w:eastAsia="Times New Roman" w:hAnsi="Times New Roman" w:cs="Times New Roman"/>
          <w:bCs/>
          <w:sz w:val="24"/>
          <w:szCs w:val="24"/>
          <w:lang w:val="en-US" w:eastAsia="en-GB"/>
        </w:rPr>
        <w:t xml:space="preserve">50 </w:t>
      </w:r>
      <w:proofErr w:type="spellStart"/>
      <w:r w:rsidR="006C3141" w:rsidRPr="00685804">
        <w:rPr>
          <w:rFonts w:ascii="Times New Roman" w:eastAsia="Times New Roman" w:hAnsi="Times New Roman" w:cs="Times New Roman"/>
          <w:bCs/>
          <w:sz w:val="24"/>
          <w:szCs w:val="24"/>
          <w:lang w:val="en-US" w:eastAsia="en-GB"/>
        </w:rPr>
        <w:t>μm</w:t>
      </w:r>
      <w:proofErr w:type="spellEnd"/>
      <w:r w:rsidR="006C3141" w:rsidRPr="00685804">
        <w:rPr>
          <w:rFonts w:ascii="Times New Roman" w:eastAsia="Times New Roman" w:hAnsi="Times New Roman" w:cs="Times New Roman"/>
          <w:bCs/>
          <w:sz w:val="24"/>
          <w:szCs w:val="24"/>
          <w:lang w:val="en-US" w:eastAsia="en-GB"/>
        </w:rPr>
        <w:t xml:space="preserve"> </w:t>
      </w:r>
      <w:r w:rsidR="00243A5A" w:rsidRPr="00685804">
        <w:rPr>
          <w:rFonts w:ascii="Times New Roman" w:eastAsia="Times New Roman" w:hAnsi="Times New Roman" w:cs="Times New Roman"/>
          <w:bCs/>
          <w:sz w:val="24"/>
          <w:szCs w:val="24"/>
          <w:lang w:val="en-US" w:eastAsia="en-GB"/>
        </w:rPr>
        <w:t>spots, with a constant laser repetition rate of 10 Hz and fluence of ~20 J/cm</w:t>
      </w:r>
      <w:r w:rsidR="00243A5A" w:rsidRPr="00685804">
        <w:rPr>
          <w:rFonts w:ascii="Times New Roman" w:eastAsia="Times New Roman" w:hAnsi="Times New Roman" w:cs="Times New Roman"/>
          <w:bCs/>
          <w:sz w:val="24"/>
          <w:szCs w:val="24"/>
          <w:vertAlign w:val="superscript"/>
          <w:lang w:val="en-US" w:eastAsia="en-GB"/>
        </w:rPr>
        <w:t>2</w:t>
      </w:r>
      <w:r w:rsidR="00243A5A" w:rsidRPr="00685804">
        <w:rPr>
          <w:rFonts w:ascii="Times New Roman" w:eastAsia="Times New Roman" w:hAnsi="Times New Roman" w:cs="Times New Roman"/>
          <w:bCs/>
          <w:sz w:val="24"/>
          <w:szCs w:val="24"/>
          <w:lang w:val="en-US" w:eastAsia="en-GB"/>
        </w:rPr>
        <w:t>. In all analyses, a transient signal of intensity vs. time was obtained for each element using a 60 s background level (acquisition of gas blanks) followed by 40 s of ablation and then 60 s of post-ablation at background levels. Data were processed by the Glitter program. Accuracy was evaluated on BCR 2G Basalt Glass reference material, and the resulting element concentrations were compared with reference values from the literature (Gao et al. 2002). Accuracy, as the relative difference from reference values, was always better than 10%. A</w:t>
      </w:r>
      <w:r w:rsidR="00BD4730" w:rsidRPr="00685804">
        <w:rPr>
          <w:rFonts w:ascii="Times New Roman" w:eastAsia="Times New Roman" w:hAnsi="Times New Roman" w:cs="Times New Roman"/>
          <w:bCs/>
          <w:sz w:val="24"/>
          <w:szCs w:val="24"/>
          <w:lang w:val="en-US" w:eastAsia="en-GB"/>
        </w:rPr>
        <w:t xml:space="preserve"> minimum of three </w:t>
      </w:r>
      <w:r w:rsidR="00243A5A" w:rsidRPr="00685804">
        <w:rPr>
          <w:rFonts w:ascii="Times New Roman" w:eastAsia="Times New Roman" w:hAnsi="Times New Roman" w:cs="Times New Roman"/>
          <w:bCs/>
          <w:sz w:val="24"/>
          <w:szCs w:val="24"/>
          <w:lang w:val="en-US" w:eastAsia="en-GB"/>
        </w:rPr>
        <w:t>spot analyses for each clinopyroxene crystal were performed and the average was considered for the final elemental concentration.</w:t>
      </w:r>
      <w:r w:rsidR="00CF024F" w:rsidRPr="00685804">
        <w:rPr>
          <w:rFonts w:ascii="Times New Roman" w:eastAsia="Times New Roman" w:hAnsi="Times New Roman" w:cs="Times New Roman"/>
          <w:bCs/>
          <w:sz w:val="24"/>
          <w:szCs w:val="24"/>
          <w:lang w:val="en-US" w:eastAsia="en-GB"/>
        </w:rPr>
        <w:t xml:space="preserve"> EPMA and LA-ICP-MS analyses were </w:t>
      </w:r>
      <w:r w:rsidR="009F0670" w:rsidRPr="00685804">
        <w:rPr>
          <w:rFonts w:ascii="Times New Roman" w:eastAsia="Times New Roman" w:hAnsi="Times New Roman" w:cs="Times New Roman"/>
          <w:bCs/>
          <w:sz w:val="24"/>
          <w:szCs w:val="24"/>
          <w:lang w:val="en-US" w:eastAsia="en-GB"/>
        </w:rPr>
        <w:t xml:space="preserve">carried out </w:t>
      </w:r>
      <w:r w:rsidR="00CF024F" w:rsidRPr="00685804">
        <w:rPr>
          <w:rFonts w:ascii="Times New Roman" w:eastAsia="Times New Roman" w:hAnsi="Times New Roman" w:cs="Times New Roman"/>
          <w:bCs/>
          <w:sz w:val="24"/>
          <w:szCs w:val="24"/>
          <w:lang w:val="en-US" w:eastAsia="en-GB"/>
        </w:rPr>
        <w:t>at the Department of Biology, Ecology and Earth Sciences of the University of Calabria (Italy).</w:t>
      </w:r>
    </w:p>
    <w:p w14:paraId="08AA11E8" w14:textId="591AC039" w:rsidR="00B60088"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lastRenderedPageBreak/>
        <w:t>4</w:t>
      </w:r>
      <w:r w:rsidR="0073686A" w:rsidRPr="00685804">
        <w:rPr>
          <w:rFonts w:ascii="Times New Roman" w:eastAsia="Times New Roman" w:hAnsi="Times New Roman" w:cs="Times New Roman"/>
          <w:b/>
          <w:bCs/>
          <w:sz w:val="24"/>
          <w:szCs w:val="24"/>
          <w:lang w:val="en-US" w:eastAsia="en-GB"/>
        </w:rPr>
        <w:t xml:space="preserve">. </w:t>
      </w:r>
      <w:r w:rsidR="00BC7BF5" w:rsidRPr="00685804">
        <w:rPr>
          <w:rFonts w:ascii="Times New Roman" w:eastAsia="Times New Roman" w:hAnsi="Times New Roman" w:cs="Times New Roman"/>
          <w:b/>
          <w:bCs/>
          <w:sz w:val="24"/>
          <w:szCs w:val="24"/>
          <w:lang w:val="en-US" w:eastAsia="en-GB"/>
        </w:rPr>
        <w:t>Results</w:t>
      </w:r>
      <w:r w:rsidR="004A6135" w:rsidRPr="00685804">
        <w:rPr>
          <w:rFonts w:ascii="Times New Roman" w:eastAsia="Times New Roman" w:hAnsi="Times New Roman" w:cs="Times New Roman"/>
          <w:b/>
          <w:bCs/>
          <w:sz w:val="24"/>
          <w:szCs w:val="24"/>
          <w:lang w:val="en-US" w:eastAsia="en-GB"/>
        </w:rPr>
        <w:t xml:space="preserve"> </w:t>
      </w:r>
      <w:r w:rsidR="001D5F8D" w:rsidRPr="00685804">
        <w:rPr>
          <w:rFonts w:ascii="Times New Roman" w:eastAsia="Times New Roman" w:hAnsi="Times New Roman" w:cs="Times New Roman"/>
          <w:b/>
          <w:bCs/>
          <w:sz w:val="24"/>
          <w:szCs w:val="24"/>
          <w:lang w:val="en-US" w:eastAsia="en-GB"/>
        </w:rPr>
        <w:t>and discussion</w:t>
      </w:r>
    </w:p>
    <w:p w14:paraId="1BD4F5FF" w14:textId="77777777" w:rsidR="00B60088" w:rsidRPr="00685804" w:rsidRDefault="00B60088"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p>
    <w:p w14:paraId="41B98931" w14:textId="35CA3143" w:rsidR="00E670FC"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.1 Petrography</w:t>
      </w:r>
    </w:p>
    <w:p w14:paraId="4EEB6B4B" w14:textId="66F6A3AF" w:rsidR="00B60088" w:rsidRPr="00685804" w:rsidRDefault="00E670FC" w:rsidP="00570A60">
      <w:pPr>
        <w:tabs>
          <w:tab w:val="left" w:pos="5040"/>
        </w:tabs>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t xml:space="preserve">The results </w:t>
      </w:r>
      <w:r w:rsidR="008576B6" w:rsidRPr="00685804">
        <w:rPr>
          <w:rFonts w:ascii="Times New Roman" w:eastAsia="Times New Roman" w:hAnsi="Times New Roman" w:cs="Times New Roman"/>
          <w:sz w:val="24"/>
          <w:szCs w:val="24"/>
          <w:lang w:val="en-US" w:eastAsia="en-GB"/>
        </w:rPr>
        <w:t>derived from the</w:t>
      </w:r>
      <w:r w:rsidRPr="00685804">
        <w:rPr>
          <w:rFonts w:ascii="Times New Roman" w:eastAsia="Times New Roman" w:hAnsi="Times New Roman" w:cs="Times New Roman"/>
          <w:sz w:val="24"/>
          <w:szCs w:val="24"/>
          <w:lang w:val="en-US" w:eastAsia="en-GB"/>
        </w:rPr>
        <w:t xml:space="preserve"> observation </w:t>
      </w:r>
      <w:r w:rsidR="008576B6" w:rsidRPr="00685804">
        <w:rPr>
          <w:rFonts w:ascii="Times New Roman" w:eastAsia="Times New Roman" w:hAnsi="Times New Roman" w:cs="Times New Roman"/>
          <w:sz w:val="24"/>
          <w:szCs w:val="24"/>
          <w:lang w:val="en-US" w:eastAsia="en-GB"/>
        </w:rPr>
        <w:t xml:space="preserve">by polarized light microscopy </w:t>
      </w:r>
      <w:r w:rsidRPr="00685804">
        <w:rPr>
          <w:rFonts w:ascii="Times New Roman" w:eastAsia="Times New Roman" w:hAnsi="Times New Roman" w:cs="Times New Roman"/>
          <w:sz w:val="24"/>
          <w:szCs w:val="24"/>
          <w:lang w:val="en-US" w:eastAsia="en-GB"/>
        </w:rPr>
        <w:t xml:space="preserve">of all the ceramic samples (24) and the </w:t>
      </w:r>
      <w:r w:rsidR="008576B6" w:rsidRPr="00685804">
        <w:rPr>
          <w:rFonts w:ascii="Times New Roman" w:eastAsia="Times New Roman" w:hAnsi="Times New Roman" w:cs="Times New Roman"/>
          <w:sz w:val="24"/>
          <w:szCs w:val="24"/>
          <w:lang w:val="en-US" w:eastAsia="en-GB"/>
        </w:rPr>
        <w:t xml:space="preserve">experimental </w:t>
      </w:r>
      <w:r w:rsidRPr="00685804">
        <w:rPr>
          <w:rFonts w:ascii="Times New Roman" w:eastAsia="Times New Roman" w:hAnsi="Times New Roman" w:cs="Times New Roman"/>
          <w:sz w:val="24"/>
          <w:szCs w:val="24"/>
          <w:lang w:val="en-US" w:eastAsia="en-GB"/>
        </w:rPr>
        <w:t xml:space="preserve">firing tests </w:t>
      </w:r>
      <w:r w:rsidR="008576B6" w:rsidRPr="00685804">
        <w:rPr>
          <w:rFonts w:ascii="Times New Roman" w:eastAsia="Times New Roman" w:hAnsi="Times New Roman" w:cs="Times New Roman"/>
          <w:sz w:val="24"/>
          <w:szCs w:val="24"/>
          <w:lang w:val="en-US" w:eastAsia="en-GB"/>
        </w:rPr>
        <w:t xml:space="preserve">obtained from on-site available plastic clayey raw materials </w:t>
      </w:r>
      <w:r w:rsidRPr="00685804">
        <w:rPr>
          <w:rFonts w:ascii="Times New Roman" w:eastAsia="Times New Roman" w:hAnsi="Times New Roman" w:cs="Times New Roman"/>
          <w:sz w:val="24"/>
          <w:szCs w:val="24"/>
          <w:lang w:val="en-US" w:eastAsia="en-GB"/>
        </w:rPr>
        <w:t xml:space="preserve">(6 samples in total) are reported in detail in </w:t>
      </w:r>
      <w:r w:rsidR="001A5951" w:rsidRPr="00685804">
        <w:rPr>
          <w:rFonts w:ascii="Times New Roman" w:eastAsia="Times New Roman" w:hAnsi="Times New Roman" w:cs="Times New Roman"/>
          <w:sz w:val="24"/>
          <w:szCs w:val="24"/>
          <w:lang w:val="en-US" w:eastAsia="en-GB"/>
        </w:rPr>
        <w:t>Supplementary Material – Table S1</w:t>
      </w:r>
      <w:r w:rsidRPr="00685804">
        <w:rPr>
          <w:rFonts w:ascii="Times New Roman" w:eastAsia="Times New Roman" w:hAnsi="Times New Roman" w:cs="Times New Roman"/>
          <w:sz w:val="24"/>
          <w:szCs w:val="24"/>
          <w:lang w:val="en-US" w:eastAsia="en-GB"/>
        </w:rPr>
        <w:t>.</w:t>
      </w:r>
      <w:r w:rsidR="007B6E48" w:rsidRPr="00685804">
        <w:rPr>
          <w:rFonts w:ascii="Times New Roman" w:eastAsia="Times New Roman" w:hAnsi="Times New Roman" w:cs="Times New Roman"/>
          <w:sz w:val="24"/>
          <w:szCs w:val="24"/>
          <w:lang w:val="en-US" w:eastAsia="en-GB"/>
        </w:rPr>
        <w:t xml:space="preserve"> Specifically, results relating to local production </w:t>
      </w:r>
      <w:r w:rsidR="007460E7" w:rsidRPr="00685804">
        <w:rPr>
          <w:rFonts w:ascii="Times New Roman" w:eastAsia="Times New Roman" w:hAnsi="Times New Roman" w:cs="Times New Roman"/>
          <w:sz w:val="24"/>
          <w:szCs w:val="24"/>
          <w:lang w:val="en-US" w:eastAsia="en-GB"/>
        </w:rPr>
        <w:t>(primarily represented by roof tiles, kiln waste</w:t>
      </w:r>
      <w:r w:rsidR="00552C8A" w:rsidRPr="00685804">
        <w:rPr>
          <w:rFonts w:ascii="Times New Roman" w:eastAsia="Times New Roman" w:hAnsi="Times New Roman" w:cs="Times New Roman"/>
          <w:sz w:val="24"/>
          <w:szCs w:val="24"/>
          <w:lang w:val="en-US" w:eastAsia="en-GB"/>
        </w:rPr>
        <w:t>rs</w:t>
      </w:r>
      <w:r w:rsidR="008D1707" w:rsidRPr="00685804">
        <w:rPr>
          <w:rFonts w:ascii="Times New Roman" w:eastAsia="Times New Roman" w:hAnsi="Times New Roman" w:cs="Times New Roman"/>
          <w:sz w:val="24"/>
          <w:szCs w:val="24"/>
          <w:lang w:val="en-US" w:eastAsia="en-GB"/>
        </w:rPr>
        <w:t>,</w:t>
      </w:r>
      <w:r w:rsidR="007460E7" w:rsidRPr="00685804">
        <w:rPr>
          <w:rFonts w:ascii="Times New Roman" w:eastAsia="Times New Roman" w:hAnsi="Times New Roman" w:cs="Times New Roman"/>
          <w:sz w:val="24"/>
          <w:szCs w:val="24"/>
          <w:lang w:val="en-US" w:eastAsia="en-GB"/>
        </w:rPr>
        <w:t xml:space="preserve"> and firing tests) </w:t>
      </w:r>
      <w:r w:rsidR="007B6E48" w:rsidRPr="00685804">
        <w:rPr>
          <w:rFonts w:ascii="Times New Roman" w:eastAsia="Times New Roman" w:hAnsi="Times New Roman" w:cs="Times New Roman"/>
          <w:sz w:val="24"/>
          <w:szCs w:val="24"/>
          <w:lang w:val="en-US" w:eastAsia="en-GB"/>
        </w:rPr>
        <w:t xml:space="preserve">are commented on below. </w:t>
      </w:r>
      <w:r w:rsidR="00B25CCC" w:rsidRPr="00685804">
        <w:rPr>
          <w:rFonts w:ascii="Times New Roman" w:eastAsia="Times New Roman" w:hAnsi="Times New Roman" w:cs="Times New Roman"/>
          <w:sz w:val="24"/>
          <w:szCs w:val="24"/>
          <w:lang w:val="en-US" w:eastAsia="en-GB"/>
        </w:rPr>
        <w:t>Following this</w:t>
      </w:r>
      <w:r w:rsidR="007B6E48" w:rsidRPr="00685804">
        <w:rPr>
          <w:rFonts w:ascii="Times New Roman" w:eastAsia="Times New Roman" w:hAnsi="Times New Roman" w:cs="Times New Roman"/>
          <w:sz w:val="24"/>
          <w:szCs w:val="24"/>
          <w:lang w:val="en-US" w:eastAsia="en-GB"/>
        </w:rPr>
        <w:t xml:space="preserve">, the petrographic results relating to the </w:t>
      </w:r>
      <w:r w:rsidR="008D1707" w:rsidRPr="00685804">
        <w:rPr>
          <w:rFonts w:ascii="Times New Roman" w:eastAsia="Times New Roman" w:hAnsi="Times New Roman" w:cs="Times New Roman"/>
          <w:i/>
          <w:iCs/>
          <w:sz w:val="24"/>
          <w:szCs w:val="24"/>
          <w:lang w:val="en-US" w:eastAsia="en-GB"/>
        </w:rPr>
        <w:t>d</w:t>
      </w:r>
      <w:r w:rsidR="007B6E48" w:rsidRPr="00685804">
        <w:rPr>
          <w:rFonts w:ascii="Times New Roman" w:eastAsia="Times New Roman" w:hAnsi="Times New Roman" w:cs="Times New Roman"/>
          <w:i/>
          <w:iCs/>
          <w:sz w:val="24"/>
          <w:szCs w:val="24"/>
          <w:lang w:val="en-US" w:eastAsia="en-GB"/>
        </w:rPr>
        <w:t>olia</w:t>
      </w:r>
      <w:r w:rsidR="007B6E48" w:rsidRPr="00685804">
        <w:rPr>
          <w:rFonts w:ascii="Times New Roman" w:eastAsia="Times New Roman" w:hAnsi="Times New Roman" w:cs="Times New Roman"/>
          <w:sz w:val="24"/>
          <w:szCs w:val="24"/>
          <w:lang w:val="en-US" w:eastAsia="en-GB"/>
        </w:rPr>
        <w:t xml:space="preserve"> are discussed.</w:t>
      </w:r>
    </w:p>
    <w:p w14:paraId="30244452" w14:textId="77777777" w:rsidR="00E670FC" w:rsidRPr="00685804" w:rsidRDefault="00E670FC"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p>
    <w:p w14:paraId="7F50F457" w14:textId="16BEC73D" w:rsidR="00302CE7"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 xml:space="preserve">.1.1 Ceramic </w:t>
      </w:r>
      <w:r w:rsidR="002A6148" w:rsidRPr="00685804">
        <w:rPr>
          <w:rFonts w:ascii="Times New Roman" w:eastAsia="Times New Roman" w:hAnsi="Times New Roman" w:cs="Times New Roman"/>
          <w:b/>
          <w:bCs/>
          <w:sz w:val="24"/>
          <w:szCs w:val="24"/>
          <w:lang w:val="en-US" w:eastAsia="en-GB"/>
        </w:rPr>
        <w:t>t</w:t>
      </w:r>
      <w:r w:rsidR="0073686A" w:rsidRPr="00685804">
        <w:rPr>
          <w:rFonts w:ascii="Times New Roman" w:eastAsia="Times New Roman" w:hAnsi="Times New Roman" w:cs="Times New Roman"/>
          <w:b/>
          <w:bCs/>
          <w:sz w:val="24"/>
          <w:szCs w:val="24"/>
          <w:lang w:val="en-US" w:eastAsia="en-GB"/>
        </w:rPr>
        <w:t xml:space="preserve">iles, </w:t>
      </w:r>
      <w:r w:rsidR="002A6148" w:rsidRPr="00685804">
        <w:rPr>
          <w:rFonts w:ascii="Times New Roman" w:eastAsia="Times New Roman" w:hAnsi="Times New Roman" w:cs="Times New Roman"/>
          <w:b/>
          <w:bCs/>
          <w:sz w:val="24"/>
          <w:szCs w:val="24"/>
          <w:lang w:val="en-US" w:eastAsia="en-GB"/>
        </w:rPr>
        <w:t>tile w</w:t>
      </w:r>
      <w:r w:rsidR="0073686A" w:rsidRPr="00685804">
        <w:rPr>
          <w:rFonts w:ascii="Times New Roman" w:eastAsia="Times New Roman" w:hAnsi="Times New Roman" w:cs="Times New Roman"/>
          <w:b/>
          <w:bCs/>
          <w:sz w:val="24"/>
          <w:szCs w:val="24"/>
          <w:lang w:val="en-US" w:eastAsia="en-GB"/>
        </w:rPr>
        <w:t>aste</w:t>
      </w:r>
      <w:r w:rsidR="00552C8A" w:rsidRPr="00685804">
        <w:rPr>
          <w:rFonts w:ascii="Times New Roman" w:eastAsia="Times New Roman" w:hAnsi="Times New Roman" w:cs="Times New Roman"/>
          <w:b/>
          <w:bCs/>
          <w:sz w:val="24"/>
          <w:szCs w:val="24"/>
          <w:lang w:val="en-US" w:eastAsia="en-GB"/>
        </w:rPr>
        <w:t>rs</w:t>
      </w:r>
      <w:r w:rsidR="0073686A" w:rsidRPr="00685804">
        <w:rPr>
          <w:rFonts w:ascii="Times New Roman" w:eastAsia="Times New Roman" w:hAnsi="Times New Roman" w:cs="Times New Roman"/>
          <w:b/>
          <w:bCs/>
          <w:sz w:val="24"/>
          <w:szCs w:val="24"/>
          <w:lang w:val="en-US" w:eastAsia="en-GB"/>
        </w:rPr>
        <w:t xml:space="preserve"> and experimental clay briquettes</w:t>
      </w:r>
    </w:p>
    <w:p w14:paraId="67A0C7A2" w14:textId="535C5063" w:rsidR="008D1707" w:rsidRPr="00685804" w:rsidRDefault="000A4EC1" w:rsidP="00570A60">
      <w:pPr>
        <w:tabs>
          <w:tab w:val="left" w:pos="5040"/>
        </w:tabs>
        <w:spacing w:after="0" w:line="240" w:lineRule="auto"/>
        <w:jc w:val="both"/>
        <w:rPr>
          <w:rFonts w:ascii="Times New Roman" w:hAnsi="Times New Roman" w:cs="Times New Roman"/>
          <w:sz w:val="24"/>
          <w:szCs w:val="24"/>
        </w:rPr>
      </w:pPr>
      <w:r w:rsidRPr="00685804">
        <w:rPr>
          <w:rFonts w:ascii="Times New Roman" w:eastAsia="Times New Roman" w:hAnsi="Times New Roman" w:cs="Times New Roman"/>
          <w:bCs/>
          <w:sz w:val="24"/>
          <w:szCs w:val="24"/>
          <w:lang w:val="en-US" w:eastAsia="en-GB"/>
        </w:rPr>
        <w:t xml:space="preserve">Data concerning kiln wasters (samples: VW-1, VW-2), tiles (samples: VT-1, VT-2, VT-3, VT-4, VT-5, VT-6, VT- 7, VT-8, VT-9, VT-10, VT-11, VT-12), and firing tests obtained from the </w:t>
      </w:r>
      <w:r w:rsidRPr="00685804">
        <w:rPr>
          <w:rFonts w:ascii="Times New Roman" w:eastAsia="Times New Roman" w:hAnsi="Times New Roman" w:cs="Times New Roman"/>
          <w:sz w:val="24"/>
          <w:szCs w:val="24"/>
          <w:lang w:val="en-US" w:eastAsia="en-GB"/>
        </w:rPr>
        <w:t>on-site available</w:t>
      </w:r>
      <w:r w:rsidRPr="00685804">
        <w:rPr>
          <w:rFonts w:ascii="Times New Roman" w:eastAsia="Times New Roman" w:hAnsi="Times New Roman" w:cs="Times New Roman"/>
          <w:bCs/>
          <w:sz w:val="24"/>
          <w:szCs w:val="24"/>
          <w:lang w:val="en-US" w:eastAsia="en-GB"/>
        </w:rPr>
        <w:t xml:space="preserve"> raw clay (samples: VC-1A, VC-1B, VC-1C, VC-2A, VC-2B, VC-2C) are </w:t>
      </w:r>
      <w:r w:rsidR="0038462E" w:rsidRPr="00685804">
        <w:rPr>
          <w:rFonts w:ascii="Times New Roman" w:eastAsia="Times New Roman" w:hAnsi="Times New Roman" w:cs="Times New Roman"/>
          <w:bCs/>
          <w:sz w:val="24"/>
          <w:szCs w:val="24"/>
          <w:lang w:val="en-US" w:eastAsia="en-GB"/>
        </w:rPr>
        <w:t xml:space="preserve">reported in </w:t>
      </w:r>
      <w:r w:rsidR="001A5951" w:rsidRPr="00685804">
        <w:rPr>
          <w:rFonts w:ascii="Times New Roman" w:eastAsia="Times New Roman" w:hAnsi="Times New Roman" w:cs="Times New Roman"/>
          <w:sz w:val="24"/>
          <w:szCs w:val="24"/>
          <w:lang w:val="en-US" w:eastAsia="en-GB"/>
        </w:rPr>
        <w:t>Supplementary Material – Table S1</w:t>
      </w:r>
      <w:r w:rsidRPr="00685804">
        <w:rPr>
          <w:rFonts w:ascii="Times New Roman" w:eastAsia="Times New Roman" w:hAnsi="Times New Roman" w:cs="Times New Roman"/>
          <w:bCs/>
          <w:sz w:val="24"/>
          <w:szCs w:val="24"/>
          <w:lang w:val="en-US" w:eastAsia="en-GB"/>
        </w:rPr>
        <w:t>.</w:t>
      </w:r>
      <w:r w:rsidR="00B256B0" w:rsidRPr="00685804">
        <w:rPr>
          <w:rFonts w:ascii="Times New Roman" w:eastAsia="Times New Roman" w:hAnsi="Times New Roman" w:cs="Times New Roman"/>
          <w:bCs/>
          <w:sz w:val="24"/>
          <w:szCs w:val="24"/>
          <w:lang w:val="en-US" w:eastAsia="en-GB"/>
        </w:rPr>
        <w:t xml:space="preserve"> </w:t>
      </w:r>
    </w:p>
    <w:p w14:paraId="002D1DA7" w14:textId="3D80CCFD" w:rsidR="00B60088" w:rsidRPr="00685804" w:rsidRDefault="008D474A" w:rsidP="00570A60">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From the textural point</w:t>
      </w:r>
      <w:r w:rsidR="00FB6737" w:rsidRPr="00685804">
        <w:rPr>
          <w:rFonts w:ascii="Times New Roman" w:eastAsia="Times New Roman" w:hAnsi="Times New Roman" w:cs="Times New Roman"/>
          <w:bCs/>
          <w:sz w:val="24"/>
          <w:szCs w:val="24"/>
          <w:lang w:val="en-US" w:eastAsia="en-GB"/>
        </w:rPr>
        <w:t xml:space="preserve"> of view,</w:t>
      </w:r>
      <w:r w:rsidRPr="00685804">
        <w:rPr>
          <w:rFonts w:ascii="Times New Roman" w:eastAsia="Times New Roman" w:hAnsi="Times New Roman" w:cs="Times New Roman"/>
          <w:bCs/>
          <w:sz w:val="24"/>
          <w:szCs w:val="24"/>
          <w:lang w:val="en-US" w:eastAsia="en-GB"/>
        </w:rPr>
        <w:t xml:space="preserve"> </w:t>
      </w:r>
      <w:r w:rsidR="00BE6F1C" w:rsidRPr="00685804">
        <w:rPr>
          <w:rFonts w:ascii="Times New Roman" w:eastAsia="Times New Roman" w:hAnsi="Times New Roman" w:cs="Times New Roman"/>
          <w:bCs/>
          <w:sz w:val="24"/>
          <w:szCs w:val="24"/>
          <w:lang w:val="en-US" w:eastAsia="en-GB"/>
        </w:rPr>
        <w:t xml:space="preserve">this locally produced ceramic </w:t>
      </w:r>
      <w:r w:rsidR="00115AA4" w:rsidRPr="00685804">
        <w:rPr>
          <w:rFonts w:ascii="Times New Roman" w:eastAsia="Times New Roman" w:hAnsi="Times New Roman" w:cs="Times New Roman"/>
          <w:bCs/>
          <w:sz w:val="24"/>
          <w:szCs w:val="24"/>
          <w:lang w:val="en-US" w:eastAsia="en-GB"/>
        </w:rPr>
        <w:t xml:space="preserve">fabric </w:t>
      </w:r>
      <w:r w:rsidRPr="00685804">
        <w:rPr>
          <w:rFonts w:ascii="Times New Roman" w:eastAsia="Times New Roman" w:hAnsi="Times New Roman" w:cs="Times New Roman"/>
          <w:bCs/>
          <w:sz w:val="24"/>
          <w:szCs w:val="24"/>
          <w:lang w:val="en-US" w:eastAsia="en-GB"/>
        </w:rPr>
        <w:t xml:space="preserve">is characterized by a </w:t>
      </w:r>
      <w:r w:rsidR="0075168B" w:rsidRPr="00685804">
        <w:rPr>
          <w:rFonts w:ascii="Times New Roman" w:eastAsia="Times New Roman" w:hAnsi="Times New Roman" w:cs="Times New Roman"/>
          <w:bCs/>
          <w:sz w:val="24"/>
          <w:szCs w:val="24"/>
          <w:lang w:val="en-US" w:eastAsia="en-GB"/>
        </w:rPr>
        <w:t>moderately</w:t>
      </w:r>
      <w:r w:rsidR="00263B18" w:rsidRPr="00685804">
        <w:rPr>
          <w:rFonts w:ascii="Times New Roman" w:eastAsia="Times New Roman" w:hAnsi="Times New Roman" w:cs="Times New Roman"/>
          <w:bCs/>
          <w:sz w:val="24"/>
          <w:szCs w:val="24"/>
          <w:lang w:val="en-US" w:eastAsia="en-GB"/>
        </w:rPr>
        <w:t xml:space="preserve"> homogeneous</w:t>
      </w:r>
      <w:r w:rsidR="00FB6737" w:rsidRPr="00685804">
        <w:rPr>
          <w:rFonts w:ascii="Times New Roman" w:eastAsia="Times New Roman" w:hAnsi="Times New Roman" w:cs="Times New Roman"/>
          <w:bCs/>
          <w:sz w:val="24"/>
          <w:szCs w:val="24"/>
          <w:lang w:val="en-US" w:eastAsia="en-GB"/>
        </w:rPr>
        <w:t xml:space="preserve"> </w:t>
      </w:r>
      <w:r w:rsidR="0075168B" w:rsidRPr="00685804">
        <w:rPr>
          <w:rFonts w:ascii="Times New Roman" w:eastAsia="Times New Roman" w:hAnsi="Times New Roman" w:cs="Times New Roman"/>
          <w:bCs/>
          <w:sz w:val="24"/>
          <w:szCs w:val="24"/>
          <w:lang w:val="en-US" w:eastAsia="en-GB"/>
        </w:rPr>
        <w:t>and</w:t>
      </w:r>
      <w:r w:rsidRPr="00685804">
        <w:rPr>
          <w:rFonts w:ascii="Times New Roman" w:eastAsia="Times New Roman" w:hAnsi="Times New Roman" w:cs="Times New Roman"/>
          <w:bCs/>
          <w:sz w:val="24"/>
          <w:szCs w:val="24"/>
          <w:lang w:val="en-US" w:eastAsia="en-GB"/>
        </w:rPr>
        <w:t xml:space="preserve"> </w:t>
      </w:r>
      <w:r w:rsidR="00FB6737" w:rsidRPr="00685804">
        <w:rPr>
          <w:rFonts w:ascii="Times New Roman" w:eastAsia="Times New Roman" w:hAnsi="Times New Roman" w:cs="Times New Roman"/>
          <w:bCs/>
          <w:sz w:val="24"/>
          <w:szCs w:val="24"/>
          <w:lang w:val="en-US" w:eastAsia="en-GB"/>
        </w:rPr>
        <w:t xml:space="preserve">serial </w:t>
      </w:r>
      <w:r w:rsidRPr="00685804">
        <w:rPr>
          <w:rFonts w:ascii="Times New Roman" w:eastAsia="Times New Roman" w:hAnsi="Times New Roman" w:cs="Times New Roman"/>
          <w:bCs/>
          <w:sz w:val="24"/>
          <w:szCs w:val="24"/>
          <w:lang w:val="en-US" w:eastAsia="en-GB"/>
        </w:rPr>
        <w:t xml:space="preserve">distribution </w:t>
      </w:r>
      <w:r w:rsidR="00263B18" w:rsidRPr="00685804">
        <w:rPr>
          <w:rFonts w:ascii="Times New Roman" w:eastAsia="Times New Roman" w:hAnsi="Times New Roman" w:cs="Times New Roman"/>
          <w:bCs/>
          <w:sz w:val="24"/>
          <w:szCs w:val="24"/>
          <w:lang w:val="en-US" w:eastAsia="en-GB"/>
        </w:rPr>
        <w:t xml:space="preserve">of aplastic inclusions. </w:t>
      </w:r>
      <w:r w:rsidR="00FB6737" w:rsidRPr="00685804">
        <w:rPr>
          <w:rFonts w:ascii="Times New Roman" w:eastAsia="Times New Roman" w:hAnsi="Times New Roman" w:cs="Times New Roman"/>
          <w:bCs/>
          <w:sz w:val="24"/>
          <w:szCs w:val="24"/>
          <w:lang w:val="en-US" w:eastAsia="en-GB"/>
        </w:rPr>
        <w:t xml:space="preserve">The abundance of inclusions (packing) is </w:t>
      </w:r>
      <w:r w:rsidR="0075168B" w:rsidRPr="00685804">
        <w:rPr>
          <w:rFonts w:ascii="Times New Roman" w:eastAsia="Times New Roman" w:hAnsi="Times New Roman" w:cs="Times New Roman"/>
          <w:bCs/>
          <w:sz w:val="24"/>
          <w:szCs w:val="24"/>
          <w:lang w:val="en-US" w:eastAsia="en-GB"/>
        </w:rPr>
        <w:t>rather</w:t>
      </w:r>
      <w:r w:rsidR="00FB6737" w:rsidRPr="00685804">
        <w:rPr>
          <w:rFonts w:ascii="Times New Roman" w:eastAsia="Times New Roman" w:hAnsi="Times New Roman" w:cs="Times New Roman"/>
          <w:bCs/>
          <w:sz w:val="24"/>
          <w:szCs w:val="24"/>
          <w:lang w:val="en-US" w:eastAsia="en-GB"/>
        </w:rPr>
        <w:t xml:space="preserve"> </w:t>
      </w:r>
      <w:r w:rsidR="005178AB" w:rsidRPr="00685804">
        <w:rPr>
          <w:rFonts w:ascii="Times New Roman" w:eastAsia="Times New Roman" w:hAnsi="Times New Roman" w:cs="Times New Roman"/>
          <w:bCs/>
          <w:sz w:val="24"/>
          <w:szCs w:val="24"/>
          <w:lang w:val="en-US" w:eastAsia="en-GB"/>
        </w:rPr>
        <w:t xml:space="preserve">low </w:t>
      </w:r>
      <w:r w:rsidR="00FB6737" w:rsidRPr="00685804">
        <w:rPr>
          <w:rFonts w:ascii="Times New Roman" w:eastAsia="Times New Roman" w:hAnsi="Times New Roman" w:cs="Times New Roman"/>
          <w:bCs/>
          <w:sz w:val="24"/>
          <w:szCs w:val="24"/>
          <w:lang w:val="en-US" w:eastAsia="en-GB"/>
        </w:rPr>
        <w:t>(generally not higher than 10% area)</w:t>
      </w:r>
      <w:r w:rsidR="0075168B" w:rsidRPr="00685804">
        <w:rPr>
          <w:rFonts w:ascii="Times New Roman" w:eastAsia="Times New Roman" w:hAnsi="Times New Roman" w:cs="Times New Roman"/>
          <w:bCs/>
          <w:sz w:val="24"/>
          <w:szCs w:val="24"/>
          <w:lang w:val="en-US" w:eastAsia="en-GB"/>
        </w:rPr>
        <w:t xml:space="preserve">. They </w:t>
      </w:r>
      <w:r w:rsidR="00FB6737" w:rsidRPr="00685804">
        <w:rPr>
          <w:rFonts w:ascii="Times New Roman" w:eastAsia="Times New Roman" w:hAnsi="Times New Roman" w:cs="Times New Roman"/>
          <w:bCs/>
          <w:sz w:val="24"/>
          <w:szCs w:val="24"/>
          <w:lang w:val="en-US" w:eastAsia="en-GB"/>
        </w:rPr>
        <w:t>are</w:t>
      </w:r>
      <w:r w:rsidR="008D1707" w:rsidRPr="00685804">
        <w:rPr>
          <w:rFonts w:ascii="Times New Roman" w:eastAsia="Times New Roman" w:hAnsi="Times New Roman" w:cs="Times New Roman"/>
          <w:bCs/>
          <w:sz w:val="24"/>
          <w:szCs w:val="24"/>
          <w:lang w:val="en-US" w:eastAsia="en-GB"/>
        </w:rPr>
        <w:t>,</w:t>
      </w:r>
      <w:r w:rsidR="00FB6737" w:rsidRPr="00685804">
        <w:rPr>
          <w:rFonts w:ascii="Times New Roman" w:eastAsia="Times New Roman" w:hAnsi="Times New Roman" w:cs="Times New Roman"/>
          <w:bCs/>
          <w:sz w:val="24"/>
          <w:szCs w:val="24"/>
          <w:lang w:val="en-US" w:eastAsia="en-GB"/>
        </w:rPr>
        <w:t xml:space="preserve"> moreover</w:t>
      </w:r>
      <w:r w:rsidR="008D1707" w:rsidRPr="00685804">
        <w:rPr>
          <w:rFonts w:ascii="Times New Roman" w:eastAsia="Times New Roman" w:hAnsi="Times New Roman" w:cs="Times New Roman"/>
          <w:bCs/>
          <w:sz w:val="24"/>
          <w:szCs w:val="24"/>
          <w:lang w:val="en-US" w:eastAsia="en-GB"/>
        </w:rPr>
        <w:t>,</w:t>
      </w:r>
      <w:r w:rsidR="00FB6737" w:rsidRPr="00685804">
        <w:rPr>
          <w:rFonts w:ascii="Times New Roman" w:eastAsia="Times New Roman" w:hAnsi="Times New Roman" w:cs="Times New Roman"/>
          <w:bCs/>
          <w:sz w:val="24"/>
          <w:szCs w:val="24"/>
          <w:lang w:val="en-US" w:eastAsia="en-GB"/>
        </w:rPr>
        <w:t xml:space="preserve"> represented by </w:t>
      </w:r>
      <w:r w:rsidR="0075168B" w:rsidRPr="00685804">
        <w:rPr>
          <w:rFonts w:ascii="Times New Roman" w:eastAsia="Times New Roman" w:hAnsi="Times New Roman" w:cs="Times New Roman"/>
          <w:bCs/>
          <w:sz w:val="24"/>
          <w:szCs w:val="24"/>
          <w:lang w:val="en-US" w:eastAsia="en-GB"/>
        </w:rPr>
        <w:t>relatively</w:t>
      </w:r>
      <w:r w:rsidR="00FB6737" w:rsidRPr="00685804">
        <w:rPr>
          <w:rFonts w:ascii="Times New Roman" w:eastAsia="Times New Roman" w:hAnsi="Times New Roman" w:cs="Times New Roman"/>
          <w:bCs/>
          <w:sz w:val="24"/>
          <w:szCs w:val="24"/>
          <w:lang w:val="en-US" w:eastAsia="en-GB"/>
        </w:rPr>
        <w:t xml:space="preserve"> </w:t>
      </w:r>
      <w:r w:rsidR="0075168B" w:rsidRPr="00685804">
        <w:rPr>
          <w:rFonts w:ascii="Times New Roman" w:eastAsia="Times New Roman" w:hAnsi="Times New Roman" w:cs="Times New Roman"/>
          <w:bCs/>
          <w:sz w:val="24"/>
          <w:szCs w:val="24"/>
          <w:lang w:val="en-US" w:eastAsia="en-GB"/>
        </w:rPr>
        <w:t>small</w:t>
      </w:r>
      <w:r w:rsidR="00FB6737" w:rsidRPr="00685804">
        <w:rPr>
          <w:rFonts w:ascii="Times New Roman" w:eastAsia="Times New Roman" w:hAnsi="Times New Roman" w:cs="Times New Roman"/>
          <w:bCs/>
          <w:sz w:val="24"/>
          <w:szCs w:val="24"/>
          <w:lang w:val="en-US" w:eastAsia="en-GB"/>
        </w:rPr>
        <w:t xml:space="preserve"> particles (mainly within 0.06 mm and 0.2 mm in size). In fact, </w:t>
      </w:r>
      <w:r w:rsidR="0075168B" w:rsidRPr="00685804">
        <w:rPr>
          <w:rFonts w:ascii="Times New Roman" w:eastAsia="Times New Roman" w:hAnsi="Times New Roman" w:cs="Times New Roman"/>
          <w:bCs/>
          <w:sz w:val="24"/>
          <w:szCs w:val="24"/>
          <w:lang w:val="en-US" w:eastAsia="en-GB"/>
        </w:rPr>
        <w:t xml:space="preserve">inclusions </w:t>
      </w:r>
      <w:r w:rsidR="00263B18" w:rsidRPr="00685804">
        <w:rPr>
          <w:rFonts w:ascii="Times New Roman" w:eastAsia="Times New Roman" w:hAnsi="Times New Roman" w:cs="Times New Roman"/>
          <w:bCs/>
          <w:sz w:val="24"/>
          <w:szCs w:val="24"/>
          <w:lang w:val="en-US" w:eastAsia="en-GB"/>
        </w:rPr>
        <w:t xml:space="preserve">size </w:t>
      </w:r>
      <w:r w:rsidR="00FB6737" w:rsidRPr="00685804">
        <w:rPr>
          <w:rFonts w:ascii="Times New Roman" w:eastAsia="Times New Roman" w:hAnsi="Times New Roman" w:cs="Times New Roman"/>
          <w:bCs/>
          <w:sz w:val="24"/>
          <w:szCs w:val="24"/>
          <w:lang w:val="en-US" w:eastAsia="en-GB"/>
        </w:rPr>
        <w:t>ranges from coarse silt (0.04-0.06 mm) to very fine (0.06-0.125 mm) and fine sand (0.125-0.25 mm). Greater size</w:t>
      </w:r>
      <w:r w:rsidR="0075168B" w:rsidRPr="00685804">
        <w:rPr>
          <w:rFonts w:ascii="Times New Roman" w:eastAsia="Times New Roman" w:hAnsi="Times New Roman" w:cs="Times New Roman"/>
          <w:bCs/>
          <w:sz w:val="24"/>
          <w:szCs w:val="24"/>
          <w:lang w:val="en-US" w:eastAsia="en-GB"/>
        </w:rPr>
        <w:t>s</w:t>
      </w:r>
      <w:r w:rsidR="00FB6737" w:rsidRPr="00685804">
        <w:rPr>
          <w:rFonts w:ascii="Times New Roman" w:eastAsia="Times New Roman" w:hAnsi="Times New Roman" w:cs="Times New Roman"/>
          <w:bCs/>
          <w:sz w:val="24"/>
          <w:szCs w:val="24"/>
          <w:lang w:val="en-US" w:eastAsia="en-GB"/>
        </w:rPr>
        <w:t xml:space="preserve"> are essentially sporadic to rare.</w:t>
      </w:r>
      <w:r w:rsidR="00263B18" w:rsidRPr="00685804">
        <w:rPr>
          <w:rFonts w:ascii="Times New Roman" w:eastAsia="Times New Roman" w:hAnsi="Times New Roman" w:cs="Times New Roman"/>
          <w:bCs/>
          <w:sz w:val="24"/>
          <w:szCs w:val="24"/>
          <w:lang w:val="en-US" w:eastAsia="en-GB"/>
        </w:rPr>
        <w:t xml:space="preserve">  </w:t>
      </w:r>
    </w:p>
    <w:p w14:paraId="04B81250" w14:textId="09F25C60" w:rsidR="00490DB5" w:rsidRPr="00685804" w:rsidRDefault="00490DB5" w:rsidP="00570A60">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As regards the composition</w:t>
      </w:r>
      <w:r w:rsidR="00381AA0"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the aplastic inclusions</w:t>
      </w:r>
      <w:r w:rsidR="00381AA0" w:rsidRPr="00685804">
        <w:rPr>
          <w:rFonts w:ascii="Times New Roman" w:eastAsia="Times New Roman" w:hAnsi="Times New Roman" w:cs="Times New Roman"/>
          <w:bCs/>
          <w:sz w:val="24"/>
          <w:szCs w:val="24"/>
          <w:lang w:val="en-US" w:eastAsia="en-GB"/>
        </w:rPr>
        <w:t xml:space="preserve"> are mainly composed of</w:t>
      </w:r>
      <w:r w:rsidRPr="00685804">
        <w:rPr>
          <w:rFonts w:ascii="Times New Roman" w:eastAsia="Times New Roman" w:hAnsi="Times New Roman" w:cs="Times New Roman"/>
          <w:bCs/>
          <w:sz w:val="24"/>
          <w:szCs w:val="24"/>
          <w:lang w:val="en-US" w:eastAsia="en-GB"/>
        </w:rPr>
        <w:t xml:space="preserve"> monocrystalline quartz (angular grains prevalent), followed by polycrystalline quartz, tiny lamellae of muscovite (both common constituents)</w:t>
      </w:r>
      <w:r w:rsidR="008D1707"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and smaller quantities of K-feldspar and plagioclase. Minute clinopyroxene crystals </w:t>
      </w:r>
      <w:r w:rsidR="008D1707" w:rsidRPr="00685804">
        <w:rPr>
          <w:rFonts w:ascii="Times New Roman" w:eastAsia="Times New Roman" w:hAnsi="Times New Roman" w:cs="Times New Roman"/>
          <w:bCs/>
          <w:sz w:val="24"/>
          <w:szCs w:val="24"/>
          <w:lang w:val="en-US" w:eastAsia="en-GB"/>
        </w:rPr>
        <w:t>were</w:t>
      </w:r>
      <w:r w:rsidRPr="00685804">
        <w:rPr>
          <w:rFonts w:ascii="Times New Roman" w:eastAsia="Times New Roman" w:hAnsi="Times New Roman" w:cs="Times New Roman"/>
          <w:bCs/>
          <w:sz w:val="24"/>
          <w:szCs w:val="24"/>
          <w:lang w:val="en-US" w:eastAsia="en-GB"/>
        </w:rPr>
        <w:t xml:space="preserve"> found as </w:t>
      </w:r>
      <w:r w:rsidR="00AD0733" w:rsidRPr="00685804">
        <w:rPr>
          <w:rFonts w:ascii="Times New Roman" w:eastAsia="Times New Roman" w:hAnsi="Times New Roman" w:cs="Times New Roman"/>
          <w:bCs/>
          <w:sz w:val="24"/>
          <w:szCs w:val="24"/>
          <w:lang w:val="en-US" w:eastAsia="en-GB"/>
        </w:rPr>
        <w:t>accessory</w:t>
      </w:r>
      <w:r w:rsidRPr="00685804">
        <w:rPr>
          <w:rFonts w:ascii="Times New Roman" w:eastAsia="Times New Roman" w:hAnsi="Times New Roman" w:cs="Times New Roman"/>
          <w:bCs/>
          <w:sz w:val="24"/>
          <w:szCs w:val="24"/>
          <w:lang w:val="en-US" w:eastAsia="en-GB"/>
        </w:rPr>
        <w:t xml:space="preserve"> constituents </w:t>
      </w:r>
      <w:r w:rsidR="00AD0733" w:rsidRPr="00685804">
        <w:rPr>
          <w:rFonts w:ascii="Times New Roman" w:eastAsia="Times New Roman" w:hAnsi="Times New Roman" w:cs="Times New Roman"/>
          <w:bCs/>
          <w:sz w:val="24"/>
          <w:szCs w:val="24"/>
          <w:lang w:val="en-US" w:eastAsia="en-GB"/>
        </w:rPr>
        <w:t xml:space="preserve">(one or very few individuals) </w:t>
      </w:r>
      <w:r w:rsidRPr="00685804">
        <w:rPr>
          <w:rFonts w:ascii="Times New Roman" w:eastAsia="Times New Roman" w:hAnsi="Times New Roman" w:cs="Times New Roman"/>
          <w:bCs/>
          <w:sz w:val="24"/>
          <w:szCs w:val="24"/>
          <w:lang w:val="en-US" w:eastAsia="en-GB"/>
        </w:rPr>
        <w:t xml:space="preserve">in about </w:t>
      </w:r>
      <w:r w:rsidR="005254CB"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 xml:space="preserve">50% of the </w:t>
      </w:r>
      <w:proofErr w:type="gramStart"/>
      <w:r w:rsidRPr="00685804">
        <w:rPr>
          <w:rFonts w:ascii="Times New Roman" w:eastAsia="Times New Roman" w:hAnsi="Times New Roman" w:cs="Times New Roman"/>
          <w:bCs/>
          <w:sz w:val="24"/>
          <w:szCs w:val="24"/>
          <w:lang w:val="en-US" w:eastAsia="en-GB"/>
        </w:rPr>
        <w:t>samples</w:t>
      </w:r>
      <w:proofErr w:type="gramEnd"/>
      <w:r w:rsidRPr="00685804">
        <w:rPr>
          <w:rFonts w:ascii="Times New Roman" w:eastAsia="Times New Roman" w:hAnsi="Times New Roman" w:cs="Times New Roman"/>
          <w:bCs/>
          <w:sz w:val="24"/>
          <w:szCs w:val="24"/>
          <w:lang w:val="en-US" w:eastAsia="en-GB"/>
        </w:rPr>
        <w:t xml:space="preserve"> </w:t>
      </w:r>
      <w:r w:rsidR="005254CB" w:rsidRPr="00685804">
        <w:rPr>
          <w:rFonts w:ascii="Times New Roman" w:eastAsia="Times New Roman" w:hAnsi="Times New Roman" w:cs="Times New Roman"/>
          <w:bCs/>
          <w:sz w:val="24"/>
          <w:szCs w:val="24"/>
          <w:lang w:val="en-US" w:eastAsia="en-GB"/>
        </w:rPr>
        <w:t>representative of</w:t>
      </w:r>
      <w:r w:rsidRPr="00685804">
        <w:rPr>
          <w:rFonts w:ascii="Times New Roman" w:eastAsia="Times New Roman" w:hAnsi="Times New Roman" w:cs="Times New Roman"/>
          <w:bCs/>
          <w:sz w:val="24"/>
          <w:szCs w:val="24"/>
          <w:lang w:val="en-US" w:eastAsia="en-GB"/>
        </w:rPr>
        <w:t xml:space="preserve"> this ceramic </w:t>
      </w:r>
      <w:r w:rsidR="00115AA4" w:rsidRPr="00685804">
        <w:rPr>
          <w:rFonts w:ascii="Times New Roman" w:eastAsia="Times New Roman" w:hAnsi="Times New Roman" w:cs="Times New Roman"/>
          <w:bCs/>
          <w:sz w:val="24"/>
          <w:szCs w:val="24"/>
          <w:lang w:val="en-US" w:eastAsia="en-GB"/>
        </w:rPr>
        <w:t>fabric</w:t>
      </w:r>
      <w:r w:rsidRPr="00685804">
        <w:rPr>
          <w:rFonts w:ascii="Times New Roman" w:eastAsia="Times New Roman" w:hAnsi="Times New Roman" w:cs="Times New Roman"/>
          <w:bCs/>
          <w:sz w:val="24"/>
          <w:szCs w:val="24"/>
          <w:lang w:val="en-US" w:eastAsia="en-GB"/>
        </w:rPr>
        <w:t xml:space="preserve">. </w:t>
      </w:r>
      <w:r w:rsidR="00381AA0" w:rsidRPr="00685804">
        <w:rPr>
          <w:rFonts w:ascii="Times New Roman" w:eastAsia="Times New Roman" w:hAnsi="Times New Roman" w:cs="Times New Roman"/>
          <w:bCs/>
          <w:sz w:val="24"/>
          <w:szCs w:val="24"/>
          <w:lang w:val="en-US" w:eastAsia="en-GB"/>
        </w:rPr>
        <w:t>L</w:t>
      </w:r>
      <w:r w:rsidRPr="00685804">
        <w:rPr>
          <w:rFonts w:ascii="Times New Roman" w:eastAsia="Times New Roman" w:hAnsi="Times New Roman" w:cs="Times New Roman"/>
          <w:bCs/>
          <w:sz w:val="24"/>
          <w:szCs w:val="24"/>
          <w:lang w:val="en-US" w:eastAsia="en-GB"/>
        </w:rPr>
        <w:t xml:space="preserve">ithic fragments were </w:t>
      </w:r>
      <w:r w:rsidR="00C91224" w:rsidRPr="00685804">
        <w:rPr>
          <w:rFonts w:ascii="Times New Roman" w:eastAsia="Times New Roman" w:hAnsi="Times New Roman" w:cs="Times New Roman"/>
          <w:bCs/>
          <w:sz w:val="24"/>
          <w:szCs w:val="24"/>
          <w:lang w:val="en-US" w:eastAsia="en-GB"/>
        </w:rPr>
        <w:t xml:space="preserve">also </w:t>
      </w:r>
      <w:r w:rsidR="00381AA0" w:rsidRPr="00685804">
        <w:rPr>
          <w:rFonts w:ascii="Times New Roman" w:eastAsia="Times New Roman" w:hAnsi="Times New Roman" w:cs="Times New Roman"/>
          <w:bCs/>
          <w:sz w:val="24"/>
          <w:szCs w:val="24"/>
          <w:lang w:val="en-US" w:eastAsia="en-GB"/>
        </w:rPr>
        <w:t xml:space="preserve">recognized as common </w:t>
      </w:r>
      <w:r w:rsidR="00AD0733" w:rsidRPr="00685804">
        <w:rPr>
          <w:rFonts w:ascii="Times New Roman" w:eastAsia="Times New Roman" w:hAnsi="Times New Roman" w:cs="Times New Roman"/>
          <w:bCs/>
          <w:sz w:val="24"/>
          <w:szCs w:val="24"/>
          <w:lang w:val="en-US" w:eastAsia="en-GB"/>
        </w:rPr>
        <w:t xml:space="preserve">constituents </w:t>
      </w:r>
      <w:r w:rsidR="00381AA0" w:rsidRPr="00685804">
        <w:rPr>
          <w:rFonts w:ascii="Times New Roman" w:eastAsia="Times New Roman" w:hAnsi="Times New Roman" w:cs="Times New Roman"/>
          <w:bCs/>
          <w:sz w:val="24"/>
          <w:szCs w:val="24"/>
          <w:lang w:val="en-US" w:eastAsia="en-GB"/>
        </w:rPr>
        <w:t>or, more frequently, sporadic to rare</w:t>
      </w:r>
      <w:r w:rsidRPr="00685804">
        <w:rPr>
          <w:rFonts w:ascii="Times New Roman" w:eastAsia="Times New Roman" w:hAnsi="Times New Roman" w:cs="Times New Roman"/>
          <w:bCs/>
          <w:sz w:val="24"/>
          <w:szCs w:val="24"/>
          <w:lang w:val="en-US" w:eastAsia="en-GB"/>
        </w:rPr>
        <w:t xml:space="preserve">, </w:t>
      </w:r>
      <w:r w:rsidR="00381AA0" w:rsidRPr="00685804">
        <w:rPr>
          <w:rFonts w:ascii="Times New Roman" w:eastAsia="Times New Roman" w:hAnsi="Times New Roman" w:cs="Times New Roman"/>
          <w:bCs/>
          <w:sz w:val="24"/>
          <w:szCs w:val="24"/>
          <w:lang w:val="en-US" w:eastAsia="en-GB"/>
        </w:rPr>
        <w:t xml:space="preserve">being </w:t>
      </w:r>
      <w:r w:rsidRPr="00685804">
        <w:rPr>
          <w:rFonts w:ascii="Times New Roman" w:eastAsia="Times New Roman" w:hAnsi="Times New Roman" w:cs="Times New Roman"/>
          <w:bCs/>
          <w:sz w:val="24"/>
          <w:szCs w:val="24"/>
          <w:lang w:val="en-US" w:eastAsia="en-GB"/>
        </w:rPr>
        <w:t>mainly composed of acid crystalline rocks</w:t>
      </w:r>
      <w:r w:rsidR="00381AA0"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and </w:t>
      </w:r>
      <w:r w:rsidR="00AD0733" w:rsidRPr="00685804">
        <w:rPr>
          <w:rFonts w:ascii="Times New Roman" w:eastAsia="Times New Roman" w:hAnsi="Times New Roman" w:cs="Times New Roman"/>
          <w:bCs/>
          <w:sz w:val="24"/>
          <w:szCs w:val="24"/>
          <w:lang w:val="en-US" w:eastAsia="en-GB"/>
        </w:rPr>
        <w:t xml:space="preserve">(subordinately) </w:t>
      </w:r>
      <w:r w:rsidRPr="00685804">
        <w:rPr>
          <w:rFonts w:ascii="Times New Roman" w:eastAsia="Times New Roman" w:hAnsi="Times New Roman" w:cs="Times New Roman"/>
          <w:bCs/>
          <w:sz w:val="24"/>
          <w:szCs w:val="24"/>
          <w:lang w:val="en-US" w:eastAsia="en-GB"/>
        </w:rPr>
        <w:t xml:space="preserve">chert. The calcareous component </w:t>
      </w:r>
      <w:r w:rsidR="00AD0733" w:rsidRPr="00685804">
        <w:rPr>
          <w:rFonts w:ascii="Times New Roman" w:eastAsia="Times New Roman" w:hAnsi="Times New Roman" w:cs="Times New Roman"/>
          <w:bCs/>
          <w:sz w:val="24"/>
          <w:szCs w:val="24"/>
          <w:lang w:val="en-US" w:eastAsia="en-GB"/>
        </w:rPr>
        <w:t>is</w:t>
      </w:r>
      <w:r w:rsidRPr="00685804">
        <w:rPr>
          <w:rFonts w:ascii="Times New Roman" w:eastAsia="Times New Roman" w:hAnsi="Times New Roman" w:cs="Times New Roman"/>
          <w:bCs/>
          <w:sz w:val="24"/>
          <w:szCs w:val="24"/>
          <w:lang w:val="en-US" w:eastAsia="en-GB"/>
        </w:rPr>
        <w:t xml:space="preserve"> </w:t>
      </w:r>
      <w:r w:rsidR="00AD0733" w:rsidRPr="00685804">
        <w:rPr>
          <w:rFonts w:ascii="Times New Roman" w:eastAsia="Times New Roman" w:hAnsi="Times New Roman" w:cs="Times New Roman"/>
          <w:bCs/>
          <w:sz w:val="24"/>
          <w:szCs w:val="24"/>
          <w:lang w:val="en-US" w:eastAsia="en-GB"/>
        </w:rPr>
        <w:t>well represented</w:t>
      </w:r>
      <w:r w:rsidRPr="00685804">
        <w:rPr>
          <w:rFonts w:ascii="Times New Roman" w:eastAsia="Times New Roman" w:hAnsi="Times New Roman" w:cs="Times New Roman"/>
          <w:bCs/>
          <w:sz w:val="24"/>
          <w:szCs w:val="24"/>
          <w:lang w:val="en-US" w:eastAsia="en-GB"/>
        </w:rPr>
        <w:t xml:space="preserve"> (from abundant to common)</w:t>
      </w:r>
      <w:r w:rsidR="00AD0733"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consisting of microfossils or micrite clots </w:t>
      </w:r>
      <w:r w:rsidR="002B7CC0" w:rsidRPr="00685804">
        <w:rPr>
          <w:rFonts w:ascii="Times New Roman" w:eastAsia="Times New Roman" w:hAnsi="Times New Roman" w:cs="Times New Roman"/>
          <w:bCs/>
          <w:sz w:val="24"/>
          <w:szCs w:val="24"/>
          <w:lang w:val="en-US" w:eastAsia="en-GB"/>
        </w:rPr>
        <w:t xml:space="preserve">which are the </w:t>
      </w:r>
      <w:r w:rsidRPr="00685804">
        <w:rPr>
          <w:rFonts w:ascii="Times New Roman" w:eastAsia="Times New Roman" w:hAnsi="Times New Roman" w:cs="Times New Roman"/>
          <w:bCs/>
          <w:sz w:val="24"/>
          <w:szCs w:val="24"/>
          <w:lang w:val="en-US" w:eastAsia="en-GB"/>
        </w:rPr>
        <w:t xml:space="preserve">result </w:t>
      </w:r>
      <w:r w:rsidR="002B7CC0" w:rsidRPr="00685804">
        <w:rPr>
          <w:rFonts w:ascii="Times New Roman" w:eastAsia="Times New Roman" w:hAnsi="Times New Roman" w:cs="Times New Roman"/>
          <w:bCs/>
          <w:sz w:val="24"/>
          <w:szCs w:val="24"/>
          <w:lang w:val="en-US" w:eastAsia="en-GB"/>
        </w:rPr>
        <w:t xml:space="preserve">of (partial/total) </w:t>
      </w:r>
      <w:r w:rsidRPr="00685804">
        <w:rPr>
          <w:rFonts w:ascii="Times New Roman" w:eastAsia="Times New Roman" w:hAnsi="Times New Roman" w:cs="Times New Roman"/>
          <w:bCs/>
          <w:sz w:val="24"/>
          <w:szCs w:val="24"/>
          <w:lang w:val="en-US" w:eastAsia="en-GB"/>
        </w:rPr>
        <w:t xml:space="preserve">transformation </w:t>
      </w:r>
      <w:r w:rsidR="00AD0733" w:rsidRPr="00685804">
        <w:rPr>
          <w:rFonts w:ascii="Times New Roman" w:eastAsia="Times New Roman" w:hAnsi="Times New Roman" w:cs="Times New Roman"/>
          <w:bCs/>
          <w:sz w:val="24"/>
          <w:szCs w:val="24"/>
          <w:lang w:val="en-US" w:eastAsia="en-GB"/>
        </w:rPr>
        <w:t xml:space="preserve">of microfossils </w:t>
      </w:r>
      <w:r w:rsidRPr="00685804">
        <w:rPr>
          <w:rFonts w:ascii="Times New Roman" w:eastAsia="Times New Roman" w:hAnsi="Times New Roman" w:cs="Times New Roman"/>
          <w:bCs/>
          <w:sz w:val="24"/>
          <w:szCs w:val="24"/>
          <w:lang w:val="en-US" w:eastAsia="en-GB"/>
        </w:rPr>
        <w:t xml:space="preserve">after </w:t>
      </w:r>
      <w:r w:rsidR="002B7CC0"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 xml:space="preserve">firing </w:t>
      </w:r>
      <w:r w:rsidR="002B7CC0" w:rsidRPr="00685804">
        <w:rPr>
          <w:rFonts w:ascii="Times New Roman" w:eastAsia="Times New Roman" w:hAnsi="Times New Roman" w:cs="Times New Roman"/>
          <w:bCs/>
          <w:sz w:val="24"/>
          <w:szCs w:val="24"/>
          <w:lang w:val="en-US" w:eastAsia="en-GB"/>
        </w:rPr>
        <w:t xml:space="preserve">process </w:t>
      </w:r>
      <w:r w:rsidRPr="00685804">
        <w:rPr>
          <w:rFonts w:ascii="Times New Roman" w:eastAsia="Times New Roman" w:hAnsi="Times New Roman" w:cs="Times New Roman"/>
          <w:bCs/>
          <w:sz w:val="24"/>
          <w:szCs w:val="24"/>
          <w:lang w:val="en-US" w:eastAsia="en-GB"/>
        </w:rPr>
        <w:t xml:space="preserve">at temperatures higher than 800 °C (Cau </w:t>
      </w:r>
      <w:r w:rsidR="00921857" w:rsidRPr="00685804">
        <w:rPr>
          <w:rFonts w:ascii="Times New Roman" w:eastAsia="Times New Roman" w:hAnsi="Times New Roman" w:cs="Times New Roman"/>
          <w:bCs/>
          <w:sz w:val="24"/>
          <w:szCs w:val="24"/>
          <w:lang w:val="en-US" w:eastAsia="en-GB"/>
        </w:rPr>
        <w:t xml:space="preserve">Ontiveros </w:t>
      </w:r>
      <w:r w:rsidRPr="00685804">
        <w:rPr>
          <w:rFonts w:ascii="Times New Roman" w:eastAsia="Times New Roman" w:hAnsi="Times New Roman" w:cs="Times New Roman"/>
          <w:bCs/>
          <w:sz w:val="24"/>
          <w:szCs w:val="24"/>
          <w:lang w:val="en-US" w:eastAsia="en-GB"/>
        </w:rPr>
        <w:t xml:space="preserve">et al. 2002; </w:t>
      </w:r>
      <w:proofErr w:type="spellStart"/>
      <w:r w:rsidRPr="00685804">
        <w:rPr>
          <w:rFonts w:ascii="Times New Roman" w:eastAsia="Times New Roman" w:hAnsi="Times New Roman" w:cs="Times New Roman"/>
          <w:bCs/>
          <w:sz w:val="24"/>
          <w:szCs w:val="24"/>
          <w:lang w:val="en-US" w:eastAsia="en-GB"/>
        </w:rPr>
        <w:t>Gliozzo</w:t>
      </w:r>
      <w:proofErr w:type="spellEnd"/>
      <w:r w:rsidRPr="00685804">
        <w:rPr>
          <w:rFonts w:ascii="Times New Roman" w:eastAsia="Times New Roman" w:hAnsi="Times New Roman" w:cs="Times New Roman"/>
          <w:bCs/>
          <w:sz w:val="24"/>
          <w:szCs w:val="24"/>
          <w:lang w:val="en-US" w:eastAsia="en-GB"/>
        </w:rPr>
        <w:t xml:space="preserve"> 2020; </w:t>
      </w:r>
      <w:proofErr w:type="spellStart"/>
      <w:r w:rsidRPr="00685804">
        <w:rPr>
          <w:rFonts w:ascii="Times New Roman" w:eastAsia="Times New Roman" w:hAnsi="Times New Roman" w:cs="Times New Roman"/>
          <w:bCs/>
          <w:sz w:val="24"/>
          <w:szCs w:val="24"/>
          <w:lang w:val="en-US" w:eastAsia="en-GB"/>
        </w:rPr>
        <w:t>Maritan</w:t>
      </w:r>
      <w:proofErr w:type="spellEnd"/>
      <w:r w:rsidRPr="00685804">
        <w:rPr>
          <w:rFonts w:ascii="Times New Roman" w:eastAsia="Times New Roman" w:hAnsi="Times New Roman" w:cs="Times New Roman"/>
          <w:bCs/>
          <w:sz w:val="24"/>
          <w:szCs w:val="24"/>
          <w:lang w:val="en-US" w:eastAsia="en-GB"/>
        </w:rPr>
        <w:t xml:space="preserve"> 2020). The groundmass (fine plastic matrix) is more often optically inactive </w:t>
      </w:r>
      <w:r w:rsidR="002B7CC0" w:rsidRPr="00685804">
        <w:rPr>
          <w:rFonts w:ascii="Times New Roman" w:eastAsia="Times New Roman" w:hAnsi="Times New Roman" w:cs="Times New Roman"/>
          <w:bCs/>
          <w:sz w:val="24"/>
          <w:szCs w:val="24"/>
          <w:lang w:val="en-US" w:eastAsia="en-GB"/>
        </w:rPr>
        <w:t xml:space="preserve">and characterized by </w:t>
      </w:r>
      <w:r w:rsidRPr="00685804">
        <w:rPr>
          <w:rFonts w:ascii="Times New Roman" w:eastAsia="Times New Roman" w:hAnsi="Times New Roman" w:cs="Times New Roman"/>
          <w:bCs/>
          <w:sz w:val="24"/>
          <w:szCs w:val="24"/>
          <w:lang w:val="en-US" w:eastAsia="en-GB"/>
        </w:rPr>
        <w:t>common lumps</w:t>
      </w:r>
      <w:r w:rsidR="002B7CC0" w:rsidRPr="00685804">
        <w:rPr>
          <w:rFonts w:ascii="Times New Roman" w:eastAsia="Times New Roman" w:hAnsi="Times New Roman" w:cs="Times New Roman"/>
          <w:bCs/>
          <w:sz w:val="24"/>
          <w:szCs w:val="24"/>
          <w:lang w:val="en-US" w:eastAsia="en-GB"/>
        </w:rPr>
        <w:t>. Th</w:t>
      </w:r>
      <w:r w:rsidR="008D1707" w:rsidRPr="00685804">
        <w:rPr>
          <w:rFonts w:ascii="Times New Roman" w:eastAsia="Times New Roman" w:hAnsi="Times New Roman" w:cs="Times New Roman"/>
          <w:bCs/>
          <w:sz w:val="24"/>
          <w:szCs w:val="24"/>
          <w:lang w:val="en-US" w:eastAsia="en-GB"/>
        </w:rPr>
        <w:t>e</w:t>
      </w:r>
      <w:r w:rsidR="002B7CC0" w:rsidRPr="00685804">
        <w:rPr>
          <w:rFonts w:ascii="Times New Roman" w:eastAsia="Times New Roman" w:hAnsi="Times New Roman" w:cs="Times New Roman"/>
          <w:bCs/>
          <w:sz w:val="24"/>
          <w:szCs w:val="24"/>
          <w:lang w:val="en-US" w:eastAsia="en-GB"/>
        </w:rPr>
        <w:t xml:space="preserve"> latter are </w:t>
      </w:r>
      <w:r w:rsidRPr="00685804">
        <w:rPr>
          <w:rFonts w:ascii="Times New Roman" w:eastAsia="Times New Roman" w:hAnsi="Times New Roman" w:cs="Times New Roman"/>
          <w:bCs/>
          <w:sz w:val="24"/>
          <w:szCs w:val="24"/>
          <w:lang w:val="en-US" w:eastAsia="en-GB"/>
        </w:rPr>
        <w:t xml:space="preserve">generally an index of </w:t>
      </w:r>
      <w:r w:rsidR="002B7CC0" w:rsidRPr="00685804">
        <w:rPr>
          <w:rFonts w:ascii="Times New Roman" w:eastAsia="Times New Roman" w:hAnsi="Times New Roman" w:cs="Times New Roman"/>
          <w:bCs/>
          <w:sz w:val="24"/>
          <w:szCs w:val="24"/>
          <w:lang w:val="en-US" w:eastAsia="en-GB"/>
        </w:rPr>
        <w:t>a rough</w:t>
      </w:r>
      <w:r w:rsidRPr="00685804">
        <w:rPr>
          <w:rFonts w:ascii="Times New Roman" w:eastAsia="Times New Roman" w:hAnsi="Times New Roman" w:cs="Times New Roman"/>
          <w:bCs/>
          <w:sz w:val="24"/>
          <w:szCs w:val="24"/>
          <w:lang w:val="en-US" w:eastAsia="en-GB"/>
        </w:rPr>
        <w:t xml:space="preserve"> maturation</w:t>
      </w:r>
      <w:r w:rsidR="00AD0733" w:rsidRPr="00685804">
        <w:rPr>
          <w:rFonts w:ascii="Times New Roman" w:eastAsia="Times New Roman" w:hAnsi="Times New Roman" w:cs="Times New Roman"/>
          <w:bCs/>
          <w:sz w:val="24"/>
          <w:szCs w:val="24"/>
          <w:lang w:val="en-US" w:eastAsia="en-GB"/>
        </w:rPr>
        <w:t xml:space="preserve"> and/or</w:t>
      </w:r>
      <w:r w:rsidRPr="00685804">
        <w:rPr>
          <w:rFonts w:ascii="Times New Roman" w:eastAsia="Times New Roman" w:hAnsi="Times New Roman" w:cs="Times New Roman"/>
          <w:bCs/>
          <w:sz w:val="24"/>
          <w:szCs w:val="24"/>
          <w:lang w:val="en-US" w:eastAsia="en-GB"/>
        </w:rPr>
        <w:t xml:space="preserve"> mixing </w:t>
      </w:r>
      <w:r w:rsidR="002B7CC0" w:rsidRPr="00685804">
        <w:rPr>
          <w:rFonts w:ascii="Times New Roman" w:eastAsia="Times New Roman" w:hAnsi="Times New Roman" w:cs="Times New Roman"/>
          <w:bCs/>
          <w:sz w:val="24"/>
          <w:szCs w:val="24"/>
          <w:lang w:val="en-US" w:eastAsia="en-GB"/>
        </w:rPr>
        <w:t xml:space="preserve">of the raw clay. </w:t>
      </w:r>
      <w:r w:rsidRPr="00685804">
        <w:rPr>
          <w:rFonts w:ascii="Times New Roman" w:eastAsia="Times New Roman" w:hAnsi="Times New Roman" w:cs="Times New Roman"/>
          <w:bCs/>
          <w:sz w:val="24"/>
          <w:szCs w:val="24"/>
          <w:lang w:val="en-US" w:eastAsia="en-GB"/>
        </w:rPr>
        <w:t>The pores have</w:t>
      </w:r>
      <w:r w:rsidR="002B7CC0" w:rsidRPr="00685804">
        <w:rPr>
          <w:rFonts w:ascii="Times New Roman" w:eastAsia="Times New Roman" w:hAnsi="Times New Roman" w:cs="Times New Roman"/>
          <w:bCs/>
          <w:sz w:val="24"/>
          <w:szCs w:val="24"/>
          <w:lang w:val="en-US" w:eastAsia="en-GB"/>
        </w:rPr>
        <w:t xml:space="preserve"> mainly </w:t>
      </w:r>
      <w:r w:rsidRPr="00685804">
        <w:rPr>
          <w:rFonts w:ascii="Times New Roman" w:eastAsia="Times New Roman" w:hAnsi="Times New Roman" w:cs="Times New Roman"/>
          <w:bCs/>
          <w:sz w:val="24"/>
          <w:szCs w:val="24"/>
          <w:lang w:val="en-US" w:eastAsia="en-GB"/>
        </w:rPr>
        <w:t xml:space="preserve">an irregular </w:t>
      </w:r>
      <w:r w:rsidR="002B7CC0" w:rsidRPr="00685804">
        <w:rPr>
          <w:rFonts w:ascii="Times New Roman" w:eastAsia="Times New Roman" w:hAnsi="Times New Roman" w:cs="Times New Roman"/>
          <w:bCs/>
          <w:sz w:val="24"/>
          <w:szCs w:val="24"/>
          <w:lang w:val="en-US" w:eastAsia="en-GB"/>
        </w:rPr>
        <w:t>to</w:t>
      </w:r>
      <w:r w:rsidRPr="00685804">
        <w:rPr>
          <w:rFonts w:ascii="Times New Roman" w:eastAsia="Times New Roman" w:hAnsi="Times New Roman" w:cs="Times New Roman"/>
          <w:bCs/>
          <w:sz w:val="24"/>
          <w:szCs w:val="24"/>
          <w:lang w:val="en-US" w:eastAsia="en-GB"/>
        </w:rPr>
        <w:t xml:space="preserve"> subregular shape (</w:t>
      </w:r>
      <w:r w:rsidR="00AD0733" w:rsidRPr="00685804">
        <w:rPr>
          <w:rFonts w:ascii="Times New Roman" w:eastAsia="Times New Roman" w:hAnsi="Times New Roman" w:cs="Times New Roman"/>
          <w:bCs/>
          <w:sz w:val="24"/>
          <w:szCs w:val="24"/>
          <w:lang w:val="en-US" w:eastAsia="en-GB"/>
        </w:rPr>
        <w:t xml:space="preserve">subrounded </w:t>
      </w:r>
      <w:r w:rsidRPr="00685804">
        <w:rPr>
          <w:rFonts w:ascii="Times New Roman" w:eastAsia="Times New Roman" w:hAnsi="Times New Roman" w:cs="Times New Roman"/>
          <w:bCs/>
          <w:sz w:val="24"/>
          <w:szCs w:val="24"/>
          <w:lang w:val="en-US" w:eastAsia="en-GB"/>
        </w:rPr>
        <w:t xml:space="preserve">cast of microfossils </w:t>
      </w:r>
      <w:r w:rsidR="00AD0733" w:rsidRPr="00685804">
        <w:rPr>
          <w:rFonts w:ascii="Times New Roman" w:eastAsia="Times New Roman" w:hAnsi="Times New Roman" w:cs="Times New Roman"/>
          <w:bCs/>
          <w:sz w:val="24"/>
          <w:szCs w:val="24"/>
          <w:lang w:val="en-US" w:eastAsia="en-GB"/>
        </w:rPr>
        <w:t xml:space="preserve">completely </w:t>
      </w:r>
      <w:r w:rsidRPr="00685804">
        <w:rPr>
          <w:rFonts w:ascii="Times New Roman" w:eastAsia="Times New Roman" w:hAnsi="Times New Roman" w:cs="Times New Roman"/>
          <w:bCs/>
          <w:sz w:val="24"/>
          <w:szCs w:val="24"/>
          <w:lang w:val="en-US" w:eastAsia="en-GB"/>
        </w:rPr>
        <w:t xml:space="preserve">decomposed by firing). Most of the </w:t>
      </w:r>
      <w:r w:rsidR="002B7CC0" w:rsidRPr="00685804">
        <w:rPr>
          <w:rFonts w:ascii="Times New Roman" w:eastAsia="Times New Roman" w:hAnsi="Times New Roman" w:cs="Times New Roman"/>
          <w:bCs/>
          <w:sz w:val="24"/>
          <w:szCs w:val="24"/>
          <w:lang w:val="en-US" w:eastAsia="en-GB"/>
        </w:rPr>
        <w:t>observed samples</w:t>
      </w:r>
      <w:r w:rsidRPr="00685804">
        <w:rPr>
          <w:rFonts w:ascii="Times New Roman" w:eastAsia="Times New Roman" w:hAnsi="Times New Roman" w:cs="Times New Roman"/>
          <w:bCs/>
          <w:sz w:val="24"/>
          <w:szCs w:val="24"/>
          <w:lang w:val="en-US" w:eastAsia="en-GB"/>
        </w:rPr>
        <w:t xml:space="preserve"> </w:t>
      </w:r>
      <w:r w:rsidR="002B7CC0" w:rsidRPr="00685804">
        <w:rPr>
          <w:rFonts w:ascii="Times New Roman" w:eastAsia="Times New Roman" w:hAnsi="Times New Roman" w:cs="Times New Roman"/>
          <w:bCs/>
          <w:sz w:val="24"/>
          <w:szCs w:val="24"/>
          <w:lang w:val="en-US" w:eastAsia="en-GB"/>
        </w:rPr>
        <w:t>appear to be</w:t>
      </w:r>
      <w:r w:rsidRPr="00685804">
        <w:rPr>
          <w:rFonts w:ascii="Times New Roman" w:eastAsia="Times New Roman" w:hAnsi="Times New Roman" w:cs="Times New Roman"/>
          <w:bCs/>
          <w:sz w:val="24"/>
          <w:szCs w:val="24"/>
          <w:lang w:val="en-US" w:eastAsia="en-GB"/>
        </w:rPr>
        <w:t xml:space="preserve"> impregnated </w:t>
      </w:r>
      <w:r w:rsidR="002B7CC0" w:rsidRPr="00685804">
        <w:rPr>
          <w:rFonts w:ascii="Times New Roman" w:eastAsia="Times New Roman" w:hAnsi="Times New Roman" w:cs="Times New Roman"/>
          <w:bCs/>
          <w:sz w:val="24"/>
          <w:szCs w:val="24"/>
          <w:lang w:val="en-US" w:eastAsia="en-GB"/>
        </w:rPr>
        <w:t>by</w:t>
      </w:r>
      <w:r w:rsidRPr="00685804">
        <w:rPr>
          <w:rFonts w:ascii="Times New Roman" w:eastAsia="Times New Roman" w:hAnsi="Times New Roman" w:cs="Times New Roman"/>
          <w:bCs/>
          <w:sz w:val="24"/>
          <w:szCs w:val="24"/>
          <w:lang w:val="en-US" w:eastAsia="en-GB"/>
        </w:rPr>
        <w:t xml:space="preserve"> </w:t>
      </w:r>
      <w:r w:rsidR="002B7CC0" w:rsidRPr="00685804">
        <w:rPr>
          <w:rFonts w:ascii="Times New Roman" w:eastAsia="Times New Roman" w:hAnsi="Times New Roman" w:cs="Times New Roman"/>
          <w:bCs/>
          <w:sz w:val="24"/>
          <w:szCs w:val="24"/>
          <w:lang w:val="en-US" w:eastAsia="en-GB"/>
        </w:rPr>
        <w:t>variable</w:t>
      </w:r>
      <w:r w:rsidRPr="00685804">
        <w:rPr>
          <w:rFonts w:ascii="Times New Roman" w:eastAsia="Times New Roman" w:hAnsi="Times New Roman" w:cs="Times New Roman"/>
          <w:bCs/>
          <w:sz w:val="24"/>
          <w:szCs w:val="24"/>
          <w:lang w:val="en-US" w:eastAsia="en-GB"/>
        </w:rPr>
        <w:t xml:space="preserve"> quantities of secondary calcite, </w:t>
      </w:r>
      <w:r w:rsidR="00AD0733" w:rsidRPr="00685804">
        <w:rPr>
          <w:rFonts w:ascii="Times New Roman" w:eastAsia="Times New Roman" w:hAnsi="Times New Roman" w:cs="Times New Roman"/>
          <w:bCs/>
          <w:sz w:val="24"/>
          <w:szCs w:val="24"/>
          <w:lang w:val="en-US" w:eastAsia="en-GB"/>
        </w:rPr>
        <w:t xml:space="preserve">which </w:t>
      </w:r>
      <w:r w:rsidRPr="00685804">
        <w:rPr>
          <w:rFonts w:ascii="Times New Roman" w:eastAsia="Times New Roman" w:hAnsi="Times New Roman" w:cs="Times New Roman"/>
          <w:bCs/>
          <w:sz w:val="24"/>
          <w:szCs w:val="24"/>
          <w:lang w:val="en-US" w:eastAsia="en-GB"/>
        </w:rPr>
        <w:t xml:space="preserve">precipitated </w:t>
      </w:r>
      <w:r w:rsidR="00AD0733" w:rsidRPr="00685804">
        <w:rPr>
          <w:rFonts w:ascii="Times New Roman" w:eastAsia="Times New Roman" w:hAnsi="Times New Roman" w:cs="Times New Roman"/>
          <w:bCs/>
          <w:sz w:val="24"/>
          <w:szCs w:val="24"/>
          <w:lang w:val="en-US" w:eastAsia="en-GB"/>
        </w:rPr>
        <w:t xml:space="preserve">in the pore network </w:t>
      </w:r>
      <w:r w:rsidRPr="00685804">
        <w:rPr>
          <w:rFonts w:ascii="Times New Roman" w:eastAsia="Times New Roman" w:hAnsi="Times New Roman" w:cs="Times New Roman"/>
          <w:bCs/>
          <w:sz w:val="24"/>
          <w:szCs w:val="24"/>
          <w:lang w:val="en-US" w:eastAsia="en-GB"/>
        </w:rPr>
        <w:t xml:space="preserve">during the </w:t>
      </w:r>
      <w:r w:rsidR="00794552" w:rsidRPr="00685804">
        <w:rPr>
          <w:rFonts w:ascii="Times New Roman" w:eastAsia="Times New Roman" w:hAnsi="Times New Roman" w:cs="Times New Roman"/>
          <w:bCs/>
          <w:sz w:val="24"/>
          <w:szCs w:val="24"/>
          <w:lang w:val="en-US" w:eastAsia="en-GB"/>
        </w:rPr>
        <w:t xml:space="preserve">period in which the sherds were </w:t>
      </w:r>
      <w:r w:rsidR="005178AB" w:rsidRPr="00685804">
        <w:rPr>
          <w:rFonts w:ascii="Times New Roman" w:eastAsia="Times New Roman" w:hAnsi="Times New Roman" w:cs="Times New Roman"/>
          <w:bCs/>
          <w:sz w:val="24"/>
          <w:szCs w:val="24"/>
          <w:lang w:val="en-US" w:eastAsia="en-GB"/>
        </w:rPr>
        <w:t xml:space="preserve">buried </w:t>
      </w:r>
      <w:r w:rsidR="00794552" w:rsidRPr="00685804">
        <w:rPr>
          <w:rFonts w:ascii="Times New Roman" w:eastAsia="Times New Roman" w:hAnsi="Times New Roman" w:cs="Times New Roman"/>
          <w:bCs/>
          <w:sz w:val="24"/>
          <w:szCs w:val="24"/>
          <w:lang w:val="en-US" w:eastAsia="en-GB"/>
        </w:rPr>
        <w:t xml:space="preserve">in the ground </w:t>
      </w:r>
      <w:r w:rsidR="00263B18" w:rsidRPr="00685804">
        <w:rPr>
          <w:rFonts w:ascii="Times New Roman" w:eastAsia="Times New Roman" w:hAnsi="Times New Roman" w:cs="Times New Roman"/>
          <w:bCs/>
          <w:sz w:val="24"/>
          <w:szCs w:val="24"/>
          <w:lang w:val="en-US" w:eastAsia="en-GB"/>
        </w:rPr>
        <w:t>(Fig</w:t>
      </w:r>
      <w:r w:rsidR="002524A4" w:rsidRPr="00685804">
        <w:rPr>
          <w:rFonts w:ascii="Times New Roman" w:eastAsia="Times New Roman" w:hAnsi="Times New Roman" w:cs="Times New Roman"/>
          <w:bCs/>
          <w:sz w:val="24"/>
          <w:szCs w:val="24"/>
          <w:lang w:val="en-US" w:eastAsia="en-GB"/>
        </w:rPr>
        <w:t>s</w:t>
      </w:r>
      <w:r w:rsidR="00263B18" w:rsidRPr="00685804">
        <w:rPr>
          <w:rFonts w:ascii="Times New Roman" w:eastAsia="Times New Roman" w:hAnsi="Times New Roman" w:cs="Times New Roman"/>
          <w:bCs/>
          <w:sz w:val="24"/>
          <w:szCs w:val="24"/>
          <w:lang w:val="en-US" w:eastAsia="en-GB"/>
        </w:rPr>
        <w:t xml:space="preserve">. </w:t>
      </w:r>
      <w:r w:rsidR="00224E67" w:rsidRPr="00685804">
        <w:rPr>
          <w:rFonts w:ascii="Times New Roman" w:eastAsia="Times New Roman" w:hAnsi="Times New Roman" w:cs="Times New Roman"/>
          <w:bCs/>
          <w:sz w:val="24"/>
          <w:szCs w:val="24"/>
          <w:lang w:val="en-US" w:eastAsia="en-GB"/>
        </w:rPr>
        <w:t>4A</w:t>
      </w:r>
      <w:r w:rsidR="00263B18" w:rsidRPr="00685804">
        <w:rPr>
          <w:rFonts w:ascii="Times New Roman" w:eastAsia="Times New Roman" w:hAnsi="Times New Roman" w:cs="Times New Roman"/>
          <w:bCs/>
          <w:sz w:val="24"/>
          <w:szCs w:val="24"/>
          <w:lang w:val="en-US" w:eastAsia="en-GB"/>
        </w:rPr>
        <w:t>-F)</w:t>
      </w:r>
      <w:r w:rsidRPr="00685804">
        <w:rPr>
          <w:rFonts w:ascii="Times New Roman" w:eastAsia="Times New Roman" w:hAnsi="Times New Roman" w:cs="Times New Roman"/>
          <w:bCs/>
          <w:sz w:val="24"/>
          <w:szCs w:val="24"/>
          <w:lang w:val="en-US" w:eastAsia="en-GB"/>
        </w:rPr>
        <w:t>.</w:t>
      </w:r>
    </w:p>
    <w:p w14:paraId="0B1743F8" w14:textId="31CE971B" w:rsidR="000A4EC1" w:rsidRPr="00685804" w:rsidRDefault="00BA5BEC" w:rsidP="000A4EC1">
      <w:pPr>
        <w:tabs>
          <w:tab w:val="left" w:pos="5040"/>
        </w:tabs>
        <w:spacing w:after="0" w:line="240" w:lineRule="auto"/>
        <w:jc w:val="both"/>
        <w:rPr>
          <w:rFonts w:ascii="Times New Roman" w:hAnsi="Times New Roman" w:cs="Times New Roman"/>
          <w:sz w:val="24"/>
          <w:szCs w:val="24"/>
        </w:rPr>
      </w:pPr>
      <w:r w:rsidRPr="00685804">
        <w:rPr>
          <w:rFonts w:ascii="Times New Roman" w:eastAsia="Times New Roman" w:hAnsi="Times New Roman" w:cs="Times New Roman"/>
          <w:bCs/>
          <w:sz w:val="24"/>
          <w:szCs w:val="24"/>
          <w:lang w:val="en-US" w:eastAsia="en-GB"/>
        </w:rPr>
        <w:t>The comparison between the archaeological finds and the experimental tests deriving from the</w:t>
      </w:r>
      <w:r w:rsidR="00364BCA" w:rsidRPr="00685804">
        <w:rPr>
          <w:rFonts w:ascii="Times New Roman" w:eastAsia="Times New Roman" w:hAnsi="Times New Roman" w:cs="Times New Roman"/>
          <w:bCs/>
          <w:sz w:val="24"/>
          <w:szCs w:val="24"/>
          <w:lang w:val="en-US" w:eastAsia="en-GB"/>
        </w:rPr>
        <w:t xml:space="preserve"> controlled</w:t>
      </w:r>
      <w:r w:rsidRPr="00685804">
        <w:rPr>
          <w:rFonts w:ascii="Times New Roman" w:eastAsia="Times New Roman" w:hAnsi="Times New Roman" w:cs="Times New Roman"/>
          <w:bCs/>
          <w:sz w:val="24"/>
          <w:szCs w:val="24"/>
          <w:lang w:val="en-US" w:eastAsia="en-GB"/>
        </w:rPr>
        <w:t xml:space="preserve"> firing of the </w:t>
      </w:r>
      <w:r w:rsidR="00EB1799" w:rsidRPr="00685804">
        <w:rPr>
          <w:rFonts w:ascii="Times New Roman" w:eastAsia="Times New Roman" w:hAnsi="Times New Roman" w:cs="Times New Roman"/>
          <w:bCs/>
          <w:sz w:val="24"/>
          <w:szCs w:val="24"/>
          <w:lang w:val="en-US" w:eastAsia="en-GB"/>
        </w:rPr>
        <w:t xml:space="preserve">clays </w:t>
      </w:r>
      <w:r w:rsidRPr="00685804">
        <w:rPr>
          <w:rFonts w:ascii="Times New Roman" w:eastAsia="Times New Roman" w:hAnsi="Times New Roman" w:cs="Times New Roman"/>
          <w:bCs/>
          <w:sz w:val="24"/>
          <w:szCs w:val="24"/>
          <w:lang w:val="en-US" w:eastAsia="en-GB"/>
        </w:rPr>
        <w:t>sampled in the surroundings of</w:t>
      </w:r>
      <w:r w:rsidR="008D1707" w:rsidRPr="00685804">
        <w:rPr>
          <w:rFonts w:ascii="Times New Roman" w:eastAsia="Times New Roman" w:hAnsi="Times New Roman" w:cs="Times New Roman"/>
          <w:bCs/>
          <w:sz w:val="24"/>
          <w:szCs w:val="24"/>
          <w:lang w:val="en-US" w:eastAsia="en-GB"/>
        </w:rPr>
        <w:t xml:space="preserve"> the</w:t>
      </w:r>
      <w:r w:rsidRPr="00685804">
        <w:rPr>
          <w:rFonts w:ascii="Times New Roman" w:eastAsia="Times New Roman" w:hAnsi="Times New Roman" w:cs="Times New Roman"/>
          <w:bCs/>
          <w:sz w:val="24"/>
          <w:szCs w:val="24"/>
          <w:lang w:val="en-US" w:eastAsia="en-GB"/>
        </w:rPr>
        <w:t xml:space="preserve"> Masseria </w:t>
      </w:r>
      <w:proofErr w:type="spellStart"/>
      <w:r w:rsidRPr="00685804">
        <w:rPr>
          <w:rFonts w:ascii="Times New Roman" w:eastAsia="Times New Roman" w:hAnsi="Times New Roman" w:cs="Times New Roman"/>
          <w:bCs/>
          <w:sz w:val="24"/>
          <w:szCs w:val="24"/>
          <w:lang w:val="en-US" w:eastAsia="en-GB"/>
        </w:rPr>
        <w:t>Vagnari</w:t>
      </w:r>
      <w:proofErr w:type="spellEnd"/>
      <w:r w:rsidRPr="00685804">
        <w:rPr>
          <w:rFonts w:ascii="Times New Roman" w:eastAsia="Times New Roman" w:hAnsi="Times New Roman" w:cs="Times New Roman"/>
          <w:bCs/>
          <w:sz w:val="24"/>
          <w:szCs w:val="24"/>
          <w:lang w:val="en-US" w:eastAsia="en-GB"/>
        </w:rPr>
        <w:t xml:space="preserve"> </w:t>
      </w:r>
      <w:r w:rsidR="008D1707" w:rsidRPr="00685804">
        <w:rPr>
          <w:rFonts w:ascii="Times New Roman" w:eastAsia="Times New Roman" w:hAnsi="Times New Roman" w:cs="Times New Roman"/>
          <w:bCs/>
          <w:sz w:val="24"/>
          <w:szCs w:val="24"/>
          <w:lang w:val="en-US" w:eastAsia="en-GB"/>
        </w:rPr>
        <w:t xml:space="preserve">confirmed without any doubt that </w:t>
      </w:r>
      <w:r w:rsidR="00EB1799" w:rsidRPr="00685804">
        <w:rPr>
          <w:rFonts w:ascii="Times New Roman" w:eastAsia="Times New Roman" w:hAnsi="Times New Roman" w:cs="Times New Roman"/>
          <w:bCs/>
          <w:sz w:val="24"/>
          <w:szCs w:val="24"/>
          <w:lang w:val="en-US" w:eastAsia="en-GB"/>
        </w:rPr>
        <w:t xml:space="preserve">locally available </w:t>
      </w:r>
      <w:r w:rsidRPr="00685804">
        <w:rPr>
          <w:rFonts w:ascii="Times New Roman" w:eastAsia="Times New Roman" w:hAnsi="Times New Roman" w:cs="Times New Roman"/>
          <w:bCs/>
          <w:sz w:val="24"/>
          <w:szCs w:val="24"/>
          <w:lang w:val="en-US" w:eastAsia="en-GB"/>
        </w:rPr>
        <w:t>ceramic raw materials</w:t>
      </w:r>
      <w:r w:rsidR="008D1707" w:rsidRPr="00685804">
        <w:rPr>
          <w:rFonts w:ascii="Times New Roman" w:eastAsia="Times New Roman" w:hAnsi="Times New Roman" w:cs="Times New Roman"/>
          <w:bCs/>
          <w:sz w:val="24"/>
          <w:szCs w:val="24"/>
          <w:lang w:val="en-US" w:eastAsia="en-GB"/>
        </w:rPr>
        <w:t xml:space="preserve"> were used</w:t>
      </w:r>
      <w:r w:rsidR="000A4EC1" w:rsidRPr="00685804">
        <w:rPr>
          <w:rFonts w:ascii="Times New Roman" w:eastAsia="Times New Roman" w:hAnsi="Times New Roman" w:cs="Times New Roman"/>
          <w:bCs/>
          <w:sz w:val="24"/>
          <w:szCs w:val="24"/>
          <w:lang w:val="en-US" w:eastAsia="en-GB"/>
        </w:rPr>
        <w:t xml:space="preserve"> because of a more than satisfactory match in terms of their textural and compositional characteristics. Consequently, this can be assumed as representative of local ceramic production (at least during the </w:t>
      </w:r>
      <w:r w:rsidR="000A4EC1" w:rsidRPr="00685804">
        <w:rPr>
          <w:rFonts w:ascii="Times New Roman" w:hAnsi="Times New Roman" w:cs="Times New Roman"/>
          <w:sz w:val="24"/>
          <w:szCs w:val="24"/>
        </w:rPr>
        <w:t>2</w:t>
      </w:r>
      <w:r w:rsidR="000A4EC1" w:rsidRPr="00685804">
        <w:rPr>
          <w:rFonts w:ascii="Times New Roman" w:hAnsi="Times New Roman" w:cs="Times New Roman"/>
          <w:sz w:val="24"/>
          <w:szCs w:val="24"/>
          <w:vertAlign w:val="superscript"/>
        </w:rPr>
        <w:t>nd</w:t>
      </w:r>
      <w:r w:rsidR="000A4EC1" w:rsidRPr="00685804">
        <w:rPr>
          <w:rFonts w:ascii="Times New Roman" w:hAnsi="Times New Roman" w:cs="Times New Roman"/>
          <w:sz w:val="24"/>
          <w:szCs w:val="24"/>
        </w:rPr>
        <w:t xml:space="preserve"> and 3</w:t>
      </w:r>
      <w:r w:rsidR="000A4EC1" w:rsidRPr="00685804">
        <w:rPr>
          <w:rFonts w:ascii="Times New Roman" w:hAnsi="Times New Roman" w:cs="Times New Roman"/>
          <w:sz w:val="24"/>
          <w:szCs w:val="24"/>
          <w:vertAlign w:val="superscript"/>
        </w:rPr>
        <w:t>rd</w:t>
      </w:r>
      <w:r w:rsidR="000A4EC1" w:rsidRPr="00685804">
        <w:rPr>
          <w:rFonts w:ascii="Times New Roman" w:hAnsi="Times New Roman" w:cs="Times New Roman"/>
          <w:sz w:val="24"/>
          <w:szCs w:val="24"/>
        </w:rPr>
        <w:t xml:space="preserve"> centuries A.D.). </w:t>
      </w:r>
    </w:p>
    <w:p w14:paraId="0AFCF886" w14:textId="74A7F962" w:rsidR="00BA5BEC" w:rsidRPr="00685804" w:rsidRDefault="00BA5BEC" w:rsidP="00570A60">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These </w:t>
      </w:r>
      <w:r w:rsidR="00EB1799" w:rsidRPr="00685804">
        <w:rPr>
          <w:rFonts w:ascii="Times New Roman" w:eastAsia="Times New Roman" w:hAnsi="Times New Roman" w:cs="Times New Roman"/>
          <w:bCs/>
          <w:sz w:val="24"/>
          <w:szCs w:val="24"/>
          <w:lang w:val="en-US" w:eastAsia="en-GB"/>
        </w:rPr>
        <w:t xml:space="preserve">materials belong to the Apennine Clays Formation, characterized by Upper Pliocene-Calabrian </w:t>
      </w:r>
      <w:r w:rsidRPr="00685804">
        <w:rPr>
          <w:rFonts w:ascii="Times New Roman" w:eastAsia="Times New Roman" w:hAnsi="Times New Roman" w:cs="Times New Roman"/>
          <w:bCs/>
          <w:sz w:val="24"/>
          <w:szCs w:val="24"/>
          <w:lang w:val="en-US" w:eastAsia="en-GB"/>
        </w:rPr>
        <w:t xml:space="preserve">fossil associations, </w:t>
      </w:r>
      <w:r w:rsidR="00EB1799" w:rsidRPr="00685804">
        <w:rPr>
          <w:rFonts w:ascii="Times New Roman" w:eastAsia="Times New Roman" w:hAnsi="Times New Roman" w:cs="Times New Roman"/>
          <w:bCs/>
          <w:sz w:val="24"/>
          <w:szCs w:val="24"/>
          <w:lang w:val="en-US" w:eastAsia="en-GB"/>
        </w:rPr>
        <w:t xml:space="preserve">or to </w:t>
      </w:r>
      <w:r w:rsidR="00336318" w:rsidRPr="00685804">
        <w:rPr>
          <w:rFonts w:ascii="Times New Roman" w:eastAsia="Times New Roman" w:hAnsi="Times New Roman" w:cs="Times New Roman"/>
          <w:bCs/>
          <w:sz w:val="24"/>
          <w:szCs w:val="24"/>
          <w:lang w:val="en-US" w:eastAsia="en-GB"/>
        </w:rPr>
        <w:t xml:space="preserve">terraced </w:t>
      </w:r>
      <w:r w:rsidRPr="00685804">
        <w:rPr>
          <w:rFonts w:ascii="Times New Roman" w:eastAsia="Times New Roman" w:hAnsi="Times New Roman" w:cs="Times New Roman"/>
          <w:bCs/>
          <w:sz w:val="24"/>
          <w:szCs w:val="24"/>
          <w:lang w:val="en-US" w:eastAsia="en-GB"/>
        </w:rPr>
        <w:t xml:space="preserve">fluvio-lacustrine </w:t>
      </w:r>
      <w:r w:rsidR="00EB1799" w:rsidRPr="00685804">
        <w:rPr>
          <w:rFonts w:ascii="Times New Roman" w:eastAsia="Times New Roman" w:hAnsi="Times New Roman" w:cs="Times New Roman"/>
          <w:bCs/>
          <w:sz w:val="24"/>
          <w:szCs w:val="24"/>
          <w:lang w:val="en-US" w:eastAsia="en-GB"/>
        </w:rPr>
        <w:t>alluvial deposits</w:t>
      </w:r>
      <w:r w:rsidRPr="00685804">
        <w:rPr>
          <w:rFonts w:ascii="Times New Roman" w:eastAsia="Times New Roman" w:hAnsi="Times New Roman" w:cs="Times New Roman"/>
          <w:bCs/>
          <w:sz w:val="24"/>
          <w:szCs w:val="24"/>
          <w:lang w:val="en-US" w:eastAsia="en-GB"/>
        </w:rPr>
        <w:t xml:space="preserve"> of </w:t>
      </w:r>
      <w:r w:rsidR="003D493C"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 xml:space="preserve">Pleistocene age, consisting of clayey-sandy </w:t>
      </w:r>
      <w:r w:rsidR="00F1035D" w:rsidRPr="00685804">
        <w:rPr>
          <w:rFonts w:ascii="Times New Roman" w:eastAsia="Times New Roman" w:hAnsi="Times New Roman" w:cs="Times New Roman"/>
          <w:bCs/>
          <w:sz w:val="24"/>
          <w:szCs w:val="24"/>
          <w:lang w:val="en-US" w:eastAsia="en-GB"/>
        </w:rPr>
        <w:t xml:space="preserve">terraced </w:t>
      </w:r>
      <w:r w:rsidRPr="00685804">
        <w:rPr>
          <w:rFonts w:ascii="Times New Roman" w:eastAsia="Times New Roman" w:hAnsi="Times New Roman" w:cs="Times New Roman"/>
          <w:bCs/>
          <w:sz w:val="24"/>
          <w:szCs w:val="24"/>
          <w:lang w:val="en-US" w:eastAsia="en-GB"/>
        </w:rPr>
        <w:t xml:space="preserve">sediments </w:t>
      </w:r>
      <w:r w:rsidR="004F4458" w:rsidRPr="00685804">
        <w:rPr>
          <w:rFonts w:ascii="Times New Roman" w:eastAsia="Times New Roman" w:hAnsi="Times New Roman" w:cs="Times New Roman"/>
          <w:bCs/>
          <w:sz w:val="24"/>
          <w:szCs w:val="24"/>
          <w:lang w:val="en-US" w:eastAsia="en-GB"/>
        </w:rPr>
        <w:t>(Fig. 3</w:t>
      </w:r>
      <w:r w:rsidR="007C3221" w:rsidRPr="00685804">
        <w:rPr>
          <w:rFonts w:ascii="Times New Roman" w:eastAsia="Times New Roman" w:hAnsi="Times New Roman" w:cs="Times New Roman"/>
          <w:bCs/>
          <w:sz w:val="24"/>
          <w:szCs w:val="24"/>
          <w:lang w:val="en-US" w:eastAsia="en-GB"/>
        </w:rPr>
        <w:t>A</w:t>
      </w:r>
      <w:r w:rsidR="004F4458"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The characteristics of the </w:t>
      </w:r>
      <w:r w:rsidR="00336318" w:rsidRPr="00685804">
        <w:rPr>
          <w:rFonts w:ascii="Times New Roman" w:eastAsia="Times New Roman" w:hAnsi="Times New Roman" w:cs="Times New Roman"/>
          <w:bCs/>
          <w:sz w:val="24"/>
          <w:szCs w:val="24"/>
          <w:lang w:val="en-US" w:eastAsia="en-GB"/>
        </w:rPr>
        <w:t>Sub-</w:t>
      </w:r>
      <w:r w:rsidR="00CC024B" w:rsidRPr="00685804">
        <w:rPr>
          <w:rFonts w:ascii="Times New Roman" w:eastAsia="Times New Roman" w:hAnsi="Times New Roman" w:cs="Times New Roman"/>
          <w:bCs/>
          <w:sz w:val="24"/>
          <w:szCs w:val="24"/>
          <w:lang w:val="en-US" w:eastAsia="en-GB"/>
        </w:rPr>
        <w:t>Apennine Clays, well described by D</w:t>
      </w:r>
      <w:r w:rsidR="003F3EFA" w:rsidRPr="00685804">
        <w:rPr>
          <w:rFonts w:ascii="Times New Roman" w:eastAsia="Times New Roman" w:hAnsi="Times New Roman" w:cs="Times New Roman"/>
          <w:bCs/>
          <w:sz w:val="24"/>
          <w:szCs w:val="24"/>
          <w:lang w:val="en-US" w:eastAsia="en-GB"/>
        </w:rPr>
        <w:t>i</w:t>
      </w:r>
      <w:r w:rsidR="00CC024B" w:rsidRPr="00685804">
        <w:rPr>
          <w:rFonts w:ascii="Times New Roman" w:eastAsia="Times New Roman" w:hAnsi="Times New Roman" w:cs="Times New Roman"/>
          <w:bCs/>
          <w:sz w:val="24"/>
          <w:szCs w:val="24"/>
          <w:lang w:val="en-US" w:eastAsia="en-GB"/>
        </w:rPr>
        <w:t xml:space="preserve"> Pierro </w:t>
      </w:r>
      <w:r w:rsidR="008D1707" w:rsidRPr="00685804">
        <w:rPr>
          <w:rFonts w:ascii="Times New Roman" w:eastAsia="Times New Roman" w:hAnsi="Times New Roman" w:cs="Times New Roman"/>
          <w:bCs/>
          <w:sz w:val="24"/>
          <w:szCs w:val="24"/>
          <w:lang w:val="en-US" w:eastAsia="en-GB"/>
        </w:rPr>
        <w:t xml:space="preserve">(1981) </w:t>
      </w:r>
      <w:r w:rsidR="00CC024B" w:rsidRPr="00685804">
        <w:rPr>
          <w:rFonts w:ascii="Times New Roman" w:eastAsia="Times New Roman" w:hAnsi="Times New Roman" w:cs="Times New Roman"/>
          <w:bCs/>
          <w:sz w:val="24"/>
          <w:szCs w:val="24"/>
          <w:lang w:val="en-US" w:eastAsia="en-GB"/>
        </w:rPr>
        <w:t xml:space="preserve">for an area </w:t>
      </w:r>
      <w:r w:rsidR="00EB1799" w:rsidRPr="00685804">
        <w:rPr>
          <w:rFonts w:ascii="Times New Roman" w:eastAsia="Times New Roman" w:hAnsi="Times New Roman" w:cs="Times New Roman"/>
          <w:bCs/>
          <w:sz w:val="24"/>
          <w:szCs w:val="24"/>
          <w:lang w:val="en-US" w:eastAsia="en-GB"/>
        </w:rPr>
        <w:t>belonging to</w:t>
      </w:r>
      <w:r w:rsidR="00CC024B" w:rsidRPr="00685804">
        <w:rPr>
          <w:rFonts w:ascii="Times New Roman" w:eastAsia="Times New Roman" w:hAnsi="Times New Roman" w:cs="Times New Roman"/>
          <w:bCs/>
          <w:sz w:val="24"/>
          <w:szCs w:val="24"/>
          <w:lang w:val="en-US" w:eastAsia="en-GB"/>
        </w:rPr>
        <w:t xml:space="preserve"> the </w:t>
      </w:r>
      <w:proofErr w:type="spellStart"/>
      <w:r w:rsidR="00902785" w:rsidRPr="00685804">
        <w:rPr>
          <w:rFonts w:ascii="Times New Roman" w:hAnsi="Times New Roman" w:cs="Times New Roman"/>
          <w:sz w:val="24"/>
          <w:szCs w:val="24"/>
          <w:bdr w:val="none" w:sz="0" w:space="0" w:color="auto" w:frame="1"/>
          <w:lang w:val="en"/>
        </w:rPr>
        <w:t>Bradanic</w:t>
      </w:r>
      <w:proofErr w:type="spellEnd"/>
      <w:r w:rsidR="00902785" w:rsidRPr="00685804">
        <w:rPr>
          <w:rFonts w:ascii="Times New Roman" w:hAnsi="Times New Roman" w:cs="Times New Roman"/>
          <w:sz w:val="24"/>
          <w:szCs w:val="24"/>
          <w:bdr w:val="none" w:sz="0" w:space="0" w:color="auto" w:frame="1"/>
          <w:lang w:val="en"/>
        </w:rPr>
        <w:t xml:space="preserve"> Foredeep</w:t>
      </w:r>
      <w:r w:rsidR="00EB1799" w:rsidRPr="00685804">
        <w:rPr>
          <w:rFonts w:ascii="Times New Roman" w:hAnsi="Times New Roman" w:cs="Times New Roman"/>
          <w:i/>
          <w:iCs/>
          <w:sz w:val="24"/>
          <w:szCs w:val="24"/>
          <w:bdr w:val="none" w:sz="0" w:space="0" w:color="auto" w:frame="1"/>
          <w:lang w:val="en"/>
        </w:rPr>
        <w:t xml:space="preserve"> </w:t>
      </w:r>
      <w:r w:rsidR="00EB1799" w:rsidRPr="00685804">
        <w:rPr>
          <w:rFonts w:ascii="Times New Roman" w:eastAsia="Times New Roman" w:hAnsi="Times New Roman" w:cs="Times New Roman"/>
          <w:bCs/>
          <w:sz w:val="24"/>
          <w:szCs w:val="24"/>
          <w:lang w:val="en-US" w:eastAsia="en-GB"/>
        </w:rPr>
        <w:t xml:space="preserve">and located </w:t>
      </w:r>
      <w:r w:rsidR="00CC024B" w:rsidRPr="00685804">
        <w:rPr>
          <w:rFonts w:ascii="Times New Roman" w:eastAsia="Times New Roman" w:hAnsi="Times New Roman" w:cs="Times New Roman"/>
          <w:bCs/>
          <w:sz w:val="24"/>
          <w:szCs w:val="24"/>
          <w:lang w:val="en-US" w:eastAsia="en-GB"/>
        </w:rPr>
        <w:t xml:space="preserve">about 40 km </w:t>
      </w:r>
      <w:r w:rsidR="00336318" w:rsidRPr="00685804">
        <w:rPr>
          <w:rFonts w:ascii="Times New Roman" w:eastAsia="Times New Roman" w:hAnsi="Times New Roman" w:cs="Times New Roman"/>
          <w:bCs/>
          <w:sz w:val="24"/>
          <w:szCs w:val="24"/>
          <w:lang w:val="en-US" w:eastAsia="en-GB"/>
        </w:rPr>
        <w:t xml:space="preserve">west </w:t>
      </w:r>
      <w:r w:rsidR="00CC024B" w:rsidRPr="00685804">
        <w:rPr>
          <w:rFonts w:ascii="Times New Roman" w:eastAsia="Times New Roman" w:hAnsi="Times New Roman" w:cs="Times New Roman"/>
          <w:bCs/>
          <w:sz w:val="24"/>
          <w:szCs w:val="24"/>
          <w:lang w:val="en-US" w:eastAsia="en-GB"/>
        </w:rPr>
        <w:t>of Gravina</w:t>
      </w:r>
      <w:r w:rsidR="00EB1799"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are satisfactorily coincident with what </w:t>
      </w:r>
      <w:r w:rsidR="00EB1799" w:rsidRPr="00685804">
        <w:rPr>
          <w:rFonts w:ascii="Times New Roman" w:eastAsia="Times New Roman" w:hAnsi="Times New Roman" w:cs="Times New Roman"/>
          <w:bCs/>
          <w:sz w:val="24"/>
          <w:szCs w:val="24"/>
          <w:lang w:val="en-US" w:eastAsia="en-GB"/>
        </w:rPr>
        <w:t>has been</w:t>
      </w:r>
      <w:r w:rsidR="00CC024B" w:rsidRPr="00685804">
        <w:rPr>
          <w:rFonts w:ascii="Times New Roman" w:eastAsia="Times New Roman" w:hAnsi="Times New Roman" w:cs="Times New Roman"/>
          <w:bCs/>
          <w:sz w:val="24"/>
          <w:szCs w:val="24"/>
          <w:lang w:val="en-US" w:eastAsia="en-GB"/>
        </w:rPr>
        <w:t xml:space="preserve"> </w:t>
      </w:r>
      <w:r w:rsidR="00EB1799" w:rsidRPr="00685804">
        <w:rPr>
          <w:rFonts w:ascii="Times New Roman" w:eastAsia="Times New Roman" w:hAnsi="Times New Roman" w:cs="Times New Roman"/>
          <w:bCs/>
          <w:sz w:val="24"/>
          <w:szCs w:val="24"/>
          <w:lang w:val="en-US" w:eastAsia="en-GB"/>
        </w:rPr>
        <w:t xml:space="preserve">observed </w:t>
      </w:r>
      <w:r w:rsidR="00CC024B" w:rsidRPr="00685804">
        <w:rPr>
          <w:rFonts w:ascii="Times New Roman" w:eastAsia="Times New Roman" w:hAnsi="Times New Roman" w:cs="Times New Roman"/>
          <w:bCs/>
          <w:sz w:val="24"/>
          <w:szCs w:val="24"/>
          <w:lang w:val="en-US" w:eastAsia="en-GB"/>
        </w:rPr>
        <w:t>in the materials</w:t>
      </w:r>
      <w:r w:rsidR="00EB1799" w:rsidRPr="00685804">
        <w:rPr>
          <w:rFonts w:ascii="Times New Roman" w:eastAsia="Times New Roman" w:hAnsi="Times New Roman" w:cs="Times New Roman"/>
          <w:bCs/>
          <w:sz w:val="24"/>
          <w:szCs w:val="24"/>
          <w:lang w:val="en-US" w:eastAsia="en-GB"/>
        </w:rPr>
        <w:t xml:space="preserve"> collected in the vicinity of</w:t>
      </w:r>
      <w:r w:rsidR="008D1707" w:rsidRPr="00685804">
        <w:rPr>
          <w:rFonts w:ascii="Times New Roman" w:eastAsia="Times New Roman" w:hAnsi="Times New Roman" w:cs="Times New Roman"/>
          <w:bCs/>
          <w:sz w:val="24"/>
          <w:szCs w:val="24"/>
          <w:lang w:val="en-US" w:eastAsia="en-GB"/>
        </w:rPr>
        <w:t xml:space="preserve"> the</w:t>
      </w:r>
      <w:r w:rsidR="00EB1799" w:rsidRPr="00685804">
        <w:rPr>
          <w:rFonts w:ascii="Times New Roman" w:eastAsia="Times New Roman" w:hAnsi="Times New Roman" w:cs="Times New Roman"/>
          <w:bCs/>
          <w:i/>
          <w:iCs/>
          <w:sz w:val="24"/>
          <w:szCs w:val="24"/>
          <w:lang w:val="en-US" w:eastAsia="en-GB"/>
        </w:rPr>
        <w:t xml:space="preserve"> </w:t>
      </w:r>
      <w:r w:rsidR="00EB1799" w:rsidRPr="00685804">
        <w:rPr>
          <w:rFonts w:ascii="Times New Roman" w:eastAsia="Times New Roman" w:hAnsi="Times New Roman" w:cs="Times New Roman"/>
          <w:bCs/>
          <w:sz w:val="24"/>
          <w:szCs w:val="24"/>
          <w:lang w:val="en-US" w:eastAsia="en-GB"/>
        </w:rPr>
        <w:t xml:space="preserve">Masseria </w:t>
      </w:r>
      <w:proofErr w:type="spellStart"/>
      <w:r w:rsidR="00EB1799" w:rsidRPr="00685804">
        <w:rPr>
          <w:rFonts w:ascii="Times New Roman" w:eastAsia="Times New Roman" w:hAnsi="Times New Roman" w:cs="Times New Roman"/>
          <w:bCs/>
          <w:sz w:val="24"/>
          <w:szCs w:val="24"/>
          <w:lang w:val="en-US" w:eastAsia="en-GB"/>
        </w:rPr>
        <w:t>Vagnari</w:t>
      </w:r>
      <w:proofErr w:type="spellEnd"/>
      <w:r w:rsidR="00CC024B" w:rsidRPr="00685804">
        <w:rPr>
          <w:rFonts w:ascii="Times New Roman" w:eastAsia="Times New Roman" w:hAnsi="Times New Roman" w:cs="Times New Roman"/>
          <w:bCs/>
          <w:sz w:val="24"/>
          <w:szCs w:val="24"/>
          <w:lang w:val="en-US" w:eastAsia="en-GB"/>
        </w:rPr>
        <w:t>. These are gray-blue clays with the fraction less than 63 microns</w:t>
      </w:r>
      <w:r w:rsidR="008D1707"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which represents about 90% of the total </w:t>
      </w:r>
      <w:r w:rsidR="00CC024B" w:rsidRPr="00685804">
        <w:rPr>
          <w:rFonts w:ascii="Times New Roman" w:eastAsia="Times New Roman" w:hAnsi="Times New Roman" w:cs="Times New Roman"/>
          <w:bCs/>
          <w:sz w:val="24"/>
          <w:szCs w:val="24"/>
          <w:lang w:val="en-US" w:eastAsia="en-GB"/>
        </w:rPr>
        <w:lastRenderedPageBreak/>
        <w:t>(similar quantities of clay and silty fraction). From a mineralogical point of view</w:t>
      </w:r>
      <w:r w:rsidR="008D1707"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the</w:t>
      </w:r>
      <w:r w:rsidR="00336318" w:rsidRPr="00685804">
        <w:rPr>
          <w:rFonts w:ascii="Times New Roman" w:eastAsia="Times New Roman" w:hAnsi="Times New Roman" w:cs="Times New Roman"/>
          <w:bCs/>
          <w:sz w:val="24"/>
          <w:szCs w:val="24"/>
          <w:lang w:val="en-US" w:eastAsia="en-GB"/>
        </w:rPr>
        <w:t xml:space="preserve"> Sub-Apennine Clays</w:t>
      </w:r>
      <w:r w:rsidR="00CC024B" w:rsidRPr="00685804">
        <w:rPr>
          <w:rFonts w:ascii="Times New Roman" w:eastAsia="Times New Roman" w:hAnsi="Times New Roman" w:cs="Times New Roman"/>
          <w:bCs/>
          <w:sz w:val="24"/>
          <w:szCs w:val="24"/>
          <w:lang w:val="en-US" w:eastAsia="en-GB"/>
        </w:rPr>
        <w:t xml:space="preserve"> consist of clay minerals, carbonates, quartz, feldspar, micas</w:t>
      </w:r>
      <w:r w:rsidR="008D1707"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and iron oxide/hydroxide. Clay minerals are represented by </w:t>
      </w:r>
      <w:proofErr w:type="spellStart"/>
      <w:r w:rsidR="00CC024B" w:rsidRPr="00685804">
        <w:rPr>
          <w:rFonts w:ascii="Times New Roman" w:eastAsia="Times New Roman" w:hAnsi="Times New Roman" w:cs="Times New Roman"/>
          <w:bCs/>
          <w:sz w:val="24"/>
          <w:szCs w:val="24"/>
          <w:lang w:val="en-US" w:eastAsia="en-GB"/>
        </w:rPr>
        <w:t>illite</w:t>
      </w:r>
      <w:proofErr w:type="spellEnd"/>
      <w:r w:rsidR="00CC024B" w:rsidRPr="00685804">
        <w:rPr>
          <w:rFonts w:ascii="Times New Roman" w:eastAsia="Times New Roman" w:hAnsi="Times New Roman" w:cs="Times New Roman"/>
          <w:bCs/>
          <w:sz w:val="24"/>
          <w:szCs w:val="24"/>
          <w:lang w:val="en-US" w:eastAsia="en-GB"/>
        </w:rPr>
        <w:t>, montmorillonite, kaolinite, chlorite</w:t>
      </w:r>
      <w:r w:rsidR="008D1707" w:rsidRPr="00685804">
        <w:rPr>
          <w:rFonts w:ascii="Times New Roman" w:eastAsia="Times New Roman" w:hAnsi="Times New Roman" w:cs="Times New Roman"/>
          <w:bCs/>
          <w:sz w:val="24"/>
          <w:szCs w:val="24"/>
          <w:lang w:val="en-US" w:eastAsia="en-GB"/>
        </w:rPr>
        <w:t>,</w:t>
      </w:r>
      <w:r w:rsidR="00CC024B" w:rsidRPr="00685804">
        <w:rPr>
          <w:rFonts w:ascii="Times New Roman" w:eastAsia="Times New Roman" w:hAnsi="Times New Roman" w:cs="Times New Roman"/>
          <w:bCs/>
          <w:sz w:val="24"/>
          <w:szCs w:val="24"/>
          <w:lang w:val="en-US" w:eastAsia="en-GB"/>
        </w:rPr>
        <w:t xml:space="preserve"> and </w:t>
      </w:r>
      <w:proofErr w:type="spellStart"/>
      <w:r w:rsidR="00CC024B" w:rsidRPr="00685804">
        <w:rPr>
          <w:rFonts w:ascii="Times New Roman" w:eastAsia="Times New Roman" w:hAnsi="Times New Roman" w:cs="Times New Roman"/>
          <w:bCs/>
          <w:sz w:val="24"/>
          <w:szCs w:val="24"/>
          <w:lang w:val="en-US" w:eastAsia="en-GB"/>
        </w:rPr>
        <w:t>illite</w:t>
      </w:r>
      <w:proofErr w:type="spellEnd"/>
      <w:r w:rsidR="00CC024B" w:rsidRPr="00685804">
        <w:rPr>
          <w:rFonts w:ascii="Times New Roman" w:eastAsia="Times New Roman" w:hAnsi="Times New Roman" w:cs="Times New Roman"/>
          <w:bCs/>
          <w:sz w:val="24"/>
          <w:szCs w:val="24"/>
          <w:lang w:val="en-US" w:eastAsia="en-GB"/>
        </w:rPr>
        <w:t>-smectite mixed layers</w:t>
      </w:r>
      <w:r w:rsidR="00336318" w:rsidRPr="00685804">
        <w:rPr>
          <w:rFonts w:ascii="Times New Roman" w:eastAsia="Times New Roman" w:hAnsi="Times New Roman" w:cs="Times New Roman"/>
          <w:bCs/>
          <w:sz w:val="24"/>
          <w:szCs w:val="24"/>
          <w:lang w:val="en-US" w:eastAsia="en-GB"/>
        </w:rPr>
        <w:t xml:space="preserve"> (D</w:t>
      </w:r>
      <w:r w:rsidR="003F3EFA" w:rsidRPr="00685804">
        <w:rPr>
          <w:rFonts w:ascii="Times New Roman" w:eastAsia="Times New Roman" w:hAnsi="Times New Roman" w:cs="Times New Roman"/>
          <w:bCs/>
          <w:sz w:val="24"/>
          <w:szCs w:val="24"/>
          <w:lang w:val="en-US" w:eastAsia="en-GB"/>
        </w:rPr>
        <w:t>i</w:t>
      </w:r>
      <w:r w:rsidR="00336318" w:rsidRPr="00685804">
        <w:rPr>
          <w:rFonts w:ascii="Times New Roman" w:eastAsia="Times New Roman" w:hAnsi="Times New Roman" w:cs="Times New Roman"/>
          <w:bCs/>
          <w:sz w:val="24"/>
          <w:szCs w:val="24"/>
          <w:lang w:val="en-US" w:eastAsia="en-GB"/>
        </w:rPr>
        <w:t xml:space="preserve"> Pierro 1981)</w:t>
      </w:r>
      <w:r w:rsidR="00CC024B" w:rsidRPr="00685804">
        <w:rPr>
          <w:rFonts w:ascii="Times New Roman" w:eastAsia="Times New Roman" w:hAnsi="Times New Roman" w:cs="Times New Roman"/>
          <w:bCs/>
          <w:sz w:val="24"/>
          <w:szCs w:val="24"/>
          <w:lang w:val="en-US" w:eastAsia="en-GB"/>
        </w:rPr>
        <w:t>.</w:t>
      </w:r>
      <w:r w:rsidR="008E584C" w:rsidRPr="00685804">
        <w:rPr>
          <w:rFonts w:ascii="Times New Roman" w:eastAsia="Times New Roman" w:hAnsi="Times New Roman" w:cs="Times New Roman"/>
          <w:bCs/>
          <w:sz w:val="24"/>
          <w:szCs w:val="24"/>
          <w:lang w:val="en-US" w:eastAsia="en-GB"/>
        </w:rPr>
        <w:t xml:space="preserve"> </w:t>
      </w:r>
      <w:r w:rsidR="00CD12AB" w:rsidRPr="00685804">
        <w:rPr>
          <w:rFonts w:ascii="Times New Roman" w:eastAsia="Times New Roman" w:hAnsi="Times New Roman" w:cs="Times New Roman"/>
          <w:bCs/>
          <w:sz w:val="24"/>
          <w:szCs w:val="24"/>
          <w:lang w:val="en-US" w:eastAsia="en-GB"/>
        </w:rPr>
        <w:t>It should be flagged up</w:t>
      </w:r>
      <w:r w:rsidR="003D493C" w:rsidRPr="00685804">
        <w:rPr>
          <w:rFonts w:ascii="Times New Roman" w:eastAsia="Times New Roman" w:hAnsi="Times New Roman" w:cs="Times New Roman"/>
          <w:bCs/>
          <w:sz w:val="24"/>
          <w:szCs w:val="24"/>
          <w:lang w:val="en-US" w:eastAsia="en-GB"/>
        </w:rPr>
        <w:t xml:space="preserve"> here </w:t>
      </w:r>
      <w:r w:rsidR="00902785" w:rsidRPr="00685804">
        <w:rPr>
          <w:rFonts w:ascii="Times New Roman" w:eastAsia="Times New Roman" w:hAnsi="Times New Roman" w:cs="Times New Roman"/>
          <w:bCs/>
          <w:sz w:val="24"/>
          <w:szCs w:val="24"/>
          <w:lang w:val="en-US" w:eastAsia="en-GB"/>
        </w:rPr>
        <w:t>that t</w:t>
      </w:r>
      <w:r w:rsidR="008E584C" w:rsidRPr="00685804">
        <w:rPr>
          <w:rFonts w:ascii="Times New Roman" w:eastAsia="Times New Roman" w:hAnsi="Times New Roman" w:cs="Times New Roman"/>
          <w:bCs/>
          <w:sz w:val="24"/>
          <w:szCs w:val="24"/>
          <w:lang w:val="en-US" w:eastAsia="en-GB"/>
        </w:rPr>
        <w:t xml:space="preserve">he </w:t>
      </w:r>
      <w:r w:rsidR="00336318" w:rsidRPr="00685804">
        <w:rPr>
          <w:rFonts w:ascii="Times New Roman" w:eastAsia="Times New Roman" w:hAnsi="Times New Roman" w:cs="Times New Roman"/>
          <w:bCs/>
          <w:sz w:val="24"/>
          <w:szCs w:val="24"/>
          <w:lang w:val="en-US" w:eastAsia="en-GB"/>
        </w:rPr>
        <w:t>employ</w:t>
      </w:r>
      <w:r w:rsidR="008D1707" w:rsidRPr="00685804">
        <w:rPr>
          <w:rFonts w:ascii="Times New Roman" w:eastAsia="Times New Roman" w:hAnsi="Times New Roman" w:cs="Times New Roman"/>
          <w:bCs/>
          <w:sz w:val="24"/>
          <w:szCs w:val="24"/>
          <w:lang w:val="en-US" w:eastAsia="en-GB"/>
        </w:rPr>
        <w:t>ment</w:t>
      </w:r>
      <w:r w:rsidR="008E584C" w:rsidRPr="00685804">
        <w:rPr>
          <w:rFonts w:ascii="Times New Roman" w:eastAsia="Times New Roman" w:hAnsi="Times New Roman" w:cs="Times New Roman"/>
          <w:bCs/>
          <w:sz w:val="24"/>
          <w:szCs w:val="24"/>
          <w:lang w:val="en-US" w:eastAsia="en-GB"/>
        </w:rPr>
        <w:t xml:space="preserve"> of Sub-Apennine </w:t>
      </w:r>
      <w:r w:rsidR="00336318" w:rsidRPr="00685804">
        <w:rPr>
          <w:rFonts w:ascii="Times New Roman" w:eastAsia="Times New Roman" w:hAnsi="Times New Roman" w:cs="Times New Roman"/>
          <w:bCs/>
          <w:sz w:val="24"/>
          <w:szCs w:val="24"/>
          <w:lang w:val="en-US" w:eastAsia="en-GB"/>
        </w:rPr>
        <w:t>C</w:t>
      </w:r>
      <w:r w:rsidR="008E584C" w:rsidRPr="00685804">
        <w:rPr>
          <w:rFonts w:ascii="Times New Roman" w:eastAsia="Times New Roman" w:hAnsi="Times New Roman" w:cs="Times New Roman"/>
          <w:bCs/>
          <w:sz w:val="24"/>
          <w:szCs w:val="24"/>
          <w:lang w:val="en-US" w:eastAsia="en-GB"/>
        </w:rPr>
        <w:t xml:space="preserve">lays </w:t>
      </w:r>
      <w:r w:rsidR="00336318" w:rsidRPr="00685804">
        <w:rPr>
          <w:rFonts w:ascii="Times New Roman" w:eastAsia="Times New Roman" w:hAnsi="Times New Roman" w:cs="Times New Roman"/>
          <w:bCs/>
          <w:sz w:val="24"/>
          <w:szCs w:val="24"/>
          <w:lang w:val="en-US" w:eastAsia="en-GB"/>
        </w:rPr>
        <w:t>and/or</w:t>
      </w:r>
      <w:r w:rsidR="008E584C" w:rsidRPr="00685804">
        <w:rPr>
          <w:rFonts w:ascii="Times New Roman" w:eastAsia="Times New Roman" w:hAnsi="Times New Roman" w:cs="Times New Roman"/>
          <w:bCs/>
          <w:sz w:val="24"/>
          <w:szCs w:val="24"/>
          <w:lang w:val="en-US" w:eastAsia="en-GB"/>
        </w:rPr>
        <w:t xml:space="preserve"> Pleistocene alluvial deposits as raw material </w:t>
      </w:r>
      <w:r w:rsidR="00336318" w:rsidRPr="00685804">
        <w:rPr>
          <w:rFonts w:ascii="Times New Roman" w:eastAsia="Times New Roman" w:hAnsi="Times New Roman" w:cs="Times New Roman"/>
          <w:bCs/>
          <w:sz w:val="24"/>
          <w:szCs w:val="24"/>
          <w:lang w:val="en-US" w:eastAsia="en-GB"/>
        </w:rPr>
        <w:t xml:space="preserve">for ceramic use </w:t>
      </w:r>
      <w:r w:rsidR="008E584C" w:rsidRPr="00685804">
        <w:rPr>
          <w:rFonts w:ascii="Times New Roman" w:eastAsia="Times New Roman" w:hAnsi="Times New Roman" w:cs="Times New Roman"/>
          <w:bCs/>
          <w:sz w:val="24"/>
          <w:szCs w:val="24"/>
          <w:lang w:val="en-US" w:eastAsia="en-GB"/>
        </w:rPr>
        <w:t>has been attested</w:t>
      </w:r>
      <w:r w:rsidR="008D1707" w:rsidRPr="00685804">
        <w:rPr>
          <w:rFonts w:ascii="Times New Roman" w:eastAsia="Times New Roman" w:hAnsi="Times New Roman" w:cs="Times New Roman"/>
          <w:bCs/>
          <w:sz w:val="24"/>
          <w:szCs w:val="24"/>
          <w:lang w:val="en-US" w:eastAsia="en-GB"/>
        </w:rPr>
        <w:t xml:space="preserve"> recently </w:t>
      </w:r>
      <w:r w:rsidR="008E584C" w:rsidRPr="00685804">
        <w:rPr>
          <w:rFonts w:ascii="Times New Roman" w:eastAsia="Times New Roman" w:hAnsi="Times New Roman" w:cs="Times New Roman"/>
          <w:bCs/>
          <w:sz w:val="24"/>
          <w:szCs w:val="24"/>
          <w:lang w:val="en-US" w:eastAsia="en-GB"/>
        </w:rPr>
        <w:t xml:space="preserve">by </w:t>
      </w:r>
      <w:proofErr w:type="spellStart"/>
      <w:r w:rsidR="008E584C" w:rsidRPr="00685804">
        <w:rPr>
          <w:rFonts w:ascii="Times New Roman" w:eastAsia="Times New Roman" w:hAnsi="Times New Roman" w:cs="Times New Roman"/>
          <w:bCs/>
          <w:sz w:val="24"/>
          <w:szCs w:val="24"/>
          <w:lang w:val="en-US" w:eastAsia="en-GB"/>
        </w:rPr>
        <w:t>Gliozzo</w:t>
      </w:r>
      <w:proofErr w:type="spellEnd"/>
      <w:r w:rsidR="008E584C" w:rsidRPr="00685804">
        <w:rPr>
          <w:rFonts w:ascii="Times New Roman" w:eastAsia="Times New Roman" w:hAnsi="Times New Roman" w:cs="Times New Roman"/>
          <w:bCs/>
          <w:sz w:val="24"/>
          <w:szCs w:val="24"/>
          <w:lang w:val="en-US" w:eastAsia="en-GB"/>
        </w:rPr>
        <w:t xml:space="preserve"> and coauthors (2018) </w:t>
      </w:r>
      <w:r w:rsidR="008D1707" w:rsidRPr="00685804">
        <w:rPr>
          <w:rFonts w:ascii="Times New Roman" w:eastAsia="Times New Roman" w:hAnsi="Times New Roman" w:cs="Times New Roman"/>
          <w:bCs/>
          <w:sz w:val="24"/>
          <w:szCs w:val="24"/>
          <w:lang w:val="en-US" w:eastAsia="en-GB"/>
        </w:rPr>
        <w:t xml:space="preserve">at </w:t>
      </w:r>
      <w:r w:rsidR="008E584C" w:rsidRPr="00685804">
        <w:rPr>
          <w:rFonts w:ascii="Times New Roman" w:eastAsia="Times New Roman" w:hAnsi="Times New Roman" w:cs="Times New Roman"/>
          <w:bCs/>
          <w:sz w:val="24"/>
          <w:szCs w:val="24"/>
          <w:lang w:val="en-US" w:eastAsia="en-GB"/>
        </w:rPr>
        <w:t xml:space="preserve">several Apulian archaeological sites located </w:t>
      </w:r>
      <w:r w:rsidR="00902785" w:rsidRPr="00685804">
        <w:rPr>
          <w:rFonts w:ascii="Times New Roman" w:eastAsia="Times New Roman" w:hAnsi="Times New Roman" w:cs="Times New Roman"/>
          <w:bCs/>
          <w:sz w:val="24"/>
          <w:szCs w:val="24"/>
          <w:lang w:val="en-US" w:eastAsia="en-GB"/>
        </w:rPr>
        <w:t xml:space="preserve">about 60 </w:t>
      </w:r>
      <w:r w:rsidR="008D1707" w:rsidRPr="00685804">
        <w:rPr>
          <w:rFonts w:ascii="Times New Roman" w:eastAsia="Times New Roman" w:hAnsi="Times New Roman" w:cs="Times New Roman"/>
          <w:bCs/>
          <w:sz w:val="24"/>
          <w:szCs w:val="24"/>
          <w:lang w:val="en-US" w:eastAsia="en-GB"/>
        </w:rPr>
        <w:t>k</w:t>
      </w:r>
      <w:r w:rsidR="00902785" w:rsidRPr="00685804">
        <w:rPr>
          <w:rFonts w:ascii="Times New Roman" w:eastAsia="Times New Roman" w:hAnsi="Times New Roman" w:cs="Times New Roman"/>
          <w:bCs/>
          <w:sz w:val="24"/>
          <w:szCs w:val="24"/>
          <w:lang w:val="en-US" w:eastAsia="en-GB"/>
        </w:rPr>
        <w:t xml:space="preserve">m </w:t>
      </w:r>
      <w:r w:rsidR="00336318" w:rsidRPr="00685804">
        <w:rPr>
          <w:rFonts w:ascii="Times New Roman" w:eastAsia="Times New Roman" w:hAnsi="Times New Roman" w:cs="Times New Roman"/>
          <w:bCs/>
          <w:sz w:val="24"/>
          <w:szCs w:val="24"/>
          <w:lang w:val="en-US" w:eastAsia="en-GB"/>
        </w:rPr>
        <w:t xml:space="preserve">north </w:t>
      </w:r>
      <w:r w:rsidR="00CD12AB" w:rsidRPr="00685804">
        <w:rPr>
          <w:rFonts w:ascii="Times New Roman" w:eastAsia="Times New Roman" w:hAnsi="Times New Roman" w:cs="Times New Roman"/>
          <w:bCs/>
          <w:sz w:val="24"/>
          <w:szCs w:val="24"/>
          <w:lang w:val="en-US" w:eastAsia="en-GB"/>
        </w:rPr>
        <w:t xml:space="preserve">of </w:t>
      </w:r>
      <w:r w:rsidR="008D1707" w:rsidRPr="00685804">
        <w:rPr>
          <w:rFonts w:ascii="Times New Roman" w:eastAsia="Times New Roman" w:hAnsi="Times New Roman" w:cs="Times New Roman"/>
          <w:bCs/>
          <w:sz w:val="24"/>
          <w:szCs w:val="24"/>
          <w:lang w:val="en-US" w:eastAsia="en-GB"/>
        </w:rPr>
        <w:t>our site at the</w:t>
      </w:r>
      <w:r w:rsidR="008E584C" w:rsidRPr="00685804">
        <w:rPr>
          <w:rFonts w:ascii="Times New Roman" w:eastAsia="Times New Roman" w:hAnsi="Times New Roman" w:cs="Times New Roman"/>
          <w:bCs/>
          <w:sz w:val="24"/>
          <w:szCs w:val="24"/>
          <w:lang w:val="en-US" w:eastAsia="en-GB"/>
        </w:rPr>
        <w:t xml:space="preserve"> </w:t>
      </w:r>
      <w:r w:rsidR="005A441A" w:rsidRPr="00685804">
        <w:rPr>
          <w:rFonts w:ascii="Times New Roman" w:eastAsia="Times New Roman" w:hAnsi="Times New Roman" w:cs="Times New Roman"/>
          <w:bCs/>
          <w:sz w:val="24"/>
          <w:szCs w:val="24"/>
          <w:lang w:val="en-US" w:eastAsia="en-GB"/>
        </w:rPr>
        <w:t xml:space="preserve">Masseria </w:t>
      </w:r>
      <w:proofErr w:type="spellStart"/>
      <w:r w:rsidR="008E584C" w:rsidRPr="00685804">
        <w:rPr>
          <w:rFonts w:ascii="Times New Roman" w:eastAsia="Times New Roman" w:hAnsi="Times New Roman" w:cs="Times New Roman"/>
          <w:bCs/>
          <w:sz w:val="24"/>
          <w:szCs w:val="24"/>
          <w:lang w:val="en-US" w:eastAsia="en-GB"/>
        </w:rPr>
        <w:t>Vagnari</w:t>
      </w:r>
      <w:proofErr w:type="spellEnd"/>
      <w:r w:rsidR="008E584C" w:rsidRPr="00685804">
        <w:rPr>
          <w:rFonts w:ascii="Times New Roman" w:eastAsia="Times New Roman" w:hAnsi="Times New Roman" w:cs="Times New Roman"/>
          <w:bCs/>
          <w:sz w:val="24"/>
          <w:szCs w:val="24"/>
          <w:lang w:val="en-US" w:eastAsia="en-GB"/>
        </w:rPr>
        <w:t>.</w:t>
      </w:r>
    </w:p>
    <w:p w14:paraId="572E825B" w14:textId="77777777" w:rsidR="00F01B20" w:rsidRPr="00685804" w:rsidRDefault="00F01B20" w:rsidP="00F01B20">
      <w:pPr>
        <w:keepNext/>
        <w:tabs>
          <w:tab w:val="left" w:pos="5040"/>
        </w:tabs>
        <w:spacing w:after="0" w:line="240" w:lineRule="auto"/>
        <w:jc w:val="center"/>
      </w:pPr>
      <w:r w:rsidRPr="00685804">
        <w:rPr>
          <w:rFonts w:ascii="Times New Roman" w:eastAsia="Times New Roman" w:hAnsi="Times New Roman" w:cs="Times New Roman"/>
          <w:bCs/>
          <w:noProof/>
          <w:sz w:val="24"/>
          <w:szCs w:val="24"/>
          <w:lang w:val="en-US" w:eastAsia="en-GB"/>
        </w:rPr>
        <w:drawing>
          <wp:inline distT="0" distB="0" distL="0" distR="0" wp14:anchorId="2D3684BE" wp14:editId="386621E5">
            <wp:extent cx="2971429" cy="3600000"/>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cstate="screen">
                      <a:extLst>
                        <a:ext uri="{28A0092B-C50C-407E-A947-70E740481C1C}">
                          <a14:useLocalDpi xmlns:a14="http://schemas.microsoft.com/office/drawing/2010/main"/>
                        </a:ext>
                      </a:extLst>
                    </a:blip>
                    <a:stretch>
                      <a:fillRect/>
                    </a:stretch>
                  </pic:blipFill>
                  <pic:spPr>
                    <a:xfrm>
                      <a:off x="0" y="0"/>
                      <a:ext cx="2971429" cy="3600000"/>
                    </a:xfrm>
                    <a:prstGeom prst="rect">
                      <a:avLst/>
                    </a:prstGeom>
                  </pic:spPr>
                </pic:pic>
              </a:graphicData>
            </a:graphic>
          </wp:inline>
        </w:drawing>
      </w:r>
    </w:p>
    <w:p w14:paraId="000235D3" w14:textId="29DE739F" w:rsidR="00CF2A2A" w:rsidRPr="00685804" w:rsidRDefault="00F01B20" w:rsidP="00F01B20">
      <w:pPr>
        <w:jc w:val="center"/>
        <w:rPr>
          <w:rFonts w:ascii="Times New Roman" w:hAnsi="Times New Roman" w:cs="Times New Roman"/>
          <w:sz w:val="18"/>
          <w:szCs w:val="18"/>
          <w:highlight w:val="yellow"/>
          <w:lang w:val="en-US"/>
        </w:rPr>
      </w:pPr>
      <w:r w:rsidRPr="00685804">
        <w:rPr>
          <w:rFonts w:ascii="Times New Roman" w:hAnsi="Times New Roman" w:cs="Times New Roman"/>
          <w:b/>
          <w:bCs/>
          <w:sz w:val="18"/>
          <w:szCs w:val="18"/>
        </w:rPr>
        <w:t xml:space="preserve">Figure </w:t>
      </w:r>
      <w:r w:rsidR="00224E67" w:rsidRPr="00685804">
        <w:rPr>
          <w:rFonts w:ascii="Times New Roman" w:hAnsi="Times New Roman" w:cs="Times New Roman"/>
          <w:b/>
          <w:bCs/>
          <w:sz w:val="18"/>
          <w:szCs w:val="18"/>
        </w:rPr>
        <w:t>4</w:t>
      </w:r>
      <w:r w:rsidRPr="00685804">
        <w:rPr>
          <w:rFonts w:ascii="Times New Roman" w:hAnsi="Times New Roman" w:cs="Times New Roman"/>
          <w:b/>
          <w:bCs/>
          <w:sz w:val="18"/>
          <w:szCs w:val="18"/>
        </w:rPr>
        <w:t>.</w:t>
      </w:r>
      <w:r w:rsidRPr="00685804">
        <w:rPr>
          <w:rFonts w:ascii="Times New Roman" w:hAnsi="Times New Roman" w:cs="Times New Roman"/>
          <w:sz w:val="18"/>
          <w:szCs w:val="18"/>
        </w:rPr>
        <w:t xml:space="preserve"> </w:t>
      </w:r>
      <w:r w:rsidR="00771556" w:rsidRPr="00685804">
        <w:rPr>
          <w:rFonts w:ascii="Times New Roman" w:hAnsi="Times New Roman" w:cs="Times New Roman"/>
          <w:sz w:val="18"/>
          <w:szCs w:val="18"/>
        </w:rPr>
        <w:t xml:space="preserve">Representative photomicrographs of the presumed local materials: </w:t>
      </w:r>
      <w:r w:rsidRPr="00685804">
        <w:rPr>
          <w:rFonts w:ascii="Times New Roman" w:hAnsi="Times New Roman" w:cs="Times New Roman"/>
          <w:sz w:val="18"/>
          <w:szCs w:val="18"/>
          <w:lang w:val="en-US"/>
        </w:rPr>
        <w:t>(A) Local raw clay (sample VC1-1) after firing test at 800°C; (B) tile sample VT-2; (C) tile sample VT-6; (D) tile sample VT-10; (E) tile sample VT-12; (F) tile waste sample VW-1</w:t>
      </w:r>
      <w:r w:rsidR="00771556" w:rsidRPr="00685804">
        <w:rPr>
          <w:rFonts w:ascii="Times New Roman" w:hAnsi="Times New Roman" w:cs="Times New Roman"/>
          <w:sz w:val="18"/>
          <w:szCs w:val="18"/>
          <w:lang w:val="en-US"/>
        </w:rPr>
        <w:t>.</w:t>
      </w:r>
      <w:r w:rsidRPr="00685804">
        <w:rPr>
          <w:rFonts w:ascii="Times New Roman" w:hAnsi="Times New Roman" w:cs="Times New Roman"/>
          <w:sz w:val="18"/>
          <w:szCs w:val="18"/>
          <w:lang w:val="en-US"/>
        </w:rPr>
        <w:t xml:space="preserve"> </w:t>
      </w:r>
      <w:r w:rsidR="00771556" w:rsidRPr="00685804">
        <w:rPr>
          <w:rFonts w:ascii="Times New Roman" w:hAnsi="Times New Roman" w:cs="Times New Roman"/>
          <w:sz w:val="18"/>
          <w:szCs w:val="18"/>
          <w:lang w:val="en-US"/>
        </w:rPr>
        <w:t>C</w:t>
      </w:r>
      <w:r w:rsidRPr="00685804">
        <w:rPr>
          <w:rFonts w:ascii="Times New Roman" w:hAnsi="Times New Roman" w:cs="Times New Roman"/>
          <w:sz w:val="18"/>
          <w:szCs w:val="18"/>
          <w:lang w:val="en-US"/>
        </w:rPr>
        <w:t xml:space="preserve">rossed </w:t>
      </w:r>
      <w:proofErr w:type="spellStart"/>
      <w:r w:rsidRPr="00685804">
        <w:rPr>
          <w:rFonts w:ascii="Times New Roman" w:hAnsi="Times New Roman" w:cs="Times New Roman"/>
          <w:sz w:val="18"/>
          <w:szCs w:val="18"/>
          <w:lang w:val="en-US"/>
        </w:rPr>
        <w:t>nicol</w:t>
      </w:r>
      <w:r w:rsidR="00771556" w:rsidRPr="00685804">
        <w:rPr>
          <w:rFonts w:ascii="Times New Roman" w:hAnsi="Times New Roman" w:cs="Times New Roman"/>
          <w:sz w:val="18"/>
          <w:szCs w:val="18"/>
          <w:lang w:val="en-US"/>
        </w:rPr>
        <w:t>s</w:t>
      </w:r>
      <w:proofErr w:type="spellEnd"/>
      <w:r w:rsidR="00771556" w:rsidRPr="00685804">
        <w:rPr>
          <w:rFonts w:ascii="Times New Roman" w:hAnsi="Times New Roman" w:cs="Times New Roman"/>
          <w:sz w:val="18"/>
          <w:szCs w:val="18"/>
          <w:lang w:val="en-US"/>
        </w:rPr>
        <w:t>;</w:t>
      </w:r>
      <w:r w:rsidRPr="00685804">
        <w:rPr>
          <w:rFonts w:ascii="Times New Roman" w:hAnsi="Times New Roman" w:cs="Times New Roman"/>
          <w:sz w:val="18"/>
          <w:szCs w:val="18"/>
          <w:lang w:val="en-US"/>
        </w:rPr>
        <w:t xml:space="preserve"> scale bar = 0.5 mm</w:t>
      </w:r>
      <w:r w:rsidR="00771556" w:rsidRPr="00685804">
        <w:rPr>
          <w:rFonts w:ascii="Times New Roman" w:hAnsi="Times New Roman" w:cs="Times New Roman"/>
          <w:sz w:val="18"/>
          <w:szCs w:val="18"/>
          <w:lang w:val="en-US"/>
        </w:rPr>
        <w:t>, for all photomicrographs</w:t>
      </w:r>
      <w:r w:rsidR="00FA371C" w:rsidRPr="00685804">
        <w:rPr>
          <w:rFonts w:ascii="Times New Roman" w:hAnsi="Times New Roman" w:cs="Times New Roman"/>
          <w:sz w:val="18"/>
          <w:szCs w:val="18"/>
          <w:lang w:val="en-US"/>
        </w:rPr>
        <w:t>.</w:t>
      </w:r>
    </w:p>
    <w:p w14:paraId="4A01A59E" w14:textId="6A3DA692" w:rsidR="0073686A"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 xml:space="preserve">.1.2 </w:t>
      </w:r>
      <w:r w:rsidR="0073686A" w:rsidRPr="00685804">
        <w:rPr>
          <w:rFonts w:ascii="Times New Roman" w:eastAsia="Times New Roman" w:hAnsi="Times New Roman" w:cs="Times New Roman"/>
          <w:b/>
          <w:bCs/>
          <w:i/>
          <w:iCs/>
          <w:sz w:val="24"/>
          <w:szCs w:val="24"/>
          <w:lang w:val="en-US" w:eastAsia="en-GB"/>
        </w:rPr>
        <w:t>Dolia</w:t>
      </w:r>
    </w:p>
    <w:p w14:paraId="171914F7" w14:textId="56065C19" w:rsidR="00437073" w:rsidRPr="00685804" w:rsidRDefault="00495F8E" w:rsidP="00570A60">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 </w:t>
      </w:r>
      <w:r w:rsidR="00E00659" w:rsidRPr="00685804">
        <w:rPr>
          <w:rFonts w:ascii="Times New Roman" w:eastAsia="Times New Roman" w:hAnsi="Times New Roman" w:cs="Times New Roman"/>
          <w:bCs/>
          <w:sz w:val="24"/>
          <w:szCs w:val="24"/>
          <w:lang w:val="en-US" w:eastAsia="en-GB"/>
        </w:rPr>
        <w:t xml:space="preserve">samples </w:t>
      </w:r>
      <w:r w:rsidR="006D161A" w:rsidRPr="00685804">
        <w:rPr>
          <w:rFonts w:ascii="Times New Roman" w:eastAsia="Times New Roman" w:hAnsi="Times New Roman" w:cs="Times New Roman"/>
          <w:bCs/>
          <w:sz w:val="24"/>
          <w:szCs w:val="24"/>
          <w:lang w:val="en-US" w:eastAsia="en-GB"/>
        </w:rPr>
        <w:t xml:space="preserve">carefully </w:t>
      </w:r>
      <w:r w:rsidR="00E00659" w:rsidRPr="00685804">
        <w:rPr>
          <w:rFonts w:ascii="Times New Roman" w:eastAsia="Times New Roman" w:hAnsi="Times New Roman" w:cs="Times New Roman"/>
          <w:bCs/>
          <w:sz w:val="24"/>
          <w:szCs w:val="24"/>
          <w:lang w:val="en-US" w:eastAsia="en-GB"/>
        </w:rPr>
        <w:t xml:space="preserve">selected as representative of the </w:t>
      </w:r>
      <w:r w:rsidR="00CD12AB" w:rsidRPr="00685804">
        <w:rPr>
          <w:rFonts w:ascii="Times New Roman" w:eastAsia="Times New Roman" w:hAnsi="Times New Roman" w:cs="Times New Roman"/>
          <w:bCs/>
          <w:i/>
          <w:iCs/>
          <w:sz w:val="24"/>
          <w:szCs w:val="24"/>
          <w:lang w:val="en-US" w:eastAsia="en-GB"/>
        </w:rPr>
        <w:t>d</w:t>
      </w:r>
      <w:r w:rsidR="00E00659" w:rsidRPr="00685804">
        <w:rPr>
          <w:rFonts w:ascii="Times New Roman" w:eastAsia="Times New Roman" w:hAnsi="Times New Roman" w:cs="Times New Roman"/>
          <w:bCs/>
          <w:i/>
          <w:iCs/>
          <w:sz w:val="24"/>
          <w:szCs w:val="24"/>
          <w:lang w:val="en-US" w:eastAsia="en-GB"/>
        </w:rPr>
        <w:t xml:space="preserve">olia </w:t>
      </w:r>
      <w:proofErr w:type="spellStart"/>
      <w:r w:rsidR="00CD12AB" w:rsidRPr="00685804">
        <w:rPr>
          <w:rFonts w:ascii="Times New Roman" w:eastAsia="Times New Roman" w:hAnsi="Times New Roman" w:cs="Times New Roman"/>
          <w:bCs/>
          <w:i/>
          <w:iCs/>
          <w:sz w:val="24"/>
          <w:szCs w:val="24"/>
          <w:lang w:val="en-US" w:eastAsia="en-GB"/>
        </w:rPr>
        <w:t>d</w:t>
      </w:r>
      <w:r w:rsidR="00E00659" w:rsidRPr="00685804">
        <w:rPr>
          <w:rFonts w:ascii="Times New Roman" w:eastAsia="Times New Roman" w:hAnsi="Times New Roman" w:cs="Times New Roman"/>
          <w:bCs/>
          <w:i/>
          <w:iCs/>
          <w:sz w:val="24"/>
          <w:szCs w:val="24"/>
          <w:lang w:val="en-US" w:eastAsia="en-GB"/>
        </w:rPr>
        <w:t>efossa</w:t>
      </w:r>
      <w:proofErr w:type="spellEnd"/>
      <w:r w:rsidR="00CD12AB" w:rsidRPr="00685804">
        <w:rPr>
          <w:rFonts w:ascii="Times New Roman" w:eastAsia="Times New Roman" w:hAnsi="Times New Roman" w:cs="Times New Roman"/>
          <w:bCs/>
          <w:sz w:val="24"/>
          <w:szCs w:val="24"/>
          <w:lang w:val="en-US" w:eastAsia="en-GB"/>
        </w:rPr>
        <w:t xml:space="preserve"> at</w:t>
      </w:r>
      <w:r w:rsidR="00E00659" w:rsidRPr="00685804">
        <w:rPr>
          <w:rFonts w:ascii="Times New Roman" w:eastAsia="Times New Roman" w:hAnsi="Times New Roman" w:cs="Times New Roman"/>
          <w:bCs/>
          <w:sz w:val="24"/>
          <w:szCs w:val="24"/>
          <w:lang w:val="en-US" w:eastAsia="en-GB"/>
        </w:rPr>
        <w:t xml:space="preserve"> </w:t>
      </w:r>
      <w:proofErr w:type="spellStart"/>
      <w:r w:rsidR="00E00659" w:rsidRPr="00685804">
        <w:rPr>
          <w:rFonts w:ascii="Times New Roman" w:eastAsia="Times New Roman" w:hAnsi="Times New Roman" w:cs="Times New Roman"/>
          <w:bCs/>
          <w:sz w:val="24"/>
          <w:szCs w:val="24"/>
          <w:lang w:val="en-US" w:eastAsia="en-GB"/>
        </w:rPr>
        <w:t>Vagnari</w:t>
      </w:r>
      <w:proofErr w:type="spellEnd"/>
      <w:r w:rsidR="00E00659" w:rsidRPr="00685804">
        <w:rPr>
          <w:rFonts w:ascii="Times New Roman" w:eastAsia="Times New Roman" w:hAnsi="Times New Roman" w:cs="Times New Roman"/>
          <w:bCs/>
          <w:sz w:val="24"/>
          <w:szCs w:val="24"/>
          <w:lang w:val="en-US" w:eastAsia="en-GB"/>
        </w:rPr>
        <w:t xml:space="preserve"> (VD-1, VD-2, VD-3, VD-4, VD-5, VD-6, VD-7, VD-8, VD-9, VD-10)</w:t>
      </w:r>
      <w:r w:rsidR="007416E3" w:rsidRPr="00685804">
        <w:rPr>
          <w:rFonts w:ascii="Times New Roman" w:eastAsia="Times New Roman" w:hAnsi="Times New Roman" w:cs="Times New Roman"/>
          <w:bCs/>
          <w:sz w:val="24"/>
          <w:szCs w:val="24"/>
          <w:lang w:val="en-US" w:eastAsia="en-GB"/>
        </w:rPr>
        <w:t xml:space="preserve"> showed</w:t>
      </w:r>
      <w:r w:rsidR="00E00659" w:rsidRPr="00685804">
        <w:rPr>
          <w:rFonts w:ascii="Times New Roman" w:eastAsia="Times New Roman" w:hAnsi="Times New Roman" w:cs="Times New Roman"/>
          <w:bCs/>
          <w:sz w:val="24"/>
          <w:szCs w:val="24"/>
          <w:lang w:val="en-US" w:eastAsia="en-GB"/>
        </w:rPr>
        <w:t xml:space="preserve"> </w:t>
      </w:r>
      <w:r w:rsidR="007416E3" w:rsidRPr="00685804">
        <w:rPr>
          <w:rFonts w:ascii="Times New Roman" w:eastAsia="Times New Roman" w:hAnsi="Times New Roman" w:cs="Times New Roman"/>
          <w:bCs/>
          <w:sz w:val="24"/>
          <w:szCs w:val="24"/>
          <w:lang w:val="en-US" w:eastAsia="en-GB"/>
        </w:rPr>
        <w:t>truly comparable compositional and textural characteristics under</w:t>
      </w:r>
      <w:r w:rsidR="00E00659" w:rsidRPr="00685804">
        <w:rPr>
          <w:rFonts w:ascii="Times New Roman" w:eastAsia="Times New Roman" w:hAnsi="Times New Roman" w:cs="Times New Roman"/>
          <w:bCs/>
          <w:sz w:val="24"/>
          <w:szCs w:val="24"/>
          <w:lang w:val="en-US" w:eastAsia="en-GB"/>
        </w:rPr>
        <w:t xml:space="preserve"> the polarizing microscope</w:t>
      </w:r>
      <w:r w:rsidR="007416E3" w:rsidRPr="00685804">
        <w:rPr>
          <w:rFonts w:ascii="Times New Roman" w:eastAsia="Times New Roman" w:hAnsi="Times New Roman" w:cs="Times New Roman"/>
          <w:bCs/>
          <w:sz w:val="24"/>
          <w:szCs w:val="24"/>
          <w:lang w:val="en-US" w:eastAsia="en-GB"/>
        </w:rPr>
        <w:t>, both in qualitative</w:t>
      </w:r>
      <w:r w:rsidR="003D493C" w:rsidRPr="00685804">
        <w:rPr>
          <w:rFonts w:ascii="Times New Roman" w:eastAsia="Times New Roman" w:hAnsi="Times New Roman" w:cs="Times New Roman"/>
          <w:bCs/>
          <w:sz w:val="24"/>
          <w:szCs w:val="24"/>
          <w:lang w:val="en-US" w:eastAsia="en-GB"/>
        </w:rPr>
        <w:t>ly</w:t>
      </w:r>
      <w:r w:rsidR="007416E3" w:rsidRPr="00685804">
        <w:rPr>
          <w:rFonts w:ascii="Times New Roman" w:eastAsia="Times New Roman" w:hAnsi="Times New Roman" w:cs="Times New Roman"/>
          <w:bCs/>
          <w:sz w:val="24"/>
          <w:szCs w:val="24"/>
          <w:lang w:val="en-US" w:eastAsia="en-GB"/>
        </w:rPr>
        <w:t xml:space="preserve"> (</w:t>
      </w:r>
      <w:proofErr w:type="gramStart"/>
      <w:r w:rsidR="00851D9F" w:rsidRPr="00685804">
        <w:rPr>
          <w:rFonts w:ascii="Times New Roman" w:eastAsia="Times New Roman" w:hAnsi="Times New Roman" w:cs="Times New Roman"/>
          <w:bCs/>
          <w:sz w:val="24"/>
          <w:szCs w:val="24"/>
          <w:lang w:val="en-US" w:eastAsia="en-GB"/>
        </w:rPr>
        <w:t>e.g.</w:t>
      </w:r>
      <w:proofErr w:type="gramEnd"/>
      <w:r w:rsidR="00851D9F" w:rsidRPr="00685804">
        <w:rPr>
          <w:rFonts w:ascii="Times New Roman" w:eastAsia="Times New Roman" w:hAnsi="Times New Roman" w:cs="Times New Roman"/>
          <w:bCs/>
          <w:sz w:val="24"/>
          <w:szCs w:val="24"/>
          <w:lang w:val="en-US" w:eastAsia="en-GB"/>
        </w:rPr>
        <w:t xml:space="preserve"> </w:t>
      </w:r>
      <w:r w:rsidR="007416E3" w:rsidRPr="00685804">
        <w:rPr>
          <w:rFonts w:ascii="Times New Roman" w:eastAsia="Times New Roman" w:hAnsi="Times New Roman" w:cs="Times New Roman"/>
          <w:bCs/>
          <w:sz w:val="24"/>
          <w:szCs w:val="24"/>
          <w:lang w:val="en-US" w:eastAsia="en-GB"/>
        </w:rPr>
        <w:t>nature and sorting of aplastic inclusion) and quantitative</w:t>
      </w:r>
      <w:r w:rsidR="003D493C" w:rsidRPr="00685804">
        <w:rPr>
          <w:rFonts w:ascii="Times New Roman" w:eastAsia="Times New Roman" w:hAnsi="Times New Roman" w:cs="Times New Roman"/>
          <w:bCs/>
          <w:sz w:val="24"/>
          <w:szCs w:val="24"/>
          <w:lang w:val="en-US" w:eastAsia="en-GB"/>
        </w:rPr>
        <w:t>ly</w:t>
      </w:r>
      <w:r w:rsidR="007416E3" w:rsidRPr="00685804">
        <w:rPr>
          <w:rFonts w:ascii="Times New Roman" w:eastAsia="Times New Roman" w:hAnsi="Times New Roman" w:cs="Times New Roman"/>
          <w:bCs/>
          <w:sz w:val="24"/>
          <w:szCs w:val="24"/>
          <w:lang w:val="en-US" w:eastAsia="en-GB"/>
        </w:rPr>
        <w:t xml:space="preserve"> (</w:t>
      </w:r>
      <w:r w:rsidR="00851D9F" w:rsidRPr="00685804">
        <w:rPr>
          <w:rFonts w:ascii="Times New Roman" w:eastAsia="Times New Roman" w:hAnsi="Times New Roman" w:cs="Times New Roman"/>
          <w:bCs/>
          <w:sz w:val="24"/>
          <w:szCs w:val="24"/>
          <w:lang w:val="en-US" w:eastAsia="en-GB"/>
        </w:rPr>
        <w:t>e</w:t>
      </w:r>
      <w:r w:rsidR="007416E3" w:rsidRPr="00685804">
        <w:rPr>
          <w:rFonts w:ascii="Times New Roman" w:eastAsia="Times New Roman" w:hAnsi="Times New Roman" w:cs="Times New Roman"/>
          <w:bCs/>
          <w:sz w:val="24"/>
          <w:szCs w:val="24"/>
          <w:lang w:val="en-US" w:eastAsia="en-GB"/>
        </w:rPr>
        <w:t>.</w:t>
      </w:r>
      <w:r w:rsidR="00851D9F" w:rsidRPr="00685804">
        <w:rPr>
          <w:rFonts w:ascii="Times New Roman" w:eastAsia="Times New Roman" w:hAnsi="Times New Roman" w:cs="Times New Roman"/>
          <w:bCs/>
          <w:sz w:val="24"/>
          <w:szCs w:val="24"/>
          <w:lang w:val="en-US" w:eastAsia="en-GB"/>
        </w:rPr>
        <w:t>g</w:t>
      </w:r>
      <w:r w:rsidR="007416E3" w:rsidRPr="00685804">
        <w:rPr>
          <w:rFonts w:ascii="Times New Roman" w:eastAsia="Times New Roman" w:hAnsi="Times New Roman" w:cs="Times New Roman"/>
          <w:bCs/>
          <w:sz w:val="24"/>
          <w:szCs w:val="24"/>
          <w:lang w:val="en-US" w:eastAsia="en-GB"/>
        </w:rPr>
        <w:t>.</w:t>
      </w:r>
      <w:r w:rsidR="00851D9F" w:rsidRPr="00685804">
        <w:rPr>
          <w:rFonts w:ascii="Times New Roman" w:eastAsia="Times New Roman" w:hAnsi="Times New Roman" w:cs="Times New Roman"/>
          <w:bCs/>
          <w:sz w:val="24"/>
          <w:szCs w:val="24"/>
          <w:lang w:val="en-US" w:eastAsia="en-GB"/>
        </w:rPr>
        <w:t xml:space="preserve"> </w:t>
      </w:r>
      <w:r w:rsidR="007416E3" w:rsidRPr="00685804">
        <w:rPr>
          <w:rFonts w:ascii="Times New Roman" w:eastAsia="Times New Roman" w:hAnsi="Times New Roman" w:cs="Times New Roman"/>
          <w:bCs/>
          <w:sz w:val="24"/>
          <w:szCs w:val="24"/>
          <w:lang w:val="en-US" w:eastAsia="en-GB"/>
        </w:rPr>
        <w:t>abundance ratio</w:t>
      </w:r>
      <w:r w:rsidR="00851D9F" w:rsidRPr="00685804">
        <w:rPr>
          <w:rFonts w:ascii="Times New Roman" w:eastAsia="Times New Roman" w:hAnsi="Times New Roman" w:cs="Times New Roman"/>
          <w:bCs/>
          <w:sz w:val="24"/>
          <w:szCs w:val="24"/>
          <w:lang w:val="en-US" w:eastAsia="en-GB"/>
        </w:rPr>
        <w:t xml:space="preserve"> and</w:t>
      </w:r>
      <w:r w:rsidR="007416E3" w:rsidRPr="00685804">
        <w:rPr>
          <w:rFonts w:ascii="Times New Roman" w:eastAsia="Times New Roman" w:hAnsi="Times New Roman" w:cs="Times New Roman"/>
          <w:bCs/>
          <w:sz w:val="24"/>
          <w:szCs w:val="24"/>
          <w:lang w:val="en-US" w:eastAsia="en-GB"/>
        </w:rPr>
        <w:t xml:space="preserve"> grain-size). </w:t>
      </w:r>
      <w:r w:rsidR="0086311D" w:rsidRPr="00685804">
        <w:rPr>
          <w:rFonts w:ascii="Times New Roman" w:eastAsia="Times New Roman" w:hAnsi="Times New Roman" w:cs="Times New Roman"/>
          <w:bCs/>
          <w:sz w:val="24"/>
          <w:szCs w:val="24"/>
          <w:lang w:val="en-US" w:eastAsia="en-GB"/>
        </w:rPr>
        <w:t>For this reason</w:t>
      </w:r>
      <w:r w:rsidR="00CD12AB" w:rsidRPr="00685804">
        <w:rPr>
          <w:rFonts w:ascii="Times New Roman" w:eastAsia="Times New Roman" w:hAnsi="Times New Roman" w:cs="Times New Roman"/>
          <w:bCs/>
          <w:sz w:val="24"/>
          <w:szCs w:val="24"/>
          <w:lang w:val="en-US" w:eastAsia="en-GB"/>
        </w:rPr>
        <w:t>,</w:t>
      </w:r>
      <w:r w:rsidR="007416E3" w:rsidRPr="00685804">
        <w:rPr>
          <w:rFonts w:ascii="Times New Roman" w:eastAsia="Times New Roman" w:hAnsi="Times New Roman" w:cs="Times New Roman"/>
          <w:bCs/>
          <w:sz w:val="24"/>
          <w:szCs w:val="24"/>
          <w:lang w:val="en-US" w:eastAsia="en-GB"/>
        </w:rPr>
        <w:t xml:space="preserve"> they reasonably </w:t>
      </w:r>
      <w:r w:rsidR="002524A4" w:rsidRPr="00685804">
        <w:rPr>
          <w:rFonts w:ascii="Times New Roman" w:eastAsia="Times New Roman" w:hAnsi="Times New Roman" w:cs="Times New Roman"/>
          <w:bCs/>
          <w:sz w:val="24"/>
          <w:szCs w:val="24"/>
          <w:lang w:val="en-US" w:eastAsia="en-GB"/>
        </w:rPr>
        <w:t xml:space="preserve">may be </w:t>
      </w:r>
      <w:r w:rsidR="007416E3" w:rsidRPr="00685804">
        <w:rPr>
          <w:rFonts w:ascii="Times New Roman" w:eastAsia="Times New Roman" w:hAnsi="Times New Roman" w:cs="Times New Roman"/>
          <w:bCs/>
          <w:sz w:val="24"/>
          <w:szCs w:val="24"/>
          <w:lang w:val="en-US" w:eastAsia="en-GB"/>
        </w:rPr>
        <w:t xml:space="preserve">considered </w:t>
      </w:r>
      <w:r w:rsidR="003D493C" w:rsidRPr="00685804">
        <w:rPr>
          <w:rFonts w:ascii="Times New Roman" w:eastAsia="Times New Roman" w:hAnsi="Times New Roman" w:cs="Times New Roman"/>
          <w:bCs/>
          <w:sz w:val="24"/>
          <w:szCs w:val="24"/>
          <w:lang w:val="en-US" w:eastAsia="en-GB"/>
        </w:rPr>
        <w:t xml:space="preserve">to </w:t>
      </w:r>
      <w:r w:rsidR="007416E3" w:rsidRPr="00685804">
        <w:rPr>
          <w:rFonts w:ascii="Times New Roman" w:eastAsia="Times New Roman" w:hAnsi="Times New Roman" w:cs="Times New Roman"/>
          <w:bCs/>
          <w:sz w:val="24"/>
          <w:szCs w:val="24"/>
          <w:lang w:val="en-US" w:eastAsia="en-GB"/>
        </w:rPr>
        <w:t>belong to</w:t>
      </w:r>
      <w:r w:rsidR="004D7440" w:rsidRPr="00685804">
        <w:rPr>
          <w:rFonts w:ascii="Times New Roman" w:eastAsia="Times New Roman" w:hAnsi="Times New Roman" w:cs="Times New Roman"/>
          <w:bCs/>
          <w:sz w:val="24"/>
          <w:szCs w:val="24"/>
          <w:lang w:val="en-US" w:eastAsia="en-GB"/>
        </w:rPr>
        <w:t xml:space="preserve"> a </w:t>
      </w:r>
      <w:r w:rsidR="007416E3" w:rsidRPr="00685804">
        <w:rPr>
          <w:rFonts w:ascii="Times New Roman" w:eastAsia="Times New Roman" w:hAnsi="Times New Roman" w:cs="Times New Roman"/>
          <w:bCs/>
          <w:sz w:val="24"/>
          <w:szCs w:val="24"/>
          <w:lang w:val="en-US" w:eastAsia="en-GB"/>
        </w:rPr>
        <w:t>single</w:t>
      </w:r>
      <w:r w:rsidR="004D7440" w:rsidRPr="00685804">
        <w:rPr>
          <w:rFonts w:ascii="Times New Roman" w:eastAsia="Times New Roman" w:hAnsi="Times New Roman" w:cs="Times New Roman"/>
          <w:bCs/>
          <w:sz w:val="24"/>
          <w:szCs w:val="24"/>
          <w:lang w:val="en-US" w:eastAsia="en-GB"/>
        </w:rPr>
        <w:t xml:space="preserve"> petrographic </w:t>
      </w:r>
      <w:r w:rsidR="007D01D8" w:rsidRPr="00685804">
        <w:rPr>
          <w:rFonts w:ascii="Times New Roman" w:eastAsia="Times New Roman" w:hAnsi="Times New Roman" w:cs="Times New Roman"/>
          <w:bCs/>
          <w:sz w:val="24"/>
          <w:szCs w:val="24"/>
          <w:lang w:val="en-US" w:eastAsia="en-GB"/>
        </w:rPr>
        <w:t xml:space="preserve">ceramic </w:t>
      </w:r>
      <w:r w:rsidR="00115AA4" w:rsidRPr="00685804">
        <w:rPr>
          <w:rFonts w:ascii="Times New Roman" w:eastAsia="Times New Roman" w:hAnsi="Times New Roman" w:cs="Times New Roman"/>
          <w:bCs/>
          <w:sz w:val="24"/>
          <w:szCs w:val="24"/>
          <w:lang w:val="en-US" w:eastAsia="en-GB"/>
        </w:rPr>
        <w:t>fabric group</w:t>
      </w:r>
      <w:r w:rsidR="00E00659" w:rsidRPr="00685804">
        <w:rPr>
          <w:rFonts w:ascii="Times New Roman" w:eastAsia="Times New Roman" w:hAnsi="Times New Roman" w:cs="Times New Roman"/>
          <w:bCs/>
          <w:sz w:val="24"/>
          <w:szCs w:val="24"/>
          <w:lang w:val="en-US" w:eastAsia="en-GB"/>
        </w:rPr>
        <w:t xml:space="preserve">. </w:t>
      </w:r>
      <w:r w:rsidR="0086311D" w:rsidRPr="00685804">
        <w:rPr>
          <w:rFonts w:ascii="Times New Roman" w:eastAsia="Times New Roman" w:hAnsi="Times New Roman" w:cs="Times New Roman"/>
          <w:bCs/>
          <w:sz w:val="24"/>
          <w:szCs w:val="24"/>
          <w:lang w:val="en-US" w:eastAsia="en-GB"/>
        </w:rPr>
        <w:t>Furthermore</w:t>
      </w:r>
      <w:r w:rsidR="00851D9F" w:rsidRPr="00685804">
        <w:rPr>
          <w:rFonts w:ascii="Times New Roman" w:eastAsia="Times New Roman" w:hAnsi="Times New Roman" w:cs="Times New Roman"/>
          <w:bCs/>
          <w:sz w:val="24"/>
          <w:szCs w:val="24"/>
          <w:lang w:val="en-US" w:eastAsia="en-GB"/>
        </w:rPr>
        <w:t xml:space="preserve">, </w:t>
      </w:r>
      <w:r w:rsidR="00095A1B" w:rsidRPr="00685804">
        <w:rPr>
          <w:rFonts w:ascii="Times New Roman" w:eastAsia="Times New Roman" w:hAnsi="Times New Roman" w:cs="Times New Roman"/>
          <w:bCs/>
          <w:sz w:val="24"/>
          <w:szCs w:val="24"/>
          <w:lang w:val="en-US" w:eastAsia="en-GB"/>
        </w:rPr>
        <w:t xml:space="preserve">no </w:t>
      </w:r>
      <w:proofErr w:type="spellStart"/>
      <w:r w:rsidR="00851D9F" w:rsidRPr="00685804">
        <w:rPr>
          <w:rFonts w:ascii="Times New Roman" w:eastAsia="Times New Roman" w:hAnsi="Times New Roman" w:cs="Times New Roman"/>
          <w:bCs/>
          <w:sz w:val="24"/>
          <w:szCs w:val="24"/>
          <w:lang w:val="en-US" w:eastAsia="en-GB"/>
        </w:rPr>
        <w:t>minero</w:t>
      </w:r>
      <w:proofErr w:type="spellEnd"/>
      <w:r w:rsidR="00851D9F" w:rsidRPr="00685804">
        <w:rPr>
          <w:rFonts w:ascii="Times New Roman" w:eastAsia="Times New Roman" w:hAnsi="Times New Roman" w:cs="Times New Roman"/>
          <w:bCs/>
          <w:sz w:val="24"/>
          <w:szCs w:val="24"/>
          <w:lang w:val="en-US" w:eastAsia="en-GB"/>
        </w:rPr>
        <w:t>-petrographic</w:t>
      </w:r>
      <w:r w:rsidR="00095A1B" w:rsidRPr="00685804">
        <w:rPr>
          <w:rFonts w:ascii="Times New Roman" w:eastAsia="Times New Roman" w:hAnsi="Times New Roman" w:cs="Times New Roman"/>
          <w:bCs/>
          <w:sz w:val="24"/>
          <w:szCs w:val="24"/>
          <w:lang w:val="en-US" w:eastAsia="en-GB"/>
        </w:rPr>
        <w:t xml:space="preserve"> </w:t>
      </w:r>
      <w:r w:rsidR="0086311D" w:rsidRPr="00685804">
        <w:rPr>
          <w:rFonts w:ascii="Times New Roman" w:eastAsia="Times New Roman" w:hAnsi="Times New Roman" w:cs="Times New Roman"/>
          <w:bCs/>
          <w:sz w:val="24"/>
          <w:szCs w:val="24"/>
          <w:lang w:val="en-US" w:eastAsia="en-GB"/>
        </w:rPr>
        <w:t>matching with the above</w:t>
      </w:r>
      <w:r w:rsidR="00CD12AB" w:rsidRPr="00685804">
        <w:rPr>
          <w:rFonts w:ascii="Times New Roman" w:eastAsia="Times New Roman" w:hAnsi="Times New Roman" w:cs="Times New Roman"/>
          <w:bCs/>
          <w:sz w:val="24"/>
          <w:szCs w:val="24"/>
          <w:lang w:val="en-US" w:eastAsia="en-GB"/>
        </w:rPr>
        <w:t>-</w:t>
      </w:r>
      <w:r w:rsidR="0086311D" w:rsidRPr="00685804">
        <w:rPr>
          <w:rFonts w:ascii="Times New Roman" w:eastAsia="Times New Roman" w:hAnsi="Times New Roman" w:cs="Times New Roman"/>
          <w:bCs/>
          <w:sz w:val="24"/>
          <w:szCs w:val="24"/>
          <w:lang w:val="en-US" w:eastAsia="en-GB"/>
        </w:rPr>
        <w:t xml:space="preserve">described local ceramic production and clayey materials (experimental firing tests) </w:t>
      </w:r>
      <w:r w:rsidR="004E023B" w:rsidRPr="00685804">
        <w:rPr>
          <w:rFonts w:ascii="Times New Roman" w:eastAsia="Times New Roman" w:hAnsi="Times New Roman" w:cs="Times New Roman"/>
          <w:bCs/>
          <w:sz w:val="24"/>
          <w:szCs w:val="24"/>
          <w:lang w:val="en-US" w:eastAsia="en-GB"/>
        </w:rPr>
        <w:t xml:space="preserve">could </w:t>
      </w:r>
      <w:r w:rsidR="00851D9F" w:rsidRPr="00685804">
        <w:rPr>
          <w:rFonts w:ascii="Times New Roman" w:eastAsia="Times New Roman" w:hAnsi="Times New Roman" w:cs="Times New Roman"/>
          <w:bCs/>
          <w:sz w:val="24"/>
          <w:szCs w:val="24"/>
          <w:lang w:val="en-US" w:eastAsia="en-GB"/>
        </w:rPr>
        <w:t xml:space="preserve">be </w:t>
      </w:r>
      <w:r w:rsidR="004E023B" w:rsidRPr="00685804">
        <w:rPr>
          <w:rFonts w:ascii="Times New Roman" w:eastAsia="Times New Roman" w:hAnsi="Times New Roman" w:cs="Times New Roman"/>
          <w:bCs/>
          <w:sz w:val="24"/>
          <w:szCs w:val="24"/>
          <w:lang w:val="en-US" w:eastAsia="en-GB"/>
        </w:rPr>
        <w:t>discerned</w:t>
      </w:r>
      <w:r w:rsidR="0086311D" w:rsidRPr="00685804">
        <w:rPr>
          <w:rFonts w:ascii="Times New Roman" w:eastAsia="Times New Roman" w:hAnsi="Times New Roman" w:cs="Times New Roman"/>
          <w:bCs/>
          <w:sz w:val="24"/>
          <w:szCs w:val="24"/>
          <w:lang w:val="en-US" w:eastAsia="en-GB"/>
        </w:rPr>
        <w:t>. Hence,</w:t>
      </w:r>
      <w:r w:rsidR="00E00659" w:rsidRPr="00685804">
        <w:rPr>
          <w:rFonts w:ascii="Times New Roman" w:eastAsia="Times New Roman" w:hAnsi="Times New Roman" w:cs="Times New Roman"/>
          <w:bCs/>
          <w:sz w:val="24"/>
          <w:szCs w:val="24"/>
          <w:lang w:val="en-US" w:eastAsia="en-GB"/>
        </w:rPr>
        <w:t xml:space="preserve"> it can be deduced that</w:t>
      </w:r>
      <w:r w:rsidR="00CD12AB" w:rsidRPr="00685804">
        <w:rPr>
          <w:rFonts w:ascii="Times New Roman" w:eastAsia="Times New Roman" w:hAnsi="Times New Roman" w:cs="Times New Roman"/>
          <w:bCs/>
          <w:sz w:val="24"/>
          <w:szCs w:val="24"/>
          <w:lang w:val="en-US" w:eastAsia="en-GB"/>
        </w:rPr>
        <w:t xml:space="preserve"> the</w:t>
      </w:r>
      <w:r w:rsidR="00E00659" w:rsidRPr="00685804">
        <w:rPr>
          <w:rFonts w:ascii="Times New Roman" w:eastAsia="Times New Roman" w:hAnsi="Times New Roman" w:cs="Times New Roman"/>
          <w:bCs/>
          <w:sz w:val="24"/>
          <w:szCs w:val="24"/>
          <w:lang w:val="en-US" w:eastAsia="en-GB"/>
        </w:rPr>
        <w:t xml:space="preserve"> </w:t>
      </w:r>
      <w:r w:rsidR="00CD12AB" w:rsidRPr="00685804">
        <w:rPr>
          <w:rFonts w:ascii="Times New Roman" w:eastAsia="Times New Roman" w:hAnsi="Times New Roman" w:cs="Times New Roman"/>
          <w:bCs/>
          <w:i/>
          <w:iCs/>
          <w:sz w:val="24"/>
          <w:szCs w:val="24"/>
          <w:lang w:val="en-US" w:eastAsia="en-GB"/>
        </w:rPr>
        <w:t>d</w:t>
      </w:r>
      <w:r w:rsidR="00E00659" w:rsidRPr="00685804">
        <w:rPr>
          <w:rFonts w:ascii="Times New Roman" w:eastAsia="Times New Roman" w:hAnsi="Times New Roman" w:cs="Times New Roman"/>
          <w:bCs/>
          <w:i/>
          <w:iCs/>
          <w:sz w:val="24"/>
          <w:szCs w:val="24"/>
          <w:lang w:val="en-US" w:eastAsia="en-GB"/>
        </w:rPr>
        <w:t>olia</w:t>
      </w:r>
      <w:r w:rsidR="005E191F"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which </w:t>
      </w:r>
      <w:r w:rsidR="00851D9F" w:rsidRPr="00685804">
        <w:rPr>
          <w:rFonts w:ascii="Times New Roman" w:eastAsia="Times New Roman" w:hAnsi="Times New Roman" w:cs="Times New Roman"/>
          <w:bCs/>
          <w:sz w:val="24"/>
          <w:szCs w:val="24"/>
          <w:lang w:val="en-US" w:eastAsia="en-GB"/>
        </w:rPr>
        <w:t>even macroscopically show a distinctive abundance</w:t>
      </w:r>
      <w:r w:rsidR="005E191F" w:rsidRPr="00685804">
        <w:rPr>
          <w:rFonts w:ascii="Times New Roman" w:eastAsia="Times New Roman" w:hAnsi="Times New Roman" w:cs="Times New Roman"/>
          <w:bCs/>
          <w:sz w:val="24"/>
          <w:szCs w:val="24"/>
          <w:lang w:val="en-US" w:eastAsia="en-GB"/>
        </w:rPr>
        <w:t xml:space="preserve"> </w:t>
      </w:r>
      <w:r w:rsidR="00CD12AB" w:rsidRPr="00685804">
        <w:rPr>
          <w:rFonts w:ascii="Times New Roman" w:eastAsia="Times New Roman" w:hAnsi="Times New Roman" w:cs="Times New Roman"/>
          <w:bCs/>
          <w:sz w:val="24"/>
          <w:szCs w:val="24"/>
          <w:lang w:val="en-US" w:eastAsia="en-GB"/>
        </w:rPr>
        <w:t xml:space="preserve">of </w:t>
      </w:r>
      <w:r w:rsidR="005E191F" w:rsidRPr="00685804">
        <w:rPr>
          <w:rFonts w:ascii="Times New Roman" w:eastAsia="Times New Roman" w:hAnsi="Times New Roman" w:cs="Times New Roman"/>
          <w:bCs/>
          <w:sz w:val="24"/>
          <w:szCs w:val="24"/>
          <w:lang w:val="en-US" w:eastAsia="en-GB"/>
        </w:rPr>
        <w:t>coarse volcanic inclusions,</w:t>
      </w:r>
      <w:r w:rsidR="00E00659" w:rsidRPr="00685804">
        <w:rPr>
          <w:rFonts w:ascii="Times New Roman" w:eastAsia="Times New Roman" w:hAnsi="Times New Roman" w:cs="Times New Roman"/>
          <w:bCs/>
          <w:sz w:val="24"/>
          <w:szCs w:val="24"/>
          <w:lang w:val="en-US" w:eastAsia="en-GB"/>
        </w:rPr>
        <w:t xml:space="preserve"> w</w:t>
      </w:r>
      <w:r w:rsidR="00124E0D" w:rsidRPr="00685804">
        <w:rPr>
          <w:rFonts w:ascii="Times New Roman" w:eastAsia="Times New Roman" w:hAnsi="Times New Roman" w:cs="Times New Roman"/>
          <w:bCs/>
          <w:sz w:val="24"/>
          <w:szCs w:val="24"/>
          <w:lang w:val="en-US" w:eastAsia="en-GB"/>
        </w:rPr>
        <w:t>ere</w:t>
      </w:r>
      <w:r w:rsidR="00E00659" w:rsidRPr="00685804">
        <w:rPr>
          <w:rFonts w:ascii="Times New Roman" w:eastAsia="Times New Roman" w:hAnsi="Times New Roman" w:cs="Times New Roman"/>
          <w:bCs/>
          <w:sz w:val="24"/>
          <w:szCs w:val="24"/>
          <w:lang w:val="en-US" w:eastAsia="en-GB"/>
        </w:rPr>
        <w:t xml:space="preserve"> </w:t>
      </w:r>
      <w:r w:rsidR="00851D9F" w:rsidRPr="00685804">
        <w:rPr>
          <w:rFonts w:ascii="Times New Roman" w:eastAsia="Times New Roman" w:hAnsi="Times New Roman" w:cs="Times New Roman"/>
          <w:bCs/>
          <w:sz w:val="24"/>
          <w:szCs w:val="24"/>
          <w:lang w:val="en-US" w:eastAsia="en-GB"/>
        </w:rPr>
        <w:t>unquestionably</w:t>
      </w:r>
      <w:r w:rsidR="00E00659" w:rsidRPr="00685804">
        <w:rPr>
          <w:rFonts w:ascii="Times New Roman" w:eastAsia="Times New Roman" w:hAnsi="Times New Roman" w:cs="Times New Roman"/>
          <w:bCs/>
          <w:sz w:val="24"/>
          <w:szCs w:val="24"/>
          <w:lang w:val="en-US" w:eastAsia="en-GB"/>
        </w:rPr>
        <w:t xml:space="preserve"> imported </w:t>
      </w:r>
      <w:r w:rsidR="004E023B" w:rsidRPr="00685804">
        <w:rPr>
          <w:rFonts w:ascii="Times New Roman" w:eastAsia="Times New Roman" w:hAnsi="Times New Roman" w:cs="Times New Roman"/>
          <w:bCs/>
          <w:sz w:val="24"/>
          <w:szCs w:val="24"/>
          <w:lang w:val="en-US" w:eastAsia="en-GB"/>
        </w:rPr>
        <w:t xml:space="preserve">to </w:t>
      </w:r>
      <w:r w:rsidR="00851D9F" w:rsidRPr="00685804">
        <w:rPr>
          <w:rFonts w:ascii="Times New Roman" w:eastAsia="Times New Roman" w:hAnsi="Times New Roman" w:cs="Times New Roman"/>
          <w:bCs/>
          <w:sz w:val="24"/>
          <w:szCs w:val="24"/>
          <w:lang w:val="en-US" w:eastAsia="en-GB"/>
        </w:rPr>
        <w:t xml:space="preserve">the site of </w:t>
      </w:r>
      <w:proofErr w:type="spellStart"/>
      <w:r w:rsidR="00851D9F" w:rsidRPr="00685804">
        <w:rPr>
          <w:rFonts w:ascii="Times New Roman" w:eastAsia="Times New Roman" w:hAnsi="Times New Roman" w:cs="Times New Roman"/>
          <w:bCs/>
          <w:sz w:val="24"/>
          <w:szCs w:val="24"/>
          <w:lang w:val="en-US" w:eastAsia="en-GB"/>
        </w:rPr>
        <w:t>Vagnari</w:t>
      </w:r>
      <w:proofErr w:type="spellEnd"/>
      <w:r w:rsidR="00E00659" w:rsidRPr="00685804">
        <w:rPr>
          <w:rFonts w:ascii="Times New Roman" w:eastAsia="Times New Roman" w:hAnsi="Times New Roman" w:cs="Times New Roman"/>
          <w:bCs/>
          <w:sz w:val="24"/>
          <w:szCs w:val="24"/>
          <w:lang w:val="en-US" w:eastAsia="en-GB"/>
        </w:rPr>
        <w:t>.</w:t>
      </w:r>
    </w:p>
    <w:p w14:paraId="1608C0F7" w14:textId="65B218C6" w:rsidR="006B0C2C" w:rsidRPr="00685804" w:rsidRDefault="00A50CAC" w:rsidP="00D06012">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On average, t</w:t>
      </w:r>
      <w:r w:rsidR="000E0942" w:rsidRPr="00685804">
        <w:rPr>
          <w:rFonts w:ascii="Times New Roman" w:eastAsia="Times New Roman" w:hAnsi="Times New Roman" w:cs="Times New Roman"/>
          <w:bCs/>
          <w:sz w:val="24"/>
          <w:szCs w:val="24"/>
          <w:lang w:val="en-US" w:eastAsia="en-GB"/>
        </w:rPr>
        <w:t xml:space="preserve">his ceramic </w:t>
      </w:r>
      <w:r w:rsidR="00115AA4" w:rsidRPr="00685804">
        <w:rPr>
          <w:rFonts w:ascii="Times New Roman" w:eastAsia="Times New Roman" w:hAnsi="Times New Roman" w:cs="Times New Roman"/>
          <w:bCs/>
          <w:sz w:val="24"/>
          <w:szCs w:val="24"/>
          <w:lang w:val="en-US" w:eastAsia="en-GB"/>
        </w:rPr>
        <w:t xml:space="preserve">fabric </w:t>
      </w:r>
      <w:r w:rsidR="000E0942" w:rsidRPr="00685804">
        <w:rPr>
          <w:rFonts w:ascii="Times New Roman" w:eastAsia="Times New Roman" w:hAnsi="Times New Roman" w:cs="Times New Roman"/>
          <w:bCs/>
          <w:sz w:val="24"/>
          <w:szCs w:val="24"/>
          <w:lang w:val="en-US" w:eastAsia="en-GB"/>
        </w:rPr>
        <w:t>is characterized by</w:t>
      </w:r>
      <w:r w:rsidR="00581963" w:rsidRPr="00685804">
        <w:rPr>
          <w:rFonts w:ascii="Times New Roman" w:eastAsia="Times New Roman" w:hAnsi="Times New Roman" w:cs="Times New Roman"/>
          <w:bCs/>
          <w:sz w:val="24"/>
          <w:szCs w:val="24"/>
          <w:lang w:val="en-US" w:eastAsia="en-GB"/>
        </w:rPr>
        <w:t xml:space="preserve"> a medium-high frequency of aplastic inclusions (</w:t>
      </w:r>
      <w:r w:rsidR="007D01D8" w:rsidRPr="00685804">
        <w:rPr>
          <w:rFonts w:ascii="Times New Roman" w:eastAsia="Times New Roman" w:hAnsi="Times New Roman" w:cs="Times New Roman"/>
          <w:bCs/>
          <w:sz w:val="24"/>
          <w:szCs w:val="24"/>
          <w:lang w:val="en-US" w:eastAsia="en-GB"/>
        </w:rPr>
        <w:t>prevailing</w:t>
      </w:r>
      <w:r w:rsidR="000E0942" w:rsidRPr="00685804">
        <w:rPr>
          <w:rFonts w:ascii="Times New Roman" w:eastAsia="Times New Roman" w:hAnsi="Times New Roman" w:cs="Times New Roman"/>
          <w:bCs/>
          <w:sz w:val="24"/>
          <w:szCs w:val="24"/>
          <w:lang w:val="en-US" w:eastAsia="en-GB"/>
        </w:rPr>
        <w:t xml:space="preserve"> </w:t>
      </w:r>
      <w:r w:rsidR="007D01D8" w:rsidRPr="00685804">
        <w:rPr>
          <w:rFonts w:ascii="Times New Roman" w:eastAsia="Times New Roman" w:hAnsi="Times New Roman" w:cs="Times New Roman"/>
          <w:bCs/>
          <w:sz w:val="24"/>
          <w:szCs w:val="24"/>
          <w:lang w:val="en-US" w:eastAsia="en-GB"/>
        </w:rPr>
        <w:t>20</w:t>
      </w:r>
      <w:r w:rsidR="00581963" w:rsidRPr="00685804">
        <w:rPr>
          <w:rFonts w:ascii="Times New Roman" w:eastAsia="Times New Roman" w:hAnsi="Times New Roman" w:cs="Times New Roman"/>
          <w:bCs/>
          <w:sz w:val="24"/>
          <w:szCs w:val="24"/>
          <w:lang w:val="en-US" w:eastAsia="en-GB"/>
        </w:rPr>
        <w:t>-</w:t>
      </w:r>
      <w:r w:rsidR="007D01D8" w:rsidRPr="00685804">
        <w:rPr>
          <w:rFonts w:ascii="Times New Roman" w:eastAsia="Times New Roman" w:hAnsi="Times New Roman" w:cs="Times New Roman"/>
          <w:bCs/>
          <w:sz w:val="24"/>
          <w:szCs w:val="24"/>
          <w:lang w:val="en-US" w:eastAsia="en-GB"/>
        </w:rPr>
        <w:t>25</w:t>
      </w:r>
      <w:r w:rsidR="00581963" w:rsidRPr="00685804">
        <w:rPr>
          <w:rFonts w:ascii="Times New Roman" w:eastAsia="Times New Roman" w:hAnsi="Times New Roman" w:cs="Times New Roman"/>
          <w:bCs/>
          <w:sz w:val="24"/>
          <w:szCs w:val="24"/>
          <w:lang w:val="en-US" w:eastAsia="en-GB"/>
        </w:rPr>
        <w:t xml:space="preserve">% area) with </w:t>
      </w:r>
      <w:r w:rsidR="000E0942" w:rsidRPr="00685804">
        <w:rPr>
          <w:rFonts w:ascii="Times New Roman" w:eastAsia="Times New Roman" w:hAnsi="Times New Roman" w:cs="Times New Roman"/>
          <w:bCs/>
          <w:sz w:val="24"/>
          <w:szCs w:val="24"/>
          <w:lang w:val="en-US" w:eastAsia="en-GB"/>
        </w:rPr>
        <w:t>a</w:t>
      </w:r>
      <w:r w:rsidR="007D01D8" w:rsidRPr="00685804">
        <w:rPr>
          <w:rFonts w:ascii="Times New Roman" w:eastAsia="Times New Roman" w:hAnsi="Times New Roman" w:cs="Times New Roman"/>
          <w:bCs/>
          <w:sz w:val="24"/>
          <w:szCs w:val="24"/>
          <w:lang w:val="en-US" w:eastAsia="en-GB"/>
        </w:rPr>
        <w:t>n</w:t>
      </w:r>
      <w:r w:rsidR="00581963" w:rsidRPr="00685804">
        <w:rPr>
          <w:rFonts w:ascii="Times New Roman" w:eastAsia="Times New Roman" w:hAnsi="Times New Roman" w:cs="Times New Roman"/>
          <w:bCs/>
          <w:sz w:val="24"/>
          <w:szCs w:val="24"/>
          <w:lang w:val="en-US" w:eastAsia="en-GB"/>
        </w:rPr>
        <w:t xml:space="preserve"> </w:t>
      </w:r>
      <w:r w:rsidR="007D01D8" w:rsidRPr="00685804">
        <w:rPr>
          <w:rFonts w:ascii="Times New Roman" w:eastAsia="Times New Roman" w:hAnsi="Times New Roman" w:cs="Times New Roman"/>
          <w:bCs/>
          <w:sz w:val="24"/>
          <w:szCs w:val="24"/>
          <w:lang w:val="en-US" w:eastAsia="en-GB"/>
        </w:rPr>
        <w:t>apparent</w:t>
      </w:r>
      <w:r w:rsidR="00581963" w:rsidRPr="00685804">
        <w:rPr>
          <w:rFonts w:ascii="Times New Roman" w:eastAsia="Times New Roman" w:hAnsi="Times New Roman" w:cs="Times New Roman"/>
          <w:bCs/>
          <w:sz w:val="24"/>
          <w:szCs w:val="24"/>
          <w:lang w:val="en-US" w:eastAsia="en-GB"/>
        </w:rPr>
        <w:t xml:space="preserve"> bimodal sorting</w:t>
      </w:r>
      <w:r w:rsidR="007D01D8" w:rsidRPr="00685804">
        <w:rPr>
          <w:rFonts w:ascii="Times New Roman" w:eastAsia="Times New Roman" w:hAnsi="Times New Roman" w:cs="Times New Roman"/>
          <w:bCs/>
          <w:sz w:val="24"/>
          <w:szCs w:val="24"/>
          <w:lang w:val="en-US" w:eastAsia="en-GB"/>
        </w:rPr>
        <w:t xml:space="preserve"> (</w:t>
      </w:r>
      <w:r w:rsidR="001A5951" w:rsidRPr="00685804">
        <w:rPr>
          <w:rFonts w:ascii="Times New Roman" w:eastAsia="Times New Roman" w:hAnsi="Times New Roman" w:cs="Times New Roman"/>
          <w:sz w:val="24"/>
          <w:szCs w:val="24"/>
          <w:lang w:val="en-US" w:eastAsia="en-GB"/>
        </w:rPr>
        <w:t>Supplementary Material – Table S1</w:t>
      </w:r>
      <w:r w:rsidR="007D01D8" w:rsidRPr="00685804">
        <w:rPr>
          <w:rFonts w:ascii="Times New Roman" w:eastAsia="Times New Roman" w:hAnsi="Times New Roman" w:cs="Times New Roman"/>
          <w:bCs/>
          <w:sz w:val="24"/>
          <w:szCs w:val="24"/>
          <w:lang w:val="en-US" w:eastAsia="en-GB"/>
        </w:rPr>
        <w:t xml:space="preserve">). </w:t>
      </w:r>
      <w:r w:rsidR="004E023B" w:rsidRPr="00685804">
        <w:rPr>
          <w:rFonts w:ascii="Times New Roman" w:eastAsia="Times New Roman" w:hAnsi="Times New Roman" w:cs="Times New Roman"/>
          <w:bCs/>
          <w:sz w:val="24"/>
          <w:szCs w:val="24"/>
          <w:lang w:val="en-US" w:eastAsia="en-GB"/>
        </w:rPr>
        <w:t>O</w:t>
      </w:r>
      <w:r w:rsidR="00581963" w:rsidRPr="00685804">
        <w:rPr>
          <w:rFonts w:ascii="Times New Roman" w:eastAsia="Times New Roman" w:hAnsi="Times New Roman" w:cs="Times New Roman"/>
          <w:bCs/>
          <w:sz w:val="24"/>
          <w:szCs w:val="24"/>
          <w:lang w:val="en-US" w:eastAsia="en-GB"/>
        </w:rPr>
        <w:t>nly sample</w:t>
      </w:r>
      <w:r w:rsidR="00E7207B" w:rsidRPr="00685804">
        <w:rPr>
          <w:rFonts w:ascii="Times New Roman" w:eastAsia="Times New Roman" w:hAnsi="Times New Roman" w:cs="Times New Roman"/>
          <w:bCs/>
          <w:sz w:val="24"/>
          <w:szCs w:val="24"/>
          <w:lang w:val="en-US" w:eastAsia="en-GB"/>
        </w:rPr>
        <w:t>s</w:t>
      </w:r>
      <w:r w:rsidR="00581963" w:rsidRPr="00685804">
        <w:rPr>
          <w:rFonts w:ascii="Times New Roman" w:eastAsia="Times New Roman" w:hAnsi="Times New Roman" w:cs="Times New Roman"/>
          <w:bCs/>
          <w:sz w:val="24"/>
          <w:szCs w:val="24"/>
          <w:lang w:val="en-US" w:eastAsia="en-GB"/>
        </w:rPr>
        <w:t xml:space="preserve"> VD-6 </w:t>
      </w:r>
      <w:r w:rsidR="00E7207B" w:rsidRPr="00685804">
        <w:rPr>
          <w:rFonts w:ascii="Times New Roman" w:eastAsia="Times New Roman" w:hAnsi="Times New Roman" w:cs="Times New Roman"/>
          <w:bCs/>
          <w:sz w:val="24"/>
          <w:szCs w:val="24"/>
          <w:lang w:val="en-US" w:eastAsia="en-GB"/>
        </w:rPr>
        <w:t xml:space="preserve">and VD-8 </w:t>
      </w:r>
      <w:r w:rsidR="00271478" w:rsidRPr="00685804">
        <w:rPr>
          <w:rFonts w:ascii="Times New Roman" w:eastAsia="Times New Roman" w:hAnsi="Times New Roman" w:cs="Times New Roman"/>
          <w:bCs/>
          <w:sz w:val="24"/>
          <w:szCs w:val="24"/>
          <w:lang w:val="en-US" w:eastAsia="en-GB"/>
        </w:rPr>
        <w:t>showed serial or serial to bimodal sorting</w:t>
      </w:r>
      <w:r w:rsidR="000E0942" w:rsidRPr="00685804">
        <w:rPr>
          <w:rFonts w:ascii="Times New Roman" w:eastAsia="Times New Roman" w:hAnsi="Times New Roman" w:cs="Times New Roman"/>
          <w:bCs/>
          <w:sz w:val="24"/>
          <w:szCs w:val="24"/>
          <w:lang w:val="en-US" w:eastAsia="en-GB"/>
        </w:rPr>
        <w:t>. C</w:t>
      </w:r>
      <w:r w:rsidR="00581963" w:rsidRPr="00685804">
        <w:rPr>
          <w:rFonts w:ascii="Times New Roman" w:eastAsia="Times New Roman" w:hAnsi="Times New Roman" w:cs="Times New Roman"/>
          <w:bCs/>
          <w:sz w:val="24"/>
          <w:szCs w:val="24"/>
          <w:lang w:val="en-US" w:eastAsia="en-GB"/>
        </w:rPr>
        <w:t xml:space="preserve">oarse and very coarse sand </w:t>
      </w:r>
      <w:r w:rsidR="000E0942" w:rsidRPr="00685804">
        <w:rPr>
          <w:rFonts w:ascii="Times New Roman" w:eastAsia="Times New Roman" w:hAnsi="Times New Roman" w:cs="Times New Roman"/>
          <w:bCs/>
          <w:sz w:val="24"/>
          <w:szCs w:val="24"/>
          <w:lang w:val="en-US" w:eastAsia="en-GB"/>
        </w:rPr>
        <w:t>grains</w:t>
      </w:r>
      <w:r w:rsidR="00581963" w:rsidRPr="00685804">
        <w:rPr>
          <w:rFonts w:ascii="Times New Roman" w:eastAsia="Times New Roman" w:hAnsi="Times New Roman" w:cs="Times New Roman"/>
          <w:bCs/>
          <w:sz w:val="24"/>
          <w:szCs w:val="24"/>
          <w:lang w:val="en-US" w:eastAsia="en-GB"/>
        </w:rPr>
        <w:t xml:space="preserve"> (0.5-2 mm) </w:t>
      </w:r>
      <w:r w:rsidR="000E0942" w:rsidRPr="00685804">
        <w:rPr>
          <w:rFonts w:ascii="Times New Roman" w:eastAsia="Times New Roman" w:hAnsi="Times New Roman" w:cs="Times New Roman"/>
          <w:bCs/>
          <w:sz w:val="24"/>
          <w:szCs w:val="24"/>
          <w:lang w:val="en-US" w:eastAsia="en-GB"/>
        </w:rPr>
        <w:t xml:space="preserve">prevail </w:t>
      </w:r>
      <w:r w:rsidR="00581963" w:rsidRPr="00685804">
        <w:rPr>
          <w:rFonts w:ascii="Times New Roman" w:eastAsia="Times New Roman" w:hAnsi="Times New Roman" w:cs="Times New Roman"/>
          <w:bCs/>
          <w:sz w:val="24"/>
          <w:szCs w:val="24"/>
          <w:lang w:val="en-US" w:eastAsia="en-GB"/>
        </w:rPr>
        <w:t xml:space="preserve">on one </w:t>
      </w:r>
      <w:r w:rsidR="000E0942" w:rsidRPr="00685804">
        <w:rPr>
          <w:rFonts w:ascii="Times New Roman" w:eastAsia="Times New Roman" w:hAnsi="Times New Roman" w:cs="Times New Roman"/>
          <w:bCs/>
          <w:sz w:val="24"/>
          <w:szCs w:val="24"/>
          <w:lang w:val="en-US" w:eastAsia="en-GB"/>
        </w:rPr>
        <w:t>mode</w:t>
      </w:r>
      <w:r w:rsidR="00581963" w:rsidRPr="00685804">
        <w:rPr>
          <w:rFonts w:ascii="Times New Roman" w:eastAsia="Times New Roman" w:hAnsi="Times New Roman" w:cs="Times New Roman"/>
          <w:bCs/>
          <w:sz w:val="24"/>
          <w:szCs w:val="24"/>
          <w:lang w:val="en-US" w:eastAsia="en-GB"/>
        </w:rPr>
        <w:t xml:space="preserve"> and very fine </w:t>
      </w:r>
      <w:r w:rsidR="000E0942" w:rsidRPr="00685804">
        <w:rPr>
          <w:rFonts w:ascii="Times New Roman" w:eastAsia="Times New Roman" w:hAnsi="Times New Roman" w:cs="Times New Roman"/>
          <w:bCs/>
          <w:sz w:val="24"/>
          <w:szCs w:val="24"/>
          <w:lang w:val="en-US" w:eastAsia="en-GB"/>
        </w:rPr>
        <w:t>grains</w:t>
      </w:r>
      <w:r w:rsidR="00581963" w:rsidRPr="00685804">
        <w:rPr>
          <w:rFonts w:ascii="Times New Roman" w:eastAsia="Times New Roman" w:hAnsi="Times New Roman" w:cs="Times New Roman"/>
          <w:bCs/>
          <w:sz w:val="24"/>
          <w:szCs w:val="24"/>
          <w:lang w:val="en-US" w:eastAsia="en-GB"/>
        </w:rPr>
        <w:t xml:space="preserve"> (0.0</w:t>
      </w:r>
      <w:r w:rsidR="007D36D7" w:rsidRPr="00685804">
        <w:rPr>
          <w:rFonts w:ascii="Times New Roman" w:eastAsia="Times New Roman" w:hAnsi="Times New Roman" w:cs="Times New Roman"/>
          <w:bCs/>
          <w:sz w:val="24"/>
          <w:szCs w:val="24"/>
          <w:lang w:val="en-US" w:eastAsia="en-GB"/>
        </w:rPr>
        <w:t>4</w:t>
      </w:r>
      <w:r w:rsidR="00581963" w:rsidRPr="00685804">
        <w:rPr>
          <w:rFonts w:ascii="Times New Roman" w:eastAsia="Times New Roman" w:hAnsi="Times New Roman" w:cs="Times New Roman"/>
          <w:bCs/>
          <w:sz w:val="24"/>
          <w:szCs w:val="24"/>
          <w:lang w:val="en-US" w:eastAsia="en-GB"/>
        </w:rPr>
        <w:t>-0.1 mm) on the other</w:t>
      </w:r>
      <w:r w:rsidR="00495F8E" w:rsidRPr="00685804">
        <w:rPr>
          <w:rFonts w:ascii="Times New Roman" w:eastAsia="Times New Roman" w:hAnsi="Times New Roman" w:cs="Times New Roman"/>
          <w:bCs/>
          <w:sz w:val="24"/>
          <w:szCs w:val="24"/>
          <w:lang w:val="en-US" w:eastAsia="en-GB"/>
        </w:rPr>
        <w:t xml:space="preserve"> mode</w:t>
      </w:r>
      <w:r w:rsidR="00581963" w:rsidRPr="00685804">
        <w:rPr>
          <w:rFonts w:ascii="Times New Roman" w:eastAsia="Times New Roman" w:hAnsi="Times New Roman" w:cs="Times New Roman"/>
          <w:bCs/>
          <w:sz w:val="24"/>
          <w:szCs w:val="24"/>
          <w:lang w:val="en-US" w:eastAsia="en-GB"/>
        </w:rPr>
        <w:t xml:space="preserve">. </w:t>
      </w:r>
      <w:r w:rsidR="00437073" w:rsidRPr="00685804">
        <w:rPr>
          <w:rFonts w:ascii="Times New Roman" w:eastAsia="Times New Roman" w:hAnsi="Times New Roman" w:cs="Times New Roman"/>
          <w:bCs/>
          <w:sz w:val="24"/>
          <w:szCs w:val="24"/>
          <w:lang w:val="en-US" w:eastAsia="en-GB"/>
        </w:rPr>
        <w:t xml:space="preserve">Maximum grain size (MGS) ranges between 1.3-2.5 mm. </w:t>
      </w:r>
      <w:r w:rsidR="00464893" w:rsidRPr="00685804">
        <w:rPr>
          <w:rFonts w:ascii="Times New Roman" w:eastAsia="Times New Roman" w:hAnsi="Times New Roman" w:cs="Times New Roman"/>
          <w:bCs/>
          <w:sz w:val="24"/>
          <w:szCs w:val="24"/>
          <w:lang w:val="en-US" w:eastAsia="en-GB"/>
        </w:rPr>
        <w:t>Th</w:t>
      </w:r>
      <w:r w:rsidR="007D36D7" w:rsidRPr="00685804">
        <w:rPr>
          <w:rFonts w:ascii="Times New Roman" w:eastAsia="Times New Roman" w:hAnsi="Times New Roman" w:cs="Times New Roman"/>
          <w:bCs/>
          <w:sz w:val="24"/>
          <w:szCs w:val="24"/>
          <w:lang w:val="en-US" w:eastAsia="en-GB"/>
        </w:rPr>
        <w:t>is</w:t>
      </w:r>
      <w:r w:rsidR="00464893" w:rsidRPr="00685804">
        <w:rPr>
          <w:rFonts w:ascii="Times New Roman" w:eastAsia="Times New Roman" w:hAnsi="Times New Roman" w:cs="Times New Roman"/>
          <w:bCs/>
          <w:sz w:val="24"/>
          <w:szCs w:val="24"/>
          <w:lang w:val="en-US" w:eastAsia="en-GB"/>
        </w:rPr>
        <w:t xml:space="preserve"> </w:t>
      </w:r>
      <w:r w:rsidR="00B914F6" w:rsidRPr="00685804">
        <w:rPr>
          <w:rFonts w:ascii="Times New Roman" w:eastAsia="Times New Roman" w:hAnsi="Times New Roman" w:cs="Times New Roman"/>
          <w:bCs/>
          <w:sz w:val="24"/>
          <w:szCs w:val="24"/>
          <w:lang w:val="en-US" w:eastAsia="en-GB"/>
        </w:rPr>
        <w:t>characteristic</w:t>
      </w:r>
      <w:r w:rsidR="00495F8E" w:rsidRPr="00685804">
        <w:rPr>
          <w:rFonts w:ascii="Times New Roman" w:eastAsia="Times New Roman" w:hAnsi="Times New Roman" w:cs="Times New Roman"/>
          <w:bCs/>
          <w:sz w:val="24"/>
          <w:szCs w:val="24"/>
          <w:lang w:val="en-US" w:eastAsia="en-GB"/>
        </w:rPr>
        <w:t xml:space="preserve"> </w:t>
      </w:r>
      <w:r w:rsidR="00464893" w:rsidRPr="00685804">
        <w:rPr>
          <w:rFonts w:ascii="Times New Roman" w:eastAsia="Times New Roman" w:hAnsi="Times New Roman" w:cs="Times New Roman"/>
          <w:bCs/>
          <w:sz w:val="24"/>
          <w:szCs w:val="24"/>
          <w:lang w:val="en-US" w:eastAsia="en-GB"/>
        </w:rPr>
        <w:t>bimodality</w:t>
      </w:r>
      <w:r w:rsidR="005E191F" w:rsidRPr="00685804">
        <w:rPr>
          <w:rFonts w:ascii="Times New Roman" w:eastAsia="Times New Roman" w:hAnsi="Times New Roman" w:cs="Times New Roman"/>
          <w:bCs/>
          <w:sz w:val="24"/>
          <w:szCs w:val="24"/>
          <w:lang w:val="en-US" w:eastAsia="en-GB"/>
        </w:rPr>
        <w:t xml:space="preserve"> </w:t>
      </w:r>
      <w:r w:rsidR="00464893" w:rsidRPr="00685804">
        <w:rPr>
          <w:rFonts w:ascii="Times New Roman" w:eastAsia="Times New Roman" w:hAnsi="Times New Roman" w:cs="Times New Roman"/>
          <w:bCs/>
          <w:sz w:val="24"/>
          <w:szCs w:val="24"/>
          <w:lang w:val="en-US" w:eastAsia="en-GB"/>
        </w:rPr>
        <w:t>su</w:t>
      </w:r>
      <w:r w:rsidR="00B914F6" w:rsidRPr="00685804">
        <w:rPr>
          <w:rFonts w:ascii="Times New Roman" w:eastAsia="Times New Roman" w:hAnsi="Times New Roman" w:cs="Times New Roman"/>
          <w:bCs/>
          <w:sz w:val="24"/>
          <w:szCs w:val="24"/>
          <w:lang w:val="en-US" w:eastAsia="en-GB"/>
        </w:rPr>
        <w:t>pport</w:t>
      </w:r>
      <w:r w:rsidR="004E023B" w:rsidRPr="00685804">
        <w:rPr>
          <w:rFonts w:ascii="Times New Roman" w:eastAsia="Times New Roman" w:hAnsi="Times New Roman" w:cs="Times New Roman"/>
          <w:bCs/>
          <w:sz w:val="24"/>
          <w:szCs w:val="24"/>
          <w:lang w:val="en-US" w:eastAsia="en-GB"/>
        </w:rPr>
        <w:t>s</w:t>
      </w:r>
      <w:r w:rsidR="00B914F6" w:rsidRPr="00685804">
        <w:rPr>
          <w:rFonts w:ascii="Times New Roman" w:eastAsia="Times New Roman" w:hAnsi="Times New Roman" w:cs="Times New Roman"/>
          <w:bCs/>
          <w:sz w:val="24"/>
          <w:szCs w:val="24"/>
          <w:lang w:val="en-US" w:eastAsia="en-GB"/>
        </w:rPr>
        <w:t xml:space="preserve"> </w:t>
      </w:r>
      <w:r w:rsidR="004E023B" w:rsidRPr="00685804">
        <w:rPr>
          <w:rFonts w:ascii="Times New Roman" w:eastAsia="Times New Roman" w:hAnsi="Times New Roman" w:cs="Times New Roman"/>
          <w:bCs/>
          <w:sz w:val="24"/>
          <w:szCs w:val="24"/>
          <w:lang w:val="en-US" w:eastAsia="en-GB"/>
        </w:rPr>
        <w:t xml:space="preserve">the suggestion that </w:t>
      </w:r>
      <w:r w:rsidR="00B914F6" w:rsidRPr="00685804">
        <w:rPr>
          <w:rFonts w:ascii="Times New Roman" w:eastAsia="Times New Roman" w:hAnsi="Times New Roman" w:cs="Times New Roman"/>
          <w:bCs/>
          <w:sz w:val="24"/>
          <w:szCs w:val="24"/>
          <w:lang w:val="en-US" w:eastAsia="en-GB"/>
        </w:rPr>
        <w:t>the raw clay</w:t>
      </w:r>
      <w:r w:rsidR="00495F8E" w:rsidRPr="00685804">
        <w:rPr>
          <w:rFonts w:ascii="Times New Roman" w:eastAsia="Times New Roman" w:hAnsi="Times New Roman" w:cs="Times New Roman"/>
          <w:bCs/>
          <w:sz w:val="24"/>
          <w:szCs w:val="24"/>
          <w:lang w:val="en-US" w:eastAsia="en-GB"/>
        </w:rPr>
        <w:t xml:space="preserve"> </w:t>
      </w:r>
      <w:r w:rsidR="00794552" w:rsidRPr="00685804">
        <w:rPr>
          <w:rFonts w:ascii="Times New Roman" w:eastAsia="Times New Roman" w:hAnsi="Times New Roman" w:cs="Times New Roman"/>
          <w:bCs/>
          <w:sz w:val="24"/>
          <w:szCs w:val="24"/>
          <w:lang w:val="en-US" w:eastAsia="en-GB"/>
        </w:rPr>
        <w:t xml:space="preserve">was intentionally tempered </w:t>
      </w:r>
      <w:r w:rsidR="00B914F6" w:rsidRPr="00685804">
        <w:rPr>
          <w:rFonts w:ascii="Times New Roman" w:eastAsia="Times New Roman" w:hAnsi="Times New Roman" w:cs="Times New Roman"/>
          <w:bCs/>
          <w:sz w:val="24"/>
          <w:szCs w:val="24"/>
          <w:lang w:val="en-US" w:eastAsia="en-GB"/>
        </w:rPr>
        <w:t>by adding</w:t>
      </w:r>
      <w:r w:rsidR="005E191F" w:rsidRPr="00685804">
        <w:rPr>
          <w:rFonts w:ascii="Times New Roman" w:eastAsia="Times New Roman" w:hAnsi="Times New Roman" w:cs="Times New Roman"/>
          <w:bCs/>
          <w:sz w:val="24"/>
          <w:szCs w:val="24"/>
          <w:lang w:val="en-US" w:eastAsia="en-GB"/>
        </w:rPr>
        <w:t xml:space="preserve"> coarser </w:t>
      </w:r>
      <w:r w:rsidR="00B914F6" w:rsidRPr="00685804">
        <w:rPr>
          <w:rFonts w:ascii="Times New Roman" w:eastAsia="Times New Roman" w:hAnsi="Times New Roman" w:cs="Times New Roman"/>
          <w:bCs/>
          <w:sz w:val="24"/>
          <w:szCs w:val="24"/>
          <w:lang w:val="en-US" w:eastAsia="en-GB"/>
        </w:rPr>
        <w:t xml:space="preserve">sand </w:t>
      </w:r>
      <w:r w:rsidR="005E191F" w:rsidRPr="00685804">
        <w:rPr>
          <w:rFonts w:ascii="Times New Roman" w:eastAsia="Times New Roman" w:hAnsi="Times New Roman" w:cs="Times New Roman"/>
          <w:bCs/>
          <w:sz w:val="24"/>
          <w:szCs w:val="24"/>
          <w:lang w:val="en-US" w:eastAsia="en-GB"/>
        </w:rPr>
        <w:t>inclusions</w:t>
      </w:r>
      <w:r w:rsidR="00495F8E" w:rsidRPr="00685804">
        <w:rPr>
          <w:rFonts w:ascii="Times New Roman" w:eastAsia="Times New Roman" w:hAnsi="Times New Roman" w:cs="Times New Roman"/>
          <w:bCs/>
          <w:sz w:val="24"/>
          <w:szCs w:val="24"/>
          <w:lang w:val="en-US" w:eastAsia="en-GB"/>
        </w:rPr>
        <w:t>,</w:t>
      </w:r>
      <w:r w:rsidR="007F0CCC" w:rsidRPr="00685804">
        <w:rPr>
          <w:rFonts w:ascii="Times New Roman" w:eastAsia="Times New Roman" w:hAnsi="Times New Roman" w:cs="Times New Roman"/>
          <w:bCs/>
          <w:sz w:val="24"/>
          <w:szCs w:val="24"/>
          <w:lang w:val="en-US" w:eastAsia="en-GB"/>
        </w:rPr>
        <w:t xml:space="preserve"> </w:t>
      </w:r>
      <w:r w:rsidR="00495F8E" w:rsidRPr="00685804">
        <w:rPr>
          <w:rFonts w:ascii="Times New Roman" w:eastAsia="Times New Roman" w:hAnsi="Times New Roman" w:cs="Times New Roman"/>
          <w:bCs/>
          <w:sz w:val="24"/>
          <w:szCs w:val="24"/>
          <w:lang w:val="en-US" w:eastAsia="en-GB"/>
        </w:rPr>
        <w:t xml:space="preserve">with the </w:t>
      </w:r>
      <w:r w:rsidR="007F0CCC" w:rsidRPr="00685804">
        <w:rPr>
          <w:rFonts w:ascii="Times New Roman" w:eastAsia="Times New Roman" w:hAnsi="Times New Roman" w:cs="Times New Roman"/>
          <w:bCs/>
          <w:sz w:val="24"/>
          <w:szCs w:val="24"/>
          <w:lang w:val="en-US" w:eastAsia="en-GB"/>
        </w:rPr>
        <w:t>purpose</w:t>
      </w:r>
      <w:r w:rsidR="00495F8E" w:rsidRPr="00685804">
        <w:rPr>
          <w:rFonts w:ascii="Times New Roman" w:eastAsia="Times New Roman" w:hAnsi="Times New Roman" w:cs="Times New Roman"/>
          <w:bCs/>
          <w:sz w:val="24"/>
          <w:szCs w:val="24"/>
          <w:lang w:val="en-US" w:eastAsia="en-GB"/>
        </w:rPr>
        <w:t xml:space="preserve"> of </w:t>
      </w:r>
      <w:r w:rsidR="002B2953" w:rsidRPr="00685804">
        <w:rPr>
          <w:rFonts w:ascii="Times New Roman" w:eastAsia="Times New Roman" w:hAnsi="Times New Roman" w:cs="Times New Roman"/>
          <w:bCs/>
          <w:sz w:val="24"/>
          <w:szCs w:val="24"/>
          <w:lang w:val="en-US" w:eastAsia="en-GB"/>
        </w:rPr>
        <w:t xml:space="preserve">improving </w:t>
      </w:r>
      <w:r w:rsidR="004E023B" w:rsidRPr="00685804">
        <w:rPr>
          <w:rFonts w:ascii="Times New Roman" w:eastAsia="Times New Roman" w:hAnsi="Times New Roman" w:cs="Times New Roman"/>
          <w:bCs/>
          <w:sz w:val="24"/>
          <w:szCs w:val="24"/>
          <w:lang w:val="en-US" w:eastAsia="en-GB"/>
        </w:rPr>
        <w:t xml:space="preserve">the </w:t>
      </w:r>
      <w:r w:rsidR="00495F8E" w:rsidRPr="00685804">
        <w:rPr>
          <w:rFonts w:ascii="Times New Roman" w:eastAsia="Times New Roman" w:hAnsi="Times New Roman" w:cs="Times New Roman"/>
          <w:bCs/>
          <w:sz w:val="24"/>
          <w:szCs w:val="24"/>
          <w:lang w:val="en-US" w:eastAsia="en-GB"/>
        </w:rPr>
        <w:t>physical and mechanical performances</w:t>
      </w:r>
      <w:r w:rsidR="007F0CCC" w:rsidRPr="00685804">
        <w:rPr>
          <w:rFonts w:ascii="Times New Roman" w:eastAsia="Times New Roman" w:hAnsi="Times New Roman" w:cs="Times New Roman"/>
          <w:bCs/>
          <w:sz w:val="24"/>
          <w:szCs w:val="24"/>
          <w:lang w:val="en-US" w:eastAsia="en-GB"/>
        </w:rPr>
        <w:t xml:space="preserve"> of the finished product</w:t>
      </w:r>
      <w:r w:rsidR="00495F8E" w:rsidRPr="00685804">
        <w:rPr>
          <w:rFonts w:ascii="Times New Roman" w:eastAsia="Times New Roman" w:hAnsi="Times New Roman" w:cs="Times New Roman"/>
          <w:bCs/>
          <w:sz w:val="24"/>
          <w:szCs w:val="24"/>
          <w:lang w:val="en-US" w:eastAsia="en-GB"/>
        </w:rPr>
        <w:t>.</w:t>
      </w:r>
      <w:r w:rsidR="00F01B20" w:rsidRPr="00685804">
        <w:rPr>
          <w:rFonts w:ascii="Times New Roman" w:eastAsia="Times New Roman" w:hAnsi="Times New Roman" w:cs="Times New Roman"/>
          <w:bCs/>
          <w:sz w:val="24"/>
          <w:szCs w:val="24"/>
          <w:lang w:val="en-US" w:eastAsia="en-GB"/>
        </w:rPr>
        <w:t xml:space="preserve"> </w:t>
      </w:r>
      <w:r w:rsidR="00553A4C" w:rsidRPr="00685804">
        <w:rPr>
          <w:rFonts w:ascii="Times New Roman" w:eastAsia="Times New Roman" w:hAnsi="Times New Roman" w:cs="Times New Roman"/>
          <w:bCs/>
          <w:sz w:val="24"/>
          <w:szCs w:val="24"/>
          <w:lang w:val="en-US" w:eastAsia="en-GB"/>
        </w:rPr>
        <w:t>T</w:t>
      </w:r>
      <w:r w:rsidR="00581963" w:rsidRPr="00685804">
        <w:rPr>
          <w:rFonts w:ascii="Times New Roman" w:eastAsia="Times New Roman" w:hAnsi="Times New Roman" w:cs="Times New Roman"/>
          <w:bCs/>
          <w:sz w:val="24"/>
          <w:szCs w:val="24"/>
          <w:lang w:val="en-US" w:eastAsia="en-GB"/>
        </w:rPr>
        <w:t>he presence of abundant inclusions of volcanic nature is</w:t>
      </w:r>
      <w:r w:rsidR="00553A4C" w:rsidRPr="00685804">
        <w:rPr>
          <w:rFonts w:ascii="Times New Roman" w:eastAsia="Times New Roman" w:hAnsi="Times New Roman" w:cs="Times New Roman"/>
          <w:bCs/>
          <w:sz w:val="24"/>
          <w:szCs w:val="24"/>
          <w:lang w:val="en-US" w:eastAsia="en-GB"/>
        </w:rPr>
        <w:t xml:space="preserve"> the</w:t>
      </w:r>
      <w:r w:rsidR="00581963" w:rsidRPr="00685804">
        <w:rPr>
          <w:rFonts w:ascii="Times New Roman" w:eastAsia="Times New Roman" w:hAnsi="Times New Roman" w:cs="Times New Roman"/>
          <w:bCs/>
          <w:sz w:val="24"/>
          <w:szCs w:val="24"/>
          <w:lang w:val="en-US" w:eastAsia="en-GB"/>
        </w:rPr>
        <w:t xml:space="preserve"> peculiar </w:t>
      </w:r>
      <w:r w:rsidR="00553A4C" w:rsidRPr="00685804">
        <w:rPr>
          <w:rFonts w:ascii="Times New Roman" w:eastAsia="Times New Roman" w:hAnsi="Times New Roman" w:cs="Times New Roman"/>
          <w:bCs/>
          <w:sz w:val="24"/>
          <w:szCs w:val="24"/>
          <w:lang w:val="en-US" w:eastAsia="en-GB"/>
        </w:rPr>
        <w:t xml:space="preserve">compositional </w:t>
      </w:r>
      <w:r w:rsidR="001949B5" w:rsidRPr="00685804">
        <w:rPr>
          <w:rFonts w:ascii="Times New Roman" w:eastAsia="Times New Roman" w:hAnsi="Times New Roman" w:cs="Times New Roman"/>
          <w:bCs/>
          <w:sz w:val="24"/>
          <w:szCs w:val="24"/>
          <w:lang w:val="en-US" w:eastAsia="en-GB"/>
        </w:rPr>
        <w:t xml:space="preserve">characteristic of this </w:t>
      </w:r>
      <w:r w:rsidR="00115AA4" w:rsidRPr="00685804">
        <w:rPr>
          <w:rFonts w:ascii="Times New Roman" w:eastAsia="Times New Roman" w:hAnsi="Times New Roman" w:cs="Times New Roman"/>
          <w:bCs/>
          <w:sz w:val="24"/>
          <w:szCs w:val="24"/>
          <w:lang w:val="en-US" w:eastAsia="en-GB"/>
        </w:rPr>
        <w:t>fabric</w:t>
      </w:r>
      <w:r w:rsidR="001949B5" w:rsidRPr="00685804">
        <w:rPr>
          <w:rFonts w:ascii="Times New Roman" w:eastAsia="Times New Roman" w:hAnsi="Times New Roman" w:cs="Times New Roman"/>
          <w:bCs/>
          <w:sz w:val="24"/>
          <w:szCs w:val="24"/>
          <w:lang w:val="en-US" w:eastAsia="en-GB"/>
        </w:rPr>
        <w:t xml:space="preserve">, </w:t>
      </w:r>
      <w:r w:rsidR="000B4F37" w:rsidRPr="00685804">
        <w:rPr>
          <w:rFonts w:ascii="Times New Roman" w:eastAsia="Times New Roman" w:hAnsi="Times New Roman" w:cs="Times New Roman"/>
          <w:bCs/>
          <w:sz w:val="24"/>
          <w:szCs w:val="24"/>
          <w:lang w:val="en-US" w:eastAsia="en-GB"/>
        </w:rPr>
        <w:t>consisting of</w:t>
      </w:r>
      <w:r w:rsidR="001949B5" w:rsidRPr="00685804">
        <w:rPr>
          <w:rFonts w:ascii="Times New Roman" w:eastAsia="Times New Roman" w:hAnsi="Times New Roman" w:cs="Times New Roman"/>
          <w:bCs/>
          <w:sz w:val="24"/>
          <w:szCs w:val="24"/>
          <w:lang w:val="en-US" w:eastAsia="en-GB"/>
        </w:rPr>
        <w:t xml:space="preserve"> both </w:t>
      </w:r>
      <w:r w:rsidR="00581963" w:rsidRPr="00685804">
        <w:rPr>
          <w:rFonts w:ascii="Times New Roman" w:eastAsia="Times New Roman" w:hAnsi="Times New Roman" w:cs="Times New Roman"/>
          <w:bCs/>
          <w:sz w:val="24"/>
          <w:szCs w:val="24"/>
          <w:lang w:val="en-US" w:eastAsia="en-GB"/>
        </w:rPr>
        <w:t xml:space="preserve">monomineralic </w:t>
      </w:r>
      <w:r w:rsidR="00581963" w:rsidRPr="00685804">
        <w:rPr>
          <w:rFonts w:ascii="Times New Roman" w:eastAsia="Times New Roman" w:hAnsi="Times New Roman" w:cs="Times New Roman"/>
          <w:bCs/>
          <w:sz w:val="24"/>
          <w:szCs w:val="24"/>
          <w:lang w:val="en-US" w:eastAsia="en-GB"/>
        </w:rPr>
        <w:lastRenderedPageBreak/>
        <w:t>grains and lithic fragments. Th</w:t>
      </w:r>
      <w:r w:rsidR="001949B5" w:rsidRPr="00685804">
        <w:rPr>
          <w:rFonts w:ascii="Times New Roman" w:eastAsia="Times New Roman" w:hAnsi="Times New Roman" w:cs="Times New Roman"/>
          <w:bCs/>
          <w:sz w:val="24"/>
          <w:szCs w:val="24"/>
          <w:lang w:val="en-US" w:eastAsia="en-GB"/>
        </w:rPr>
        <w:t xml:space="preserve">e aplastic inclusions of volcanic origin </w:t>
      </w:r>
      <w:r w:rsidR="00581963" w:rsidRPr="00685804">
        <w:rPr>
          <w:rFonts w:ascii="Times New Roman" w:eastAsia="Times New Roman" w:hAnsi="Times New Roman" w:cs="Times New Roman"/>
          <w:bCs/>
          <w:sz w:val="24"/>
          <w:szCs w:val="24"/>
          <w:lang w:val="en-US" w:eastAsia="en-GB"/>
        </w:rPr>
        <w:t>constitute</w:t>
      </w:r>
      <w:r w:rsidR="001949B5" w:rsidRPr="00685804">
        <w:rPr>
          <w:rFonts w:ascii="Times New Roman" w:eastAsia="Times New Roman" w:hAnsi="Times New Roman" w:cs="Times New Roman"/>
          <w:bCs/>
          <w:sz w:val="24"/>
          <w:szCs w:val="24"/>
          <w:lang w:val="en-US" w:eastAsia="en-GB"/>
        </w:rPr>
        <w:t xml:space="preserve"> </w:t>
      </w:r>
      <w:r w:rsidR="00581963" w:rsidRPr="00685804">
        <w:rPr>
          <w:rFonts w:ascii="Times New Roman" w:eastAsia="Times New Roman" w:hAnsi="Times New Roman" w:cs="Times New Roman"/>
          <w:bCs/>
          <w:sz w:val="24"/>
          <w:szCs w:val="24"/>
          <w:lang w:val="en-US" w:eastAsia="en-GB"/>
        </w:rPr>
        <w:t xml:space="preserve">the </w:t>
      </w:r>
      <w:r w:rsidR="001949B5" w:rsidRPr="00685804">
        <w:rPr>
          <w:rFonts w:ascii="Times New Roman" w:eastAsia="Times New Roman" w:hAnsi="Times New Roman" w:cs="Times New Roman"/>
          <w:bCs/>
          <w:sz w:val="24"/>
          <w:szCs w:val="24"/>
          <w:lang w:val="en-US" w:eastAsia="en-GB"/>
        </w:rPr>
        <w:t xml:space="preserve">most part of the </w:t>
      </w:r>
      <w:r w:rsidR="00581963" w:rsidRPr="00685804">
        <w:rPr>
          <w:rFonts w:ascii="Times New Roman" w:eastAsia="Times New Roman" w:hAnsi="Times New Roman" w:cs="Times New Roman"/>
          <w:bCs/>
          <w:sz w:val="24"/>
          <w:szCs w:val="24"/>
          <w:lang w:val="en-US" w:eastAsia="en-GB"/>
        </w:rPr>
        <w:t xml:space="preserve">coarser </w:t>
      </w:r>
      <w:r w:rsidR="00B914F6" w:rsidRPr="00685804">
        <w:rPr>
          <w:rFonts w:ascii="Times New Roman" w:eastAsia="Times New Roman" w:hAnsi="Times New Roman" w:cs="Times New Roman"/>
          <w:bCs/>
          <w:sz w:val="24"/>
          <w:szCs w:val="24"/>
          <w:lang w:val="en-US" w:eastAsia="en-GB"/>
        </w:rPr>
        <w:t>fraction (0.5-2.5 mm)</w:t>
      </w:r>
      <w:r w:rsidR="00591E83" w:rsidRPr="00685804">
        <w:rPr>
          <w:rFonts w:ascii="Times New Roman" w:eastAsia="Times New Roman" w:hAnsi="Times New Roman" w:cs="Times New Roman"/>
          <w:bCs/>
          <w:sz w:val="24"/>
          <w:szCs w:val="24"/>
          <w:lang w:val="en-US" w:eastAsia="en-GB"/>
        </w:rPr>
        <w:t xml:space="preserve"> in</w:t>
      </w:r>
      <w:r w:rsidR="001949B5" w:rsidRPr="00685804">
        <w:rPr>
          <w:rFonts w:ascii="Times New Roman" w:eastAsia="Times New Roman" w:hAnsi="Times New Roman" w:cs="Times New Roman"/>
          <w:bCs/>
          <w:sz w:val="24"/>
          <w:szCs w:val="24"/>
          <w:lang w:val="en-US" w:eastAsia="en-GB"/>
        </w:rPr>
        <w:t xml:space="preserve"> the ceramic </w:t>
      </w:r>
      <w:r w:rsidR="00794552" w:rsidRPr="00685804">
        <w:rPr>
          <w:rFonts w:ascii="Times New Roman" w:eastAsia="Times New Roman" w:hAnsi="Times New Roman" w:cs="Times New Roman"/>
          <w:bCs/>
          <w:sz w:val="24"/>
          <w:szCs w:val="24"/>
          <w:lang w:val="en-US" w:eastAsia="en-GB"/>
        </w:rPr>
        <w:t xml:space="preserve">fabric </w:t>
      </w:r>
      <w:r w:rsidR="00581963" w:rsidRPr="00685804">
        <w:rPr>
          <w:rFonts w:ascii="Times New Roman" w:eastAsia="Times New Roman" w:hAnsi="Times New Roman" w:cs="Times New Roman"/>
          <w:bCs/>
          <w:sz w:val="24"/>
          <w:szCs w:val="24"/>
          <w:lang w:val="en-US" w:eastAsia="en-GB"/>
        </w:rPr>
        <w:t xml:space="preserve">and are </w:t>
      </w:r>
      <w:r w:rsidR="001949B5" w:rsidRPr="00685804">
        <w:rPr>
          <w:rFonts w:ascii="Times New Roman" w:eastAsia="Times New Roman" w:hAnsi="Times New Roman" w:cs="Times New Roman"/>
          <w:bCs/>
          <w:sz w:val="24"/>
          <w:szCs w:val="24"/>
          <w:lang w:val="en-US" w:eastAsia="en-GB"/>
        </w:rPr>
        <w:t>unquestionably</w:t>
      </w:r>
      <w:r w:rsidR="00581963" w:rsidRPr="00685804">
        <w:rPr>
          <w:rFonts w:ascii="Times New Roman" w:eastAsia="Times New Roman" w:hAnsi="Times New Roman" w:cs="Times New Roman"/>
          <w:bCs/>
          <w:sz w:val="24"/>
          <w:szCs w:val="24"/>
          <w:lang w:val="en-US" w:eastAsia="en-GB"/>
        </w:rPr>
        <w:t xml:space="preserve"> prevalent </w:t>
      </w:r>
      <w:r w:rsidR="006B0C2C" w:rsidRPr="00685804">
        <w:rPr>
          <w:rFonts w:ascii="Times New Roman" w:eastAsia="Times New Roman" w:hAnsi="Times New Roman" w:cs="Times New Roman"/>
          <w:bCs/>
          <w:sz w:val="24"/>
          <w:szCs w:val="24"/>
          <w:lang w:val="en-US" w:eastAsia="en-GB"/>
        </w:rPr>
        <w:t>over</w:t>
      </w:r>
      <w:r w:rsidR="00794552" w:rsidRPr="00685804">
        <w:rPr>
          <w:rFonts w:ascii="Times New Roman" w:eastAsia="Times New Roman" w:hAnsi="Times New Roman" w:cs="Times New Roman"/>
          <w:bCs/>
          <w:sz w:val="24"/>
          <w:szCs w:val="24"/>
          <w:lang w:val="en-US" w:eastAsia="en-GB"/>
        </w:rPr>
        <w:t xml:space="preserve"> </w:t>
      </w:r>
      <w:r w:rsidR="00581963" w:rsidRPr="00685804">
        <w:rPr>
          <w:rFonts w:ascii="Times New Roman" w:eastAsia="Times New Roman" w:hAnsi="Times New Roman" w:cs="Times New Roman"/>
          <w:bCs/>
          <w:sz w:val="24"/>
          <w:szCs w:val="24"/>
          <w:lang w:val="en-US" w:eastAsia="en-GB"/>
        </w:rPr>
        <w:t xml:space="preserve">the </w:t>
      </w:r>
      <w:r w:rsidR="001949B5" w:rsidRPr="00685804">
        <w:rPr>
          <w:rFonts w:ascii="Times New Roman" w:eastAsia="Times New Roman" w:hAnsi="Times New Roman" w:cs="Times New Roman"/>
          <w:bCs/>
          <w:sz w:val="24"/>
          <w:szCs w:val="24"/>
          <w:lang w:val="en-US" w:eastAsia="en-GB"/>
        </w:rPr>
        <w:t xml:space="preserve">component of </w:t>
      </w:r>
      <w:r w:rsidR="00581963" w:rsidRPr="00685804">
        <w:rPr>
          <w:rFonts w:ascii="Times New Roman" w:eastAsia="Times New Roman" w:hAnsi="Times New Roman" w:cs="Times New Roman"/>
          <w:bCs/>
          <w:sz w:val="24"/>
          <w:szCs w:val="24"/>
          <w:lang w:val="en-US" w:eastAsia="en-GB"/>
        </w:rPr>
        <w:t>sedimentary</w:t>
      </w:r>
      <w:r w:rsidR="001949B5" w:rsidRPr="00685804">
        <w:rPr>
          <w:rFonts w:ascii="Times New Roman" w:eastAsia="Times New Roman" w:hAnsi="Times New Roman" w:cs="Times New Roman"/>
          <w:bCs/>
          <w:sz w:val="24"/>
          <w:szCs w:val="24"/>
          <w:lang w:val="en-US" w:eastAsia="en-GB"/>
        </w:rPr>
        <w:t xml:space="preserve"> origin</w:t>
      </w:r>
      <w:r w:rsidR="00CA1FA7" w:rsidRPr="00685804">
        <w:rPr>
          <w:rFonts w:ascii="Times New Roman" w:eastAsia="Times New Roman" w:hAnsi="Times New Roman" w:cs="Times New Roman"/>
          <w:bCs/>
          <w:sz w:val="24"/>
          <w:szCs w:val="24"/>
          <w:lang w:val="en-US" w:eastAsia="en-GB"/>
        </w:rPr>
        <w:t xml:space="preserve">, which </w:t>
      </w:r>
      <w:r w:rsidR="006B0C2C" w:rsidRPr="00685804">
        <w:rPr>
          <w:rFonts w:ascii="Times New Roman" w:eastAsia="Times New Roman" w:hAnsi="Times New Roman" w:cs="Times New Roman"/>
          <w:bCs/>
          <w:sz w:val="24"/>
          <w:szCs w:val="24"/>
          <w:lang w:val="en-US" w:eastAsia="en-GB"/>
        </w:rPr>
        <w:t xml:space="preserve">is </w:t>
      </w:r>
      <w:r w:rsidR="00CA1FA7" w:rsidRPr="00685804">
        <w:rPr>
          <w:rFonts w:ascii="Times New Roman" w:eastAsia="Times New Roman" w:hAnsi="Times New Roman" w:cs="Times New Roman"/>
          <w:bCs/>
          <w:sz w:val="24"/>
          <w:szCs w:val="24"/>
          <w:lang w:val="en-US" w:eastAsia="en-GB"/>
        </w:rPr>
        <w:t xml:space="preserve">limited to the finest </w:t>
      </w:r>
      <w:r w:rsidR="00B914F6" w:rsidRPr="00685804">
        <w:rPr>
          <w:rFonts w:ascii="Times New Roman" w:eastAsia="Times New Roman" w:hAnsi="Times New Roman" w:cs="Times New Roman"/>
          <w:bCs/>
          <w:sz w:val="24"/>
          <w:szCs w:val="24"/>
          <w:lang w:val="en-US" w:eastAsia="en-GB"/>
        </w:rPr>
        <w:t>sand fraction</w:t>
      </w:r>
      <w:r w:rsidR="00CA1FA7" w:rsidRPr="00685804">
        <w:rPr>
          <w:rFonts w:ascii="Times New Roman" w:eastAsia="Times New Roman" w:hAnsi="Times New Roman" w:cs="Times New Roman"/>
          <w:bCs/>
          <w:sz w:val="24"/>
          <w:szCs w:val="24"/>
          <w:lang w:val="en-US" w:eastAsia="en-GB"/>
        </w:rPr>
        <w:t xml:space="preserve"> (</w:t>
      </w:r>
      <w:r w:rsidR="00B914F6" w:rsidRPr="00685804">
        <w:rPr>
          <w:rFonts w:ascii="Times New Roman" w:eastAsia="Times New Roman" w:hAnsi="Times New Roman" w:cs="Times New Roman"/>
          <w:bCs/>
          <w:sz w:val="24"/>
          <w:szCs w:val="24"/>
          <w:lang w:val="en-US" w:eastAsia="en-GB"/>
        </w:rPr>
        <w:t>mainly 0.06-</w:t>
      </w:r>
      <w:r w:rsidR="00CA1FA7" w:rsidRPr="00685804">
        <w:rPr>
          <w:rFonts w:ascii="Times New Roman" w:eastAsia="Times New Roman" w:hAnsi="Times New Roman" w:cs="Times New Roman"/>
          <w:bCs/>
          <w:sz w:val="24"/>
          <w:szCs w:val="24"/>
          <w:lang w:val="en-US" w:eastAsia="en-GB"/>
        </w:rPr>
        <w:t>0.</w:t>
      </w:r>
      <w:r w:rsidR="00B914F6" w:rsidRPr="00685804">
        <w:rPr>
          <w:rFonts w:ascii="Times New Roman" w:eastAsia="Times New Roman" w:hAnsi="Times New Roman" w:cs="Times New Roman"/>
          <w:bCs/>
          <w:sz w:val="24"/>
          <w:szCs w:val="24"/>
          <w:lang w:val="en-US" w:eastAsia="en-GB"/>
        </w:rPr>
        <w:t>2</w:t>
      </w:r>
      <w:r w:rsidR="00CA1FA7" w:rsidRPr="00685804">
        <w:rPr>
          <w:rFonts w:ascii="Times New Roman" w:eastAsia="Times New Roman" w:hAnsi="Times New Roman" w:cs="Times New Roman"/>
          <w:bCs/>
          <w:sz w:val="24"/>
          <w:szCs w:val="24"/>
          <w:lang w:val="en-US" w:eastAsia="en-GB"/>
        </w:rPr>
        <w:t xml:space="preserve"> mm)</w:t>
      </w:r>
      <w:r w:rsidR="00581963" w:rsidRPr="00685804">
        <w:rPr>
          <w:rFonts w:ascii="Times New Roman" w:eastAsia="Times New Roman" w:hAnsi="Times New Roman" w:cs="Times New Roman"/>
          <w:bCs/>
          <w:sz w:val="24"/>
          <w:szCs w:val="24"/>
          <w:lang w:val="en-US" w:eastAsia="en-GB"/>
        </w:rPr>
        <w:t xml:space="preserve">. </w:t>
      </w:r>
      <w:r w:rsidR="00464893" w:rsidRPr="00685804">
        <w:rPr>
          <w:rFonts w:ascii="Times New Roman" w:eastAsia="Times New Roman" w:hAnsi="Times New Roman" w:cs="Times New Roman"/>
          <w:bCs/>
          <w:sz w:val="24"/>
          <w:szCs w:val="24"/>
          <w:lang w:val="en-US" w:eastAsia="en-GB"/>
        </w:rPr>
        <w:t xml:space="preserve">As far as the monomineralic volcanic </w:t>
      </w:r>
      <w:r w:rsidR="00553A4C" w:rsidRPr="00685804">
        <w:rPr>
          <w:rFonts w:ascii="Times New Roman" w:eastAsia="Times New Roman" w:hAnsi="Times New Roman" w:cs="Times New Roman"/>
          <w:bCs/>
          <w:sz w:val="24"/>
          <w:szCs w:val="24"/>
          <w:lang w:val="en-US" w:eastAsia="en-GB"/>
        </w:rPr>
        <w:t>grains</w:t>
      </w:r>
      <w:r w:rsidR="00464893" w:rsidRPr="00685804">
        <w:rPr>
          <w:rFonts w:ascii="Times New Roman" w:eastAsia="Times New Roman" w:hAnsi="Times New Roman" w:cs="Times New Roman"/>
          <w:bCs/>
          <w:sz w:val="24"/>
          <w:szCs w:val="24"/>
          <w:lang w:val="en-US" w:eastAsia="en-GB"/>
        </w:rPr>
        <w:t xml:space="preserve"> are concerned, clinopyroxene prevails over sanidine </w:t>
      </w:r>
      <w:r w:rsidR="00553A4C" w:rsidRPr="00685804">
        <w:rPr>
          <w:rFonts w:ascii="Times New Roman" w:eastAsia="Times New Roman" w:hAnsi="Times New Roman" w:cs="Times New Roman"/>
          <w:bCs/>
          <w:sz w:val="24"/>
          <w:szCs w:val="24"/>
          <w:lang w:val="en-US" w:eastAsia="en-GB"/>
        </w:rPr>
        <w:t>(</w:t>
      </w:r>
      <w:r w:rsidR="00310D9E" w:rsidRPr="00685804">
        <w:rPr>
          <w:rFonts w:ascii="Times New Roman" w:eastAsia="Times New Roman" w:hAnsi="Times New Roman" w:cs="Times New Roman"/>
          <w:bCs/>
          <w:sz w:val="24"/>
          <w:szCs w:val="24"/>
          <w:lang w:val="en-US" w:eastAsia="en-GB"/>
        </w:rPr>
        <w:t>generally</w:t>
      </w:r>
      <w:r w:rsidR="005F568B" w:rsidRPr="00685804">
        <w:rPr>
          <w:rFonts w:ascii="Times New Roman" w:eastAsia="Times New Roman" w:hAnsi="Times New Roman" w:cs="Times New Roman"/>
          <w:bCs/>
          <w:sz w:val="24"/>
          <w:szCs w:val="24"/>
          <w:lang w:val="en-US" w:eastAsia="en-GB"/>
        </w:rPr>
        <w:t xml:space="preserve"> </w:t>
      </w:r>
      <w:r w:rsidR="009459FC" w:rsidRPr="00685804">
        <w:rPr>
          <w:rFonts w:ascii="Times New Roman" w:eastAsia="Times New Roman" w:hAnsi="Times New Roman" w:cs="Times New Roman"/>
          <w:bCs/>
          <w:sz w:val="24"/>
          <w:szCs w:val="24"/>
          <w:lang w:val="en-US" w:eastAsia="en-GB"/>
        </w:rPr>
        <w:t xml:space="preserve">common to </w:t>
      </w:r>
      <w:r w:rsidR="00553A4C" w:rsidRPr="00685804">
        <w:rPr>
          <w:rFonts w:ascii="Times New Roman" w:eastAsia="Times New Roman" w:hAnsi="Times New Roman" w:cs="Times New Roman"/>
          <w:bCs/>
          <w:sz w:val="24"/>
          <w:szCs w:val="24"/>
          <w:lang w:val="en-US" w:eastAsia="en-GB"/>
        </w:rPr>
        <w:t xml:space="preserve">sporadic </w:t>
      </w:r>
      <w:r w:rsidR="00310D9E" w:rsidRPr="00685804">
        <w:rPr>
          <w:rFonts w:ascii="Times New Roman" w:eastAsia="Times New Roman" w:hAnsi="Times New Roman" w:cs="Times New Roman"/>
          <w:bCs/>
          <w:sz w:val="24"/>
          <w:szCs w:val="24"/>
          <w:lang w:val="en-US" w:eastAsia="en-GB"/>
        </w:rPr>
        <w:t>component</w:t>
      </w:r>
      <w:r w:rsidR="00553A4C" w:rsidRPr="00685804">
        <w:rPr>
          <w:rFonts w:ascii="Times New Roman" w:eastAsia="Times New Roman" w:hAnsi="Times New Roman" w:cs="Times New Roman"/>
          <w:bCs/>
          <w:sz w:val="24"/>
          <w:szCs w:val="24"/>
          <w:lang w:val="en-US" w:eastAsia="en-GB"/>
        </w:rPr>
        <w:t xml:space="preserve">) </w:t>
      </w:r>
      <w:r w:rsidR="00464893" w:rsidRPr="00685804">
        <w:rPr>
          <w:rFonts w:ascii="Times New Roman" w:eastAsia="Times New Roman" w:hAnsi="Times New Roman" w:cs="Times New Roman"/>
          <w:bCs/>
          <w:sz w:val="24"/>
          <w:szCs w:val="24"/>
          <w:lang w:val="en-US" w:eastAsia="en-GB"/>
        </w:rPr>
        <w:t>in almost all cases</w:t>
      </w:r>
      <w:r w:rsidR="00553A4C" w:rsidRPr="00685804">
        <w:rPr>
          <w:rFonts w:ascii="Times New Roman" w:eastAsia="Times New Roman" w:hAnsi="Times New Roman" w:cs="Times New Roman"/>
          <w:bCs/>
          <w:sz w:val="24"/>
          <w:szCs w:val="24"/>
          <w:lang w:val="en-US" w:eastAsia="en-GB"/>
        </w:rPr>
        <w:t xml:space="preserve">. </w:t>
      </w:r>
      <w:r w:rsidR="005F568B" w:rsidRPr="00685804">
        <w:rPr>
          <w:rFonts w:ascii="Times New Roman" w:eastAsia="Times New Roman" w:hAnsi="Times New Roman" w:cs="Times New Roman"/>
          <w:bCs/>
          <w:sz w:val="24"/>
          <w:szCs w:val="24"/>
          <w:lang w:val="en-US" w:eastAsia="en-GB"/>
        </w:rPr>
        <w:t>O</w:t>
      </w:r>
      <w:r w:rsidR="00464893" w:rsidRPr="00685804">
        <w:rPr>
          <w:rFonts w:ascii="Times New Roman" w:eastAsia="Times New Roman" w:hAnsi="Times New Roman" w:cs="Times New Roman"/>
          <w:bCs/>
          <w:sz w:val="24"/>
          <w:szCs w:val="24"/>
          <w:lang w:val="en-US" w:eastAsia="en-GB"/>
        </w:rPr>
        <w:t>nly the sample</w:t>
      </w:r>
      <w:r w:rsidR="009459FC" w:rsidRPr="00685804">
        <w:rPr>
          <w:rFonts w:ascii="Times New Roman" w:eastAsia="Times New Roman" w:hAnsi="Times New Roman" w:cs="Times New Roman"/>
          <w:bCs/>
          <w:sz w:val="24"/>
          <w:szCs w:val="24"/>
          <w:lang w:val="en-US" w:eastAsia="en-GB"/>
        </w:rPr>
        <w:t>s</w:t>
      </w:r>
      <w:r w:rsidR="00464893" w:rsidRPr="00685804">
        <w:rPr>
          <w:rFonts w:ascii="Times New Roman" w:eastAsia="Times New Roman" w:hAnsi="Times New Roman" w:cs="Times New Roman"/>
          <w:bCs/>
          <w:sz w:val="24"/>
          <w:szCs w:val="24"/>
          <w:lang w:val="en-US" w:eastAsia="en-GB"/>
        </w:rPr>
        <w:t xml:space="preserve"> </w:t>
      </w:r>
      <w:r w:rsidR="005F568B" w:rsidRPr="00685804">
        <w:rPr>
          <w:rFonts w:ascii="Times New Roman" w:eastAsia="Times New Roman" w:hAnsi="Times New Roman" w:cs="Times New Roman"/>
          <w:bCs/>
          <w:sz w:val="24"/>
          <w:szCs w:val="24"/>
          <w:lang w:val="en-US" w:eastAsia="en-GB"/>
        </w:rPr>
        <w:t xml:space="preserve">coded </w:t>
      </w:r>
      <w:r w:rsidR="00553A4C" w:rsidRPr="00685804">
        <w:rPr>
          <w:rFonts w:ascii="Times New Roman" w:eastAsia="Times New Roman" w:hAnsi="Times New Roman" w:cs="Times New Roman"/>
          <w:bCs/>
          <w:sz w:val="24"/>
          <w:szCs w:val="24"/>
          <w:lang w:val="en-US" w:eastAsia="en-GB"/>
        </w:rPr>
        <w:t xml:space="preserve">VD-6 </w:t>
      </w:r>
      <w:r w:rsidR="009459FC" w:rsidRPr="00685804">
        <w:rPr>
          <w:rFonts w:ascii="Times New Roman" w:eastAsia="Times New Roman" w:hAnsi="Times New Roman" w:cs="Times New Roman"/>
          <w:bCs/>
          <w:sz w:val="24"/>
          <w:szCs w:val="24"/>
          <w:lang w:val="en-US" w:eastAsia="en-GB"/>
        </w:rPr>
        <w:t xml:space="preserve">and VD-8 (subordinately, with respect to VD-6) </w:t>
      </w:r>
      <w:r w:rsidR="00553A4C" w:rsidRPr="00685804">
        <w:rPr>
          <w:rFonts w:ascii="Times New Roman" w:eastAsia="Times New Roman" w:hAnsi="Times New Roman" w:cs="Times New Roman"/>
          <w:bCs/>
          <w:sz w:val="24"/>
          <w:szCs w:val="24"/>
          <w:lang w:val="en-US" w:eastAsia="en-GB"/>
        </w:rPr>
        <w:t>show</w:t>
      </w:r>
      <w:r w:rsidR="005F568B" w:rsidRPr="00685804">
        <w:rPr>
          <w:rFonts w:ascii="Times New Roman" w:eastAsia="Times New Roman" w:hAnsi="Times New Roman" w:cs="Times New Roman"/>
          <w:bCs/>
          <w:sz w:val="24"/>
          <w:szCs w:val="24"/>
          <w:lang w:val="en-US" w:eastAsia="en-GB"/>
        </w:rPr>
        <w:t>ed</w:t>
      </w:r>
      <w:r w:rsidR="00464893" w:rsidRPr="00685804">
        <w:rPr>
          <w:rFonts w:ascii="Times New Roman" w:eastAsia="Times New Roman" w:hAnsi="Times New Roman" w:cs="Times New Roman"/>
          <w:bCs/>
          <w:sz w:val="24"/>
          <w:szCs w:val="24"/>
          <w:lang w:val="en-US" w:eastAsia="en-GB"/>
        </w:rPr>
        <w:t xml:space="preserve"> </w:t>
      </w:r>
      <w:r w:rsidR="00553A4C" w:rsidRPr="00685804">
        <w:rPr>
          <w:rFonts w:ascii="Times New Roman" w:eastAsia="Times New Roman" w:hAnsi="Times New Roman" w:cs="Times New Roman"/>
          <w:bCs/>
          <w:sz w:val="24"/>
          <w:szCs w:val="24"/>
          <w:lang w:val="en-US" w:eastAsia="en-GB"/>
        </w:rPr>
        <w:t xml:space="preserve">slight divergence, </w:t>
      </w:r>
      <w:r w:rsidR="00310D9E" w:rsidRPr="00685804">
        <w:rPr>
          <w:rFonts w:ascii="Times New Roman" w:eastAsia="Times New Roman" w:hAnsi="Times New Roman" w:cs="Times New Roman"/>
          <w:bCs/>
          <w:sz w:val="24"/>
          <w:szCs w:val="24"/>
          <w:lang w:val="en-US" w:eastAsia="en-GB"/>
        </w:rPr>
        <w:t xml:space="preserve">the </w:t>
      </w:r>
      <w:r w:rsidR="00553A4C" w:rsidRPr="00685804">
        <w:rPr>
          <w:rFonts w:ascii="Times New Roman" w:eastAsia="Times New Roman" w:hAnsi="Times New Roman" w:cs="Times New Roman"/>
          <w:bCs/>
          <w:sz w:val="24"/>
          <w:szCs w:val="24"/>
          <w:lang w:val="en-US" w:eastAsia="en-GB"/>
        </w:rPr>
        <w:t xml:space="preserve">sanidine </w:t>
      </w:r>
      <w:r w:rsidR="00794552" w:rsidRPr="00685804">
        <w:rPr>
          <w:rFonts w:ascii="Times New Roman" w:eastAsia="Times New Roman" w:hAnsi="Times New Roman" w:cs="Times New Roman"/>
          <w:bCs/>
          <w:sz w:val="24"/>
          <w:szCs w:val="24"/>
          <w:lang w:val="en-US" w:eastAsia="en-GB"/>
        </w:rPr>
        <w:t xml:space="preserve">being </w:t>
      </w:r>
      <w:r w:rsidR="00553A4C" w:rsidRPr="00685804">
        <w:rPr>
          <w:rFonts w:ascii="Times New Roman" w:eastAsia="Times New Roman" w:hAnsi="Times New Roman" w:cs="Times New Roman"/>
          <w:bCs/>
          <w:sz w:val="24"/>
          <w:szCs w:val="24"/>
          <w:lang w:val="en-US" w:eastAsia="en-GB"/>
        </w:rPr>
        <w:t>relatively more abundant than clinopyroxene</w:t>
      </w:r>
      <w:r w:rsidR="00310D9E" w:rsidRPr="00685804">
        <w:rPr>
          <w:rFonts w:ascii="Times New Roman" w:eastAsia="Times New Roman" w:hAnsi="Times New Roman" w:cs="Times New Roman"/>
          <w:bCs/>
          <w:sz w:val="24"/>
          <w:szCs w:val="24"/>
          <w:lang w:val="en-US" w:eastAsia="en-GB"/>
        </w:rPr>
        <w:t xml:space="preserve"> </w:t>
      </w:r>
      <w:proofErr w:type="gramStart"/>
      <w:r w:rsidR="00310D9E" w:rsidRPr="00685804">
        <w:rPr>
          <w:rFonts w:ascii="Times New Roman" w:eastAsia="Times New Roman" w:hAnsi="Times New Roman" w:cs="Times New Roman"/>
          <w:bCs/>
          <w:sz w:val="24"/>
          <w:szCs w:val="24"/>
          <w:lang w:val="en-US" w:eastAsia="en-GB"/>
        </w:rPr>
        <w:t>and also</w:t>
      </w:r>
      <w:proofErr w:type="gramEnd"/>
      <w:r w:rsidR="00310D9E" w:rsidRPr="00685804">
        <w:rPr>
          <w:rFonts w:ascii="Times New Roman" w:eastAsia="Times New Roman" w:hAnsi="Times New Roman" w:cs="Times New Roman"/>
          <w:bCs/>
          <w:sz w:val="24"/>
          <w:szCs w:val="24"/>
          <w:lang w:val="en-US" w:eastAsia="en-GB"/>
        </w:rPr>
        <w:t xml:space="preserve"> represented by large subhedral crystals (rarely twinned)</w:t>
      </w:r>
      <w:r w:rsidR="00464893" w:rsidRPr="00685804">
        <w:rPr>
          <w:rFonts w:ascii="Times New Roman" w:eastAsia="Times New Roman" w:hAnsi="Times New Roman" w:cs="Times New Roman"/>
          <w:bCs/>
          <w:sz w:val="24"/>
          <w:szCs w:val="24"/>
          <w:lang w:val="en-US" w:eastAsia="en-GB"/>
        </w:rPr>
        <w:t xml:space="preserve">. </w:t>
      </w:r>
      <w:r w:rsidR="00310D9E" w:rsidRPr="00685804">
        <w:rPr>
          <w:rFonts w:ascii="Times New Roman" w:eastAsia="Times New Roman" w:hAnsi="Times New Roman" w:cs="Times New Roman"/>
          <w:bCs/>
          <w:sz w:val="24"/>
          <w:szCs w:val="24"/>
          <w:lang w:val="en-US" w:eastAsia="en-GB"/>
        </w:rPr>
        <w:t xml:space="preserve">Plagioclase, amphibole, </w:t>
      </w:r>
      <w:r w:rsidR="00464893" w:rsidRPr="00685804">
        <w:rPr>
          <w:rFonts w:ascii="Times New Roman" w:eastAsia="Times New Roman" w:hAnsi="Times New Roman" w:cs="Times New Roman"/>
          <w:bCs/>
          <w:sz w:val="24"/>
          <w:szCs w:val="24"/>
          <w:lang w:val="en-US" w:eastAsia="en-GB"/>
        </w:rPr>
        <w:t xml:space="preserve">biotite, </w:t>
      </w:r>
      <w:r w:rsidR="00310D9E" w:rsidRPr="00685804">
        <w:rPr>
          <w:rFonts w:ascii="Times New Roman" w:eastAsia="Times New Roman" w:hAnsi="Times New Roman" w:cs="Times New Roman"/>
          <w:bCs/>
          <w:sz w:val="24"/>
          <w:szCs w:val="24"/>
          <w:lang w:val="en-US" w:eastAsia="en-GB"/>
        </w:rPr>
        <w:t xml:space="preserve">garnet, opaque minerals, leucite, olivine, </w:t>
      </w:r>
      <w:r w:rsidR="00464893" w:rsidRPr="00685804">
        <w:rPr>
          <w:rFonts w:ascii="Times New Roman" w:eastAsia="Times New Roman" w:hAnsi="Times New Roman" w:cs="Times New Roman"/>
          <w:bCs/>
          <w:sz w:val="24"/>
          <w:szCs w:val="24"/>
          <w:lang w:val="en-US" w:eastAsia="en-GB"/>
        </w:rPr>
        <w:t>apatite</w:t>
      </w:r>
      <w:r w:rsidR="00C6241D" w:rsidRPr="00685804">
        <w:rPr>
          <w:rFonts w:ascii="Times New Roman" w:eastAsia="Times New Roman" w:hAnsi="Times New Roman" w:cs="Times New Roman"/>
          <w:bCs/>
          <w:sz w:val="24"/>
          <w:szCs w:val="24"/>
          <w:lang w:val="en-US" w:eastAsia="en-GB"/>
        </w:rPr>
        <w:t xml:space="preserve"> (often present as an inclusion in clinopyroxene crystals)</w:t>
      </w:r>
      <w:r w:rsidR="00794552" w:rsidRPr="00685804">
        <w:rPr>
          <w:rFonts w:ascii="Times New Roman" w:eastAsia="Times New Roman" w:hAnsi="Times New Roman" w:cs="Times New Roman"/>
          <w:bCs/>
          <w:sz w:val="24"/>
          <w:szCs w:val="24"/>
          <w:lang w:val="en-US" w:eastAsia="en-GB"/>
        </w:rPr>
        <w:t>,</w:t>
      </w:r>
      <w:r w:rsidR="00464893" w:rsidRPr="00685804">
        <w:rPr>
          <w:rFonts w:ascii="Times New Roman" w:eastAsia="Times New Roman" w:hAnsi="Times New Roman" w:cs="Times New Roman"/>
          <w:bCs/>
          <w:sz w:val="24"/>
          <w:szCs w:val="24"/>
          <w:lang w:val="en-US" w:eastAsia="en-GB"/>
        </w:rPr>
        <w:t xml:space="preserve"> </w:t>
      </w:r>
      <w:r w:rsidR="00310D9E" w:rsidRPr="00685804">
        <w:rPr>
          <w:rFonts w:ascii="Times New Roman" w:eastAsia="Times New Roman" w:hAnsi="Times New Roman" w:cs="Times New Roman"/>
          <w:bCs/>
          <w:sz w:val="24"/>
          <w:szCs w:val="24"/>
          <w:lang w:val="en-US" w:eastAsia="en-GB"/>
        </w:rPr>
        <w:t xml:space="preserve">and titanite </w:t>
      </w:r>
      <w:r w:rsidR="00553A4C" w:rsidRPr="00685804">
        <w:rPr>
          <w:rFonts w:ascii="Times New Roman" w:eastAsia="Times New Roman" w:hAnsi="Times New Roman" w:cs="Times New Roman"/>
          <w:bCs/>
          <w:sz w:val="24"/>
          <w:szCs w:val="24"/>
          <w:lang w:val="en-US" w:eastAsia="en-GB"/>
        </w:rPr>
        <w:t xml:space="preserve">are </w:t>
      </w:r>
      <w:r w:rsidR="00464893" w:rsidRPr="00685804">
        <w:rPr>
          <w:rFonts w:ascii="Times New Roman" w:eastAsia="Times New Roman" w:hAnsi="Times New Roman" w:cs="Times New Roman"/>
          <w:bCs/>
          <w:sz w:val="24"/>
          <w:szCs w:val="24"/>
          <w:lang w:val="en-US" w:eastAsia="en-GB"/>
        </w:rPr>
        <w:t>sporadic to rare</w:t>
      </w:r>
      <w:r w:rsidR="00553A4C" w:rsidRPr="00685804">
        <w:rPr>
          <w:rFonts w:ascii="Times New Roman" w:eastAsia="Times New Roman" w:hAnsi="Times New Roman" w:cs="Times New Roman"/>
          <w:bCs/>
          <w:sz w:val="24"/>
          <w:szCs w:val="24"/>
          <w:lang w:val="en-US" w:eastAsia="en-GB"/>
        </w:rPr>
        <w:t xml:space="preserve"> </w:t>
      </w:r>
      <w:r w:rsidR="00CA1FA7" w:rsidRPr="00685804">
        <w:rPr>
          <w:rFonts w:ascii="Times New Roman" w:eastAsia="Times New Roman" w:hAnsi="Times New Roman" w:cs="Times New Roman"/>
          <w:bCs/>
          <w:sz w:val="24"/>
          <w:szCs w:val="24"/>
          <w:lang w:val="en-US" w:eastAsia="en-GB"/>
        </w:rPr>
        <w:t>constituents</w:t>
      </w:r>
      <w:r w:rsidR="00310D9E" w:rsidRPr="00685804">
        <w:rPr>
          <w:rFonts w:ascii="Times New Roman" w:eastAsia="Times New Roman" w:hAnsi="Times New Roman" w:cs="Times New Roman"/>
          <w:bCs/>
          <w:sz w:val="24"/>
          <w:szCs w:val="24"/>
          <w:lang w:val="en-US" w:eastAsia="en-GB"/>
        </w:rPr>
        <w:t>, by far less abundant with respect to the above</w:t>
      </w:r>
      <w:r w:rsidR="00794552" w:rsidRPr="00685804">
        <w:rPr>
          <w:rFonts w:ascii="Times New Roman" w:eastAsia="Times New Roman" w:hAnsi="Times New Roman" w:cs="Times New Roman"/>
          <w:bCs/>
          <w:sz w:val="24"/>
          <w:szCs w:val="24"/>
          <w:lang w:val="en-US" w:eastAsia="en-GB"/>
        </w:rPr>
        <w:t>-</w:t>
      </w:r>
      <w:r w:rsidR="00310D9E" w:rsidRPr="00685804">
        <w:rPr>
          <w:rFonts w:ascii="Times New Roman" w:eastAsia="Times New Roman" w:hAnsi="Times New Roman" w:cs="Times New Roman"/>
          <w:bCs/>
          <w:sz w:val="24"/>
          <w:szCs w:val="24"/>
          <w:lang w:val="en-US" w:eastAsia="en-GB"/>
        </w:rPr>
        <w:t>mentioned phases</w:t>
      </w:r>
      <w:r w:rsidR="00464893" w:rsidRPr="00685804">
        <w:rPr>
          <w:rFonts w:ascii="Times New Roman" w:eastAsia="Times New Roman" w:hAnsi="Times New Roman" w:cs="Times New Roman"/>
          <w:bCs/>
          <w:sz w:val="24"/>
          <w:szCs w:val="24"/>
          <w:lang w:val="en-US" w:eastAsia="en-GB"/>
        </w:rPr>
        <w:t>.</w:t>
      </w:r>
      <w:r w:rsidR="00BF4E91" w:rsidRPr="00685804">
        <w:rPr>
          <w:rFonts w:ascii="Times New Roman" w:eastAsia="Times New Roman" w:hAnsi="Times New Roman" w:cs="Times New Roman"/>
          <w:bCs/>
          <w:sz w:val="24"/>
          <w:szCs w:val="24"/>
          <w:lang w:val="en-US" w:eastAsia="en-GB"/>
        </w:rPr>
        <w:t xml:space="preserve"> </w:t>
      </w:r>
      <w:r w:rsidR="00FE0F10" w:rsidRPr="00685804">
        <w:rPr>
          <w:rFonts w:ascii="Times New Roman" w:eastAsia="Times New Roman" w:hAnsi="Times New Roman" w:cs="Times New Roman"/>
          <w:bCs/>
          <w:sz w:val="24"/>
          <w:szCs w:val="24"/>
          <w:lang w:val="en-US" w:eastAsia="en-GB"/>
        </w:rPr>
        <w:t xml:space="preserve">Among the volcanic lithic fragments recognized in this ceramic </w:t>
      </w:r>
      <w:r w:rsidR="00115AA4" w:rsidRPr="00685804">
        <w:rPr>
          <w:rFonts w:ascii="Times New Roman" w:eastAsia="Times New Roman" w:hAnsi="Times New Roman" w:cs="Times New Roman"/>
          <w:bCs/>
          <w:sz w:val="24"/>
          <w:szCs w:val="24"/>
          <w:lang w:val="en-US" w:eastAsia="en-GB"/>
        </w:rPr>
        <w:t>fabric</w:t>
      </w:r>
      <w:r w:rsidR="00FE0F10" w:rsidRPr="00685804">
        <w:rPr>
          <w:rFonts w:ascii="Times New Roman" w:eastAsia="Times New Roman" w:hAnsi="Times New Roman" w:cs="Times New Roman"/>
          <w:bCs/>
          <w:sz w:val="24"/>
          <w:szCs w:val="24"/>
          <w:lang w:val="en-US" w:eastAsia="en-GB"/>
        </w:rPr>
        <w:t>, hypo</w:t>
      </w:r>
      <w:r w:rsidR="00D06012" w:rsidRPr="00685804">
        <w:rPr>
          <w:rFonts w:ascii="Times New Roman" w:eastAsia="Times New Roman" w:hAnsi="Times New Roman" w:cs="Times New Roman"/>
          <w:bCs/>
          <w:sz w:val="24"/>
          <w:szCs w:val="24"/>
          <w:lang w:val="en-US" w:eastAsia="en-GB"/>
        </w:rPr>
        <w:t>-</w:t>
      </w:r>
      <w:r w:rsidR="00FE0F10" w:rsidRPr="00685804">
        <w:rPr>
          <w:rFonts w:ascii="Times New Roman" w:eastAsia="Times New Roman" w:hAnsi="Times New Roman" w:cs="Times New Roman"/>
          <w:bCs/>
          <w:sz w:val="24"/>
          <w:szCs w:val="24"/>
          <w:lang w:val="en-US" w:eastAsia="en-GB"/>
        </w:rPr>
        <w:t xml:space="preserve">silicic volcanic rocks such as </w:t>
      </w:r>
      <w:r w:rsidR="00D06012" w:rsidRPr="00685804">
        <w:rPr>
          <w:rFonts w:ascii="Times New Roman" w:eastAsia="Times New Roman" w:hAnsi="Times New Roman" w:cs="Times New Roman"/>
          <w:bCs/>
          <w:sz w:val="24"/>
          <w:szCs w:val="24"/>
          <w:lang w:val="en-US" w:eastAsia="en-GB"/>
        </w:rPr>
        <w:t>leucite-bearing tephrites to phonolites</w:t>
      </w:r>
      <w:r w:rsidR="00FE0F10" w:rsidRPr="00685804">
        <w:rPr>
          <w:rFonts w:ascii="Times New Roman" w:eastAsia="Times New Roman" w:hAnsi="Times New Roman" w:cs="Times New Roman"/>
          <w:bCs/>
          <w:sz w:val="24"/>
          <w:szCs w:val="24"/>
          <w:lang w:val="en-US" w:eastAsia="en-GB"/>
        </w:rPr>
        <w:t xml:space="preserve"> are by far the most frequent, while </w:t>
      </w:r>
      <w:proofErr w:type="spellStart"/>
      <w:r w:rsidR="00D06012" w:rsidRPr="00685804">
        <w:rPr>
          <w:rFonts w:ascii="Times New Roman" w:eastAsia="Times New Roman" w:hAnsi="Times New Roman" w:cs="Times New Roman"/>
          <w:bCs/>
          <w:sz w:val="24"/>
          <w:szCs w:val="24"/>
          <w:lang w:val="en-US" w:eastAsia="en-GB"/>
        </w:rPr>
        <w:t>trachytes</w:t>
      </w:r>
      <w:proofErr w:type="spellEnd"/>
      <w:r w:rsidR="00D06012" w:rsidRPr="00685804">
        <w:rPr>
          <w:rFonts w:ascii="Times New Roman" w:eastAsia="Times New Roman" w:hAnsi="Times New Roman" w:cs="Times New Roman"/>
          <w:bCs/>
          <w:sz w:val="24"/>
          <w:szCs w:val="24"/>
          <w:lang w:val="en-US" w:eastAsia="en-GB"/>
        </w:rPr>
        <w:t xml:space="preserve">, </w:t>
      </w:r>
      <w:proofErr w:type="spellStart"/>
      <w:r w:rsidR="00FE0F10" w:rsidRPr="00685804">
        <w:rPr>
          <w:rFonts w:ascii="Times New Roman" w:eastAsia="Times New Roman" w:hAnsi="Times New Roman" w:cs="Times New Roman"/>
          <w:bCs/>
          <w:sz w:val="24"/>
          <w:szCs w:val="24"/>
          <w:lang w:val="en-US" w:eastAsia="en-GB"/>
        </w:rPr>
        <w:t>trach</w:t>
      </w:r>
      <w:r w:rsidR="00D06012" w:rsidRPr="00685804">
        <w:rPr>
          <w:rFonts w:ascii="Times New Roman" w:eastAsia="Times New Roman" w:hAnsi="Times New Roman" w:cs="Times New Roman"/>
          <w:bCs/>
          <w:sz w:val="24"/>
          <w:szCs w:val="24"/>
          <w:lang w:val="en-US" w:eastAsia="en-GB"/>
        </w:rPr>
        <w:t>y</w:t>
      </w:r>
      <w:r w:rsidR="00FE0F10" w:rsidRPr="00685804">
        <w:rPr>
          <w:rFonts w:ascii="Times New Roman" w:eastAsia="Times New Roman" w:hAnsi="Times New Roman" w:cs="Times New Roman"/>
          <w:bCs/>
          <w:sz w:val="24"/>
          <w:szCs w:val="24"/>
          <w:lang w:val="en-US" w:eastAsia="en-GB"/>
        </w:rPr>
        <w:t>phonolites</w:t>
      </w:r>
      <w:proofErr w:type="spellEnd"/>
      <w:r w:rsidR="00794552" w:rsidRPr="00685804">
        <w:rPr>
          <w:rFonts w:ascii="Times New Roman" w:eastAsia="Times New Roman" w:hAnsi="Times New Roman" w:cs="Times New Roman"/>
          <w:bCs/>
          <w:sz w:val="24"/>
          <w:szCs w:val="24"/>
          <w:lang w:val="en-US" w:eastAsia="en-GB"/>
        </w:rPr>
        <w:t>,</w:t>
      </w:r>
      <w:r w:rsidR="00FE0F10" w:rsidRPr="00685804">
        <w:rPr>
          <w:rFonts w:ascii="Times New Roman" w:eastAsia="Times New Roman" w:hAnsi="Times New Roman" w:cs="Times New Roman"/>
          <w:bCs/>
          <w:sz w:val="24"/>
          <w:szCs w:val="24"/>
          <w:lang w:val="en-US" w:eastAsia="en-GB"/>
        </w:rPr>
        <w:t xml:space="preserve"> </w:t>
      </w:r>
      <w:r w:rsidR="00D06012" w:rsidRPr="00685804">
        <w:rPr>
          <w:rFonts w:ascii="Times New Roman" w:eastAsia="Times New Roman" w:hAnsi="Times New Roman" w:cs="Times New Roman"/>
          <w:bCs/>
          <w:sz w:val="24"/>
          <w:szCs w:val="24"/>
          <w:lang w:val="en-US" w:eastAsia="en-GB"/>
        </w:rPr>
        <w:t xml:space="preserve">and latites </w:t>
      </w:r>
      <w:r w:rsidR="00FE0F10" w:rsidRPr="00685804">
        <w:rPr>
          <w:rFonts w:ascii="Times New Roman" w:eastAsia="Times New Roman" w:hAnsi="Times New Roman" w:cs="Times New Roman"/>
          <w:bCs/>
          <w:sz w:val="24"/>
          <w:szCs w:val="24"/>
          <w:lang w:val="en-US" w:eastAsia="en-GB"/>
        </w:rPr>
        <w:t>are subordinate</w:t>
      </w:r>
      <w:r w:rsidR="00D06012" w:rsidRPr="00685804">
        <w:rPr>
          <w:rFonts w:ascii="Times New Roman" w:eastAsia="Times New Roman" w:hAnsi="Times New Roman" w:cs="Times New Roman"/>
          <w:bCs/>
          <w:sz w:val="24"/>
          <w:szCs w:val="24"/>
          <w:lang w:val="en-US" w:eastAsia="en-GB"/>
        </w:rPr>
        <w:t xml:space="preserve"> to rare (Fig</w:t>
      </w:r>
      <w:r w:rsidR="006B0C2C" w:rsidRPr="00685804">
        <w:rPr>
          <w:rFonts w:ascii="Times New Roman" w:eastAsia="Times New Roman" w:hAnsi="Times New Roman" w:cs="Times New Roman"/>
          <w:bCs/>
          <w:sz w:val="24"/>
          <w:szCs w:val="24"/>
          <w:lang w:val="en-US" w:eastAsia="en-GB"/>
        </w:rPr>
        <w:t>s</w:t>
      </w:r>
      <w:r w:rsidR="00D06012"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5A</w:t>
      </w:r>
      <w:r w:rsidR="00D06012" w:rsidRPr="00685804">
        <w:rPr>
          <w:rFonts w:ascii="Times New Roman" w:eastAsia="Times New Roman" w:hAnsi="Times New Roman" w:cs="Times New Roman"/>
          <w:bCs/>
          <w:sz w:val="24"/>
          <w:szCs w:val="24"/>
          <w:lang w:val="en-US" w:eastAsia="en-GB"/>
        </w:rPr>
        <w:t xml:space="preserve">-D). </w:t>
      </w:r>
    </w:p>
    <w:p w14:paraId="5E884CA8" w14:textId="77777777" w:rsidR="00F01B20" w:rsidRPr="00685804" w:rsidRDefault="00F01B20" w:rsidP="00F01B20">
      <w:pPr>
        <w:keepNext/>
        <w:tabs>
          <w:tab w:val="left" w:pos="5040"/>
        </w:tabs>
        <w:spacing w:after="0" w:line="240" w:lineRule="auto"/>
        <w:jc w:val="center"/>
        <w:rPr>
          <w:rFonts w:ascii="Times New Roman" w:hAnsi="Times New Roman" w:cs="Times New Roman"/>
          <w:sz w:val="20"/>
          <w:szCs w:val="20"/>
        </w:rPr>
      </w:pPr>
      <w:r w:rsidRPr="00685804">
        <w:rPr>
          <w:rFonts w:ascii="Times New Roman" w:eastAsia="Times New Roman" w:hAnsi="Times New Roman" w:cs="Times New Roman"/>
          <w:bCs/>
          <w:noProof/>
          <w:sz w:val="20"/>
          <w:szCs w:val="20"/>
          <w:lang w:val="en-US" w:eastAsia="en-GB"/>
        </w:rPr>
        <w:drawing>
          <wp:inline distT="0" distB="0" distL="0" distR="0" wp14:anchorId="380060A5" wp14:editId="27BF45AA">
            <wp:extent cx="2971428" cy="360000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3" cstate="print">
                      <a:extLst>
                        <a:ext uri="{28A0092B-C50C-407E-A947-70E740481C1C}">
                          <a14:useLocalDpi xmlns:a14="http://schemas.microsoft.com/office/drawing/2010/main"/>
                        </a:ext>
                      </a:extLst>
                    </a:blip>
                    <a:stretch>
                      <a:fillRect/>
                    </a:stretch>
                  </pic:blipFill>
                  <pic:spPr>
                    <a:xfrm>
                      <a:off x="0" y="0"/>
                      <a:ext cx="2971428" cy="3600000"/>
                    </a:xfrm>
                    <a:prstGeom prst="rect">
                      <a:avLst/>
                    </a:prstGeom>
                  </pic:spPr>
                </pic:pic>
              </a:graphicData>
            </a:graphic>
          </wp:inline>
        </w:drawing>
      </w:r>
    </w:p>
    <w:p w14:paraId="2A775B2E" w14:textId="1BB310CA" w:rsidR="00F01B20" w:rsidRPr="00685804" w:rsidRDefault="00F01B20" w:rsidP="00F01B20">
      <w:pPr>
        <w:jc w:val="center"/>
        <w:rPr>
          <w:rFonts w:ascii="Times New Roman" w:hAnsi="Times New Roman" w:cs="Times New Roman"/>
          <w:sz w:val="18"/>
          <w:szCs w:val="18"/>
          <w:lang w:val="en-US"/>
        </w:rPr>
      </w:pPr>
      <w:r w:rsidRPr="00685804">
        <w:rPr>
          <w:rFonts w:ascii="Times New Roman" w:hAnsi="Times New Roman" w:cs="Times New Roman"/>
          <w:b/>
          <w:bCs/>
          <w:sz w:val="18"/>
          <w:szCs w:val="18"/>
        </w:rPr>
        <w:t xml:space="preserve">Figure </w:t>
      </w:r>
      <w:r w:rsidR="007B0772" w:rsidRPr="00685804">
        <w:rPr>
          <w:rFonts w:ascii="Times New Roman" w:hAnsi="Times New Roman" w:cs="Times New Roman"/>
          <w:b/>
          <w:bCs/>
          <w:sz w:val="18"/>
          <w:szCs w:val="18"/>
        </w:rPr>
        <w:t>5</w:t>
      </w:r>
      <w:r w:rsidR="00AA5616" w:rsidRPr="00685804">
        <w:rPr>
          <w:rFonts w:ascii="Times New Roman" w:hAnsi="Times New Roman" w:cs="Times New Roman"/>
          <w:b/>
          <w:bCs/>
          <w:sz w:val="18"/>
          <w:szCs w:val="18"/>
        </w:rPr>
        <w:t>.</w:t>
      </w:r>
      <w:r w:rsidRPr="00685804">
        <w:rPr>
          <w:rFonts w:ascii="Times New Roman" w:hAnsi="Times New Roman" w:cs="Times New Roman"/>
          <w:sz w:val="18"/>
          <w:szCs w:val="18"/>
        </w:rPr>
        <w:t xml:space="preserve"> </w:t>
      </w:r>
      <w:r w:rsidR="00A81B99" w:rsidRPr="00685804">
        <w:rPr>
          <w:rFonts w:ascii="Times New Roman" w:hAnsi="Times New Roman" w:cs="Times New Roman"/>
          <w:sz w:val="18"/>
          <w:szCs w:val="18"/>
        </w:rPr>
        <w:t xml:space="preserve">Representative photomicrographs of the dolia samples: </w:t>
      </w:r>
      <w:r w:rsidR="00A81B99" w:rsidRPr="00685804">
        <w:rPr>
          <w:rFonts w:ascii="Times New Roman" w:hAnsi="Times New Roman" w:cs="Times New Roman"/>
          <w:sz w:val="18"/>
          <w:szCs w:val="18"/>
          <w:lang w:val="en-US"/>
        </w:rPr>
        <w:t xml:space="preserve">(A) </w:t>
      </w:r>
      <w:r w:rsidRPr="00685804">
        <w:rPr>
          <w:rFonts w:ascii="Times New Roman" w:hAnsi="Times New Roman" w:cs="Times New Roman"/>
          <w:sz w:val="18"/>
          <w:szCs w:val="18"/>
          <w:lang w:val="en-US"/>
        </w:rPr>
        <w:t xml:space="preserve">Subhedral clinopyroxenes composing the largest aplastic inclusions in sample VD-2 (A); </w:t>
      </w:r>
      <w:r w:rsidR="00A81B99" w:rsidRPr="00685804">
        <w:rPr>
          <w:rFonts w:ascii="Times New Roman" w:hAnsi="Times New Roman" w:cs="Times New Roman"/>
          <w:sz w:val="18"/>
          <w:szCs w:val="18"/>
          <w:lang w:val="en-US"/>
        </w:rPr>
        <w:t xml:space="preserve">(B) </w:t>
      </w:r>
      <w:r w:rsidRPr="00685804">
        <w:rPr>
          <w:rFonts w:ascii="Times New Roman" w:hAnsi="Times New Roman" w:cs="Times New Roman"/>
          <w:sz w:val="18"/>
          <w:szCs w:val="18"/>
          <w:lang w:val="en-US"/>
        </w:rPr>
        <w:t xml:space="preserve">twinned sanidine and biotite in sample VD-6 (crossed </w:t>
      </w:r>
      <w:proofErr w:type="spellStart"/>
      <w:r w:rsidRPr="00685804">
        <w:rPr>
          <w:rFonts w:ascii="Times New Roman" w:hAnsi="Times New Roman" w:cs="Times New Roman"/>
          <w:sz w:val="18"/>
          <w:szCs w:val="18"/>
          <w:lang w:val="en-US"/>
        </w:rPr>
        <w:t>nicols</w:t>
      </w:r>
      <w:proofErr w:type="spellEnd"/>
      <w:r w:rsidRPr="00685804">
        <w:rPr>
          <w:rFonts w:ascii="Times New Roman" w:hAnsi="Times New Roman" w:cs="Times New Roman"/>
          <w:sz w:val="18"/>
          <w:szCs w:val="18"/>
          <w:lang w:val="en-US"/>
        </w:rPr>
        <w:t xml:space="preserve">, scale bar = 0.5 mm) (B); </w:t>
      </w:r>
      <w:r w:rsidR="00A81B99" w:rsidRPr="00685804">
        <w:rPr>
          <w:rFonts w:ascii="Times New Roman" w:hAnsi="Times New Roman" w:cs="Times New Roman"/>
          <w:sz w:val="18"/>
          <w:szCs w:val="18"/>
          <w:lang w:val="en-US"/>
        </w:rPr>
        <w:t xml:space="preserve">(C) </w:t>
      </w:r>
      <w:r w:rsidRPr="00685804">
        <w:rPr>
          <w:rFonts w:ascii="Times New Roman" w:hAnsi="Times New Roman" w:cs="Times New Roman"/>
          <w:sz w:val="18"/>
          <w:szCs w:val="18"/>
          <w:lang w:val="en-US"/>
        </w:rPr>
        <w:t xml:space="preserve">augite and opaque oxides cluster in a </w:t>
      </w:r>
      <w:proofErr w:type="spellStart"/>
      <w:r w:rsidRPr="00685804">
        <w:rPr>
          <w:rFonts w:ascii="Times New Roman" w:hAnsi="Times New Roman" w:cs="Times New Roman"/>
          <w:sz w:val="18"/>
          <w:szCs w:val="18"/>
          <w:lang w:val="en-US"/>
        </w:rPr>
        <w:t>glomeroporphyritic</w:t>
      </w:r>
      <w:proofErr w:type="spellEnd"/>
      <w:r w:rsidRPr="00685804">
        <w:rPr>
          <w:rFonts w:ascii="Times New Roman" w:hAnsi="Times New Roman" w:cs="Times New Roman"/>
          <w:sz w:val="18"/>
          <w:szCs w:val="18"/>
          <w:lang w:val="en-US"/>
        </w:rPr>
        <w:t xml:space="preserve"> leucitic tephrite rock fragment under crossed </w:t>
      </w:r>
      <w:proofErr w:type="spellStart"/>
      <w:r w:rsidR="00A81B99" w:rsidRPr="00685804">
        <w:rPr>
          <w:rFonts w:ascii="Times New Roman" w:hAnsi="Times New Roman" w:cs="Times New Roman"/>
          <w:sz w:val="18"/>
          <w:szCs w:val="18"/>
          <w:lang w:val="en-US"/>
        </w:rPr>
        <w:t>nicols</w:t>
      </w:r>
      <w:proofErr w:type="spellEnd"/>
      <w:r w:rsidR="00A81B99" w:rsidRPr="00685804">
        <w:rPr>
          <w:rFonts w:ascii="Times New Roman" w:hAnsi="Times New Roman" w:cs="Times New Roman"/>
          <w:sz w:val="18"/>
          <w:szCs w:val="18"/>
          <w:lang w:val="en-US"/>
        </w:rPr>
        <w:t xml:space="preserve"> </w:t>
      </w:r>
      <w:r w:rsidRPr="00685804">
        <w:rPr>
          <w:rFonts w:ascii="Times New Roman" w:hAnsi="Times New Roman" w:cs="Times New Roman"/>
          <w:sz w:val="18"/>
          <w:szCs w:val="18"/>
          <w:lang w:val="en-US"/>
        </w:rPr>
        <w:t xml:space="preserve">and </w:t>
      </w:r>
      <w:r w:rsidR="00A81B99" w:rsidRPr="00685804">
        <w:rPr>
          <w:rFonts w:ascii="Times New Roman" w:hAnsi="Times New Roman" w:cs="Times New Roman"/>
          <w:sz w:val="18"/>
          <w:szCs w:val="18"/>
          <w:lang w:val="en-US"/>
        </w:rPr>
        <w:t xml:space="preserve">(D) </w:t>
      </w:r>
      <w:r w:rsidRPr="00685804">
        <w:rPr>
          <w:rFonts w:ascii="Times New Roman" w:hAnsi="Times New Roman" w:cs="Times New Roman"/>
          <w:sz w:val="18"/>
          <w:szCs w:val="18"/>
          <w:lang w:val="en-US"/>
        </w:rPr>
        <w:t xml:space="preserve">parallel </w:t>
      </w:r>
      <w:proofErr w:type="spellStart"/>
      <w:r w:rsidRPr="00685804">
        <w:rPr>
          <w:rFonts w:ascii="Times New Roman" w:hAnsi="Times New Roman" w:cs="Times New Roman"/>
          <w:sz w:val="18"/>
          <w:szCs w:val="18"/>
          <w:lang w:val="en-US"/>
        </w:rPr>
        <w:t>nicols</w:t>
      </w:r>
      <w:proofErr w:type="spellEnd"/>
      <w:r w:rsidRPr="00685804">
        <w:rPr>
          <w:rFonts w:ascii="Times New Roman" w:hAnsi="Times New Roman" w:cs="Times New Roman"/>
          <w:sz w:val="18"/>
          <w:szCs w:val="18"/>
          <w:lang w:val="en-US"/>
        </w:rPr>
        <w:t xml:space="preserve"> ; </w:t>
      </w:r>
      <w:r w:rsidR="00A81B99" w:rsidRPr="00685804">
        <w:rPr>
          <w:rFonts w:ascii="Times New Roman" w:hAnsi="Times New Roman" w:cs="Times New Roman"/>
          <w:sz w:val="18"/>
          <w:szCs w:val="18"/>
          <w:lang w:val="en-US"/>
        </w:rPr>
        <w:t xml:space="preserve">(E) </w:t>
      </w:r>
      <w:r w:rsidRPr="00685804">
        <w:rPr>
          <w:rFonts w:ascii="Times New Roman" w:hAnsi="Times New Roman" w:cs="Times New Roman"/>
          <w:sz w:val="18"/>
          <w:szCs w:val="18"/>
          <w:lang w:val="en-US"/>
        </w:rPr>
        <w:t xml:space="preserve">coating of secondary “burial” calcite in the external surface of sample VD-10 (E); </w:t>
      </w:r>
      <w:r w:rsidR="00A81B99" w:rsidRPr="00685804">
        <w:rPr>
          <w:rFonts w:ascii="Times New Roman" w:hAnsi="Times New Roman" w:cs="Times New Roman"/>
          <w:sz w:val="18"/>
          <w:szCs w:val="18"/>
          <w:lang w:val="en-US"/>
        </w:rPr>
        <w:t xml:space="preserve">(F) </w:t>
      </w:r>
      <w:r w:rsidRPr="00685804">
        <w:rPr>
          <w:rFonts w:ascii="Times New Roman" w:hAnsi="Times New Roman" w:cs="Times New Roman"/>
          <w:sz w:val="18"/>
          <w:szCs w:val="18"/>
          <w:lang w:val="en-US"/>
        </w:rPr>
        <w:t>polycrystalline quartz inclusion in sample VD-5</w:t>
      </w:r>
      <w:r w:rsidR="00A81B99" w:rsidRPr="00685804">
        <w:rPr>
          <w:rFonts w:ascii="Times New Roman" w:hAnsi="Times New Roman" w:cs="Times New Roman"/>
          <w:sz w:val="18"/>
          <w:szCs w:val="18"/>
          <w:lang w:val="en-US"/>
        </w:rPr>
        <w:t>.</w:t>
      </w:r>
      <w:r w:rsidRPr="00685804">
        <w:rPr>
          <w:rFonts w:ascii="Times New Roman" w:hAnsi="Times New Roman" w:cs="Times New Roman"/>
          <w:sz w:val="18"/>
          <w:szCs w:val="18"/>
          <w:lang w:val="en-US"/>
        </w:rPr>
        <w:t xml:space="preserve"> </w:t>
      </w:r>
      <w:r w:rsidR="00A81B99" w:rsidRPr="00685804">
        <w:rPr>
          <w:rFonts w:ascii="Times New Roman" w:hAnsi="Times New Roman" w:cs="Times New Roman"/>
          <w:sz w:val="18"/>
          <w:szCs w:val="18"/>
          <w:lang w:val="en-US"/>
        </w:rPr>
        <w:t xml:space="preserve">Crossed </w:t>
      </w:r>
      <w:proofErr w:type="spellStart"/>
      <w:r w:rsidRPr="00685804">
        <w:rPr>
          <w:rFonts w:ascii="Times New Roman" w:hAnsi="Times New Roman" w:cs="Times New Roman"/>
          <w:sz w:val="18"/>
          <w:szCs w:val="18"/>
          <w:lang w:val="en-US"/>
        </w:rPr>
        <w:t>nicols</w:t>
      </w:r>
      <w:proofErr w:type="spellEnd"/>
      <w:r w:rsidRPr="00685804">
        <w:rPr>
          <w:rFonts w:ascii="Times New Roman" w:hAnsi="Times New Roman" w:cs="Times New Roman"/>
          <w:sz w:val="18"/>
          <w:szCs w:val="18"/>
          <w:lang w:val="en-US"/>
        </w:rPr>
        <w:t>, scale bar = 0.5 mm</w:t>
      </w:r>
      <w:r w:rsidR="00A81B99" w:rsidRPr="00685804">
        <w:rPr>
          <w:rFonts w:ascii="Times New Roman" w:hAnsi="Times New Roman" w:cs="Times New Roman"/>
          <w:sz w:val="18"/>
          <w:szCs w:val="18"/>
          <w:lang w:val="en-US"/>
        </w:rPr>
        <w:t xml:space="preserve"> except for (C) and (D) where equals 0.2 mm; for all photomicrographs</w:t>
      </w:r>
      <w:r w:rsidRPr="00685804">
        <w:rPr>
          <w:rFonts w:ascii="Times New Roman" w:hAnsi="Times New Roman" w:cs="Times New Roman"/>
          <w:sz w:val="18"/>
          <w:szCs w:val="18"/>
          <w:lang w:val="en-US"/>
        </w:rPr>
        <w:t>.</w:t>
      </w:r>
    </w:p>
    <w:p w14:paraId="3E14AF95" w14:textId="640EF0A4" w:rsidR="006B0C2C" w:rsidRPr="00685804" w:rsidRDefault="00BF4E91" w:rsidP="00794552">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 </w:t>
      </w:r>
      <w:r w:rsidR="006E34CB" w:rsidRPr="00685804">
        <w:rPr>
          <w:rFonts w:ascii="Times New Roman" w:eastAsia="Times New Roman" w:hAnsi="Times New Roman" w:cs="Times New Roman"/>
          <w:bCs/>
          <w:sz w:val="24"/>
          <w:szCs w:val="24"/>
          <w:lang w:val="en-US" w:eastAsia="en-GB"/>
        </w:rPr>
        <w:t>finest aplastic inclusions</w:t>
      </w:r>
      <w:r w:rsidRPr="00685804">
        <w:rPr>
          <w:rFonts w:ascii="Times New Roman" w:eastAsia="Times New Roman" w:hAnsi="Times New Roman" w:cs="Times New Roman"/>
          <w:bCs/>
          <w:sz w:val="24"/>
          <w:szCs w:val="24"/>
          <w:lang w:val="en-US" w:eastAsia="en-GB"/>
        </w:rPr>
        <w:t xml:space="preserve"> </w:t>
      </w:r>
      <w:r w:rsidR="006E34CB" w:rsidRPr="00685804">
        <w:rPr>
          <w:rFonts w:ascii="Times New Roman" w:eastAsia="Times New Roman" w:hAnsi="Times New Roman" w:cs="Times New Roman"/>
          <w:bCs/>
          <w:sz w:val="24"/>
          <w:szCs w:val="24"/>
          <w:lang w:val="en-US" w:eastAsia="en-GB"/>
        </w:rPr>
        <w:t>are</w:t>
      </w:r>
      <w:r w:rsidRPr="00685804">
        <w:rPr>
          <w:rFonts w:ascii="Times New Roman" w:eastAsia="Times New Roman" w:hAnsi="Times New Roman" w:cs="Times New Roman"/>
          <w:bCs/>
          <w:sz w:val="24"/>
          <w:szCs w:val="24"/>
          <w:lang w:val="en-US" w:eastAsia="en-GB"/>
        </w:rPr>
        <w:t xml:space="preserve"> mostly composed of </w:t>
      </w:r>
      <w:r w:rsidR="006E34CB" w:rsidRPr="00685804">
        <w:rPr>
          <w:rFonts w:ascii="Times New Roman" w:eastAsia="Times New Roman" w:hAnsi="Times New Roman" w:cs="Times New Roman"/>
          <w:bCs/>
          <w:sz w:val="24"/>
          <w:szCs w:val="24"/>
          <w:lang w:val="en-US" w:eastAsia="en-GB"/>
        </w:rPr>
        <w:t xml:space="preserve">sedimentary monocrystalline and polycrystalline </w:t>
      </w:r>
      <w:r w:rsidRPr="00685804">
        <w:rPr>
          <w:rFonts w:ascii="Times New Roman" w:eastAsia="Times New Roman" w:hAnsi="Times New Roman" w:cs="Times New Roman"/>
          <w:bCs/>
          <w:sz w:val="24"/>
          <w:szCs w:val="24"/>
          <w:lang w:val="en-US" w:eastAsia="en-GB"/>
        </w:rPr>
        <w:t>quartz</w:t>
      </w:r>
      <w:r w:rsidR="006E34CB" w:rsidRPr="00685804">
        <w:rPr>
          <w:rFonts w:ascii="Times New Roman" w:eastAsia="Times New Roman" w:hAnsi="Times New Roman" w:cs="Times New Roman"/>
          <w:bCs/>
          <w:sz w:val="24"/>
          <w:szCs w:val="24"/>
          <w:lang w:val="en-US" w:eastAsia="en-GB"/>
        </w:rPr>
        <w:t xml:space="preserve"> (common), mica flakes (rare), </w:t>
      </w:r>
      <w:r w:rsidR="00310D9E" w:rsidRPr="00685804">
        <w:rPr>
          <w:rFonts w:ascii="Times New Roman" w:eastAsia="Times New Roman" w:hAnsi="Times New Roman" w:cs="Times New Roman"/>
          <w:bCs/>
          <w:sz w:val="24"/>
          <w:szCs w:val="24"/>
          <w:lang w:val="en-US" w:eastAsia="en-GB"/>
        </w:rPr>
        <w:t xml:space="preserve">sericitized </w:t>
      </w:r>
      <w:r w:rsidR="006E34CB" w:rsidRPr="00685804">
        <w:rPr>
          <w:rFonts w:ascii="Times New Roman" w:eastAsia="Times New Roman" w:hAnsi="Times New Roman" w:cs="Times New Roman"/>
          <w:bCs/>
          <w:sz w:val="24"/>
          <w:szCs w:val="24"/>
          <w:lang w:val="en-US" w:eastAsia="en-GB"/>
        </w:rPr>
        <w:t xml:space="preserve">K-feldspar (rare), </w:t>
      </w:r>
      <w:r w:rsidR="00794552" w:rsidRPr="00685804">
        <w:rPr>
          <w:rFonts w:ascii="Times New Roman" w:eastAsia="Times New Roman" w:hAnsi="Times New Roman" w:cs="Times New Roman"/>
          <w:bCs/>
          <w:sz w:val="24"/>
          <w:szCs w:val="24"/>
          <w:lang w:val="en-US" w:eastAsia="en-GB"/>
        </w:rPr>
        <w:t xml:space="preserve">and </w:t>
      </w:r>
      <w:r w:rsidR="006E34CB" w:rsidRPr="00685804">
        <w:rPr>
          <w:rFonts w:ascii="Times New Roman" w:eastAsia="Times New Roman" w:hAnsi="Times New Roman" w:cs="Times New Roman"/>
          <w:bCs/>
          <w:sz w:val="24"/>
          <w:szCs w:val="24"/>
          <w:lang w:val="en-US" w:eastAsia="en-GB"/>
        </w:rPr>
        <w:t>chert</w:t>
      </w:r>
      <w:r w:rsidRPr="00685804">
        <w:rPr>
          <w:rFonts w:ascii="Times New Roman" w:eastAsia="Times New Roman" w:hAnsi="Times New Roman" w:cs="Times New Roman"/>
          <w:bCs/>
          <w:sz w:val="24"/>
          <w:szCs w:val="24"/>
          <w:lang w:val="en-US" w:eastAsia="en-GB"/>
        </w:rPr>
        <w:t xml:space="preserve"> </w:t>
      </w:r>
      <w:r w:rsidR="006E34CB" w:rsidRPr="00685804">
        <w:rPr>
          <w:rFonts w:ascii="Times New Roman" w:eastAsia="Times New Roman" w:hAnsi="Times New Roman" w:cs="Times New Roman"/>
          <w:bCs/>
          <w:sz w:val="24"/>
          <w:szCs w:val="24"/>
          <w:lang w:val="en-US" w:eastAsia="en-GB"/>
        </w:rPr>
        <w:t xml:space="preserve">(rare). </w:t>
      </w:r>
      <w:r w:rsidR="00836715" w:rsidRPr="00685804">
        <w:rPr>
          <w:rFonts w:ascii="Times New Roman" w:eastAsia="Times New Roman" w:hAnsi="Times New Roman" w:cs="Times New Roman"/>
          <w:bCs/>
          <w:sz w:val="24"/>
          <w:szCs w:val="24"/>
          <w:lang w:val="en-US" w:eastAsia="en-GB"/>
        </w:rPr>
        <w:t>Furthermore, polymineralic granules composed of quartz, K-fel</w:t>
      </w:r>
      <w:r w:rsidR="00A81B99" w:rsidRPr="00685804">
        <w:rPr>
          <w:rFonts w:ascii="Times New Roman" w:eastAsia="Times New Roman" w:hAnsi="Times New Roman" w:cs="Times New Roman"/>
          <w:bCs/>
          <w:sz w:val="24"/>
          <w:szCs w:val="24"/>
          <w:lang w:val="en-US" w:eastAsia="en-GB"/>
        </w:rPr>
        <w:t>d</w:t>
      </w:r>
      <w:r w:rsidR="00836715" w:rsidRPr="00685804">
        <w:rPr>
          <w:rFonts w:ascii="Times New Roman" w:eastAsia="Times New Roman" w:hAnsi="Times New Roman" w:cs="Times New Roman"/>
          <w:bCs/>
          <w:sz w:val="24"/>
          <w:szCs w:val="24"/>
          <w:lang w:val="en-US" w:eastAsia="en-GB"/>
        </w:rPr>
        <w:t>spar</w:t>
      </w:r>
      <w:r w:rsidR="00E5478F" w:rsidRPr="00685804">
        <w:rPr>
          <w:rFonts w:ascii="Times New Roman" w:eastAsia="Times New Roman" w:hAnsi="Times New Roman" w:cs="Times New Roman"/>
          <w:bCs/>
          <w:sz w:val="24"/>
          <w:szCs w:val="24"/>
          <w:lang w:val="en-US" w:eastAsia="en-GB"/>
        </w:rPr>
        <w:t>,</w:t>
      </w:r>
      <w:r w:rsidR="00836715" w:rsidRPr="00685804">
        <w:rPr>
          <w:rFonts w:ascii="Times New Roman" w:eastAsia="Times New Roman" w:hAnsi="Times New Roman" w:cs="Times New Roman"/>
          <w:bCs/>
          <w:sz w:val="24"/>
          <w:szCs w:val="24"/>
          <w:lang w:val="en-US" w:eastAsia="en-GB"/>
        </w:rPr>
        <w:t xml:space="preserve"> and mica are also part of this sedimentary component (acid crystalline lithic fragments in </w:t>
      </w:r>
      <w:r w:rsidR="001A5951" w:rsidRPr="00685804">
        <w:rPr>
          <w:rFonts w:ascii="Times New Roman" w:eastAsia="Times New Roman" w:hAnsi="Times New Roman" w:cs="Times New Roman"/>
          <w:sz w:val="24"/>
          <w:szCs w:val="24"/>
          <w:lang w:val="en-US" w:eastAsia="en-GB"/>
        </w:rPr>
        <w:t>Supplementary Material – Table S1</w:t>
      </w:r>
      <w:r w:rsidR="00836715" w:rsidRPr="00685804">
        <w:rPr>
          <w:rFonts w:ascii="Times New Roman" w:eastAsia="Times New Roman" w:hAnsi="Times New Roman" w:cs="Times New Roman"/>
          <w:bCs/>
          <w:sz w:val="24"/>
          <w:szCs w:val="24"/>
          <w:lang w:val="en-US" w:eastAsia="en-GB"/>
        </w:rPr>
        <w:t xml:space="preserve">). </w:t>
      </w:r>
      <w:r w:rsidR="006E34CB" w:rsidRPr="00685804">
        <w:rPr>
          <w:rFonts w:ascii="Times New Roman" w:eastAsia="Times New Roman" w:hAnsi="Times New Roman" w:cs="Times New Roman"/>
          <w:bCs/>
          <w:sz w:val="24"/>
          <w:szCs w:val="24"/>
          <w:lang w:val="en-US" w:eastAsia="en-GB"/>
        </w:rPr>
        <w:t>C</w:t>
      </w:r>
      <w:r w:rsidRPr="00685804">
        <w:rPr>
          <w:rFonts w:ascii="Times New Roman" w:eastAsia="Times New Roman" w:hAnsi="Times New Roman" w:cs="Times New Roman"/>
          <w:bCs/>
          <w:sz w:val="24"/>
          <w:szCs w:val="24"/>
          <w:lang w:val="en-US" w:eastAsia="en-GB"/>
        </w:rPr>
        <w:t>alcareous bioclasts</w:t>
      </w:r>
      <w:r w:rsidR="006E34CB" w:rsidRPr="00685804">
        <w:rPr>
          <w:rFonts w:ascii="Times New Roman" w:eastAsia="Times New Roman" w:hAnsi="Times New Roman" w:cs="Times New Roman"/>
          <w:bCs/>
          <w:sz w:val="24"/>
          <w:szCs w:val="24"/>
          <w:lang w:val="en-US" w:eastAsia="en-GB"/>
        </w:rPr>
        <w:t>, or rather what remains of them after the firing process</w:t>
      </w:r>
      <w:r w:rsidR="00310D9E" w:rsidRPr="00685804">
        <w:rPr>
          <w:rFonts w:ascii="Times New Roman" w:eastAsia="Times New Roman" w:hAnsi="Times New Roman" w:cs="Times New Roman"/>
          <w:bCs/>
          <w:sz w:val="24"/>
          <w:szCs w:val="24"/>
          <w:lang w:val="en-US" w:eastAsia="en-GB"/>
        </w:rPr>
        <w:t xml:space="preserve"> (micrite clots and/or cast pores)</w:t>
      </w:r>
      <w:r w:rsidR="006E34CB" w:rsidRPr="00685804">
        <w:rPr>
          <w:rFonts w:ascii="Times New Roman" w:eastAsia="Times New Roman" w:hAnsi="Times New Roman" w:cs="Times New Roman"/>
          <w:bCs/>
          <w:sz w:val="24"/>
          <w:szCs w:val="24"/>
          <w:lang w:val="en-US" w:eastAsia="en-GB"/>
        </w:rPr>
        <w:t xml:space="preserve">, are </w:t>
      </w:r>
      <w:r w:rsidR="00310D9E" w:rsidRPr="00685804">
        <w:rPr>
          <w:rFonts w:ascii="Times New Roman" w:eastAsia="Times New Roman" w:hAnsi="Times New Roman" w:cs="Times New Roman"/>
          <w:bCs/>
          <w:sz w:val="24"/>
          <w:szCs w:val="24"/>
          <w:lang w:val="en-US" w:eastAsia="en-GB"/>
        </w:rPr>
        <w:t>poorly represented</w:t>
      </w:r>
      <w:r w:rsidR="00D06012" w:rsidRPr="00685804">
        <w:rPr>
          <w:rFonts w:ascii="Times New Roman" w:eastAsia="Times New Roman" w:hAnsi="Times New Roman" w:cs="Times New Roman"/>
          <w:bCs/>
          <w:sz w:val="24"/>
          <w:szCs w:val="24"/>
          <w:lang w:val="en-US" w:eastAsia="en-GB"/>
        </w:rPr>
        <w:t xml:space="preserve"> (Fig</w:t>
      </w:r>
      <w:r w:rsidR="006B0C2C" w:rsidRPr="00685804">
        <w:rPr>
          <w:rFonts w:ascii="Times New Roman" w:eastAsia="Times New Roman" w:hAnsi="Times New Roman" w:cs="Times New Roman"/>
          <w:bCs/>
          <w:sz w:val="24"/>
          <w:szCs w:val="24"/>
          <w:lang w:val="en-US" w:eastAsia="en-GB"/>
        </w:rPr>
        <w:t>s</w:t>
      </w:r>
      <w:r w:rsidR="00D06012"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5E</w:t>
      </w:r>
      <w:r w:rsidR="00D06012" w:rsidRPr="00685804">
        <w:rPr>
          <w:rFonts w:ascii="Times New Roman" w:eastAsia="Times New Roman" w:hAnsi="Times New Roman" w:cs="Times New Roman"/>
          <w:bCs/>
          <w:sz w:val="24"/>
          <w:szCs w:val="24"/>
          <w:lang w:val="en-US" w:eastAsia="en-GB"/>
        </w:rPr>
        <w:t>-F)</w:t>
      </w:r>
      <w:r w:rsidR="006E34CB" w:rsidRPr="00685804">
        <w:rPr>
          <w:rFonts w:ascii="Times New Roman" w:eastAsia="Times New Roman" w:hAnsi="Times New Roman" w:cs="Times New Roman"/>
          <w:bCs/>
          <w:sz w:val="24"/>
          <w:szCs w:val="24"/>
          <w:lang w:val="en-US" w:eastAsia="en-GB"/>
        </w:rPr>
        <w:t>.</w:t>
      </w:r>
      <w:r w:rsidR="00172EB9" w:rsidRPr="00685804">
        <w:rPr>
          <w:rFonts w:ascii="Times New Roman" w:eastAsia="Times New Roman" w:hAnsi="Times New Roman" w:cs="Times New Roman"/>
          <w:bCs/>
          <w:sz w:val="24"/>
          <w:szCs w:val="24"/>
          <w:lang w:val="en-US" w:eastAsia="en-GB"/>
        </w:rPr>
        <w:t xml:space="preserve"> All the</w:t>
      </w:r>
      <w:r w:rsidR="002B2953" w:rsidRPr="00685804">
        <w:rPr>
          <w:rFonts w:ascii="Times New Roman" w:eastAsia="Times New Roman" w:hAnsi="Times New Roman" w:cs="Times New Roman"/>
          <w:bCs/>
          <w:sz w:val="24"/>
          <w:szCs w:val="24"/>
          <w:lang w:val="en-US" w:eastAsia="en-GB"/>
        </w:rPr>
        <w:t xml:space="preserve"> above mentioned</w:t>
      </w:r>
      <w:r w:rsidR="00172EB9" w:rsidRPr="00685804">
        <w:rPr>
          <w:rFonts w:ascii="Times New Roman" w:eastAsia="Times New Roman" w:hAnsi="Times New Roman" w:cs="Times New Roman"/>
          <w:bCs/>
          <w:sz w:val="24"/>
          <w:szCs w:val="24"/>
          <w:lang w:val="en-US" w:eastAsia="en-GB"/>
        </w:rPr>
        <w:t xml:space="preserve"> </w:t>
      </w:r>
      <w:r w:rsidR="00836715" w:rsidRPr="00685804">
        <w:rPr>
          <w:rFonts w:ascii="Times New Roman" w:eastAsia="Times New Roman" w:hAnsi="Times New Roman" w:cs="Times New Roman"/>
          <w:bCs/>
          <w:sz w:val="24"/>
          <w:szCs w:val="24"/>
          <w:lang w:val="en-US" w:eastAsia="en-GB"/>
        </w:rPr>
        <w:t>“</w:t>
      </w:r>
      <w:r w:rsidR="00172EB9" w:rsidRPr="00685804">
        <w:rPr>
          <w:rFonts w:ascii="Times New Roman" w:eastAsia="Times New Roman" w:hAnsi="Times New Roman" w:cs="Times New Roman"/>
          <w:bCs/>
          <w:sz w:val="24"/>
          <w:szCs w:val="24"/>
          <w:lang w:val="en-US" w:eastAsia="en-GB"/>
        </w:rPr>
        <w:t>detrital</w:t>
      </w:r>
      <w:r w:rsidR="00836715" w:rsidRPr="00685804">
        <w:rPr>
          <w:rFonts w:ascii="Times New Roman" w:eastAsia="Times New Roman" w:hAnsi="Times New Roman" w:cs="Times New Roman"/>
          <w:bCs/>
          <w:sz w:val="24"/>
          <w:szCs w:val="24"/>
          <w:lang w:val="en-US" w:eastAsia="en-GB"/>
        </w:rPr>
        <w:t>”</w:t>
      </w:r>
      <w:r w:rsidR="00172EB9" w:rsidRPr="00685804">
        <w:rPr>
          <w:rFonts w:ascii="Times New Roman" w:eastAsia="Times New Roman" w:hAnsi="Times New Roman" w:cs="Times New Roman"/>
          <w:bCs/>
          <w:sz w:val="24"/>
          <w:szCs w:val="24"/>
          <w:lang w:val="en-US" w:eastAsia="en-GB"/>
        </w:rPr>
        <w:t xml:space="preserve"> </w:t>
      </w:r>
      <w:r w:rsidR="002B2953" w:rsidRPr="00685804">
        <w:rPr>
          <w:rFonts w:ascii="Times New Roman" w:eastAsia="Times New Roman" w:hAnsi="Times New Roman" w:cs="Times New Roman"/>
          <w:bCs/>
          <w:sz w:val="24"/>
          <w:szCs w:val="24"/>
          <w:lang w:val="en-US" w:eastAsia="en-GB"/>
        </w:rPr>
        <w:t>minerals/</w:t>
      </w:r>
      <w:proofErr w:type="spellStart"/>
      <w:r w:rsidR="002B2953" w:rsidRPr="00685804">
        <w:rPr>
          <w:rFonts w:ascii="Times New Roman" w:eastAsia="Times New Roman" w:hAnsi="Times New Roman" w:cs="Times New Roman"/>
          <w:bCs/>
          <w:sz w:val="24"/>
          <w:szCs w:val="24"/>
          <w:lang w:val="en-US" w:eastAsia="en-GB"/>
        </w:rPr>
        <w:t>lithoclasts</w:t>
      </w:r>
      <w:proofErr w:type="spellEnd"/>
      <w:r w:rsidR="00172EB9" w:rsidRPr="00685804">
        <w:rPr>
          <w:rFonts w:ascii="Times New Roman" w:eastAsia="Times New Roman" w:hAnsi="Times New Roman" w:cs="Times New Roman"/>
          <w:bCs/>
          <w:sz w:val="24"/>
          <w:szCs w:val="24"/>
          <w:lang w:val="en-US" w:eastAsia="en-GB"/>
        </w:rPr>
        <w:t xml:space="preserve"> can be considered a</w:t>
      </w:r>
      <w:r w:rsidR="000B4F37" w:rsidRPr="00685804">
        <w:rPr>
          <w:rFonts w:ascii="Times New Roman" w:eastAsia="Times New Roman" w:hAnsi="Times New Roman" w:cs="Times New Roman"/>
          <w:bCs/>
          <w:sz w:val="24"/>
          <w:szCs w:val="24"/>
          <w:lang w:val="en-US" w:eastAsia="en-GB"/>
        </w:rPr>
        <w:t>s</w:t>
      </w:r>
      <w:r w:rsidR="00172EB9" w:rsidRPr="00685804">
        <w:rPr>
          <w:rFonts w:ascii="Times New Roman" w:eastAsia="Times New Roman" w:hAnsi="Times New Roman" w:cs="Times New Roman"/>
          <w:bCs/>
          <w:sz w:val="24"/>
          <w:szCs w:val="24"/>
          <w:lang w:val="en-US" w:eastAsia="en-GB"/>
        </w:rPr>
        <w:t xml:space="preserve"> </w:t>
      </w:r>
      <w:r w:rsidR="000B4F37" w:rsidRPr="00685804">
        <w:rPr>
          <w:rFonts w:ascii="Times New Roman" w:eastAsia="Times New Roman" w:hAnsi="Times New Roman" w:cs="Times New Roman"/>
          <w:bCs/>
          <w:sz w:val="24"/>
          <w:szCs w:val="24"/>
          <w:lang w:val="en-US" w:eastAsia="en-GB"/>
        </w:rPr>
        <w:t>natural (</w:t>
      </w:r>
      <w:r w:rsidR="00172EB9" w:rsidRPr="00685804">
        <w:rPr>
          <w:rFonts w:ascii="Times New Roman" w:eastAsia="Times New Roman" w:hAnsi="Times New Roman" w:cs="Times New Roman"/>
          <w:bCs/>
          <w:sz w:val="24"/>
          <w:szCs w:val="24"/>
          <w:lang w:val="en-US" w:eastAsia="en-GB"/>
        </w:rPr>
        <w:t>intrinsic</w:t>
      </w:r>
      <w:r w:rsidR="000B4F37" w:rsidRPr="00685804">
        <w:rPr>
          <w:rFonts w:ascii="Times New Roman" w:eastAsia="Times New Roman" w:hAnsi="Times New Roman" w:cs="Times New Roman"/>
          <w:bCs/>
          <w:sz w:val="24"/>
          <w:szCs w:val="24"/>
          <w:lang w:val="en-US" w:eastAsia="en-GB"/>
        </w:rPr>
        <w:t>)</w:t>
      </w:r>
      <w:r w:rsidR="00172EB9" w:rsidRPr="00685804">
        <w:rPr>
          <w:rFonts w:ascii="Times New Roman" w:eastAsia="Times New Roman" w:hAnsi="Times New Roman" w:cs="Times New Roman"/>
          <w:bCs/>
          <w:sz w:val="24"/>
          <w:szCs w:val="24"/>
          <w:lang w:val="en-US" w:eastAsia="en-GB"/>
        </w:rPr>
        <w:t xml:space="preserve"> component</w:t>
      </w:r>
      <w:r w:rsidR="006B0C2C" w:rsidRPr="00685804">
        <w:rPr>
          <w:rFonts w:ascii="Times New Roman" w:eastAsia="Times New Roman" w:hAnsi="Times New Roman" w:cs="Times New Roman"/>
          <w:bCs/>
          <w:sz w:val="24"/>
          <w:szCs w:val="24"/>
          <w:lang w:val="en-US" w:eastAsia="en-GB"/>
        </w:rPr>
        <w:t>s</w:t>
      </w:r>
      <w:r w:rsidR="00172EB9" w:rsidRPr="00685804">
        <w:rPr>
          <w:rFonts w:ascii="Times New Roman" w:eastAsia="Times New Roman" w:hAnsi="Times New Roman" w:cs="Times New Roman"/>
          <w:bCs/>
          <w:sz w:val="24"/>
          <w:szCs w:val="24"/>
          <w:lang w:val="en-US" w:eastAsia="en-GB"/>
        </w:rPr>
        <w:t xml:space="preserve"> of the clayey </w:t>
      </w:r>
      <w:r w:rsidR="002B2953" w:rsidRPr="00685804">
        <w:rPr>
          <w:rFonts w:ascii="Times New Roman" w:eastAsia="Times New Roman" w:hAnsi="Times New Roman" w:cs="Times New Roman"/>
          <w:bCs/>
          <w:sz w:val="24"/>
          <w:szCs w:val="24"/>
          <w:lang w:val="en-US" w:eastAsia="en-GB"/>
        </w:rPr>
        <w:t xml:space="preserve">deposit </w:t>
      </w:r>
      <w:r w:rsidR="00836715" w:rsidRPr="00685804">
        <w:rPr>
          <w:rFonts w:ascii="Times New Roman" w:eastAsia="Times New Roman" w:hAnsi="Times New Roman" w:cs="Times New Roman"/>
          <w:bCs/>
          <w:sz w:val="24"/>
          <w:szCs w:val="24"/>
          <w:lang w:val="en-US" w:eastAsia="en-GB"/>
        </w:rPr>
        <w:t xml:space="preserve">originally </w:t>
      </w:r>
      <w:r w:rsidR="002B2953" w:rsidRPr="00685804">
        <w:rPr>
          <w:rFonts w:ascii="Times New Roman" w:eastAsia="Times New Roman" w:hAnsi="Times New Roman" w:cs="Times New Roman"/>
          <w:bCs/>
          <w:sz w:val="24"/>
          <w:szCs w:val="24"/>
          <w:lang w:val="en-US" w:eastAsia="en-GB"/>
        </w:rPr>
        <w:t xml:space="preserve">used as ceramic </w:t>
      </w:r>
      <w:r w:rsidR="00172EB9" w:rsidRPr="00685804">
        <w:rPr>
          <w:rFonts w:ascii="Times New Roman" w:eastAsia="Times New Roman" w:hAnsi="Times New Roman" w:cs="Times New Roman"/>
          <w:bCs/>
          <w:sz w:val="24"/>
          <w:szCs w:val="24"/>
          <w:lang w:val="en-US" w:eastAsia="en-GB"/>
        </w:rPr>
        <w:t>raw material.</w:t>
      </w:r>
      <w:r w:rsidR="001B51BD" w:rsidRPr="00685804">
        <w:rPr>
          <w:rFonts w:ascii="Times New Roman" w:eastAsia="Times New Roman" w:hAnsi="Times New Roman" w:cs="Times New Roman"/>
          <w:bCs/>
          <w:sz w:val="24"/>
          <w:szCs w:val="24"/>
          <w:lang w:val="en-US" w:eastAsia="en-GB"/>
        </w:rPr>
        <w:t xml:space="preserve"> </w:t>
      </w:r>
      <w:r w:rsidR="00635991" w:rsidRPr="00685804">
        <w:rPr>
          <w:rFonts w:ascii="Times New Roman" w:eastAsia="Times New Roman" w:hAnsi="Times New Roman" w:cs="Times New Roman"/>
          <w:bCs/>
          <w:sz w:val="24"/>
          <w:szCs w:val="24"/>
          <w:lang w:val="en-US" w:eastAsia="en-GB"/>
        </w:rPr>
        <w:t xml:space="preserve">The groundmass is characterized by the presence of clay lumps (deriving from an approximate </w:t>
      </w:r>
      <w:r w:rsidR="00BE79E5" w:rsidRPr="00685804">
        <w:rPr>
          <w:rFonts w:ascii="Times New Roman" w:eastAsia="Times New Roman" w:hAnsi="Times New Roman" w:cs="Times New Roman"/>
          <w:bCs/>
          <w:sz w:val="24"/>
          <w:szCs w:val="24"/>
          <w:lang w:val="en-US" w:eastAsia="en-GB"/>
        </w:rPr>
        <w:t>mix</w:t>
      </w:r>
      <w:r w:rsidR="00635991" w:rsidRPr="00685804">
        <w:rPr>
          <w:rFonts w:ascii="Times New Roman" w:eastAsia="Times New Roman" w:hAnsi="Times New Roman" w:cs="Times New Roman"/>
          <w:bCs/>
          <w:sz w:val="24"/>
          <w:szCs w:val="24"/>
          <w:lang w:val="en-US" w:eastAsia="en-GB"/>
        </w:rPr>
        <w:t xml:space="preserve"> of the raw material) and </w:t>
      </w:r>
      <w:r w:rsidR="00BE79E5" w:rsidRPr="00685804">
        <w:rPr>
          <w:rFonts w:ascii="Times New Roman" w:eastAsia="Times New Roman" w:hAnsi="Times New Roman" w:cs="Times New Roman"/>
          <w:bCs/>
          <w:sz w:val="24"/>
          <w:szCs w:val="24"/>
          <w:lang w:val="en-US" w:eastAsia="en-GB"/>
        </w:rPr>
        <w:t xml:space="preserve">by </w:t>
      </w:r>
      <w:r w:rsidR="00635991" w:rsidRPr="00685804">
        <w:rPr>
          <w:rFonts w:ascii="Times New Roman" w:eastAsia="Times New Roman" w:hAnsi="Times New Roman" w:cs="Times New Roman"/>
          <w:bCs/>
          <w:sz w:val="24"/>
          <w:szCs w:val="24"/>
          <w:lang w:val="en-US" w:eastAsia="en-GB"/>
        </w:rPr>
        <w:t xml:space="preserve">the absence of any optical activity. </w:t>
      </w:r>
      <w:r w:rsidR="00BE79E5" w:rsidRPr="00685804">
        <w:rPr>
          <w:rFonts w:ascii="Times New Roman" w:eastAsia="Times New Roman" w:hAnsi="Times New Roman" w:cs="Times New Roman"/>
          <w:bCs/>
          <w:sz w:val="24"/>
          <w:szCs w:val="24"/>
          <w:lang w:val="en-US" w:eastAsia="en-GB"/>
        </w:rPr>
        <w:t>Macrop</w:t>
      </w:r>
      <w:r w:rsidR="00635991" w:rsidRPr="00685804">
        <w:rPr>
          <w:rFonts w:ascii="Times New Roman" w:eastAsia="Times New Roman" w:hAnsi="Times New Roman" w:cs="Times New Roman"/>
          <w:bCs/>
          <w:sz w:val="24"/>
          <w:szCs w:val="24"/>
          <w:lang w:val="en-US" w:eastAsia="en-GB"/>
        </w:rPr>
        <w:t>ores are mostly represented by shrinkage cracks</w:t>
      </w:r>
      <w:r w:rsidR="00BE79E5" w:rsidRPr="00685804">
        <w:rPr>
          <w:rFonts w:ascii="Times New Roman" w:eastAsia="Times New Roman" w:hAnsi="Times New Roman" w:cs="Times New Roman"/>
          <w:bCs/>
          <w:sz w:val="24"/>
          <w:szCs w:val="24"/>
          <w:lang w:val="en-US" w:eastAsia="en-GB"/>
        </w:rPr>
        <w:t xml:space="preserve">, </w:t>
      </w:r>
      <w:r w:rsidR="00BE79E5" w:rsidRPr="00685804">
        <w:rPr>
          <w:rFonts w:ascii="Times New Roman" w:eastAsia="Times New Roman" w:hAnsi="Times New Roman" w:cs="Times New Roman"/>
          <w:bCs/>
          <w:sz w:val="24"/>
          <w:szCs w:val="24"/>
          <w:lang w:val="en-US" w:eastAsia="en-GB"/>
        </w:rPr>
        <w:lastRenderedPageBreak/>
        <w:t xml:space="preserve">which </w:t>
      </w:r>
      <w:r w:rsidR="00635991" w:rsidRPr="00685804">
        <w:rPr>
          <w:rFonts w:ascii="Times New Roman" w:eastAsia="Times New Roman" w:hAnsi="Times New Roman" w:cs="Times New Roman"/>
          <w:bCs/>
          <w:sz w:val="24"/>
          <w:szCs w:val="24"/>
          <w:lang w:val="en-US" w:eastAsia="en-GB"/>
        </w:rPr>
        <w:t>have already formed in the drying phase (before firing)</w:t>
      </w:r>
      <w:r w:rsidR="00794552" w:rsidRPr="00685804">
        <w:rPr>
          <w:rFonts w:ascii="Times New Roman" w:eastAsia="Times New Roman" w:hAnsi="Times New Roman" w:cs="Times New Roman"/>
          <w:bCs/>
          <w:sz w:val="24"/>
          <w:szCs w:val="24"/>
          <w:lang w:val="en-US" w:eastAsia="en-GB"/>
        </w:rPr>
        <w:t>,</w:t>
      </w:r>
      <w:r w:rsidR="00BE79E5" w:rsidRPr="00685804">
        <w:rPr>
          <w:rFonts w:ascii="Times New Roman" w:eastAsia="Times New Roman" w:hAnsi="Times New Roman" w:cs="Times New Roman"/>
          <w:bCs/>
          <w:sz w:val="24"/>
          <w:szCs w:val="24"/>
          <w:lang w:val="en-US" w:eastAsia="en-GB"/>
        </w:rPr>
        <w:t xml:space="preserve"> </w:t>
      </w:r>
      <w:r w:rsidR="00635991" w:rsidRPr="00685804">
        <w:rPr>
          <w:rFonts w:ascii="Times New Roman" w:eastAsia="Times New Roman" w:hAnsi="Times New Roman" w:cs="Times New Roman"/>
          <w:bCs/>
          <w:sz w:val="24"/>
          <w:szCs w:val="24"/>
          <w:lang w:val="en-US" w:eastAsia="en-GB"/>
        </w:rPr>
        <w:t xml:space="preserve">especially </w:t>
      </w:r>
      <w:r w:rsidR="00BE79E5" w:rsidRPr="00685804">
        <w:rPr>
          <w:rFonts w:ascii="Times New Roman" w:eastAsia="Times New Roman" w:hAnsi="Times New Roman" w:cs="Times New Roman"/>
          <w:bCs/>
          <w:sz w:val="24"/>
          <w:szCs w:val="24"/>
          <w:lang w:val="en-US" w:eastAsia="en-GB"/>
        </w:rPr>
        <w:t>at the</w:t>
      </w:r>
      <w:r w:rsidR="00635991" w:rsidRPr="00685804">
        <w:rPr>
          <w:rFonts w:ascii="Times New Roman" w:eastAsia="Times New Roman" w:hAnsi="Times New Roman" w:cs="Times New Roman"/>
          <w:bCs/>
          <w:sz w:val="24"/>
          <w:szCs w:val="24"/>
          <w:lang w:val="en-US" w:eastAsia="en-GB"/>
        </w:rPr>
        <w:t xml:space="preserve"> contact </w:t>
      </w:r>
      <w:r w:rsidR="00794552" w:rsidRPr="00685804">
        <w:rPr>
          <w:rFonts w:ascii="Times New Roman" w:eastAsia="Times New Roman" w:hAnsi="Times New Roman" w:cs="Times New Roman"/>
          <w:bCs/>
          <w:sz w:val="24"/>
          <w:szCs w:val="24"/>
          <w:lang w:val="en-US" w:eastAsia="en-GB"/>
        </w:rPr>
        <w:t xml:space="preserve">point </w:t>
      </w:r>
      <w:r w:rsidR="00635991" w:rsidRPr="00685804">
        <w:rPr>
          <w:rFonts w:ascii="Times New Roman" w:eastAsia="Times New Roman" w:hAnsi="Times New Roman" w:cs="Times New Roman"/>
          <w:bCs/>
          <w:sz w:val="24"/>
          <w:szCs w:val="24"/>
          <w:lang w:val="en-US" w:eastAsia="en-GB"/>
        </w:rPr>
        <w:t xml:space="preserve">with </w:t>
      </w:r>
      <w:r w:rsidR="00BE79E5" w:rsidRPr="00685804">
        <w:rPr>
          <w:rFonts w:ascii="Times New Roman" w:eastAsia="Times New Roman" w:hAnsi="Times New Roman" w:cs="Times New Roman"/>
          <w:bCs/>
          <w:sz w:val="24"/>
          <w:szCs w:val="24"/>
          <w:lang w:val="en-US" w:eastAsia="en-GB"/>
        </w:rPr>
        <w:t xml:space="preserve">the </w:t>
      </w:r>
      <w:r w:rsidR="00635991" w:rsidRPr="00685804">
        <w:rPr>
          <w:rFonts w:ascii="Times New Roman" w:eastAsia="Times New Roman" w:hAnsi="Times New Roman" w:cs="Times New Roman"/>
          <w:bCs/>
          <w:sz w:val="24"/>
          <w:szCs w:val="24"/>
          <w:lang w:val="en-US" w:eastAsia="en-GB"/>
        </w:rPr>
        <w:t>large</w:t>
      </w:r>
      <w:r w:rsidR="00BE79E5" w:rsidRPr="00685804">
        <w:rPr>
          <w:rFonts w:ascii="Times New Roman" w:eastAsia="Times New Roman" w:hAnsi="Times New Roman" w:cs="Times New Roman"/>
          <w:bCs/>
          <w:sz w:val="24"/>
          <w:szCs w:val="24"/>
          <w:lang w:val="en-US" w:eastAsia="en-GB"/>
        </w:rPr>
        <w:t>st</w:t>
      </w:r>
      <w:r w:rsidR="00635991" w:rsidRPr="00685804">
        <w:rPr>
          <w:rFonts w:ascii="Times New Roman" w:eastAsia="Times New Roman" w:hAnsi="Times New Roman" w:cs="Times New Roman"/>
          <w:bCs/>
          <w:sz w:val="24"/>
          <w:szCs w:val="24"/>
          <w:lang w:val="en-US" w:eastAsia="en-GB"/>
        </w:rPr>
        <w:t xml:space="preserve"> aplastic inclusions. It should be emphasized that all the samples are affected by incrustations of </w:t>
      </w:r>
      <w:r w:rsidR="00BE79E5" w:rsidRPr="00685804">
        <w:rPr>
          <w:rFonts w:ascii="Times New Roman" w:eastAsia="Times New Roman" w:hAnsi="Times New Roman" w:cs="Times New Roman"/>
          <w:bCs/>
          <w:sz w:val="24"/>
          <w:szCs w:val="24"/>
          <w:lang w:val="en-US" w:eastAsia="en-GB"/>
        </w:rPr>
        <w:t xml:space="preserve">secondary </w:t>
      </w:r>
      <w:r w:rsidR="00635991" w:rsidRPr="00685804">
        <w:rPr>
          <w:rFonts w:ascii="Times New Roman" w:eastAsia="Times New Roman" w:hAnsi="Times New Roman" w:cs="Times New Roman"/>
          <w:bCs/>
          <w:sz w:val="24"/>
          <w:szCs w:val="24"/>
          <w:lang w:val="en-US" w:eastAsia="en-GB"/>
        </w:rPr>
        <w:t xml:space="preserve">calcite with </w:t>
      </w:r>
      <w:r w:rsidR="00BE79E5" w:rsidRPr="00685804">
        <w:rPr>
          <w:rFonts w:ascii="Times New Roman" w:eastAsia="Times New Roman" w:hAnsi="Times New Roman" w:cs="Times New Roman"/>
          <w:bCs/>
          <w:sz w:val="24"/>
          <w:szCs w:val="24"/>
          <w:lang w:val="en-US" w:eastAsia="en-GB"/>
        </w:rPr>
        <w:t>rather</w:t>
      </w:r>
      <w:r w:rsidR="00635991" w:rsidRPr="00685804">
        <w:rPr>
          <w:rFonts w:ascii="Times New Roman" w:eastAsia="Times New Roman" w:hAnsi="Times New Roman" w:cs="Times New Roman"/>
          <w:bCs/>
          <w:sz w:val="24"/>
          <w:szCs w:val="24"/>
          <w:lang w:val="en-US" w:eastAsia="en-GB"/>
        </w:rPr>
        <w:t xml:space="preserve"> variable thickness, up to a maximum of </w:t>
      </w:r>
      <w:r w:rsidR="00BE79E5" w:rsidRPr="00685804">
        <w:rPr>
          <w:rFonts w:ascii="Times New Roman" w:eastAsia="Times New Roman" w:hAnsi="Times New Roman" w:cs="Times New Roman"/>
          <w:bCs/>
          <w:sz w:val="24"/>
          <w:szCs w:val="24"/>
          <w:lang w:val="en-US" w:eastAsia="en-GB"/>
        </w:rPr>
        <w:t xml:space="preserve">about </w:t>
      </w:r>
      <w:r w:rsidR="00635991" w:rsidRPr="00685804">
        <w:rPr>
          <w:rFonts w:ascii="Times New Roman" w:eastAsia="Times New Roman" w:hAnsi="Times New Roman" w:cs="Times New Roman"/>
          <w:bCs/>
          <w:sz w:val="24"/>
          <w:szCs w:val="24"/>
          <w:lang w:val="en-US" w:eastAsia="en-GB"/>
        </w:rPr>
        <w:t>1 mm</w:t>
      </w:r>
      <w:r w:rsidR="00794552" w:rsidRPr="00685804">
        <w:rPr>
          <w:rFonts w:ascii="Times New Roman" w:eastAsia="Times New Roman" w:hAnsi="Times New Roman" w:cs="Times New Roman"/>
          <w:bCs/>
          <w:sz w:val="24"/>
          <w:szCs w:val="24"/>
          <w:lang w:val="en-US" w:eastAsia="en-GB"/>
        </w:rPr>
        <w:t>; this is due to the sherds being buried in the ground</w:t>
      </w:r>
      <w:r w:rsidR="00635991" w:rsidRPr="00685804">
        <w:rPr>
          <w:rFonts w:ascii="Times New Roman" w:eastAsia="Times New Roman" w:hAnsi="Times New Roman" w:cs="Times New Roman"/>
          <w:bCs/>
          <w:sz w:val="24"/>
          <w:szCs w:val="24"/>
          <w:lang w:val="en-US" w:eastAsia="en-GB"/>
        </w:rPr>
        <w:t xml:space="preserve">. </w:t>
      </w:r>
      <w:r w:rsidR="00BE79E5" w:rsidRPr="00685804">
        <w:rPr>
          <w:rFonts w:ascii="Times New Roman" w:eastAsia="Times New Roman" w:hAnsi="Times New Roman" w:cs="Times New Roman"/>
          <w:bCs/>
          <w:sz w:val="24"/>
          <w:szCs w:val="24"/>
          <w:lang w:val="en-US" w:eastAsia="en-GB"/>
        </w:rPr>
        <w:t>P</w:t>
      </w:r>
      <w:r w:rsidR="00635991" w:rsidRPr="00685804">
        <w:rPr>
          <w:rFonts w:ascii="Times New Roman" w:eastAsia="Times New Roman" w:hAnsi="Times New Roman" w:cs="Times New Roman"/>
          <w:bCs/>
          <w:sz w:val="24"/>
          <w:szCs w:val="24"/>
          <w:lang w:val="en-US" w:eastAsia="en-GB"/>
        </w:rPr>
        <w:t xml:space="preserve">ores </w:t>
      </w:r>
      <w:r w:rsidR="00BE79E5" w:rsidRPr="00685804">
        <w:rPr>
          <w:rFonts w:ascii="Times New Roman" w:eastAsia="Times New Roman" w:hAnsi="Times New Roman" w:cs="Times New Roman"/>
          <w:bCs/>
          <w:sz w:val="24"/>
          <w:szCs w:val="24"/>
          <w:lang w:val="en-US" w:eastAsia="en-GB"/>
        </w:rPr>
        <w:t>in the groundmass</w:t>
      </w:r>
      <w:r w:rsidR="00635991" w:rsidRPr="00685804">
        <w:rPr>
          <w:rFonts w:ascii="Times New Roman" w:eastAsia="Times New Roman" w:hAnsi="Times New Roman" w:cs="Times New Roman"/>
          <w:bCs/>
          <w:sz w:val="24"/>
          <w:szCs w:val="24"/>
          <w:lang w:val="en-US" w:eastAsia="en-GB"/>
        </w:rPr>
        <w:t xml:space="preserve"> </w:t>
      </w:r>
      <w:r w:rsidR="00BE79E5" w:rsidRPr="00685804">
        <w:rPr>
          <w:rFonts w:ascii="Times New Roman" w:eastAsia="Times New Roman" w:hAnsi="Times New Roman" w:cs="Times New Roman"/>
          <w:bCs/>
          <w:sz w:val="24"/>
          <w:szCs w:val="24"/>
          <w:lang w:val="en-US" w:eastAsia="en-GB"/>
        </w:rPr>
        <w:t>may be</w:t>
      </w:r>
      <w:r w:rsidR="00635991" w:rsidRPr="00685804">
        <w:rPr>
          <w:rFonts w:ascii="Times New Roman" w:eastAsia="Times New Roman" w:hAnsi="Times New Roman" w:cs="Times New Roman"/>
          <w:bCs/>
          <w:sz w:val="24"/>
          <w:szCs w:val="24"/>
          <w:lang w:val="en-US" w:eastAsia="en-GB"/>
        </w:rPr>
        <w:t xml:space="preserve"> partially filled with secondary calcite</w:t>
      </w:r>
      <w:r w:rsidR="00290790" w:rsidRPr="00685804">
        <w:rPr>
          <w:rFonts w:ascii="Times New Roman" w:eastAsia="Times New Roman" w:hAnsi="Times New Roman" w:cs="Times New Roman"/>
          <w:bCs/>
          <w:sz w:val="24"/>
          <w:szCs w:val="24"/>
          <w:lang w:val="en-US" w:eastAsia="en-GB"/>
        </w:rPr>
        <w:t>.</w:t>
      </w:r>
    </w:p>
    <w:p w14:paraId="024F957A" w14:textId="326541E5" w:rsidR="001949B5" w:rsidRPr="00685804" w:rsidRDefault="00B444D6" w:rsidP="009459FC">
      <w:pPr>
        <w:tabs>
          <w:tab w:val="left" w:pos="5040"/>
        </w:tabs>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bCs/>
          <w:sz w:val="24"/>
          <w:szCs w:val="24"/>
          <w:lang w:val="en-US" w:eastAsia="en-GB"/>
        </w:rPr>
        <w:t xml:space="preserve">In general, the results derived from thin-section microscopy </w:t>
      </w:r>
      <w:r w:rsidR="00037ACD" w:rsidRPr="00685804">
        <w:rPr>
          <w:rFonts w:ascii="Times New Roman" w:eastAsia="Times New Roman" w:hAnsi="Times New Roman" w:cs="Times New Roman"/>
          <w:bCs/>
          <w:sz w:val="24"/>
          <w:szCs w:val="24"/>
          <w:lang w:val="en-US" w:eastAsia="en-GB"/>
        </w:rPr>
        <w:t>highlight</w:t>
      </w:r>
      <w:r w:rsidRPr="00685804">
        <w:rPr>
          <w:rFonts w:ascii="Times New Roman" w:eastAsia="Times New Roman" w:hAnsi="Times New Roman" w:cs="Times New Roman"/>
          <w:bCs/>
          <w:sz w:val="24"/>
          <w:szCs w:val="24"/>
          <w:lang w:val="en-US" w:eastAsia="en-GB"/>
        </w:rPr>
        <w:t xml:space="preserve"> that this ceramic </w:t>
      </w:r>
      <w:r w:rsidR="00115AA4" w:rsidRPr="00685804">
        <w:rPr>
          <w:rFonts w:ascii="Times New Roman" w:eastAsia="Times New Roman" w:hAnsi="Times New Roman" w:cs="Times New Roman"/>
          <w:bCs/>
          <w:sz w:val="24"/>
          <w:szCs w:val="24"/>
          <w:lang w:val="en-US" w:eastAsia="en-GB"/>
        </w:rPr>
        <w:t xml:space="preserve">fabric </w:t>
      </w:r>
      <w:r w:rsidR="00037ACD" w:rsidRPr="00685804">
        <w:rPr>
          <w:rFonts w:ascii="Times New Roman" w:eastAsia="Times New Roman" w:hAnsi="Times New Roman" w:cs="Times New Roman"/>
          <w:bCs/>
          <w:sz w:val="24"/>
          <w:szCs w:val="24"/>
          <w:lang w:val="en-US" w:eastAsia="en-GB"/>
        </w:rPr>
        <w:t xml:space="preserve">potentially </w:t>
      </w:r>
      <w:r w:rsidR="007D5D07" w:rsidRPr="00685804">
        <w:rPr>
          <w:rFonts w:ascii="Times New Roman" w:eastAsia="Times New Roman" w:hAnsi="Times New Roman" w:cs="Times New Roman"/>
          <w:bCs/>
          <w:sz w:val="24"/>
          <w:szCs w:val="24"/>
          <w:lang w:val="en-US" w:eastAsia="en-GB"/>
        </w:rPr>
        <w:t>holds</w:t>
      </w:r>
      <w:r w:rsidRPr="00685804">
        <w:rPr>
          <w:rFonts w:ascii="Times New Roman" w:eastAsia="Times New Roman" w:hAnsi="Times New Roman" w:cs="Times New Roman"/>
          <w:bCs/>
          <w:sz w:val="24"/>
          <w:szCs w:val="24"/>
          <w:lang w:val="en-US" w:eastAsia="en-GB"/>
        </w:rPr>
        <w:t xml:space="preserve"> significant </w:t>
      </w:r>
      <w:proofErr w:type="spellStart"/>
      <w:r w:rsidRPr="00685804">
        <w:rPr>
          <w:rFonts w:ascii="Times New Roman" w:eastAsia="Times New Roman" w:hAnsi="Times New Roman" w:cs="Times New Roman"/>
          <w:bCs/>
          <w:sz w:val="24"/>
          <w:szCs w:val="24"/>
          <w:lang w:val="en-US" w:eastAsia="en-GB"/>
        </w:rPr>
        <w:t>minero</w:t>
      </w:r>
      <w:proofErr w:type="spellEnd"/>
      <w:r w:rsidRPr="00685804">
        <w:rPr>
          <w:rFonts w:ascii="Times New Roman" w:eastAsia="Times New Roman" w:hAnsi="Times New Roman" w:cs="Times New Roman"/>
          <w:bCs/>
          <w:sz w:val="24"/>
          <w:szCs w:val="24"/>
          <w:lang w:val="en-US" w:eastAsia="en-GB"/>
        </w:rPr>
        <w:t>-petrographic markers</w:t>
      </w:r>
      <w:r w:rsidR="007D5D07" w:rsidRPr="00685804">
        <w:rPr>
          <w:rFonts w:ascii="Times New Roman" w:eastAsia="Times New Roman" w:hAnsi="Times New Roman" w:cs="Times New Roman"/>
          <w:bCs/>
          <w:sz w:val="24"/>
          <w:szCs w:val="24"/>
          <w:lang w:val="en-US" w:eastAsia="en-GB"/>
        </w:rPr>
        <w:t xml:space="preserve"> which might </w:t>
      </w:r>
      <w:r w:rsidR="00247FD2" w:rsidRPr="00685804">
        <w:rPr>
          <w:rFonts w:ascii="Times New Roman" w:eastAsia="Times New Roman" w:hAnsi="Times New Roman" w:cs="Times New Roman"/>
          <w:bCs/>
          <w:sz w:val="24"/>
          <w:szCs w:val="24"/>
          <w:lang w:val="en-US" w:eastAsia="en-GB"/>
        </w:rPr>
        <w:t>give</w:t>
      </w:r>
      <w:r w:rsidRPr="00685804">
        <w:rPr>
          <w:rFonts w:ascii="Times New Roman" w:eastAsia="Times New Roman" w:hAnsi="Times New Roman" w:cs="Times New Roman"/>
          <w:bCs/>
          <w:sz w:val="24"/>
          <w:szCs w:val="24"/>
          <w:lang w:val="en-US" w:eastAsia="en-GB"/>
        </w:rPr>
        <w:t xml:space="preserve"> </w:t>
      </w:r>
      <w:r w:rsidR="007D5D07" w:rsidRPr="00685804">
        <w:rPr>
          <w:rFonts w:ascii="Times New Roman" w:eastAsia="Times New Roman" w:hAnsi="Times New Roman" w:cs="Times New Roman"/>
          <w:bCs/>
          <w:sz w:val="24"/>
          <w:szCs w:val="24"/>
          <w:lang w:val="en-US" w:eastAsia="en-GB"/>
        </w:rPr>
        <w:t xml:space="preserve">useful </w:t>
      </w:r>
      <w:r w:rsidR="00247FD2" w:rsidRPr="00685804">
        <w:rPr>
          <w:rFonts w:ascii="Times New Roman" w:eastAsia="Times New Roman" w:hAnsi="Times New Roman" w:cs="Times New Roman"/>
          <w:bCs/>
          <w:sz w:val="24"/>
          <w:szCs w:val="24"/>
          <w:lang w:val="en-US" w:eastAsia="en-GB"/>
        </w:rPr>
        <w:t xml:space="preserve">insights </w:t>
      </w:r>
      <w:r w:rsidRPr="00685804">
        <w:rPr>
          <w:rFonts w:ascii="Times New Roman" w:eastAsia="Times New Roman" w:hAnsi="Times New Roman" w:cs="Times New Roman"/>
          <w:bCs/>
          <w:sz w:val="24"/>
          <w:szCs w:val="24"/>
          <w:lang w:val="en-US" w:eastAsia="en-GB"/>
        </w:rPr>
        <w:t xml:space="preserve">for </w:t>
      </w:r>
      <w:r w:rsidR="00E5478F" w:rsidRPr="00685804">
        <w:rPr>
          <w:rFonts w:ascii="Times New Roman" w:eastAsia="Times New Roman" w:hAnsi="Times New Roman" w:cs="Times New Roman"/>
          <w:bCs/>
          <w:sz w:val="24"/>
          <w:szCs w:val="24"/>
          <w:lang w:val="en-US" w:eastAsia="en-GB"/>
        </w:rPr>
        <w:t xml:space="preserve">narrowing down </w:t>
      </w:r>
      <w:r w:rsidRPr="00685804">
        <w:rPr>
          <w:rFonts w:ascii="Times New Roman" w:eastAsia="Times New Roman" w:hAnsi="Times New Roman" w:cs="Times New Roman"/>
          <w:bCs/>
          <w:sz w:val="24"/>
          <w:szCs w:val="24"/>
          <w:lang w:val="en-US" w:eastAsia="en-GB"/>
        </w:rPr>
        <w:t xml:space="preserve">the provenance area </w:t>
      </w:r>
      <w:r w:rsidR="00247FD2" w:rsidRPr="00685804">
        <w:rPr>
          <w:rFonts w:ascii="Times New Roman" w:eastAsia="Times New Roman" w:hAnsi="Times New Roman" w:cs="Times New Roman"/>
          <w:bCs/>
          <w:sz w:val="24"/>
          <w:szCs w:val="24"/>
          <w:lang w:val="en-US" w:eastAsia="en-GB"/>
        </w:rPr>
        <w:t xml:space="preserve">of the studied </w:t>
      </w:r>
      <w:r w:rsidR="00247FD2"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w:t>
      </w:r>
      <w:r w:rsidR="00374717" w:rsidRPr="00685804">
        <w:rPr>
          <w:rFonts w:ascii="Times New Roman" w:eastAsia="Times New Roman" w:hAnsi="Times New Roman" w:cs="Times New Roman"/>
          <w:bCs/>
          <w:sz w:val="24"/>
          <w:szCs w:val="24"/>
          <w:lang w:val="en-US" w:eastAsia="en-GB"/>
        </w:rPr>
        <w:t xml:space="preserve">In </w:t>
      </w:r>
      <w:r w:rsidRPr="00685804">
        <w:rPr>
          <w:rFonts w:ascii="Times New Roman" w:eastAsia="Times New Roman" w:hAnsi="Times New Roman" w:cs="Times New Roman"/>
          <w:bCs/>
          <w:sz w:val="24"/>
          <w:szCs w:val="24"/>
          <w:lang w:val="en-US" w:eastAsia="en-GB"/>
        </w:rPr>
        <w:t>fact</w:t>
      </w:r>
      <w:r w:rsidR="00374717" w:rsidRPr="00685804">
        <w:rPr>
          <w:rFonts w:ascii="Times New Roman" w:eastAsia="Times New Roman" w:hAnsi="Times New Roman" w:cs="Times New Roman"/>
          <w:bCs/>
          <w:sz w:val="24"/>
          <w:szCs w:val="24"/>
          <w:lang w:val="en-US" w:eastAsia="en-GB"/>
        </w:rPr>
        <w:t>, t</w:t>
      </w:r>
      <w:r w:rsidR="00BF4E91" w:rsidRPr="00685804">
        <w:rPr>
          <w:rFonts w:ascii="Times New Roman" w:eastAsia="Times New Roman" w:hAnsi="Times New Roman" w:cs="Times New Roman"/>
          <w:bCs/>
          <w:sz w:val="24"/>
          <w:szCs w:val="24"/>
          <w:lang w:val="en-US" w:eastAsia="en-GB"/>
        </w:rPr>
        <w:t>he pre</w:t>
      </w:r>
      <w:r w:rsidR="00374717" w:rsidRPr="00685804">
        <w:rPr>
          <w:rFonts w:ascii="Times New Roman" w:eastAsia="Times New Roman" w:hAnsi="Times New Roman" w:cs="Times New Roman"/>
          <w:bCs/>
          <w:sz w:val="24"/>
          <w:szCs w:val="24"/>
          <w:lang w:val="en-US" w:eastAsia="en-GB"/>
        </w:rPr>
        <w:t xml:space="preserve">sence </w:t>
      </w:r>
      <w:r w:rsidR="00794552" w:rsidRPr="00685804">
        <w:rPr>
          <w:rFonts w:ascii="Times New Roman" w:eastAsia="Times New Roman" w:hAnsi="Times New Roman" w:cs="Times New Roman"/>
          <w:bCs/>
          <w:sz w:val="24"/>
          <w:szCs w:val="24"/>
          <w:lang w:val="en-US" w:eastAsia="en-GB"/>
        </w:rPr>
        <w:t xml:space="preserve">of </w:t>
      </w:r>
      <w:r w:rsidR="002C0B95" w:rsidRPr="00685804">
        <w:rPr>
          <w:rFonts w:ascii="Times New Roman" w:eastAsia="Times New Roman" w:hAnsi="Times New Roman" w:cs="Times New Roman"/>
          <w:bCs/>
          <w:sz w:val="24"/>
          <w:szCs w:val="24"/>
          <w:lang w:val="en-US" w:eastAsia="en-GB"/>
        </w:rPr>
        <w:t xml:space="preserve">the aplastic inclusions </w:t>
      </w:r>
      <w:r w:rsidR="00BF4E91" w:rsidRPr="00685804">
        <w:rPr>
          <w:rFonts w:ascii="Times New Roman" w:eastAsia="Times New Roman" w:hAnsi="Times New Roman" w:cs="Times New Roman"/>
          <w:bCs/>
          <w:sz w:val="24"/>
          <w:szCs w:val="24"/>
          <w:lang w:val="en-US" w:eastAsia="en-GB"/>
        </w:rPr>
        <w:t>of</w:t>
      </w:r>
      <w:r w:rsidR="00C72164" w:rsidRPr="00685804">
        <w:rPr>
          <w:rFonts w:ascii="Times New Roman" w:eastAsia="Times New Roman" w:hAnsi="Times New Roman" w:cs="Times New Roman"/>
          <w:bCs/>
          <w:sz w:val="24"/>
          <w:szCs w:val="24"/>
          <w:lang w:val="en-US" w:eastAsia="en-GB"/>
        </w:rPr>
        <w:t xml:space="preserve"> leucite</w:t>
      </w:r>
      <w:r w:rsidR="00794552" w:rsidRPr="00685804">
        <w:rPr>
          <w:rFonts w:ascii="Times New Roman" w:eastAsia="Times New Roman" w:hAnsi="Times New Roman" w:cs="Times New Roman"/>
          <w:bCs/>
          <w:sz w:val="24"/>
          <w:szCs w:val="24"/>
          <w:lang w:val="en-US" w:eastAsia="en-GB"/>
        </w:rPr>
        <w:t>-</w:t>
      </w:r>
      <w:r w:rsidR="00C72164" w:rsidRPr="00685804">
        <w:rPr>
          <w:rFonts w:ascii="Times New Roman" w:eastAsia="Times New Roman" w:hAnsi="Times New Roman" w:cs="Times New Roman"/>
          <w:bCs/>
          <w:sz w:val="24"/>
          <w:szCs w:val="24"/>
          <w:lang w:val="en-US" w:eastAsia="en-GB"/>
        </w:rPr>
        <w:t xml:space="preserve">bearing </w:t>
      </w:r>
      <w:r w:rsidR="006852BC" w:rsidRPr="00685804">
        <w:rPr>
          <w:rFonts w:ascii="Times New Roman" w:eastAsia="Times New Roman" w:hAnsi="Times New Roman" w:cs="Times New Roman"/>
          <w:bCs/>
          <w:sz w:val="24"/>
          <w:szCs w:val="24"/>
          <w:lang w:val="en-US" w:eastAsia="en-GB"/>
        </w:rPr>
        <w:t>SiO</w:t>
      </w:r>
      <w:r w:rsidR="006852BC" w:rsidRPr="00685804">
        <w:rPr>
          <w:rFonts w:ascii="Times New Roman" w:eastAsia="Times New Roman" w:hAnsi="Times New Roman" w:cs="Times New Roman"/>
          <w:bCs/>
          <w:sz w:val="24"/>
          <w:szCs w:val="24"/>
          <w:vertAlign w:val="subscript"/>
          <w:lang w:val="en-US" w:eastAsia="en-GB"/>
        </w:rPr>
        <w:t>2</w:t>
      </w:r>
      <w:r w:rsidR="006852BC" w:rsidRPr="00685804">
        <w:rPr>
          <w:rFonts w:ascii="Times New Roman" w:eastAsia="Times New Roman" w:hAnsi="Times New Roman" w:cs="Times New Roman"/>
          <w:bCs/>
          <w:sz w:val="24"/>
          <w:szCs w:val="24"/>
          <w:lang w:val="en-US" w:eastAsia="en-GB"/>
        </w:rPr>
        <w:t xml:space="preserve">-undersaturated magmatic </w:t>
      </w:r>
      <w:r w:rsidR="00C72164" w:rsidRPr="00685804">
        <w:rPr>
          <w:rFonts w:ascii="Times New Roman" w:eastAsia="Times New Roman" w:hAnsi="Times New Roman" w:cs="Times New Roman"/>
          <w:bCs/>
          <w:sz w:val="24"/>
          <w:szCs w:val="24"/>
          <w:lang w:val="en-US" w:eastAsia="en-GB"/>
        </w:rPr>
        <w:t>rock fragments</w:t>
      </w:r>
      <w:r w:rsidR="00374717" w:rsidRPr="00685804">
        <w:rPr>
          <w:rFonts w:ascii="Times New Roman" w:eastAsia="Times New Roman" w:hAnsi="Times New Roman" w:cs="Times New Roman"/>
          <w:bCs/>
          <w:sz w:val="24"/>
          <w:szCs w:val="24"/>
          <w:lang w:val="en-US" w:eastAsia="en-GB"/>
        </w:rPr>
        <w:t xml:space="preserve"> (common to sporadic), together with</w:t>
      </w:r>
      <w:r w:rsidR="007E5281" w:rsidRPr="00685804">
        <w:rPr>
          <w:rFonts w:ascii="Times New Roman" w:eastAsia="Times New Roman" w:hAnsi="Times New Roman" w:cs="Times New Roman"/>
          <w:bCs/>
          <w:sz w:val="24"/>
          <w:szCs w:val="24"/>
          <w:lang w:val="en-US" w:eastAsia="en-GB"/>
        </w:rPr>
        <w:t xml:space="preserve"> </w:t>
      </w:r>
      <w:r w:rsidR="00C72164" w:rsidRPr="00685804">
        <w:rPr>
          <w:rFonts w:ascii="Times New Roman" w:eastAsia="Times New Roman" w:hAnsi="Times New Roman" w:cs="Times New Roman"/>
          <w:bCs/>
          <w:sz w:val="24"/>
          <w:szCs w:val="24"/>
          <w:lang w:val="en-US" w:eastAsia="en-GB"/>
        </w:rPr>
        <w:t>clinopyroxene</w:t>
      </w:r>
      <w:r w:rsidR="006852BC" w:rsidRPr="00685804">
        <w:rPr>
          <w:rFonts w:ascii="Times New Roman" w:eastAsia="Times New Roman" w:hAnsi="Times New Roman" w:cs="Times New Roman"/>
          <w:bCs/>
          <w:sz w:val="24"/>
          <w:szCs w:val="24"/>
          <w:lang w:val="en-US" w:eastAsia="en-GB"/>
        </w:rPr>
        <w:t xml:space="preserve"> (abundant)</w:t>
      </w:r>
      <w:r w:rsidR="00C72164" w:rsidRPr="00685804">
        <w:rPr>
          <w:rFonts w:ascii="Times New Roman" w:eastAsia="Times New Roman" w:hAnsi="Times New Roman" w:cs="Times New Roman"/>
          <w:bCs/>
          <w:sz w:val="24"/>
          <w:szCs w:val="24"/>
          <w:lang w:val="en-US" w:eastAsia="en-GB"/>
        </w:rPr>
        <w:t>, sanidine</w:t>
      </w:r>
      <w:r w:rsidR="00374717" w:rsidRPr="00685804">
        <w:rPr>
          <w:rFonts w:ascii="Times New Roman" w:eastAsia="Times New Roman" w:hAnsi="Times New Roman" w:cs="Times New Roman"/>
          <w:bCs/>
          <w:sz w:val="24"/>
          <w:szCs w:val="24"/>
          <w:lang w:val="en-US" w:eastAsia="en-GB"/>
        </w:rPr>
        <w:t xml:space="preserve"> (common to sporadic)</w:t>
      </w:r>
      <w:r w:rsidR="00C72164" w:rsidRPr="00685804">
        <w:rPr>
          <w:rFonts w:ascii="Times New Roman" w:eastAsia="Times New Roman" w:hAnsi="Times New Roman" w:cs="Times New Roman"/>
          <w:bCs/>
          <w:sz w:val="24"/>
          <w:szCs w:val="24"/>
          <w:lang w:val="en-US" w:eastAsia="en-GB"/>
        </w:rPr>
        <w:t xml:space="preserve">, </w:t>
      </w:r>
      <w:r w:rsidR="006852BC" w:rsidRPr="00685804">
        <w:rPr>
          <w:rFonts w:ascii="Times New Roman" w:eastAsia="Times New Roman" w:hAnsi="Times New Roman" w:cs="Times New Roman"/>
          <w:bCs/>
          <w:sz w:val="24"/>
          <w:szCs w:val="24"/>
          <w:lang w:val="en-US" w:eastAsia="en-GB"/>
        </w:rPr>
        <w:t xml:space="preserve">plagioclase, olivine, amphibole, </w:t>
      </w:r>
      <w:r w:rsidR="00C72164" w:rsidRPr="00685804">
        <w:rPr>
          <w:rFonts w:ascii="Times New Roman" w:eastAsia="Times New Roman" w:hAnsi="Times New Roman" w:cs="Times New Roman"/>
          <w:bCs/>
          <w:sz w:val="24"/>
          <w:szCs w:val="24"/>
          <w:lang w:val="en-US" w:eastAsia="en-GB"/>
        </w:rPr>
        <w:t xml:space="preserve">biotite, </w:t>
      </w:r>
      <w:r w:rsidR="00794552" w:rsidRPr="00685804">
        <w:rPr>
          <w:rFonts w:ascii="Times New Roman" w:eastAsia="Times New Roman" w:hAnsi="Times New Roman" w:cs="Times New Roman"/>
          <w:bCs/>
          <w:sz w:val="24"/>
          <w:szCs w:val="24"/>
          <w:lang w:val="en-US" w:eastAsia="en-GB"/>
        </w:rPr>
        <w:t xml:space="preserve">and </w:t>
      </w:r>
      <w:r w:rsidR="006852BC" w:rsidRPr="00685804">
        <w:rPr>
          <w:rFonts w:ascii="Times New Roman" w:eastAsia="Times New Roman" w:hAnsi="Times New Roman" w:cs="Times New Roman"/>
          <w:bCs/>
          <w:sz w:val="24"/>
          <w:szCs w:val="24"/>
          <w:lang w:val="en-US" w:eastAsia="en-GB"/>
        </w:rPr>
        <w:t xml:space="preserve">melanite </w:t>
      </w:r>
      <w:r w:rsidR="00C72164" w:rsidRPr="00685804">
        <w:rPr>
          <w:rFonts w:ascii="Times New Roman" w:eastAsia="Times New Roman" w:hAnsi="Times New Roman" w:cs="Times New Roman"/>
          <w:bCs/>
          <w:sz w:val="24"/>
          <w:szCs w:val="24"/>
          <w:lang w:val="en-US" w:eastAsia="en-GB"/>
        </w:rPr>
        <w:t>garnet</w:t>
      </w:r>
      <w:r w:rsidR="007E5281"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(sporadic to rare)</w:t>
      </w:r>
      <w:r w:rsidR="00794552" w:rsidRPr="00685804">
        <w:rPr>
          <w:rFonts w:ascii="Times New Roman" w:eastAsia="Times New Roman" w:hAnsi="Times New Roman" w:cs="Times New Roman"/>
          <w:bCs/>
          <w:sz w:val="24"/>
          <w:szCs w:val="24"/>
          <w:lang w:val="en-US" w:eastAsia="en-GB"/>
        </w:rPr>
        <w:t>,</w:t>
      </w:r>
      <w:r w:rsidR="00037ACD" w:rsidRPr="00685804">
        <w:rPr>
          <w:rFonts w:ascii="Times New Roman" w:eastAsia="Times New Roman" w:hAnsi="Times New Roman" w:cs="Times New Roman"/>
          <w:bCs/>
          <w:sz w:val="24"/>
          <w:szCs w:val="24"/>
          <w:lang w:val="en-US" w:eastAsia="en-GB"/>
        </w:rPr>
        <w:t xml:space="preserve"> </w:t>
      </w:r>
      <w:r w:rsidR="00AD2640" w:rsidRPr="00685804">
        <w:rPr>
          <w:rFonts w:ascii="Times New Roman" w:eastAsia="Times New Roman" w:hAnsi="Times New Roman" w:cs="Times New Roman"/>
          <w:bCs/>
          <w:sz w:val="24"/>
          <w:szCs w:val="24"/>
          <w:lang w:val="en-US" w:eastAsia="en-GB"/>
        </w:rPr>
        <w:t xml:space="preserve">strongly </w:t>
      </w:r>
      <w:r w:rsidR="007D5D07" w:rsidRPr="00685804">
        <w:rPr>
          <w:rFonts w:ascii="Times New Roman" w:eastAsia="Times New Roman" w:hAnsi="Times New Roman" w:cs="Times New Roman"/>
          <w:bCs/>
          <w:sz w:val="24"/>
          <w:szCs w:val="24"/>
          <w:lang w:val="en-US" w:eastAsia="en-GB"/>
        </w:rPr>
        <w:t>support</w:t>
      </w:r>
      <w:r w:rsidR="00794552" w:rsidRPr="00685804">
        <w:rPr>
          <w:rFonts w:ascii="Times New Roman" w:eastAsia="Times New Roman" w:hAnsi="Times New Roman" w:cs="Times New Roman"/>
          <w:bCs/>
          <w:sz w:val="24"/>
          <w:szCs w:val="24"/>
          <w:lang w:val="en-US" w:eastAsia="en-GB"/>
        </w:rPr>
        <w:t>s</w:t>
      </w:r>
      <w:r w:rsidR="007D5D07" w:rsidRPr="00685804">
        <w:rPr>
          <w:rFonts w:ascii="Times New Roman" w:eastAsia="Times New Roman" w:hAnsi="Times New Roman" w:cs="Times New Roman"/>
          <w:bCs/>
          <w:sz w:val="24"/>
          <w:szCs w:val="24"/>
          <w:lang w:val="en-US" w:eastAsia="en-GB"/>
        </w:rPr>
        <w:t xml:space="preserve"> </w:t>
      </w:r>
      <w:r w:rsidR="00C72164" w:rsidRPr="00685804">
        <w:rPr>
          <w:rFonts w:ascii="Times New Roman" w:eastAsia="Times New Roman" w:hAnsi="Times New Roman" w:cs="Times New Roman"/>
          <w:bCs/>
          <w:sz w:val="24"/>
          <w:szCs w:val="24"/>
          <w:lang w:val="en-US" w:eastAsia="en-GB"/>
        </w:rPr>
        <w:t xml:space="preserve">the </w:t>
      </w:r>
      <w:r w:rsidR="007543EA" w:rsidRPr="00685804">
        <w:rPr>
          <w:rFonts w:ascii="Times New Roman" w:eastAsia="Times New Roman" w:hAnsi="Times New Roman" w:cs="Times New Roman"/>
          <w:bCs/>
          <w:sz w:val="24"/>
          <w:szCs w:val="24"/>
          <w:lang w:val="en-US" w:eastAsia="en-GB"/>
        </w:rPr>
        <w:t xml:space="preserve">hypothesis of </w:t>
      </w:r>
      <w:r w:rsidR="00C72164" w:rsidRPr="00685804">
        <w:rPr>
          <w:rFonts w:ascii="Times New Roman" w:eastAsia="Times New Roman" w:hAnsi="Times New Roman" w:cs="Times New Roman"/>
          <w:bCs/>
          <w:sz w:val="24"/>
          <w:szCs w:val="24"/>
          <w:lang w:val="en-US" w:eastAsia="en-GB"/>
        </w:rPr>
        <w:t xml:space="preserve">provenance from </w:t>
      </w:r>
      <w:r w:rsidR="002C0B95" w:rsidRPr="00685804">
        <w:rPr>
          <w:rFonts w:ascii="Times New Roman" w:eastAsia="Times New Roman" w:hAnsi="Times New Roman" w:cs="Times New Roman"/>
          <w:bCs/>
          <w:sz w:val="24"/>
          <w:szCs w:val="24"/>
          <w:lang w:val="en-US" w:eastAsia="en-GB"/>
        </w:rPr>
        <w:t xml:space="preserve">the </w:t>
      </w:r>
      <w:r w:rsidR="00247FD2" w:rsidRPr="00685804">
        <w:rPr>
          <w:rFonts w:ascii="Times New Roman" w:eastAsia="Times New Roman" w:hAnsi="Times New Roman" w:cs="Times New Roman"/>
          <w:bCs/>
          <w:sz w:val="24"/>
          <w:szCs w:val="24"/>
          <w:lang w:val="en-US" w:eastAsia="en-GB"/>
        </w:rPr>
        <w:t xml:space="preserve">wide </w:t>
      </w:r>
      <w:r w:rsidR="002C0B95" w:rsidRPr="00685804">
        <w:rPr>
          <w:rFonts w:ascii="Times New Roman" w:eastAsia="Times New Roman" w:hAnsi="Times New Roman" w:cs="Times New Roman"/>
          <w:bCs/>
          <w:sz w:val="24"/>
          <w:szCs w:val="24"/>
          <w:lang w:val="en-US" w:eastAsia="en-GB"/>
        </w:rPr>
        <w:t xml:space="preserve">volcanic region </w:t>
      </w:r>
      <w:r w:rsidR="00F34F31" w:rsidRPr="00685804">
        <w:rPr>
          <w:rFonts w:ascii="Times New Roman" w:eastAsia="Times New Roman" w:hAnsi="Times New Roman" w:cs="Times New Roman"/>
          <w:bCs/>
          <w:sz w:val="24"/>
          <w:szCs w:val="24"/>
          <w:lang w:val="en-US" w:eastAsia="en-GB"/>
        </w:rPr>
        <w:t xml:space="preserve">which </w:t>
      </w:r>
      <w:r w:rsidR="00247FD2" w:rsidRPr="00685804">
        <w:rPr>
          <w:rFonts w:ascii="Times New Roman" w:eastAsia="Times New Roman" w:hAnsi="Times New Roman" w:cs="Times New Roman"/>
          <w:bCs/>
          <w:sz w:val="24"/>
          <w:szCs w:val="24"/>
          <w:lang w:val="en-US" w:eastAsia="en-GB"/>
        </w:rPr>
        <w:t>cover</w:t>
      </w:r>
      <w:r w:rsidR="00794552" w:rsidRPr="00685804">
        <w:rPr>
          <w:rFonts w:ascii="Times New Roman" w:eastAsia="Times New Roman" w:hAnsi="Times New Roman" w:cs="Times New Roman"/>
          <w:bCs/>
          <w:sz w:val="24"/>
          <w:szCs w:val="24"/>
          <w:lang w:val="en-US" w:eastAsia="en-GB"/>
        </w:rPr>
        <w:t>s</w:t>
      </w:r>
      <w:r w:rsidR="00247FD2" w:rsidRPr="00685804">
        <w:rPr>
          <w:rFonts w:ascii="Times New Roman" w:eastAsia="Times New Roman" w:hAnsi="Times New Roman" w:cs="Times New Roman"/>
          <w:bCs/>
          <w:sz w:val="24"/>
          <w:szCs w:val="24"/>
          <w:lang w:val="en-US" w:eastAsia="en-GB"/>
        </w:rPr>
        <w:t xml:space="preserve"> most of</w:t>
      </w:r>
      <w:r w:rsidR="00F34F31" w:rsidRPr="00685804">
        <w:rPr>
          <w:rFonts w:ascii="Times New Roman" w:eastAsia="Times New Roman" w:hAnsi="Times New Roman" w:cs="Times New Roman"/>
          <w:bCs/>
          <w:sz w:val="24"/>
          <w:szCs w:val="24"/>
          <w:lang w:val="en-US" w:eastAsia="en-GB"/>
        </w:rPr>
        <w:t xml:space="preserve"> the </w:t>
      </w:r>
      <w:r w:rsidR="007543EA" w:rsidRPr="00685804">
        <w:rPr>
          <w:rFonts w:ascii="Times New Roman" w:eastAsia="Times New Roman" w:hAnsi="Times New Roman" w:cs="Times New Roman"/>
          <w:bCs/>
          <w:sz w:val="24"/>
          <w:szCs w:val="24"/>
          <w:lang w:val="en-US" w:eastAsia="en-GB"/>
        </w:rPr>
        <w:t xml:space="preserve">regional </w:t>
      </w:r>
      <w:r w:rsidR="00F34F31" w:rsidRPr="00685804">
        <w:rPr>
          <w:rFonts w:ascii="Times New Roman" w:eastAsia="Times New Roman" w:hAnsi="Times New Roman" w:cs="Times New Roman"/>
          <w:bCs/>
          <w:sz w:val="24"/>
          <w:szCs w:val="24"/>
          <w:lang w:val="en-US" w:eastAsia="en-GB"/>
        </w:rPr>
        <w:t>territory</w:t>
      </w:r>
      <w:r w:rsidR="00E5478F" w:rsidRPr="00685804">
        <w:rPr>
          <w:rFonts w:ascii="Times New Roman" w:eastAsia="Times New Roman" w:hAnsi="Times New Roman" w:cs="Times New Roman"/>
          <w:bCs/>
          <w:sz w:val="24"/>
          <w:szCs w:val="24"/>
          <w:lang w:val="en-US" w:eastAsia="en-GB"/>
        </w:rPr>
        <w:t xml:space="preserve"> of Latium</w:t>
      </w:r>
      <w:r w:rsidR="00247FD2" w:rsidRPr="00685804">
        <w:rPr>
          <w:rFonts w:ascii="Times New Roman" w:eastAsia="Times New Roman" w:hAnsi="Times New Roman" w:cs="Times New Roman"/>
          <w:bCs/>
          <w:sz w:val="24"/>
          <w:szCs w:val="24"/>
          <w:lang w:val="en-US" w:eastAsia="en-GB"/>
        </w:rPr>
        <w:t xml:space="preserve">, </w:t>
      </w:r>
      <w:r w:rsidR="00F34F31" w:rsidRPr="00685804">
        <w:rPr>
          <w:rFonts w:ascii="Times New Roman" w:eastAsia="Times New Roman" w:hAnsi="Times New Roman" w:cs="Times New Roman"/>
          <w:bCs/>
          <w:sz w:val="24"/>
          <w:szCs w:val="24"/>
          <w:lang w:val="en-US" w:eastAsia="en-GB"/>
        </w:rPr>
        <w:t xml:space="preserve">from the </w:t>
      </w:r>
      <w:proofErr w:type="spellStart"/>
      <w:r w:rsidR="00247FD2" w:rsidRPr="00685804">
        <w:rPr>
          <w:rFonts w:ascii="Times New Roman" w:eastAsia="Times New Roman" w:hAnsi="Times New Roman" w:cs="Times New Roman"/>
          <w:bCs/>
          <w:sz w:val="24"/>
          <w:szCs w:val="24"/>
          <w:lang w:val="en-US" w:eastAsia="en-GB"/>
        </w:rPr>
        <w:t>Vulsini</w:t>
      </w:r>
      <w:proofErr w:type="spellEnd"/>
      <w:r w:rsidR="00247FD2" w:rsidRPr="00685804">
        <w:rPr>
          <w:rFonts w:ascii="Times New Roman" w:eastAsia="Times New Roman" w:hAnsi="Times New Roman" w:cs="Times New Roman"/>
          <w:bCs/>
          <w:sz w:val="24"/>
          <w:szCs w:val="24"/>
          <w:lang w:val="en-US" w:eastAsia="en-GB"/>
        </w:rPr>
        <w:t xml:space="preserve"> Mountains and </w:t>
      </w:r>
      <w:proofErr w:type="spellStart"/>
      <w:r w:rsidR="00247FD2" w:rsidRPr="00685804">
        <w:rPr>
          <w:rFonts w:ascii="Times New Roman" w:eastAsia="Times New Roman" w:hAnsi="Times New Roman" w:cs="Times New Roman"/>
          <w:bCs/>
          <w:sz w:val="24"/>
          <w:szCs w:val="24"/>
          <w:lang w:val="en-US" w:eastAsia="en-GB"/>
        </w:rPr>
        <w:t>Bolsena</w:t>
      </w:r>
      <w:proofErr w:type="spellEnd"/>
      <w:r w:rsidR="00247FD2" w:rsidRPr="00685804">
        <w:rPr>
          <w:rFonts w:ascii="Times New Roman" w:eastAsia="Times New Roman" w:hAnsi="Times New Roman" w:cs="Times New Roman"/>
          <w:bCs/>
          <w:sz w:val="24"/>
          <w:szCs w:val="24"/>
          <w:lang w:val="en-US" w:eastAsia="en-GB"/>
        </w:rPr>
        <w:t xml:space="preserve"> Lake areas (Tuscan </w:t>
      </w:r>
      <w:r w:rsidR="00F34F31" w:rsidRPr="00685804">
        <w:rPr>
          <w:rFonts w:ascii="Times New Roman" w:eastAsia="Times New Roman" w:hAnsi="Times New Roman" w:cs="Times New Roman"/>
          <w:bCs/>
          <w:sz w:val="24"/>
          <w:szCs w:val="24"/>
          <w:lang w:val="en-US" w:eastAsia="en-GB"/>
        </w:rPr>
        <w:t>border</w:t>
      </w:r>
      <w:r w:rsidR="00247FD2" w:rsidRPr="00685804">
        <w:rPr>
          <w:rFonts w:ascii="Times New Roman" w:eastAsia="Times New Roman" w:hAnsi="Times New Roman" w:cs="Times New Roman"/>
          <w:bCs/>
          <w:sz w:val="24"/>
          <w:szCs w:val="24"/>
          <w:lang w:val="en-US" w:eastAsia="en-GB"/>
        </w:rPr>
        <w:t>)</w:t>
      </w:r>
      <w:r w:rsidR="00F34F31" w:rsidRPr="00685804">
        <w:rPr>
          <w:rFonts w:ascii="Times New Roman" w:eastAsia="Times New Roman" w:hAnsi="Times New Roman" w:cs="Times New Roman"/>
          <w:bCs/>
          <w:sz w:val="24"/>
          <w:szCs w:val="24"/>
          <w:lang w:val="en-US" w:eastAsia="en-GB"/>
        </w:rPr>
        <w:t xml:space="preserve"> southwards </w:t>
      </w:r>
      <w:r w:rsidR="00794552" w:rsidRPr="00685804">
        <w:rPr>
          <w:rFonts w:ascii="Times New Roman" w:eastAsia="Times New Roman" w:hAnsi="Times New Roman" w:cs="Times New Roman"/>
          <w:bCs/>
          <w:sz w:val="24"/>
          <w:szCs w:val="24"/>
          <w:lang w:val="en-US" w:eastAsia="en-GB"/>
        </w:rPr>
        <w:t>towards</w:t>
      </w:r>
      <w:r w:rsidR="00F34F31" w:rsidRPr="00685804">
        <w:rPr>
          <w:rFonts w:ascii="Times New Roman" w:eastAsia="Times New Roman" w:hAnsi="Times New Roman" w:cs="Times New Roman"/>
          <w:bCs/>
          <w:sz w:val="24"/>
          <w:szCs w:val="24"/>
          <w:lang w:val="en-US" w:eastAsia="en-GB"/>
        </w:rPr>
        <w:t xml:space="preserve"> to Rome</w:t>
      </w:r>
      <w:r w:rsidR="00794552" w:rsidRPr="00685804">
        <w:rPr>
          <w:rFonts w:ascii="Times New Roman" w:eastAsia="Times New Roman" w:hAnsi="Times New Roman" w:cs="Times New Roman"/>
          <w:bCs/>
          <w:sz w:val="24"/>
          <w:szCs w:val="24"/>
          <w:lang w:val="en-US" w:eastAsia="en-GB"/>
        </w:rPr>
        <w:t xml:space="preserve"> and</w:t>
      </w:r>
      <w:r w:rsidR="00F34F31" w:rsidRPr="00685804">
        <w:rPr>
          <w:rFonts w:ascii="Times New Roman" w:eastAsia="Times New Roman" w:hAnsi="Times New Roman" w:cs="Times New Roman"/>
          <w:bCs/>
          <w:sz w:val="24"/>
          <w:szCs w:val="24"/>
          <w:lang w:val="en-US" w:eastAsia="en-GB"/>
        </w:rPr>
        <w:t xml:space="preserve"> up to the mouth of the Garigliano River</w:t>
      </w:r>
      <w:r w:rsidR="00D34D48" w:rsidRPr="00685804">
        <w:rPr>
          <w:rFonts w:ascii="Times New Roman" w:eastAsia="Times New Roman" w:hAnsi="Times New Roman" w:cs="Times New Roman"/>
          <w:bCs/>
          <w:sz w:val="24"/>
          <w:szCs w:val="24"/>
          <w:lang w:val="en-US" w:eastAsia="en-GB"/>
        </w:rPr>
        <w:t xml:space="preserve"> marking the border between southern Latium and northern Campania</w:t>
      </w:r>
      <w:r w:rsidR="00F34F31" w:rsidRPr="00685804">
        <w:rPr>
          <w:rFonts w:ascii="Times New Roman" w:eastAsia="Times New Roman" w:hAnsi="Times New Roman" w:cs="Times New Roman"/>
          <w:bCs/>
          <w:sz w:val="24"/>
          <w:szCs w:val="24"/>
          <w:lang w:val="en-US" w:eastAsia="en-GB"/>
        </w:rPr>
        <w:t>.</w:t>
      </w:r>
      <w:r w:rsidR="00C72164" w:rsidRPr="00685804">
        <w:rPr>
          <w:rFonts w:ascii="Times New Roman" w:eastAsia="Times New Roman" w:hAnsi="Times New Roman" w:cs="Times New Roman"/>
          <w:bCs/>
          <w:sz w:val="24"/>
          <w:szCs w:val="24"/>
          <w:lang w:val="en-US" w:eastAsia="en-GB"/>
        </w:rPr>
        <w:t xml:space="preserve"> </w:t>
      </w:r>
      <w:r w:rsidR="00F34F31" w:rsidRPr="00685804">
        <w:rPr>
          <w:rFonts w:ascii="Times New Roman" w:eastAsia="Times New Roman" w:hAnsi="Times New Roman" w:cs="Times New Roman"/>
          <w:bCs/>
          <w:sz w:val="24"/>
          <w:szCs w:val="24"/>
          <w:lang w:val="en-US" w:eastAsia="en-GB"/>
        </w:rPr>
        <w:t>This territory</w:t>
      </w:r>
      <w:r w:rsidR="009459FC" w:rsidRPr="00685804">
        <w:rPr>
          <w:rFonts w:ascii="Times New Roman" w:eastAsia="Times New Roman" w:hAnsi="Times New Roman" w:cs="Times New Roman"/>
          <w:bCs/>
          <w:sz w:val="24"/>
          <w:szCs w:val="24"/>
          <w:lang w:val="en-US" w:eastAsia="en-GB"/>
        </w:rPr>
        <w:t xml:space="preserve"> </w:t>
      </w:r>
      <w:r w:rsidR="00794552" w:rsidRPr="00685804">
        <w:rPr>
          <w:rFonts w:ascii="Times New Roman" w:eastAsia="Times New Roman" w:hAnsi="Times New Roman" w:cs="Times New Roman"/>
          <w:bCs/>
          <w:sz w:val="24"/>
          <w:szCs w:val="24"/>
          <w:lang w:val="en-US" w:eastAsia="en-GB"/>
        </w:rPr>
        <w:t xml:space="preserve">constitutes </w:t>
      </w:r>
      <w:r w:rsidR="0081699A" w:rsidRPr="00685804">
        <w:rPr>
          <w:rFonts w:ascii="Times New Roman" w:eastAsia="Times New Roman" w:hAnsi="Times New Roman" w:cs="Times New Roman"/>
          <w:bCs/>
          <w:sz w:val="24"/>
          <w:szCs w:val="24"/>
          <w:lang w:val="en-US" w:eastAsia="en-GB"/>
        </w:rPr>
        <w:t>the</w:t>
      </w:r>
      <w:r w:rsidR="000E6641" w:rsidRPr="00685804">
        <w:rPr>
          <w:rFonts w:ascii="Times New Roman" w:eastAsia="Times New Roman" w:hAnsi="Times New Roman" w:cs="Times New Roman"/>
          <w:bCs/>
          <w:sz w:val="24"/>
          <w:szCs w:val="24"/>
          <w:lang w:val="en-US" w:eastAsia="en-GB"/>
        </w:rPr>
        <w:t xml:space="preserve"> Roman Magmatic Province and</w:t>
      </w:r>
      <w:r w:rsidR="0081699A" w:rsidRPr="00685804">
        <w:rPr>
          <w:rFonts w:ascii="Times New Roman" w:eastAsia="Times New Roman" w:hAnsi="Times New Roman" w:cs="Times New Roman"/>
          <w:bCs/>
          <w:sz w:val="24"/>
          <w:szCs w:val="24"/>
          <w:lang w:val="en-US" w:eastAsia="en-GB"/>
        </w:rPr>
        <w:t xml:space="preserve"> the</w:t>
      </w:r>
      <w:r w:rsidR="000E6641" w:rsidRPr="00685804">
        <w:rPr>
          <w:rFonts w:ascii="Times New Roman" w:eastAsia="Times New Roman" w:hAnsi="Times New Roman" w:cs="Times New Roman"/>
          <w:bCs/>
          <w:sz w:val="24"/>
          <w:szCs w:val="24"/>
          <w:lang w:val="en-US" w:eastAsia="en-GB"/>
        </w:rPr>
        <w:t xml:space="preserve"> </w:t>
      </w:r>
      <w:proofErr w:type="spellStart"/>
      <w:r w:rsidR="000E6641" w:rsidRPr="00685804">
        <w:rPr>
          <w:rFonts w:ascii="Times New Roman" w:eastAsia="Times New Roman" w:hAnsi="Times New Roman" w:cs="Times New Roman"/>
          <w:bCs/>
          <w:sz w:val="24"/>
          <w:szCs w:val="24"/>
          <w:lang w:val="en-US" w:eastAsia="en-GB"/>
        </w:rPr>
        <w:t>Ernici-Roccamonfina</w:t>
      </w:r>
      <w:proofErr w:type="spellEnd"/>
      <w:r w:rsidR="000E6641" w:rsidRPr="00685804">
        <w:rPr>
          <w:rFonts w:ascii="Times New Roman" w:eastAsia="Times New Roman" w:hAnsi="Times New Roman" w:cs="Times New Roman"/>
          <w:bCs/>
          <w:sz w:val="24"/>
          <w:szCs w:val="24"/>
          <w:lang w:val="en-US" w:eastAsia="en-GB"/>
        </w:rPr>
        <w:t xml:space="preserve"> Magmatic Province</w:t>
      </w:r>
      <w:r w:rsidR="00D34D48" w:rsidRPr="00685804">
        <w:rPr>
          <w:rFonts w:ascii="Times New Roman" w:eastAsia="Times New Roman" w:hAnsi="Times New Roman" w:cs="Times New Roman"/>
          <w:bCs/>
          <w:sz w:val="24"/>
          <w:szCs w:val="24"/>
          <w:lang w:val="en-US" w:eastAsia="en-GB"/>
        </w:rPr>
        <w:t>s</w:t>
      </w:r>
      <w:r w:rsidR="00C72164" w:rsidRPr="00685804">
        <w:rPr>
          <w:rFonts w:ascii="Times New Roman" w:eastAsia="Times New Roman" w:hAnsi="Times New Roman" w:cs="Times New Roman"/>
          <w:bCs/>
          <w:sz w:val="24"/>
          <w:szCs w:val="24"/>
          <w:lang w:val="en-US" w:eastAsia="en-GB"/>
        </w:rPr>
        <w:t xml:space="preserve">, </w:t>
      </w:r>
      <w:r w:rsidR="0081699A" w:rsidRPr="00685804">
        <w:rPr>
          <w:rFonts w:ascii="Times New Roman" w:eastAsia="Times New Roman" w:hAnsi="Times New Roman" w:cs="Times New Roman"/>
          <w:bCs/>
          <w:sz w:val="24"/>
          <w:szCs w:val="24"/>
          <w:lang w:val="en-US" w:eastAsia="en-GB"/>
        </w:rPr>
        <w:t>and it is</w:t>
      </w:r>
      <w:r w:rsidR="00C72164" w:rsidRPr="00685804">
        <w:rPr>
          <w:rFonts w:ascii="Times New Roman" w:eastAsia="Times New Roman" w:hAnsi="Times New Roman" w:cs="Times New Roman"/>
          <w:bCs/>
          <w:sz w:val="24"/>
          <w:szCs w:val="24"/>
          <w:lang w:val="en-US" w:eastAsia="en-GB"/>
        </w:rPr>
        <w:t xml:space="preserve"> </w:t>
      </w:r>
      <w:r w:rsidR="007543EA" w:rsidRPr="00685804">
        <w:rPr>
          <w:rFonts w:ascii="Times New Roman" w:eastAsia="Times New Roman" w:hAnsi="Times New Roman" w:cs="Times New Roman"/>
          <w:bCs/>
          <w:sz w:val="24"/>
          <w:szCs w:val="24"/>
          <w:lang w:val="en-US" w:eastAsia="en-GB"/>
        </w:rPr>
        <w:t xml:space="preserve">markedly </w:t>
      </w:r>
      <w:r w:rsidR="00F34F31" w:rsidRPr="00685804">
        <w:rPr>
          <w:rFonts w:ascii="Times New Roman" w:eastAsia="Times New Roman" w:hAnsi="Times New Roman" w:cs="Times New Roman"/>
          <w:bCs/>
          <w:sz w:val="24"/>
          <w:szCs w:val="24"/>
          <w:lang w:val="en-US" w:eastAsia="en-GB"/>
        </w:rPr>
        <w:t xml:space="preserve">characterized </w:t>
      </w:r>
      <w:r w:rsidR="00C72164" w:rsidRPr="00685804">
        <w:rPr>
          <w:rFonts w:ascii="Times New Roman" w:eastAsia="Times New Roman" w:hAnsi="Times New Roman" w:cs="Times New Roman"/>
          <w:bCs/>
          <w:sz w:val="24"/>
          <w:szCs w:val="24"/>
          <w:lang w:val="en-US" w:eastAsia="en-GB"/>
        </w:rPr>
        <w:t xml:space="preserve">by </w:t>
      </w:r>
      <w:r w:rsidR="000E6641" w:rsidRPr="00685804">
        <w:rPr>
          <w:rFonts w:ascii="Times New Roman" w:eastAsia="Times New Roman" w:hAnsi="Times New Roman" w:cs="Times New Roman"/>
          <w:bCs/>
          <w:sz w:val="24"/>
          <w:szCs w:val="24"/>
          <w:lang w:val="en-US" w:eastAsia="en-GB"/>
        </w:rPr>
        <w:t xml:space="preserve">recent (Quaternary) </w:t>
      </w:r>
      <w:r w:rsidR="00C72164" w:rsidRPr="00685804">
        <w:rPr>
          <w:rFonts w:ascii="Times New Roman" w:eastAsia="Times New Roman" w:hAnsi="Times New Roman" w:cs="Times New Roman"/>
          <w:bCs/>
          <w:sz w:val="24"/>
          <w:szCs w:val="24"/>
          <w:lang w:val="en-US" w:eastAsia="en-GB"/>
        </w:rPr>
        <w:t>volcanism</w:t>
      </w:r>
      <w:r w:rsidR="00F34F31"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with</w:t>
      </w:r>
      <w:r w:rsidR="00F34F31"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prevalent</w:t>
      </w:r>
      <w:r w:rsidR="00F34F31"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 xml:space="preserve">silica </w:t>
      </w:r>
      <w:r w:rsidR="007543EA" w:rsidRPr="00685804">
        <w:rPr>
          <w:rFonts w:ascii="Times New Roman" w:eastAsia="Times New Roman" w:hAnsi="Times New Roman" w:cs="Times New Roman"/>
          <w:bCs/>
          <w:sz w:val="24"/>
          <w:szCs w:val="24"/>
          <w:lang w:val="en-US" w:eastAsia="en-GB"/>
        </w:rPr>
        <w:t>undersaturated and ultrapotassic eruptive products</w:t>
      </w:r>
      <w:r w:rsidR="0081699A" w:rsidRPr="00685804">
        <w:rPr>
          <w:rFonts w:ascii="Times New Roman" w:eastAsia="Times New Roman" w:hAnsi="Times New Roman" w:cs="Times New Roman"/>
          <w:bCs/>
          <w:sz w:val="24"/>
          <w:szCs w:val="24"/>
          <w:lang w:val="en-US" w:eastAsia="en-GB"/>
        </w:rPr>
        <w:t xml:space="preserve"> belonging to </w:t>
      </w:r>
      <w:r w:rsidR="007E5281" w:rsidRPr="00685804">
        <w:rPr>
          <w:rFonts w:ascii="Times New Roman" w:eastAsia="Times New Roman" w:hAnsi="Times New Roman" w:cs="Times New Roman"/>
          <w:bCs/>
          <w:sz w:val="24"/>
          <w:szCs w:val="24"/>
          <w:lang w:val="en-US" w:eastAsia="en-GB"/>
        </w:rPr>
        <w:t xml:space="preserve">the </w:t>
      </w:r>
      <w:r w:rsidR="000E6641" w:rsidRPr="00685804">
        <w:rPr>
          <w:rFonts w:ascii="Times New Roman" w:eastAsia="Times New Roman" w:hAnsi="Times New Roman" w:cs="Times New Roman"/>
          <w:bCs/>
          <w:sz w:val="24"/>
          <w:szCs w:val="24"/>
          <w:lang w:val="en-US" w:eastAsia="en-GB"/>
        </w:rPr>
        <w:t xml:space="preserve">HKS </w:t>
      </w:r>
      <w:r w:rsidR="00C72164" w:rsidRPr="00685804">
        <w:rPr>
          <w:rFonts w:ascii="Times New Roman" w:eastAsia="Times New Roman" w:hAnsi="Times New Roman" w:cs="Times New Roman"/>
          <w:bCs/>
          <w:sz w:val="24"/>
          <w:szCs w:val="24"/>
          <w:lang w:val="en-US" w:eastAsia="en-GB"/>
        </w:rPr>
        <w:t>ultrapotassic</w:t>
      </w:r>
      <w:r w:rsidR="006852BC" w:rsidRPr="00685804">
        <w:rPr>
          <w:rFonts w:ascii="Times New Roman" w:eastAsia="Times New Roman" w:hAnsi="Times New Roman" w:cs="Times New Roman"/>
          <w:bCs/>
          <w:sz w:val="24"/>
          <w:szCs w:val="24"/>
          <w:lang w:val="en-US" w:eastAsia="en-GB"/>
        </w:rPr>
        <w:t xml:space="preserve"> volcanic series</w:t>
      </w:r>
      <w:r w:rsidR="00AD2640"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 xml:space="preserve">after </w:t>
      </w:r>
      <w:proofErr w:type="spellStart"/>
      <w:r w:rsidR="00AD2640" w:rsidRPr="00685804">
        <w:rPr>
          <w:rFonts w:ascii="Times New Roman" w:eastAsia="Times New Roman" w:hAnsi="Times New Roman" w:cs="Times New Roman"/>
          <w:bCs/>
          <w:sz w:val="24"/>
          <w:szCs w:val="24"/>
          <w:lang w:val="en-US" w:eastAsia="en-GB"/>
        </w:rPr>
        <w:t>Peccerillo</w:t>
      </w:r>
      <w:proofErr w:type="spellEnd"/>
      <w:r w:rsidR="00AD2640" w:rsidRPr="00685804">
        <w:rPr>
          <w:rFonts w:ascii="Times New Roman" w:eastAsia="Times New Roman" w:hAnsi="Times New Roman" w:cs="Times New Roman"/>
          <w:bCs/>
          <w:sz w:val="24"/>
          <w:szCs w:val="24"/>
          <w:lang w:val="en-US" w:eastAsia="en-GB"/>
        </w:rPr>
        <w:t xml:space="preserve"> 2005)</w:t>
      </w:r>
      <w:r w:rsidR="000E6641" w:rsidRPr="00685804">
        <w:rPr>
          <w:rFonts w:ascii="Times New Roman" w:eastAsia="Times New Roman" w:hAnsi="Times New Roman" w:cs="Times New Roman"/>
          <w:bCs/>
          <w:sz w:val="24"/>
          <w:szCs w:val="24"/>
          <w:lang w:val="en-US" w:eastAsia="en-GB"/>
        </w:rPr>
        <w:t>.</w:t>
      </w:r>
      <w:r w:rsidR="00F34F31"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The</w:t>
      </w:r>
      <w:r w:rsidR="00AD2640" w:rsidRPr="00685804">
        <w:rPr>
          <w:rFonts w:ascii="Times New Roman" w:eastAsia="Times New Roman" w:hAnsi="Times New Roman" w:cs="Times New Roman"/>
          <w:bCs/>
          <w:sz w:val="24"/>
          <w:szCs w:val="24"/>
          <w:lang w:val="en-US" w:eastAsia="en-GB"/>
        </w:rPr>
        <w:t xml:space="preserve"> mineralogical composition</w:t>
      </w:r>
      <w:r w:rsidR="000E6641" w:rsidRPr="00685804">
        <w:rPr>
          <w:rFonts w:ascii="Times New Roman" w:eastAsia="Times New Roman" w:hAnsi="Times New Roman" w:cs="Times New Roman"/>
          <w:bCs/>
          <w:sz w:val="24"/>
          <w:szCs w:val="24"/>
          <w:lang w:val="en-US" w:eastAsia="en-GB"/>
        </w:rPr>
        <w:t>s</w:t>
      </w:r>
      <w:r w:rsidR="00AD2640"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 xml:space="preserve">of these volcanic products </w:t>
      </w:r>
      <w:r w:rsidR="00AD2640" w:rsidRPr="00685804">
        <w:rPr>
          <w:rFonts w:ascii="Times New Roman" w:eastAsia="Times New Roman" w:hAnsi="Times New Roman" w:cs="Times New Roman"/>
          <w:bCs/>
          <w:sz w:val="24"/>
          <w:szCs w:val="24"/>
          <w:lang w:val="en-US" w:eastAsia="en-GB"/>
        </w:rPr>
        <w:t xml:space="preserve">match more than satisfactorily with the aplastic inclusions </w:t>
      </w:r>
      <w:r w:rsidR="00C27064" w:rsidRPr="00685804">
        <w:rPr>
          <w:rFonts w:ascii="Times New Roman" w:eastAsia="Times New Roman" w:hAnsi="Times New Roman" w:cs="Times New Roman"/>
          <w:bCs/>
          <w:sz w:val="24"/>
          <w:szCs w:val="24"/>
          <w:lang w:val="en-US" w:eastAsia="en-GB"/>
        </w:rPr>
        <w:t>found in</w:t>
      </w:r>
      <w:r w:rsidR="00AD2640" w:rsidRPr="00685804">
        <w:rPr>
          <w:rFonts w:ascii="Times New Roman" w:eastAsia="Times New Roman" w:hAnsi="Times New Roman" w:cs="Times New Roman"/>
          <w:bCs/>
          <w:sz w:val="24"/>
          <w:szCs w:val="24"/>
          <w:lang w:val="en-US" w:eastAsia="en-GB"/>
        </w:rPr>
        <w:t xml:space="preserve"> the ceramic </w:t>
      </w:r>
      <w:r w:rsidR="00115AA4" w:rsidRPr="00685804">
        <w:rPr>
          <w:rFonts w:ascii="Times New Roman" w:eastAsia="Times New Roman" w:hAnsi="Times New Roman" w:cs="Times New Roman"/>
          <w:bCs/>
          <w:sz w:val="24"/>
          <w:szCs w:val="24"/>
          <w:lang w:val="en-US" w:eastAsia="en-GB"/>
        </w:rPr>
        <w:t xml:space="preserve">fabric </w:t>
      </w:r>
      <w:r w:rsidR="00C52510" w:rsidRPr="00685804">
        <w:rPr>
          <w:rFonts w:ascii="Times New Roman" w:eastAsia="Times New Roman" w:hAnsi="Times New Roman" w:cs="Times New Roman"/>
          <w:bCs/>
          <w:sz w:val="24"/>
          <w:szCs w:val="24"/>
          <w:lang w:val="en-US" w:eastAsia="en-GB"/>
        </w:rPr>
        <w:t xml:space="preserve">of this </w:t>
      </w:r>
      <w:r w:rsidR="00AD2640" w:rsidRPr="00685804">
        <w:rPr>
          <w:rFonts w:ascii="Times New Roman" w:eastAsia="Times New Roman" w:hAnsi="Times New Roman" w:cs="Times New Roman"/>
          <w:bCs/>
          <w:sz w:val="24"/>
          <w:szCs w:val="24"/>
          <w:lang w:val="en-US" w:eastAsia="en-GB"/>
        </w:rPr>
        <w:t>study</w:t>
      </w:r>
      <w:r w:rsidR="00C72164" w:rsidRPr="00685804">
        <w:rPr>
          <w:rFonts w:ascii="Times New Roman" w:eastAsia="Times New Roman" w:hAnsi="Times New Roman" w:cs="Times New Roman"/>
          <w:bCs/>
          <w:sz w:val="24"/>
          <w:szCs w:val="24"/>
          <w:lang w:val="en-US" w:eastAsia="en-GB"/>
        </w:rPr>
        <w:t xml:space="preserve">. </w:t>
      </w:r>
      <w:r w:rsidR="00A2237E" w:rsidRPr="00685804">
        <w:rPr>
          <w:rFonts w:ascii="Times New Roman" w:eastAsia="Times New Roman" w:hAnsi="Times New Roman" w:cs="Times New Roman"/>
          <w:bCs/>
          <w:sz w:val="24"/>
          <w:szCs w:val="24"/>
          <w:lang w:val="en-US" w:eastAsia="en-GB"/>
        </w:rPr>
        <w:t xml:space="preserve">Relevant to mention here are two recently discovered </w:t>
      </w:r>
      <w:r w:rsidR="00C52510" w:rsidRPr="00685804">
        <w:rPr>
          <w:rFonts w:ascii="Times New Roman" w:eastAsia="Times New Roman" w:hAnsi="Times New Roman" w:cs="Times New Roman"/>
          <w:i/>
          <w:iCs/>
          <w:sz w:val="24"/>
          <w:szCs w:val="24"/>
          <w:lang w:val="en-US" w:eastAsia="en-GB"/>
        </w:rPr>
        <w:t xml:space="preserve">dolia </w:t>
      </w:r>
      <w:proofErr w:type="spellStart"/>
      <w:r w:rsidR="00C52510" w:rsidRPr="00685804">
        <w:rPr>
          <w:rFonts w:ascii="Times New Roman" w:eastAsia="Times New Roman" w:hAnsi="Times New Roman" w:cs="Times New Roman"/>
          <w:i/>
          <w:iCs/>
          <w:sz w:val="24"/>
          <w:szCs w:val="24"/>
          <w:lang w:val="en-US" w:eastAsia="en-GB"/>
        </w:rPr>
        <w:t>defossa</w:t>
      </w:r>
      <w:proofErr w:type="spellEnd"/>
      <w:r w:rsidR="00C52510" w:rsidRPr="00685804">
        <w:rPr>
          <w:rFonts w:ascii="Times New Roman" w:eastAsia="Times New Roman" w:hAnsi="Times New Roman" w:cs="Times New Roman"/>
          <w:sz w:val="24"/>
          <w:szCs w:val="24"/>
          <w:lang w:val="en-US" w:eastAsia="en-GB"/>
        </w:rPr>
        <w:t xml:space="preserve"> found </w:t>
      </w:r>
      <w:r w:rsidR="00D34D48" w:rsidRPr="00685804">
        <w:rPr>
          <w:rFonts w:ascii="Times New Roman" w:eastAsia="Times New Roman" w:hAnsi="Times New Roman" w:cs="Times New Roman"/>
          <w:sz w:val="24"/>
          <w:szCs w:val="24"/>
          <w:lang w:val="en-US" w:eastAsia="en-GB"/>
        </w:rPr>
        <w:t xml:space="preserve">in a winery </w:t>
      </w:r>
      <w:r w:rsidR="00C52510" w:rsidRPr="00685804">
        <w:rPr>
          <w:rFonts w:ascii="Times New Roman" w:eastAsia="Times New Roman" w:hAnsi="Times New Roman" w:cs="Times New Roman"/>
          <w:sz w:val="24"/>
          <w:szCs w:val="24"/>
          <w:lang w:val="en-US" w:eastAsia="en-GB"/>
        </w:rPr>
        <w:t xml:space="preserve">at San Giovanni (Portoferraio, island of Elba, Italy) during the archaeological excavations </w:t>
      </w:r>
      <w:r w:rsidR="00280AA0" w:rsidRPr="00685804">
        <w:rPr>
          <w:rFonts w:ascii="Times New Roman" w:eastAsia="Times New Roman" w:hAnsi="Times New Roman" w:cs="Times New Roman"/>
          <w:sz w:val="24"/>
          <w:szCs w:val="24"/>
          <w:lang w:val="en-US" w:eastAsia="en-GB"/>
        </w:rPr>
        <w:t>of</w:t>
      </w:r>
      <w:r w:rsidR="00C52510" w:rsidRPr="00685804">
        <w:rPr>
          <w:rFonts w:ascii="Times New Roman" w:eastAsia="Times New Roman" w:hAnsi="Times New Roman" w:cs="Times New Roman"/>
          <w:sz w:val="24"/>
          <w:szCs w:val="24"/>
          <w:lang w:val="en-US" w:eastAsia="en-GB"/>
        </w:rPr>
        <w:t xml:space="preserve"> a Roman farm (late 2nd cent</w:t>
      </w:r>
      <w:r w:rsidR="003C3126" w:rsidRPr="00685804">
        <w:rPr>
          <w:rFonts w:ascii="Times New Roman" w:eastAsia="Times New Roman" w:hAnsi="Times New Roman" w:cs="Times New Roman"/>
          <w:sz w:val="24"/>
          <w:szCs w:val="24"/>
          <w:lang w:val="en-US" w:eastAsia="en-GB"/>
        </w:rPr>
        <w:t>ury</w:t>
      </w:r>
      <w:r w:rsidR="00C52510" w:rsidRPr="00685804">
        <w:rPr>
          <w:rFonts w:ascii="Times New Roman" w:eastAsia="Times New Roman" w:hAnsi="Times New Roman" w:cs="Times New Roman"/>
          <w:sz w:val="24"/>
          <w:szCs w:val="24"/>
          <w:lang w:val="en-US" w:eastAsia="en-GB"/>
        </w:rPr>
        <w:t xml:space="preserve"> B</w:t>
      </w:r>
      <w:r w:rsidR="00A2237E" w:rsidRPr="00685804">
        <w:rPr>
          <w:rFonts w:ascii="Times New Roman" w:eastAsia="Times New Roman" w:hAnsi="Times New Roman" w:cs="Times New Roman"/>
          <w:sz w:val="24"/>
          <w:szCs w:val="24"/>
          <w:lang w:val="en-US" w:eastAsia="en-GB"/>
        </w:rPr>
        <w:t>.C.</w:t>
      </w:r>
      <w:r w:rsidR="00C52510" w:rsidRPr="00685804">
        <w:rPr>
          <w:rFonts w:ascii="Times New Roman" w:eastAsia="Times New Roman" w:hAnsi="Times New Roman" w:cs="Times New Roman"/>
          <w:sz w:val="24"/>
          <w:szCs w:val="24"/>
          <w:lang w:val="en-US" w:eastAsia="en-GB"/>
        </w:rPr>
        <w:t>-1st cent</w:t>
      </w:r>
      <w:r w:rsidR="00A2237E" w:rsidRPr="00685804">
        <w:rPr>
          <w:rFonts w:ascii="Times New Roman" w:eastAsia="Times New Roman" w:hAnsi="Times New Roman" w:cs="Times New Roman"/>
          <w:sz w:val="24"/>
          <w:szCs w:val="24"/>
          <w:lang w:val="en-US" w:eastAsia="en-GB"/>
        </w:rPr>
        <w:t>ury</w:t>
      </w:r>
      <w:r w:rsidR="00C52510" w:rsidRPr="00685804">
        <w:rPr>
          <w:rFonts w:ascii="Times New Roman" w:eastAsia="Times New Roman" w:hAnsi="Times New Roman" w:cs="Times New Roman"/>
          <w:sz w:val="24"/>
          <w:szCs w:val="24"/>
          <w:lang w:val="en-US" w:eastAsia="en-GB"/>
        </w:rPr>
        <w:t xml:space="preserve"> A</w:t>
      </w:r>
      <w:r w:rsidR="00A2237E" w:rsidRPr="00685804">
        <w:rPr>
          <w:rFonts w:ascii="Times New Roman" w:eastAsia="Times New Roman" w:hAnsi="Times New Roman" w:cs="Times New Roman"/>
          <w:sz w:val="24"/>
          <w:szCs w:val="24"/>
          <w:lang w:val="en-US" w:eastAsia="en-GB"/>
        </w:rPr>
        <w:t>.</w:t>
      </w:r>
      <w:r w:rsidR="00C52510" w:rsidRPr="00685804">
        <w:rPr>
          <w:rFonts w:ascii="Times New Roman" w:eastAsia="Times New Roman" w:hAnsi="Times New Roman" w:cs="Times New Roman"/>
          <w:sz w:val="24"/>
          <w:szCs w:val="24"/>
          <w:lang w:val="en-US" w:eastAsia="en-GB"/>
        </w:rPr>
        <w:t>D</w:t>
      </w:r>
      <w:r w:rsidR="00A2237E" w:rsidRPr="00685804">
        <w:rPr>
          <w:rFonts w:ascii="Times New Roman" w:eastAsia="Times New Roman" w:hAnsi="Times New Roman" w:cs="Times New Roman"/>
          <w:sz w:val="24"/>
          <w:szCs w:val="24"/>
          <w:lang w:val="en-US" w:eastAsia="en-GB"/>
        </w:rPr>
        <w:t>.</w:t>
      </w:r>
      <w:r w:rsidR="00C52510" w:rsidRPr="00685804">
        <w:rPr>
          <w:rFonts w:ascii="Times New Roman" w:eastAsia="Times New Roman" w:hAnsi="Times New Roman" w:cs="Times New Roman"/>
          <w:sz w:val="24"/>
          <w:szCs w:val="24"/>
          <w:lang w:val="en-US" w:eastAsia="en-GB"/>
        </w:rPr>
        <w:t xml:space="preserve">) </w:t>
      </w:r>
      <w:r w:rsidR="00A2237E" w:rsidRPr="00685804">
        <w:rPr>
          <w:rFonts w:ascii="Times New Roman" w:eastAsia="Times New Roman" w:hAnsi="Times New Roman" w:cs="Times New Roman"/>
          <w:sz w:val="24"/>
          <w:szCs w:val="24"/>
          <w:lang w:val="en-US" w:eastAsia="en-GB"/>
        </w:rPr>
        <w:t xml:space="preserve">that </w:t>
      </w:r>
      <w:r w:rsidR="00C52510" w:rsidRPr="00685804">
        <w:rPr>
          <w:rFonts w:ascii="Times New Roman" w:eastAsia="Times New Roman" w:hAnsi="Times New Roman" w:cs="Times New Roman"/>
          <w:sz w:val="24"/>
          <w:szCs w:val="24"/>
          <w:lang w:val="en-US" w:eastAsia="en-GB"/>
        </w:rPr>
        <w:t xml:space="preserve">have been attributed to the same </w:t>
      </w:r>
      <w:r w:rsidR="00B1046E" w:rsidRPr="00685804">
        <w:rPr>
          <w:rFonts w:ascii="Times New Roman" w:eastAsia="Times New Roman" w:hAnsi="Times New Roman" w:cs="Times New Roman"/>
          <w:sz w:val="24"/>
          <w:szCs w:val="24"/>
          <w:lang w:val="en-US" w:eastAsia="en-GB"/>
        </w:rPr>
        <w:t xml:space="preserve">volcanic </w:t>
      </w:r>
      <w:r w:rsidR="00C52510" w:rsidRPr="00685804">
        <w:rPr>
          <w:rFonts w:ascii="Times New Roman" w:eastAsia="Times New Roman" w:hAnsi="Times New Roman" w:cs="Times New Roman"/>
          <w:sz w:val="24"/>
          <w:szCs w:val="24"/>
          <w:lang w:val="en-US" w:eastAsia="en-GB"/>
        </w:rPr>
        <w:t xml:space="preserve">area </w:t>
      </w:r>
      <w:proofErr w:type="gramStart"/>
      <w:r w:rsidR="00C52510" w:rsidRPr="00685804">
        <w:rPr>
          <w:rFonts w:ascii="Times New Roman" w:eastAsia="Times New Roman" w:hAnsi="Times New Roman" w:cs="Times New Roman"/>
          <w:sz w:val="24"/>
          <w:szCs w:val="24"/>
          <w:lang w:val="en-US" w:eastAsia="en-GB"/>
        </w:rPr>
        <w:t>on the basis of</w:t>
      </w:r>
      <w:proofErr w:type="gramEnd"/>
      <w:r w:rsidR="00C52510" w:rsidRPr="00685804">
        <w:rPr>
          <w:rFonts w:ascii="Times New Roman" w:eastAsia="Times New Roman" w:hAnsi="Times New Roman" w:cs="Times New Roman"/>
          <w:sz w:val="24"/>
          <w:szCs w:val="24"/>
          <w:lang w:val="en-US" w:eastAsia="en-GB"/>
        </w:rPr>
        <w:t xml:space="preserve"> the mineral-petrographic and chemical </w:t>
      </w:r>
      <w:r w:rsidR="00A2237E" w:rsidRPr="00685804">
        <w:rPr>
          <w:rFonts w:ascii="Times New Roman" w:eastAsia="Times New Roman" w:hAnsi="Times New Roman" w:cs="Times New Roman"/>
          <w:sz w:val="24"/>
          <w:szCs w:val="24"/>
          <w:lang w:val="en-US" w:eastAsia="en-GB"/>
        </w:rPr>
        <w:t xml:space="preserve">analyses </w:t>
      </w:r>
      <w:r w:rsidR="00C52510" w:rsidRPr="00685804">
        <w:rPr>
          <w:rFonts w:ascii="Times New Roman" w:eastAsia="Times New Roman" w:hAnsi="Times New Roman" w:cs="Times New Roman"/>
          <w:sz w:val="24"/>
          <w:szCs w:val="24"/>
          <w:lang w:val="en-US" w:eastAsia="en-GB"/>
        </w:rPr>
        <w:t xml:space="preserve">(Manca et al. 2016). </w:t>
      </w:r>
      <w:r w:rsidR="00B14C57" w:rsidRPr="00685804">
        <w:rPr>
          <w:rFonts w:ascii="Times New Roman" w:eastAsia="Times New Roman" w:hAnsi="Times New Roman" w:cs="Times New Roman"/>
          <w:sz w:val="24"/>
          <w:szCs w:val="24"/>
          <w:lang w:val="en-US" w:eastAsia="en-GB"/>
        </w:rPr>
        <w:t>The composition</w:t>
      </w:r>
      <w:r w:rsidR="006B0C2C" w:rsidRPr="00685804">
        <w:rPr>
          <w:rFonts w:ascii="Times New Roman" w:eastAsia="Times New Roman" w:hAnsi="Times New Roman" w:cs="Times New Roman"/>
          <w:sz w:val="24"/>
          <w:szCs w:val="24"/>
          <w:lang w:val="en-US" w:eastAsia="en-GB"/>
        </w:rPr>
        <w:t>al</w:t>
      </w:r>
      <w:r w:rsidR="00B14C57" w:rsidRPr="00685804">
        <w:rPr>
          <w:rFonts w:ascii="Times New Roman" w:eastAsia="Times New Roman" w:hAnsi="Times New Roman" w:cs="Times New Roman"/>
          <w:sz w:val="24"/>
          <w:szCs w:val="24"/>
          <w:lang w:val="en-US" w:eastAsia="en-GB"/>
        </w:rPr>
        <w:t xml:space="preserve"> comparison of the aplastic inclusions between the </w:t>
      </w:r>
      <w:r w:rsidR="00B14C57" w:rsidRPr="00685804">
        <w:rPr>
          <w:rFonts w:ascii="Times New Roman" w:eastAsia="Times New Roman" w:hAnsi="Times New Roman" w:cs="Times New Roman"/>
          <w:i/>
          <w:iCs/>
          <w:sz w:val="24"/>
          <w:szCs w:val="24"/>
          <w:lang w:val="en-US" w:eastAsia="en-GB"/>
        </w:rPr>
        <w:t>dolia</w:t>
      </w:r>
      <w:r w:rsidR="00B14C57" w:rsidRPr="00685804">
        <w:rPr>
          <w:rFonts w:ascii="Times New Roman" w:eastAsia="Times New Roman" w:hAnsi="Times New Roman" w:cs="Times New Roman"/>
          <w:sz w:val="24"/>
          <w:szCs w:val="24"/>
          <w:lang w:val="en-US" w:eastAsia="en-GB"/>
        </w:rPr>
        <w:t xml:space="preserve"> found on the Island of Elba with those of the </w:t>
      </w:r>
      <w:proofErr w:type="spellStart"/>
      <w:r w:rsidR="00B14C57" w:rsidRPr="00685804">
        <w:rPr>
          <w:rFonts w:ascii="Times New Roman" w:eastAsia="Times New Roman" w:hAnsi="Times New Roman" w:cs="Times New Roman"/>
          <w:sz w:val="24"/>
          <w:szCs w:val="24"/>
          <w:lang w:val="en-US" w:eastAsia="en-GB"/>
        </w:rPr>
        <w:t>Vagnari</w:t>
      </w:r>
      <w:proofErr w:type="spellEnd"/>
      <w:r w:rsidR="00B14C57" w:rsidRPr="00685804">
        <w:rPr>
          <w:rFonts w:ascii="Times New Roman" w:eastAsia="Times New Roman" w:hAnsi="Times New Roman" w:cs="Times New Roman"/>
          <w:sz w:val="24"/>
          <w:szCs w:val="24"/>
          <w:lang w:val="en-US" w:eastAsia="en-GB"/>
        </w:rPr>
        <w:t xml:space="preserve"> excavations (minerals and rock fragments) highlights a very good textural matching (grain size distribution and packing) but some compositional differences as well. These latter consist of a different ratio of abundance between K-feldspar and clinopyroxene (relatively more abundant sanidine in the </w:t>
      </w:r>
      <w:r w:rsidR="00B14C57" w:rsidRPr="00685804">
        <w:rPr>
          <w:rFonts w:ascii="Times New Roman" w:eastAsia="Times New Roman" w:hAnsi="Times New Roman" w:cs="Times New Roman"/>
          <w:i/>
          <w:iCs/>
          <w:sz w:val="24"/>
          <w:szCs w:val="24"/>
          <w:lang w:val="en-US" w:eastAsia="en-GB"/>
        </w:rPr>
        <w:t>dolia</w:t>
      </w:r>
      <w:r w:rsidR="00B14C57" w:rsidRPr="00685804">
        <w:rPr>
          <w:rFonts w:ascii="Times New Roman" w:eastAsia="Times New Roman" w:hAnsi="Times New Roman" w:cs="Times New Roman"/>
          <w:sz w:val="24"/>
          <w:szCs w:val="24"/>
          <w:lang w:val="en-US" w:eastAsia="en-GB"/>
        </w:rPr>
        <w:t xml:space="preserve"> of Elba) and, above all, in the classification of the lithic fragments (tephrites and leucite phonolites of the HKS series more abundant in the </w:t>
      </w:r>
      <w:r w:rsidR="00B14C57" w:rsidRPr="00685804">
        <w:rPr>
          <w:rFonts w:ascii="Times New Roman" w:eastAsia="Times New Roman" w:hAnsi="Times New Roman" w:cs="Times New Roman"/>
          <w:i/>
          <w:iCs/>
          <w:sz w:val="24"/>
          <w:szCs w:val="24"/>
          <w:lang w:val="en-US" w:eastAsia="en-GB"/>
        </w:rPr>
        <w:t>dolia</w:t>
      </w:r>
      <w:r w:rsidR="00B14C57" w:rsidRPr="00685804">
        <w:rPr>
          <w:rFonts w:ascii="Times New Roman" w:eastAsia="Times New Roman" w:hAnsi="Times New Roman" w:cs="Times New Roman"/>
          <w:sz w:val="24"/>
          <w:szCs w:val="24"/>
          <w:lang w:val="en-US" w:eastAsia="en-GB"/>
        </w:rPr>
        <w:t xml:space="preserve"> from </w:t>
      </w:r>
      <w:proofErr w:type="spellStart"/>
      <w:r w:rsidR="00B14C57" w:rsidRPr="00685804">
        <w:rPr>
          <w:rFonts w:ascii="Times New Roman" w:eastAsia="Times New Roman" w:hAnsi="Times New Roman" w:cs="Times New Roman"/>
          <w:sz w:val="24"/>
          <w:szCs w:val="24"/>
          <w:lang w:val="en-US" w:eastAsia="en-GB"/>
        </w:rPr>
        <w:t>Vagnari</w:t>
      </w:r>
      <w:proofErr w:type="spellEnd"/>
      <w:r w:rsidR="00B14C57" w:rsidRPr="00685804">
        <w:rPr>
          <w:rFonts w:ascii="Times New Roman" w:eastAsia="Times New Roman" w:hAnsi="Times New Roman" w:cs="Times New Roman"/>
          <w:sz w:val="24"/>
          <w:szCs w:val="24"/>
          <w:lang w:val="en-US" w:eastAsia="en-GB"/>
        </w:rPr>
        <w:t xml:space="preserve">). </w:t>
      </w:r>
      <w:r w:rsidR="000331A6" w:rsidRPr="00685804">
        <w:rPr>
          <w:rFonts w:ascii="Times New Roman" w:eastAsia="Times New Roman" w:hAnsi="Times New Roman" w:cs="Times New Roman"/>
          <w:sz w:val="24"/>
          <w:szCs w:val="24"/>
          <w:lang w:val="en-US" w:eastAsia="en-GB"/>
        </w:rPr>
        <w:t>Other</w:t>
      </w:r>
      <w:r w:rsidR="00A2237E" w:rsidRPr="00685804">
        <w:rPr>
          <w:rFonts w:ascii="Times New Roman" w:eastAsia="Times New Roman" w:hAnsi="Times New Roman" w:cs="Times New Roman"/>
          <w:sz w:val="24"/>
          <w:szCs w:val="24"/>
          <w:lang w:val="en-US" w:eastAsia="en-GB"/>
        </w:rPr>
        <w:t xml:space="preserve"> potential</w:t>
      </w:r>
      <w:r w:rsidR="00C52510" w:rsidRPr="00685804">
        <w:rPr>
          <w:rFonts w:ascii="Times New Roman" w:eastAsia="Times New Roman" w:hAnsi="Times New Roman" w:cs="Times New Roman"/>
          <w:sz w:val="24"/>
          <w:szCs w:val="24"/>
          <w:lang w:val="en-US" w:eastAsia="en-GB"/>
        </w:rPr>
        <w:t xml:space="preserve"> </w:t>
      </w:r>
      <w:r w:rsidR="000331A6" w:rsidRPr="00685804">
        <w:rPr>
          <w:rFonts w:ascii="Times New Roman" w:eastAsia="Times New Roman" w:hAnsi="Times New Roman" w:cs="Times New Roman"/>
          <w:bCs/>
          <w:sz w:val="24"/>
          <w:szCs w:val="24"/>
          <w:lang w:val="en-US" w:eastAsia="en-GB"/>
        </w:rPr>
        <w:t>provenance areas characterized by volcanic products</w:t>
      </w:r>
      <w:r w:rsidR="00A2237E" w:rsidRPr="00685804">
        <w:rPr>
          <w:rFonts w:ascii="Times New Roman" w:eastAsia="Times New Roman" w:hAnsi="Times New Roman" w:cs="Times New Roman"/>
          <w:bCs/>
          <w:sz w:val="24"/>
          <w:szCs w:val="24"/>
          <w:lang w:val="en-US" w:eastAsia="en-GB"/>
        </w:rPr>
        <w:t>,</w:t>
      </w:r>
      <w:r w:rsidR="000331A6" w:rsidRPr="00685804">
        <w:rPr>
          <w:rFonts w:ascii="Times New Roman" w:eastAsia="Times New Roman" w:hAnsi="Times New Roman" w:cs="Times New Roman"/>
          <w:bCs/>
          <w:sz w:val="24"/>
          <w:szCs w:val="24"/>
          <w:lang w:val="en-US" w:eastAsia="en-GB"/>
        </w:rPr>
        <w:t xml:space="preserve"> and closer to the site of </w:t>
      </w:r>
      <w:proofErr w:type="spellStart"/>
      <w:r w:rsidR="000331A6" w:rsidRPr="00685804">
        <w:rPr>
          <w:rFonts w:ascii="Times New Roman" w:eastAsia="Times New Roman" w:hAnsi="Times New Roman" w:cs="Times New Roman"/>
          <w:bCs/>
          <w:sz w:val="24"/>
          <w:szCs w:val="24"/>
          <w:lang w:val="en-US" w:eastAsia="en-GB"/>
        </w:rPr>
        <w:t>Vagnari</w:t>
      </w:r>
      <w:proofErr w:type="spellEnd"/>
      <w:r w:rsidR="00A2237E" w:rsidRPr="00685804">
        <w:rPr>
          <w:rFonts w:ascii="Times New Roman" w:eastAsia="Times New Roman" w:hAnsi="Times New Roman" w:cs="Times New Roman"/>
          <w:bCs/>
          <w:sz w:val="24"/>
          <w:szCs w:val="24"/>
          <w:lang w:val="en-US" w:eastAsia="en-GB"/>
        </w:rPr>
        <w:t>,</w:t>
      </w:r>
      <w:r w:rsidR="000331A6" w:rsidRPr="00685804">
        <w:rPr>
          <w:rFonts w:ascii="Times New Roman" w:eastAsia="Times New Roman" w:hAnsi="Times New Roman" w:cs="Times New Roman"/>
          <w:bCs/>
          <w:sz w:val="24"/>
          <w:szCs w:val="24"/>
          <w:lang w:val="en-US" w:eastAsia="en-GB"/>
        </w:rPr>
        <w:t xml:space="preserve"> could be theoretically considered, such as th</w:t>
      </w:r>
      <w:r w:rsidR="0081699A" w:rsidRPr="00685804">
        <w:rPr>
          <w:rFonts w:ascii="Times New Roman" w:eastAsia="Times New Roman" w:hAnsi="Times New Roman" w:cs="Times New Roman"/>
          <w:bCs/>
          <w:sz w:val="24"/>
          <w:szCs w:val="24"/>
          <w:lang w:val="en-US" w:eastAsia="en-GB"/>
        </w:rPr>
        <w:t xml:space="preserve">e Campanian and </w:t>
      </w:r>
      <w:r w:rsidR="00A2237E" w:rsidRPr="00685804">
        <w:rPr>
          <w:rFonts w:ascii="Times New Roman" w:eastAsia="Times New Roman" w:hAnsi="Times New Roman" w:cs="Times New Roman"/>
          <w:bCs/>
          <w:sz w:val="24"/>
          <w:szCs w:val="24"/>
          <w:lang w:val="en-US" w:eastAsia="en-GB"/>
        </w:rPr>
        <w:t>Monte Vulture</w:t>
      </w:r>
      <w:r w:rsidR="0081699A" w:rsidRPr="00685804">
        <w:rPr>
          <w:rFonts w:ascii="Times New Roman" w:eastAsia="Times New Roman" w:hAnsi="Times New Roman" w:cs="Times New Roman"/>
          <w:bCs/>
          <w:sz w:val="24"/>
          <w:szCs w:val="24"/>
          <w:lang w:val="en-US" w:eastAsia="en-GB"/>
        </w:rPr>
        <w:t xml:space="preserve"> </w:t>
      </w:r>
      <w:r w:rsidR="006B0C2C" w:rsidRPr="00685804">
        <w:rPr>
          <w:rFonts w:ascii="Times New Roman" w:eastAsia="Times New Roman" w:hAnsi="Times New Roman" w:cs="Times New Roman"/>
          <w:bCs/>
          <w:sz w:val="24"/>
          <w:szCs w:val="24"/>
          <w:lang w:val="en-US" w:eastAsia="en-GB"/>
        </w:rPr>
        <w:t xml:space="preserve">(Puglia) </w:t>
      </w:r>
      <w:r w:rsidR="0081699A" w:rsidRPr="00685804">
        <w:rPr>
          <w:rFonts w:ascii="Times New Roman" w:eastAsia="Times New Roman" w:hAnsi="Times New Roman" w:cs="Times New Roman"/>
          <w:bCs/>
          <w:sz w:val="24"/>
          <w:szCs w:val="24"/>
          <w:lang w:val="en-US" w:eastAsia="en-GB"/>
        </w:rPr>
        <w:t>magmatic provinces</w:t>
      </w:r>
      <w:r w:rsidR="000331A6"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 xml:space="preserve">However, the </w:t>
      </w:r>
      <w:r w:rsidR="00A2237E" w:rsidRPr="00685804">
        <w:rPr>
          <w:rFonts w:ascii="Times New Roman" w:eastAsia="Times New Roman" w:hAnsi="Times New Roman" w:cs="Times New Roman"/>
          <w:bCs/>
          <w:sz w:val="24"/>
          <w:szCs w:val="24"/>
          <w:lang w:val="en-US" w:eastAsia="en-GB"/>
        </w:rPr>
        <w:t xml:space="preserve">Campanian </w:t>
      </w:r>
      <w:r w:rsidR="000E6641" w:rsidRPr="00685804">
        <w:rPr>
          <w:rFonts w:ascii="Times New Roman" w:eastAsia="Times New Roman" w:hAnsi="Times New Roman" w:cs="Times New Roman"/>
          <w:bCs/>
          <w:sz w:val="24"/>
          <w:szCs w:val="24"/>
          <w:lang w:val="en-US" w:eastAsia="en-GB"/>
        </w:rPr>
        <w:t xml:space="preserve">volcanic products from </w:t>
      </w:r>
      <w:r w:rsidR="00A2237E" w:rsidRPr="00685804">
        <w:rPr>
          <w:rFonts w:ascii="Times New Roman" w:eastAsia="Times New Roman" w:hAnsi="Times New Roman" w:cs="Times New Roman"/>
          <w:bCs/>
          <w:sz w:val="24"/>
          <w:szCs w:val="24"/>
          <w:lang w:val="en-US" w:eastAsia="en-GB"/>
        </w:rPr>
        <w:t xml:space="preserve">the </w:t>
      </w:r>
      <w:proofErr w:type="spellStart"/>
      <w:r w:rsidR="000E6641" w:rsidRPr="00685804">
        <w:rPr>
          <w:rFonts w:ascii="Times New Roman" w:eastAsia="Times New Roman" w:hAnsi="Times New Roman" w:cs="Times New Roman"/>
          <w:bCs/>
          <w:sz w:val="24"/>
          <w:szCs w:val="24"/>
          <w:lang w:val="en-US" w:eastAsia="en-GB"/>
        </w:rPr>
        <w:t>Phlegraean</w:t>
      </w:r>
      <w:proofErr w:type="spellEnd"/>
      <w:r w:rsidR="000E6641" w:rsidRPr="00685804">
        <w:rPr>
          <w:rFonts w:ascii="Times New Roman" w:eastAsia="Times New Roman" w:hAnsi="Times New Roman" w:cs="Times New Roman"/>
          <w:bCs/>
          <w:sz w:val="24"/>
          <w:szCs w:val="24"/>
          <w:lang w:val="en-US" w:eastAsia="en-GB"/>
        </w:rPr>
        <w:t xml:space="preserve"> Fields</w:t>
      </w:r>
      <w:r w:rsidR="000331A6" w:rsidRPr="00685804">
        <w:rPr>
          <w:rFonts w:ascii="Times New Roman" w:eastAsia="Times New Roman" w:hAnsi="Times New Roman" w:cs="Times New Roman"/>
          <w:bCs/>
          <w:sz w:val="24"/>
          <w:szCs w:val="24"/>
          <w:lang w:val="en-US" w:eastAsia="en-GB"/>
        </w:rPr>
        <w:t>,</w:t>
      </w:r>
      <w:r w:rsidR="000E6641" w:rsidRPr="00685804">
        <w:rPr>
          <w:rFonts w:ascii="Times New Roman" w:eastAsia="Times New Roman" w:hAnsi="Times New Roman" w:cs="Times New Roman"/>
          <w:bCs/>
          <w:sz w:val="24"/>
          <w:szCs w:val="24"/>
          <w:lang w:val="en-US" w:eastAsia="en-GB"/>
        </w:rPr>
        <w:t xml:space="preserve"> </w:t>
      </w:r>
      <w:r w:rsidR="000331A6" w:rsidRPr="00685804">
        <w:rPr>
          <w:rFonts w:ascii="Times New Roman" w:eastAsia="Times New Roman" w:hAnsi="Times New Roman" w:cs="Times New Roman"/>
          <w:bCs/>
          <w:sz w:val="24"/>
          <w:szCs w:val="24"/>
          <w:lang w:val="en-US" w:eastAsia="en-GB"/>
        </w:rPr>
        <w:t>Ischia</w:t>
      </w:r>
      <w:r w:rsidR="00A2237E" w:rsidRPr="00685804">
        <w:rPr>
          <w:rFonts w:ascii="Times New Roman" w:eastAsia="Times New Roman" w:hAnsi="Times New Roman" w:cs="Times New Roman"/>
          <w:bCs/>
          <w:sz w:val="24"/>
          <w:szCs w:val="24"/>
          <w:lang w:val="en-US" w:eastAsia="en-GB"/>
        </w:rPr>
        <w:t>,</w:t>
      </w:r>
      <w:r w:rsidR="000331A6" w:rsidRPr="00685804">
        <w:rPr>
          <w:rFonts w:ascii="Times New Roman" w:eastAsia="Times New Roman" w:hAnsi="Times New Roman" w:cs="Times New Roman"/>
          <w:bCs/>
          <w:sz w:val="24"/>
          <w:szCs w:val="24"/>
          <w:lang w:val="en-US" w:eastAsia="en-GB"/>
        </w:rPr>
        <w:t xml:space="preserve"> and Somma-Vesuvio </w:t>
      </w:r>
      <w:r w:rsidR="000E6641" w:rsidRPr="00685804">
        <w:rPr>
          <w:rFonts w:ascii="Times New Roman" w:eastAsia="Times New Roman" w:hAnsi="Times New Roman" w:cs="Times New Roman"/>
          <w:bCs/>
          <w:sz w:val="24"/>
          <w:szCs w:val="24"/>
          <w:lang w:val="en-US" w:eastAsia="en-GB"/>
        </w:rPr>
        <w:t>are characterized by the relative prevalence of silica undersaturated potassic rocks (</w:t>
      </w:r>
      <w:r w:rsidR="00595DA1" w:rsidRPr="00685804">
        <w:rPr>
          <w:rFonts w:ascii="Times New Roman" w:eastAsia="Times New Roman" w:hAnsi="Times New Roman" w:cs="Times New Roman"/>
          <w:bCs/>
          <w:sz w:val="24"/>
          <w:szCs w:val="24"/>
          <w:lang w:val="en-US" w:eastAsia="en-GB"/>
        </w:rPr>
        <w:t>K</w:t>
      </w:r>
      <w:r w:rsidR="000E6641" w:rsidRPr="00685804">
        <w:rPr>
          <w:rFonts w:ascii="Times New Roman" w:eastAsia="Times New Roman" w:hAnsi="Times New Roman" w:cs="Times New Roman"/>
          <w:bCs/>
          <w:sz w:val="24"/>
          <w:szCs w:val="24"/>
          <w:lang w:val="en-US" w:eastAsia="en-GB"/>
        </w:rPr>
        <w:t xml:space="preserve">S series), ranging from trachybasalt to latite and trachyte, </w:t>
      </w:r>
      <w:r w:rsidR="00A2237E" w:rsidRPr="00685804">
        <w:rPr>
          <w:rFonts w:ascii="Times New Roman" w:eastAsia="Times New Roman" w:hAnsi="Times New Roman" w:cs="Times New Roman"/>
          <w:bCs/>
          <w:sz w:val="24"/>
          <w:szCs w:val="24"/>
          <w:lang w:val="en-US" w:eastAsia="en-GB"/>
        </w:rPr>
        <w:t xml:space="preserve">over </w:t>
      </w:r>
      <w:r w:rsidR="00F515C4" w:rsidRPr="00685804">
        <w:rPr>
          <w:rFonts w:ascii="Times New Roman" w:eastAsia="Times New Roman" w:hAnsi="Times New Roman" w:cs="Times New Roman"/>
          <w:bCs/>
          <w:sz w:val="24"/>
          <w:szCs w:val="24"/>
          <w:lang w:val="en-US" w:eastAsia="en-GB"/>
        </w:rPr>
        <w:t>the products of</w:t>
      </w:r>
      <w:r w:rsidR="000E6641" w:rsidRPr="00685804">
        <w:rPr>
          <w:rFonts w:ascii="Times New Roman" w:eastAsia="Times New Roman" w:hAnsi="Times New Roman" w:cs="Times New Roman"/>
          <w:bCs/>
          <w:sz w:val="24"/>
          <w:szCs w:val="24"/>
          <w:lang w:val="en-US" w:eastAsia="en-GB"/>
        </w:rPr>
        <w:t xml:space="preserve"> ultrapotassic series (HKS, leucite tephrite to phonolite</w:t>
      </w:r>
      <w:r w:rsidR="005D77A7" w:rsidRPr="00685804">
        <w:rPr>
          <w:rFonts w:ascii="Times New Roman" w:eastAsia="Times New Roman" w:hAnsi="Times New Roman" w:cs="Times New Roman"/>
          <w:bCs/>
          <w:sz w:val="24"/>
          <w:szCs w:val="24"/>
          <w:lang w:val="en-US" w:eastAsia="en-GB"/>
        </w:rPr>
        <w:t xml:space="preserve">) in agreement with </w:t>
      </w:r>
      <w:proofErr w:type="spellStart"/>
      <w:r w:rsidR="005D77A7" w:rsidRPr="00685804">
        <w:rPr>
          <w:rFonts w:ascii="Times New Roman" w:eastAsia="Times New Roman" w:hAnsi="Times New Roman" w:cs="Times New Roman"/>
          <w:bCs/>
          <w:sz w:val="24"/>
          <w:szCs w:val="24"/>
          <w:lang w:val="en-US" w:eastAsia="en-GB"/>
        </w:rPr>
        <w:t>Peccerillo</w:t>
      </w:r>
      <w:proofErr w:type="spellEnd"/>
      <w:r w:rsidR="005D77A7" w:rsidRPr="00685804">
        <w:rPr>
          <w:rFonts w:ascii="Times New Roman" w:eastAsia="Times New Roman" w:hAnsi="Times New Roman" w:cs="Times New Roman"/>
          <w:bCs/>
          <w:sz w:val="24"/>
          <w:szCs w:val="24"/>
          <w:lang w:val="en-US" w:eastAsia="en-GB"/>
        </w:rPr>
        <w:t xml:space="preserve"> 2005</w:t>
      </w:r>
      <w:r w:rsidR="000E6641" w:rsidRPr="00685804">
        <w:rPr>
          <w:rFonts w:ascii="Times New Roman" w:eastAsia="Times New Roman" w:hAnsi="Times New Roman" w:cs="Times New Roman"/>
          <w:bCs/>
          <w:sz w:val="24"/>
          <w:szCs w:val="24"/>
          <w:lang w:val="en-US" w:eastAsia="en-GB"/>
        </w:rPr>
        <w:t xml:space="preserve">. </w:t>
      </w:r>
      <w:r w:rsidR="009A7269" w:rsidRPr="00685804">
        <w:rPr>
          <w:rFonts w:ascii="Times New Roman" w:eastAsia="Times New Roman" w:hAnsi="Times New Roman" w:cs="Times New Roman"/>
          <w:bCs/>
          <w:sz w:val="24"/>
          <w:szCs w:val="24"/>
          <w:lang w:val="en-US" w:eastAsia="en-GB"/>
        </w:rPr>
        <w:t xml:space="preserve">Moreover, </w:t>
      </w:r>
      <w:r w:rsidR="000331A6" w:rsidRPr="00685804">
        <w:rPr>
          <w:rFonts w:ascii="Times New Roman" w:eastAsia="Times New Roman" w:hAnsi="Times New Roman" w:cs="Times New Roman"/>
          <w:bCs/>
          <w:sz w:val="24"/>
          <w:szCs w:val="24"/>
          <w:lang w:val="en-US" w:eastAsia="en-GB"/>
        </w:rPr>
        <w:t xml:space="preserve">in the </w:t>
      </w:r>
      <w:r w:rsidR="00A2237E" w:rsidRPr="00685804">
        <w:rPr>
          <w:rFonts w:ascii="Times New Roman" w:eastAsia="Times New Roman" w:hAnsi="Times New Roman" w:cs="Times New Roman"/>
          <w:bCs/>
          <w:sz w:val="24"/>
          <w:szCs w:val="24"/>
          <w:lang w:val="en-US" w:eastAsia="en-GB"/>
        </w:rPr>
        <w:t xml:space="preserve">Roman </w:t>
      </w:r>
      <w:r w:rsidR="000331A6" w:rsidRPr="00685804">
        <w:rPr>
          <w:rFonts w:ascii="Times New Roman" w:eastAsia="Times New Roman" w:hAnsi="Times New Roman" w:cs="Times New Roman"/>
          <w:bCs/>
          <w:sz w:val="24"/>
          <w:szCs w:val="24"/>
          <w:lang w:val="en-US" w:eastAsia="en-GB"/>
        </w:rPr>
        <w:t>wine amphora</w:t>
      </w:r>
      <w:r w:rsidR="00A2237E" w:rsidRPr="00685804">
        <w:rPr>
          <w:rFonts w:ascii="Times New Roman" w:eastAsia="Times New Roman" w:hAnsi="Times New Roman" w:cs="Times New Roman"/>
          <w:bCs/>
          <w:sz w:val="24"/>
          <w:szCs w:val="24"/>
          <w:lang w:val="en-US" w:eastAsia="en-GB"/>
        </w:rPr>
        <w:t>e</w:t>
      </w:r>
      <w:r w:rsidR="000331A6" w:rsidRPr="00685804">
        <w:rPr>
          <w:rFonts w:ascii="Times New Roman" w:eastAsia="Times New Roman" w:hAnsi="Times New Roman" w:cs="Times New Roman"/>
          <w:bCs/>
          <w:sz w:val="24"/>
          <w:szCs w:val="24"/>
          <w:lang w:val="en-US" w:eastAsia="en-GB"/>
        </w:rPr>
        <w:t xml:space="preserve"> produc</w:t>
      </w:r>
      <w:r w:rsidR="003C3126" w:rsidRPr="00685804">
        <w:rPr>
          <w:rFonts w:ascii="Times New Roman" w:eastAsia="Times New Roman" w:hAnsi="Times New Roman" w:cs="Times New Roman"/>
          <w:bCs/>
          <w:sz w:val="24"/>
          <w:szCs w:val="24"/>
          <w:lang w:val="en-US" w:eastAsia="en-GB"/>
        </w:rPr>
        <w:t>ed</w:t>
      </w:r>
      <w:r w:rsidR="000331A6" w:rsidRPr="00685804">
        <w:rPr>
          <w:rFonts w:ascii="Times New Roman" w:eastAsia="Times New Roman" w:hAnsi="Times New Roman" w:cs="Times New Roman"/>
          <w:bCs/>
          <w:sz w:val="24"/>
          <w:szCs w:val="24"/>
          <w:lang w:val="en-US" w:eastAsia="en-GB"/>
        </w:rPr>
        <w:t xml:space="preserve"> in the 1st century B</w:t>
      </w:r>
      <w:r w:rsidR="00A2237E" w:rsidRPr="00685804">
        <w:rPr>
          <w:rFonts w:ascii="Times New Roman" w:eastAsia="Times New Roman" w:hAnsi="Times New Roman" w:cs="Times New Roman"/>
          <w:bCs/>
          <w:sz w:val="24"/>
          <w:szCs w:val="24"/>
          <w:lang w:val="en-US" w:eastAsia="en-GB"/>
        </w:rPr>
        <w:t>.C.</w:t>
      </w:r>
      <w:r w:rsidR="000331A6" w:rsidRPr="00685804">
        <w:rPr>
          <w:rFonts w:ascii="Times New Roman" w:eastAsia="Times New Roman" w:hAnsi="Times New Roman" w:cs="Times New Roman"/>
          <w:bCs/>
          <w:sz w:val="24"/>
          <w:szCs w:val="24"/>
          <w:lang w:val="en-US" w:eastAsia="en-GB"/>
        </w:rPr>
        <w:t xml:space="preserve"> </w:t>
      </w:r>
      <w:r w:rsidR="003C3126" w:rsidRPr="00685804">
        <w:rPr>
          <w:rFonts w:ascii="Times New Roman" w:eastAsia="Times New Roman" w:hAnsi="Times New Roman" w:cs="Times New Roman"/>
          <w:bCs/>
          <w:sz w:val="24"/>
          <w:szCs w:val="24"/>
          <w:lang w:val="en-US" w:eastAsia="en-GB"/>
        </w:rPr>
        <w:t xml:space="preserve">at </w:t>
      </w:r>
      <w:proofErr w:type="spellStart"/>
      <w:r w:rsidR="003C3126" w:rsidRPr="00685804">
        <w:rPr>
          <w:rFonts w:ascii="Times New Roman" w:eastAsia="Times New Roman" w:hAnsi="Times New Roman" w:cs="Times New Roman"/>
          <w:bCs/>
          <w:sz w:val="24"/>
          <w:szCs w:val="24"/>
          <w:lang w:val="en-US" w:eastAsia="en-GB"/>
        </w:rPr>
        <w:t>Mondragone</w:t>
      </w:r>
      <w:proofErr w:type="spellEnd"/>
      <w:r w:rsidR="003C3126" w:rsidRPr="00685804">
        <w:rPr>
          <w:rFonts w:ascii="Times New Roman" w:eastAsia="Times New Roman" w:hAnsi="Times New Roman" w:cs="Times New Roman"/>
          <w:bCs/>
          <w:sz w:val="24"/>
          <w:szCs w:val="24"/>
          <w:lang w:val="en-US" w:eastAsia="en-GB"/>
        </w:rPr>
        <w:t xml:space="preserve"> and in the </w:t>
      </w:r>
      <w:proofErr w:type="spellStart"/>
      <w:r w:rsidR="00A2237E" w:rsidRPr="00685804">
        <w:rPr>
          <w:rFonts w:ascii="Times New Roman" w:eastAsia="Times New Roman" w:hAnsi="Times New Roman" w:cs="Times New Roman"/>
          <w:bCs/>
          <w:sz w:val="24"/>
          <w:szCs w:val="24"/>
          <w:lang w:val="en-US" w:eastAsia="en-GB"/>
        </w:rPr>
        <w:t>Falerno</w:t>
      </w:r>
      <w:proofErr w:type="spellEnd"/>
      <w:r w:rsidR="00A2237E" w:rsidRPr="00685804">
        <w:rPr>
          <w:rFonts w:ascii="Times New Roman" w:eastAsia="Times New Roman" w:hAnsi="Times New Roman" w:cs="Times New Roman"/>
          <w:bCs/>
          <w:sz w:val="24"/>
          <w:szCs w:val="24"/>
          <w:lang w:val="en-US" w:eastAsia="en-GB"/>
        </w:rPr>
        <w:t xml:space="preserve"> </w:t>
      </w:r>
      <w:r w:rsidR="003C3126" w:rsidRPr="00685804">
        <w:rPr>
          <w:rFonts w:ascii="Times New Roman" w:eastAsia="Times New Roman" w:hAnsi="Times New Roman" w:cs="Times New Roman"/>
          <w:bCs/>
          <w:sz w:val="24"/>
          <w:szCs w:val="24"/>
          <w:lang w:val="en-US" w:eastAsia="en-GB"/>
        </w:rPr>
        <w:t xml:space="preserve">region </w:t>
      </w:r>
      <w:r w:rsidR="00A2237E" w:rsidRPr="00685804">
        <w:rPr>
          <w:rFonts w:ascii="Times New Roman" w:eastAsia="Times New Roman" w:hAnsi="Times New Roman" w:cs="Times New Roman"/>
          <w:bCs/>
          <w:sz w:val="24"/>
          <w:szCs w:val="24"/>
          <w:lang w:val="en-US" w:eastAsia="en-GB"/>
        </w:rPr>
        <w:t>in</w:t>
      </w:r>
      <w:r w:rsidR="00D34D48" w:rsidRPr="00685804">
        <w:rPr>
          <w:rFonts w:ascii="Times New Roman" w:eastAsia="Times New Roman" w:hAnsi="Times New Roman" w:cs="Times New Roman"/>
          <w:bCs/>
          <w:sz w:val="24"/>
          <w:szCs w:val="24"/>
          <w:lang w:val="en-US" w:eastAsia="en-GB"/>
        </w:rPr>
        <w:t xml:space="preserve"> the ancient wine-growing landscapes of</w:t>
      </w:r>
      <w:r w:rsidR="00A2237E" w:rsidRPr="00685804">
        <w:rPr>
          <w:rFonts w:ascii="Times New Roman" w:eastAsia="Times New Roman" w:hAnsi="Times New Roman" w:cs="Times New Roman"/>
          <w:bCs/>
          <w:sz w:val="24"/>
          <w:szCs w:val="24"/>
          <w:lang w:val="en-US" w:eastAsia="en-GB"/>
        </w:rPr>
        <w:t xml:space="preserve"> </w:t>
      </w:r>
      <w:r w:rsidR="00D34D48" w:rsidRPr="00685804">
        <w:rPr>
          <w:rFonts w:ascii="Times New Roman" w:eastAsia="Times New Roman" w:hAnsi="Times New Roman" w:cs="Times New Roman"/>
          <w:bCs/>
          <w:sz w:val="24"/>
          <w:szCs w:val="24"/>
          <w:lang w:val="en-US" w:eastAsia="en-GB"/>
        </w:rPr>
        <w:t xml:space="preserve">northern </w:t>
      </w:r>
      <w:r w:rsidR="00A2237E" w:rsidRPr="00685804">
        <w:rPr>
          <w:rFonts w:ascii="Times New Roman" w:eastAsia="Times New Roman" w:hAnsi="Times New Roman" w:cs="Times New Roman"/>
          <w:bCs/>
          <w:sz w:val="24"/>
          <w:szCs w:val="24"/>
          <w:lang w:val="en-US" w:eastAsia="en-GB"/>
        </w:rPr>
        <w:t xml:space="preserve">Campania, </w:t>
      </w:r>
      <w:r w:rsidR="00D043F8" w:rsidRPr="00685804">
        <w:rPr>
          <w:rFonts w:ascii="Times New Roman" w:eastAsia="Times New Roman" w:hAnsi="Times New Roman" w:cs="Times New Roman"/>
          <w:bCs/>
          <w:sz w:val="24"/>
          <w:szCs w:val="24"/>
          <w:lang w:val="en-US" w:eastAsia="en-GB"/>
        </w:rPr>
        <w:t xml:space="preserve">a </w:t>
      </w:r>
      <w:r w:rsidR="00E5478F" w:rsidRPr="00685804">
        <w:rPr>
          <w:rFonts w:ascii="Times New Roman" w:eastAsia="Times New Roman" w:hAnsi="Times New Roman" w:cs="Times New Roman"/>
          <w:bCs/>
          <w:sz w:val="24"/>
          <w:szCs w:val="24"/>
          <w:lang w:val="en-US" w:eastAsia="en-GB"/>
        </w:rPr>
        <w:t xml:space="preserve">comparatively </w:t>
      </w:r>
      <w:r w:rsidR="003C3126" w:rsidRPr="00685804">
        <w:rPr>
          <w:rFonts w:ascii="Times New Roman" w:eastAsia="Times New Roman" w:hAnsi="Times New Roman" w:cs="Times New Roman"/>
          <w:bCs/>
          <w:sz w:val="24"/>
          <w:szCs w:val="24"/>
          <w:lang w:val="en-US" w:eastAsia="en-GB"/>
        </w:rPr>
        <w:t xml:space="preserve">more abundant </w:t>
      </w:r>
      <w:r w:rsidR="00D043F8" w:rsidRPr="00685804">
        <w:rPr>
          <w:rFonts w:ascii="Times New Roman" w:eastAsia="Times New Roman" w:hAnsi="Times New Roman" w:cs="Times New Roman"/>
          <w:bCs/>
          <w:sz w:val="24"/>
          <w:szCs w:val="24"/>
          <w:lang w:val="en-US" w:eastAsia="en-GB"/>
        </w:rPr>
        <w:t xml:space="preserve">detrital sedimentary component </w:t>
      </w:r>
      <w:r w:rsidR="003C3126" w:rsidRPr="00685804">
        <w:rPr>
          <w:rFonts w:ascii="Times New Roman" w:eastAsia="Times New Roman" w:hAnsi="Times New Roman" w:cs="Times New Roman"/>
          <w:bCs/>
          <w:sz w:val="24"/>
          <w:szCs w:val="24"/>
          <w:lang w:val="en-US" w:eastAsia="en-GB"/>
        </w:rPr>
        <w:t>was</w:t>
      </w:r>
      <w:r w:rsidR="00D043F8" w:rsidRPr="00685804">
        <w:rPr>
          <w:rFonts w:ascii="Times New Roman" w:eastAsia="Times New Roman" w:hAnsi="Times New Roman" w:cs="Times New Roman"/>
          <w:bCs/>
          <w:sz w:val="24"/>
          <w:szCs w:val="24"/>
          <w:lang w:val="en-US" w:eastAsia="en-GB"/>
        </w:rPr>
        <w:t xml:space="preserve"> recognized </w:t>
      </w:r>
      <w:r w:rsidR="003C3126" w:rsidRPr="00685804">
        <w:rPr>
          <w:rFonts w:ascii="Times New Roman" w:eastAsia="Times New Roman" w:hAnsi="Times New Roman" w:cs="Times New Roman"/>
          <w:bCs/>
          <w:sz w:val="24"/>
          <w:szCs w:val="24"/>
          <w:lang w:val="en-US" w:eastAsia="en-GB"/>
        </w:rPr>
        <w:t>(</w:t>
      </w:r>
      <w:proofErr w:type="spellStart"/>
      <w:r w:rsidR="003C3126" w:rsidRPr="00685804">
        <w:rPr>
          <w:rFonts w:ascii="Times New Roman" w:eastAsia="Times New Roman" w:hAnsi="Times New Roman" w:cs="Times New Roman"/>
          <w:bCs/>
          <w:sz w:val="24"/>
          <w:szCs w:val="24"/>
          <w:lang w:val="en-US" w:eastAsia="en-GB"/>
        </w:rPr>
        <w:t>Thierrin</w:t>
      </w:r>
      <w:proofErr w:type="spellEnd"/>
      <w:r w:rsidR="003C3126" w:rsidRPr="00685804">
        <w:rPr>
          <w:rFonts w:ascii="Times New Roman" w:eastAsia="Times New Roman" w:hAnsi="Times New Roman" w:cs="Times New Roman"/>
          <w:bCs/>
          <w:sz w:val="24"/>
          <w:szCs w:val="24"/>
          <w:lang w:val="en-US" w:eastAsia="en-GB"/>
        </w:rPr>
        <w:t>-Michael et al. 2018), compared to</w:t>
      </w:r>
      <w:r w:rsidR="00D043F8" w:rsidRPr="00685804">
        <w:rPr>
          <w:rFonts w:ascii="Times New Roman" w:eastAsia="Times New Roman" w:hAnsi="Times New Roman" w:cs="Times New Roman"/>
          <w:bCs/>
          <w:sz w:val="24"/>
          <w:szCs w:val="24"/>
          <w:lang w:val="en-US" w:eastAsia="en-GB"/>
        </w:rPr>
        <w:t xml:space="preserve"> the ceramic </w:t>
      </w:r>
      <w:r w:rsidR="00115AA4" w:rsidRPr="00685804">
        <w:rPr>
          <w:rFonts w:ascii="Times New Roman" w:eastAsia="Times New Roman" w:hAnsi="Times New Roman" w:cs="Times New Roman"/>
          <w:bCs/>
          <w:sz w:val="24"/>
          <w:szCs w:val="24"/>
          <w:lang w:val="en-US" w:eastAsia="en-GB"/>
        </w:rPr>
        <w:t xml:space="preserve">fabric </w:t>
      </w:r>
      <w:r w:rsidR="003C3126" w:rsidRPr="00685804">
        <w:rPr>
          <w:rFonts w:ascii="Times New Roman" w:eastAsia="Times New Roman" w:hAnsi="Times New Roman" w:cs="Times New Roman"/>
          <w:bCs/>
          <w:sz w:val="24"/>
          <w:szCs w:val="24"/>
          <w:lang w:val="en-US" w:eastAsia="en-GB"/>
        </w:rPr>
        <w:t xml:space="preserve">representative </w:t>
      </w:r>
      <w:r w:rsidR="00D043F8" w:rsidRPr="00685804">
        <w:rPr>
          <w:rFonts w:ascii="Times New Roman" w:eastAsia="Times New Roman" w:hAnsi="Times New Roman" w:cs="Times New Roman"/>
          <w:bCs/>
          <w:sz w:val="24"/>
          <w:szCs w:val="24"/>
          <w:lang w:val="en-US" w:eastAsia="en-GB"/>
        </w:rPr>
        <w:t xml:space="preserve">of the </w:t>
      </w:r>
      <w:proofErr w:type="spellStart"/>
      <w:r w:rsidR="00D043F8" w:rsidRPr="00685804">
        <w:rPr>
          <w:rFonts w:ascii="Times New Roman" w:eastAsia="Times New Roman" w:hAnsi="Times New Roman" w:cs="Times New Roman"/>
          <w:bCs/>
          <w:sz w:val="24"/>
          <w:szCs w:val="24"/>
          <w:lang w:val="en-US" w:eastAsia="en-GB"/>
        </w:rPr>
        <w:t>Vagnari</w:t>
      </w:r>
      <w:proofErr w:type="spellEnd"/>
      <w:r w:rsidR="00A2237E" w:rsidRPr="00685804">
        <w:rPr>
          <w:rFonts w:ascii="Times New Roman" w:eastAsia="Times New Roman" w:hAnsi="Times New Roman" w:cs="Times New Roman"/>
          <w:bCs/>
          <w:sz w:val="24"/>
          <w:szCs w:val="24"/>
          <w:lang w:val="en-US" w:eastAsia="en-GB"/>
        </w:rPr>
        <w:t xml:space="preserve"> </w:t>
      </w:r>
      <w:r w:rsidR="00A2237E" w:rsidRPr="00685804">
        <w:rPr>
          <w:rFonts w:ascii="Times New Roman" w:eastAsia="Times New Roman" w:hAnsi="Times New Roman" w:cs="Times New Roman"/>
          <w:bCs/>
          <w:i/>
          <w:iCs/>
          <w:sz w:val="24"/>
          <w:szCs w:val="24"/>
          <w:lang w:val="en-US" w:eastAsia="en-GB"/>
        </w:rPr>
        <w:t>dolia</w:t>
      </w:r>
      <w:r w:rsidR="00D043F8" w:rsidRPr="00685804">
        <w:rPr>
          <w:rFonts w:ascii="Times New Roman" w:eastAsia="Times New Roman" w:hAnsi="Times New Roman" w:cs="Times New Roman"/>
          <w:bCs/>
          <w:sz w:val="24"/>
          <w:szCs w:val="24"/>
          <w:lang w:val="en-US" w:eastAsia="en-GB"/>
        </w:rPr>
        <w:t xml:space="preserve">. </w:t>
      </w:r>
      <w:r w:rsidR="00A2237E" w:rsidRPr="00685804">
        <w:rPr>
          <w:rFonts w:ascii="Times New Roman" w:eastAsia="Times New Roman" w:hAnsi="Times New Roman" w:cs="Times New Roman"/>
          <w:bCs/>
          <w:sz w:val="24"/>
          <w:szCs w:val="24"/>
          <w:lang w:val="en-US" w:eastAsia="en-GB"/>
        </w:rPr>
        <w:t>Finally</w:t>
      </w:r>
      <w:r w:rsidR="00CF4996" w:rsidRPr="00685804">
        <w:rPr>
          <w:rFonts w:ascii="Times New Roman" w:eastAsia="Times New Roman" w:hAnsi="Times New Roman" w:cs="Times New Roman"/>
          <w:bCs/>
          <w:sz w:val="24"/>
          <w:szCs w:val="24"/>
          <w:lang w:val="en-US" w:eastAsia="en-GB"/>
        </w:rPr>
        <w:t xml:space="preserve">, </w:t>
      </w:r>
      <w:r w:rsidR="00A2237E" w:rsidRPr="00685804">
        <w:rPr>
          <w:rFonts w:ascii="Times New Roman" w:eastAsia="Times New Roman" w:hAnsi="Times New Roman" w:cs="Times New Roman"/>
          <w:bCs/>
          <w:sz w:val="24"/>
          <w:szCs w:val="24"/>
          <w:lang w:val="en-US" w:eastAsia="en-GB"/>
        </w:rPr>
        <w:t>Monte Vulture,</w:t>
      </w:r>
      <w:r w:rsidR="000E6641" w:rsidRPr="00685804">
        <w:rPr>
          <w:rFonts w:ascii="Times New Roman" w:eastAsia="Times New Roman" w:hAnsi="Times New Roman" w:cs="Times New Roman"/>
          <w:bCs/>
          <w:sz w:val="24"/>
          <w:szCs w:val="24"/>
          <w:lang w:val="en-US" w:eastAsia="en-GB"/>
        </w:rPr>
        <w:t xml:space="preserve"> which is </w:t>
      </w:r>
      <w:r w:rsidR="00A2237E" w:rsidRPr="00685804">
        <w:rPr>
          <w:rFonts w:ascii="Times New Roman" w:eastAsia="Times New Roman" w:hAnsi="Times New Roman" w:cs="Times New Roman"/>
          <w:bCs/>
          <w:sz w:val="24"/>
          <w:szCs w:val="24"/>
          <w:lang w:val="en-US" w:eastAsia="en-GB"/>
        </w:rPr>
        <w:t xml:space="preserve">located only 80 km north-west of </w:t>
      </w:r>
      <w:proofErr w:type="spellStart"/>
      <w:r w:rsidR="00A2237E" w:rsidRPr="00685804">
        <w:rPr>
          <w:rFonts w:ascii="Times New Roman" w:eastAsia="Times New Roman" w:hAnsi="Times New Roman" w:cs="Times New Roman"/>
          <w:bCs/>
          <w:sz w:val="24"/>
          <w:szCs w:val="24"/>
          <w:lang w:val="en-US" w:eastAsia="en-GB"/>
        </w:rPr>
        <w:t>Vagnari</w:t>
      </w:r>
      <w:proofErr w:type="spellEnd"/>
      <w:r w:rsidR="00A2237E" w:rsidRPr="00685804">
        <w:rPr>
          <w:rFonts w:ascii="Times New Roman" w:eastAsia="Times New Roman" w:hAnsi="Times New Roman" w:cs="Times New Roman"/>
          <w:bCs/>
          <w:sz w:val="24"/>
          <w:szCs w:val="24"/>
          <w:lang w:val="en-US" w:eastAsia="en-GB"/>
        </w:rPr>
        <w:t xml:space="preserve">, </w:t>
      </w:r>
      <w:r w:rsidR="000E6641" w:rsidRPr="00685804">
        <w:rPr>
          <w:rFonts w:ascii="Times New Roman" w:eastAsia="Times New Roman" w:hAnsi="Times New Roman" w:cs="Times New Roman"/>
          <w:bCs/>
          <w:sz w:val="24"/>
          <w:szCs w:val="24"/>
          <w:lang w:val="en-US" w:eastAsia="en-GB"/>
        </w:rPr>
        <w:t xml:space="preserve">is characterized by volcanic products that are </w:t>
      </w:r>
      <w:r w:rsidR="00A2237E" w:rsidRPr="00685804">
        <w:rPr>
          <w:rFonts w:ascii="Times New Roman" w:eastAsia="Times New Roman" w:hAnsi="Times New Roman" w:cs="Times New Roman"/>
          <w:bCs/>
          <w:sz w:val="24"/>
          <w:szCs w:val="24"/>
          <w:lang w:val="en-US" w:eastAsia="en-GB"/>
        </w:rPr>
        <w:t xml:space="preserve">easily </w:t>
      </w:r>
      <w:r w:rsidR="000E6641" w:rsidRPr="00685804">
        <w:rPr>
          <w:rFonts w:ascii="Times New Roman" w:eastAsia="Times New Roman" w:hAnsi="Times New Roman" w:cs="Times New Roman"/>
          <w:bCs/>
          <w:sz w:val="24"/>
          <w:szCs w:val="24"/>
          <w:lang w:val="en-US" w:eastAsia="en-GB"/>
        </w:rPr>
        <w:t xml:space="preserve">distinguishable from the previous ones, above all </w:t>
      </w:r>
      <w:r w:rsidR="00E5478F" w:rsidRPr="00685804">
        <w:rPr>
          <w:rFonts w:ascii="Times New Roman" w:eastAsia="Times New Roman" w:hAnsi="Times New Roman" w:cs="Times New Roman"/>
          <w:bCs/>
          <w:sz w:val="24"/>
          <w:szCs w:val="24"/>
          <w:lang w:val="en-US" w:eastAsia="en-GB"/>
        </w:rPr>
        <w:t xml:space="preserve">by </w:t>
      </w:r>
      <w:r w:rsidR="000E6641" w:rsidRPr="00685804">
        <w:rPr>
          <w:rFonts w:ascii="Times New Roman" w:eastAsia="Times New Roman" w:hAnsi="Times New Roman" w:cs="Times New Roman"/>
          <w:bCs/>
          <w:sz w:val="24"/>
          <w:szCs w:val="24"/>
          <w:lang w:val="en-US" w:eastAsia="en-GB"/>
        </w:rPr>
        <w:t xml:space="preserve">the </w:t>
      </w:r>
      <w:r w:rsidR="009A7269" w:rsidRPr="00685804">
        <w:rPr>
          <w:rFonts w:ascii="Times New Roman" w:eastAsia="Times New Roman" w:hAnsi="Times New Roman" w:cs="Times New Roman"/>
          <w:bCs/>
          <w:sz w:val="24"/>
          <w:szCs w:val="24"/>
          <w:lang w:val="en-US" w:eastAsia="en-GB"/>
        </w:rPr>
        <w:t xml:space="preserve">typical </w:t>
      </w:r>
      <w:r w:rsidR="000E6641" w:rsidRPr="00685804">
        <w:rPr>
          <w:rFonts w:ascii="Times New Roman" w:eastAsia="Times New Roman" w:hAnsi="Times New Roman" w:cs="Times New Roman"/>
          <w:bCs/>
          <w:sz w:val="24"/>
          <w:szCs w:val="24"/>
          <w:lang w:val="en-US" w:eastAsia="en-GB"/>
        </w:rPr>
        <w:t>presence</w:t>
      </w:r>
      <w:r w:rsidR="009A7269" w:rsidRPr="00685804">
        <w:rPr>
          <w:rFonts w:ascii="Times New Roman" w:eastAsia="Times New Roman" w:hAnsi="Times New Roman" w:cs="Times New Roman"/>
          <w:bCs/>
          <w:sz w:val="24"/>
          <w:szCs w:val="24"/>
          <w:lang w:val="en-US" w:eastAsia="en-GB"/>
        </w:rPr>
        <w:t xml:space="preserve"> of </w:t>
      </w:r>
      <w:proofErr w:type="spellStart"/>
      <w:r w:rsidR="000E6641" w:rsidRPr="00685804">
        <w:rPr>
          <w:rFonts w:ascii="Times New Roman" w:eastAsia="Times New Roman" w:hAnsi="Times New Roman" w:cs="Times New Roman"/>
          <w:bCs/>
          <w:sz w:val="24"/>
          <w:szCs w:val="24"/>
          <w:lang w:val="en-US" w:eastAsia="en-GB"/>
        </w:rPr>
        <w:t>hauyn</w:t>
      </w:r>
      <w:r w:rsidR="005D77A7" w:rsidRPr="00685804">
        <w:rPr>
          <w:rFonts w:ascii="Times New Roman" w:eastAsia="Times New Roman" w:hAnsi="Times New Roman" w:cs="Times New Roman"/>
          <w:bCs/>
          <w:sz w:val="24"/>
          <w:szCs w:val="24"/>
          <w:lang w:val="en-US" w:eastAsia="en-GB"/>
        </w:rPr>
        <w:t>e</w:t>
      </w:r>
      <w:proofErr w:type="spellEnd"/>
      <w:r w:rsidR="000E6641" w:rsidRPr="00685804">
        <w:rPr>
          <w:rFonts w:ascii="Times New Roman" w:eastAsia="Times New Roman" w:hAnsi="Times New Roman" w:cs="Times New Roman"/>
          <w:bCs/>
          <w:sz w:val="24"/>
          <w:szCs w:val="24"/>
          <w:lang w:val="en-US" w:eastAsia="en-GB"/>
        </w:rPr>
        <w:t xml:space="preserve"> (</w:t>
      </w:r>
      <w:r w:rsidR="00A93F82" w:rsidRPr="00685804">
        <w:rPr>
          <w:rFonts w:ascii="Times New Roman" w:eastAsia="Times New Roman" w:hAnsi="Times New Roman" w:cs="Times New Roman"/>
          <w:bCs/>
          <w:sz w:val="24"/>
          <w:szCs w:val="24"/>
          <w:lang w:val="en-US" w:eastAsia="en-GB"/>
        </w:rPr>
        <w:t>feldspathoid belonging to the sodalite group</w:t>
      </w:r>
      <w:r w:rsidR="000E6641" w:rsidRPr="00685804">
        <w:rPr>
          <w:rFonts w:ascii="Times New Roman" w:eastAsia="Times New Roman" w:hAnsi="Times New Roman" w:cs="Times New Roman"/>
          <w:bCs/>
          <w:sz w:val="24"/>
          <w:szCs w:val="24"/>
          <w:lang w:val="en-US" w:eastAsia="en-GB"/>
        </w:rPr>
        <w:t>)</w:t>
      </w:r>
      <w:r w:rsidR="009A7269" w:rsidRPr="00685804">
        <w:rPr>
          <w:rFonts w:ascii="Times New Roman" w:eastAsia="Times New Roman" w:hAnsi="Times New Roman" w:cs="Times New Roman"/>
          <w:bCs/>
          <w:sz w:val="24"/>
          <w:szCs w:val="24"/>
          <w:lang w:val="en-US" w:eastAsia="en-GB"/>
        </w:rPr>
        <w:t>, being abundant</w:t>
      </w:r>
      <w:r w:rsidR="000E6641" w:rsidRPr="00685804">
        <w:rPr>
          <w:rFonts w:ascii="Times New Roman" w:eastAsia="Times New Roman" w:hAnsi="Times New Roman" w:cs="Times New Roman"/>
          <w:bCs/>
          <w:sz w:val="24"/>
          <w:szCs w:val="24"/>
          <w:lang w:val="en-US" w:eastAsia="en-GB"/>
        </w:rPr>
        <w:t xml:space="preserve"> both as </w:t>
      </w:r>
      <w:r w:rsidR="00A2237E" w:rsidRPr="00685804">
        <w:rPr>
          <w:rFonts w:ascii="Times New Roman" w:eastAsia="Times New Roman" w:hAnsi="Times New Roman" w:cs="Times New Roman"/>
          <w:bCs/>
          <w:sz w:val="24"/>
          <w:szCs w:val="24"/>
          <w:lang w:val="en-US" w:eastAsia="en-GB"/>
        </w:rPr>
        <w:t xml:space="preserve">a </w:t>
      </w:r>
      <w:r w:rsidR="000E6641" w:rsidRPr="00685804">
        <w:rPr>
          <w:rFonts w:ascii="Times New Roman" w:eastAsia="Times New Roman" w:hAnsi="Times New Roman" w:cs="Times New Roman"/>
          <w:bCs/>
          <w:sz w:val="24"/>
          <w:szCs w:val="24"/>
          <w:lang w:val="en-US" w:eastAsia="en-GB"/>
        </w:rPr>
        <w:t xml:space="preserve">phenocryst </w:t>
      </w:r>
      <w:r w:rsidR="009A7269" w:rsidRPr="00685804">
        <w:rPr>
          <w:rFonts w:ascii="Times New Roman" w:eastAsia="Times New Roman" w:hAnsi="Times New Roman" w:cs="Times New Roman"/>
          <w:bCs/>
          <w:sz w:val="24"/>
          <w:szCs w:val="24"/>
          <w:lang w:val="en-US" w:eastAsia="en-GB"/>
        </w:rPr>
        <w:t>or</w:t>
      </w:r>
      <w:r w:rsidR="000E6641" w:rsidRPr="00685804">
        <w:rPr>
          <w:rFonts w:ascii="Times New Roman" w:eastAsia="Times New Roman" w:hAnsi="Times New Roman" w:cs="Times New Roman"/>
          <w:bCs/>
          <w:sz w:val="24"/>
          <w:szCs w:val="24"/>
          <w:lang w:val="en-US" w:eastAsia="en-GB"/>
        </w:rPr>
        <w:t xml:space="preserve"> in the groundmass</w:t>
      </w:r>
      <w:r w:rsidR="005D77A7" w:rsidRPr="00685804">
        <w:rPr>
          <w:rFonts w:ascii="Times New Roman" w:eastAsia="Times New Roman" w:hAnsi="Times New Roman" w:cs="Times New Roman"/>
          <w:bCs/>
          <w:sz w:val="24"/>
          <w:szCs w:val="24"/>
          <w:lang w:val="en-US" w:eastAsia="en-GB"/>
        </w:rPr>
        <w:t xml:space="preserve"> (</w:t>
      </w:r>
      <w:proofErr w:type="spellStart"/>
      <w:r w:rsidR="005D77A7" w:rsidRPr="00685804">
        <w:rPr>
          <w:rFonts w:ascii="Times New Roman" w:eastAsia="Times New Roman" w:hAnsi="Times New Roman" w:cs="Times New Roman"/>
          <w:bCs/>
          <w:sz w:val="24"/>
          <w:szCs w:val="24"/>
          <w:lang w:val="en-US" w:eastAsia="en-GB"/>
        </w:rPr>
        <w:t>Peccerillo</w:t>
      </w:r>
      <w:proofErr w:type="spellEnd"/>
      <w:r w:rsidR="005D77A7" w:rsidRPr="00685804">
        <w:rPr>
          <w:rFonts w:ascii="Times New Roman" w:eastAsia="Times New Roman" w:hAnsi="Times New Roman" w:cs="Times New Roman"/>
          <w:bCs/>
          <w:sz w:val="24"/>
          <w:szCs w:val="24"/>
          <w:lang w:val="en-US" w:eastAsia="en-GB"/>
        </w:rPr>
        <w:t xml:space="preserve"> 2005 and references therein)</w:t>
      </w:r>
      <w:r w:rsidR="000E6641" w:rsidRPr="00685804">
        <w:rPr>
          <w:rFonts w:ascii="Times New Roman" w:eastAsia="Times New Roman" w:hAnsi="Times New Roman" w:cs="Times New Roman"/>
          <w:bCs/>
          <w:sz w:val="24"/>
          <w:szCs w:val="24"/>
          <w:lang w:val="en-US" w:eastAsia="en-GB"/>
        </w:rPr>
        <w:t>.</w:t>
      </w:r>
    </w:p>
    <w:p w14:paraId="647544E1" w14:textId="2E76DCFC" w:rsidR="00D64566" w:rsidRPr="00685804" w:rsidRDefault="00D64566"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p>
    <w:p w14:paraId="013C81AA" w14:textId="3D59C697" w:rsidR="0073686A"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.2 Chemistry</w:t>
      </w:r>
    </w:p>
    <w:p w14:paraId="509226F8" w14:textId="77777777" w:rsidR="00E5478F" w:rsidRPr="00685804" w:rsidRDefault="00E547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p>
    <w:p w14:paraId="64F2B763" w14:textId="26FEF7DE" w:rsidR="0073686A"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 xml:space="preserve">.2.1 Ceramic </w:t>
      </w:r>
      <w:r w:rsidR="00A2237E" w:rsidRPr="00685804">
        <w:rPr>
          <w:rFonts w:ascii="Times New Roman" w:eastAsia="Times New Roman" w:hAnsi="Times New Roman" w:cs="Times New Roman"/>
          <w:b/>
          <w:bCs/>
          <w:sz w:val="24"/>
          <w:szCs w:val="24"/>
          <w:lang w:val="en-US" w:eastAsia="en-GB"/>
        </w:rPr>
        <w:t>t</w:t>
      </w:r>
      <w:r w:rsidR="0073686A" w:rsidRPr="00685804">
        <w:rPr>
          <w:rFonts w:ascii="Times New Roman" w:eastAsia="Times New Roman" w:hAnsi="Times New Roman" w:cs="Times New Roman"/>
          <w:b/>
          <w:bCs/>
          <w:sz w:val="24"/>
          <w:szCs w:val="24"/>
          <w:lang w:val="en-US" w:eastAsia="en-GB"/>
        </w:rPr>
        <w:t xml:space="preserve">iles, </w:t>
      </w:r>
      <w:r w:rsidR="00A2237E" w:rsidRPr="00685804">
        <w:rPr>
          <w:rFonts w:ascii="Times New Roman" w:eastAsia="Times New Roman" w:hAnsi="Times New Roman" w:cs="Times New Roman"/>
          <w:b/>
          <w:bCs/>
          <w:sz w:val="24"/>
          <w:szCs w:val="24"/>
          <w:lang w:val="en-US" w:eastAsia="en-GB"/>
        </w:rPr>
        <w:t>tile w</w:t>
      </w:r>
      <w:r w:rsidR="0073686A" w:rsidRPr="00685804">
        <w:rPr>
          <w:rFonts w:ascii="Times New Roman" w:eastAsia="Times New Roman" w:hAnsi="Times New Roman" w:cs="Times New Roman"/>
          <w:b/>
          <w:bCs/>
          <w:sz w:val="24"/>
          <w:szCs w:val="24"/>
          <w:lang w:val="en-US" w:eastAsia="en-GB"/>
        </w:rPr>
        <w:t>aste</w:t>
      </w:r>
      <w:r w:rsidR="00552C8A" w:rsidRPr="00685804">
        <w:rPr>
          <w:rFonts w:ascii="Times New Roman" w:eastAsia="Times New Roman" w:hAnsi="Times New Roman" w:cs="Times New Roman"/>
          <w:b/>
          <w:bCs/>
          <w:sz w:val="24"/>
          <w:szCs w:val="24"/>
          <w:lang w:val="en-US" w:eastAsia="en-GB"/>
        </w:rPr>
        <w:t>rs</w:t>
      </w:r>
      <w:r w:rsidR="0073686A" w:rsidRPr="00685804">
        <w:rPr>
          <w:rFonts w:ascii="Times New Roman" w:eastAsia="Times New Roman" w:hAnsi="Times New Roman" w:cs="Times New Roman"/>
          <w:b/>
          <w:bCs/>
          <w:sz w:val="24"/>
          <w:szCs w:val="24"/>
          <w:lang w:val="en-US" w:eastAsia="en-GB"/>
        </w:rPr>
        <w:t xml:space="preserve"> and clay</w:t>
      </w:r>
      <w:r w:rsidR="00302CE7" w:rsidRPr="00685804">
        <w:rPr>
          <w:rFonts w:ascii="Times New Roman" w:eastAsia="Times New Roman" w:hAnsi="Times New Roman" w:cs="Times New Roman"/>
          <w:b/>
          <w:bCs/>
          <w:sz w:val="24"/>
          <w:szCs w:val="24"/>
          <w:lang w:val="en-US" w:eastAsia="en-GB"/>
        </w:rPr>
        <w:t>s</w:t>
      </w:r>
      <w:r w:rsidR="0073686A" w:rsidRPr="00685804">
        <w:rPr>
          <w:rFonts w:ascii="Times New Roman" w:eastAsia="Times New Roman" w:hAnsi="Times New Roman" w:cs="Times New Roman"/>
          <w:b/>
          <w:bCs/>
          <w:sz w:val="24"/>
          <w:szCs w:val="24"/>
          <w:lang w:val="en-US" w:eastAsia="en-GB"/>
        </w:rPr>
        <w:t xml:space="preserve"> </w:t>
      </w:r>
    </w:p>
    <w:p w14:paraId="567A5CB7" w14:textId="400C3B09" w:rsidR="001202EB"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lastRenderedPageBreak/>
        <w:t xml:space="preserve">Table </w:t>
      </w:r>
      <w:r w:rsidR="001A5951" w:rsidRPr="00685804">
        <w:rPr>
          <w:rFonts w:ascii="Times New Roman" w:eastAsia="Times New Roman" w:hAnsi="Times New Roman" w:cs="Times New Roman"/>
          <w:bCs/>
          <w:sz w:val="24"/>
          <w:szCs w:val="24"/>
          <w:lang w:val="en-US" w:eastAsia="en-GB"/>
        </w:rPr>
        <w:t>2</w:t>
      </w:r>
      <w:r w:rsidRPr="00685804">
        <w:rPr>
          <w:rFonts w:ascii="Times New Roman" w:eastAsia="Times New Roman" w:hAnsi="Times New Roman" w:cs="Times New Roman"/>
          <w:bCs/>
          <w:sz w:val="24"/>
          <w:szCs w:val="24"/>
          <w:lang w:val="en-US" w:eastAsia="en-GB"/>
        </w:rPr>
        <w:t xml:space="preserve"> shows the concentration values of the major and trace elements relative to the local tiles (VW and VT-series) and to the clayey raw materials (VC-series) sampled near the site of </w:t>
      </w:r>
      <w:proofErr w:type="spellStart"/>
      <w:r w:rsidRPr="00685804">
        <w:rPr>
          <w:rFonts w:ascii="Times New Roman" w:eastAsia="Times New Roman" w:hAnsi="Times New Roman" w:cs="Times New Roman"/>
          <w:bCs/>
          <w:sz w:val="24"/>
          <w:szCs w:val="24"/>
          <w:lang w:val="en-US" w:eastAsia="en-GB"/>
        </w:rPr>
        <w:t>Vagnari</w:t>
      </w:r>
      <w:proofErr w:type="spellEnd"/>
      <w:r w:rsidRPr="00685804">
        <w:rPr>
          <w:rFonts w:ascii="Times New Roman" w:eastAsia="Times New Roman" w:hAnsi="Times New Roman" w:cs="Times New Roman"/>
          <w:bCs/>
          <w:sz w:val="24"/>
          <w:szCs w:val="24"/>
          <w:lang w:val="en-US" w:eastAsia="en-GB"/>
        </w:rPr>
        <w:t xml:space="preserve">. </w:t>
      </w:r>
    </w:p>
    <w:p w14:paraId="26FCEF20" w14:textId="517FA604" w:rsidR="006B0C2C" w:rsidRPr="00685804" w:rsidRDefault="004C28B4"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Looking at the composition of the major elements</w:t>
      </w:r>
      <w:r w:rsidR="001202EB" w:rsidRPr="00685804">
        <w:rPr>
          <w:rFonts w:ascii="Times New Roman" w:eastAsia="Times New Roman" w:hAnsi="Times New Roman" w:cs="Times New Roman"/>
          <w:bCs/>
          <w:sz w:val="24"/>
          <w:szCs w:val="24"/>
          <w:lang w:val="en-US" w:eastAsia="en-GB"/>
        </w:rPr>
        <w:t xml:space="preserve">, it is possible to confirm that the local ceramics were produced using "calcareous clays" as raw material. In fact, the average concentration of </w:t>
      </w:r>
      <w:proofErr w:type="spellStart"/>
      <w:r w:rsidR="001202EB" w:rsidRPr="00685804">
        <w:rPr>
          <w:rFonts w:ascii="Times New Roman" w:eastAsia="Times New Roman" w:hAnsi="Times New Roman" w:cs="Times New Roman"/>
          <w:bCs/>
          <w:sz w:val="24"/>
          <w:szCs w:val="24"/>
          <w:lang w:val="en-US" w:eastAsia="en-GB"/>
        </w:rPr>
        <w:t>CaO</w:t>
      </w:r>
      <w:proofErr w:type="spellEnd"/>
      <w:r w:rsidR="001202EB" w:rsidRPr="00685804">
        <w:rPr>
          <w:rFonts w:ascii="Times New Roman" w:eastAsia="Times New Roman" w:hAnsi="Times New Roman" w:cs="Times New Roman"/>
          <w:bCs/>
          <w:sz w:val="24"/>
          <w:szCs w:val="24"/>
          <w:lang w:val="en-US" w:eastAsia="en-GB"/>
        </w:rPr>
        <w:t xml:space="preserve"> is equal to 14.50% weight (</w:t>
      </w:r>
      <w:proofErr w:type="spellStart"/>
      <w:r w:rsidR="001202EB" w:rsidRPr="00685804">
        <w:rPr>
          <w:rFonts w:ascii="Times New Roman" w:eastAsia="Times New Roman" w:hAnsi="Times New Roman" w:cs="Times New Roman"/>
          <w:bCs/>
          <w:sz w:val="24"/>
          <w:szCs w:val="24"/>
          <w:lang w:val="en-US" w:eastAsia="en-GB"/>
        </w:rPr>
        <w:t>wt</w:t>
      </w:r>
      <w:proofErr w:type="spellEnd"/>
      <w:r w:rsidR="001202EB" w:rsidRPr="00685804">
        <w:rPr>
          <w:rFonts w:ascii="Times New Roman" w:eastAsia="Times New Roman" w:hAnsi="Times New Roman" w:cs="Times New Roman"/>
          <w:bCs/>
          <w:sz w:val="24"/>
          <w:szCs w:val="24"/>
          <w:lang w:val="en-US" w:eastAsia="en-GB"/>
        </w:rPr>
        <w:t xml:space="preserve">) despite showing a modest variability in the set of samples </w:t>
      </w:r>
      <w:proofErr w:type="spellStart"/>
      <w:r w:rsidR="001202EB" w:rsidRPr="00685804">
        <w:rPr>
          <w:rFonts w:ascii="Times New Roman" w:eastAsia="Times New Roman" w:hAnsi="Times New Roman" w:cs="Times New Roman"/>
          <w:bCs/>
          <w:sz w:val="24"/>
          <w:szCs w:val="24"/>
          <w:lang w:val="en-US" w:eastAsia="en-GB"/>
        </w:rPr>
        <w:t>analy</w:t>
      </w:r>
      <w:r w:rsidR="00EE0769" w:rsidRPr="00685804">
        <w:rPr>
          <w:rFonts w:ascii="Times New Roman" w:eastAsia="Times New Roman" w:hAnsi="Times New Roman" w:cs="Times New Roman"/>
          <w:bCs/>
          <w:sz w:val="24"/>
          <w:szCs w:val="24"/>
          <w:lang w:val="en-US" w:eastAsia="en-GB"/>
        </w:rPr>
        <w:t>s</w:t>
      </w:r>
      <w:r w:rsidR="001202EB" w:rsidRPr="00685804">
        <w:rPr>
          <w:rFonts w:ascii="Times New Roman" w:eastAsia="Times New Roman" w:hAnsi="Times New Roman" w:cs="Times New Roman"/>
          <w:bCs/>
          <w:sz w:val="24"/>
          <w:szCs w:val="24"/>
          <w:lang w:val="en-US" w:eastAsia="en-GB"/>
        </w:rPr>
        <w:t>ed</w:t>
      </w:r>
      <w:proofErr w:type="spellEnd"/>
      <w:r w:rsidR="001202EB" w:rsidRPr="00685804">
        <w:rPr>
          <w:rFonts w:ascii="Times New Roman" w:eastAsia="Times New Roman" w:hAnsi="Times New Roman" w:cs="Times New Roman"/>
          <w:bCs/>
          <w:sz w:val="24"/>
          <w:szCs w:val="24"/>
          <w:lang w:val="en-US" w:eastAsia="en-GB"/>
        </w:rPr>
        <w:t xml:space="preserve"> (variation range = 12.48-17.26% </w:t>
      </w:r>
      <w:proofErr w:type="spellStart"/>
      <w:r w:rsidR="001202EB" w:rsidRPr="00685804">
        <w:rPr>
          <w:rFonts w:ascii="Times New Roman" w:eastAsia="Times New Roman" w:hAnsi="Times New Roman" w:cs="Times New Roman"/>
          <w:bCs/>
          <w:sz w:val="24"/>
          <w:szCs w:val="24"/>
          <w:lang w:val="en-US" w:eastAsia="en-GB"/>
        </w:rPr>
        <w:t>wt</w:t>
      </w:r>
      <w:proofErr w:type="spellEnd"/>
      <w:r w:rsidR="001202EB" w:rsidRPr="00685804">
        <w:rPr>
          <w:rFonts w:ascii="Times New Roman" w:eastAsia="Times New Roman" w:hAnsi="Times New Roman" w:cs="Times New Roman"/>
          <w:bCs/>
          <w:sz w:val="24"/>
          <w:szCs w:val="24"/>
          <w:lang w:val="en-US" w:eastAsia="en-GB"/>
        </w:rPr>
        <w:t>, RSD = 10%). The concentration of SiO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 is represented by an average value of 56.68% with a relatively modest range of variation compared to that of </w:t>
      </w:r>
      <w:proofErr w:type="spellStart"/>
      <w:r w:rsidR="001202EB" w:rsidRPr="00685804">
        <w:rPr>
          <w:rFonts w:ascii="Times New Roman" w:eastAsia="Times New Roman" w:hAnsi="Times New Roman" w:cs="Times New Roman"/>
          <w:bCs/>
          <w:sz w:val="24"/>
          <w:szCs w:val="24"/>
          <w:lang w:val="en-US" w:eastAsia="en-GB"/>
        </w:rPr>
        <w:t>CaO</w:t>
      </w:r>
      <w:proofErr w:type="spellEnd"/>
      <w:r w:rsidR="001202EB" w:rsidRPr="00685804">
        <w:rPr>
          <w:rFonts w:ascii="Times New Roman" w:eastAsia="Times New Roman" w:hAnsi="Times New Roman" w:cs="Times New Roman"/>
          <w:bCs/>
          <w:sz w:val="24"/>
          <w:szCs w:val="24"/>
          <w:lang w:val="en-US" w:eastAsia="en-GB"/>
        </w:rPr>
        <w:t xml:space="preserve"> (55.21-57.71% </w:t>
      </w:r>
      <w:proofErr w:type="spellStart"/>
      <w:r w:rsidR="001202EB" w:rsidRPr="00685804">
        <w:rPr>
          <w:rFonts w:ascii="Times New Roman" w:eastAsia="Times New Roman" w:hAnsi="Times New Roman" w:cs="Times New Roman"/>
          <w:bCs/>
          <w:sz w:val="24"/>
          <w:szCs w:val="24"/>
          <w:lang w:val="en-US" w:eastAsia="en-GB"/>
        </w:rPr>
        <w:t>wt</w:t>
      </w:r>
      <w:proofErr w:type="spellEnd"/>
      <w:r w:rsidR="001202EB" w:rsidRPr="00685804">
        <w:rPr>
          <w:rFonts w:ascii="Times New Roman" w:eastAsia="Times New Roman" w:hAnsi="Times New Roman" w:cs="Times New Roman"/>
          <w:bCs/>
          <w:sz w:val="24"/>
          <w:szCs w:val="24"/>
          <w:lang w:val="en-US" w:eastAsia="en-GB"/>
        </w:rPr>
        <w:t>, RSD = 2%). The average content of Fe</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w:t>
      </w:r>
      <w:r w:rsidR="001202EB" w:rsidRPr="00685804">
        <w:rPr>
          <w:rFonts w:ascii="Times New Roman" w:eastAsia="Times New Roman" w:hAnsi="Times New Roman" w:cs="Times New Roman"/>
          <w:bCs/>
          <w:sz w:val="24"/>
          <w:szCs w:val="24"/>
          <w:lang w:val="en-US" w:eastAsia="en-GB"/>
        </w:rPr>
        <w:t xml:space="preserve"> stands at 5.41%, an absolute value that is not particularly high, however, with quite limited variations (5.16-6.23% </w:t>
      </w:r>
      <w:proofErr w:type="spellStart"/>
      <w:r w:rsidR="001202EB" w:rsidRPr="00685804">
        <w:rPr>
          <w:rFonts w:ascii="Times New Roman" w:eastAsia="Times New Roman" w:hAnsi="Times New Roman" w:cs="Times New Roman"/>
          <w:bCs/>
          <w:sz w:val="24"/>
          <w:szCs w:val="24"/>
          <w:lang w:val="en-US" w:eastAsia="en-GB"/>
        </w:rPr>
        <w:t>wt</w:t>
      </w:r>
      <w:proofErr w:type="spellEnd"/>
      <w:r w:rsidR="001202EB" w:rsidRPr="00685804">
        <w:rPr>
          <w:rFonts w:ascii="Times New Roman" w:eastAsia="Times New Roman" w:hAnsi="Times New Roman" w:cs="Times New Roman"/>
          <w:bCs/>
          <w:sz w:val="24"/>
          <w:szCs w:val="24"/>
          <w:lang w:val="en-US" w:eastAsia="en-GB"/>
        </w:rPr>
        <w:t>, RSD = 4%). The same considerations can also be extended to Al</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w:t>
      </w:r>
      <w:r w:rsidR="001202EB" w:rsidRPr="00685804">
        <w:rPr>
          <w:rFonts w:ascii="Times New Roman" w:eastAsia="Times New Roman" w:hAnsi="Times New Roman" w:cs="Times New Roman"/>
          <w:bCs/>
          <w:sz w:val="24"/>
          <w:szCs w:val="24"/>
          <w:lang w:val="en-US" w:eastAsia="en-GB"/>
        </w:rPr>
        <w:t xml:space="preserve"> (mean = 15.37, RSD = 4%), K</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 (mean = 2.81, RSD = 6%) and TiO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 (mean = 0.71, RSD = 5%) concentrations, both with relatively small variation ranges and </w:t>
      </w:r>
      <w:r w:rsidR="002E095F" w:rsidRPr="00685804">
        <w:rPr>
          <w:rFonts w:ascii="Times New Roman" w:eastAsia="Times New Roman" w:hAnsi="Times New Roman" w:cs="Times New Roman"/>
          <w:bCs/>
          <w:sz w:val="24"/>
          <w:szCs w:val="24"/>
          <w:lang w:val="en-US" w:eastAsia="en-GB"/>
        </w:rPr>
        <w:t xml:space="preserve">low </w:t>
      </w:r>
      <w:r w:rsidR="001202EB" w:rsidRPr="00685804">
        <w:rPr>
          <w:rFonts w:ascii="Times New Roman" w:eastAsia="Times New Roman" w:hAnsi="Times New Roman" w:cs="Times New Roman"/>
          <w:bCs/>
          <w:sz w:val="24"/>
          <w:szCs w:val="24"/>
          <w:lang w:val="en-US" w:eastAsia="en-GB"/>
        </w:rPr>
        <w:t>RS</w:t>
      </w:r>
      <w:r w:rsidR="008258C7" w:rsidRPr="00685804">
        <w:rPr>
          <w:rFonts w:ascii="Times New Roman" w:eastAsia="Times New Roman" w:hAnsi="Times New Roman" w:cs="Times New Roman"/>
          <w:bCs/>
          <w:sz w:val="24"/>
          <w:szCs w:val="24"/>
          <w:lang w:val="en-US" w:eastAsia="en-GB"/>
        </w:rPr>
        <w:t>D</w:t>
      </w:r>
      <w:r w:rsidR="001202EB" w:rsidRPr="00685804">
        <w:rPr>
          <w:rFonts w:ascii="Times New Roman" w:eastAsia="Times New Roman" w:hAnsi="Times New Roman" w:cs="Times New Roman"/>
          <w:bCs/>
          <w:sz w:val="24"/>
          <w:szCs w:val="24"/>
          <w:lang w:val="en-US" w:eastAsia="en-GB"/>
        </w:rPr>
        <w:t>s values. All the remaining oxides, i.e., MgO (mean = 2.63), Na</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 (mean = 1.06) and P</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5</w:t>
      </w:r>
      <w:r w:rsidR="001202EB" w:rsidRPr="00685804">
        <w:rPr>
          <w:rFonts w:ascii="Times New Roman" w:eastAsia="Times New Roman" w:hAnsi="Times New Roman" w:cs="Times New Roman"/>
          <w:bCs/>
          <w:sz w:val="24"/>
          <w:szCs w:val="24"/>
          <w:lang w:val="en-US" w:eastAsia="en-GB"/>
        </w:rPr>
        <w:t xml:space="preserve"> (mean = 0.23), are characterized by relatively broad ranges of variation with RSDs ranging from 13% to 15%. </w:t>
      </w:r>
      <w:r w:rsidR="006C38F0" w:rsidRPr="00685804">
        <w:rPr>
          <w:rFonts w:ascii="Times New Roman" w:eastAsia="Times New Roman" w:hAnsi="Times New Roman" w:cs="Times New Roman"/>
          <w:bCs/>
          <w:sz w:val="24"/>
          <w:szCs w:val="24"/>
          <w:lang w:val="en-US" w:eastAsia="en-GB"/>
        </w:rPr>
        <w:t>After the comparative examination of all the elemental values (major elements have been normalized against loss on ignition)</w:t>
      </w:r>
      <w:r w:rsidR="00180950" w:rsidRPr="00685804">
        <w:rPr>
          <w:rFonts w:ascii="Times New Roman" w:eastAsia="Times New Roman" w:hAnsi="Times New Roman" w:cs="Times New Roman"/>
          <w:bCs/>
          <w:sz w:val="24"/>
          <w:szCs w:val="24"/>
          <w:lang w:val="en-US" w:eastAsia="en-GB"/>
        </w:rPr>
        <w:t>,</w:t>
      </w:r>
      <w:r w:rsidR="006C38F0" w:rsidRPr="00685804">
        <w:rPr>
          <w:rFonts w:ascii="Times New Roman" w:eastAsia="Times New Roman" w:hAnsi="Times New Roman" w:cs="Times New Roman"/>
          <w:bCs/>
          <w:sz w:val="24"/>
          <w:szCs w:val="24"/>
          <w:lang w:val="en-US" w:eastAsia="en-GB"/>
        </w:rPr>
        <w:t xml:space="preserve"> it is immediately clear that the compositional homogeneity of the pottery produced locally in the imperial </w:t>
      </w:r>
      <w:r w:rsidR="00180950" w:rsidRPr="00685804">
        <w:rPr>
          <w:rFonts w:ascii="Times New Roman" w:eastAsia="Times New Roman" w:hAnsi="Times New Roman" w:cs="Times New Roman"/>
          <w:bCs/>
          <w:sz w:val="24"/>
          <w:szCs w:val="24"/>
          <w:lang w:val="en-US" w:eastAsia="en-GB"/>
        </w:rPr>
        <w:t>period</w:t>
      </w:r>
      <w:r w:rsidR="006C38F0" w:rsidRPr="00685804">
        <w:rPr>
          <w:rFonts w:ascii="Times New Roman" w:eastAsia="Times New Roman" w:hAnsi="Times New Roman" w:cs="Times New Roman"/>
          <w:bCs/>
          <w:sz w:val="24"/>
          <w:szCs w:val="24"/>
          <w:lang w:val="en-US" w:eastAsia="en-GB"/>
        </w:rPr>
        <w:t xml:space="preserve">, already highlighted through the microscopic observation of </w:t>
      </w:r>
      <w:proofErr w:type="gramStart"/>
      <w:r w:rsidR="006C38F0" w:rsidRPr="00685804">
        <w:rPr>
          <w:rFonts w:ascii="Times New Roman" w:eastAsia="Times New Roman" w:hAnsi="Times New Roman" w:cs="Times New Roman"/>
          <w:bCs/>
          <w:sz w:val="24"/>
          <w:szCs w:val="24"/>
          <w:lang w:val="en-US" w:eastAsia="en-GB"/>
        </w:rPr>
        <w:t>thin-sections</w:t>
      </w:r>
      <w:proofErr w:type="gramEnd"/>
      <w:r w:rsidR="006C38F0" w:rsidRPr="00685804">
        <w:rPr>
          <w:rFonts w:ascii="Times New Roman" w:eastAsia="Times New Roman" w:hAnsi="Times New Roman" w:cs="Times New Roman"/>
          <w:bCs/>
          <w:sz w:val="24"/>
          <w:szCs w:val="24"/>
          <w:lang w:val="en-US" w:eastAsia="en-GB"/>
        </w:rPr>
        <w:t>, is additionally established by chemical analyses. At the same time, the excellent compositional matching between the building ceramics and the “</w:t>
      </w:r>
      <w:r w:rsidR="00AA5616" w:rsidRPr="00685804">
        <w:rPr>
          <w:rFonts w:ascii="Times New Roman" w:eastAsia="Times New Roman" w:hAnsi="Times New Roman" w:cs="Times New Roman"/>
          <w:bCs/>
          <w:sz w:val="24"/>
          <w:szCs w:val="24"/>
          <w:lang w:val="en-US" w:eastAsia="en-GB"/>
        </w:rPr>
        <w:t>Sub-</w:t>
      </w:r>
      <w:r w:rsidR="006C38F0" w:rsidRPr="00685804">
        <w:rPr>
          <w:rFonts w:ascii="Times New Roman" w:eastAsia="Times New Roman" w:hAnsi="Times New Roman" w:cs="Times New Roman"/>
          <w:bCs/>
          <w:sz w:val="24"/>
          <w:szCs w:val="24"/>
          <w:lang w:val="en-US" w:eastAsia="en-GB"/>
        </w:rPr>
        <w:t>Apennine Clays” (a good ceramic raw material available at a short distance from the place of use, here represented by samples VC-1 and VC-2) is clearly confirmed. Due to this compositional homogeneity, tiles, kiln wasters, and raw clays are hereafter considered as a single "chemical group". Accordingly, average values can be used as a first significant reference for future discernment of local ceramic productions (even diachronically).</w:t>
      </w:r>
    </w:p>
    <w:p w14:paraId="3416D832" w14:textId="304FBC19" w:rsidR="006B0C2C"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 two representative samples of the local clays (VC-1 and VC-2) show </w:t>
      </w:r>
      <w:r w:rsidR="009E06ED" w:rsidRPr="00685804">
        <w:rPr>
          <w:rFonts w:ascii="Times New Roman" w:eastAsia="Times New Roman" w:hAnsi="Times New Roman" w:cs="Times New Roman"/>
          <w:bCs/>
          <w:sz w:val="24"/>
          <w:szCs w:val="24"/>
          <w:lang w:val="en-US" w:eastAsia="en-GB"/>
        </w:rPr>
        <w:t xml:space="preserve">similar </w:t>
      </w:r>
      <w:r w:rsidRPr="00685804">
        <w:rPr>
          <w:rFonts w:ascii="Times New Roman" w:eastAsia="Times New Roman" w:hAnsi="Times New Roman" w:cs="Times New Roman"/>
          <w:bCs/>
          <w:sz w:val="24"/>
          <w:szCs w:val="24"/>
          <w:lang w:val="en-US" w:eastAsia="en-GB"/>
        </w:rPr>
        <w:t xml:space="preserve">values, with small differences mostly limited to the </w:t>
      </w:r>
      <w:proofErr w:type="spellStart"/>
      <w:r w:rsidRPr="00685804">
        <w:rPr>
          <w:rFonts w:ascii="Times New Roman" w:eastAsia="Times New Roman" w:hAnsi="Times New Roman" w:cs="Times New Roman"/>
          <w:bCs/>
          <w:sz w:val="24"/>
          <w:szCs w:val="24"/>
          <w:lang w:val="en-US" w:eastAsia="en-GB"/>
        </w:rPr>
        <w:t>CaO</w:t>
      </w:r>
      <w:proofErr w:type="spellEnd"/>
      <w:r w:rsidRPr="00685804">
        <w:rPr>
          <w:rFonts w:ascii="Times New Roman" w:eastAsia="Times New Roman" w:hAnsi="Times New Roman" w:cs="Times New Roman"/>
          <w:bCs/>
          <w:sz w:val="24"/>
          <w:szCs w:val="24"/>
          <w:lang w:val="en-US" w:eastAsia="en-GB"/>
        </w:rPr>
        <w:t xml:space="preserve"> content (around 2% on average). The good correspondence of the variation intervals between archaeological ceramic finds and clayey raw material</w:t>
      </w:r>
      <w:r w:rsidR="00836BC2"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is shown in Fig</w:t>
      </w:r>
      <w:r w:rsidR="006B0C2C"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6A</w:t>
      </w:r>
      <w:r w:rsidRPr="00685804">
        <w:rPr>
          <w:rFonts w:ascii="Times New Roman" w:eastAsia="Times New Roman" w:hAnsi="Times New Roman" w:cs="Times New Roman"/>
          <w:bCs/>
          <w:sz w:val="24"/>
          <w:szCs w:val="24"/>
          <w:lang w:val="en-US" w:eastAsia="en-GB"/>
        </w:rPr>
        <w:t>.</w:t>
      </w:r>
    </w:p>
    <w:p w14:paraId="6FD3D003" w14:textId="77777777" w:rsidR="00F01B20" w:rsidRPr="00685804" w:rsidRDefault="00F01B20" w:rsidP="00F01B20">
      <w:pPr>
        <w:keepNext/>
        <w:tabs>
          <w:tab w:val="left" w:pos="5040"/>
        </w:tabs>
        <w:spacing w:after="0" w:line="240" w:lineRule="auto"/>
        <w:jc w:val="center"/>
      </w:pPr>
      <w:r w:rsidRPr="00685804">
        <w:rPr>
          <w:rFonts w:ascii="Times New Roman" w:eastAsia="Times New Roman" w:hAnsi="Times New Roman" w:cs="Times New Roman"/>
          <w:bCs/>
          <w:noProof/>
          <w:sz w:val="24"/>
          <w:szCs w:val="24"/>
          <w:lang w:val="en-US" w:eastAsia="en-GB"/>
        </w:rPr>
        <w:drawing>
          <wp:inline distT="0" distB="0" distL="0" distR="0" wp14:anchorId="4F8FE8AA" wp14:editId="25AD109D">
            <wp:extent cx="5731510" cy="2231738"/>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4" cstate="print">
                      <a:extLst>
                        <a:ext uri="{28A0092B-C50C-407E-A947-70E740481C1C}">
                          <a14:useLocalDpi xmlns:a14="http://schemas.microsoft.com/office/drawing/2010/main"/>
                        </a:ext>
                      </a:extLst>
                    </a:blip>
                    <a:stretch>
                      <a:fillRect/>
                    </a:stretch>
                  </pic:blipFill>
                  <pic:spPr>
                    <a:xfrm>
                      <a:off x="0" y="0"/>
                      <a:ext cx="5731510" cy="2231738"/>
                    </a:xfrm>
                    <a:prstGeom prst="rect">
                      <a:avLst/>
                    </a:prstGeom>
                  </pic:spPr>
                </pic:pic>
              </a:graphicData>
            </a:graphic>
          </wp:inline>
        </w:drawing>
      </w:r>
    </w:p>
    <w:p w14:paraId="669367E5" w14:textId="7DEFCAB1" w:rsidR="00F01B20" w:rsidRPr="00685804" w:rsidRDefault="00F01B20" w:rsidP="00F01B20">
      <w:pPr>
        <w:pStyle w:val="Caption"/>
        <w:jc w:val="center"/>
        <w:rPr>
          <w:rFonts w:ascii="Times New Roman" w:eastAsia="Times New Roman" w:hAnsi="Times New Roman" w:cs="Times New Roman"/>
          <w:bCs/>
          <w:i w:val="0"/>
          <w:iCs w:val="0"/>
          <w:color w:val="auto"/>
          <w:sz w:val="24"/>
          <w:szCs w:val="24"/>
          <w:lang w:val="en-US" w:eastAsia="en-GB"/>
        </w:rPr>
      </w:pPr>
      <w:r w:rsidRPr="00685804">
        <w:rPr>
          <w:rFonts w:ascii="Times New Roman" w:hAnsi="Times New Roman" w:cs="Times New Roman"/>
          <w:b/>
          <w:bCs/>
          <w:i w:val="0"/>
          <w:iCs w:val="0"/>
          <w:color w:val="auto"/>
        </w:rPr>
        <w:t xml:space="preserve">Figure </w:t>
      </w:r>
      <w:r w:rsidR="007B0772" w:rsidRPr="00685804">
        <w:rPr>
          <w:rFonts w:ascii="Times New Roman" w:hAnsi="Times New Roman" w:cs="Times New Roman"/>
          <w:b/>
          <w:bCs/>
          <w:i w:val="0"/>
          <w:iCs w:val="0"/>
          <w:color w:val="auto"/>
        </w:rPr>
        <w:t>6</w:t>
      </w:r>
      <w:r w:rsidRPr="00685804">
        <w:rPr>
          <w:rFonts w:ascii="Times New Roman" w:hAnsi="Times New Roman" w:cs="Times New Roman"/>
          <w:b/>
          <w:bCs/>
          <w:i w:val="0"/>
          <w:iCs w:val="0"/>
          <w:color w:val="auto"/>
        </w:rPr>
        <w:t>.</w:t>
      </w:r>
      <w:r w:rsidRPr="00685804">
        <w:rPr>
          <w:rFonts w:ascii="Times New Roman" w:hAnsi="Times New Roman" w:cs="Times New Roman"/>
          <w:i w:val="0"/>
          <w:iCs w:val="0"/>
          <w:color w:val="auto"/>
        </w:rPr>
        <w:t xml:space="preserve"> </w:t>
      </w:r>
      <w:r w:rsidRPr="00685804">
        <w:rPr>
          <w:rFonts w:ascii="Times New Roman" w:hAnsi="Times New Roman" w:cs="Times New Roman"/>
          <w:i w:val="0"/>
          <w:iCs w:val="0"/>
          <w:color w:val="auto"/>
          <w:lang w:val="en-US"/>
        </w:rPr>
        <w:t xml:space="preserve">A) Variation intervals of </w:t>
      </w:r>
      <w:r w:rsidRPr="00685804">
        <w:rPr>
          <w:rFonts w:ascii="Times New Roman" w:eastAsia="Times New Roman" w:hAnsi="Times New Roman" w:cs="Times New Roman"/>
          <w:bCs/>
          <w:i w:val="0"/>
          <w:iCs w:val="0"/>
          <w:color w:val="auto"/>
          <w:lang w:val="en-US" w:eastAsia="en-GB"/>
        </w:rPr>
        <w:t>major elements</w:t>
      </w:r>
      <w:r w:rsidRPr="00685804">
        <w:rPr>
          <w:rFonts w:ascii="Times New Roman" w:hAnsi="Times New Roman" w:cs="Times New Roman"/>
          <w:i w:val="0"/>
          <w:iCs w:val="0"/>
          <w:color w:val="auto"/>
          <w:lang w:val="en-US"/>
        </w:rPr>
        <w:t xml:space="preserve"> between archaeological ceramic finds and clayey raw material; B) Variation intervals of </w:t>
      </w:r>
      <w:r w:rsidRPr="00685804">
        <w:rPr>
          <w:rFonts w:ascii="Times New Roman" w:eastAsia="Times New Roman" w:hAnsi="Times New Roman" w:cs="Times New Roman"/>
          <w:bCs/>
          <w:i w:val="0"/>
          <w:iCs w:val="0"/>
          <w:color w:val="auto"/>
          <w:lang w:val="en-US" w:eastAsia="en-GB"/>
        </w:rPr>
        <w:t>trace elements</w:t>
      </w:r>
      <w:r w:rsidRPr="00685804">
        <w:rPr>
          <w:rFonts w:ascii="Times New Roman" w:hAnsi="Times New Roman" w:cs="Times New Roman"/>
          <w:i w:val="0"/>
          <w:iCs w:val="0"/>
          <w:color w:val="auto"/>
          <w:lang w:val="en-US"/>
        </w:rPr>
        <w:t xml:space="preserve"> between archaeological ceramic finds and clayey raw material.</w:t>
      </w:r>
    </w:p>
    <w:p w14:paraId="17085106" w14:textId="706454B7" w:rsidR="001202EB" w:rsidRPr="00685804" w:rsidRDefault="00BE6BBE"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Among </w:t>
      </w:r>
      <w:r w:rsidR="001202EB" w:rsidRPr="00685804">
        <w:rPr>
          <w:rFonts w:ascii="Times New Roman" w:eastAsia="Times New Roman" w:hAnsi="Times New Roman" w:cs="Times New Roman"/>
          <w:bCs/>
          <w:sz w:val="24"/>
          <w:szCs w:val="24"/>
          <w:lang w:val="en-US" w:eastAsia="en-GB"/>
        </w:rPr>
        <w:t>the trace elements</w:t>
      </w:r>
      <w:r w:rsidR="009A35ED" w:rsidRPr="00685804">
        <w:rPr>
          <w:rFonts w:ascii="Times New Roman" w:eastAsia="Times New Roman" w:hAnsi="Times New Roman" w:cs="Times New Roman"/>
          <w:bCs/>
          <w:sz w:val="24"/>
          <w:szCs w:val="24"/>
          <w:lang w:val="en-US" w:eastAsia="en-GB"/>
        </w:rPr>
        <w:t xml:space="preserve"> no</w:t>
      </w:r>
      <w:r w:rsidR="00C212FD" w:rsidRPr="00685804">
        <w:rPr>
          <w:rFonts w:ascii="Times New Roman" w:eastAsia="Times New Roman" w:hAnsi="Times New Roman" w:cs="Times New Roman"/>
          <w:bCs/>
          <w:sz w:val="24"/>
          <w:szCs w:val="24"/>
          <w:lang w:val="en-US" w:eastAsia="en-GB"/>
        </w:rPr>
        <w:t xml:space="preserve"> significant chemical markers</w:t>
      </w:r>
      <w:r w:rsidR="009A35ED" w:rsidRPr="00685804">
        <w:rPr>
          <w:rFonts w:ascii="Times New Roman" w:eastAsia="Times New Roman" w:hAnsi="Times New Roman" w:cs="Times New Roman"/>
          <w:bCs/>
          <w:sz w:val="24"/>
          <w:szCs w:val="24"/>
          <w:lang w:val="en-US" w:eastAsia="en-GB"/>
        </w:rPr>
        <w:t xml:space="preserve"> can be recognized</w:t>
      </w:r>
      <w:r w:rsidR="001202EB" w:rsidRPr="00685804">
        <w:rPr>
          <w:rFonts w:ascii="Times New Roman" w:eastAsia="Times New Roman" w:hAnsi="Times New Roman" w:cs="Times New Roman"/>
          <w:bCs/>
          <w:sz w:val="24"/>
          <w:szCs w:val="24"/>
          <w:lang w:val="en-US" w:eastAsia="en-GB"/>
        </w:rPr>
        <w:t xml:space="preserve">. At the same time, </w:t>
      </w:r>
      <w:r w:rsidR="009A35ED" w:rsidRPr="00685804">
        <w:rPr>
          <w:rFonts w:ascii="Times New Roman" w:eastAsia="Times New Roman" w:hAnsi="Times New Roman" w:cs="Times New Roman"/>
          <w:bCs/>
          <w:sz w:val="24"/>
          <w:szCs w:val="24"/>
          <w:lang w:val="en-US" w:eastAsia="en-GB"/>
        </w:rPr>
        <w:t xml:space="preserve">as in the case of the major elements, </w:t>
      </w:r>
      <w:r w:rsidR="001202EB" w:rsidRPr="00685804">
        <w:rPr>
          <w:rFonts w:ascii="Times New Roman" w:eastAsia="Times New Roman" w:hAnsi="Times New Roman" w:cs="Times New Roman"/>
          <w:bCs/>
          <w:sz w:val="24"/>
          <w:szCs w:val="24"/>
          <w:lang w:val="en-US" w:eastAsia="en-GB"/>
        </w:rPr>
        <w:t xml:space="preserve">a </w:t>
      </w:r>
      <w:r w:rsidR="009A35ED" w:rsidRPr="00685804">
        <w:rPr>
          <w:rFonts w:ascii="Times New Roman" w:eastAsia="Times New Roman" w:hAnsi="Times New Roman" w:cs="Times New Roman"/>
          <w:bCs/>
          <w:sz w:val="24"/>
          <w:szCs w:val="24"/>
          <w:lang w:val="en-US" w:eastAsia="en-GB"/>
        </w:rPr>
        <w:t>good</w:t>
      </w:r>
      <w:r w:rsidR="001202EB" w:rsidRPr="00685804">
        <w:rPr>
          <w:rFonts w:ascii="Times New Roman" w:eastAsia="Times New Roman" w:hAnsi="Times New Roman" w:cs="Times New Roman"/>
          <w:bCs/>
          <w:sz w:val="24"/>
          <w:szCs w:val="24"/>
          <w:lang w:val="en-US" w:eastAsia="en-GB"/>
        </w:rPr>
        <w:t xml:space="preserve"> homogeneity of the concentration values within "</w:t>
      </w:r>
      <w:r w:rsidR="00115AA4" w:rsidRPr="00685804">
        <w:rPr>
          <w:rFonts w:ascii="Times New Roman" w:eastAsia="Times New Roman" w:hAnsi="Times New Roman" w:cs="Times New Roman"/>
          <w:bCs/>
          <w:sz w:val="24"/>
          <w:szCs w:val="24"/>
          <w:lang w:val="en-US" w:eastAsia="en-GB"/>
        </w:rPr>
        <w:t xml:space="preserve">fabric </w:t>
      </w:r>
      <w:r w:rsidR="001202EB" w:rsidRPr="00685804">
        <w:rPr>
          <w:rFonts w:ascii="Times New Roman" w:eastAsia="Times New Roman" w:hAnsi="Times New Roman" w:cs="Times New Roman"/>
          <w:bCs/>
          <w:sz w:val="24"/>
          <w:szCs w:val="24"/>
          <w:lang w:val="en-US" w:eastAsia="en-GB"/>
        </w:rPr>
        <w:t xml:space="preserve">group" </w:t>
      </w:r>
      <w:r w:rsidR="009A35ED" w:rsidRPr="00685804">
        <w:rPr>
          <w:rFonts w:ascii="Times New Roman" w:eastAsia="Times New Roman" w:hAnsi="Times New Roman" w:cs="Times New Roman"/>
          <w:bCs/>
          <w:sz w:val="24"/>
          <w:szCs w:val="24"/>
          <w:lang w:val="en-US" w:eastAsia="en-GB"/>
        </w:rPr>
        <w:t>is</w:t>
      </w:r>
      <w:r w:rsidR="001202EB" w:rsidRPr="00685804">
        <w:rPr>
          <w:rFonts w:ascii="Times New Roman" w:eastAsia="Times New Roman" w:hAnsi="Times New Roman" w:cs="Times New Roman"/>
          <w:bCs/>
          <w:sz w:val="24"/>
          <w:szCs w:val="24"/>
          <w:lang w:val="en-US" w:eastAsia="en-GB"/>
        </w:rPr>
        <w:t xml:space="preserve"> confirmed</w:t>
      </w:r>
      <w:r w:rsidR="009A35ED" w:rsidRPr="00685804">
        <w:rPr>
          <w:rFonts w:ascii="Times New Roman" w:eastAsia="Times New Roman" w:hAnsi="Times New Roman" w:cs="Times New Roman"/>
          <w:bCs/>
          <w:sz w:val="24"/>
          <w:szCs w:val="24"/>
          <w:lang w:val="en-US" w:eastAsia="en-GB"/>
        </w:rPr>
        <w:t>.</w:t>
      </w:r>
      <w:r w:rsidR="001202EB" w:rsidRPr="00685804">
        <w:rPr>
          <w:rFonts w:ascii="Times New Roman" w:eastAsia="Times New Roman" w:hAnsi="Times New Roman" w:cs="Times New Roman"/>
          <w:bCs/>
          <w:sz w:val="24"/>
          <w:szCs w:val="24"/>
          <w:lang w:val="en-US" w:eastAsia="en-GB"/>
        </w:rPr>
        <w:t xml:space="preserve"> </w:t>
      </w:r>
      <w:r w:rsidR="009A35ED" w:rsidRPr="00685804">
        <w:rPr>
          <w:rFonts w:ascii="Times New Roman" w:eastAsia="Times New Roman" w:hAnsi="Times New Roman" w:cs="Times New Roman"/>
          <w:bCs/>
          <w:sz w:val="24"/>
          <w:szCs w:val="24"/>
          <w:lang w:val="en-US" w:eastAsia="en-GB"/>
        </w:rPr>
        <w:t xml:space="preserve">In fact, </w:t>
      </w:r>
      <w:proofErr w:type="gramStart"/>
      <w:r w:rsidR="009A35ED" w:rsidRPr="00685804">
        <w:rPr>
          <w:rFonts w:ascii="Times New Roman" w:eastAsia="Times New Roman" w:hAnsi="Times New Roman" w:cs="Times New Roman"/>
          <w:bCs/>
          <w:sz w:val="24"/>
          <w:szCs w:val="24"/>
          <w:lang w:val="en-US" w:eastAsia="en-GB"/>
        </w:rPr>
        <w:t>a large number of</w:t>
      </w:r>
      <w:proofErr w:type="gramEnd"/>
      <w:r w:rsidR="009A35ED" w:rsidRPr="00685804">
        <w:rPr>
          <w:rFonts w:ascii="Times New Roman" w:eastAsia="Times New Roman" w:hAnsi="Times New Roman" w:cs="Times New Roman"/>
          <w:bCs/>
          <w:sz w:val="24"/>
          <w:szCs w:val="24"/>
          <w:lang w:val="en-US" w:eastAsia="en-GB"/>
        </w:rPr>
        <w:t xml:space="preserve"> </w:t>
      </w:r>
      <w:proofErr w:type="spellStart"/>
      <w:r w:rsidR="009A35ED" w:rsidRPr="00685804">
        <w:rPr>
          <w:rFonts w:ascii="Times New Roman" w:eastAsia="Times New Roman" w:hAnsi="Times New Roman" w:cs="Times New Roman"/>
          <w:bCs/>
          <w:sz w:val="24"/>
          <w:szCs w:val="24"/>
          <w:lang w:val="en-US" w:eastAsia="en-GB"/>
        </w:rPr>
        <w:t>analy</w:t>
      </w:r>
      <w:r w:rsidR="00EE0769" w:rsidRPr="00685804">
        <w:rPr>
          <w:rFonts w:ascii="Times New Roman" w:eastAsia="Times New Roman" w:hAnsi="Times New Roman" w:cs="Times New Roman"/>
          <w:bCs/>
          <w:sz w:val="24"/>
          <w:szCs w:val="24"/>
          <w:lang w:val="en-US" w:eastAsia="en-GB"/>
        </w:rPr>
        <w:t>s</w:t>
      </w:r>
      <w:r w:rsidR="009A35ED" w:rsidRPr="00685804">
        <w:rPr>
          <w:rFonts w:ascii="Times New Roman" w:eastAsia="Times New Roman" w:hAnsi="Times New Roman" w:cs="Times New Roman"/>
          <w:bCs/>
          <w:sz w:val="24"/>
          <w:szCs w:val="24"/>
          <w:lang w:val="en-US" w:eastAsia="en-GB"/>
        </w:rPr>
        <w:t>ed</w:t>
      </w:r>
      <w:proofErr w:type="spellEnd"/>
      <w:r w:rsidR="009A35ED" w:rsidRPr="00685804">
        <w:rPr>
          <w:rFonts w:ascii="Times New Roman" w:eastAsia="Times New Roman" w:hAnsi="Times New Roman" w:cs="Times New Roman"/>
          <w:bCs/>
          <w:sz w:val="24"/>
          <w:szCs w:val="24"/>
          <w:lang w:val="en-US" w:eastAsia="en-GB"/>
        </w:rPr>
        <w:t xml:space="preserve"> trace elements show</w:t>
      </w:r>
      <w:r w:rsidR="001202EB" w:rsidRPr="00685804">
        <w:rPr>
          <w:rFonts w:ascii="Times New Roman" w:eastAsia="Times New Roman" w:hAnsi="Times New Roman" w:cs="Times New Roman"/>
          <w:bCs/>
          <w:sz w:val="24"/>
          <w:szCs w:val="24"/>
          <w:lang w:val="en-US" w:eastAsia="en-GB"/>
        </w:rPr>
        <w:t xml:space="preserve"> R</w:t>
      </w:r>
      <w:r w:rsidR="008258C7" w:rsidRPr="00685804">
        <w:rPr>
          <w:rFonts w:ascii="Times New Roman" w:eastAsia="Times New Roman" w:hAnsi="Times New Roman" w:cs="Times New Roman"/>
          <w:bCs/>
          <w:sz w:val="24"/>
          <w:szCs w:val="24"/>
          <w:lang w:val="en-US" w:eastAsia="en-GB"/>
        </w:rPr>
        <w:t>SD</w:t>
      </w:r>
      <w:r w:rsidR="001202EB" w:rsidRPr="00685804">
        <w:rPr>
          <w:rFonts w:ascii="Times New Roman" w:eastAsia="Times New Roman" w:hAnsi="Times New Roman" w:cs="Times New Roman"/>
          <w:bCs/>
          <w:sz w:val="24"/>
          <w:szCs w:val="24"/>
          <w:lang w:val="en-US" w:eastAsia="en-GB"/>
        </w:rPr>
        <w:t xml:space="preserve">s values below or slightly above 20 %, including V (10%), Ba (20%), Sr (14%), Y (9%), Zr (6%), Rb (16%), La (8%), Ce (8%), Pb (21%), Th (8%), U (13%). </w:t>
      </w:r>
      <w:r w:rsidR="009A35ED" w:rsidRPr="00685804">
        <w:rPr>
          <w:rFonts w:ascii="Times New Roman" w:eastAsia="Times New Roman" w:hAnsi="Times New Roman" w:cs="Times New Roman"/>
          <w:bCs/>
          <w:sz w:val="24"/>
          <w:szCs w:val="24"/>
          <w:lang w:val="en-US" w:eastAsia="en-GB"/>
        </w:rPr>
        <w:t xml:space="preserve">Barium (mean = 475 ppm) and Rubidium (mean = 103 ppm) and zirconium </w:t>
      </w:r>
      <w:r w:rsidRPr="00685804">
        <w:rPr>
          <w:rFonts w:ascii="Times New Roman" w:eastAsia="Times New Roman" w:hAnsi="Times New Roman" w:cs="Times New Roman"/>
          <w:bCs/>
          <w:sz w:val="24"/>
          <w:szCs w:val="24"/>
          <w:lang w:val="en-US" w:eastAsia="en-GB"/>
        </w:rPr>
        <w:t xml:space="preserve">(mean = </w:t>
      </w:r>
      <w:r w:rsidR="000618C2" w:rsidRPr="00685804">
        <w:rPr>
          <w:rFonts w:ascii="Times New Roman" w:eastAsia="Times New Roman" w:hAnsi="Times New Roman" w:cs="Times New Roman"/>
          <w:bCs/>
          <w:sz w:val="24"/>
          <w:szCs w:val="24"/>
          <w:lang w:val="en-US" w:eastAsia="en-GB"/>
        </w:rPr>
        <w:t xml:space="preserve">135 ppm) </w:t>
      </w:r>
      <w:r w:rsidR="009A35ED" w:rsidRPr="00685804">
        <w:rPr>
          <w:rFonts w:ascii="Times New Roman" w:eastAsia="Times New Roman" w:hAnsi="Times New Roman" w:cs="Times New Roman"/>
          <w:bCs/>
          <w:sz w:val="24"/>
          <w:szCs w:val="24"/>
          <w:lang w:val="en-US" w:eastAsia="en-GB"/>
        </w:rPr>
        <w:t>are</w:t>
      </w:r>
      <w:r w:rsidR="001202EB"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among </w:t>
      </w:r>
      <w:r w:rsidR="009A35ED" w:rsidRPr="00685804">
        <w:rPr>
          <w:rFonts w:ascii="Times New Roman" w:eastAsia="Times New Roman" w:hAnsi="Times New Roman" w:cs="Times New Roman"/>
          <w:bCs/>
          <w:sz w:val="24"/>
          <w:szCs w:val="24"/>
          <w:lang w:val="en-US" w:eastAsia="en-GB"/>
        </w:rPr>
        <w:t xml:space="preserve">the </w:t>
      </w:r>
      <w:r w:rsidR="001202EB" w:rsidRPr="00685804">
        <w:rPr>
          <w:rFonts w:ascii="Times New Roman" w:eastAsia="Times New Roman" w:hAnsi="Times New Roman" w:cs="Times New Roman"/>
          <w:bCs/>
          <w:sz w:val="24"/>
          <w:szCs w:val="24"/>
          <w:lang w:val="en-US" w:eastAsia="en-GB"/>
        </w:rPr>
        <w:lastRenderedPageBreak/>
        <w:t xml:space="preserve">relatively more abundant </w:t>
      </w:r>
      <w:r w:rsidR="009A35ED" w:rsidRPr="00685804">
        <w:rPr>
          <w:rFonts w:ascii="Times New Roman" w:eastAsia="Times New Roman" w:hAnsi="Times New Roman" w:cs="Times New Roman"/>
          <w:bCs/>
          <w:sz w:val="24"/>
          <w:szCs w:val="24"/>
          <w:lang w:val="en-US" w:eastAsia="en-GB"/>
        </w:rPr>
        <w:t xml:space="preserve">trace </w:t>
      </w:r>
      <w:r w:rsidR="001202EB" w:rsidRPr="00685804">
        <w:rPr>
          <w:rFonts w:ascii="Times New Roman" w:eastAsia="Times New Roman" w:hAnsi="Times New Roman" w:cs="Times New Roman"/>
          <w:bCs/>
          <w:sz w:val="24"/>
          <w:szCs w:val="24"/>
          <w:lang w:val="en-US" w:eastAsia="en-GB"/>
        </w:rPr>
        <w:t xml:space="preserve">elements, </w:t>
      </w:r>
      <w:r w:rsidR="009A35ED" w:rsidRPr="00685804">
        <w:rPr>
          <w:rFonts w:ascii="Times New Roman" w:eastAsia="Times New Roman" w:hAnsi="Times New Roman" w:cs="Times New Roman"/>
          <w:bCs/>
          <w:sz w:val="24"/>
          <w:szCs w:val="24"/>
          <w:lang w:val="en-US" w:eastAsia="en-GB"/>
        </w:rPr>
        <w:t>whose concentration values could be correlated</w:t>
      </w:r>
      <w:r w:rsidR="001202EB" w:rsidRPr="00685804">
        <w:rPr>
          <w:rFonts w:ascii="Times New Roman" w:eastAsia="Times New Roman" w:hAnsi="Times New Roman" w:cs="Times New Roman"/>
          <w:bCs/>
          <w:sz w:val="24"/>
          <w:szCs w:val="24"/>
          <w:lang w:val="en-US" w:eastAsia="en-GB"/>
        </w:rPr>
        <w:t xml:space="preserve"> </w:t>
      </w:r>
      <w:r w:rsidR="00180950" w:rsidRPr="00685804">
        <w:rPr>
          <w:rFonts w:ascii="Times New Roman" w:eastAsia="Times New Roman" w:hAnsi="Times New Roman" w:cs="Times New Roman"/>
          <w:bCs/>
          <w:sz w:val="24"/>
          <w:szCs w:val="24"/>
          <w:lang w:val="en-US" w:eastAsia="en-GB"/>
        </w:rPr>
        <w:t xml:space="preserve">with </w:t>
      </w:r>
      <w:r w:rsidR="001202EB" w:rsidRPr="00685804">
        <w:rPr>
          <w:rFonts w:ascii="Times New Roman" w:eastAsia="Times New Roman" w:hAnsi="Times New Roman" w:cs="Times New Roman"/>
          <w:bCs/>
          <w:sz w:val="24"/>
          <w:szCs w:val="24"/>
          <w:lang w:val="en-US" w:eastAsia="en-GB"/>
        </w:rPr>
        <w:t>the relative incidence of aplastic poly/monomineralic inclusions deriving from aci</w:t>
      </w:r>
      <w:r w:rsidR="009A35ED" w:rsidRPr="00685804">
        <w:rPr>
          <w:rFonts w:ascii="Times New Roman" w:eastAsia="Times New Roman" w:hAnsi="Times New Roman" w:cs="Times New Roman"/>
          <w:bCs/>
          <w:sz w:val="24"/>
          <w:szCs w:val="24"/>
          <w:lang w:val="en-US" w:eastAsia="en-GB"/>
        </w:rPr>
        <w:t>d</w:t>
      </w:r>
      <w:r w:rsidR="001202EB" w:rsidRPr="00685804">
        <w:rPr>
          <w:rFonts w:ascii="Times New Roman" w:eastAsia="Times New Roman" w:hAnsi="Times New Roman" w:cs="Times New Roman"/>
          <w:bCs/>
          <w:sz w:val="24"/>
          <w:szCs w:val="24"/>
          <w:lang w:val="en-US" w:eastAsia="en-GB"/>
        </w:rPr>
        <w:t xml:space="preserve"> crystalline rocks (granitoid</w:t>
      </w:r>
      <w:r w:rsidR="000618C2" w:rsidRPr="00685804">
        <w:rPr>
          <w:rFonts w:ascii="Times New Roman" w:eastAsia="Times New Roman" w:hAnsi="Times New Roman" w:cs="Times New Roman"/>
          <w:bCs/>
          <w:sz w:val="24"/>
          <w:szCs w:val="24"/>
          <w:lang w:val="en-US" w:eastAsia="en-GB"/>
        </w:rPr>
        <w:t>s</w:t>
      </w:r>
      <w:r w:rsidR="001202EB" w:rsidRPr="00685804">
        <w:rPr>
          <w:rFonts w:ascii="Times New Roman" w:eastAsia="Times New Roman" w:hAnsi="Times New Roman" w:cs="Times New Roman"/>
          <w:bCs/>
          <w:sz w:val="24"/>
          <w:szCs w:val="24"/>
          <w:lang w:val="en-US" w:eastAsia="en-GB"/>
        </w:rPr>
        <w:t xml:space="preserve"> or medium-high grade</w:t>
      </w:r>
      <w:r w:rsidR="000618C2" w:rsidRPr="00685804">
        <w:rPr>
          <w:rFonts w:ascii="Times New Roman" w:eastAsia="Times New Roman" w:hAnsi="Times New Roman" w:cs="Times New Roman"/>
          <w:bCs/>
          <w:sz w:val="24"/>
          <w:szCs w:val="24"/>
          <w:lang w:val="en-US" w:eastAsia="en-GB"/>
        </w:rPr>
        <w:t xml:space="preserve"> metamorphic</w:t>
      </w:r>
      <w:r w:rsidR="001202EB" w:rsidRPr="00685804">
        <w:rPr>
          <w:rFonts w:ascii="Times New Roman" w:eastAsia="Times New Roman" w:hAnsi="Times New Roman" w:cs="Times New Roman"/>
          <w:bCs/>
          <w:sz w:val="24"/>
          <w:szCs w:val="24"/>
          <w:lang w:val="en-US" w:eastAsia="en-GB"/>
        </w:rPr>
        <w:t xml:space="preserve">). The abundance of </w:t>
      </w:r>
      <w:r w:rsidR="009A35ED" w:rsidRPr="00685804">
        <w:rPr>
          <w:rFonts w:ascii="Times New Roman" w:eastAsia="Times New Roman" w:hAnsi="Times New Roman" w:cs="Times New Roman"/>
          <w:bCs/>
          <w:sz w:val="24"/>
          <w:szCs w:val="24"/>
          <w:lang w:val="en-US" w:eastAsia="en-GB"/>
        </w:rPr>
        <w:t>strontium</w:t>
      </w:r>
      <w:r w:rsidR="001202EB" w:rsidRPr="00685804">
        <w:rPr>
          <w:rFonts w:ascii="Times New Roman" w:eastAsia="Times New Roman" w:hAnsi="Times New Roman" w:cs="Times New Roman"/>
          <w:bCs/>
          <w:sz w:val="24"/>
          <w:szCs w:val="24"/>
          <w:lang w:val="en-US" w:eastAsia="en-GB"/>
        </w:rPr>
        <w:t xml:space="preserve"> (mean = 315 ppm), geochemically </w:t>
      </w:r>
      <w:r w:rsidR="00D96F2E" w:rsidRPr="00685804">
        <w:rPr>
          <w:rFonts w:ascii="Times New Roman" w:eastAsia="Times New Roman" w:hAnsi="Times New Roman" w:cs="Times New Roman"/>
          <w:bCs/>
          <w:sz w:val="24"/>
          <w:szCs w:val="24"/>
          <w:lang w:val="en-US" w:eastAsia="en-GB"/>
        </w:rPr>
        <w:t xml:space="preserve">related </w:t>
      </w:r>
      <w:r w:rsidR="001202EB" w:rsidRPr="00685804">
        <w:rPr>
          <w:rFonts w:ascii="Times New Roman" w:eastAsia="Times New Roman" w:hAnsi="Times New Roman" w:cs="Times New Roman"/>
          <w:bCs/>
          <w:sz w:val="24"/>
          <w:szCs w:val="24"/>
          <w:lang w:val="en-US" w:eastAsia="en-GB"/>
        </w:rPr>
        <w:t xml:space="preserve">to </w:t>
      </w:r>
      <w:r w:rsidR="009A35ED" w:rsidRPr="00685804">
        <w:rPr>
          <w:rFonts w:ascii="Times New Roman" w:eastAsia="Times New Roman" w:hAnsi="Times New Roman" w:cs="Times New Roman"/>
          <w:bCs/>
          <w:sz w:val="24"/>
          <w:szCs w:val="24"/>
          <w:lang w:val="en-US" w:eastAsia="en-GB"/>
        </w:rPr>
        <w:t>the abundance of calcium</w:t>
      </w:r>
      <w:r w:rsidR="001202EB" w:rsidRPr="00685804">
        <w:rPr>
          <w:rFonts w:ascii="Times New Roman" w:eastAsia="Times New Roman" w:hAnsi="Times New Roman" w:cs="Times New Roman"/>
          <w:bCs/>
          <w:sz w:val="24"/>
          <w:szCs w:val="24"/>
          <w:lang w:val="en-US" w:eastAsia="en-GB"/>
        </w:rPr>
        <w:t xml:space="preserve">, is generally linked to the calcareous component of the "ceramic paste". </w:t>
      </w:r>
      <w:r w:rsidR="009E06ED" w:rsidRPr="00685804">
        <w:rPr>
          <w:rFonts w:ascii="Times New Roman" w:eastAsia="Times New Roman" w:hAnsi="Times New Roman" w:cs="Times New Roman"/>
          <w:bCs/>
          <w:sz w:val="24"/>
          <w:szCs w:val="24"/>
          <w:lang w:val="en-US" w:eastAsia="en-GB"/>
        </w:rPr>
        <w:t xml:space="preserve">Fig. </w:t>
      </w:r>
      <w:r w:rsidR="007B0772" w:rsidRPr="00685804">
        <w:rPr>
          <w:rFonts w:ascii="Times New Roman" w:eastAsia="Times New Roman" w:hAnsi="Times New Roman" w:cs="Times New Roman"/>
          <w:bCs/>
          <w:sz w:val="24"/>
          <w:szCs w:val="24"/>
          <w:lang w:val="en-US" w:eastAsia="en-GB"/>
        </w:rPr>
        <w:t>6</w:t>
      </w:r>
      <w:r w:rsidR="009E06ED" w:rsidRPr="00685804">
        <w:rPr>
          <w:rFonts w:ascii="Times New Roman" w:eastAsia="Times New Roman" w:hAnsi="Times New Roman" w:cs="Times New Roman"/>
          <w:bCs/>
          <w:sz w:val="24"/>
          <w:szCs w:val="24"/>
          <w:lang w:val="en-US" w:eastAsia="en-GB"/>
        </w:rPr>
        <w:t xml:space="preserve">B shows the comparison between ceramic finds and local clayey raw materials (VC-1 and VC-2) for what concerns selected trace elements. </w:t>
      </w:r>
      <w:r w:rsidR="001202EB" w:rsidRPr="00685804">
        <w:rPr>
          <w:rFonts w:ascii="Times New Roman" w:eastAsia="Times New Roman" w:hAnsi="Times New Roman" w:cs="Times New Roman"/>
          <w:bCs/>
          <w:sz w:val="24"/>
          <w:szCs w:val="24"/>
          <w:lang w:val="en-US" w:eastAsia="en-GB"/>
        </w:rPr>
        <w:t>The wide compositional overlap between ceramic products and clay raw materials is apparent for most of the elements here considered, with some slight discrepancies limited to Ba and Sr</w:t>
      </w:r>
      <w:r w:rsidR="00C6241D" w:rsidRPr="00685804">
        <w:rPr>
          <w:rFonts w:ascii="Times New Roman" w:eastAsia="Times New Roman" w:hAnsi="Times New Roman" w:cs="Times New Roman"/>
          <w:bCs/>
          <w:sz w:val="24"/>
          <w:szCs w:val="24"/>
          <w:lang w:val="en-US" w:eastAsia="en-GB"/>
        </w:rPr>
        <w:t>. This can be attributed to an</w:t>
      </w:r>
      <w:r w:rsidR="000346E6" w:rsidRPr="00685804">
        <w:rPr>
          <w:rFonts w:ascii="Times New Roman" w:eastAsia="Times New Roman" w:hAnsi="Times New Roman" w:cs="Times New Roman"/>
          <w:bCs/>
          <w:sz w:val="24"/>
          <w:szCs w:val="24"/>
          <w:lang w:val="en-US" w:eastAsia="en-GB"/>
        </w:rPr>
        <w:t xml:space="preserve"> </w:t>
      </w:r>
      <w:r w:rsidR="00C6241D" w:rsidRPr="00685804">
        <w:rPr>
          <w:rFonts w:ascii="Times New Roman" w:eastAsia="Times New Roman" w:hAnsi="Times New Roman" w:cs="Times New Roman"/>
          <w:bCs/>
          <w:sz w:val="24"/>
          <w:szCs w:val="24"/>
          <w:lang w:val="en-US" w:eastAsia="en-GB"/>
        </w:rPr>
        <w:t xml:space="preserve">addition of coarse temper to raw clay. In fact, some aplastic components (such as carbonate and feldspar) potentially comprise considerable amounts of alkali or alkaline earth metals, inducing the variation of these minor elements (Hein and </w:t>
      </w:r>
      <w:proofErr w:type="spellStart"/>
      <w:r w:rsidR="00C6241D" w:rsidRPr="00685804">
        <w:rPr>
          <w:rFonts w:ascii="Times New Roman" w:eastAsia="Times New Roman" w:hAnsi="Times New Roman" w:cs="Times New Roman"/>
          <w:bCs/>
          <w:sz w:val="24"/>
          <w:szCs w:val="24"/>
          <w:lang w:val="en-US" w:eastAsia="en-GB"/>
        </w:rPr>
        <w:t>Kilikoglou</w:t>
      </w:r>
      <w:proofErr w:type="spellEnd"/>
      <w:r w:rsidR="00C6241D" w:rsidRPr="00685804">
        <w:rPr>
          <w:rFonts w:ascii="Times New Roman" w:eastAsia="Times New Roman" w:hAnsi="Times New Roman" w:cs="Times New Roman"/>
          <w:bCs/>
          <w:sz w:val="24"/>
          <w:szCs w:val="24"/>
          <w:lang w:val="en-US" w:eastAsia="en-GB"/>
        </w:rPr>
        <w:t>, 2020).</w:t>
      </w:r>
    </w:p>
    <w:p w14:paraId="45CD6D60" w14:textId="77777777" w:rsidR="00302CE7" w:rsidRPr="00685804" w:rsidRDefault="00302CE7" w:rsidP="00570A60">
      <w:pPr>
        <w:tabs>
          <w:tab w:val="left" w:pos="5040"/>
        </w:tabs>
        <w:spacing w:after="0" w:line="240" w:lineRule="auto"/>
        <w:jc w:val="both"/>
        <w:rPr>
          <w:rFonts w:ascii="Times New Roman" w:eastAsia="Times New Roman" w:hAnsi="Times New Roman" w:cs="Times New Roman"/>
          <w:bCs/>
          <w:sz w:val="24"/>
          <w:szCs w:val="24"/>
          <w:lang w:val="en-US" w:eastAsia="en-GB"/>
        </w:rPr>
      </w:pPr>
    </w:p>
    <w:p w14:paraId="66E48DAF" w14:textId="409EC662" w:rsidR="0073686A" w:rsidRPr="00685804" w:rsidRDefault="0049428F" w:rsidP="00570A60">
      <w:pPr>
        <w:tabs>
          <w:tab w:val="left" w:pos="5040"/>
        </w:tabs>
        <w:spacing w:after="0" w:line="240" w:lineRule="auto"/>
        <w:jc w:val="both"/>
        <w:rPr>
          <w:rFonts w:ascii="Times New Roman" w:eastAsia="Times New Roman" w:hAnsi="Times New Roman" w:cs="Times New Roman"/>
          <w:b/>
          <w:bCs/>
          <w:sz w:val="24"/>
          <w:szCs w:val="24"/>
          <w:lang w:val="en-US" w:eastAsia="en-GB"/>
        </w:rPr>
      </w:pPr>
      <w:r w:rsidRPr="00685804">
        <w:rPr>
          <w:rFonts w:ascii="Times New Roman" w:eastAsia="Times New Roman" w:hAnsi="Times New Roman" w:cs="Times New Roman"/>
          <w:b/>
          <w:bCs/>
          <w:sz w:val="24"/>
          <w:szCs w:val="24"/>
          <w:lang w:val="en-US" w:eastAsia="en-GB"/>
        </w:rPr>
        <w:t>4</w:t>
      </w:r>
      <w:r w:rsidR="0073686A" w:rsidRPr="00685804">
        <w:rPr>
          <w:rFonts w:ascii="Times New Roman" w:eastAsia="Times New Roman" w:hAnsi="Times New Roman" w:cs="Times New Roman"/>
          <w:b/>
          <w:bCs/>
          <w:sz w:val="24"/>
          <w:szCs w:val="24"/>
          <w:lang w:val="en-US" w:eastAsia="en-GB"/>
        </w:rPr>
        <w:t xml:space="preserve">.2.2 </w:t>
      </w:r>
      <w:r w:rsidR="0073686A" w:rsidRPr="00685804">
        <w:rPr>
          <w:rFonts w:ascii="Times New Roman" w:eastAsia="Times New Roman" w:hAnsi="Times New Roman" w:cs="Times New Roman"/>
          <w:b/>
          <w:bCs/>
          <w:i/>
          <w:iCs/>
          <w:sz w:val="24"/>
          <w:szCs w:val="24"/>
          <w:lang w:val="en-US" w:eastAsia="en-GB"/>
        </w:rPr>
        <w:t>Dolia</w:t>
      </w:r>
      <w:r w:rsidR="0073686A" w:rsidRPr="00685804">
        <w:rPr>
          <w:rFonts w:ascii="Times New Roman" w:eastAsia="Times New Roman" w:hAnsi="Times New Roman" w:cs="Times New Roman"/>
          <w:b/>
          <w:bCs/>
          <w:sz w:val="24"/>
          <w:szCs w:val="24"/>
          <w:lang w:val="en-US" w:eastAsia="en-GB"/>
        </w:rPr>
        <w:t xml:space="preserve"> bulk compositions</w:t>
      </w:r>
    </w:p>
    <w:p w14:paraId="417A4AC0" w14:textId="46D411D6" w:rsidR="00354DC4" w:rsidRPr="00685804" w:rsidRDefault="00267DD1"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Looking at the chemical data of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samples (Table 3), i</w:t>
      </w:r>
      <w:r w:rsidR="001202EB" w:rsidRPr="00685804">
        <w:rPr>
          <w:rFonts w:ascii="Times New Roman" w:eastAsia="Times New Roman" w:hAnsi="Times New Roman" w:cs="Times New Roman"/>
          <w:bCs/>
          <w:sz w:val="24"/>
          <w:szCs w:val="24"/>
          <w:lang w:val="en-US" w:eastAsia="en-GB"/>
        </w:rPr>
        <w:t>n general, the R</w:t>
      </w:r>
      <w:r w:rsidR="008258C7" w:rsidRPr="00685804">
        <w:rPr>
          <w:rFonts w:ascii="Times New Roman" w:eastAsia="Times New Roman" w:hAnsi="Times New Roman" w:cs="Times New Roman"/>
          <w:bCs/>
          <w:sz w:val="24"/>
          <w:szCs w:val="24"/>
          <w:lang w:val="en-US" w:eastAsia="en-GB"/>
        </w:rPr>
        <w:t>SD</w:t>
      </w:r>
      <w:r w:rsidR="001202EB" w:rsidRPr="00685804">
        <w:rPr>
          <w:rFonts w:ascii="Times New Roman" w:eastAsia="Times New Roman" w:hAnsi="Times New Roman" w:cs="Times New Roman"/>
          <w:bCs/>
          <w:sz w:val="24"/>
          <w:szCs w:val="24"/>
          <w:lang w:val="en-US" w:eastAsia="en-GB"/>
        </w:rPr>
        <w:t xml:space="preserve">s </w:t>
      </w:r>
      <w:r w:rsidR="00AA5616" w:rsidRPr="00685804">
        <w:rPr>
          <w:rFonts w:ascii="Times New Roman" w:eastAsia="Times New Roman" w:hAnsi="Times New Roman" w:cs="Times New Roman"/>
          <w:bCs/>
          <w:sz w:val="24"/>
          <w:szCs w:val="24"/>
          <w:lang w:val="en-US" w:eastAsia="en-GB"/>
        </w:rPr>
        <w:t xml:space="preserve">values </w:t>
      </w:r>
      <w:r w:rsidR="001202EB" w:rsidRPr="00685804">
        <w:rPr>
          <w:rFonts w:ascii="Times New Roman" w:eastAsia="Times New Roman" w:hAnsi="Times New Roman" w:cs="Times New Roman"/>
          <w:bCs/>
          <w:sz w:val="24"/>
          <w:szCs w:val="24"/>
          <w:lang w:val="en-US" w:eastAsia="en-GB"/>
        </w:rPr>
        <w:t>are well below 10% in the case of SiO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Al</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w:t>
      </w:r>
      <w:r w:rsidR="001202EB" w:rsidRPr="00685804">
        <w:rPr>
          <w:rFonts w:ascii="Times New Roman" w:eastAsia="Times New Roman" w:hAnsi="Times New Roman" w:cs="Times New Roman"/>
          <w:bCs/>
          <w:sz w:val="24"/>
          <w:szCs w:val="24"/>
          <w:lang w:val="en-US" w:eastAsia="en-GB"/>
        </w:rPr>
        <w:t>, Fe</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w:t>
      </w:r>
      <w:r w:rsidR="001202EB" w:rsidRPr="00685804">
        <w:rPr>
          <w:rFonts w:ascii="Times New Roman" w:eastAsia="Times New Roman" w:hAnsi="Times New Roman" w:cs="Times New Roman"/>
          <w:bCs/>
          <w:sz w:val="24"/>
          <w:szCs w:val="24"/>
          <w:lang w:val="en-US" w:eastAsia="en-GB"/>
        </w:rPr>
        <w:t xml:space="preserve"> and TiO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 For </w:t>
      </w:r>
      <w:proofErr w:type="spellStart"/>
      <w:r w:rsidR="001202EB" w:rsidRPr="00685804">
        <w:rPr>
          <w:rFonts w:ascii="Times New Roman" w:eastAsia="Times New Roman" w:hAnsi="Times New Roman" w:cs="Times New Roman"/>
          <w:bCs/>
          <w:sz w:val="24"/>
          <w:szCs w:val="24"/>
          <w:lang w:val="en-US" w:eastAsia="en-GB"/>
        </w:rPr>
        <w:t>MnO</w:t>
      </w:r>
      <w:proofErr w:type="spellEnd"/>
      <w:r w:rsidR="001202EB" w:rsidRPr="00685804">
        <w:rPr>
          <w:rFonts w:ascii="Times New Roman" w:eastAsia="Times New Roman" w:hAnsi="Times New Roman" w:cs="Times New Roman"/>
          <w:bCs/>
          <w:sz w:val="24"/>
          <w:szCs w:val="24"/>
          <w:lang w:val="en-US" w:eastAsia="en-GB"/>
        </w:rPr>
        <w:t>, MgO and K</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O they are between 10% and 15%, while </w:t>
      </w:r>
      <w:proofErr w:type="spellStart"/>
      <w:r w:rsidR="001202EB" w:rsidRPr="00685804">
        <w:rPr>
          <w:rFonts w:ascii="Times New Roman" w:eastAsia="Times New Roman" w:hAnsi="Times New Roman" w:cs="Times New Roman"/>
          <w:bCs/>
          <w:sz w:val="24"/>
          <w:szCs w:val="24"/>
          <w:lang w:val="en-US" w:eastAsia="en-GB"/>
        </w:rPr>
        <w:t>CaO</w:t>
      </w:r>
      <w:proofErr w:type="spellEnd"/>
      <w:r w:rsidR="001202EB" w:rsidRPr="00685804">
        <w:rPr>
          <w:rFonts w:ascii="Times New Roman" w:eastAsia="Times New Roman" w:hAnsi="Times New Roman" w:cs="Times New Roman"/>
          <w:bCs/>
          <w:sz w:val="24"/>
          <w:szCs w:val="24"/>
          <w:lang w:val="en-US" w:eastAsia="en-GB"/>
        </w:rPr>
        <w:t>, Na</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 and P</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5</w:t>
      </w:r>
      <w:r w:rsidR="001202EB" w:rsidRPr="00685804">
        <w:rPr>
          <w:rFonts w:ascii="Times New Roman" w:eastAsia="Times New Roman" w:hAnsi="Times New Roman" w:cs="Times New Roman"/>
          <w:bCs/>
          <w:sz w:val="24"/>
          <w:szCs w:val="24"/>
          <w:lang w:val="en-US" w:eastAsia="en-GB"/>
        </w:rPr>
        <w:t xml:space="preserve"> have </w:t>
      </w:r>
      <w:r w:rsidR="008258C7" w:rsidRPr="00685804">
        <w:rPr>
          <w:rFonts w:ascii="Times New Roman" w:eastAsia="Times New Roman" w:hAnsi="Times New Roman" w:cs="Times New Roman"/>
          <w:bCs/>
          <w:sz w:val="24"/>
          <w:szCs w:val="24"/>
          <w:lang w:val="en-US" w:eastAsia="en-GB"/>
        </w:rPr>
        <w:t xml:space="preserve">RSDs </w:t>
      </w:r>
      <w:r w:rsidR="001202EB" w:rsidRPr="00685804">
        <w:rPr>
          <w:rFonts w:ascii="Times New Roman" w:eastAsia="Times New Roman" w:hAnsi="Times New Roman" w:cs="Times New Roman"/>
          <w:bCs/>
          <w:sz w:val="24"/>
          <w:szCs w:val="24"/>
          <w:lang w:val="en-US" w:eastAsia="en-GB"/>
        </w:rPr>
        <w:t>values higher than 15%. The SiO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 content varies from a minimum of 54.75% (VD-6) to a maximum of 61.38% by weight (VD-1), with an average value of 58.88%. An RSD of 4% suggests a good consistency for the </w:t>
      </w:r>
      <w:proofErr w:type="spellStart"/>
      <w:r w:rsidR="001202EB" w:rsidRPr="00685804">
        <w:rPr>
          <w:rFonts w:ascii="Times New Roman" w:eastAsia="Times New Roman" w:hAnsi="Times New Roman" w:cs="Times New Roman"/>
          <w:bCs/>
          <w:sz w:val="24"/>
          <w:szCs w:val="24"/>
          <w:lang w:val="en-US" w:eastAsia="en-GB"/>
        </w:rPr>
        <w:t>analy</w:t>
      </w:r>
      <w:r w:rsidR="00EE0769" w:rsidRPr="00685804">
        <w:rPr>
          <w:rFonts w:ascii="Times New Roman" w:eastAsia="Times New Roman" w:hAnsi="Times New Roman" w:cs="Times New Roman"/>
          <w:bCs/>
          <w:sz w:val="24"/>
          <w:szCs w:val="24"/>
          <w:lang w:val="en-US" w:eastAsia="en-GB"/>
        </w:rPr>
        <w:t>s</w:t>
      </w:r>
      <w:r w:rsidR="001202EB" w:rsidRPr="00685804">
        <w:rPr>
          <w:rFonts w:ascii="Times New Roman" w:eastAsia="Times New Roman" w:hAnsi="Times New Roman" w:cs="Times New Roman"/>
          <w:bCs/>
          <w:sz w:val="24"/>
          <w:szCs w:val="24"/>
          <w:lang w:val="en-US" w:eastAsia="en-GB"/>
        </w:rPr>
        <w:t>ed</w:t>
      </w:r>
      <w:proofErr w:type="spellEnd"/>
      <w:r w:rsidR="001202EB" w:rsidRPr="00685804">
        <w:rPr>
          <w:rFonts w:ascii="Times New Roman" w:eastAsia="Times New Roman" w:hAnsi="Times New Roman" w:cs="Times New Roman"/>
          <w:bCs/>
          <w:sz w:val="24"/>
          <w:szCs w:val="24"/>
          <w:lang w:val="en-US" w:eastAsia="en-GB"/>
        </w:rPr>
        <w:t xml:space="preserve"> set of samples. Equally narrow ranges of variation have been recorded for Al</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w:t>
      </w:r>
      <w:r w:rsidR="001202EB" w:rsidRPr="00685804">
        <w:rPr>
          <w:rFonts w:ascii="Times New Roman" w:eastAsia="Times New Roman" w:hAnsi="Times New Roman" w:cs="Times New Roman"/>
          <w:bCs/>
          <w:sz w:val="24"/>
          <w:szCs w:val="24"/>
          <w:lang w:val="en-US" w:eastAsia="en-GB"/>
        </w:rPr>
        <w:t>, Fe</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O</w:t>
      </w:r>
      <w:r w:rsidR="001202EB" w:rsidRPr="00685804">
        <w:rPr>
          <w:rFonts w:ascii="Times New Roman" w:eastAsia="Times New Roman" w:hAnsi="Times New Roman" w:cs="Times New Roman"/>
          <w:bCs/>
          <w:sz w:val="24"/>
          <w:szCs w:val="24"/>
          <w:vertAlign w:val="subscript"/>
          <w:lang w:val="en-US" w:eastAsia="en-GB"/>
        </w:rPr>
        <w:t>3(T)</w:t>
      </w:r>
      <w:r w:rsidR="001202EB" w:rsidRPr="00685804">
        <w:rPr>
          <w:rFonts w:ascii="Times New Roman" w:eastAsia="Times New Roman" w:hAnsi="Times New Roman" w:cs="Times New Roman"/>
          <w:bCs/>
          <w:sz w:val="24"/>
          <w:szCs w:val="24"/>
          <w:lang w:val="en-US" w:eastAsia="en-GB"/>
        </w:rPr>
        <w:t xml:space="preserve"> and TiO</w:t>
      </w:r>
      <w:r w:rsidR="001202EB" w:rsidRPr="00685804">
        <w:rPr>
          <w:rFonts w:ascii="Times New Roman" w:eastAsia="Times New Roman" w:hAnsi="Times New Roman" w:cs="Times New Roman"/>
          <w:bCs/>
          <w:sz w:val="24"/>
          <w:szCs w:val="24"/>
          <w:vertAlign w:val="subscript"/>
          <w:lang w:val="en-US" w:eastAsia="en-GB"/>
        </w:rPr>
        <w:t>2</w:t>
      </w:r>
      <w:r w:rsidR="001202EB" w:rsidRPr="00685804">
        <w:rPr>
          <w:rFonts w:ascii="Times New Roman" w:eastAsia="Times New Roman" w:hAnsi="Times New Roman" w:cs="Times New Roman"/>
          <w:bCs/>
          <w:sz w:val="24"/>
          <w:szCs w:val="24"/>
          <w:lang w:val="en-US" w:eastAsia="en-GB"/>
        </w:rPr>
        <w:t xml:space="preserve">, with average concentrations of 14.79%, 6.69% and 0.84% (by weight) respectively. </w:t>
      </w:r>
    </w:p>
    <w:p w14:paraId="37BCDC60" w14:textId="07BA5109" w:rsidR="000219BF"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Relatively wider ranges of variation can be observed for alkaline earth metals on the one hand and alkali metals on the other. For MgO an average value of 3.16% by weight has been observed with </w:t>
      </w:r>
      <w:r w:rsidR="008258C7" w:rsidRPr="00685804">
        <w:rPr>
          <w:rFonts w:ascii="Times New Roman" w:eastAsia="Times New Roman" w:hAnsi="Times New Roman" w:cs="Times New Roman"/>
          <w:bCs/>
          <w:sz w:val="24"/>
          <w:szCs w:val="24"/>
          <w:lang w:val="en-US" w:eastAsia="en-GB"/>
        </w:rPr>
        <w:t xml:space="preserve">RSD </w:t>
      </w:r>
      <w:r w:rsidRPr="00685804">
        <w:rPr>
          <w:rFonts w:ascii="Times New Roman" w:eastAsia="Times New Roman" w:hAnsi="Times New Roman" w:cs="Times New Roman"/>
          <w:bCs/>
          <w:sz w:val="24"/>
          <w:szCs w:val="24"/>
          <w:lang w:val="en-US" w:eastAsia="en-GB"/>
        </w:rPr>
        <w:t xml:space="preserve">slightly higher than 10%, while the </w:t>
      </w:r>
      <w:proofErr w:type="spellStart"/>
      <w:r w:rsidRPr="00685804">
        <w:rPr>
          <w:rFonts w:ascii="Times New Roman" w:eastAsia="Times New Roman" w:hAnsi="Times New Roman" w:cs="Times New Roman"/>
          <w:bCs/>
          <w:sz w:val="24"/>
          <w:szCs w:val="24"/>
          <w:lang w:val="en-US" w:eastAsia="en-GB"/>
        </w:rPr>
        <w:t>CaO</w:t>
      </w:r>
      <w:proofErr w:type="spellEnd"/>
      <w:r w:rsidRPr="00685804">
        <w:rPr>
          <w:rFonts w:ascii="Times New Roman" w:eastAsia="Times New Roman" w:hAnsi="Times New Roman" w:cs="Times New Roman"/>
          <w:bCs/>
          <w:sz w:val="24"/>
          <w:szCs w:val="24"/>
          <w:lang w:val="en-US" w:eastAsia="en-GB"/>
        </w:rPr>
        <w:t xml:space="preserve"> varies from a minimum of 8.39% by weight (VD-10) up to 14.73% (VD-3) with an average value equal to 11.19% by weight (</w:t>
      </w:r>
      <w:r w:rsidR="008258C7" w:rsidRPr="00685804">
        <w:rPr>
          <w:rFonts w:ascii="Times New Roman" w:eastAsia="Times New Roman" w:hAnsi="Times New Roman" w:cs="Times New Roman"/>
          <w:bCs/>
          <w:sz w:val="24"/>
          <w:szCs w:val="24"/>
          <w:lang w:val="en-US" w:eastAsia="en-GB"/>
        </w:rPr>
        <w:t xml:space="preserve">RSD </w:t>
      </w:r>
      <w:r w:rsidRPr="00685804">
        <w:rPr>
          <w:rFonts w:ascii="Times New Roman" w:eastAsia="Times New Roman" w:hAnsi="Times New Roman" w:cs="Times New Roman"/>
          <w:bCs/>
          <w:sz w:val="24"/>
          <w:szCs w:val="24"/>
          <w:lang w:val="en-US" w:eastAsia="en-GB"/>
        </w:rPr>
        <w:t>= 18%). Among the alkali metals K</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 shows a concentration equal to 2.81% by weight (</w:t>
      </w:r>
      <w:r w:rsidR="008258C7" w:rsidRPr="00685804">
        <w:rPr>
          <w:rFonts w:ascii="Times New Roman" w:eastAsia="Times New Roman" w:hAnsi="Times New Roman" w:cs="Times New Roman"/>
          <w:bCs/>
          <w:sz w:val="24"/>
          <w:szCs w:val="24"/>
          <w:lang w:val="en-US" w:eastAsia="en-GB"/>
        </w:rPr>
        <w:t xml:space="preserve">RSD </w:t>
      </w:r>
      <w:r w:rsidRPr="00685804">
        <w:rPr>
          <w:rFonts w:ascii="Times New Roman" w:eastAsia="Times New Roman" w:hAnsi="Times New Roman" w:cs="Times New Roman"/>
          <w:bCs/>
          <w:sz w:val="24"/>
          <w:szCs w:val="24"/>
          <w:lang w:val="en-US" w:eastAsia="en-GB"/>
        </w:rPr>
        <w:t xml:space="preserve">= 15%). It should be emphasized that, unlike all the other samples, only VD-6 shows a visibly different (higher) </w:t>
      </w:r>
      <w:r w:rsidR="00B11D58" w:rsidRPr="00685804">
        <w:rPr>
          <w:rFonts w:ascii="Times New Roman" w:eastAsia="Times New Roman" w:hAnsi="Times New Roman" w:cs="Times New Roman"/>
          <w:bCs/>
          <w:sz w:val="24"/>
          <w:szCs w:val="24"/>
          <w:lang w:val="en-US" w:eastAsia="en-GB"/>
        </w:rPr>
        <w:t>K</w:t>
      </w:r>
      <w:r w:rsidR="00B11D58" w:rsidRPr="00685804">
        <w:rPr>
          <w:rFonts w:ascii="Times New Roman" w:eastAsia="Times New Roman" w:hAnsi="Times New Roman" w:cs="Times New Roman"/>
          <w:bCs/>
          <w:sz w:val="24"/>
          <w:szCs w:val="24"/>
          <w:vertAlign w:val="subscript"/>
          <w:lang w:val="en-US" w:eastAsia="en-GB"/>
        </w:rPr>
        <w:t>2</w:t>
      </w:r>
      <w:r w:rsidR="00B11D58" w:rsidRPr="00685804">
        <w:rPr>
          <w:rFonts w:ascii="Times New Roman" w:eastAsia="Times New Roman" w:hAnsi="Times New Roman" w:cs="Times New Roman"/>
          <w:bCs/>
          <w:sz w:val="24"/>
          <w:szCs w:val="24"/>
          <w:lang w:val="en-US" w:eastAsia="en-GB"/>
        </w:rPr>
        <w:t xml:space="preserve">O </w:t>
      </w:r>
      <w:r w:rsidRPr="00685804">
        <w:rPr>
          <w:rFonts w:ascii="Times New Roman" w:eastAsia="Times New Roman" w:hAnsi="Times New Roman" w:cs="Times New Roman"/>
          <w:bCs/>
          <w:sz w:val="24"/>
          <w:szCs w:val="24"/>
          <w:lang w:val="en-US" w:eastAsia="en-GB"/>
        </w:rPr>
        <w:t xml:space="preserve">value than the average value, </w:t>
      </w:r>
      <w:proofErr w:type="gramStart"/>
      <w:r w:rsidRPr="00685804">
        <w:rPr>
          <w:rFonts w:ascii="Times New Roman" w:eastAsia="Times New Roman" w:hAnsi="Times New Roman" w:cs="Times New Roman"/>
          <w:bCs/>
          <w:sz w:val="24"/>
          <w:szCs w:val="24"/>
          <w:lang w:val="en-US" w:eastAsia="en-GB"/>
        </w:rPr>
        <w:t>i.e.</w:t>
      </w:r>
      <w:proofErr w:type="gramEnd"/>
      <w:r w:rsidRPr="00685804">
        <w:rPr>
          <w:rFonts w:ascii="Times New Roman" w:eastAsia="Times New Roman" w:hAnsi="Times New Roman" w:cs="Times New Roman"/>
          <w:bCs/>
          <w:sz w:val="24"/>
          <w:szCs w:val="24"/>
          <w:lang w:val="en-US" w:eastAsia="en-GB"/>
        </w:rPr>
        <w:t xml:space="preserve"> 3.96% by weight (VD-8 only in a minor extent with 2.95 by weight). This result is not surprising at all</w:t>
      </w:r>
      <w:r w:rsidR="00354DC4"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considering the differences in terms of abundance of K-feldspar (mainly sanidine) among the aplastic inclusions highlighted only in this sample through microscopic observations (in quantity almost equivalent to clinopyroxene, see Table 2). The average K</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 value of the "</w:t>
      </w:r>
      <w:r w:rsidR="00115AA4" w:rsidRPr="00685804">
        <w:rPr>
          <w:rFonts w:ascii="Times New Roman" w:eastAsia="Times New Roman" w:hAnsi="Times New Roman" w:cs="Times New Roman"/>
          <w:bCs/>
          <w:sz w:val="24"/>
          <w:szCs w:val="24"/>
          <w:lang w:val="en-US" w:eastAsia="en-GB"/>
        </w:rPr>
        <w:t xml:space="preserve">fabric </w:t>
      </w:r>
      <w:r w:rsidRPr="00685804">
        <w:rPr>
          <w:rFonts w:ascii="Times New Roman" w:eastAsia="Times New Roman" w:hAnsi="Times New Roman" w:cs="Times New Roman"/>
          <w:bCs/>
          <w:sz w:val="24"/>
          <w:szCs w:val="24"/>
          <w:lang w:val="en-US" w:eastAsia="en-GB"/>
        </w:rPr>
        <w:t>group"</w:t>
      </w:r>
      <w:r w:rsidR="004B4F3B"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recalculated without considering samples VD-6 and VD-8 is, in fact, equal to 2.64% while the </w:t>
      </w:r>
      <w:r w:rsidR="008258C7" w:rsidRPr="00685804">
        <w:rPr>
          <w:rFonts w:ascii="Times New Roman" w:eastAsia="Times New Roman" w:hAnsi="Times New Roman" w:cs="Times New Roman"/>
          <w:bCs/>
          <w:sz w:val="24"/>
          <w:szCs w:val="24"/>
          <w:lang w:val="en-US" w:eastAsia="en-GB"/>
        </w:rPr>
        <w:t xml:space="preserve">RSD </w:t>
      </w:r>
      <w:r w:rsidRPr="00685804">
        <w:rPr>
          <w:rFonts w:ascii="Times New Roman" w:eastAsia="Times New Roman" w:hAnsi="Times New Roman" w:cs="Times New Roman"/>
          <w:bCs/>
          <w:sz w:val="24"/>
          <w:szCs w:val="24"/>
          <w:lang w:val="en-US" w:eastAsia="en-GB"/>
        </w:rPr>
        <w:t xml:space="preserve">drops to 5%. </w:t>
      </w:r>
    </w:p>
    <w:p w14:paraId="64DF3A40" w14:textId="16BAAA3B" w:rsidR="000219BF"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Na</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 and P</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w:t>
      </w:r>
      <w:r w:rsidRPr="00685804">
        <w:rPr>
          <w:rFonts w:ascii="Times New Roman" w:eastAsia="Times New Roman" w:hAnsi="Times New Roman" w:cs="Times New Roman"/>
          <w:bCs/>
          <w:sz w:val="24"/>
          <w:szCs w:val="24"/>
          <w:vertAlign w:val="subscript"/>
          <w:lang w:val="en-US" w:eastAsia="en-GB"/>
        </w:rPr>
        <w:t>5</w:t>
      </w:r>
      <w:r w:rsidRPr="00685804">
        <w:rPr>
          <w:rFonts w:ascii="Times New Roman" w:eastAsia="Times New Roman" w:hAnsi="Times New Roman" w:cs="Times New Roman"/>
          <w:bCs/>
          <w:sz w:val="24"/>
          <w:szCs w:val="24"/>
          <w:lang w:val="en-US" w:eastAsia="en-GB"/>
        </w:rPr>
        <w:t xml:space="preserve"> show average values ​​respectively equal to 1.15% and 0.35% by weight, with rather high </w:t>
      </w:r>
      <w:r w:rsidR="008258C7" w:rsidRPr="00685804">
        <w:rPr>
          <w:rFonts w:ascii="Times New Roman" w:eastAsia="Times New Roman" w:hAnsi="Times New Roman" w:cs="Times New Roman"/>
          <w:bCs/>
          <w:sz w:val="24"/>
          <w:szCs w:val="24"/>
          <w:lang w:val="en-US" w:eastAsia="en-GB"/>
        </w:rPr>
        <w:t xml:space="preserve">RSD </w:t>
      </w:r>
      <w:r w:rsidRPr="00685804">
        <w:rPr>
          <w:rFonts w:ascii="Times New Roman" w:eastAsia="Times New Roman" w:hAnsi="Times New Roman" w:cs="Times New Roman"/>
          <w:bCs/>
          <w:sz w:val="24"/>
          <w:szCs w:val="24"/>
          <w:lang w:val="en-US" w:eastAsia="en-GB"/>
        </w:rPr>
        <w:t xml:space="preserve">(25% and 37%). Also in this case, a correlation between chemical composition and mineralogy of the aplastic inclusions could be considered </w:t>
      </w:r>
      <w:r w:rsidR="00C6241D" w:rsidRPr="00685804">
        <w:rPr>
          <w:rFonts w:ascii="Times New Roman" w:eastAsia="Times New Roman" w:hAnsi="Times New Roman" w:cs="Times New Roman"/>
          <w:bCs/>
          <w:sz w:val="24"/>
          <w:szCs w:val="24"/>
          <w:lang w:val="en-US" w:eastAsia="en-GB"/>
        </w:rPr>
        <w:t>reasonable</w:t>
      </w:r>
      <w:r w:rsidRPr="00685804">
        <w:rPr>
          <w:rFonts w:ascii="Times New Roman" w:eastAsia="Times New Roman" w:hAnsi="Times New Roman" w:cs="Times New Roman"/>
          <w:bCs/>
          <w:sz w:val="24"/>
          <w:szCs w:val="24"/>
          <w:lang w:val="en-US" w:eastAsia="en-GB"/>
        </w:rPr>
        <w:t>. In fact, the unusual P</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w:t>
      </w:r>
      <w:r w:rsidRPr="00685804">
        <w:rPr>
          <w:rFonts w:ascii="Times New Roman" w:eastAsia="Times New Roman" w:hAnsi="Times New Roman" w:cs="Times New Roman"/>
          <w:bCs/>
          <w:sz w:val="24"/>
          <w:szCs w:val="24"/>
          <w:vertAlign w:val="subscript"/>
          <w:lang w:val="en-US" w:eastAsia="en-GB"/>
        </w:rPr>
        <w:t>5</w:t>
      </w:r>
      <w:r w:rsidRPr="00685804">
        <w:rPr>
          <w:rFonts w:ascii="Times New Roman" w:eastAsia="Times New Roman" w:hAnsi="Times New Roman" w:cs="Times New Roman"/>
          <w:bCs/>
          <w:sz w:val="24"/>
          <w:szCs w:val="24"/>
          <w:lang w:val="en-US" w:eastAsia="en-GB"/>
        </w:rPr>
        <w:t xml:space="preserve"> concentration in this ceramic </w:t>
      </w:r>
      <w:r w:rsidR="00115AA4" w:rsidRPr="00685804">
        <w:rPr>
          <w:rFonts w:ascii="Times New Roman" w:eastAsia="Times New Roman" w:hAnsi="Times New Roman" w:cs="Times New Roman"/>
          <w:bCs/>
          <w:sz w:val="24"/>
          <w:szCs w:val="24"/>
          <w:lang w:val="en-US" w:eastAsia="en-GB"/>
        </w:rPr>
        <w:t xml:space="preserve">fabric </w:t>
      </w:r>
      <w:r w:rsidRPr="00685804">
        <w:rPr>
          <w:rFonts w:ascii="Times New Roman" w:eastAsia="Times New Roman" w:hAnsi="Times New Roman" w:cs="Times New Roman"/>
          <w:bCs/>
          <w:sz w:val="24"/>
          <w:szCs w:val="24"/>
          <w:lang w:val="en-US" w:eastAsia="en-GB"/>
        </w:rPr>
        <w:t xml:space="preserve">of samples VD-1 and VD-10, where clinopyroxene are particularly abundant could be explained considering the prismatic apatite inclusions that characterize larger clinopyroxene crystals. </w:t>
      </w:r>
      <w:r w:rsidR="002529EB" w:rsidRPr="00685804">
        <w:rPr>
          <w:rFonts w:ascii="Times New Roman" w:eastAsia="Times New Roman" w:hAnsi="Times New Roman" w:cs="Times New Roman"/>
          <w:bCs/>
          <w:sz w:val="24"/>
          <w:szCs w:val="24"/>
          <w:lang w:val="en-US" w:eastAsia="en-GB"/>
        </w:rPr>
        <w:t>It is t</w:t>
      </w:r>
      <w:r w:rsidRPr="00685804">
        <w:rPr>
          <w:rFonts w:ascii="Times New Roman" w:eastAsia="Times New Roman" w:hAnsi="Times New Roman" w:cs="Times New Roman"/>
          <w:bCs/>
          <w:sz w:val="24"/>
          <w:szCs w:val="24"/>
          <w:lang w:val="en-US" w:eastAsia="en-GB"/>
        </w:rPr>
        <w:t>o be noted that P</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O</w:t>
      </w:r>
      <w:r w:rsidRPr="00685804">
        <w:rPr>
          <w:rFonts w:ascii="Times New Roman" w:eastAsia="Times New Roman" w:hAnsi="Times New Roman" w:cs="Times New Roman"/>
          <w:bCs/>
          <w:sz w:val="24"/>
          <w:szCs w:val="24"/>
          <w:vertAlign w:val="subscript"/>
          <w:lang w:val="en-US" w:eastAsia="en-GB"/>
        </w:rPr>
        <w:t>5</w:t>
      </w:r>
      <w:r w:rsidRPr="00685804">
        <w:rPr>
          <w:rFonts w:ascii="Times New Roman" w:eastAsia="Times New Roman" w:hAnsi="Times New Roman" w:cs="Times New Roman"/>
          <w:bCs/>
          <w:sz w:val="24"/>
          <w:szCs w:val="24"/>
          <w:lang w:val="en-US" w:eastAsia="en-GB"/>
        </w:rPr>
        <w:t xml:space="preserve"> and TiO</w:t>
      </w:r>
      <w:r w:rsidRPr="00685804">
        <w:rPr>
          <w:rFonts w:ascii="Times New Roman" w:eastAsia="Times New Roman" w:hAnsi="Times New Roman" w:cs="Times New Roman"/>
          <w:bCs/>
          <w:sz w:val="24"/>
          <w:szCs w:val="24"/>
          <w:vertAlign w:val="subscript"/>
          <w:lang w:val="en-US" w:eastAsia="en-GB"/>
        </w:rPr>
        <w:t>2</w:t>
      </w:r>
      <w:r w:rsidRPr="00685804">
        <w:rPr>
          <w:rFonts w:ascii="Times New Roman" w:eastAsia="Times New Roman" w:hAnsi="Times New Roman" w:cs="Times New Roman"/>
          <w:bCs/>
          <w:sz w:val="24"/>
          <w:szCs w:val="24"/>
          <w:lang w:val="en-US" w:eastAsia="en-GB"/>
        </w:rPr>
        <w:t xml:space="preserve"> are relatively less abundant in samples VD-6 and VD-8 (richer in sanidine crystal). </w:t>
      </w:r>
    </w:p>
    <w:p w14:paraId="04734B2D" w14:textId="28F96313" w:rsidR="00354DC4"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Equally interpretable in the light of the mineral-petrographic analy</w:t>
      </w:r>
      <w:r w:rsidR="00354DC4"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es are both the variability and the absolute value of the </w:t>
      </w:r>
      <w:proofErr w:type="spellStart"/>
      <w:r w:rsidRPr="00685804">
        <w:rPr>
          <w:rFonts w:ascii="Times New Roman" w:eastAsia="Times New Roman" w:hAnsi="Times New Roman" w:cs="Times New Roman"/>
          <w:bCs/>
          <w:sz w:val="24"/>
          <w:szCs w:val="24"/>
          <w:lang w:val="en-US" w:eastAsia="en-GB"/>
        </w:rPr>
        <w:t>CaO</w:t>
      </w:r>
      <w:proofErr w:type="spellEnd"/>
      <w:r w:rsidRPr="00685804">
        <w:rPr>
          <w:rFonts w:ascii="Times New Roman" w:eastAsia="Times New Roman" w:hAnsi="Times New Roman" w:cs="Times New Roman"/>
          <w:bCs/>
          <w:sz w:val="24"/>
          <w:szCs w:val="24"/>
          <w:lang w:val="en-US" w:eastAsia="en-GB"/>
        </w:rPr>
        <w:t xml:space="preserve"> concentrations. In this regard, all the </w:t>
      </w:r>
      <w:proofErr w:type="spellStart"/>
      <w:r w:rsidRPr="00685804">
        <w:rPr>
          <w:rFonts w:ascii="Times New Roman" w:eastAsia="Times New Roman" w:hAnsi="Times New Roman" w:cs="Times New Roman"/>
          <w:bCs/>
          <w:sz w:val="24"/>
          <w:szCs w:val="24"/>
          <w:lang w:val="en-US" w:eastAsia="en-GB"/>
        </w:rPr>
        <w:t>analy</w:t>
      </w:r>
      <w:r w:rsidR="00354DC4"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ed</w:t>
      </w:r>
      <w:proofErr w:type="spellEnd"/>
      <w:r w:rsidRPr="00685804">
        <w:rPr>
          <w:rFonts w:ascii="Times New Roman" w:eastAsia="Times New Roman" w:hAnsi="Times New Roman" w:cs="Times New Roman"/>
          <w:bCs/>
          <w:sz w:val="24"/>
          <w:szCs w:val="24"/>
          <w:lang w:val="en-US" w:eastAsia="en-GB"/>
        </w:rPr>
        <w:t xml:space="preserve"> fragments show clear evidence of the presence of secondary calcite, both as a</w:t>
      </w:r>
      <w:r w:rsidR="006F365D" w:rsidRPr="00685804">
        <w:rPr>
          <w:rFonts w:ascii="Times New Roman" w:eastAsia="Times New Roman" w:hAnsi="Times New Roman" w:cs="Times New Roman"/>
          <w:bCs/>
          <w:sz w:val="24"/>
          <w:szCs w:val="24"/>
          <w:lang w:val="en-US" w:eastAsia="en-GB"/>
        </w:rPr>
        <w:t>n</w:t>
      </w:r>
      <w:r w:rsidRPr="00685804">
        <w:rPr>
          <w:rFonts w:ascii="Times New Roman" w:eastAsia="Times New Roman" w:hAnsi="Times New Roman" w:cs="Times New Roman"/>
          <w:bCs/>
          <w:sz w:val="24"/>
          <w:szCs w:val="24"/>
          <w:lang w:val="en-US" w:eastAsia="en-GB"/>
        </w:rPr>
        <w:t xml:space="preserve"> impregnation in the groundmass and/or as an external incrustation of variable thickness, which </w:t>
      </w:r>
      <w:r w:rsidR="004B4F3B" w:rsidRPr="00685804">
        <w:rPr>
          <w:rFonts w:ascii="Times New Roman" w:eastAsia="Times New Roman" w:hAnsi="Times New Roman" w:cs="Times New Roman"/>
          <w:bCs/>
          <w:sz w:val="24"/>
          <w:szCs w:val="24"/>
          <w:lang w:val="en-US" w:eastAsia="en-GB"/>
        </w:rPr>
        <w:t xml:space="preserve">form </w:t>
      </w:r>
      <w:r w:rsidRPr="00685804">
        <w:rPr>
          <w:rFonts w:ascii="Times New Roman" w:eastAsia="Times New Roman" w:hAnsi="Times New Roman" w:cs="Times New Roman"/>
          <w:bCs/>
          <w:sz w:val="24"/>
          <w:szCs w:val="24"/>
          <w:lang w:val="en-US" w:eastAsia="en-GB"/>
        </w:rPr>
        <w:t xml:space="preserve">during the long </w:t>
      </w:r>
      <w:r w:rsidR="00354DC4" w:rsidRPr="00685804">
        <w:rPr>
          <w:rFonts w:ascii="Times New Roman" w:eastAsia="Times New Roman" w:hAnsi="Times New Roman" w:cs="Times New Roman"/>
          <w:bCs/>
          <w:sz w:val="24"/>
          <w:szCs w:val="24"/>
          <w:lang w:val="en-US" w:eastAsia="en-GB"/>
        </w:rPr>
        <w:t xml:space="preserve">submergence </w:t>
      </w:r>
      <w:r w:rsidRPr="00685804">
        <w:rPr>
          <w:rFonts w:ascii="Times New Roman" w:eastAsia="Times New Roman" w:hAnsi="Times New Roman" w:cs="Times New Roman"/>
          <w:bCs/>
          <w:sz w:val="24"/>
          <w:szCs w:val="24"/>
          <w:lang w:val="en-US" w:eastAsia="en-GB"/>
        </w:rPr>
        <w:t xml:space="preserve">of the </w:t>
      </w:r>
      <w:r w:rsidRPr="00685804">
        <w:rPr>
          <w:rFonts w:ascii="Times New Roman" w:eastAsia="Times New Roman" w:hAnsi="Times New Roman" w:cs="Times New Roman"/>
          <w:bCs/>
          <w:i/>
          <w:iCs/>
          <w:sz w:val="24"/>
          <w:szCs w:val="24"/>
          <w:lang w:val="en-US" w:eastAsia="en-GB"/>
        </w:rPr>
        <w:t>dolia</w:t>
      </w:r>
      <w:r w:rsidR="004B4F3B" w:rsidRPr="00685804">
        <w:rPr>
          <w:rFonts w:ascii="Times New Roman" w:eastAsia="Times New Roman" w:hAnsi="Times New Roman" w:cs="Times New Roman"/>
          <w:bCs/>
          <w:sz w:val="24"/>
          <w:szCs w:val="24"/>
          <w:lang w:val="en-US" w:eastAsia="en-GB"/>
        </w:rPr>
        <w:t xml:space="preserve"> in the soil</w:t>
      </w:r>
      <w:r w:rsidRPr="00685804">
        <w:rPr>
          <w:rFonts w:ascii="Times New Roman" w:eastAsia="Times New Roman" w:hAnsi="Times New Roman" w:cs="Times New Roman"/>
          <w:bCs/>
          <w:sz w:val="24"/>
          <w:szCs w:val="24"/>
          <w:lang w:val="en-US" w:eastAsia="en-GB"/>
        </w:rPr>
        <w:t>. The presence of a relevant quantity of calcium oxide not directly correlated to the initial composition of the ceramic paste should</w:t>
      </w:r>
      <w:r w:rsidR="00354DC4" w:rsidRPr="00685804">
        <w:rPr>
          <w:rFonts w:ascii="Times New Roman" w:eastAsia="Times New Roman" w:hAnsi="Times New Roman" w:cs="Times New Roman"/>
          <w:bCs/>
          <w:sz w:val="24"/>
          <w:szCs w:val="24"/>
          <w:lang w:val="en-US" w:eastAsia="en-GB"/>
        </w:rPr>
        <w:t>, therefore,</w:t>
      </w:r>
      <w:r w:rsidRPr="00685804">
        <w:rPr>
          <w:rFonts w:ascii="Times New Roman" w:eastAsia="Times New Roman" w:hAnsi="Times New Roman" w:cs="Times New Roman"/>
          <w:bCs/>
          <w:sz w:val="24"/>
          <w:szCs w:val="24"/>
          <w:lang w:val="en-US" w:eastAsia="en-GB"/>
        </w:rPr>
        <w:t xml:space="preserve"> be considered. Ceramic clay sources from continental deposit</w:t>
      </w:r>
      <w:r w:rsidR="004B4F3B"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 are generally much poorer in calcareous inclusions (microfossils) than clay sources from marine deposit</w:t>
      </w:r>
      <w:r w:rsidR="004B4F3B"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w:t>
      </w:r>
    </w:p>
    <w:p w14:paraId="74BC5D0A" w14:textId="70E3B453" w:rsidR="001202EB"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lastRenderedPageBreak/>
        <w:t xml:space="preserve">Unfortunately, </w:t>
      </w:r>
      <w:r w:rsidR="000219BF" w:rsidRPr="00685804">
        <w:rPr>
          <w:rFonts w:ascii="Times New Roman" w:eastAsia="Times New Roman" w:hAnsi="Times New Roman" w:cs="Times New Roman"/>
          <w:bCs/>
          <w:sz w:val="24"/>
          <w:szCs w:val="24"/>
          <w:lang w:val="en-US" w:eastAsia="en-GB"/>
        </w:rPr>
        <w:t xml:space="preserve">no </w:t>
      </w:r>
      <w:r w:rsidRPr="00685804">
        <w:rPr>
          <w:rFonts w:ascii="Times New Roman" w:eastAsia="Times New Roman" w:hAnsi="Times New Roman" w:cs="Times New Roman"/>
          <w:bCs/>
          <w:sz w:val="24"/>
          <w:szCs w:val="24"/>
          <w:lang w:val="en-US" w:eastAsia="en-GB"/>
        </w:rPr>
        <w:t xml:space="preserve">comparison with the bulk chemistry of the </w:t>
      </w:r>
      <w:r w:rsidR="00115AA4" w:rsidRPr="00685804">
        <w:rPr>
          <w:rFonts w:ascii="Times New Roman" w:eastAsia="Times New Roman" w:hAnsi="Times New Roman" w:cs="Times New Roman"/>
          <w:bCs/>
          <w:sz w:val="24"/>
          <w:szCs w:val="24"/>
          <w:lang w:val="en-US" w:eastAsia="en-GB"/>
        </w:rPr>
        <w:t xml:space="preserve">fabrics </w:t>
      </w:r>
      <w:r w:rsidRPr="00685804">
        <w:rPr>
          <w:rFonts w:ascii="Times New Roman" w:eastAsia="Times New Roman" w:hAnsi="Times New Roman" w:cs="Times New Roman"/>
          <w:bCs/>
          <w:sz w:val="24"/>
          <w:szCs w:val="24"/>
          <w:lang w:val="en-US" w:eastAsia="en-GB"/>
        </w:rPr>
        <w:t xml:space="preserve">of the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found </w:t>
      </w:r>
      <w:r w:rsidR="002529EB" w:rsidRPr="00685804">
        <w:rPr>
          <w:rFonts w:ascii="Times New Roman" w:eastAsia="Times New Roman" w:hAnsi="Times New Roman" w:cs="Times New Roman"/>
          <w:bCs/>
          <w:sz w:val="24"/>
          <w:szCs w:val="24"/>
          <w:lang w:val="en-US" w:eastAsia="en-GB"/>
        </w:rPr>
        <w:t>at</w:t>
      </w:r>
      <w:r w:rsidRPr="00685804">
        <w:rPr>
          <w:rFonts w:ascii="Times New Roman" w:eastAsia="Times New Roman" w:hAnsi="Times New Roman" w:cs="Times New Roman"/>
          <w:bCs/>
          <w:sz w:val="24"/>
          <w:szCs w:val="24"/>
          <w:lang w:val="en-US" w:eastAsia="en-GB"/>
        </w:rPr>
        <w:t xml:space="preserve"> S. Giovanni (Portoferraio, Elba Island) can </w:t>
      </w:r>
      <w:r w:rsidR="000219BF" w:rsidRPr="00685804">
        <w:rPr>
          <w:rFonts w:ascii="Times New Roman" w:eastAsia="Times New Roman" w:hAnsi="Times New Roman" w:cs="Times New Roman"/>
          <w:bCs/>
          <w:sz w:val="24"/>
          <w:szCs w:val="24"/>
          <w:lang w:val="en-US" w:eastAsia="en-GB"/>
        </w:rPr>
        <w:t>be made</w:t>
      </w:r>
      <w:r w:rsidR="004B4F3B"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as Manca and co-authors (2016) did not carry out this </w:t>
      </w:r>
      <w:proofErr w:type="gramStart"/>
      <w:r w:rsidRPr="00685804">
        <w:rPr>
          <w:rFonts w:ascii="Times New Roman" w:eastAsia="Times New Roman" w:hAnsi="Times New Roman" w:cs="Times New Roman"/>
          <w:bCs/>
          <w:sz w:val="24"/>
          <w:szCs w:val="24"/>
          <w:lang w:val="en-US" w:eastAsia="en-GB"/>
        </w:rPr>
        <w:t xml:space="preserve">analysis, </w:t>
      </w:r>
      <w:r w:rsidR="004B4F3B" w:rsidRPr="00685804">
        <w:rPr>
          <w:rFonts w:ascii="Times New Roman" w:eastAsia="Times New Roman" w:hAnsi="Times New Roman" w:cs="Times New Roman"/>
          <w:bCs/>
          <w:sz w:val="24"/>
          <w:szCs w:val="24"/>
          <w:lang w:val="en-US" w:eastAsia="en-GB"/>
        </w:rPr>
        <w:t>but</w:t>
      </w:r>
      <w:proofErr w:type="gramEnd"/>
      <w:r w:rsidR="004B4F3B" w:rsidRPr="00685804">
        <w:rPr>
          <w:rFonts w:ascii="Times New Roman" w:eastAsia="Times New Roman" w:hAnsi="Times New Roman" w:cs="Times New Roman"/>
          <w:bCs/>
          <w:sz w:val="24"/>
          <w:szCs w:val="24"/>
          <w:lang w:val="en-US" w:eastAsia="en-GB"/>
        </w:rPr>
        <w:t xml:space="preserve"> </w:t>
      </w:r>
      <w:r w:rsidR="00A317EF" w:rsidRPr="00685804">
        <w:rPr>
          <w:rFonts w:ascii="Times New Roman" w:eastAsia="Times New Roman" w:hAnsi="Times New Roman" w:cs="Times New Roman"/>
          <w:bCs/>
          <w:sz w:val="24"/>
          <w:szCs w:val="24"/>
          <w:lang w:val="en-US" w:eastAsia="en-GB"/>
        </w:rPr>
        <w:t xml:space="preserve">focused </w:t>
      </w:r>
      <w:r w:rsidR="004B4F3B" w:rsidRPr="00685804">
        <w:rPr>
          <w:rFonts w:ascii="Times New Roman" w:eastAsia="Times New Roman" w:hAnsi="Times New Roman" w:cs="Times New Roman"/>
          <w:bCs/>
          <w:sz w:val="24"/>
          <w:szCs w:val="24"/>
          <w:lang w:val="en-US" w:eastAsia="en-GB"/>
        </w:rPr>
        <w:t>their research to the</w:t>
      </w:r>
      <w:r w:rsidRPr="00685804">
        <w:rPr>
          <w:rFonts w:ascii="Times New Roman" w:eastAsia="Times New Roman" w:hAnsi="Times New Roman" w:cs="Times New Roman"/>
          <w:bCs/>
          <w:sz w:val="24"/>
          <w:szCs w:val="24"/>
          <w:lang w:val="en-US" w:eastAsia="en-GB"/>
        </w:rPr>
        <w:t xml:space="preserve"> chemical analysis of the clinopyroxene with the electron microprobe. </w:t>
      </w:r>
      <w:r w:rsidR="00354DC4" w:rsidRPr="00685804">
        <w:rPr>
          <w:rFonts w:ascii="Times New Roman" w:eastAsia="Times New Roman" w:hAnsi="Times New Roman" w:cs="Times New Roman"/>
          <w:bCs/>
          <w:sz w:val="24"/>
          <w:szCs w:val="24"/>
          <w:lang w:val="en-US" w:eastAsia="en-GB"/>
        </w:rPr>
        <w:t>C</w:t>
      </w:r>
      <w:r w:rsidRPr="00685804">
        <w:rPr>
          <w:rFonts w:ascii="Times New Roman" w:eastAsia="Times New Roman" w:hAnsi="Times New Roman" w:cs="Times New Roman"/>
          <w:bCs/>
          <w:sz w:val="24"/>
          <w:szCs w:val="24"/>
          <w:lang w:val="en-US" w:eastAsia="en-GB"/>
        </w:rPr>
        <w:t>omparison could</w:t>
      </w:r>
      <w:r w:rsidR="00354DC4" w:rsidRPr="00685804">
        <w:rPr>
          <w:rFonts w:ascii="Times New Roman" w:eastAsia="Times New Roman" w:hAnsi="Times New Roman" w:cs="Times New Roman"/>
          <w:bCs/>
          <w:sz w:val="24"/>
          <w:szCs w:val="24"/>
          <w:lang w:val="en-US" w:eastAsia="en-GB"/>
        </w:rPr>
        <w:t xml:space="preserve"> only</w:t>
      </w:r>
      <w:r w:rsidRPr="00685804">
        <w:rPr>
          <w:rFonts w:ascii="Times New Roman" w:eastAsia="Times New Roman" w:hAnsi="Times New Roman" w:cs="Times New Roman"/>
          <w:bCs/>
          <w:sz w:val="24"/>
          <w:szCs w:val="24"/>
          <w:lang w:val="en-US" w:eastAsia="en-GB"/>
        </w:rPr>
        <w:t xml:space="preserve"> be made with the data recently reported by </w:t>
      </w:r>
      <w:proofErr w:type="spellStart"/>
      <w:r w:rsidRPr="00685804">
        <w:rPr>
          <w:rFonts w:ascii="Times New Roman" w:eastAsia="Times New Roman" w:hAnsi="Times New Roman" w:cs="Times New Roman"/>
          <w:bCs/>
          <w:sz w:val="24"/>
          <w:szCs w:val="24"/>
          <w:lang w:val="en-US" w:eastAsia="en-GB"/>
        </w:rPr>
        <w:t>Thierrin</w:t>
      </w:r>
      <w:proofErr w:type="spellEnd"/>
      <w:r w:rsidRPr="00685804">
        <w:rPr>
          <w:rFonts w:ascii="Times New Roman" w:eastAsia="Times New Roman" w:hAnsi="Times New Roman" w:cs="Times New Roman"/>
          <w:bCs/>
          <w:sz w:val="24"/>
          <w:szCs w:val="24"/>
          <w:lang w:val="en-US" w:eastAsia="en-GB"/>
        </w:rPr>
        <w:t xml:space="preserve">-Michael and co-authors (2018) and concerning pottery production </w:t>
      </w:r>
      <w:proofErr w:type="spellStart"/>
      <w:r w:rsidR="00A317EF" w:rsidRPr="00685804">
        <w:rPr>
          <w:rFonts w:ascii="Times New Roman" w:eastAsia="Times New Roman" w:hAnsi="Times New Roman" w:cs="Times New Roman"/>
          <w:bCs/>
          <w:sz w:val="24"/>
          <w:szCs w:val="24"/>
          <w:lang w:val="en-US" w:eastAsia="en-GB"/>
        </w:rPr>
        <w:t>cent</w:t>
      </w:r>
      <w:r w:rsidR="00354DC4" w:rsidRPr="00685804">
        <w:rPr>
          <w:rFonts w:ascii="Times New Roman" w:eastAsia="Times New Roman" w:hAnsi="Times New Roman" w:cs="Times New Roman"/>
          <w:bCs/>
          <w:sz w:val="24"/>
          <w:szCs w:val="24"/>
          <w:lang w:val="en-US" w:eastAsia="en-GB"/>
        </w:rPr>
        <w:t>re</w:t>
      </w:r>
      <w:r w:rsidR="00A317EF" w:rsidRPr="00685804">
        <w:rPr>
          <w:rFonts w:ascii="Times New Roman" w:eastAsia="Times New Roman" w:hAnsi="Times New Roman" w:cs="Times New Roman"/>
          <w:bCs/>
          <w:sz w:val="24"/>
          <w:szCs w:val="24"/>
          <w:lang w:val="en-US" w:eastAsia="en-GB"/>
        </w:rPr>
        <w:t>s</w:t>
      </w:r>
      <w:proofErr w:type="spellEnd"/>
      <w:r w:rsidRPr="00685804">
        <w:rPr>
          <w:rFonts w:ascii="Times New Roman" w:eastAsia="Times New Roman" w:hAnsi="Times New Roman" w:cs="Times New Roman"/>
          <w:bCs/>
          <w:sz w:val="24"/>
          <w:szCs w:val="24"/>
          <w:lang w:val="en-US" w:eastAsia="en-GB"/>
        </w:rPr>
        <w:t xml:space="preserve"> located along the Tyrrhenian coast of Italy, from Etruria to the Bay of Naples. However, </w:t>
      </w:r>
      <w:r w:rsidR="000219BF" w:rsidRPr="00685804">
        <w:rPr>
          <w:rFonts w:ascii="Times New Roman" w:eastAsia="Times New Roman" w:hAnsi="Times New Roman" w:cs="Times New Roman"/>
          <w:bCs/>
          <w:sz w:val="24"/>
          <w:szCs w:val="24"/>
          <w:lang w:val="en-US" w:eastAsia="en-GB"/>
        </w:rPr>
        <w:t xml:space="preserve">as previously underlined, </w:t>
      </w:r>
      <w:r w:rsidRPr="00685804">
        <w:rPr>
          <w:rFonts w:ascii="Times New Roman" w:eastAsia="Times New Roman" w:hAnsi="Times New Roman" w:cs="Times New Roman"/>
          <w:bCs/>
          <w:sz w:val="24"/>
          <w:szCs w:val="24"/>
          <w:lang w:val="en-US" w:eastAsia="en-GB"/>
        </w:rPr>
        <w:t xml:space="preserve">these data refer not to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but rather to ceramic products that are quite different in terms of average size of the inclusions, </w:t>
      </w:r>
      <w:proofErr w:type="gramStart"/>
      <w:r w:rsidRPr="00685804">
        <w:rPr>
          <w:rFonts w:ascii="Times New Roman" w:eastAsia="Times New Roman" w:hAnsi="Times New Roman" w:cs="Times New Roman"/>
          <w:bCs/>
          <w:sz w:val="24"/>
          <w:szCs w:val="24"/>
          <w:lang w:val="en-US" w:eastAsia="en-GB"/>
        </w:rPr>
        <w:t>i.e.</w:t>
      </w:r>
      <w:proofErr w:type="gramEnd"/>
      <w:r w:rsidRPr="00685804">
        <w:rPr>
          <w:rFonts w:ascii="Times New Roman" w:eastAsia="Times New Roman" w:hAnsi="Times New Roman" w:cs="Times New Roman"/>
          <w:bCs/>
          <w:sz w:val="24"/>
          <w:szCs w:val="24"/>
          <w:lang w:val="en-US" w:eastAsia="en-GB"/>
        </w:rPr>
        <w:t xml:space="preserve"> wine amphora</w:t>
      </w:r>
      <w:r w:rsidR="004B4F3B" w:rsidRPr="00685804">
        <w:rPr>
          <w:rFonts w:ascii="Times New Roman" w:eastAsia="Times New Roman" w:hAnsi="Times New Roman" w:cs="Times New Roman"/>
          <w:bCs/>
          <w:sz w:val="24"/>
          <w:szCs w:val="24"/>
          <w:lang w:val="en-US" w:eastAsia="en-GB"/>
        </w:rPr>
        <w:t>e</w:t>
      </w:r>
      <w:r w:rsidRPr="00685804">
        <w:rPr>
          <w:rFonts w:ascii="Times New Roman" w:eastAsia="Times New Roman" w:hAnsi="Times New Roman" w:cs="Times New Roman"/>
          <w:bCs/>
          <w:sz w:val="24"/>
          <w:szCs w:val="24"/>
          <w:lang w:val="en-US" w:eastAsia="en-GB"/>
        </w:rPr>
        <w:t xml:space="preserve"> (mostly type Dressel 1b and Dressel 2-4 </w:t>
      </w:r>
      <w:r w:rsidR="002529EB" w:rsidRPr="00685804">
        <w:rPr>
          <w:rFonts w:ascii="Times New Roman" w:eastAsia="Times New Roman" w:hAnsi="Times New Roman" w:cs="Times New Roman"/>
          <w:bCs/>
          <w:sz w:val="24"/>
          <w:szCs w:val="24"/>
          <w:lang w:val="en-US" w:eastAsia="en-GB"/>
        </w:rPr>
        <w:t xml:space="preserve">types </w:t>
      </w:r>
      <w:r w:rsidRPr="00685804">
        <w:rPr>
          <w:rFonts w:ascii="Times New Roman" w:eastAsia="Times New Roman" w:hAnsi="Times New Roman" w:cs="Times New Roman"/>
          <w:bCs/>
          <w:sz w:val="24"/>
          <w:szCs w:val="24"/>
          <w:lang w:val="en-US" w:eastAsia="en-GB"/>
        </w:rPr>
        <w:t>produced from the 2nd to the 1st century B</w:t>
      </w:r>
      <w:r w:rsidR="009129C6"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C</w:t>
      </w:r>
      <w:r w:rsidR="009129C6"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Fig</w:t>
      </w:r>
      <w:r w:rsidR="00354DC4"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 xml:space="preserve">7A </w:t>
      </w:r>
      <w:r w:rsidRPr="00685804">
        <w:rPr>
          <w:rFonts w:ascii="Times New Roman" w:eastAsia="Times New Roman" w:hAnsi="Times New Roman" w:cs="Times New Roman"/>
          <w:bCs/>
          <w:sz w:val="24"/>
          <w:szCs w:val="24"/>
          <w:lang w:val="en-US" w:eastAsia="en-GB"/>
        </w:rPr>
        <w:t xml:space="preserve">compares the variation intervals and the average values of some major elements of the </w:t>
      </w:r>
      <w:proofErr w:type="spellStart"/>
      <w:r w:rsidRPr="00685804">
        <w:rPr>
          <w:rFonts w:ascii="Times New Roman" w:eastAsia="Times New Roman" w:hAnsi="Times New Roman" w:cs="Times New Roman"/>
          <w:bCs/>
          <w:sz w:val="24"/>
          <w:szCs w:val="24"/>
          <w:lang w:val="en-US" w:eastAsia="en-GB"/>
        </w:rPr>
        <w:t>Vagnari</w:t>
      </w:r>
      <w:proofErr w:type="spellEnd"/>
      <w:r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with the corresponding data </w:t>
      </w:r>
      <w:r w:rsidR="00072B65" w:rsidRPr="00685804">
        <w:rPr>
          <w:rFonts w:ascii="Times New Roman" w:eastAsia="Times New Roman" w:hAnsi="Times New Roman" w:cs="Times New Roman"/>
          <w:bCs/>
          <w:sz w:val="24"/>
          <w:szCs w:val="24"/>
          <w:lang w:val="en-US" w:eastAsia="en-GB"/>
        </w:rPr>
        <w:t xml:space="preserve">(from </w:t>
      </w:r>
      <w:proofErr w:type="spellStart"/>
      <w:r w:rsidR="00072B65" w:rsidRPr="00685804">
        <w:rPr>
          <w:rFonts w:ascii="Times New Roman" w:eastAsia="Times New Roman" w:hAnsi="Times New Roman" w:cs="Times New Roman"/>
          <w:bCs/>
          <w:sz w:val="24"/>
          <w:szCs w:val="24"/>
          <w:lang w:val="en-US" w:eastAsia="en-GB"/>
        </w:rPr>
        <w:t>Thierrin</w:t>
      </w:r>
      <w:proofErr w:type="spellEnd"/>
      <w:r w:rsidR="00072B65" w:rsidRPr="00685804">
        <w:rPr>
          <w:rFonts w:ascii="Times New Roman" w:eastAsia="Times New Roman" w:hAnsi="Times New Roman" w:cs="Times New Roman"/>
          <w:bCs/>
          <w:sz w:val="24"/>
          <w:szCs w:val="24"/>
          <w:lang w:val="en-US" w:eastAsia="en-GB"/>
        </w:rPr>
        <w:t xml:space="preserve">-Michael et al. 2018) </w:t>
      </w:r>
      <w:r w:rsidRPr="00685804">
        <w:rPr>
          <w:rFonts w:ascii="Times New Roman" w:eastAsia="Times New Roman" w:hAnsi="Times New Roman" w:cs="Times New Roman"/>
          <w:bCs/>
          <w:sz w:val="24"/>
          <w:szCs w:val="24"/>
          <w:lang w:val="en-US" w:eastAsia="en-GB"/>
        </w:rPr>
        <w:t xml:space="preserve">relating to the </w:t>
      </w:r>
      <w:r w:rsidR="00CA1948" w:rsidRPr="00685804">
        <w:rPr>
          <w:rFonts w:ascii="Times New Roman" w:eastAsia="Times New Roman" w:hAnsi="Times New Roman" w:cs="Times New Roman"/>
          <w:bCs/>
          <w:sz w:val="24"/>
          <w:szCs w:val="24"/>
          <w:lang w:val="en-US" w:eastAsia="en-GB"/>
        </w:rPr>
        <w:t xml:space="preserve">wine </w:t>
      </w:r>
      <w:r w:rsidRPr="00685804">
        <w:rPr>
          <w:rFonts w:ascii="Times New Roman" w:eastAsia="Times New Roman" w:hAnsi="Times New Roman" w:cs="Times New Roman"/>
          <w:bCs/>
          <w:sz w:val="24"/>
          <w:szCs w:val="24"/>
          <w:lang w:val="en-US" w:eastAsia="en-GB"/>
        </w:rPr>
        <w:t xml:space="preserve">amphorae produced </w:t>
      </w:r>
      <w:r w:rsidR="00CA1948" w:rsidRPr="00685804">
        <w:rPr>
          <w:rFonts w:ascii="Times New Roman" w:eastAsia="Times New Roman" w:hAnsi="Times New Roman" w:cs="Times New Roman"/>
          <w:bCs/>
          <w:sz w:val="24"/>
          <w:szCs w:val="24"/>
          <w:lang w:val="en-US" w:eastAsia="en-GB"/>
        </w:rPr>
        <w:t xml:space="preserve">around </w:t>
      </w:r>
      <w:proofErr w:type="spellStart"/>
      <w:r w:rsidRPr="00685804">
        <w:rPr>
          <w:rFonts w:ascii="Times New Roman" w:eastAsia="Times New Roman" w:hAnsi="Times New Roman" w:cs="Times New Roman"/>
          <w:bCs/>
          <w:sz w:val="24"/>
          <w:szCs w:val="24"/>
          <w:lang w:val="en-US" w:eastAsia="en-GB"/>
        </w:rPr>
        <w:t>Minturno</w:t>
      </w:r>
      <w:proofErr w:type="spellEnd"/>
      <w:r w:rsidR="00072B65" w:rsidRPr="00685804">
        <w:rPr>
          <w:rFonts w:ascii="Times New Roman" w:eastAsia="Times New Roman" w:hAnsi="Times New Roman" w:cs="Times New Roman"/>
          <w:bCs/>
          <w:sz w:val="24"/>
          <w:szCs w:val="24"/>
          <w:lang w:val="en-US" w:eastAsia="en-GB"/>
        </w:rPr>
        <w:t xml:space="preserve"> on the Tyrrhenian coast, where the </w:t>
      </w:r>
      <w:proofErr w:type="spellStart"/>
      <w:r w:rsidR="00072B65" w:rsidRPr="00685804">
        <w:rPr>
          <w:rFonts w:ascii="Times New Roman" w:eastAsia="Times New Roman" w:hAnsi="Times New Roman" w:cs="Times New Roman"/>
          <w:bCs/>
          <w:sz w:val="24"/>
          <w:szCs w:val="24"/>
          <w:lang w:val="en-US" w:eastAsia="en-GB"/>
        </w:rPr>
        <w:t>Vagnari</w:t>
      </w:r>
      <w:proofErr w:type="spellEnd"/>
      <w:r w:rsidR="00072B65" w:rsidRPr="00685804">
        <w:rPr>
          <w:rFonts w:ascii="Times New Roman" w:eastAsia="Times New Roman" w:hAnsi="Times New Roman" w:cs="Times New Roman"/>
          <w:bCs/>
          <w:sz w:val="24"/>
          <w:szCs w:val="24"/>
          <w:lang w:val="en-US" w:eastAsia="en-GB"/>
        </w:rPr>
        <w:t xml:space="preserve"> </w:t>
      </w:r>
      <w:r w:rsidR="00072B65" w:rsidRPr="00685804">
        <w:rPr>
          <w:rFonts w:ascii="Times New Roman" w:eastAsia="Times New Roman" w:hAnsi="Times New Roman" w:cs="Times New Roman"/>
          <w:bCs/>
          <w:i/>
          <w:iCs/>
          <w:sz w:val="24"/>
          <w:szCs w:val="24"/>
          <w:lang w:val="en-US" w:eastAsia="en-GB"/>
        </w:rPr>
        <w:t>dolia</w:t>
      </w:r>
      <w:r w:rsidR="00072B65" w:rsidRPr="00685804">
        <w:rPr>
          <w:rFonts w:ascii="Times New Roman" w:eastAsia="Times New Roman" w:hAnsi="Times New Roman" w:cs="Times New Roman"/>
          <w:bCs/>
          <w:sz w:val="24"/>
          <w:szCs w:val="24"/>
          <w:lang w:val="en-US" w:eastAsia="en-GB"/>
        </w:rPr>
        <w:t xml:space="preserve"> might also have been made</w:t>
      </w:r>
      <w:r w:rsidRPr="00685804">
        <w:rPr>
          <w:rFonts w:ascii="Times New Roman" w:eastAsia="Times New Roman" w:hAnsi="Times New Roman" w:cs="Times New Roman"/>
          <w:bCs/>
          <w:sz w:val="24"/>
          <w:szCs w:val="24"/>
          <w:lang w:val="en-US" w:eastAsia="en-GB"/>
        </w:rPr>
        <w:t xml:space="preserve"> </w:t>
      </w:r>
      <w:r w:rsidR="00072B65" w:rsidRPr="00685804">
        <w:rPr>
          <w:rFonts w:ascii="Times New Roman" w:eastAsia="Times New Roman" w:hAnsi="Times New Roman" w:cs="Times New Roman"/>
          <w:bCs/>
          <w:sz w:val="24"/>
          <w:szCs w:val="24"/>
          <w:lang w:val="en-US" w:eastAsia="en-GB"/>
        </w:rPr>
        <w:t>(see below)</w:t>
      </w:r>
      <w:r w:rsidRPr="00685804">
        <w:rPr>
          <w:rFonts w:ascii="Times New Roman" w:eastAsia="Times New Roman" w:hAnsi="Times New Roman" w:cs="Times New Roman"/>
          <w:bCs/>
          <w:sz w:val="24"/>
          <w:szCs w:val="24"/>
          <w:lang w:val="en-US" w:eastAsia="en-GB"/>
        </w:rPr>
        <w:t xml:space="preserve">. </w:t>
      </w:r>
      <w:proofErr w:type="gramStart"/>
      <w:r w:rsidRPr="00685804">
        <w:rPr>
          <w:rFonts w:ascii="Times New Roman" w:eastAsia="Times New Roman" w:hAnsi="Times New Roman" w:cs="Times New Roman"/>
          <w:bCs/>
          <w:sz w:val="24"/>
          <w:szCs w:val="24"/>
          <w:lang w:val="en-US" w:eastAsia="en-GB"/>
        </w:rPr>
        <w:t>In light of</w:t>
      </w:r>
      <w:proofErr w:type="gramEnd"/>
      <w:r w:rsidRPr="00685804">
        <w:rPr>
          <w:rFonts w:ascii="Times New Roman" w:eastAsia="Times New Roman" w:hAnsi="Times New Roman" w:cs="Times New Roman"/>
          <w:bCs/>
          <w:sz w:val="24"/>
          <w:szCs w:val="24"/>
          <w:lang w:val="en-US" w:eastAsia="en-GB"/>
        </w:rPr>
        <w:t xml:space="preserve"> the above considerations, the </w:t>
      </w:r>
      <w:r w:rsidR="00A317EF" w:rsidRPr="00685804">
        <w:rPr>
          <w:rFonts w:ascii="Times New Roman" w:eastAsia="Times New Roman" w:hAnsi="Times New Roman" w:cs="Times New Roman"/>
          <w:bCs/>
          <w:sz w:val="24"/>
          <w:szCs w:val="24"/>
          <w:lang w:val="en-US" w:eastAsia="en-GB"/>
        </w:rPr>
        <w:t xml:space="preserve">slight </w:t>
      </w:r>
      <w:r w:rsidRPr="00685804">
        <w:rPr>
          <w:rFonts w:ascii="Times New Roman" w:eastAsia="Times New Roman" w:hAnsi="Times New Roman" w:cs="Times New Roman"/>
          <w:bCs/>
          <w:sz w:val="24"/>
          <w:szCs w:val="24"/>
          <w:lang w:val="en-US" w:eastAsia="en-GB"/>
        </w:rPr>
        <w:t>shift in terms of</w:t>
      </w:r>
      <w:r w:rsidR="00A317EF" w:rsidRPr="00685804">
        <w:rPr>
          <w:rFonts w:ascii="Times New Roman" w:eastAsia="Times New Roman" w:hAnsi="Times New Roman" w:cs="Times New Roman"/>
          <w:bCs/>
          <w:sz w:val="24"/>
          <w:szCs w:val="24"/>
          <w:lang w:val="en-US" w:eastAsia="en-GB"/>
        </w:rPr>
        <w:t xml:space="preserve"> average</w:t>
      </w:r>
      <w:r w:rsidRPr="00685804">
        <w:rPr>
          <w:rFonts w:ascii="Times New Roman" w:eastAsia="Times New Roman" w:hAnsi="Times New Roman" w:cs="Times New Roman"/>
          <w:bCs/>
          <w:sz w:val="24"/>
          <w:szCs w:val="24"/>
          <w:lang w:val="en-US" w:eastAsia="en-GB"/>
        </w:rPr>
        <w:t xml:space="preserve"> chemical composition could be likely interpreted as due to textural </w:t>
      </w:r>
      <w:r w:rsidR="000219BF" w:rsidRPr="00685804">
        <w:rPr>
          <w:rFonts w:ascii="Times New Roman" w:eastAsia="Times New Roman" w:hAnsi="Times New Roman" w:cs="Times New Roman"/>
          <w:bCs/>
          <w:sz w:val="24"/>
          <w:szCs w:val="24"/>
          <w:lang w:val="en-US" w:eastAsia="en-GB"/>
        </w:rPr>
        <w:t xml:space="preserve">(aplastic inclusions are more abundant and with coarser size in </w:t>
      </w:r>
      <w:r w:rsidR="000219BF" w:rsidRPr="00685804">
        <w:rPr>
          <w:rFonts w:ascii="Times New Roman" w:eastAsia="Times New Roman" w:hAnsi="Times New Roman" w:cs="Times New Roman"/>
          <w:bCs/>
          <w:i/>
          <w:iCs/>
          <w:sz w:val="24"/>
          <w:szCs w:val="24"/>
          <w:lang w:val="en-US" w:eastAsia="en-GB"/>
        </w:rPr>
        <w:t>dolia</w:t>
      </w:r>
      <w:r w:rsidR="000219BF"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and/or compositional differences </w:t>
      </w:r>
      <w:r w:rsidR="000219BF" w:rsidRPr="00685804">
        <w:rPr>
          <w:rFonts w:ascii="Times New Roman" w:eastAsia="Times New Roman" w:hAnsi="Times New Roman" w:cs="Times New Roman"/>
          <w:bCs/>
          <w:sz w:val="24"/>
          <w:szCs w:val="24"/>
          <w:lang w:val="en-US" w:eastAsia="en-GB"/>
        </w:rPr>
        <w:t>(</w:t>
      </w:r>
      <w:r w:rsidR="00B27346" w:rsidRPr="00685804">
        <w:rPr>
          <w:rFonts w:ascii="Times New Roman" w:eastAsia="Times New Roman" w:hAnsi="Times New Roman" w:cs="Times New Roman"/>
          <w:bCs/>
          <w:sz w:val="24"/>
          <w:szCs w:val="24"/>
          <w:lang w:val="en-US" w:eastAsia="en-GB"/>
        </w:rPr>
        <w:t xml:space="preserve">as reported by </w:t>
      </w:r>
      <w:proofErr w:type="spellStart"/>
      <w:r w:rsidR="00B27346" w:rsidRPr="00685804">
        <w:rPr>
          <w:rFonts w:ascii="Times New Roman" w:eastAsia="Times New Roman" w:hAnsi="Times New Roman" w:cs="Times New Roman"/>
          <w:bCs/>
          <w:sz w:val="24"/>
          <w:szCs w:val="24"/>
          <w:lang w:val="en-US" w:eastAsia="en-GB"/>
        </w:rPr>
        <w:t>Thierrin</w:t>
      </w:r>
      <w:proofErr w:type="spellEnd"/>
      <w:r w:rsidR="00B27346" w:rsidRPr="00685804">
        <w:rPr>
          <w:rFonts w:ascii="Times New Roman" w:eastAsia="Times New Roman" w:hAnsi="Times New Roman" w:cs="Times New Roman"/>
          <w:bCs/>
          <w:sz w:val="24"/>
          <w:szCs w:val="24"/>
          <w:lang w:val="en-US" w:eastAsia="en-GB"/>
        </w:rPr>
        <w:t xml:space="preserve">-Michael and coauthors, </w:t>
      </w:r>
      <w:r w:rsidR="000219BF" w:rsidRPr="00685804">
        <w:rPr>
          <w:rFonts w:ascii="Times New Roman" w:eastAsia="Times New Roman" w:hAnsi="Times New Roman" w:cs="Times New Roman"/>
          <w:bCs/>
          <w:sz w:val="24"/>
          <w:szCs w:val="24"/>
          <w:lang w:val="en-US" w:eastAsia="en-GB"/>
        </w:rPr>
        <w:t xml:space="preserve">inclusions of sedimentary origin are relatively </w:t>
      </w:r>
      <w:r w:rsidR="004B4F3B" w:rsidRPr="00685804">
        <w:rPr>
          <w:rFonts w:ascii="Times New Roman" w:eastAsia="Times New Roman" w:hAnsi="Times New Roman" w:cs="Times New Roman"/>
          <w:bCs/>
          <w:sz w:val="24"/>
          <w:szCs w:val="24"/>
          <w:lang w:val="en-US" w:eastAsia="en-GB"/>
        </w:rPr>
        <w:t xml:space="preserve">better </w:t>
      </w:r>
      <w:r w:rsidR="000219BF" w:rsidRPr="00685804">
        <w:rPr>
          <w:rFonts w:ascii="Times New Roman" w:eastAsia="Times New Roman" w:hAnsi="Times New Roman" w:cs="Times New Roman"/>
          <w:bCs/>
          <w:sz w:val="24"/>
          <w:szCs w:val="24"/>
          <w:lang w:val="en-US" w:eastAsia="en-GB"/>
        </w:rPr>
        <w:t xml:space="preserve">represented in wine </w:t>
      </w:r>
      <w:r w:rsidR="00DC1AA4" w:rsidRPr="00685804">
        <w:rPr>
          <w:rFonts w:ascii="Times New Roman" w:eastAsia="Times New Roman" w:hAnsi="Times New Roman" w:cs="Times New Roman"/>
          <w:bCs/>
          <w:sz w:val="24"/>
          <w:szCs w:val="24"/>
          <w:lang w:val="en-US" w:eastAsia="en-GB"/>
        </w:rPr>
        <w:t>amphora</w:t>
      </w:r>
      <w:r w:rsidR="004B4F3B" w:rsidRPr="00685804">
        <w:rPr>
          <w:rFonts w:ascii="Times New Roman" w:eastAsia="Times New Roman" w:hAnsi="Times New Roman" w:cs="Times New Roman"/>
          <w:bCs/>
          <w:sz w:val="24"/>
          <w:szCs w:val="24"/>
          <w:lang w:val="en-US" w:eastAsia="en-GB"/>
        </w:rPr>
        <w:t>e</w:t>
      </w:r>
      <w:r w:rsidR="00DC1AA4" w:rsidRPr="00685804">
        <w:rPr>
          <w:rFonts w:ascii="Times New Roman" w:eastAsia="Times New Roman" w:hAnsi="Times New Roman" w:cs="Times New Roman"/>
          <w:bCs/>
          <w:sz w:val="24"/>
          <w:szCs w:val="24"/>
          <w:lang w:val="en-US" w:eastAsia="en-GB"/>
        </w:rPr>
        <w:t xml:space="preserve"> than the studied </w:t>
      </w:r>
      <w:r w:rsidR="00DC1AA4" w:rsidRPr="00685804">
        <w:rPr>
          <w:rFonts w:ascii="Times New Roman" w:eastAsia="Times New Roman" w:hAnsi="Times New Roman" w:cs="Times New Roman"/>
          <w:bCs/>
          <w:i/>
          <w:iCs/>
          <w:sz w:val="24"/>
          <w:szCs w:val="24"/>
          <w:lang w:val="en-US" w:eastAsia="en-GB"/>
        </w:rPr>
        <w:t>dolia</w:t>
      </w:r>
      <w:r w:rsidR="000219BF"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between the </w:t>
      </w:r>
      <w:r w:rsidR="000219BF" w:rsidRPr="00685804">
        <w:rPr>
          <w:rFonts w:ascii="Times New Roman" w:eastAsia="Times New Roman" w:hAnsi="Times New Roman" w:cs="Times New Roman"/>
          <w:bCs/>
          <w:sz w:val="24"/>
          <w:szCs w:val="24"/>
          <w:lang w:val="en-US" w:eastAsia="en-GB"/>
        </w:rPr>
        <w:t xml:space="preserve">considered </w:t>
      </w:r>
      <w:r w:rsidRPr="00685804">
        <w:rPr>
          <w:rFonts w:ascii="Times New Roman" w:eastAsia="Times New Roman" w:hAnsi="Times New Roman" w:cs="Times New Roman"/>
          <w:bCs/>
          <w:sz w:val="24"/>
          <w:szCs w:val="24"/>
          <w:lang w:val="en-US" w:eastAsia="en-GB"/>
        </w:rPr>
        <w:t xml:space="preserve">ceramic </w:t>
      </w:r>
      <w:r w:rsidR="00115AA4" w:rsidRPr="00685804">
        <w:rPr>
          <w:rFonts w:ascii="Times New Roman" w:eastAsia="Times New Roman" w:hAnsi="Times New Roman" w:cs="Times New Roman"/>
          <w:bCs/>
          <w:sz w:val="24"/>
          <w:szCs w:val="24"/>
          <w:lang w:val="en-US" w:eastAsia="en-GB"/>
        </w:rPr>
        <w:t>fabrics</w:t>
      </w:r>
      <w:r w:rsidRPr="00685804">
        <w:rPr>
          <w:rFonts w:ascii="Times New Roman" w:eastAsia="Times New Roman" w:hAnsi="Times New Roman" w:cs="Times New Roman"/>
          <w:bCs/>
          <w:sz w:val="24"/>
          <w:szCs w:val="24"/>
          <w:lang w:val="en-US" w:eastAsia="en-GB"/>
        </w:rPr>
        <w:t>.</w:t>
      </w:r>
    </w:p>
    <w:p w14:paraId="6E34B71E" w14:textId="57A8F6B8" w:rsidR="008F6D38"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proofErr w:type="gramStart"/>
      <w:r w:rsidRPr="00685804">
        <w:rPr>
          <w:rFonts w:ascii="Times New Roman" w:eastAsia="Times New Roman" w:hAnsi="Times New Roman" w:cs="Times New Roman"/>
          <w:bCs/>
          <w:sz w:val="24"/>
          <w:szCs w:val="24"/>
          <w:lang w:val="en-US" w:eastAsia="en-GB"/>
        </w:rPr>
        <w:t xml:space="preserve">Considering the trace elements (Tab. </w:t>
      </w:r>
      <w:r w:rsidR="001A5951" w:rsidRPr="00685804">
        <w:rPr>
          <w:rFonts w:ascii="Times New Roman" w:eastAsia="Times New Roman" w:hAnsi="Times New Roman" w:cs="Times New Roman"/>
          <w:bCs/>
          <w:sz w:val="24"/>
          <w:szCs w:val="24"/>
          <w:lang w:val="en-US" w:eastAsia="en-GB"/>
        </w:rPr>
        <w:t>4</w:t>
      </w:r>
      <w:r w:rsidRPr="00685804">
        <w:rPr>
          <w:rFonts w:ascii="Times New Roman" w:eastAsia="Times New Roman" w:hAnsi="Times New Roman" w:cs="Times New Roman"/>
          <w:bCs/>
          <w:sz w:val="24"/>
          <w:szCs w:val="24"/>
          <w:lang w:val="en-US" w:eastAsia="en-GB"/>
        </w:rPr>
        <w:t>), there</w:t>
      </w:r>
      <w:proofErr w:type="gramEnd"/>
      <w:r w:rsidRPr="00685804">
        <w:rPr>
          <w:rFonts w:ascii="Times New Roman" w:eastAsia="Times New Roman" w:hAnsi="Times New Roman" w:cs="Times New Roman"/>
          <w:bCs/>
          <w:sz w:val="24"/>
          <w:szCs w:val="24"/>
          <w:lang w:val="en-US" w:eastAsia="en-GB"/>
        </w:rPr>
        <w:t xml:space="preserve"> are no significantly wide ranges of variation in concentration around the average values, </w:t>
      </w:r>
      <w:r w:rsidR="00E24C67" w:rsidRPr="00685804">
        <w:rPr>
          <w:rFonts w:ascii="Times New Roman" w:eastAsia="Times New Roman" w:hAnsi="Times New Roman" w:cs="Times New Roman"/>
          <w:bCs/>
          <w:sz w:val="24"/>
          <w:szCs w:val="24"/>
          <w:lang w:val="en-US" w:eastAsia="en-GB"/>
        </w:rPr>
        <w:t xml:space="preserve">especially </w:t>
      </w:r>
      <w:r w:rsidRPr="00685804">
        <w:rPr>
          <w:rFonts w:ascii="Times New Roman" w:eastAsia="Times New Roman" w:hAnsi="Times New Roman" w:cs="Times New Roman"/>
          <w:bCs/>
          <w:sz w:val="24"/>
          <w:szCs w:val="24"/>
          <w:lang w:val="en-US" w:eastAsia="en-GB"/>
        </w:rPr>
        <w:t xml:space="preserve">for Y, Sc, Cr, Co, Ni, Cu, Zn, Ga, As, Cs, Ta, Th and U. </w:t>
      </w:r>
      <w:r w:rsidR="00E24C67" w:rsidRPr="00685804">
        <w:rPr>
          <w:rFonts w:ascii="Times New Roman" w:eastAsia="Times New Roman" w:hAnsi="Times New Roman" w:cs="Times New Roman"/>
          <w:bCs/>
          <w:sz w:val="24"/>
          <w:szCs w:val="24"/>
          <w:lang w:val="en-US" w:eastAsia="en-GB"/>
        </w:rPr>
        <w:t>For the remaining</w:t>
      </w:r>
      <w:r w:rsidRPr="00685804">
        <w:rPr>
          <w:rFonts w:ascii="Times New Roman" w:eastAsia="Times New Roman" w:hAnsi="Times New Roman" w:cs="Times New Roman"/>
          <w:bCs/>
          <w:sz w:val="24"/>
          <w:szCs w:val="24"/>
          <w:lang w:val="en-US" w:eastAsia="en-GB"/>
        </w:rPr>
        <w:t xml:space="preserve"> elements (Be, Ge, Mo, Ag, In, Sb, W, Tl, Bi)</w:t>
      </w:r>
      <w:r w:rsidR="004B4F3B"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w:t>
      </w:r>
      <w:r w:rsidR="007E29AD" w:rsidRPr="00685804">
        <w:rPr>
          <w:rFonts w:ascii="Times New Roman" w:eastAsia="Times New Roman" w:hAnsi="Times New Roman" w:cs="Times New Roman"/>
          <w:bCs/>
          <w:sz w:val="24"/>
          <w:szCs w:val="24"/>
          <w:lang w:val="en-US" w:eastAsia="en-GB"/>
        </w:rPr>
        <w:t>there is a generally very low concentration</w:t>
      </w:r>
      <w:r w:rsidRPr="00685804">
        <w:rPr>
          <w:rFonts w:ascii="Times New Roman" w:eastAsia="Times New Roman" w:hAnsi="Times New Roman" w:cs="Times New Roman"/>
          <w:bCs/>
          <w:sz w:val="24"/>
          <w:szCs w:val="24"/>
          <w:lang w:val="en-US" w:eastAsia="en-GB"/>
        </w:rPr>
        <w:t>, comparable in the different samples, and relatively close to the instrumental lower detection limit</w:t>
      </w:r>
      <w:r w:rsidR="00884BF0"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 </w:t>
      </w:r>
      <w:proofErr w:type="gramStart"/>
      <w:r w:rsidR="00FF7F63" w:rsidRPr="00685804">
        <w:rPr>
          <w:rFonts w:ascii="Times New Roman" w:eastAsia="Times New Roman" w:hAnsi="Times New Roman" w:cs="Times New Roman"/>
          <w:bCs/>
          <w:sz w:val="24"/>
          <w:szCs w:val="24"/>
          <w:lang w:val="en-US" w:eastAsia="en-GB"/>
        </w:rPr>
        <w:t xml:space="preserve">In particular, </w:t>
      </w:r>
      <w:r w:rsidR="002529EB"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amples</w:t>
      </w:r>
      <w:proofErr w:type="gramEnd"/>
      <w:r w:rsidRPr="00685804">
        <w:rPr>
          <w:rFonts w:ascii="Times New Roman" w:eastAsia="Times New Roman" w:hAnsi="Times New Roman" w:cs="Times New Roman"/>
          <w:bCs/>
          <w:sz w:val="24"/>
          <w:szCs w:val="24"/>
          <w:lang w:val="en-US" w:eastAsia="en-GB"/>
        </w:rPr>
        <w:t xml:space="preserve"> VD-1 and VD-10</w:t>
      </w:r>
      <w:r w:rsidR="00E24C67"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differ in visibly higher concentrations in Ba and Sr than all other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approximately 60% and 50% respectively. Instead, the VD-6 (mainly) and VD-8 samples are characterized by relatively low concentrations (about 30%) of V, Zr, Nb, Hf and rare earth elements, while the Rb is relatively more abundant (about 50%). </w:t>
      </w:r>
    </w:p>
    <w:p w14:paraId="794A355A" w14:textId="59722A76" w:rsidR="001202EB" w:rsidRPr="00685804" w:rsidRDefault="001202EB" w:rsidP="001202EB">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As for the major elements and even more so for the trace elements, the compositional comparison with the data relating to Roman wine amphorae (</w:t>
      </w:r>
      <w:proofErr w:type="spellStart"/>
      <w:r w:rsidRPr="00685804">
        <w:rPr>
          <w:rFonts w:ascii="Times New Roman" w:eastAsia="Times New Roman" w:hAnsi="Times New Roman" w:cs="Times New Roman"/>
          <w:bCs/>
          <w:sz w:val="24"/>
          <w:szCs w:val="24"/>
          <w:lang w:val="en-US" w:eastAsia="en-GB"/>
        </w:rPr>
        <w:t>Thierrin</w:t>
      </w:r>
      <w:proofErr w:type="spellEnd"/>
      <w:r w:rsidRPr="00685804">
        <w:rPr>
          <w:rFonts w:ascii="Times New Roman" w:eastAsia="Times New Roman" w:hAnsi="Times New Roman" w:cs="Times New Roman"/>
          <w:bCs/>
          <w:sz w:val="24"/>
          <w:szCs w:val="24"/>
          <w:lang w:val="en-US" w:eastAsia="en-GB"/>
        </w:rPr>
        <w:t xml:space="preserve">-Michael et al., 2018) appears </w:t>
      </w:r>
      <w:r w:rsidR="00884BF0" w:rsidRPr="00685804">
        <w:rPr>
          <w:rFonts w:ascii="Times New Roman" w:eastAsia="Times New Roman" w:hAnsi="Times New Roman" w:cs="Times New Roman"/>
          <w:bCs/>
          <w:sz w:val="24"/>
          <w:szCs w:val="24"/>
          <w:lang w:val="en-US" w:eastAsia="en-GB"/>
        </w:rPr>
        <w:t>problematic</w:t>
      </w:r>
      <w:r w:rsidRPr="00685804">
        <w:rPr>
          <w:rFonts w:ascii="Times New Roman" w:eastAsia="Times New Roman" w:hAnsi="Times New Roman" w:cs="Times New Roman"/>
          <w:bCs/>
          <w:sz w:val="24"/>
          <w:szCs w:val="24"/>
          <w:lang w:val="en-US" w:eastAsia="en-GB"/>
        </w:rPr>
        <w:t>. In fact, for trace elements, even the analysis procedure, in terms of precision and accuracy, can be more decisive. While our analy</w:t>
      </w:r>
      <w:r w:rsidR="007E29AD"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es were carried out by </w:t>
      </w:r>
      <w:r w:rsidR="00884BF0" w:rsidRPr="00685804">
        <w:rPr>
          <w:rFonts w:ascii="Times New Roman" w:eastAsia="Times New Roman" w:hAnsi="Times New Roman" w:cs="Times New Roman"/>
          <w:bCs/>
          <w:sz w:val="24"/>
          <w:szCs w:val="24"/>
          <w:lang w:val="en-US" w:eastAsia="en-GB"/>
        </w:rPr>
        <w:t xml:space="preserve">comparing </w:t>
      </w:r>
      <w:r w:rsidRPr="00685804">
        <w:rPr>
          <w:rFonts w:ascii="Times New Roman" w:eastAsia="Times New Roman" w:hAnsi="Times New Roman" w:cs="Times New Roman"/>
          <w:bCs/>
          <w:sz w:val="24"/>
          <w:szCs w:val="24"/>
          <w:lang w:val="en-US" w:eastAsia="en-GB"/>
        </w:rPr>
        <w:t>ICP-OES and ICP-MS (after alkaline fusion and acid digestion), the analy</w:t>
      </w:r>
      <w:r w:rsidR="007E29AD"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es by </w:t>
      </w:r>
      <w:proofErr w:type="spellStart"/>
      <w:r w:rsidRPr="00685804">
        <w:rPr>
          <w:rFonts w:ascii="Times New Roman" w:eastAsia="Times New Roman" w:hAnsi="Times New Roman" w:cs="Times New Roman"/>
          <w:bCs/>
          <w:sz w:val="24"/>
          <w:szCs w:val="24"/>
          <w:lang w:val="en-US" w:eastAsia="en-GB"/>
        </w:rPr>
        <w:t>Thierrin</w:t>
      </w:r>
      <w:proofErr w:type="spellEnd"/>
      <w:r w:rsidRPr="00685804">
        <w:rPr>
          <w:rFonts w:ascii="Times New Roman" w:eastAsia="Times New Roman" w:hAnsi="Times New Roman" w:cs="Times New Roman"/>
          <w:bCs/>
          <w:sz w:val="24"/>
          <w:szCs w:val="24"/>
          <w:lang w:val="en-US" w:eastAsia="en-GB"/>
        </w:rPr>
        <w:t xml:space="preserve">-Michael and co-authors were carried out by X-ray fluorescence spectrometry (XRFS). </w:t>
      </w:r>
      <w:r w:rsidR="000670E0" w:rsidRPr="00685804">
        <w:rPr>
          <w:rFonts w:ascii="Times New Roman" w:eastAsia="Times New Roman" w:hAnsi="Times New Roman" w:cs="Times New Roman"/>
          <w:bCs/>
          <w:sz w:val="24"/>
          <w:szCs w:val="24"/>
          <w:lang w:val="en-US" w:eastAsia="en-GB"/>
        </w:rPr>
        <w:t>I</w:t>
      </w:r>
      <w:r w:rsidRPr="00685804">
        <w:rPr>
          <w:rFonts w:ascii="Times New Roman" w:eastAsia="Times New Roman" w:hAnsi="Times New Roman" w:cs="Times New Roman"/>
          <w:bCs/>
          <w:sz w:val="24"/>
          <w:szCs w:val="24"/>
          <w:lang w:val="en-US" w:eastAsia="en-GB"/>
        </w:rPr>
        <w:t>n Fig</w:t>
      </w:r>
      <w:r w:rsidR="00730C62"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 xml:space="preserve">7B </w:t>
      </w:r>
      <w:r w:rsidRPr="00685804">
        <w:rPr>
          <w:rFonts w:ascii="Times New Roman" w:eastAsia="Times New Roman" w:hAnsi="Times New Roman" w:cs="Times New Roman"/>
          <w:bCs/>
          <w:sz w:val="24"/>
          <w:szCs w:val="24"/>
          <w:lang w:val="en-US" w:eastAsia="en-GB"/>
        </w:rPr>
        <w:t xml:space="preserve">it is possible to note an acceptable correspondence between the concentration values relating to the </w:t>
      </w:r>
      <w:r w:rsidR="008F6D38" w:rsidRPr="00685804">
        <w:rPr>
          <w:rFonts w:ascii="Times New Roman" w:eastAsia="Times New Roman" w:hAnsi="Times New Roman" w:cs="Times New Roman"/>
          <w:bCs/>
          <w:sz w:val="24"/>
          <w:szCs w:val="24"/>
          <w:lang w:val="en-US" w:eastAsia="en-GB"/>
        </w:rPr>
        <w:t>amphorae</w:t>
      </w:r>
      <w:r w:rsidRPr="00685804">
        <w:rPr>
          <w:rFonts w:ascii="Times New Roman" w:eastAsia="Times New Roman" w:hAnsi="Times New Roman" w:cs="Times New Roman"/>
          <w:bCs/>
          <w:sz w:val="24"/>
          <w:szCs w:val="24"/>
          <w:lang w:val="en-US" w:eastAsia="en-GB"/>
        </w:rPr>
        <w:t xml:space="preserve"> </w:t>
      </w:r>
      <w:r w:rsidR="008F6D38" w:rsidRPr="00685804">
        <w:rPr>
          <w:rFonts w:ascii="Times New Roman" w:eastAsia="Times New Roman" w:hAnsi="Times New Roman" w:cs="Times New Roman"/>
          <w:bCs/>
          <w:sz w:val="24"/>
          <w:szCs w:val="24"/>
          <w:lang w:val="en-US" w:eastAsia="en-GB"/>
        </w:rPr>
        <w:t xml:space="preserve">from </w:t>
      </w:r>
      <w:proofErr w:type="spellStart"/>
      <w:r w:rsidRPr="00685804">
        <w:rPr>
          <w:rFonts w:ascii="Times New Roman" w:eastAsia="Times New Roman" w:hAnsi="Times New Roman" w:cs="Times New Roman"/>
          <w:bCs/>
          <w:sz w:val="24"/>
          <w:szCs w:val="24"/>
          <w:lang w:val="en-US" w:eastAsia="en-GB"/>
        </w:rPr>
        <w:t>Minturno</w:t>
      </w:r>
      <w:proofErr w:type="spellEnd"/>
      <w:r w:rsidRPr="00685804">
        <w:rPr>
          <w:rFonts w:ascii="Times New Roman" w:eastAsia="Times New Roman" w:hAnsi="Times New Roman" w:cs="Times New Roman"/>
          <w:bCs/>
          <w:sz w:val="24"/>
          <w:szCs w:val="24"/>
          <w:lang w:val="en-US" w:eastAsia="en-GB"/>
        </w:rPr>
        <w:t xml:space="preserve"> and the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from </w:t>
      </w:r>
      <w:proofErr w:type="spellStart"/>
      <w:r w:rsidRPr="00685804">
        <w:rPr>
          <w:rFonts w:ascii="Times New Roman" w:eastAsia="Times New Roman" w:hAnsi="Times New Roman" w:cs="Times New Roman"/>
          <w:bCs/>
          <w:sz w:val="24"/>
          <w:szCs w:val="24"/>
          <w:lang w:val="en-US" w:eastAsia="en-GB"/>
        </w:rPr>
        <w:t>Vagnari</w:t>
      </w:r>
      <w:proofErr w:type="spellEnd"/>
      <w:r w:rsidRPr="00685804">
        <w:rPr>
          <w:rFonts w:ascii="Times New Roman" w:eastAsia="Times New Roman" w:hAnsi="Times New Roman" w:cs="Times New Roman"/>
          <w:bCs/>
          <w:sz w:val="24"/>
          <w:szCs w:val="24"/>
          <w:lang w:val="en-US" w:eastAsia="en-GB"/>
        </w:rPr>
        <w:t>, specially in case of Rb</w:t>
      </w:r>
      <w:r w:rsidR="000670E0" w:rsidRPr="00685804">
        <w:rPr>
          <w:rFonts w:ascii="Times New Roman" w:eastAsia="Times New Roman" w:hAnsi="Times New Roman" w:cs="Times New Roman"/>
          <w:bCs/>
          <w:sz w:val="24"/>
          <w:szCs w:val="24"/>
          <w:lang w:val="en-US" w:eastAsia="en-GB"/>
        </w:rPr>
        <w:t xml:space="preserve"> and</w:t>
      </w:r>
      <w:r w:rsidRPr="00685804">
        <w:rPr>
          <w:rFonts w:ascii="Times New Roman" w:eastAsia="Times New Roman" w:hAnsi="Times New Roman" w:cs="Times New Roman"/>
          <w:bCs/>
          <w:sz w:val="24"/>
          <w:szCs w:val="24"/>
          <w:lang w:val="en-US" w:eastAsia="en-GB"/>
        </w:rPr>
        <w:t xml:space="preserve"> Zr, while not negligible differences are recorded for Ba, </w:t>
      </w:r>
      <w:proofErr w:type="gramStart"/>
      <w:r w:rsidRPr="00685804">
        <w:rPr>
          <w:rFonts w:ascii="Times New Roman" w:eastAsia="Times New Roman" w:hAnsi="Times New Roman" w:cs="Times New Roman"/>
          <w:bCs/>
          <w:sz w:val="24"/>
          <w:szCs w:val="24"/>
          <w:lang w:val="en-US" w:eastAsia="en-GB"/>
        </w:rPr>
        <w:t>Sr</w:t>
      </w:r>
      <w:proofErr w:type="gramEnd"/>
      <w:r w:rsidRPr="00685804">
        <w:rPr>
          <w:rFonts w:ascii="Times New Roman" w:eastAsia="Times New Roman" w:hAnsi="Times New Roman" w:cs="Times New Roman"/>
          <w:bCs/>
          <w:sz w:val="24"/>
          <w:szCs w:val="24"/>
          <w:lang w:val="en-US" w:eastAsia="en-GB"/>
        </w:rPr>
        <w:t xml:space="preserve"> and some transition metals (Cr, Ni, Zn).</w:t>
      </w:r>
    </w:p>
    <w:p w14:paraId="0E128F4F" w14:textId="77777777" w:rsidR="00810ECC" w:rsidRPr="00685804" w:rsidRDefault="00810ECC" w:rsidP="00810ECC">
      <w:pPr>
        <w:keepNext/>
        <w:tabs>
          <w:tab w:val="left" w:pos="5040"/>
        </w:tabs>
        <w:spacing w:after="0" w:line="240" w:lineRule="auto"/>
        <w:jc w:val="center"/>
      </w:pPr>
      <w:r w:rsidRPr="00685804">
        <w:rPr>
          <w:rFonts w:ascii="Times New Roman" w:eastAsia="Times New Roman" w:hAnsi="Times New Roman" w:cs="Times New Roman"/>
          <w:bCs/>
          <w:noProof/>
          <w:sz w:val="24"/>
          <w:szCs w:val="24"/>
          <w:lang w:val="en-US" w:eastAsia="en-GB"/>
        </w:rPr>
        <w:drawing>
          <wp:inline distT="0" distB="0" distL="0" distR="0" wp14:anchorId="0B47FC3C" wp14:editId="0100B2E5">
            <wp:extent cx="5731510" cy="223818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238185"/>
                    </a:xfrm>
                    <a:prstGeom prst="rect">
                      <a:avLst/>
                    </a:prstGeom>
                  </pic:spPr>
                </pic:pic>
              </a:graphicData>
            </a:graphic>
          </wp:inline>
        </w:drawing>
      </w:r>
    </w:p>
    <w:p w14:paraId="591553CC" w14:textId="0A0300F5" w:rsidR="00810ECC" w:rsidRPr="00685804" w:rsidRDefault="00810ECC" w:rsidP="00810ECC">
      <w:pPr>
        <w:pStyle w:val="Caption"/>
        <w:jc w:val="center"/>
        <w:rPr>
          <w:rFonts w:ascii="Times New Roman" w:eastAsia="Times New Roman" w:hAnsi="Times New Roman" w:cs="Times New Roman"/>
          <w:bCs/>
          <w:i w:val="0"/>
          <w:iCs w:val="0"/>
          <w:color w:val="auto"/>
          <w:sz w:val="24"/>
          <w:szCs w:val="24"/>
          <w:lang w:val="en-US" w:eastAsia="en-GB"/>
        </w:rPr>
      </w:pPr>
      <w:r w:rsidRPr="00685804">
        <w:rPr>
          <w:rFonts w:ascii="Times New Roman" w:hAnsi="Times New Roman" w:cs="Times New Roman"/>
          <w:b/>
          <w:bCs/>
          <w:i w:val="0"/>
          <w:iCs w:val="0"/>
          <w:color w:val="auto"/>
        </w:rPr>
        <w:t xml:space="preserve">Figure </w:t>
      </w:r>
      <w:r w:rsidR="007B0772" w:rsidRPr="00685804">
        <w:rPr>
          <w:rFonts w:ascii="Times New Roman" w:hAnsi="Times New Roman" w:cs="Times New Roman"/>
          <w:b/>
          <w:bCs/>
          <w:i w:val="0"/>
          <w:iCs w:val="0"/>
          <w:color w:val="auto"/>
        </w:rPr>
        <w:t>7</w:t>
      </w:r>
      <w:r w:rsidRPr="00685804">
        <w:rPr>
          <w:rFonts w:ascii="Times New Roman" w:hAnsi="Times New Roman" w:cs="Times New Roman"/>
          <w:b/>
          <w:bCs/>
          <w:i w:val="0"/>
          <w:iCs w:val="0"/>
          <w:color w:val="auto"/>
        </w:rPr>
        <w:t>.</w:t>
      </w:r>
      <w:r w:rsidRPr="00685804">
        <w:rPr>
          <w:rFonts w:ascii="Times New Roman" w:hAnsi="Times New Roman" w:cs="Times New Roman"/>
          <w:i w:val="0"/>
          <w:iCs w:val="0"/>
          <w:color w:val="auto"/>
        </w:rPr>
        <w:t xml:space="preserve"> </w:t>
      </w:r>
      <w:r w:rsidRPr="00685804">
        <w:rPr>
          <w:rFonts w:ascii="Times New Roman" w:hAnsi="Times New Roman" w:cs="Times New Roman"/>
          <w:i w:val="0"/>
          <w:iCs w:val="0"/>
          <w:color w:val="auto"/>
          <w:lang w:val="en-US"/>
        </w:rPr>
        <w:t xml:space="preserve">A) Variation intervals of </w:t>
      </w:r>
      <w:r w:rsidRPr="00685804">
        <w:rPr>
          <w:rFonts w:ascii="Times New Roman" w:eastAsia="Times New Roman" w:hAnsi="Times New Roman" w:cs="Times New Roman"/>
          <w:bCs/>
          <w:i w:val="0"/>
          <w:iCs w:val="0"/>
          <w:color w:val="auto"/>
          <w:lang w:val="en-US" w:eastAsia="en-GB"/>
        </w:rPr>
        <w:t>major elements</w:t>
      </w:r>
      <w:r w:rsidRPr="00685804">
        <w:rPr>
          <w:rFonts w:ascii="Times New Roman" w:hAnsi="Times New Roman" w:cs="Times New Roman"/>
          <w:i w:val="0"/>
          <w:iCs w:val="0"/>
          <w:color w:val="auto"/>
          <w:lang w:val="en-US"/>
        </w:rPr>
        <w:t xml:space="preserve"> between </w:t>
      </w:r>
      <w:r w:rsidRPr="00685804">
        <w:rPr>
          <w:rFonts w:ascii="Times New Roman" w:hAnsi="Times New Roman" w:cs="Times New Roman"/>
          <w:color w:val="auto"/>
          <w:lang w:val="en-US"/>
        </w:rPr>
        <w:t>dolia</w:t>
      </w:r>
      <w:r w:rsidRPr="00685804">
        <w:rPr>
          <w:rFonts w:ascii="Times New Roman" w:hAnsi="Times New Roman" w:cs="Times New Roman"/>
          <w:i w:val="0"/>
          <w:iCs w:val="0"/>
          <w:color w:val="auto"/>
          <w:lang w:val="en-US"/>
        </w:rPr>
        <w:t xml:space="preserve"> and ceramic </w:t>
      </w:r>
      <w:r w:rsidR="002529EB" w:rsidRPr="00685804">
        <w:rPr>
          <w:rFonts w:ascii="Times New Roman" w:hAnsi="Times New Roman" w:cs="Times New Roman"/>
          <w:i w:val="0"/>
          <w:iCs w:val="0"/>
          <w:color w:val="auto"/>
          <w:lang w:val="en-US"/>
        </w:rPr>
        <w:t xml:space="preserve">amphorae </w:t>
      </w:r>
      <w:r w:rsidRPr="00685804">
        <w:rPr>
          <w:rFonts w:ascii="Times New Roman" w:hAnsi="Times New Roman" w:cs="Times New Roman"/>
          <w:i w:val="0"/>
          <w:iCs w:val="0"/>
          <w:color w:val="auto"/>
          <w:lang w:val="en-US"/>
        </w:rPr>
        <w:t xml:space="preserve">from </w:t>
      </w:r>
      <w:proofErr w:type="spellStart"/>
      <w:r w:rsidRPr="00685804">
        <w:rPr>
          <w:rFonts w:ascii="Times New Roman" w:hAnsi="Times New Roman" w:cs="Times New Roman"/>
          <w:i w:val="0"/>
          <w:iCs w:val="0"/>
          <w:color w:val="auto"/>
          <w:lang w:val="en-US"/>
        </w:rPr>
        <w:t>Minturno</w:t>
      </w:r>
      <w:proofErr w:type="spellEnd"/>
      <w:r w:rsidRPr="00685804">
        <w:rPr>
          <w:rFonts w:ascii="Times New Roman" w:hAnsi="Times New Roman" w:cs="Times New Roman"/>
          <w:i w:val="0"/>
          <w:iCs w:val="0"/>
          <w:color w:val="auto"/>
          <w:lang w:val="en-US"/>
        </w:rPr>
        <w:t xml:space="preserve">; B) Variation intervals of </w:t>
      </w:r>
      <w:r w:rsidRPr="00685804">
        <w:rPr>
          <w:rFonts w:ascii="Times New Roman" w:eastAsia="Times New Roman" w:hAnsi="Times New Roman" w:cs="Times New Roman"/>
          <w:bCs/>
          <w:i w:val="0"/>
          <w:iCs w:val="0"/>
          <w:color w:val="auto"/>
          <w:lang w:val="en-US" w:eastAsia="en-GB"/>
        </w:rPr>
        <w:t>trace elements</w:t>
      </w:r>
      <w:r w:rsidRPr="00685804">
        <w:rPr>
          <w:rFonts w:ascii="Times New Roman" w:hAnsi="Times New Roman" w:cs="Times New Roman"/>
          <w:i w:val="0"/>
          <w:iCs w:val="0"/>
          <w:color w:val="auto"/>
          <w:lang w:val="en-US"/>
        </w:rPr>
        <w:t xml:space="preserve"> between </w:t>
      </w:r>
      <w:r w:rsidRPr="00685804">
        <w:rPr>
          <w:rFonts w:ascii="Times New Roman" w:hAnsi="Times New Roman" w:cs="Times New Roman"/>
          <w:color w:val="auto"/>
          <w:lang w:val="en-US"/>
        </w:rPr>
        <w:t>dolia</w:t>
      </w:r>
      <w:r w:rsidRPr="00685804">
        <w:rPr>
          <w:rFonts w:ascii="Times New Roman" w:hAnsi="Times New Roman" w:cs="Times New Roman"/>
          <w:i w:val="0"/>
          <w:iCs w:val="0"/>
          <w:color w:val="auto"/>
          <w:lang w:val="en-US"/>
        </w:rPr>
        <w:t xml:space="preserve"> and ceramic </w:t>
      </w:r>
      <w:r w:rsidR="002529EB" w:rsidRPr="00685804">
        <w:rPr>
          <w:rFonts w:ascii="Times New Roman" w:hAnsi="Times New Roman" w:cs="Times New Roman"/>
          <w:i w:val="0"/>
          <w:iCs w:val="0"/>
          <w:color w:val="auto"/>
          <w:lang w:val="en-US"/>
        </w:rPr>
        <w:t xml:space="preserve">amphorae </w:t>
      </w:r>
      <w:r w:rsidRPr="00685804">
        <w:rPr>
          <w:rFonts w:ascii="Times New Roman" w:hAnsi="Times New Roman" w:cs="Times New Roman"/>
          <w:i w:val="0"/>
          <w:iCs w:val="0"/>
          <w:color w:val="auto"/>
          <w:lang w:val="en-US"/>
        </w:rPr>
        <w:t xml:space="preserve">from </w:t>
      </w:r>
      <w:proofErr w:type="spellStart"/>
      <w:r w:rsidRPr="00685804">
        <w:rPr>
          <w:rFonts w:ascii="Times New Roman" w:hAnsi="Times New Roman" w:cs="Times New Roman"/>
          <w:i w:val="0"/>
          <w:iCs w:val="0"/>
          <w:color w:val="auto"/>
          <w:lang w:val="en-US"/>
        </w:rPr>
        <w:t>Minturno</w:t>
      </w:r>
      <w:proofErr w:type="spellEnd"/>
      <w:r w:rsidRPr="00685804">
        <w:rPr>
          <w:rFonts w:ascii="Times New Roman" w:hAnsi="Times New Roman" w:cs="Times New Roman"/>
          <w:i w:val="0"/>
          <w:iCs w:val="0"/>
          <w:color w:val="auto"/>
          <w:lang w:val="en-US"/>
        </w:rPr>
        <w:t>.</w:t>
      </w:r>
    </w:p>
    <w:p w14:paraId="09963B30" w14:textId="30487186" w:rsidR="000346E6" w:rsidRPr="00685804" w:rsidRDefault="000346E6" w:rsidP="000346E6">
      <w:pPr>
        <w:tabs>
          <w:tab w:val="left" w:pos="5040"/>
        </w:tabs>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lastRenderedPageBreak/>
        <w:t xml:space="preserve">Therefore, </w:t>
      </w:r>
      <w:proofErr w:type="gramStart"/>
      <w:r w:rsidRPr="00685804">
        <w:rPr>
          <w:rFonts w:ascii="Times New Roman" w:eastAsia="Times New Roman" w:hAnsi="Times New Roman" w:cs="Times New Roman"/>
          <w:bCs/>
          <w:sz w:val="24"/>
          <w:szCs w:val="24"/>
          <w:lang w:val="en-US" w:eastAsia="en-GB"/>
        </w:rPr>
        <w:t>on the basis of</w:t>
      </w:r>
      <w:proofErr w:type="gramEnd"/>
      <w:r w:rsidRPr="00685804">
        <w:rPr>
          <w:rFonts w:ascii="Times New Roman" w:eastAsia="Times New Roman" w:hAnsi="Times New Roman" w:cs="Times New Roman"/>
          <w:bCs/>
          <w:sz w:val="24"/>
          <w:szCs w:val="24"/>
          <w:lang w:val="en-US" w:eastAsia="en-GB"/>
        </w:rPr>
        <w:t xml:space="preserve"> the abundance of the major and trace elements, and in full agreement with what was found during the microscopic observations, the studied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appear to be an acceptably homogeneous "chemical group" as well (Hein and </w:t>
      </w:r>
      <w:proofErr w:type="spellStart"/>
      <w:r w:rsidRPr="00685804">
        <w:rPr>
          <w:rFonts w:ascii="Times New Roman" w:eastAsia="Times New Roman" w:hAnsi="Times New Roman" w:cs="Times New Roman"/>
          <w:bCs/>
          <w:sz w:val="24"/>
          <w:szCs w:val="24"/>
          <w:lang w:val="en-US" w:eastAsia="en-GB"/>
        </w:rPr>
        <w:t>Kilikoglou</w:t>
      </w:r>
      <w:proofErr w:type="spellEnd"/>
      <w:r w:rsidRPr="00685804">
        <w:rPr>
          <w:rFonts w:ascii="Times New Roman" w:eastAsia="Times New Roman" w:hAnsi="Times New Roman" w:cs="Times New Roman"/>
          <w:bCs/>
          <w:sz w:val="24"/>
          <w:szCs w:val="24"/>
          <w:lang w:val="en-US" w:eastAsia="en-GB"/>
        </w:rPr>
        <w:t xml:space="preserve"> 2020). An excellent correlation between the mineral-petrographic and chemical data has accordingly been confirmed. </w:t>
      </w:r>
    </w:p>
    <w:p w14:paraId="0EFD1665" w14:textId="1E50CA47" w:rsidR="00552748" w:rsidRPr="00685804" w:rsidRDefault="00552748" w:rsidP="001202EB">
      <w:pPr>
        <w:tabs>
          <w:tab w:val="left" w:pos="5040"/>
        </w:tabs>
        <w:spacing w:after="0" w:line="240" w:lineRule="auto"/>
        <w:jc w:val="both"/>
        <w:rPr>
          <w:rFonts w:ascii="Times New Roman" w:eastAsia="Times New Roman" w:hAnsi="Times New Roman" w:cs="Times New Roman"/>
          <w:bCs/>
          <w:sz w:val="24"/>
          <w:szCs w:val="24"/>
          <w:lang w:val="en-US" w:eastAsia="en-GB"/>
        </w:rPr>
      </w:pPr>
    </w:p>
    <w:p w14:paraId="1D0F69E9" w14:textId="5CBA415D" w:rsidR="003C00B8" w:rsidRPr="00685804" w:rsidRDefault="003C00B8" w:rsidP="003C00B8">
      <w:pPr>
        <w:spacing w:after="0" w:line="240" w:lineRule="auto"/>
        <w:jc w:val="both"/>
        <w:rPr>
          <w:rFonts w:ascii="Times New Roman" w:eastAsia="Times New Roman" w:hAnsi="Times New Roman" w:cs="Times New Roman"/>
          <w:b/>
          <w:sz w:val="24"/>
          <w:szCs w:val="24"/>
          <w:lang w:val="en-US" w:eastAsia="en-GB"/>
        </w:rPr>
      </w:pPr>
      <w:r w:rsidRPr="00685804">
        <w:rPr>
          <w:rFonts w:ascii="Times New Roman" w:eastAsia="Times New Roman" w:hAnsi="Times New Roman" w:cs="Times New Roman"/>
          <w:b/>
          <w:sz w:val="24"/>
          <w:szCs w:val="24"/>
          <w:lang w:val="en-US" w:eastAsia="en-GB"/>
        </w:rPr>
        <w:t xml:space="preserve">4.2.3 </w:t>
      </w:r>
      <w:r w:rsidR="000010C5" w:rsidRPr="00685804">
        <w:rPr>
          <w:rFonts w:ascii="Times New Roman" w:eastAsia="Times New Roman" w:hAnsi="Times New Roman" w:cs="Times New Roman"/>
          <w:b/>
          <w:sz w:val="24"/>
          <w:szCs w:val="24"/>
          <w:lang w:val="en-US" w:eastAsia="en-GB"/>
        </w:rPr>
        <w:t>Chemical composition of</w:t>
      </w:r>
      <w:r w:rsidRPr="00685804">
        <w:rPr>
          <w:rFonts w:ascii="Times New Roman" w:eastAsia="Times New Roman" w:hAnsi="Times New Roman" w:cs="Times New Roman"/>
          <w:b/>
          <w:sz w:val="24"/>
          <w:szCs w:val="24"/>
          <w:lang w:val="en-US" w:eastAsia="en-GB"/>
        </w:rPr>
        <w:t xml:space="preserve"> clinopyroxenes </w:t>
      </w:r>
    </w:p>
    <w:p w14:paraId="735EC31E" w14:textId="7598B710" w:rsidR="003C00B8" w:rsidRPr="00685804" w:rsidRDefault="003C00B8" w:rsidP="003C00B8">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To obtain further confirmation and restrict as much as possible the potential area of production of the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it was considered appropriate to perform chemical microanalysis on the clinopyroxene </w:t>
      </w:r>
      <w:r w:rsidR="000670E0" w:rsidRPr="00685804">
        <w:rPr>
          <w:rFonts w:ascii="Times New Roman" w:eastAsia="Times New Roman" w:hAnsi="Times New Roman" w:cs="Times New Roman"/>
          <w:bCs/>
          <w:sz w:val="24"/>
          <w:szCs w:val="24"/>
          <w:lang w:val="en-US" w:eastAsia="en-GB"/>
        </w:rPr>
        <w:t xml:space="preserve">aplastic </w:t>
      </w:r>
      <w:r w:rsidRPr="00685804">
        <w:rPr>
          <w:rFonts w:ascii="Times New Roman" w:eastAsia="Times New Roman" w:hAnsi="Times New Roman" w:cs="Times New Roman"/>
          <w:bCs/>
          <w:sz w:val="24"/>
          <w:szCs w:val="24"/>
          <w:lang w:val="en-US" w:eastAsia="en-GB"/>
        </w:rPr>
        <w:t xml:space="preserve">inclusions in the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w:t>
      </w:r>
      <w:r w:rsidR="00115AA4" w:rsidRPr="00685804">
        <w:rPr>
          <w:rFonts w:ascii="Times New Roman" w:eastAsia="Times New Roman" w:hAnsi="Times New Roman" w:cs="Times New Roman"/>
          <w:bCs/>
          <w:sz w:val="24"/>
          <w:szCs w:val="24"/>
          <w:lang w:val="en-US" w:eastAsia="en-GB"/>
        </w:rPr>
        <w:t xml:space="preserve">fabrics </w:t>
      </w:r>
      <w:r w:rsidRPr="00685804">
        <w:rPr>
          <w:rFonts w:ascii="Times New Roman" w:eastAsia="Times New Roman" w:hAnsi="Times New Roman" w:cs="Times New Roman"/>
          <w:bCs/>
          <w:sz w:val="24"/>
          <w:szCs w:val="24"/>
          <w:lang w:val="en-US" w:eastAsia="en-GB"/>
        </w:rPr>
        <w:t xml:space="preserve">(major elements using </w:t>
      </w:r>
      <w:r w:rsidR="00A85E41" w:rsidRPr="00685804">
        <w:rPr>
          <w:rFonts w:ascii="Times New Roman" w:eastAsia="Times New Roman" w:hAnsi="Times New Roman" w:cs="Times New Roman"/>
          <w:bCs/>
          <w:sz w:val="24"/>
          <w:szCs w:val="24"/>
          <w:lang w:val="en-US" w:eastAsia="en-GB"/>
        </w:rPr>
        <w:t>EPMA</w:t>
      </w:r>
      <w:r w:rsidRPr="00685804">
        <w:rPr>
          <w:rFonts w:ascii="Times New Roman" w:eastAsia="Times New Roman" w:hAnsi="Times New Roman" w:cs="Times New Roman"/>
          <w:bCs/>
          <w:sz w:val="24"/>
          <w:szCs w:val="24"/>
          <w:lang w:val="en-US" w:eastAsia="en-GB"/>
        </w:rPr>
        <w:t xml:space="preserve"> and trace elements using ICP-MS with laser ablation). </w:t>
      </w:r>
    </w:p>
    <w:p w14:paraId="725894DF" w14:textId="71693B07" w:rsidR="003C00B8" w:rsidRPr="00685804" w:rsidRDefault="003C00B8" w:rsidP="003C00B8">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Major element analyses of representative clinopyroxenes (</w:t>
      </w:r>
      <w:proofErr w:type="spellStart"/>
      <w:r w:rsidRPr="00685804">
        <w:rPr>
          <w:rFonts w:ascii="Times New Roman" w:eastAsia="Times New Roman" w:hAnsi="Times New Roman" w:cs="Times New Roman"/>
          <w:bCs/>
          <w:sz w:val="24"/>
          <w:szCs w:val="24"/>
          <w:lang w:val="en-US" w:eastAsia="en-GB"/>
        </w:rPr>
        <w:t>cpx</w:t>
      </w:r>
      <w:proofErr w:type="spellEnd"/>
      <w:r w:rsidRPr="00685804">
        <w:rPr>
          <w:rFonts w:ascii="Times New Roman" w:eastAsia="Times New Roman" w:hAnsi="Times New Roman" w:cs="Times New Roman"/>
          <w:bCs/>
          <w:sz w:val="24"/>
          <w:szCs w:val="24"/>
          <w:lang w:val="en-US" w:eastAsia="en-GB"/>
        </w:rPr>
        <w:t xml:space="preserve">) from the studied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are presented in </w:t>
      </w:r>
      <w:r w:rsidR="001A5951" w:rsidRPr="00685804">
        <w:rPr>
          <w:rFonts w:ascii="Times New Roman" w:eastAsia="Times New Roman" w:hAnsi="Times New Roman" w:cs="Times New Roman"/>
          <w:sz w:val="24"/>
          <w:szCs w:val="24"/>
          <w:lang w:val="en-US" w:eastAsia="en-GB"/>
        </w:rPr>
        <w:t>Supplementary Material – Table S2</w:t>
      </w:r>
      <w:r w:rsidRPr="00685804">
        <w:rPr>
          <w:rFonts w:ascii="Times New Roman" w:eastAsia="Times New Roman" w:hAnsi="Times New Roman" w:cs="Times New Roman"/>
          <w:bCs/>
          <w:sz w:val="24"/>
          <w:szCs w:val="24"/>
          <w:lang w:val="en-US" w:eastAsia="en-GB"/>
        </w:rPr>
        <w:t xml:space="preserve">. Small differences are observable between the </w:t>
      </w:r>
      <w:proofErr w:type="spellStart"/>
      <w:r w:rsidRPr="00685804">
        <w:rPr>
          <w:rFonts w:ascii="Times New Roman" w:eastAsia="Times New Roman" w:hAnsi="Times New Roman" w:cs="Times New Roman"/>
          <w:bCs/>
          <w:sz w:val="24"/>
          <w:szCs w:val="24"/>
          <w:lang w:val="en-US" w:eastAsia="en-GB"/>
        </w:rPr>
        <w:t>cpx</w:t>
      </w:r>
      <w:proofErr w:type="spellEnd"/>
      <w:r w:rsidRPr="00685804">
        <w:rPr>
          <w:rFonts w:ascii="Times New Roman" w:eastAsia="Times New Roman" w:hAnsi="Times New Roman" w:cs="Times New Roman"/>
          <w:bCs/>
          <w:sz w:val="24"/>
          <w:szCs w:val="24"/>
          <w:lang w:val="en-US" w:eastAsia="en-GB"/>
        </w:rPr>
        <w:t xml:space="preserve"> compositions of the </w:t>
      </w:r>
      <w:r w:rsidR="00C91224" w:rsidRPr="00685804">
        <w:rPr>
          <w:rFonts w:ascii="Times New Roman" w:eastAsia="Times New Roman" w:hAnsi="Times New Roman" w:cs="Times New Roman"/>
          <w:bCs/>
          <w:sz w:val="24"/>
          <w:szCs w:val="24"/>
          <w:lang w:val="en-US" w:eastAsia="en-GB"/>
        </w:rPr>
        <w:t>analyzed</w:t>
      </w:r>
      <w:r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i/>
          <w:iCs/>
          <w:sz w:val="24"/>
          <w:szCs w:val="24"/>
          <w:lang w:val="en-US" w:eastAsia="en-GB"/>
        </w:rPr>
        <w:t>dolia</w:t>
      </w:r>
      <w:r w:rsidRPr="00685804">
        <w:rPr>
          <w:rFonts w:ascii="Times New Roman" w:eastAsia="Times New Roman" w:hAnsi="Times New Roman" w:cs="Times New Roman"/>
          <w:bCs/>
          <w:sz w:val="24"/>
          <w:szCs w:val="24"/>
          <w:lang w:val="en-US" w:eastAsia="en-GB"/>
        </w:rPr>
        <w:t xml:space="preserve">. </w:t>
      </w:r>
      <w:r w:rsidR="00A85E41" w:rsidRPr="00685804">
        <w:rPr>
          <w:rFonts w:ascii="Times New Roman" w:eastAsia="Times New Roman" w:hAnsi="Times New Roman" w:cs="Times New Roman"/>
          <w:bCs/>
          <w:sz w:val="24"/>
          <w:szCs w:val="24"/>
          <w:lang w:val="en-US" w:eastAsia="en-GB"/>
        </w:rPr>
        <w:t>The c</w:t>
      </w:r>
      <w:r w:rsidRPr="00685804">
        <w:rPr>
          <w:rFonts w:ascii="Times New Roman" w:eastAsia="Times New Roman" w:hAnsi="Times New Roman" w:cs="Times New Roman"/>
          <w:bCs/>
          <w:sz w:val="24"/>
          <w:szCs w:val="24"/>
          <w:lang w:val="en-US" w:eastAsia="en-GB"/>
        </w:rPr>
        <w:t xml:space="preserve">linopyroxenes </w:t>
      </w:r>
      <w:r w:rsidR="00A85E41" w:rsidRPr="00685804">
        <w:rPr>
          <w:rFonts w:ascii="Times New Roman" w:eastAsia="Times New Roman" w:hAnsi="Times New Roman" w:cs="Times New Roman"/>
          <w:bCs/>
          <w:sz w:val="24"/>
          <w:szCs w:val="24"/>
          <w:lang w:val="en-US" w:eastAsia="en-GB"/>
        </w:rPr>
        <w:t>composing</w:t>
      </w:r>
      <w:r w:rsidRPr="00685804">
        <w:rPr>
          <w:rFonts w:ascii="Times New Roman" w:eastAsia="Times New Roman" w:hAnsi="Times New Roman" w:cs="Times New Roman"/>
          <w:bCs/>
          <w:sz w:val="24"/>
          <w:szCs w:val="24"/>
          <w:lang w:val="en-US" w:eastAsia="en-GB"/>
        </w:rPr>
        <w:t xml:space="preserve"> VD4, VD5, VD6 and VD7 </w:t>
      </w:r>
      <w:r w:rsidR="00A85E41" w:rsidRPr="00685804">
        <w:rPr>
          <w:rFonts w:ascii="Times New Roman" w:eastAsia="Times New Roman" w:hAnsi="Times New Roman" w:cs="Times New Roman"/>
          <w:bCs/>
          <w:sz w:val="24"/>
          <w:szCs w:val="24"/>
          <w:lang w:val="en-US" w:eastAsia="en-GB"/>
        </w:rPr>
        <w:t xml:space="preserve">ceramic </w:t>
      </w:r>
      <w:r w:rsidR="00115AA4" w:rsidRPr="00685804">
        <w:rPr>
          <w:rFonts w:ascii="Times New Roman" w:eastAsia="Times New Roman" w:hAnsi="Times New Roman" w:cs="Times New Roman"/>
          <w:bCs/>
          <w:sz w:val="24"/>
          <w:szCs w:val="24"/>
          <w:lang w:val="en-US" w:eastAsia="en-GB"/>
        </w:rPr>
        <w:t xml:space="preserve">fabric </w:t>
      </w:r>
      <w:r w:rsidRPr="00685804">
        <w:rPr>
          <w:rFonts w:ascii="Times New Roman" w:eastAsia="Times New Roman" w:hAnsi="Times New Roman" w:cs="Times New Roman"/>
          <w:bCs/>
          <w:sz w:val="24"/>
          <w:szCs w:val="24"/>
          <w:lang w:val="en-US" w:eastAsia="en-GB"/>
        </w:rPr>
        <w:t>display a relatively small range in composition, respectively Wo44-49 En34-50 Fs6–17 for VD4, Wo47-49 En36-43 Fs10–15 for VD5, Wo45-47 En35-43 Fs11–18 for VD6, Wo47-50 En29- 43 Fs10–22 for VD7, while sample VD8 slightly differ</w:t>
      </w:r>
      <w:r w:rsidR="00A85E41" w:rsidRPr="00685804">
        <w:rPr>
          <w:rFonts w:ascii="Times New Roman" w:eastAsia="Times New Roman" w:hAnsi="Times New Roman" w:cs="Times New Roman"/>
          <w:bCs/>
          <w:sz w:val="24"/>
          <w:szCs w:val="24"/>
          <w:lang w:val="en-US" w:eastAsia="en-GB"/>
        </w:rPr>
        <w:t xml:space="preserve">s </w:t>
      </w:r>
      <w:r w:rsidRPr="00685804">
        <w:rPr>
          <w:rFonts w:ascii="Times New Roman" w:eastAsia="Times New Roman" w:hAnsi="Times New Roman" w:cs="Times New Roman"/>
          <w:bCs/>
          <w:sz w:val="24"/>
          <w:szCs w:val="24"/>
          <w:lang w:val="en-US" w:eastAsia="en-GB"/>
        </w:rPr>
        <w:t>(Wo51-52 En32-37 Fs12-17).</w:t>
      </w:r>
      <w:r w:rsidR="00A85E41"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If plotted in the classification diagram of Morimoto et al. (1988) </w:t>
      </w:r>
      <w:r w:rsidR="00A85E41" w:rsidRPr="00685804">
        <w:rPr>
          <w:rFonts w:ascii="Times New Roman" w:eastAsia="Times New Roman" w:hAnsi="Times New Roman" w:cs="Times New Roman"/>
          <w:bCs/>
          <w:sz w:val="24"/>
          <w:szCs w:val="24"/>
          <w:lang w:val="en-US" w:eastAsia="en-GB"/>
        </w:rPr>
        <w:t>show</w:t>
      </w:r>
      <w:r w:rsidR="002529EB" w:rsidRPr="00685804">
        <w:rPr>
          <w:rFonts w:ascii="Times New Roman" w:eastAsia="Times New Roman" w:hAnsi="Times New Roman" w:cs="Times New Roman"/>
          <w:bCs/>
          <w:sz w:val="24"/>
          <w:szCs w:val="24"/>
          <w:lang w:val="en-US" w:eastAsia="en-GB"/>
        </w:rPr>
        <w:t>n</w:t>
      </w:r>
      <w:r w:rsidR="00A85E41" w:rsidRPr="00685804">
        <w:rPr>
          <w:rFonts w:ascii="Times New Roman" w:eastAsia="Times New Roman" w:hAnsi="Times New Roman" w:cs="Times New Roman"/>
          <w:bCs/>
          <w:sz w:val="24"/>
          <w:szCs w:val="24"/>
          <w:lang w:val="en-US" w:eastAsia="en-GB"/>
        </w:rPr>
        <w:t xml:space="preserve"> in </w:t>
      </w:r>
      <w:r w:rsidRPr="00685804">
        <w:rPr>
          <w:rFonts w:ascii="Times New Roman" w:eastAsia="Times New Roman" w:hAnsi="Times New Roman" w:cs="Times New Roman"/>
          <w:bCs/>
          <w:sz w:val="24"/>
          <w:szCs w:val="24"/>
          <w:lang w:val="en-US" w:eastAsia="en-GB"/>
        </w:rPr>
        <w:t>Fig</w:t>
      </w:r>
      <w:r w:rsidR="00730C62" w:rsidRPr="00685804">
        <w:rPr>
          <w:rFonts w:ascii="Times New Roman" w:eastAsia="Times New Roman" w:hAnsi="Times New Roman" w:cs="Times New Roman"/>
          <w:bCs/>
          <w:sz w:val="24"/>
          <w:szCs w:val="24"/>
          <w:lang w:val="en-US" w:eastAsia="en-GB"/>
        </w:rPr>
        <w:t>.</w:t>
      </w:r>
      <w:r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8</w:t>
      </w:r>
      <w:r w:rsidRPr="00685804">
        <w:rPr>
          <w:rFonts w:ascii="Times New Roman" w:eastAsia="Times New Roman" w:hAnsi="Times New Roman" w:cs="Times New Roman"/>
          <w:bCs/>
          <w:sz w:val="24"/>
          <w:szCs w:val="24"/>
          <w:lang w:val="en-US" w:eastAsia="en-GB"/>
        </w:rPr>
        <w:t xml:space="preserve">, </w:t>
      </w:r>
      <w:r w:rsidR="00A85E41"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 xml:space="preserve">measured compositions </w:t>
      </w:r>
      <w:r w:rsidR="00A85E41" w:rsidRPr="00685804">
        <w:rPr>
          <w:rFonts w:ascii="Times New Roman" w:eastAsia="Times New Roman" w:hAnsi="Times New Roman" w:cs="Times New Roman"/>
          <w:bCs/>
          <w:sz w:val="24"/>
          <w:szCs w:val="24"/>
          <w:lang w:val="en-US" w:eastAsia="en-GB"/>
        </w:rPr>
        <w:t>fall</w:t>
      </w:r>
      <w:r w:rsidRPr="00685804">
        <w:rPr>
          <w:rFonts w:ascii="Times New Roman" w:eastAsia="Times New Roman" w:hAnsi="Times New Roman" w:cs="Times New Roman"/>
          <w:bCs/>
          <w:sz w:val="24"/>
          <w:szCs w:val="24"/>
          <w:lang w:val="en-US" w:eastAsia="en-GB"/>
        </w:rPr>
        <w:t xml:space="preserve"> between </w:t>
      </w:r>
      <w:r w:rsidR="00A85E41" w:rsidRPr="00685804">
        <w:rPr>
          <w:rFonts w:ascii="Times New Roman" w:eastAsia="Times New Roman" w:hAnsi="Times New Roman" w:cs="Times New Roman"/>
          <w:bCs/>
          <w:sz w:val="24"/>
          <w:szCs w:val="24"/>
          <w:lang w:val="en-US" w:eastAsia="en-GB"/>
        </w:rPr>
        <w:t xml:space="preserve">the fields of </w:t>
      </w:r>
      <w:proofErr w:type="spellStart"/>
      <w:r w:rsidRPr="00685804">
        <w:rPr>
          <w:rFonts w:ascii="Times New Roman" w:eastAsia="Times New Roman" w:hAnsi="Times New Roman" w:cs="Times New Roman"/>
          <w:bCs/>
          <w:sz w:val="24"/>
          <w:szCs w:val="24"/>
          <w:lang w:val="en-US" w:eastAsia="en-GB"/>
        </w:rPr>
        <w:t>diopsidic</w:t>
      </w:r>
      <w:proofErr w:type="spellEnd"/>
      <w:r w:rsidRPr="00685804">
        <w:rPr>
          <w:rFonts w:ascii="Times New Roman" w:eastAsia="Times New Roman" w:hAnsi="Times New Roman" w:cs="Times New Roman"/>
          <w:bCs/>
          <w:sz w:val="24"/>
          <w:szCs w:val="24"/>
          <w:lang w:val="en-US" w:eastAsia="en-GB"/>
        </w:rPr>
        <w:t xml:space="preserve"> and </w:t>
      </w:r>
      <w:proofErr w:type="spellStart"/>
      <w:r w:rsidRPr="00685804">
        <w:rPr>
          <w:rFonts w:ascii="Times New Roman" w:eastAsia="Times New Roman" w:hAnsi="Times New Roman" w:cs="Times New Roman"/>
          <w:bCs/>
          <w:sz w:val="24"/>
          <w:szCs w:val="24"/>
          <w:lang w:val="en-US" w:eastAsia="en-GB"/>
        </w:rPr>
        <w:t>salitic</w:t>
      </w:r>
      <w:proofErr w:type="spellEnd"/>
      <w:r w:rsidR="00A85E41" w:rsidRPr="00685804">
        <w:rPr>
          <w:rFonts w:ascii="Times New Roman" w:eastAsia="Times New Roman" w:hAnsi="Times New Roman" w:cs="Times New Roman"/>
          <w:bCs/>
          <w:sz w:val="24"/>
          <w:szCs w:val="24"/>
          <w:lang w:val="en-US" w:eastAsia="en-GB"/>
        </w:rPr>
        <w:t xml:space="preserve"> clinopyroxenes</w:t>
      </w:r>
      <w:r w:rsidRPr="00685804">
        <w:rPr>
          <w:rFonts w:ascii="Times New Roman" w:eastAsia="Times New Roman" w:hAnsi="Times New Roman" w:cs="Times New Roman"/>
          <w:bCs/>
          <w:sz w:val="24"/>
          <w:szCs w:val="24"/>
          <w:lang w:val="en-US" w:eastAsia="en-GB"/>
        </w:rPr>
        <w:t xml:space="preserve">, showing a rather homogeneous </w:t>
      </w:r>
      <w:r w:rsidR="00A85E41" w:rsidRPr="00685804">
        <w:rPr>
          <w:rFonts w:ascii="Times New Roman" w:eastAsia="Times New Roman" w:hAnsi="Times New Roman" w:cs="Times New Roman"/>
          <w:bCs/>
          <w:sz w:val="24"/>
          <w:szCs w:val="24"/>
          <w:lang w:val="en-US" w:eastAsia="en-GB"/>
        </w:rPr>
        <w:t>SiO</w:t>
      </w:r>
      <w:r w:rsidR="00A85E41" w:rsidRPr="00685804">
        <w:rPr>
          <w:rFonts w:ascii="Times New Roman" w:eastAsia="Times New Roman" w:hAnsi="Times New Roman" w:cs="Times New Roman"/>
          <w:bCs/>
          <w:sz w:val="24"/>
          <w:szCs w:val="24"/>
          <w:vertAlign w:val="subscript"/>
          <w:lang w:val="en-US" w:eastAsia="en-GB"/>
        </w:rPr>
        <w:t>2</w:t>
      </w:r>
      <w:r w:rsidR="00A85E41" w:rsidRPr="00685804">
        <w:rPr>
          <w:rFonts w:ascii="Times New Roman" w:eastAsia="Times New Roman" w:hAnsi="Times New Roman" w:cs="Times New Roman"/>
          <w:bCs/>
          <w:sz w:val="24"/>
          <w:szCs w:val="24"/>
          <w:lang w:val="en-US" w:eastAsia="en-GB"/>
        </w:rPr>
        <w:t xml:space="preserve"> abundance</w:t>
      </w:r>
      <w:r w:rsidRPr="00685804">
        <w:rPr>
          <w:rFonts w:ascii="Times New Roman" w:eastAsia="Times New Roman" w:hAnsi="Times New Roman" w:cs="Times New Roman"/>
          <w:bCs/>
          <w:sz w:val="24"/>
          <w:szCs w:val="24"/>
          <w:lang w:val="en-US" w:eastAsia="en-GB"/>
        </w:rPr>
        <w:t xml:space="preserve"> (from about 46 to about 49 wt. %</w:t>
      </w:r>
      <w:r w:rsidR="00A85E41"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and magnesium number (Mg#) </w:t>
      </w:r>
      <w:r w:rsidR="00A85E41" w:rsidRPr="00685804">
        <w:rPr>
          <w:rFonts w:ascii="Times New Roman" w:eastAsia="Times New Roman" w:hAnsi="Times New Roman" w:cs="Times New Roman"/>
          <w:bCs/>
          <w:sz w:val="24"/>
          <w:szCs w:val="24"/>
          <w:lang w:val="en-US" w:eastAsia="en-GB"/>
        </w:rPr>
        <w:t>ranging</w:t>
      </w:r>
      <w:r w:rsidRPr="00685804">
        <w:rPr>
          <w:rFonts w:ascii="Times New Roman" w:eastAsia="Times New Roman" w:hAnsi="Times New Roman" w:cs="Times New Roman"/>
          <w:bCs/>
          <w:sz w:val="24"/>
          <w:szCs w:val="24"/>
          <w:lang w:val="en-US" w:eastAsia="en-GB"/>
        </w:rPr>
        <w:t xml:space="preserve"> from 0.70 to 0.77. </w:t>
      </w:r>
      <w:r w:rsidR="003E488F" w:rsidRPr="00685804">
        <w:rPr>
          <w:rFonts w:ascii="Times New Roman" w:eastAsia="Times New Roman" w:hAnsi="Times New Roman" w:cs="Times New Roman"/>
          <w:bCs/>
          <w:sz w:val="24"/>
          <w:szCs w:val="24"/>
          <w:lang w:val="en-US" w:eastAsia="en-GB"/>
        </w:rPr>
        <w:t xml:space="preserve">In the same figure it is possible to note a good correspondence with the composition of the clinopyroxenes of the </w:t>
      </w:r>
      <w:r w:rsidR="003E488F" w:rsidRPr="00685804">
        <w:rPr>
          <w:rFonts w:ascii="Times New Roman" w:eastAsia="Times New Roman" w:hAnsi="Times New Roman" w:cs="Times New Roman"/>
          <w:bCs/>
          <w:i/>
          <w:iCs/>
          <w:sz w:val="24"/>
          <w:szCs w:val="24"/>
          <w:lang w:val="en-US" w:eastAsia="en-GB"/>
        </w:rPr>
        <w:t>dolia</w:t>
      </w:r>
      <w:r w:rsidR="003E488F" w:rsidRPr="00685804">
        <w:rPr>
          <w:rFonts w:ascii="Times New Roman" w:eastAsia="Times New Roman" w:hAnsi="Times New Roman" w:cs="Times New Roman"/>
          <w:bCs/>
          <w:sz w:val="24"/>
          <w:szCs w:val="24"/>
          <w:lang w:val="en-US" w:eastAsia="en-GB"/>
        </w:rPr>
        <w:t xml:space="preserve"> found </w:t>
      </w:r>
      <w:r w:rsidR="00730C62" w:rsidRPr="00685804">
        <w:rPr>
          <w:rFonts w:ascii="Times New Roman" w:eastAsia="Times New Roman" w:hAnsi="Times New Roman" w:cs="Times New Roman"/>
          <w:bCs/>
          <w:sz w:val="24"/>
          <w:szCs w:val="24"/>
          <w:lang w:val="en-US" w:eastAsia="en-GB"/>
        </w:rPr>
        <w:t>on the island of</w:t>
      </w:r>
      <w:r w:rsidR="003E488F" w:rsidRPr="00685804">
        <w:rPr>
          <w:rFonts w:ascii="Times New Roman" w:eastAsia="Times New Roman" w:hAnsi="Times New Roman" w:cs="Times New Roman"/>
          <w:bCs/>
          <w:sz w:val="24"/>
          <w:szCs w:val="24"/>
          <w:lang w:val="en-US" w:eastAsia="en-GB"/>
        </w:rPr>
        <w:t xml:space="preserve"> Elba and </w:t>
      </w:r>
      <w:proofErr w:type="spellStart"/>
      <w:r w:rsidR="003E488F" w:rsidRPr="00685804">
        <w:rPr>
          <w:rFonts w:ascii="Times New Roman" w:eastAsia="Times New Roman" w:hAnsi="Times New Roman" w:cs="Times New Roman"/>
          <w:bCs/>
          <w:sz w:val="24"/>
          <w:szCs w:val="24"/>
          <w:lang w:val="en-US" w:eastAsia="en-GB"/>
        </w:rPr>
        <w:t>archaeometrically</w:t>
      </w:r>
      <w:proofErr w:type="spellEnd"/>
      <w:r w:rsidR="003E488F" w:rsidRPr="00685804">
        <w:rPr>
          <w:rFonts w:ascii="Times New Roman" w:eastAsia="Times New Roman" w:hAnsi="Times New Roman" w:cs="Times New Roman"/>
          <w:bCs/>
          <w:sz w:val="24"/>
          <w:szCs w:val="24"/>
          <w:lang w:val="en-US" w:eastAsia="en-GB"/>
        </w:rPr>
        <w:t xml:space="preserve"> attributed by Manca </w:t>
      </w:r>
      <w:r w:rsidR="009D25AB" w:rsidRPr="00685804">
        <w:rPr>
          <w:rFonts w:ascii="Times New Roman" w:eastAsia="Times New Roman" w:hAnsi="Times New Roman" w:cs="Times New Roman"/>
          <w:bCs/>
          <w:sz w:val="24"/>
          <w:szCs w:val="24"/>
          <w:lang w:val="en-US" w:eastAsia="en-GB"/>
        </w:rPr>
        <w:t>et al.</w:t>
      </w:r>
      <w:r w:rsidR="003E488F" w:rsidRPr="00685804">
        <w:rPr>
          <w:rFonts w:ascii="Times New Roman" w:eastAsia="Times New Roman" w:hAnsi="Times New Roman" w:cs="Times New Roman"/>
          <w:bCs/>
          <w:sz w:val="24"/>
          <w:szCs w:val="24"/>
          <w:lang w:val="en-US" w:eastAsia="en-GB"/>
        </w:rPr>
        <w:t xml:space="preserve"> (2016) to a production </w:t>
      </w:r>
      <w:proofErr w:type="spellStart"/>
      <w:r w:rsidR="003E488F" w:rsidRPr="00685804">
        <w:rPr>
          <w:rFonts w:ascii="Times New Roman" w:eastAsia="Times New Roman" w:hAnsi="Times New Roman" w:cs="Times New Roman"/>
          <w:bCs/>
          <w:sz w:val="24"/>
          <w:szCs w:val="24"/>
          <w:lang w:val="en-US" w:eastAsia="en-GB"/>
        </w:rPr>
        <w:t>cent</w:t>
      </w:r>
      <w:r w:rsidR="00730C62" w:rsidRPr="00685804">
        <w:rPr>
          <w:rFonts w:ascii="Times New Roman" w:eastAsia="Times New Roman" w:hAnsi="Times New Roman" w:cs="Times New Roman"/>
          <w:bCs/>
          <w:sz w:val="24"/>
          <w:szCs w:val="24"/>
          <w:lang w:val="en-US" w:eastAsia="en-GB"/>
        </w:rPr>
        <w:t>re</w:t>
      </w:r>
      <w:proofErr w:type="spellEnd"/>
      <w:r w:rsidR="003E488F" w:rsidRPr="00685804">
        <w:rPr>
          <w:rFonts w:ascii="Times New Roman" w:eastAsia="Times New Roman" w:hAnsi="Times New Roman" w:cs="Times New Roman"/>
          <w:bCs/>
          <w:sz w:val="24"/>
          <w:szCs w:val="24"/>
          <w:lang w:val="en-US" w:eastAsia="en-GB"/>
        </w:rPr>
        <w:t xml:space="preserve"> located in the Roman Magmatic Province </w:t>
      </w:r>
      <w:r w:rsidR="002529EB" w:rsidRPr="00685804">
        <w:rPr>
          <w:rFonts w:ascii="Times New Roman" w:eastAsia="Times New Roman" w:hAnsi="Times New Roman" w:cs="Times New Roman"/>
          <w:bCs/>
          <w:sz w:val="24"/>
          <w:szCs w:val="24"/>
          <w:lang w:val="en-US" w:eastAsia="en-GB"/>
        </w:rPr>
        <w:t xml:space="preserve">(Rome) </w:t>
      </w:r>
      <w:r w:rsidR="003E488F" w:rsidRPr="00685804">
        <w:rPr>
          <w:rFonts w:ascii="Times New Roman" w:eastAsia="Times New Roman" w:hAnsi="Times New Roman" w:cs="Times New Roman"/>
          <w:bCs/>
          <w:sz w:val="24"/>
          <w:szCs w:val="24"/>
          <w:lang w:val="en-US" w:eastAsia="en-GB"/>
        </w:rPr>
        <w:t xml:space="preserve">or in the adjacent </w:t>
      </w:r>
      <w:proofErr w:type="spellStart"/>
      <w:r w:rsidR="003E488F" w:rsidRPr="00685804">
        <w:rPr>
          <w:rFonts w:ascii="Times New Roman" w:eastAsia="Times New Roman" w:hAnsi="Times New Roman" w:cs="Times New Roman"/>
          <w:bCs/>
          <w:sz w:val="24"/>
          <w:szCs w:val="24"/>
          <w:lang w:val="en-US" w:eastAsia="en-GB"/>
        </w:rPr>
        <w:t>Ercini-Roccamonfina</w:t>
      </w:r>
      <w:proofErr w:type="spellEnd"/>
      <w:r w:rsidR="003E488F" w:rsidRPr="00685804">
        <w:rPr>
          <w:rFonts w:ascii="Times New Roman" w:eastAsia="Times New Roman" w:hAnsi="Times New Roman" w:cs="Times New Roman"/>
          <w:bCs/>
          <w:sz w:val="24"/>
          <w:szCs w:val="24"/>
          <w:lang w:val="en-US" w:eastAsia="en-GB"/>
        </w:rPr>
        <w:t xml:space="preserve"> Magmatic Province (</w:t>
      </w:r>
      <w:proofErr w:type="spellStart"/>
      <w:r w:rsidR="003E488F" w:rsidRPr="00685804">
        <w:rPr>
          <w:rFonts w:ascii="Times New Roman" w:eastAsia="Times New Roman" w:hAnsi="Times New Roman" w:cs="Times New Roman"/>
          <w:bCs/>
          <w:sz w:val="24"/>
          <w:szCs w:val="24"/>
          <w:lang w:val="en-US" w:eastAsia="en-GB"/>
        </w:rPr>
        <w:t>Minturno</w:t>
      </w:r>
      <w:proofErr w:type="spellEnd"/>
      <w:r w:rsidR="003E488F" w:rsidRPr="00685804">
        <w:rPr>
          <w:rFonts w:ascii="Times New Roman" w:eastAsia="Times New Roman" w:hAnsi="Times New Roman" w:cs="Times New Roman"/>
          <w:bCs/>
          <w:sz w:val="24"/>
          <w:szCs w:val="24"/>
          <w:lang w:val="en-US" w:eastAsia="en-GB"/>
        </w:rPr>
        <w:t xml:space="preserve">). </w:t>
      </w:r>
    </w:p>
    <w:p w14:paraId="2777B7F4" w14:textId="77777777" w:rsidR="00810ECC" w:rsidRPr="00685804" w:rsidRDefault="00810ECC" w:rsidP="00810ECC">
      <w:pPr>
        <w:keepNext/>
        <w:spacing w:after="0" w:line="240" w:lineRule="auto"/>
        <w:jc w:val="center"/>
      </w:pPr>
      <w:r w:rsidRPr="00685804">
        <w:rPr>
          <w:rFonts w:ascii="Times New Roman" w:eastAsia="Times New Roman" w:hAnsi="Times New Roman" w:cs="Times New Roman"/>
          <w:bCs/>
          <w:noProof/>
          <w:sz w:val="24"/>
          <w:szCs w:val="24"/>
          <w:lang w:val="en-US" w:eastAsia="en-GB"/>
        </w:rPr>
        <w:drawing>
          <wp:inline distT="0" distB="0" distL="0" distR="0" wp14:anchorId="15F53B6C" wp14:editId="284D139D">
            <wp:extent cx="4622134" cy="2520000"/>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6" cstate="screen">
                      <a:extLst>
                        <a:ext uri="{28A0092B-C50C-407E-A947-70E740481C1C}">
                          <a14:useLocalDpi xmlns:a14="http://schemas.microsoft.com/office/drawing/2010/main"/>
                        </a:ext>
                      </a:extLst>
                    </a:blip>
                    <a:stretch>
                      <a:fillRect/>
                    </a:stretch>
                  </pic:blipFill>
                  <pic:spPr>
                    <a:xfrm>
                      <a:off x="0" y="0"/>
                      <a:ext cx="4622134" cy="2520000"/>
                    </a:xfrm>
                    <a:prstGeom prst="rect">
                      <a:avLst/>
                    </a:prstGeom>
                  </pic:spPr>
                </pic:pic>
              </a:graphicData>
            </a:graphic>
          </wp:inline>
        </w:drawing>
      </w:r>
    </w:p>
    <w:p w14:paraId="7165A560" w14:textId="6D0A6903" w:rsidR="00810ECC" w:rsidRPr="00685804" w:rsidRDefault="00810ECC" w:rsidP="00810ECC">
      <w:pPr>
        <w:jc w:val="center"/>
        <w:rPr>
          <w:rFonts w:ascii="Times New Roman" w:hAnsi="Times New Roman" w:cs="Times New Roman"/>
          <w:sz w:val="18"/>
          <w:szCs w:val="18"/>
          <w:lang w:val="en-US"/>
        </w:rPr>
      </w:pPr>
      <w:r w:rsidRPr="00685804">
        <w:rPr>
          <w:rFonts w:ascii="Times New Roman" w:hAnsi="Times New Roman" w:cs="Times New Roman"/>
          <w:b/>
          <w:bCs/>
          <w:sz w:val="18"/>
          <w:szCs w:val="18"/>
        </w:rPr>
        <w:t xml:space="preserve">Figure </w:t>
      </w:r>
      <w:r w:rsidR="007B0772" w:rsidRPr="00685804">
        <w:rPr>
          <w:rFonts w:ascii="Times New Roman" w:hAnsi="Times New Roman" w:cs="Times New Roman"/>
          <w:b/>
          <w:bCs/>
          <w:sz w:val="18"/>
          <w:szCs w:val="18"/>
        </w:rPr>
        <w:t>8</w:t>
      </w:r>
      <w:r w:rsidRPr="00685804">
        <w:rPr>
          <w:rFonts w:ascii="Times New Roman" w:hAnsi="Times New Roman" w:cs="Times New Roman"/>
          <w:b/>
          <w:bCs/>
          <w:sz w:val="18"/>
          <w:szCs w:val="18"/>
        </w:rPr>
        <w:t>.</w:t>
      </w:r>
      <w:r w:rsidRPr="00685804">
        <w:rPr>
          <w:rFonts w:ascii="Times New Roman" w:hAnsi="Times New Roman" w:cs="Times New Roman"/>
          <w:sz w:val="18"/>
          <w:szCs w:val="18"/>
        </w:rPr>
        <w:t xml:space="preserve"> </w:t>
      </w:r>
      <w:r w:rsidRPr="00685804">
        <w:rPr>
          <w:rFonts w:ascii="Times New Roman" w:hAnsi="Times New Roman" w:cs="Times New Roman"/>
          <w:sz w:val="18"/>
          <w:szCs w:val="18"/>
          <w:lang w:val="en-US"/>
        </w:rPr>
        <w:t xml:space="preserve">Plot of </w:t>
      </w:r>
      <w:proofErr w:type="spellStart"/>
      <w:r w:rsidRPr="00685804">
        <w:rPr>
          <w:rFonts w:ascii="Times New Roman" w:hAnsi="Times New Roman" w:cs="Times New Roman"/>
          <w:sz w:val="18"/>
          <w:szCs w:val="18"/>
          <w:lang w:val="en-US"/>
        </w:rPr>
        <w:t>Cpx</w:t>
      </w:r>
      <w:proofErr w:type="spellEnd"/>
      <w:r w:rsidRPr="00685804">
        <w:rPr>
          <w:rFonts w:ascii="Times New Roman" w:hAnsi="Times New Roman" w:cs="Times New Roman"/>
          <w:sz w:val="18"/>
          <w:szCs w:val="18"/>
          <w:lang w:val="en-US"/>
        </w:rPr>
        <w:t xml:space="preserve"> composition into the classification diagram for Ca–Mg–Fe pyroxenes (Morimoto et al., 1988): </w:t>
      </w:r>
      <w:r w:rsidR="000670E0" w:rsidRPr="00685804">
        <w:rPr>
          <w:rFonts w:ascii="Times New Roman" w:hAnsi="Times New Roman" w:cs="Times New Roman"/>
          <w:sz w:val="18"/>
          <w:szCs w:val="18"/>
          <w:lang w:val="en-US"/>
        </w:rPr>
        <w:t xml:space="preserve">open square stands for </w:t>
      </w:r>
      <w:proofErr w:type="spellStart"/>
      <w:r w:rsidR="000670E0" w:rsidRPr="00685804">
        <w:rPr>
          <w:rFonts w:ascii="Times New Roman" w:hAnsi="Times New Roman" w:cs="Times New Roman"/>
          <w:sz w:val="18"/>
          <w:szCs w:val="18"/>
          <w:lang w:val="en-US"/>
        </w:rPr>
        <w:t>Cpx</w:t>
      </w:r>
      <w:proofErr w:type="spellEnd"/>
      <w:r w:rsidR="000670E0" w:rsidRPr="00685804">
        <w:rPr>
          <w:rFonts w:ascii="Times New Roman" w:hAnsi="Times New Roman" w:cs="Times New Roman"/>
          <w:sz w:val="18"/>
          <w:szCs w:val="18"/>
          <w:lang w:val="en-US"/>
        </w:rPr>
        <w:t xml:space="preserve"> composition of dolia samples; </w:t>
      </w:r>
      <w:r w:rsidRPr="00685804">
        <w:rPr>
          <w:rFonts w:ascii="Times New Roman" w:hAnsi="Times New Roman" w:cs="Times New Roman"/>
          <w:sz w:val="18"/>
          <w:szCs w:val="18"/>
          <w:lang w:val="en-US"/>
        </w:rPr>
        <w:t xml:space="preserve">asterisk stands for </w:t>
      </w:r>
      <w:proofErr w:type="spellStart"/>
      <w:r w:rsidRPr="00685804">
        <w:rPr>
          <w:rFonts w:ascii="Times New Roman" w:hAnsi="Times New Roman" w:cs="Times New Roman"/>
          <w:sz w:val="18"/>
          <w:szCs w:val="18"/>
          <w:lang w:val="en-US"/>
        </w:rPr>
        <w:t>Cpx</w:t>
      </w:r>
      <w:proofErr w:type="spellEnd"/>
      <w:r w:rsidRPr="00685804">
        <w:rPr>
          <w:rFonts w:ascii="Times New Roman" w:hAnsi="Times New Roman" w:cs="Times New Roman"/>
          <w:sz w:val="18"/>
          <w:szCs w:val="18"/>
          <w:lang w:val="en-US"/>
        </w:rPr>
        <w:t xml:space="preserve"> composition from Manca et al., 2016.</w:t>
      </w:r>
    </w:p>
    <w:p w14:paraId="652E614C" w14:textId="73D299CA" w:rsidR="00A848A9" w:rsidRPr="00685804" w:rsidRDefault="003C00B8" w:rsidP="003C00B8">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Trace element </w:t>
      </w:r>
      <w:r w:rsidR="008005F4" w:rsidRPr="00685804">
        <w:rPr>
          <w:rFonts w:ascii="Times New Roman" w:eastAsia="Times New Roman" w:hAnsi="Times New Roman" w:cs="Times New Roman"/>
          <w:bCs/>
          <w:sz w:val="24"/>
          <w:szCs w:val="24"/>
          <w:lang w:val="en-US" w:eastAsia="en-GB"/>
        </w:rPr>
        <w:t>abundance</w:t>
      </w:r>
      <w:r w:rsidRPr="00685804">
        <w:rPr>
          <w:rFonts w:ascii="Times New Roman" w:eastAsia="Times New Roman" w:hAnsi="Times New Roman" w:cs="Times New Roman"/>
          <w:bCs/>
          <w:sz w:val="24"/>
          <w:szCs w:val="24"/>
          <w:lang w:val="en-US" w:eastAsia="en-GB"/>
        </w:rPr>
        <w:t xml:space="preserve"> </w:t>
      </w:r>
      <w:r w:rsidR="008005F4" w:rsidRPr="00685804">
        <w:rPr>
          <w:rFonts w:ascii="Times New Roman" w:eastAsia="Times New Roman" w:hAnsi="Times New Roman" w:cs="Times New Roman"/>
          <w:bCs/>
          <w:sz w:val="24"/>
          <w:szCs w:val="24"/>
          <w:lang w:val="en-US" w:eastAsia="en-GB"/>
        </w:rPr>
        <w:t xml:space="preserve">of the same clinopyroxenes (determined by laser ablation ICP-MS) </w:t>
      </w:r>
      <w:r w:rsidRPr="00685804">
        <w:rPr>
          <w:rFonts w:ascii="Times New Roman" w:eastAsia="Times New Roman" w:hAnsi="Times New Roman" w:cs="Times New Roman"/>
          <w:bCs/>
          <w:sz w:val="24"/>
          <w:szCs w:val="24"/>
          <w:lang w:val="en-US" w:eastAsia="en-GB"/>
        </w:rPr>
        <w:t xml:space="preserve">are listed in </w:t>
      </w:r>
      <w:r w:rsidR="001A5951" w:rsidRPr="00685804">
        <w:rPr>
          <w:rFonts w:ascii="Times New Roman" w:eastAsia="Times New Roman" w:hAnsi="Times New Roman" w:cs="Times New Roman"/>
          <w:sz w:val="24"/>
          <w:szCs w:val="24"/>
          <w:lang w:val="en-US" w:eastAsia="en-GB"/>
        </w:rPr>
        <w:t>Supplementary Material – Table S3</w:t>
      </w:r>
      <w:r w:rsidRPr="00685804">
        <w:rPr>
          <w:rFonts w:ascii="Times New Roman" w:eastAsia="Times New Roman" w:hAnsi="Times New Roman" w:cs="Times New Roman"/>
          <w:bCs/>
          <w:sz w:val="24"/>
          <w:szCs w:val="24"/>
          <w:lang w:val="en-US" w:eastAsia="en-GB"/>
        </w:rPr>
        <w:t xml:space="preserve">. </w:t>
      </w:r>
      <w:r w:rsidR="00B76D62" w:rsidRPr="00685804">
        <w:rPr>
          <w:rFonts w:ascii="Times New Roman" w:eastAsia="Times New Roman" w:hAnsi="Times New Roman" w:cs="Times New Roman"/>
          <w:bCs/>
          <w:sz w:val="24"/>
          <w:szCs w:val="24"/>
          <w:lang w:val="en-US" w:eastAsia="en-GB"/>
        </w:rPr>
        <w:t xml:space="preserve">The elemental ratios of some selected trace elements in clinopyroxenes are </w:t>
      </w:r>
      <w:r w:rsidR="000670E0" w:rsidRPr="00685804">
        <w:rPr>
          <w:rFonts w:ascii="Times New Roman" w:eastAsia="Times New Roman" w:hAnsi="Times New Roman" w:cs="Times New Roman"/>
          <w:bCs/>
          <w:sz w:val="24"/>
          <w:szCs w:val="24"/>
          <w:lang w:val="en-US" w:eastAsia="en-GB"/>
        </w:rPr>
        <w:t>renowned</w:t>
      </w:r>
      <w:r w:rsidR="00B76D62" w:rsidRPr="00685804">
        <w:rPr>
          <w:rFonts w:ascii="Times New Roman" w:eastAsia="Times New Roman" w:hAnsi="Times New Roman" w:cs="Times New Roman"/>
          <w:bCs/>
          <w:sz w:val="24"/>
          <w:szCs w:val="24"/>
          <w:lang w:val="en-US" w:eastAsia="en-GB"/>
        </w:rPr>
        <w:t xml:space="preserve"> to be effective for ﬁngerprinting magmatic </w:t>
      </w:r>
      <w:proofErr w:type="gramStart"/>
      <w:r w:rsidR="00B76D62" w:rsidRPr="00685804">
        <w:rPr>
          <w:rFonts w:ascii="Times New Roman" w:eastAsia="Times New Roman" w:hAnsi="Times New Roman" w:cs="Times New Roman"/>
          <w:bCs/>
          <w:sz w:val="24"/>
          <w:szCs w:val="24"/>
          <w:lang w:val="en-US" w:eastAsia="en-GB"/>
        </w:rPr>
        <w:t>provenance, because</w:t>
      </w:r>
      <w:proofErr w:type="gramEnd"/>
      <w:r w:rsidR="00B76D62" w:rsidRPr="00685804">
        <w:rPr>
          <w:rFonts w:ascii="Times New Roman" w:eastAsia="Times New Roman" w:hAnsi="Times New Roman" w:cs="Times New Roman"/>
          <w:bCs/>
          <w:sz w:val="24"/>
          <w:szCs w:val="24"/>
          <w:lang w:val="en-US" w:eastAsia="en-GB"/>
        </w:rPr>
        <w:t xml:space="preserve"> they are related to magma composition from equivalent tectonic settings as well as relevant for tectonic setting identification and geochemical sourcing (</w:t>
      </w:r>
      <w:proofErr w:type="spellStart"/>
      <w:r w:rsidR="00B76D62" w:rsidRPr="00685804">
        <w:rPr>
          <w:rFonts w:ascii="Times New Roman" w:eastAsia="Times New Roman" w:hAnsi="Times New Roman" w:cs="Times New Roman"/>
          <w:bCs/>
          <w:sz w:val="24"/>
          <w:szCs w:val="24"/>
          <w:lang w:val="en-US" w:eastAsia="en-GB"/>
        </w:rPr>
        <w:t>Peccerillo</w:t>
      </w:r>
      <w:proofErr w:type="spellEnd"/>
      <w:r w:rsidR="00B76D62" w:rsidRPr="00685804">
        <w:rPr>
          <w:rFonts w:ascii="Times New Roman" w:eastAsia="Times New Roman" w:hAnsi="Times New Roman" w:cs="Times New Roman"/>
          <w:bCs/>
          <w:sz w:val="24"/>
          <w:szCs w:val="24"/>
          <w:lang w:val="en-US" w:eastAsia="en-GB"/>
        </w:rPr>
        <w:t xml:space="preserve"> 2005). Specifically, ratios between elements Zr/Y vs Ce/Y and Ce/Lu vs Nd/Lu</w:t>
      </w:r>
      <w:r w:rsidR="00C152B6" w:rsidRPr="00685804">
        <w:rPr>
          <w:rFonts w:ascii="Times New Roman" w:eastAsia="Times New Roman" w:hAnsi="Times New Roman" w:cs="Times New Roman"/>
          <w:bCs/>
          <w:sz w:val="24"/>
          <w:szCs w:val="24"/>
          <w:lang w:val="en-US" w:eastAsia="en-GB"/>
        </w:rPr>
        <w:t xml:space="preserve"> </w:t>
      </w:r>
      <w:r w:rsidR="008005F4" w:rsidRPr="00685804">
        <w:rPr>
          <w:rFonts w:ascii="Times New Roman" w:eastAsia="Times New Roman" w:hAnsi="Times New Roman" w:cs="Times New Roman"/>
          <w:bCs/>
          <w:sz w:val="24"/>
          <w:szCs w:val="24"/>
          <w:lang w:val="en-US" w:eastAsia="en-GB"/>
        </w:rPr>
        <w:t xml:space="preserve">were used </w:t>
      </w:r>
      <w:r w:rsidR="00C152B6" w:rsidRPr="00685804">
        <w:rPr>
          <w:rFonts w:ascii="Times New Roman" w:eastAsia="Times New Roman" w:hAnsi="Times New Roman" w:cs="Times New Roman"/>
          <w:bCs/>
          <w:sz w:val="24"/>
          <w:szCs w:val="24"/>
          <w:lang w:val="en-US" w:eastAsia="en-GB"/>
        </w:rPr>
        <w:t>and</w:t>
      </w:r>
      <w:r w:rsidRPr="00685804">
        <w:rPr>
          <w:rFonts w:ascii="Times New Roman" w:eastAsia="Times New Roman" w:hAnsi="Times New Roman" w:cs="Times New Roman"/>
          <w:bCs/>
          <w:sz w:val="24"/>
          <w:szCs w:val="24"/>
          <w:lang w:val="en-US" w:eastAsia="en-GB"/>
        </w:rPr>
        <w:t xml:space="preserve"> compared with data available in the literature</w:t>
      </w:r>
      <w:r w:rsidR="00C152B6" w:rsidRPr="00685804">
        <w:rPr>
          <w:rFonts w:ascii="Times New Roman" w:eastAsia="Times New Roman" w:hAnsi="Times New Roman" w:cs="Times New Roman"/>
          <w:bCs/>
          <w:sz w:val="24"/>
          <w:szCs w:val="24"/>
          <w:lang w:val="en-US" w:eastAsia="en-GB"/>
        </w:rPr>
        <w:t>. They</w:t>
      </w:r>
      <w:r w:rsidRPr="00685804">
        <w:rPr>
          <w:rFonts w:ascii="Times New Roman" w:eastAsia="Times New Roman" w:hAnsi="Times New Roman" w:cs="Times New Roman"/>
          <w:bCs/>
          <w:sz w:val="24"/>
          <w:szCs w:val="24"/>
          <w:lang w:val="en-US" w:eastAsia="en-GB"/>
        </w:rPr>
        <w:t xml:space="preserve"> </w:t>
      </w:r>
      <w:r w:rsidR="00B76D62" w:rsidRPr="00685804">
        <w:rPr>
          <w:rFonts w:ascii="Times New Roman" w:eastAsia="Times New Roman" w:hAnsi="Times New Roman" w:cs="Times New Roman"/>
          <w:bCs/>
          <w:sz w:val="24"/>
          <w:szCs w:val="24"/>
          <w:lang w:val="en-US" w:eastAsia="en-GB"/>
        </w:rPr>
        <w:t>concern clinopyroxene</w:t>
      </w:r>
      <w:r w:rsidRPr="00685804">
        <w:rPr>
          <w:rFonts w:ascii="Times New Roman" w:eastAsia="Times New Roman" w:hAnsi="Times New Roman" w:cs="Times New Roman"/>
          <w:bCs/>
          <w:sz w:val="24"/>
          <w:szCs w:val="24"/>
          <w:lang w:val="en-US" w:eastAsia="en-GB"/>
        </w:rPr>
        <w:t xml:space="preserve"> </w:t>
      </w:r>
      <w:r w:rsidR="00C152B6" w:rsidRPr="00685804">
        <w:rPr>
          <w:rFonts w:ascii="Times New Roman" w:eastAsia="Times New Roman" w:hAnsi="Times New Roman" w:cs="Times New Roman"/>
          <w:bCs/>
          <w:sz w:val="24"/>
          <w:szCs w:val="24"/>
          <w:lang w:val="en-US" w:eastAsia="en-GB"/>
        </w:rPr>
        <w:t>analyses carried out from</w:t>
      </w:r>
      <w:r w:rsidRPr="00685804">
        <w:rPr>
          <w:rFonts w:ascii="Times New Roman" w:eastAsia="Times New Roman" w:hAnsi="Times New Roman" w:cs="Times New Roman"/>
          <w:bCs/>
          <w:sz w:val="24"/>
          <w:szCs w:val="24"/>
          <w:lang w:val="en-US" w:eastAsia="en-GB"/>
        </w:rPr>
        <w:t xml:space="preserve"> archaeological </w:t>
      </w:r>
      <w:r w:rsidR="00B76D62" w:rsidRPr="00685804">
        <w:rPr>
          <w:rFonts w:ascii="Times New Roman" w:eastAsia="Times New Roman" w:hAnsi="Times New Roman" w:cs="Times New Roman"/>
          <w:bCs/>
          <w:sz w:val="24"/>
          <w:szCs w:val="24"/>
          <w:lang w:val="en-US" w:eastAsia="en-GB"/>
        </w:rPr>
        <w:t>ceramic</w:t>
      </w:r>
      <w:r w:rsidRPr="00685804">
        <w:rPr>
          <w:rFonts w:ascii="Times New Roman" w:eastAsia="Times New Roman" w:hAnsi="Times New Roman" w:cs="Times New Roman"/>
          <w:bCs/>
          <w:sz w:val="24"/>
          <w:szCs w:val="24"/>
          <w:lang w:val="en-US" w:eastAsia="en-GB"/>
        </w:rPr>
        <w:t xml:space="preserve"> </w:t>
      </w:r>
      <w:r w:rsidR="00C152B6" w:rsidRPr="00685804">
        <w:rPr>
          <w:rFonts w:ascii="Times New Roman" w:eastAsia="Times New Roman" w:hAnsi="Times New Roman" w:cs="Times New Roman"/>
          <w:bCs/>
          <w:sz w:val="24"/>
          <w:szCs w:val="24"/>
          <w:lang w:val="en-US" w:eastAsia="en-GB"/>
        </w:rPr>
        <w:t xml:space="preserve">samples </w:t>
      </w:r>
      <w:r w:rsidRPr="00685804">
        <w:rPr>
          <w:rFonts w:ascii="Times New Roman" w:eastAsia="Times New Roman" w:hAnsi="Times New Roman" w:cs="Times New Roman"/>
          <w:bCs/>
          <w:sz w:val="24"/>
          <w:szCs w:val="24"/>
          <w:lang w:val="en-US" w:eastAsia="en-GB"/>
        </w:rPr>
        <w:t xml:space="preserve">attributed to </w:t>
      </w:r>
      <w:r w:rsidR="00B76D62" w:rsidRPr="00685804">
        <w:rPr>
          <w:rFonts w:ascii="Times New Roman" w:eastAsia="Times New Roman" w:hAnsi="Times New Roman" w:cs="Times New Roman"/>
          <w:bCs/>
          <w:sz w:val="24"/>
          <w:szCs w:val="24"/>
          <w:lang w:val="en-US" w:eastAsia="en-GB"/>
        </w:rPr>
        <w:t xml:space="preserve">production </w:t>
      </w:r>
      <w:proofErr w:type="spellStart"/>
      <w:r w:rsidR="00B76D62" w:rsidRPr="00685804">
        <w:rPr>
          <w:rFonts w:ascii="Times New Roman" w:eastAsia="Times New Roman" w:hAnsi="Times New Roman" w:cs="Times New Roman"/>
          <w:bCs/>
          <w:sz w:val="24"/>
          <w:szCs w:val="24"/>
          <w:lang w:val="en-US" w:eastAsia="en-GB"/>
        </w:rPr>
        <w:t>cent</w:t>
      </w:r>
      <w:r w:rsidR="00EE0769" w:rsidRPr="00685804">
        <w:rPr>
          <w:rFonts w:ascii="Times New Roman" w:eastAsia="Times New Roman" w:hAnsi="Times New Roman" w:cs="Times New Roman"/>
          <w:bCs/>
          <w:sz w:val="24"/>
          <w:szCs w:val="24"/>
          <w:lang w:val="en-US" w:eastAsia="en-GB"/>
        </w:rPr>
        <w:t>re</w:t>
      </w:r>
      <w:r w:rsidR="00B76D62" w:rsidRPr="00685804">
        <w:rPr>
          <w:rFonts w:ascii="Times New Roman" w:eastAsia="Times New Roman" w:hAnsi="Times New Roman" w:cs="Times New Roman"/>
          <w:bCs/>
          <w:sz w:val="24"/>
          <w:szCs w:val="24"/>
          <w:lang w:val="en-US" w:eastAsia="en-GB"/>
        </w:rPr>
        <w:t>s</w:t>
      </w:r>
      <w:proofErr w:type="spellEnd"/>
      <w:r w:rsidR="00B76D62" w:rsidRPr="00685804">
        <w:rPr>
          <w:rFonts w:ascii="Times New Roman" w:eastAsia="Times New Roman" w:hAnsi="Times New Roman" w:cs="Times New Roman"/>
          <w:bCs/>
          <w:sz w:val="24"/>
          <w:szCs w:val="24"/>
          <w:lang w:val="en-US" w:eastAsia="en-GB"/>
        </w:rPr>
        <w:t xml:space="preserve"> located in the </w:t>
      </w:r>
      <w:r w:rsidRPr="00685804">
        <w:rPr>
          <w:rFonts w:ascii="Times New Roman" w:eastAsia="Times New Roman" w:hAnsi="Times New Roman" w:cs="Times New Roman"/>
          <w:bCs/>
          <w:sz w:val="24"/>
          <w:szCs w:val="24"/>
          <w:lang w:val="en-US" w:eastAsia="en-GB"/>
        </w:rPr>
        <w:t>Roman Magmatic Province (</w:t>
      </w:r>
      <w:proofErr w:type="spellStart"/>
      <w:r w:rsidRPr="00685804">
        <w:rPr>
          <w:rFonts w:ascii="Times New Roman" w:eastAsia="Times New Roman" w:hAnsi="Times New Roman" w:cs="Times New Roman"/>
          <w:bCs/>
          <w:sz w:val="24"/>
          <w:szCs w:val="24"/>
          <w:lang w:val="en-US" w:eastAsia="en-GB"/>
        </w:rPr>
        <w:t>Comodi</w:t>
      </w:r>
      <w:proofErr w:type="spellEnd"/>
      <w:r w:rsidRPr="00685804">
        <w:rPr>
          <w:rFonts w:ascii="Times New Roman" w:eastAsia="Times New Roman" w:hAnsi="Times New Roman" w:cs="Times New Roman"/>
          <w:bCs/>
          <w:sz w:val="24"/>
          <w:szCs w:val="24"/>
          <w:lang w:val="en-US" w:eastAsia="en-GB"/>
        </w:rPr>
        <w:t xml:space="preserve"> et al. 2006; Belfiore et al. 2014; Gabriele et al. 2019) </w:t>
      </w:r>
      <w:r w:rsidR="00A848A9" w:rsidRPr="00685804">
        <w:rPr>
          <w:rFonts w:ascii="Times New Roman" w:eastAsia="Times New Roman" w:hAnsi="Times New Roman" w:cs="Times New Roman"/>
          <w:bCs/>
          <w:sz w:val="24"/>
          <w:szCs w:val="24"/>
          <w:lang w:val="en-US" w:eastAsia="en-GB"/>
        </w:rPr>
        <w:t>as well as</w:t>
      </w:r>
      <w:r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lastRenderedPageBreak/>
        <w:t>pyroxenes</w:t>
      </w:r>
      <w:r w:rsidR="00B76D62"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of the volcanic rocks of </w:t>
      </w:r>
      <w:r w:rsidR="00A848A9"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Magmatic Provinces</w:t>
      </w:r>
      <w:r w:rsidR="00A848A9" w:rsidRPr="00685804">
        <w:rPr>
          <w:rFonts w:ascii="Times New Roman" w:eastAsia="Times New Roman" w:hAnsi="Times New Roman" w:cs="Times New Roman"/>
          <w:bCs/>
          <w:sz w:val="24"/>
          <w:szCs w:val="24"/>
          <w:lang w:val="en-US" w:eastAsia="en-GB"/>
        </w:rPr>
        <w:t xml:space="preserve"> most concerned in this study, </w:t>
      </w:r>
      <w:proofErr w:type="gramStart"/>
      <w:r w:rsidR="00A848A9" w:rsidRPr="00685804">
        <w:rPr>
          <w:rFonts w:ascii="Times New Roman" w:eastAsia="Times New Roman" w:hAnsi="Times New Roman" w:cs="Times New Roman"/>
          <w:bCs/>
          <w:sz w:val="24"/>
          <w:szCs w:val="24"/>
          <w:lang w:val="en-US" w:eastAsia="en-GB"/>
        </w:rPr>
        <w:t>i.e.</w:t>
      </w:r>
      <w:proofErr w:type="gramEnd"/>
      <w:r w:rsidRPr="00685804">
        <w:rPr>
          <w:rFonts w:ascii="Times New Roman" w:eastAsia="Times New Roman" w:hAnsi="Times New Roman" w:cs="Times New Roman"/>
          <w:bCs/>
          <w:sz w:val="24"/>
          <w:szCs w:val="24"/>
          <w:lang w:val="en-US" w:eastAsia="en-GB"/>
        </w:rPr>
        <w:t xml:space="preserve"> Roman</w:t>
      </w:r>
      <w:r w:rsidR="00A848A9"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Campanian and </w:t>
      </w:r>
      <w:proofErr w:type="spellStart"/>
      <w:r w:rsidR="00A848A9" w:rsidRPr="00685804">
        <w:rPr>
          <w:rFonts w:ascii="Times New Roman" w:eastAsia="Times New Roman" w:hAnsi="Times New Roman" w:cs="Times New Roman"/>
          <w:bCs/>
          <w:sz w:val="24"/>
          <w:szCs w:val="24"/>
          <w:lang w:val="en-US" w:eastAsia="en-GB"/>
        </w:rPr>
        <w:t>Ernici-</w:t>
      </w:r>
      <w:r w:rsidRPr="00685804">
        <w:rPr>
          <w:rFonts w:ascii="Times New Roman" w:eastAsia="Times New Roman" w:hAnsi="Times New Roman" w:cs="Times New Roman"/>
          <w:bCs/>
          <w:sz w:val="24"/>
          <w:szCs w:val="24"/>
          <w:lang w:val="en-US" w:eastAsia="en-GB"/>
        </w:rPr>
        <w:t>Roccamonfina</w:t>
      </w:r>
      <w:proofErr w:type="spellEnd"/>
      <w:r w:rsidRPr="00685804">
        <w:rPr>
          <w:rFonts w:ascii="Times New Roman" w:eastAsia="Times New Roman" w:hAnsi="Times New Roman" w:cs="Times New Roman"/>
          <w:bCs/>
          <w:sz w:val="24"/>
          <w:szCs w:val="24"/>
          <w:lang w:val="en-US" w:eastAsia="en-GB"/>
        </w:rPr>
        <w:t xml:space="preserve"> (Freda et al. 1997; </w:t>
      </w:r>
      <w:proofErr w:type="spellStart"/>
      <w:r w:rsidRPr="00685804">
        <w:rPr>
          <w:rFonts w:ascii="Times New Roman" w:eastAsia="Times New Roman" w:hAnsi="Times New Roman" w:cs="Times New Roman"/>
          <w:bCs/>
          <w:sz w:val="24"/>
          <w:szCs w:val="24"/>
          <w:lang w:val="en-US" w:eastAsia="en-GB"/>
        </w:rPr>
        <w:t>Dallai</w:t>
      </w:r>
      <w:proofErr w:type="spellEnd"/>
      <w:r w:rsidRPr="00685804">
        <w:rPr>
          <w:rFonts w:ascii="Times New Roman" w:eastAsia="Times New Roman" w:hAnsi="Times New Roman" w:cs="Times New Roman"/>
          <w:bCs/>
          <w:sz w:val="24"/>
          <w:szCs w:val="24"/>
          <w:lang w:val="en-US" w:eastAsia="en-GB"/>
        </w:rPr>
        <w:t xml:space="preserve"> et al. 2004; </w:t>
      </w:r>
      <w:proofErr w:type="spellStart"/>
      <w:r w:rsidRPr="00685804">
        <w:rPr>
          <w:rFonts w:ascii="Times New Roman" w:eastAsia="Times New Roman" w:hAnsi="Times New Roman" w:cs="Times New Roman"/>
          <w:bCs/>
          <w:sz w:val="24"/>
          <w:szCs w:val="24"/>
          <w:lang w:val="en-US" w:eastAsia="en-GB"/>
        </w:rPr>
        <w:t>Comodi</w:t>
      </w:r>
      <w:proofErr w:type="spellEnd"/>
      <w:r w:rsidRPr="00685804">
        <w:rPr>
          <w:rFonts w:ascii="Times New Roman" w:eastAsia="Times New Roman" w:hAnsi="Times New Roman" w:cs="Times New Roman"/>
          <w:bCs/>
          <w:sz w:val="24"/>
          <w:szCs w:val="24"/>
          <w:lang w:val="en-US" w:eastAsia="en-GB"/>
        </w:rPr>
        <w:t xml:space="preserve"> et al. 2006; Gaeta et al. 2006; Scarpelli et al. 2015). From the graphs in Fig</w:t>
      </w:r>
      <w:r w:rsidR="00730C62" w:rsidRPr="00685804">
        <w:rPr>
          <w:rFonts w:ascii="Times New Roman" w:eastAsia="Times New Roman" w:hAnsi="Times New Roman" w:cs="Times New Roman"/>
          <w:bCs/>
          <w:sz w:val="24"/>
          <w:szCs w:val="24"/>
          <w:lang w:val="en-US" w:eastAsia="en-GB"/>
        </w:rPr>
        <w:t>s.</w:t>
      </w:r>
      <w:r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9A</w:t>
      </w:r>
      <w:r w:rsidR="007D08D4" w:rsidRPr="00685804">
        <w:rPr>
          <w:rFonts w:ascii="Times New Roman" w:eastAsia="Times New Roman" w:hAnsi="Times New Roman" w:cs="Times New Roman"/>
          <w:bCs/>
          <w:sz w:val="24"/>
          <w:szCs w:val="24"/>
          <w:lang w:val="en-US" w:eastAsia="en-GB"/>
        </w:rPr>
        <w:t>-B</w:t>
      </w:r>
      <w:r w:rsidRPr="00685804">
        <w:rPr>
          <w:rFonts w:ascii="Times New Roman" w:eastAsia="Times New Roman" w:hAnsi="Times New Roman" w:cs="Times New Roman"/>
          <w:bCs/>
          <w:sz w:val="24"/>
          <w:szCs w:val="24"/>
          <w:lang w:val="en-US" w:eastAsia="en-GB"/>
        </w:rPr>
        <w:t xml:space="preserve">, the </w:t>
      </w:r>
      <w:r w:rsidR="00771131" w:rsidRPr="00685804">
        <w:rPr>
          <w:rFonts w:ascii="Times New Roman" w:eastAsia="Times New Roman" w:hAnsi="Times New Roman" w:cs="Times New Roman"/>
          <w:bCs/>
          <w:sz w:val="24"/>
          <w:szCs w:val="24"/>
          <w:lang w:val="en-US" w:eastAsia="en-GB"/>
        </w:rPr>
        <w:t xml:space="preserve">acceptable </w:t>
      </w:r>
      <w:r w:rsidRPr="00685804">
        <w:rPr>
          <w:rFonts w:ascii="Times New Roman" w:eastAsia="Times New Roman" w:hAnsi="Times New Roman" w:cs="Times New Roman"/>
          <w:bCs/>
          <w:sz w:val="24"/>
          <w:szCs w:val="24"/>
          <w:lang w:val="en-US" w:eastAsia="en-GB"/>
        </w:rPr>
        <w:t xml:space="preserve">correspondence between </w:t>
      </w:r>
      <w:r w:rsidR="00771131" w:rsidRPr="00685804">
        <w:rPr>
          <w:rFonts w:ascii="Times New Roman" w:eastAsia="Times New Roman" w:hAnsi="Times New Roman" w:cs="Times New Roman"/>
          <w:bCs/>
          <w:sz w:val="24"/>
          <w:szCs w:val="24"/>
          <w:lang w:val="en-US" w:eastAsia="en-GB"/>
        </w:rPr>
        <w:t>trace element ratios</w:t>
      </w:r>
      <w:r w:rsidRPr="00685804">
        <w:rPr>
          <w:rFonts w:ascii="Times New Roman" w:eastAsia="Times New Roman" w:hAnsi="Times New Roman" w:cs="Times New Roman"/>
          <w:bCs/>
          <w:sz w:val="24"/>
          <w:szCs w:val="24"/>
          <w:lang w:val="en-US" w:eastAsia="en-GB"/>
        </w:rPr>
        <w:t xml:space="preserve"> </w:t>
      </w:r>
      <w:r w:rsidR="00771131" w:rsidRPr="00685804">
        <w:rPr>
          <w:rFonts w:ascii="Times New Roman" w:eastAsia="Times New Roman" w:hAnsi="Times New Roman" w:cs="Times New Roman"/>
          <w:bCs/>
          <w:sz w:val="24"/>
          <w:szCs w:val="24"/>
          <w:lang w:val="en-US" w:eastAsia="en-GB"/>
        </w:rPr>
        <w:t>show</w:t>
      </w:r>
      <w:r w:rsidR="003579FF" w:rsidRPr="00685804">
        <w:rPr>
          <w:rFonts w:ascii="Times New Roman" w:eastAsia="Times New Roman" w:hAnsi="Times New Roman" w:cs="Times New Roman"/>
          <w:bCs/>
          <w:sz w:val="24"/>
          <w:szCs w:val="24"/>
          <w:lang w:val="en-US" w:eastAsia="en-GB"/>
        </w:rPr>
        <w:t>n</w:t>
      </w:r>
      <w:r w:rsidR="00771131" w:rsidRPr="00685804">
        <w:rPr>
          <w:rFonts w:ascii="Times New Roman" w:eastAsia="Times New Roman" w:hAnsi="Times New Roman" w:cs="Times New Roman"/>
          <w:bCs/>
          <w:sz w:val="24"/>
          <w:szCs w:val="24"/>
          <w:lang w:val="en-US" w:eastAsia="en-GB"/>
        </w:rPr>
        <w:t xml:space="preserve"> by</w:t>
      </w:r>
      <w:r w:rsidRPr="00685804">
        <w:rPr>
          <w:rFonts w:ascii="Times New Roman" w:eastAsia="Times New Roman" w:hAnsi="Times New Roman" w:cs="Times New Roman"/>
          <w:bCs/>
          <w:sz w:val="24"/>
          <w:szCs w:val="24"/>
          <w:lang w:val="en-US" w:eastAsia="en-GB"/>
        </w:rPr>
        <w:t xml:space="preserve"> </w:t>
      </w:r>
      <w:r w:rsidR="00771131" w:rsidRPr="00685804">
        <w:rPr>
          <w:rFonts w:ascii="Times New Roman" w:eastAsia="Times New Roman" w:hAnsi="Times New Roman" w:cs="Times New Roman"/>
          <w:bCs/>
          <w:sz w:val="24"/>
          <w:szCs w:val="24"/>
          <w:lang w:val="en-US" w:eastAsia="en-GB"/>
        </w:rPr>
        <w:t>the clinopyroxenes</w:t>
      </w:r>
      <w:r w:rsidR="003579FF" w:rsidRPr="00685804">
        <w:rPr>
          <w:rFonts w:ascii="Times New Roman" w:eastAsia="Times New Roman" w:hAnsi="Times New Roman" w:cs="Times New Roman"/>
          <w:bCs/>
          <w:sz w:val="24"/>
          <w:szCs w:val="24"/>
          <w:lang w:val="en-US" w:eastAsia="en-GB"/>
        </w:rPr>
        <w:t>,</w:t>
      </w:r>
      <w:r w:rsidR="00771131" w:rsidRPr="00685804">
        <w:rPr>
          <w:rFonts w:ascii="Times New Roman" w:eastAsia="Times New Roman" w:hAnsi="Times New Roman" w:cs="Times New Roman"/>
          <w:bCs/>
          <w:sz w:val="24"/>
          <w:szCs w:val="24"/>
          <w:lang w:val="en-US" w:eastAsia="en-GB"/>
        </w:rPr>
        <w:t xml:space="preserve"> which characterize the ceramic </w:t>
      </w:r>
      <w:r w:rsidR="00115AA4" w:rsidRPr="00685804">
        <w:rPr>
          <w:rFonts w:ascii="Times New Roman" w:eastAsia="Times New Roman" w:hAnsi="Times New Roman" w:cs="Times New Roman"/>
          <w:bCs/>
          <w:sz w:val="24"/>
          <w:szCs w:val="24"/>
          <w:lang w:val="en-US" w:eastAsia="en-GB"/>
        </w:rPr>
        <w:t xml:space="preserve">fabric </w:t>
      </w:r>
      <w:r w:rsidR="00771131" w:rsidRPr="00685804">
        <w:rPr>
          <w:rFonts w:ascii="Times New Roman" w:eastAsia="Times New Roman" w:hAnsi="Times New Roman" w:cs="Times New Roman"/>
          <w:bCs/>
          <w:sz w:val="24"/>
          <w:szCs w:val="24"/>
          <w:lang w:val="en-US" w:eastAsia="en-GB"/>
        </w:rPr>
        <w:t>considered in this study</w:t>
      </w:r>
      <w:r w:rsidR="003579FF" w:rsidRPr="00685804">
        <w:rPr>
          <w:rFonts w:ascii="Times New Roman" w:eastAsia="Times New Roman" w:hAnsi="Times New Roman" w:cs="Times New Roman"/>
          <w:bCs/>
          <w:sz w:val="24"/>
          <w:szCs w:val="24"/>
          <w:lang w:val="en-US" w:eastAsia="en-GB"/>
        </w:rPr>
        <w:t>,</w:t>
      </w:r>
      <w:r w:rsidR="00771131"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 xml:space="preserve">and </w:t>
      </w:r>
      <w:r w:rsidR="00771131" w:rsidRPr="00685804">
        <w:rPr>
          <w:rFonts w:ascii="Times New Roman" w:eastAsia="Times New Roman" w:hAnsi="Times New Roman" w:cs="Times New Roman"/>
          <w:bCs/>
          <w:sz w:val="24"/>
          <w:szCs w:val="24"/>
          <w:lang w:val="en-US" w:eastAsia="en-GB"/>
        </w:rPr>
        <w:t>those show</w:t>
      </w:r>
      <w:r w:rsidR="003579FF" w:rsidRPr="00685804">
        <w:rPr>
          <w:rFonts w:ascii="Times New Roman" w:eastAsia="Times New Roman" w:hAnsi="Times New Roman" w:cs="Times New Roman"/>
          <w:bCs/>
          <w:sz w:val="24"/>
          <w:szCs w:val="24"/>
          <w:lang w:val="en-US" w:eastAsia="en-GB"/>
        </w:rPr>
        <w:t>n</w:t>
      </w:r>
      <w:r w:rsidR="00771131" w:rsidRPr="00685804">
        <w:rPr>
          <w:rFonts w:ascii="Times New Roman" w:eastAsia="Times New Roman" w:hAnsi="Times New Roman" w:cs="Times New Roman"/>
          <w:bCs/>
          <w:sz w:val="24"/>
          <w:szCs w:val="24"/>
          <w:lang w:val="en-US" w:eastAsia="en-GB"/>
        </w:rPr>
        <w:t xml:space="preserve"> by the</w:t>
      </w:r>
      <w:r w:rsidRPr="00685804">
        <w:rPr>
          <w:rFonts w:ascii="Times New Roman" w:eastAsia="Times New Roman" w:hAnsi="Times New Roman" w:cs="Times New Roman"/>
          <w:bCs/>
          <w:sz w:val="24"/>
          <w:szCs w:val="24"/>
          <w:lang w:val="en-US" w:eastAsia="en-GB"/>
        </w:rPr>
        <w:t xml:space="preserve"> archaeological </w:t>
      </w:r>
      <w:r w:rsidR="00771131" w:rsidRPr="00685804">
        <w:rPr>
          <w:rFonts w:ascii="Times New Roman" w:eastAsia="Times New Roman" w:hAnsi="Times New Roman" w:cs="Times New Roman"/>
          <w:bCs/>
          <w:sz w:val="24"/>
          <w:szCs w:val="24"/>
          <w:lang w:val="en-US" w:eastAsia="en-GB"/>
        </w:rPr>
        <w:t xml:space="preserve">ceramic samples </w:t>
      </w:r>
      <w:r w:rsidRPr="00685804">
        <w:rPr>
          <w:rFonts w:ascii="Times New Roman" w:eastAsia="Times New Roman" w:hAnsi="Times New Roman" w:cs="Times New Roman"/>
          <w:bCs/>
          <w:sz w:val="24"/>
          <w:szCs w:val="24"/>
          <w:lang w:val="en-US" w:eastAsia="en-GB"/>
        </w:rPr>
        <w:t xml:space="preserve">is </w:t>
      </w:r>
      <w:r w:rsidR="00650F5A" w:rsidRPr="00685804">
        <w:rPr>
          <w:rFonts w:ascii="Times New Roman" w:eastAsia="Times New Roman" w:hAnsi="Times New Roman" w:cs="Times New Roman"/>
          <w:bCs/>
          <w:sz w:val="24"/>
          <w:szCs w:val="24"/>
          <w:lang w:val="en-US" w:eastAsia="en-GB"/>
        </w:rPr>
        <w:t>quite evident</w:t>
      </w:r>
      <w:r w:rsidRPr="00685804">
        <w:rPr>
          <w:rFonts w:ascii="Times New Roman" w:eastAsia="Times New Roman" w:hAnsi="Times New Roman" w:cs="Times New Roman"/>
          <w:bCs/>
          <w:sz w:val="24"/>
          <w:szCs w:val="24"/>
          <w:lang w:val="en-US" w:eastAsia="en-GB"/>
        </w:rPr>
        <w:t xml:space="preserve">. </w:t>
      </w:r>
      <w:r w:rsidR="00650F5A" w:rsidRPr="00685804">
        <w:rPr>
          <w:rFonts w:ascii="Times New Roman" w:eastAsia="Times New Roman" w:hAnsi="Times New Roman" w:cs="Times New Roman"/>
          <w:bCs/>
          <w:sz w:val="24"/>
          <w:szCs w:val="24"/>
          <w:lang w:val="en-US" w:eastAsia="en-GB"/>
        </w:rPr>
        <w:t>S</w:t>
      </w:r>
      <w:r w:rsidR="002D4A8E" w:rsidRPr="00685804">
        <w:rPr>
          <w:rFonts w:ascii="Times New Roman" w:eastAsia="Times New Roman" w:hAnsi="Times New Roman" w:cs="Times New Roman"/>
          <w:bCs/>
          <w:sz w:val="24"/>
          <w:szCs w:val="24"/>
          <w:lang w:val="en-US" w:eastAsia="en-GB"/>
        </w:rPr>
        <w:t xml:space="preserve">imilar </w:t>
      </w:r>
      <w:r w:rsidRPr="00685804">
        <w:rPr>
          <w:rFonts w:ascii="Times New Roman" w:eastAsia="Times New Roman" w:hAnsi="Times New Roman" w:cs="Times New Roman"/>
          <w:bCs/>
          <w:sz w:val="24"/>
          <w:szCs w:val="24"/>
          <w:lang w:val="en-US" w:eastAsia="en-GB"/>
        </w:rPr>
        <w:t xml:space="preserve">trends </w:t>
      </w:r>
      <w:r w:rsidR="00650F5A" w:rsidRPr="00685804">
        <w:rPr>
          <w:rFonts w:ascii="Times New Roman" w:eastAsia="Times New Roman" w:hAnsi="Times New Roman" w:cs="Times New Roman"/>
          <w:bCs/>
          <w:sz w:val="24"/>
          <w:szCs w:val="24"/>
          <w:lang w:val="en-US" w:eastAsia="en-GB"/>
        </w:rPr>
        <w:t>(</w:t>
      </w:r>
      <w:r w:rsidR="002D4A8E" w:rsidRPr="00685804">
        <w:rPr>
          <w:rFonts w:ascii="Times New Roman" w:eastAsia="Times New Roman" w:hAnsi="Times New Roman" w:cs="Times New Roman"/>
          <w:bCs/>
          <w:sz w:val="24"/>
          <w:szCs w:val="24"/>
          <w:lang w:val="en-US" w:eastAsia="en-GB"/>
        </w:rPr>
        <w:t>same trace elements ratio</w:t>
      </w:r>
      <w:r w:rsidR="00650F5A" w:rsidRPr="00685804">
        <w:rPr>
          <w:rFonts w:ascii="Times New Roman" w:eastAsia="Times New Roman" w:hAnsi="Times New Roman" w:cs="Times New Roman"/>
          <w:bCs/>
          <w:sz w:val="24"/>
          <w:szCs w:val="24"/>
          <w:lang w:val="en-US" w:eastAsia="en-GB"/>
        </w:rPr>
        <w:t>s)</w:t>
      </w:r>
      <w:r w:rsidR="002D4A8E" w:rsidRPr="00685804">
        <w:rPr>
          <w:rFonts w:ascii="Times New Roman" w:eastAsia="Times New Roman" w:hAnsi="Times New Roman" w:cs="Times New Roman"/>
          <w:bCs/>
          <w:sz w:val="24"/>
          <w:szCs w:val="24"/>
          <w:lang w:val="en-US" w:eastAsia="en-GB"/>
        </w:rPr>
        <w:t xml:space="preserve"> </w:t>
      </w:r>
      <w:r w:rsidR="00A848A9" w:rsidRPr="00685804">
        <w:rPr>
          <w:rFonts w:ascii="Times New Roman" w:eastAsia="Times New Roman" w:hAnsi="Times New Roman" w:cs="Times New Roman"/>
          <w:bCs/>
          <w:sz w:val="24"/>
          <w:szCs w:val="24"/>
          <w:lang w:val="en-US" w:eastAsia="en-GB"/>
        </w:rPr>
        <w:t xml:space="preserve">can be also found by comparing the clinopyroxenes of </w:t>
      </w:r>
      <w:r w:rsidR="002D4A8E" w:rsidRPr="00685804">
        <w:rPr>
          <w:rFonts w:ascii="Times New Roman" w:eastAsia="Times New Roman" w:hAnsi="Times New Roman" w:cs="Times New Roman"/>
          <w:bCs/>
          <w:sz w:val="24"/>
          <w:szCs w:val="24"/>
          <w:lang w:val="en-US" w:eastAsia="en-GB"/>
        </w:rPr>
        <w:t>this study</w:t>
      </w:r>
      <w:r w:rsidRPr="00685804">
        <w:rPr>
          <w:rFonts w:ascii="Times New Roman" w:eastAsia="Times New Roman" w:hAnsi="Times New Roman" w:cs="Times New Roman"/>
          <w:bCs/>
          <w:sz w:val="24"/>
          <w:szCs w:val="24"/>
          <w:lang w:val="en-US" w:eastAsia="en-GB"/>
        </w:rPr>
        <w:t xml:space="preserve"> </w:t>
      </w:r>
      <w:r w:rsidR="002D4A8E" w:rsidRPr="00685804">
        <w:rPr>
          <w:rFonts w:ascii="Times New Roman" w:eastAsia="Times New Roman" w:hAnsi="Times New Roman" w:cs="Times New Roman"/>
          <w:bCs/>
          <w:sz w:val="24"/>
          <w:szCs w:val="24"/>
          <w:lang w:val="en-US" w:eastAsia="en-GB"/>
        </w:rPr>
        <w:t xml:space="preserve">with </w:t>
      </w:r>
      <w:r w:rsidR="00A848A9" w:rsidRPr="00685804">
        <w:rPr>
          <w:rFonts w:ascii="Times New Roman" w:eastAsia="Times New Roman" w:hAnsi="Times New Roman" w:cs="Times New Roman"/>
          <w:bCs/>
          <w:sz w:val="24"/>
          <w:szCs w:val="24"/>
          <w:lang w:val="en-US" w:eastAsia="en-GB"/>
        </w:rPr>
        <w:t>those</w:t>
      </w:r>
      <w:r w:rsidR="002D4A8E" w:rsidRPr="00685804">
        <w:rPr>
          <w:rFonts w:ascii="Times New Roman" w:eastAsia="Times New Roman" w:hAnsi="Times New Roman" w:cs="Times New Roman"/>
          <w:bCs/>
          <w:sz w:val="24"/>
          <w:szCs w:val="24"/>
          <w:lang w:val="en-US" w:eastAsia="en-GB"/>
        </w:rPr>
        <w:t xml:space="preserve"> </w:t>
      </w:r>
      <w:r w:rsidR="00E04AAD" w:rsidRPr="00685804">
        <w:rPr>
          <w:rFonts w:ascii="Times New Roman" w:eastAsia="Times New Roman" w:hAnsi="Times New Roman" w:cs="Times New Roman"/>
          <w:bCs/>
          <w:sz w:val="24"/>
          <w:szCs w:val="24"/>
          <w:lang w:val="en-US" w:eastAsia="en-GB"/>
        </w:rPr>
        <w:t xml:space="preserve">present in </w:t>
      </w:r>
      <w:r w:rsidR="00A848A9" w:rsidRPr="00685804">
        <w:rPr>
          <w:rFonts w:ascii="Times New Roman" w:eastAsia="Times New Roman" w:hAnsi="Times New Roman" w:cs="Times New Roman"/>
          <w:bCs/>
          <w:sz w:val="24"/>
          <w:szCs w:val="24"/>
          <w:lang w:val="en-US" w:eastAsia="en-GB"/>
        </w:rPr>
        <w:t xml:space="preserve">the </w:t>
      </w:r>
      <w:r w:rsidRPr="00685804">
        <w:rPr>
          <w:rFonts w:ascii="Times New Roman" w:eastAsia="Times New Roman" w:hAnsi="Times New Roman" w:cs="Times New Roman"/>
          <w:bCs/>
          <w:sz w:val="24"/>
          <w:szCs w:val="24"/>
          <w:lang w:val="en-US" w:eastAsia="en-GB"/>
        </w:rPr>
        <w:t xml:space="preserve">volcanic rocks of the </w:t>
      </w:r>
      <w:r w:rsidR="00E04AAD" w:rsidRPr="00685804">
        <w:rPr>
          <w:rFonts w:ascii="Times New Roman" w:eastAsia="Times New Roman" w:hAnsi="Times New Roman" w:cs="Times New Roman"/>
          <w:bCs/>
          <w:sz w:val="24"/>
          <w:szCs w:val="24"/>
          <w:lang w:val="en-US" w:eastAsia="en-GB"/>
        </w:rPr>
        <w:t>above</w:t>
      </w:r>
      <w:r w:rsidR="00730C62" w:rsidRPr="00685804">
        <w:rPr>
          <w:rFonts w:ascii="Times New Roman" w:eastAsia="Times New Roman" w:hAnsi="Times New Roman" w:cs="Times New Roman"/>
          <w:bCs/>
          <w:sz w:val="24"/>
          <w:szCs w:val="24"/>
          <w:lang w:val="en-US" w:eastAsia="en-GB"/>
        </w:rPr>
        <w:t>-</w:t>
      </w:r>
      <w:r w:rsidR="00E04AAD" w:rsidRPr="00685804">
        <w:rPr>
          <w:rFonts w:ascii="Times New Roman" w:eastAsia="Times New Roman" w:hAnsi="Times New Roman" w:cs="Times New Roman"/>
          <w:bCs/>
          <w:sz w:val="24"/>
          <w:szCs w:val="24"/>
          <w:lang w:val="en-US" w:eastAsia="en-GB"/>
        </w:rPr>
        <w:t>mentione</w:t>
      </w:r>
      <w:r w:rsidR="000010C5" w:rsidRPr="00685804">
        <w:rPr>
          <w:rFonts w:ascii="Times New Roman" w:eastAsia="Times New Roman" w:hAnsi="Times New Roman" w:cs="Times New Roman"/>
          <w:bCs/>
          <w:sz w:val="24"/>
          <w:szCs w:val="24"/>
          <w:lang w:val="en-US" w:eastAsia="en-GB"/>
        </w:rPr>
        <w:t>d</w:t>
      </w:r>
      <w:r w:rsidR="00E04AAD" w:rsidRPr="00685804">
        <w:rPr>
          <w:rFonts w:ascii="Times New Roman" w:eastAsia="Times New Roman" w:hAnsi="Times New Roman" w:cs="Times New Roman"/>
          <w:bCs/>
          <w:sz w:val="24"/>
          <w:szCs w:val="24"/>
          <w:lang w:val="en-US" w:eastAsia="en-GB"/>
        </w:rPr>
        <w:t xml:space="preserve"> </w:t>
      </w:r>
      <w:r w:rsidRPr="00685804">
        <w:rPr>
          <w:rFonts w:ascii="Times New Roman" w:eastAsia="Times New Roman" w:hAnsi="Times New Roman" w:cs="Times New Roman"/>
          <w:bCs/>
          <w:sz w:val="24"/>
          <w:szCs w:val="24"/>
          <w:lang w:val="en-US" w:eastAsia="en-GB"/>
        </w:rPr>
        <w:t>Magmatic Province</w:t>
      </w:r>
      <w:r w:rsidR="00E04AAD" w:rsidRPr="00685804">
        <w:rPr>
          <w:rFonts w:ascii="Times New Roman" w:eastAsia="Times New Roman" w:hAnsi="Times New Roman" w:cs="Times New Roman"/>
          <w:bCs/>
          <w:sz w:val="24"/>
          <w:szCs w:val="24"/>
          <w:lang w:val="en-US" w:eastAsia="en-GB"/>
        </w:rPr>
        <w:t>s</w:t>
      </w:r>
      <w:r w:rsidR="002D4A8E" w:rsidRPr="00685804">
        <w:rPr>
          <w:rFonts w:ascii="Times New Roman" w:eastAsia="Times New Roman" w:hAnsi="Times New Roman" w:cs="Times New Roman"/>
          <w:bCs/>
          <w:sz w:val="24"/>
          <w:szCs w:val="24"/>
          <w:lang w:val="en-US" w:eastAsia="en-GB"/>
        </w:rPr>
        <w:t xml:space="preserve"> (Fig</w:t>
      </w:r>
      <w:r w:rsidR="00730C62" w:rsidRPr="00685804">
        <w:rPr>
          <w:rFonts w:ascii="Times New Roman" w:eastAsia="Times New Roman" w:hAnsi="Times New Roman" w:cs="Times New Roman"/>
          <w:bCs/>
          <w:sz w:val="24"/>
          <w:szCs w:val="24"/>
          <w:lang w:val="en-US" w:eastAsia="en-GB"/>
        </w:rPr>
        <w:t>s</w:t>
      </w:r>
      <w:r w:rsidR="002D4A8E" w:rsidRPr="00685804">
        <w:rPr>
          <w:rFonts w:ascii="Times New Roman" w:eastAsia="Times New Roman" w:hAnsi="Times New Roman" w:cs="Times New Roman"/>
          <w:bCs/>
          <w:sz w:val="24"/>
          <w:szCs w:val="24"/>
          <w:lang w:val="en-US" w:eastAsia="en-GB"/>
        </w:rPr>
        <w:t xml:space="preserve">. </w:t>
      </w:r>
      <w:r w:rsidR="007B0772" w:rsidRPr="00685804">
        <w:rPr>
          <w:rFonts w:ascii="Times New Roman" w:eastAsia="Times New Roman" w:hAnsi="Times New Roman" w:cs="Times New Roman"/>
          <w:bCs/>
          <w:sz w:val="24"/>
          <w:szCs w:val="24"/>
          <w:lang w:val="en-US" w:eastAsia="en-GB"/>
        </w:rPr>
        <w:t>9C</w:t>
      </w:r>
      <w:r w:rsidR="002D4A8E" w:rsidRPr="00685804">
        <w:rPr>
          <w:rFonts w:ascii="Times New Roman" w:eastAsia="Times New Roman" w:hAnsi="Times New Roman" w:cs="Times New Roman"/>
          <w:bCs/>
          <w:sz w:val="24"/>
          <w:szCs w:val="24"/>
          <w:lang w:val="en-US" w:eastAsia="en-GB"/>
        </w:rPr>
        <w:t>-D).</w:t>
      </w:r>
      <w:r w:rsidRPr="00685804">
        <w:rPr>
          <w:rFonts w:ascii="Times New Roman" w:eastAsia="Times New Roman" w:hAnsi="Times New Roman" w:cs="Times New Roman"/>
          <w:bCs/>
          <w:sz w:val="24"/>
          <w:szCs w:val="24"/>
          <w:lang w:val="en-US" w:eastAsia="en-GB"/>
        </w:rPr>
        <w:t xml:space="preserve"> </w:t>
      </w:r>
    </w:p>
    <w:p w14:paraId="2FD707BA" w14:textId="516A2C13" w:rsidR="003C00B8" w:rsidRPr="00685804" w:rsidRDefault="003C00B8" w:rsidP="003C00B8">
      <w:pPr>
        <w:spacing w:after="0" w:line="240" w:lineRule="auto"/>
        <w:jc w:val="both"/>
        <w:rPr>
          <w:rFonts w:ascii="Times New Roman" w:eastAsia="Times New Roman" w:hAnsi="Times New Roman" w:cs="Times New Roman"/>
          <w:bCs/>
          <w:sz w:val="24"/>
          <w:szCs w:val="24"/>
          <w:lang w:val="en-US" w:eastAsia="en-GB"/>
        </w:rPr>
      </w:pPr>
    </w:p>
    <w:p w14:paraId="36F6B408" w14:textId="77777777" w:rsidR="00810ECC" w:rsidRPr="00685804" w:rsidRDefault="00810ECC" w:rsidP="00810ECC">
      <w:pPr>
        <w:keepNext/>
        <w:spacing w:after="0" w:line="240" w:lineRule="auto"/>
        <w:jc w:val="center"/>
      </w:pPr>
      <w:r w:rsidRPr="00685804">
        <w:rPr>
          <w:rFonts w:ascii="Times New Roman" w:eastAsia="Times New Roman" w:hAnsi="Times New Roman" w:cs="Times New Roman"/>
          <w:noProof/>
          <w:sz w:val="24"/>
          <w:szCs w:val="24"/>
          <w:lang w:val="en-US" w:eastAsia="en-GB"/>
        </w:rPr>
        <w:drawing>
          <wp:inline distT="0" distB="0" distL="0" distR="0" wp14:anchorId="57C44719" wp14:editId="6BB4D12F">
            <wp:extent cx="5731510" cy="541147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5411470"/>
                    </a:xfrm>
                    <a:prstGeom prst="rect">
                      <a:avLst/>
                    </a:prstGeom>
                  </pic:spPr>
                </pic:pic>
              </a:graphicData>
            </a:graphic>
          </wp:inline>
        </w:drawing>
      </w:r>
    </w:p>
    <w:p w14:paraId="7129A7C5" w14:textId="7162C18E" w:rsidR="000010C5" w:rsidRPr="00685804" w:rsidRDefault="00810ECC" w:rsidP="00810ECC">
      <w:pPr>
        <w:jc w:val="center"/>
        <w:rPr>
          <w:rFonts w:ascii="Times New Roman" w:hAnsi="Times New Roman" w:cs="Times New Roman"/>
          <w:sz w:val="18"/>
          <w:szCs w:val="18"/>
          <w:lang w:val="en-US"/>
        </w:rPr>
      </w:pPr>
      <w:r w:rsidRPr="00685804">
        <w:rPr>
          <w:rFonts w:ascii="Times New Roman" w:hAnsi="Times New Roman" w:cs="Times New Roman"/>
          <w:b/>
          <w:bCs/>
          <w:sz w:val="18"/>
          <w:szCs w:val="18"/>
        </w:rPr>
        <w:t xml:space="preserve">Figure </w:t>
      </w:r>
      <w:r w:rsidR="007B0772" w:rsidRPr="00685804">
        <w:rPr>
          <w:rFonts w:ascii="Times New Roman" w:hAnsi="Times New Roman" w:cs="Times New Roman"/>
          <w:b/>
          <w:bCs/>
          <w:sz w:val="18"/>
          <w:szCs w:val="18"/>
        </w:rPr>
        <w:t>9</w:t>
      </w:r>
      <w:r w:rsidRPr="00685804">
        <w:rPr>
          <w:rFonts w:ascii="Times New Roman" w:hAnsi="Times New Roman" w:cs="Times New Roman"/>
          <w:b/>
          <w:bCs/>
          <w:sz w:val="18"/>
          <w:szCs w:val="18"/>
        </w:rPr>
        <w:t>.</w:t>
      </w:r>
      <w:r w:rsidRPr="00685804">
        <w:rPr>
          <w:rFonts w:ascii="Times New Roman" w:hAnsi="Times New Roman" w:cs="Times New Roman"/>
          <w:sz w:val="18"/>
          <w:szCs w:val="18"/>
        </w:rPr>
        <w:t xml:space="preserve"> </w:t>
      </w:r>
      <w:r w:rsidRPr="00685804">
        <w:rPr>
          <w:rFonts w:ascii="Times New Roman" w:hAnsi="Times New Roman" w:cs="Times New Roman"/>
          <w:sz w:val="18"/>
          <w:szCs w:val="18"/>
          <w:lang w:val="en-US"/>
        </w:rPr>
        <w:t xml:space="preserve">A-B) clinopyroxene trace elements ratios concerning the studied </w:t>
      </w:r>
      <w:r w:rsidRPr="00685804">
        <w:rPr>
          <w:rFonts w:ascii="Times New Roman" w:hAnsi="Times New Roman" w:cs="Times New Roman"/>
          <w:i/>
          <w:iCs/>
          <w:sz w:val="18"/>
          <w:szCs w:val="18"/>
          <w:lang w:val="en-US"/>
        </w:rPr>
        <w:t>dolia</w:t>
      </w:r>
      <w:r w:rsidRPr="00685804">
        <w:rPr>
          <w:rFonts w:ascii="Times New Roman" w:hAnsi="Times New Roman" w:cs="Times New Roman"/>
          <w:sz w:val="18"/>
          <w:szCs w:val="18"/>
          <w:lang w:val="en-US"/>
        </w:rPr>
        <w:t xml:space="preserve"> and other archaeological ceramic samples; C-D) clinopyroxene trace elements ratios concerning the studied </w:t>
      </w:r>
      <w:r w:rsidRPr="00685804">
        <w:rPr>
          <w:rFonts w:ascii="Times New Roman" w:hAnsi="Times New Roman" w:cs="Times New Roman"/>
          <w:i/>
          <w:iCs/>
          <w:sz w:val="18"/>
          <w:szCs w:val="18"/>
          <w:lang w:val="en-US"/>
        </w:rPr>
        <w:t>dolia</w:t>
      </w:r>
      <w:r w:rsidRPr="00685804">
        <w:rPr>
          <w:rFonts w:ascii="Times New Roman" w:hAnsi="Times New Roman" w:cs="Times New Roman"/>
          <w:sz w:val="18"/>
          <w:szCs w:val="18"/>
          <w:lang w:val="en-US"/>
        </w:rPr>
        <w:t xml:space="preserve"> and</w:t>
      </w:r>
      <w:r w:rsidRPr="00685804">
        <w:rPr>
          <w:rFonts w:ascii="Times New Roman" w:eastAsia="Times New Roman" w:hAnsi="Times New Roman" w:cs="Times New Roman"/>
          <w:bCs/>
          <w:sz w:val="18"/>
          <w:szCs w:val="18"/>
          <w:lang w:val="en-US" w:eastAsia="en-GB"/>
        </w:rPr>
        <w:t xml:space="preserve"> the volcanic rocks from some Italian Magmatic Provinces.</w:t>
      </w:r>
    </w:p>
    <w:p w14:paraId="64261BAD" w14:textId="77777777" w:rsidR="00B45D98" w:rsidRPr="00685804" w:rsidRDefault="00B45D98" w:rsidP="00B45D98">
      <w:pPr>
        <w:spacing w:after="0" w:line="240" w:lineRule="auto"/>
        <w:jc w:val="both"/>
        <w:rPr>
          <w:rFonts w:ascii="Times New Roman" w:eastAsia="Times New Roman" w:hAnsi="Times New Roman" w:cs="Times New Roman"/>
          <w:bCs/>
          <w:sz w:val="24"/>
          <w:szCs w:val="24"/>
          <w:lang w:val="en-US" w:eastAsia="en-GB"/>
        </w:rPr>
      </w:pPr>
      <w:r w:rsidRPr="00685804">
        <w:rPr>
          <w:rFonts w:ascii="Times New Roman" w:eastAsia="Times New Roman" w:hAnsi="Times New Roman" w:cs="Times New Roman"/>
          <w:bCs/>
          <w:sz w:val="24"/>
          <w:szCs w:val="24"/>
          <w:lang w:val="en-US" w:eastAsia="en-GB"/>
        </w:rPr>
        <w:t xml:space="preserve">The obtained results suggest a satisfactory correspondence of the contents in rare earth elements with the clinopyroxene of the rocks characterizing the regions known as the Roman Magmatic Province and the </w:t>
      </w:r>
      <w:proofErr w:type="spellStart"/>
      <w:r w:rsidRPr="00685804">
        <w:rPr>
          <w:rFonts w:ascii="Times New Roman" w:eastAsia="Times New Roman" w:hAnsi="Times New Roman" w:cs="Times New Roman"/>
          <w:bCs/>
          <w:sz w:val="24"/>
          <w:szCs w:val="24"/>
          <w:lang w:val="en-US" w:eastAsia="en-GB"/>
        </w:rPr>
        <w:t>Ernici-Roccamonfina</w:t>
      </w:r>
      <w:proofErr w:type="spellEnd"/>
      <w:r w:rsidRPr="00685804">
        <w:rPr>
          <w:rFonts w:ascii="Times New Roman" w:eastAsia="Times New Roman" w:hAnsi="Times New Roman" w:cs="Times New Roman"/>
          <w:bCs/>
          <w:sz w:val="24"/>
          <w:szCs w:val="24"/>
          <w:lang w:val="en-US" w:eastAsia="en-GB"/>
        </w:rPr>
        <w:t xml:space="preserve"> Magmatic Province, where KS series consist of </w:t>
      </w:r>
      <w:proofErr w:type="spellStart"/>
      <w:r w:rsidRPr="00685804">
        <w:rPr>
          <w:rFonts w:ascii="Times New Roman" w:eastAsia="Times New Roman" w:hAnsi="Times New Roman" w:cs="Times New Roman"/>
          <w:bCs/>
          <w:sz w:val="24"/>
          <w:szCs w:val="24"/>
          <w:lang w:val="en-US" w:eastAsia="en-GB"/>
        </w:rPr>
        <w:t>trachibasalts</w:t>
      </w:r>
      <w:proofErr w:type="spellEnd"/>
      <w:r w:rsidRPr="00685804">
        <w:rPr>
          <w:rFonts w:ascii="Times New Roman" w:eastAsia="Times New Roman" w:hAnsi="Times New Roman" w:cs="Times New Roman"/>
          <w:bCs/>
          <w:sz w:val="24"/>
          <w:szCs w:val="24"/>
          <w:lang w:val="en-US" w:eastAsia="en-GB"/>
        </w:rPr>
        <w:t xml:space="preserve">, latites, and </w:t>
      </w:r>
      <w:proofErr w:type="spellStart"/>
      <w:r w:rsidRPr="00685804">
        <w:rPr>
          <w:rFonts w:ascii="Times New Roman" w:eastAsia="Times New Roman" w:hAnsi="Times New Roman" w:cs="Times New Roman"/>
          <w:bCs/>
          <w:sz w:val="24"/>
          <w:szCs w:val="24"/>
          <w:lang w:val="en-US" w:eastAsia="en-GB"/>
        </w:rPr>
        <w:t>trachytes</w:t>
      </w:r>
      <w:proofErr w:type="spellEnd"/>
      <w:r w:rsidRPr="00685804">
        <w:rPr>
          <w:rFonts w:ascii="Times New Roman" w:eastAsia="Times New Roman" w:hAnsi="Times New Roman" w:cs="Times New Roman"/>
          <w:bCs/>
          <w:sz w:val="24"/>
          <w:szCs w:val="24"/>
          <w:lang w:val="en-US" w:eastAsia="en-GB"/>
        </w:rPr>
        <w:t xml:space="preserve">, while ultrapotassic rocks and the HKS series mainly consist of leucite-bearing </w:t>
      </w:r>
      <w:proofErr w:type="spellStart"/>
      <w:r w:rsidRPr="00685804">
        <w:rPr>
          <w:rFonts w:ascii="Times New Roman" w:eastAsia="Times New Roman" w:hAnsi="Times New Roman" w:cs="Times New Roman"/>
          <w:bCs/>
          <w:sz w:val="24"/>
          <w:szCs w:val="24"/>
          <w:lang w:val="en-US" w:eastAsia="en-GB"/>
        </w:rPr>
        <w:t>tephri</w:t>
      </w:r>
      <w:proofErr w:type="spellEnd"/>
      <w:r w:rsidRPr="00685804">
        <w:rPr>
          <w:rFonts w:ascii="Times New Roman" w:eastAsia="Times New Roman" w:hAnsi="Times New Roman" w:cs="Times New Roman"/>
          <w:bCs/>
          <w:sz w:val="24"/>
          <w:szCs w:val="24"/>
          <w:lang w:val="en-US" w:eastAsia="en-GB"/>
        </w:rPr>
        <w:t xml:space="preserve">-phonolites and leucitites (after </w:t>
      </w:r>
      <w:proofErr w:type="spellStart"/>
      <w:r w:rsidRPr="00685804">
        <w:rPr>
          <w:rFonts w:ascii="Times New Roman" w:eastAsia="Times New Roman" w:hAnsi="Times New Roman" w:cs="Times New Roman"/>
          <w:bCs/>
          <w:sz w:val="24"/>
          <w:szCs w:val="24"/>
          <w:lang w:val="en-US" w:eastAsia="en-GB"/>
        </w:rPr>
        <w:t>Peccerillo</w:t>
      </w:r>
      <w:proofErr w:type="spellEnd"/>
      <w:r w:rsidRPr="00685804">
        <w:rPr>
          <w:rFonts w:ascii="Times New Roman" w:eastAsia="Times New Roman" w:hAnsi="Times New Roman" w:cs="Times New Roman"/>
          <w:bCs/>
          <w:sz w:val="24"/>
          <w:szCs w:val="24"/>
          <w:lang w:val="en-US" w:eastAsia="en-GB"/>
        </w:rPr>
        <w:t xml:space="preserve"> 2005).</w:t>
      </w:r>
    </w:p>
    <w:p w14:paraId="52CFB738" w14:textId="2F1A2C32" w:rsidR="00CA1948" w:rsidRPr="00685804" w:rsidRDefault="00CA1948" w:rsidP="00F66D86">
      <w:pPr>
        <w:spacing w:after="0" w:line="240" w:lineRule="auto"/>
        <w:jc w:val="both"/>
        <w:rPr>
          <w:rFonts w:ascii="Times New Roman" w:eastAsia="Times New Roman" w:hAnsi="Times New Roman" w:cs="Times New Roman"/>
          <w:b/>
          <w:bCs/>
          <w:sz w:val="24"/>
          <w:szCs w:val="24"/>
          <w:lang w:val="en-US" w:eastAsia="en-GB"/>
        </w:rPr>
      </w:pPr>
    </w:p>
    <w:p w14:paraId="356EBF94" w14:textId="3A33B480" w:rsidR="00CA1948" w:rsidRPr="00685804" w:rsidRDefault="00130D4E" w:rsidP="00CA1948">
      <w:pPr>
        <w:spacing w:after="0" w:line="240" w:lineRule="auto"/>
        <w:jc w:val="both"/>
        <w:rPr>
          <w:rFonts w:ascii="Times New Roman" w:eastAsia="Times New Roman" w:hAnsi="Times New Roman" w:cs="Times New Roman"/>
          <w:b/>
          <w:sz w:val="24"/>
          <w:szCs w:val="24"/>
          <w:lang w:val="en-US" w:eastAsia="en-GB"/>
        </w:rPr>
      </w:pPr>
      <w:r w:rsidRPr="00685804">
        <w:rPr>
          <w:rFonts w:ascii="Times New Roman" w:eastAsia="Times New Roman" w:hAnsi="Times New Roman" w:cs="Times New Roman"/>
          <w:b/>
          <w:sz w:val="24"/>
          <w:szCs w:val="24"/>
          <w:lang w:val="en-US" w:eastAsia="en-GB"/>
        </w:rPr>
        <w:t xml:space="preserve">5. </w:t>
      </w:r>
      <w:r w:rsidR="00CA1948" w:rsidRPr="00685804">
        <w:rPr>
          <w:rFonts w:ascii="Times New Roman" w:eastAsia="Times New Roman" w:hAnsi="Times New Roman" w:cs="Times New Roman"/>
          <w:b/>
          <w:sz w:val="24"/>
          <w:szCs w:val="24"/>
          <w:lang w:val="en-US" w:eastAsia="en-GB"/>
        </w:rPr>
        <w:t>Archaeological Discussion</w:t>
      </w:r>
    </w:p>
    <w:p w14:paraId="74B8661B" w14:textId="1E9A413B" w:rsidR="00CA1948" w:rsidRPr="00685804" w:rsidRDefault="00CA1948" w:rsidP="00CA1948">
      <w:pPr>
        <w:spacing w:after="0" w:line="240" w:lineRule="auto"/>
        <w:jc w:val="both"/>
        <w:rPr>
          <w:rFonts w:ascii="Times New Roman" w:hAnsi="Times New Roman" w:cs="Times New Roman"/>
          <w:bCs/>
          <w:sz w:val="24"/>
          <w:szCs w:val="24"/>
        </w:rPr>
      </w:pPr>
      <w:r w:rsidRPr="00685804">
        <w:rPr>
          <w:rFonts w:ascii="Times New Roman" w:eastAsia="Times New Roman" w:hAnsi="Times New Roman" w:cs="Times New Roman"/>
          <w:sz w:val="24"/>
          <w:szCs w:val="24"/>
          <w:lang w:val="en-US" w:eastAsia="en-GB"/>
        </w:rPr>
        <w:lastRenderedPageBreak/>
        <w:t xml:space="preserve">The </w:t>
      </w:r>
      <w:proofErr w:type="spellStart"/>
      <w:r w:rsidRPr="00685804">
        <w:rPr>
          <w:rFonts w:ascii="Times New Roman" w:eastAsia="Times New Roman" w:hAnsi="Times New Roman" w:cs="Times New Roman"/>
          <w:sz w:val="24"/>
          <w:szCs w:val="24"/>
          <w:lang w:val="en-US" w:eastAsia="en-GB"/>
        </w:rPr>
        <w:t>archaeometric</w:t>
      </w:r>
      <w:proofErr w:type="spellEnd"/>
      <w:r w:rsidRPr="00685804">
        <w:rPr>
          <w:rFonts w:ascii="Times New Roman" w:eastAsia="Times New Roman" w:hAnsi="Times New Roman" w:cs="Times New Roman"/>
          <w:sz w:val="24"/>
          <w:szCs w:val="24"/>
          <w:lang w:val="en-US" w:eastAsia="en-GB"/>
        </w:rPr>
        <w:t xml:space="preserve"> analysis of two groups of ceramic products found at </w:t>
      </w:r>
      <w:proofErr w:type="spellStart"/>
      <w:r w:rsidRPr="00685804">
        <w:rPr>
          <w:rFonts w:ascii="Times New Roman" w:eastAsia="Times New Roman" w:hAnsi="Times New Roman" w:cs="Times New Roman"/>
          <w:sz w:val="24"/>
          <w:szCs w:val="24"/>
          <w:lang w:val="en-US" w:eastAsia="en-GB"/>
        </w:rPr>
        <w:t>Vagnari</w:t>
      </w:r>
      <w:proofErr w:type="spellEnd"/>
      <w:r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i/>
          <w:iCs/>
          <w:sz w:val="24"/>
          <w:szCs w:val="24"/>
          <w:lang w:val="en-US" w:eastAsia="en-GB"/>
        </w:rPr>
        <w:t>vicus</w:t>
      </w:r>
      <w:r w:rsidRPr="00685804">
        <w:rPr>
          <w:rFonts w:ascii="Times New Roman" w:eastAsia="Times New Roman" w:hAnsi="Times New Roman" w:cs="Times New Roman"/>
          <w:sz w:val="24"/>
          <w:szCs w:val="24"/>
          <w:lang w:val="en-US" w:eastAsia="en-GB"/>
        </w:rPr>
        <w:t xml:space="preserve"> sheds light not only on the production of building ceramics that utilized local clay deposits, but also on the importation of </w:t>
      </w:r>
      <w:r w:rsidRPr="00685804">
        <w:rPr>
          <w:rFonts w:ascii="Times New Roman" w:eastAsia="Times New Roman" w:hAnsi="Times New Roman" w:cs="Times New Roman"/>
          <w:i/>
          <w:iCs/>
          <w:sz w:val="24"/>
          <w:szCs w:val="24"/>
          <w:lang w:val="en-US" w:eastAsia="en-GB"/>
        </w:rPr>
        <w:t xml:space="preserve">dolia </w:t>
      </w:r>
      <w:proofErr w:type="spellStart"/>
      <w:r w:rsidRPr="00685804">
        <w:rPr>
          <w:rFonts w:ascii="Times New Roman" w:eastAsia="Times New Roman" w:hAnsi="Times New Roman" w:cs="Times New Roman"/>
          <w:i/>
          <w:iCs/>
          <w:sz w:val="24"/>
          <w:szCs w:val="24"/>
          <w:lang w:val="en-US" w:eastAsia="en-GB"/>
        </w:rPr>
        <w:t>defossa</w:t>
      </w:r>
      <w:proofErr w:type="spellEnd"/>
      <w:r w:rsidRPr="00685804">
        <w:rPr>
          <w:rFonts w:ascii="Times New Roman" w:eastAsia="Times New Roman" w:hAnsi="Times New Roman" w:cs="Times New Roman"/>
          <w:sz w:val="24"/>
          <w:szCs w:val="24"/>
          <w:lang w:val="en-US" w:eastAsia="en-GB"/>
        </w:rPr>
        <w:t xml:space="preserve"> from the west coast of Italy for the establishment of the winery. This is of importance for an understanding of the Roman economy and supply networks in the context of imperial ownership. Earlier discoveries of tile kilns at </w:t>
      </w:r>
      <w:proofErr w:type="spellStart"/>
      <w:r w:rsidRPr="00685804">
        <w:rPr>
          <w:rFonts w:ascii="Times New Roman" w:eastAsia="Times New Roman" w:hAnsi="Times New Roman" w:cs="Times New Roman"/>
          <w:sz w:val="24"/>
          <w:szCs w:val="24"/>
          <w:lang w:val="en-US" w:eastAsia="en-GB"/>
        </w:rPr>
        <w:t>Vagnari</w:t>
      </w:r>
      <w:proofErr w:type="spellEnd"/>
      <w:r w:rsidRPr="00685804">
        <w:rPr>
          <w:rFonts w:ascii="Times New Roman" w:eastAsia="Times New Roman" w:hAnsi="Times New Roman" w:cs="Times New Roman"/>
          <w:sz w:val="24"/>
          <w:szCs w:val="24"/>
          <w:lang w:val="en-US" w:eastAsia="en-GB"/>
        </w:rPr>
        <w:t xml:space="preserve"> further confirm the manufacturing of roof tile and brick which was essential not only for the </w:t>
      </w:r>
      <w:r w:rsidRPr="00685804">
        <w:rPr>
          <w:rFonts w:ascii="Times New Roman" w:eastAsia="Times New Roman" w:hAnsi="Times New Roman" w:cs="Times New Roman"/>
          <w:i/>
          <w:iCs/>
          <w:sz w:val="24"/>
          <w:szCs w:val="24"/>
          <w:lang w:val="en-US" w:eastAsia="en-GB"/>
        </w:rPr>
        <w:t>vicus</w:t>
      </w:r>
      <w:r w:rsidRPr="00685804">
        <w:rPr>
          <w:rFonts w:ascii="Times New Roman" w:eastAsia="Times New Roman" w:hAnsi="Times New Roman" w:cs="Times New Roman"/>
          <w:sz w:val="24"/>
          <w:szCs w:val="24"/>
          <w:lang w:val="en-US" w:eastAsia="en-GB"/>
        </w:rPr>
        <w:t xml:space="preserve">, but probably also for other settlements in the region that were located on the property owned by the Emperor since the early 1st century A.D.  The </w:t>
      </w:r>
      <w:r w:rsidRPr="00685804">
        <w:rPr>
          <w:rFonts w:ascii="Times New Roman" w:eastAsia="Times New Roman" w:hAnsi="Times New Roman" w:cs="Times New Roman"/>
          <w:i/>
          <w:iCs/>
          <w:sz w:val="24"/>
          <w:szCs w:val="24"/>
          <w:lang w:val="en-US" w:eastAsia="en-GB"/>
        </w:rPr>
        <w:t xml:space="preserve">dolia </w:t>
      </w:r>
      <w:proofErr w:type="spellStart"/>
      <w:r w:rsidRPr="00685804">
        <w:rPr>
          <w:rFonts w:ascii="Times New Roman" w:eastAsia="Times New Roman" w:hAnsi="Times New Roman" w:cs="Times New Roman"/>
          <w:i/>
          <w:iCs/>
          <w:sz w:val="24"/>
          <w:szCs w:val="24"/>
          <w:lang w:val="en-US" w:eastAsia="en-GB"/>
        </w:rPr>
        <w:t>defossa</w:t>
      </w:r>
      <w:proofErr w:type="spellEnd"/>
      <w:r w:rsidRPr="00685804">
        <w:rPr>
          <w:rFonts w:ascii="Times New Roman" w:eastAsia="Times New Roman" w:hAnsi="Times New Roman" w:cs="Times New Roman"/>
          <w:sz w:val="24"/>
          <w:szCs w:val="24"/>
          <w:lang w:val="en-US" w:eastAsia="en-GB"/>
        </w:rPr>
        <w:t xml:space="preserve">, on the other hand, were not produced locally or in the region, although Roman kilns and manufacturing </w:t>
      </w:r>
      <w:proofErr w:type="spellStart"/>
      <w:r w:rsidRPr="00685804">
        <w:rPr>
          <w:rFonts w:ascii="Times New Roman" w:eastAsia="Times New Roman" w:hAnsi="Times New Roman" w:cs="Times New Roman"/>
          <w:sz w:val="24"/>
          <w:szCs w:val="24"/>
          <w:lang w:val="en-US" w:eastAsia="en-GB"/>
        </w:rPr>
        <w:t>centres</w:t>
      </w:r>
      <w:proofErr w:type="spellEnd"/>
      <w:r w:rsidRPr="00685804">
        <w:rPr>
          <w:rFonts w:ascii="Times New Roman" w:eastAsia="Times New Roman" w:hAnsi="Times New Roman" w:cs="Times New Roman"/>
          <w:sz w:val="24"/>
          <w:szCs w:val="24"/>
          <w:lang w:val="en-US" w:eastAsia="en-GB"/>
        </w:rPr>
        <w:t xml:space="preserve"> for </w:t>
      </w:r>
      <w:r w:rsidRPr="00685804">
        <w:rPr>
          <w:rFonts w:ascii="Times New Roman" w:eastAsia="Times New Roman" w:hAnsi="Times New Roman" w:cs="Times New Roman"/>
          <w:i/>
          <w:iCs/>
          <w:sz w:val="24"/>
          <w:szCs w:val="24"/>
          <w:lang w:val="en-US" w:eastAsia="en-GB"/>
        </w:rPr>
        <w:t>dolia</w:t>
      </w:r>
      <w:r w:rsidRPr="00685804">
        <w:rPr>
          <w:rFonts w:ascii="Times New Roman" w:eastAsia="Times New Roman" w:hAnsi="Times New Roman" w:cs="Times New Roman"/>
          <w:sz w:val="24"/>
          <w:szCs w:val="24"/>
          <w:lang w:val="en-US" w:eastAsia="en-GB"/>
        </w:rPr>
        <w:t xml:space="preserve"> normally were located at or near the sites at which </w:t>
      </w:r>
      <w:r w:rsidRPr="00685804">
        <w:rPr>
          <w:rFonts w:ascii="Times New Roman" w:hAnsi="Times New Roman" w:cs="Times New Roman"/>
          <w:bCs/>
          <w:sz w:val="24"/>
          <w:szCs w:val="24"/>
        </w:rPr>
        <w:t>wine was produced, as at Giancola near Brindisi (Puglia) (</w:t>
      </w:r>
      <w:proofErr w:type="spellStart"/>
      <w:r w:rsidRPr="00685804">
        <w:rPr>
          <w:rFonts w:ascii="Times New Roman" w:hAnsi="Times New Roman" w:cs="Times New Roman"/>
          <w:bCs/>
          <w:sz w:val="24"/>
          <w:szCs w:val="24"/>
        </w:rPr>
        <w:t>Manacorda</w:t>
      </w:r>
      <w:proofErr w:type="spellEnd"/>
      <w:r w:rsidRPr="00685804">
        <w:rPr>
          <w:rFonts w:ascii="Times New Roman" w:hAnsi="Times New Roman" w:cs="Times New Roman"/>
          <w:bCs/>
          <w:sz w:val="24"/>
          <w:szCs w:val="24"/>
        </w:rPr>
        <w:t xml:space="preserve"> and </w:t>
      </w:r>
      <w:proofErr w:type="spellStart"/>
      <w:r w:rsidRPr="00685804">
        <w:rPr>
          <w:rFonts w:ascii="Times New Roman" w:hAnsi="Times New Roman" w:cs="Times New Roman"/>
          <w:bCs/>
          <w:sz w:val="24"/>
          <w:szCs w:val="24"/>
        </w:rPr>
        <w:t>Pallecchi</w:t>
      </w:r>
      <w:proofErr w:type="spellEnd"/>
      <w:r w:rsidRPr="00685804">
        <w:rPr>
          <w:rFonts w:ascii="Times New Roman" w:hAnsi="Times New Roman" w:cs="Times New Roman"/>
          <w:bCs/>
          <w:sz w:val="24"/>
          <w:szCs w:val="24"/>
        </w:rPr>
        <w:t xml:space="preserve"> 2012). But the Emperor as landowner of the </w:t>
      </w:r>
      <w:proofErr w:type="spellStart"/>
      <w:r w:rsidRPr="00685804">
        <w:rPr>
          <w:rFonts w:ascii="Times New Roman" w:hAnsi="Times New Roman" w:cs="Times New Roman"/>
          <w:bCs/>
          <w:sz w:val="24"/>
          <w:szCs w:val="24"/>
        </w:rPr>
        <w:t>Vagnari</w:t>
      </w:r>
      <w:proofErr w:type="spellEnd"/>
      <w:r w:rsidRPr="00685804">
        <w:rPr>
          <w:rFonts w:ascii="Times New Roman" w:hAnsi="Times New Roman" w:cs="Times New Roman"/>
          <w:bCs/>
          <w:sz w:val="24"/>
          <w:szCs w:val="24"/>
        </w:rPr>
        <w:t xml:space="preserve"> estate did not procure the equipment for his 2</w:t>
      </w:r>
      <w:r w:rsidRPr="00685804">
        <w:rPr>
          <w:rFonts w:ascii="Times New Roman" w:hAnsi="Times New Roman" w:cs="Times New Roman"/>
          <w:bCs/>
          <w:sz w:val="24"/>
          <w:szCs w:val="24"/>
          <w:vertAlign w:val="superscript"/>
        </w:rPr>
        <w:t>nd</w:t>
      </w:r>
      <w:r w:rsidRPr="00685804">
        <w:rPr>
          <w:rFonts w:ascii="Times New Roman" w:hAnsi="Times New Roman" w:cs="Times New Roman"/>
          <w:bCs/>
          <w:sz w:val="24"/>
          <w:szCs w:val="24"/>
        </w:rPr>
        <w:t xml:space="preserve">-century winery locally from these or other private providers. The workshops around Rome or around </w:t>
      </w:r>
      <w:proofErr w:type="spellStart"/>
      <w:r w:rsidRPr="00685804">
        <w:rPr>
          <w:rFonts w:ascii="Times New Roman" w:hAnsi="Times New Roman" w:cs="Times New Roman"/>
          <w:bCs/>
          <w:sz w:val="24"/>
          <w:szCs w:val="24"/>
        </w:rPr>
        <w:t>Minturno</w:t>
      </w:r>
      <w:proofErr w:type="spellEnd"/>
      <w:r w:rsidRPr="00685804">
        <w:rPr>
          <w:rFonts w:ascii="Times New Roman" w:hAnsi="Times New Roman" w:cs="Times New Roman"/>
          <w:bCs/>
          <w:sz w:val="24"/>
          <w:szCs w:val="24"/>
        </w:rPr>
        <w:t xml:space="preserve"> are the likely source of the </w:t>
      </w:r>
      <w:proofErr w:type="spellStart"/>
      <w:r w:rsidRPr="00685804">
        <w:rPr>
          <w:rFonts w:ascii="Times New Roman" w:hAnsi="Times New Roman" w:cs="Times New Roman"/>
          <w:bCs/>
          <w:sz w:val="24"/>
          <w:szCs w:val="24"/>
        </w:rPr>
        <w:t>Vagnari</w:t>
      </w:r>
      <w:proofErr w:type="spellEnd"/>
      <w:r w:rsidRPr="00685804">
        <w:rPr>
          <w:rFonts w:ascii="Times New Roman" w:hAnsi="Times New Roman" w:cs="Times New Roman"/>
          <w:bCs/>
          <w:sz w:val="24"/>
          <w:szCs w:val="24"/>
        </w:rPr>
        <w:t xml:space="preserve"> </w:t>
      </w:r>
      <w:r w:rsidRPr="00685804">
        <w:rPr>
          <w:rFonts w:ascii="Times New Roman" w:hAnsi="Times New Roman" w:cs="Times New Roman"/>
          <w:bCs/>
          <w:i/>
          <w:iCs/>
          <w:sz w:val="24"/>
          <w:szCs w:val="24"/>
        </w:rPr>
        <w:t>dolia</w:t>
      </w:r>
      <w:r w:rsidRPr="00685804">
        <w:rPr>
          <w:rFonts w:ascii="Times New Roman" w:hAnsi="Times New Roman" w:cs="Times New Roman"/>
          <w:bCs/>
          <w:sz w:val="24"/>
          <w:szCs w:val="24"/>
        </w:rPr>
        <w:t xml:space="preserve">, although Rome is a better match for the fabric of the </w:t>
      </w:r>
      <w:r w:rsidRPr="00685804">
        <w:rPr>
          <w:rFonts w:ascii="Times New Roman" w:hAnsi="Times New Roman" w:cs="Times New Roman"/>
          <w:bCs/>
          <w:i/>
          <w:iCs/>
          <w:sz w:val="24"/>
          <w:szCs w:val="24"/>
        </w:rPr>
        <w:t>dolia</w:t>
      </w:r>
      <w:r w:rsidRPr="00685804">
        <w:rPr>
          <w:rFonts w:ascii="Times New Roman" w:hAnsi="Times New Roman" w:cs="Times New Roman"/>
          <w:bCs/>
          <w:sz w:val="24"/>
          <w:szCs w:val="24"/>
        </w:rPr>
        <w:t xml:space="preserve">. In Latium, especially around the capital city of Rome, heavy ceramics, including </w:t>
      </w:r>
      <w:r w:rsidRPr="00685804">
        <w:rPr>
          <w:rFonts w:ascii="Times New Roman" w:hAnsi="Times New Roman" w:cs="Times New Roman"/>
          <w:bCs/>
          <w:i/>
          <w:iCs/>
          <w:sz w:val="24"/>
          <w:szCs w:val="24"/>
        </w:rPr>
        <w:t>dolia</w:t>
      </w:r>
      <w:r w:rsidRPr="00685804">
        <w:rPr>
          <w:rFonts w:ascii="Times New Roman" w:hAnsi="Times New Roman" w:cs="Times New Roman"/>
          <w:bCs/>
          <w:sz w:val="24"/>
          <w:szCs w:val="24"/>
        </w:rPr>
        <w:t>, were manufactured in vast quantities in production centres in private ownership, many of them gradually being transferred to imperial ownership (</w:t>
      </w:r>
      <w:proofErr w:type="spellStart"/>
      <w:r w:rsidRPr="00685804">
        <w:rPr>
          <w:rFonts w:ascii="Times New Roman" w:hAnsi="Times New Roman" w:cs="Times New Roman"/>
          <w:bCs/>
          <w:sz w:val="24"/>
          <w:szCs w:val="24"/>
        </w:rPr>
        <w:t>Lazzeretti</w:t>
      </w:r>
      <w:proofErr w:type="spellEnd"/>
      <w:r w:rsidRPr="00685804">
        <w:rPr>
          <w:rFonts w:ascii="Times New Roman" w:hAnsi="Times New Roman" w:cs="Times New Roman"/>
          <w:bCs/>
          <w:sz w:val="24"/>
          <w:szCs w:val="24"/>
        </w:rPr>
        <w:t xml:space="preserve"> and </w:t>
      </w:r>
      <w:proofErr w:type="spellStart"/>
      <w:r w:rsidRPr="00685804">
        <w:rPr>
          <w:rFonts w:ascii="Times New Roman" w:hAnsi="Times New Roman" w:cs="Times New Roman"/>
          <w:bCs/>
          <w:sz w:val="24"/>
          <w:szCs w:val="24"/>
        </w:rPr>
        <w:t>Pallecchi</w:t>
      </w:r>
      <w:proofErr w:type="spellEnd"/>
      <w:r w:rsidRPr="00685804">
        <w:rPr>
          <w:rFonts w:ascii="Times New Roman" w:hAnsi="Times New Roman" w:cs="Times New Roman"/>
          <w:bCs/>
          <w:sz w:val="24"/>
          <w:szCs w:val="24"/>
        </w:rPr>
        <w:t xml:space="preserve"> 2005; </w:t>
      </w:r>
      <w:proofErr w:type="spellStart"/>
      <w:r w:rsidRPr="00685804">
        <w:rPr>
          <w:rFonts w:ascii="Times New Roman" w:hAnsi="Times New Roman" w:cs="Times New Roman"/>
          <w:bCs/>
          <w:sz w:val="24"/>
          <w:szCs w:val="24"/>
        </w:rPr>
        <w:t>Gliozzo</w:t>
      </w:r>
      <w:proofErr w:type="spellEnd"/>
      <w:r w:rsidRPr="00685804">
        <w:rPr>
          <w:rFonts w:ascii="Times New Roman" w:hAnsi="Times New Roman" w:cs="Times New Roman"/>
          <w:bCs/>
          <w:sz w:val="24"/>
          <w:szCs w:val="24"/>
        </w:rPr>
        <w:t xml:space="preserve"> and Filippi 2005; Lo Cascio 2005). The estates in the hinterland of the Roman town of </w:t>
      </w:r>
      <w:proofErr w:type="spellStart"/>
      <w:r w:rsidRPr="00685804">
        <w:rPr>
          <w:rFonts w:ascii="Times New Roman" w:hAnsi="Times New Roman" w:cs="Times New Roman"/>
          <w:bCs/>
          <w:sz w:val="24"/>
          <w:szCs w:val="24"/>
        </w:rPr>
        <w:t>Minturno</w:t>
      </w:r>
      <w:proofErr w:type="spellEnd"/>
      <w:r w:rsidRPr="00685804">
        <w:rPr>
          <w:rFonts w:ascii="Times New Roman" w:hAnsi="Times New Roman" w:cs="Times New Roman"/>
          <w:bCs/>
          <w:sz w:val="24"/>
          <w:szCs w:val="24"/>
        </w:rPr>
        <w:t xml:space="preserve"> (ancient </w:t>
      </w:r>
      <w:proofErr w:type="spellStart"/>
      <w:r w:rsidRPr="00685804">
        <w:rPr>
          <w:rFonts w:ascii="Times New Roman" w:hAnsi="Times New Roman" w:cs="Times New Roman"/>
          <w:bCs/>
          <w:i/>
          <w:iCs/>
          <w:sz w:val="24"/>
          <w:szCs w:val="24"/>
        </w:rPr>
        <w:t>Minturnae</w:t>
      </w:r>
      <w:proofErr w:type="spellEnd"/>
      <w:r w:rsidRPr="00685804">
        <w:rPr>
          <w:rFonts w:ascii="Times New Roman" w:hAnsi="Times New Roman" w:cs="Times New Roman"/>
          <w:bCs/>
          <w:sz w:val="24"/>
          <w:szCs w:val="24"/>
        </w:rPr>
        <w:t xml:space="preserve">), on the border between Latium and Campania, also were particularly active in the production of wines, the </w:t>
      </w:r>
      <w:r w:rsidRPr="00685804">
        <w:rPr>
          <w:rFonts w:ascii="Times New Roman" w:hAnsi="Times New Roman" w:cs="Times New Roman"/>
          <w:bCs/>
          <w:i/>
          <w:iCs/>
          <w:sz w:val="24"/>
          <w:szCs w:val="24"/>
        </w:rPr>
        <w:t xml:space="preserve">dolia </w:t>
      </w:r>
      <w:proofErr w:type="spellStart"/>
      <w:r w:rsidRPr="00685804">
        <w:rPr>
          <w:rFonts w:ascii="Times New Roman" w:hAnsi="Times New Roman" w:cs="Times New Roman"/>
          <w:bCs/>
          <w:i/>
          <w:iCs/>
          <w:sz w:val="24"/>
          <w:szCs w:val="24"/>
        </w:rPr>
        <w:t>defossa</w:t>
      </w:r>
      <w:proofErr w:type="spellEnd"/>
      <w:r w:rsidRPr="00685804">
        <w:rPr>
          <w:rFonts w:ascii="Times New Roman" w:hAnsi="Times New Roman" w:cs="Times New Roman"/>
          <w:bCs/>
          <w:sz w:val="24"/>
          <w:szCs w:val="24"/>
        </w:rPr>
        <w:t xml:space="preserve"> for winery storage, and the very large</w:t>
      </w:r>
      <w:r w:rsidR="00072B65" w:rsidRPr="00685804">
        <w:rPr>
          <w:rFonts w:ascii="Times New Roman" w:hAnsi="Times New Roman" w:cs="Times New Roman"/>
          <w:bCs/>
          <w:sz w:val="24"/>
          <w:szCs w:val="24"/>
        </w:rPr>
        <w:t xml:space="preserve"> transport</w:t>
      </w:r>
      <w:r w:rsidRPr="00685804">
        <w:rPr>
          <w:rFonts w:ascii="Times New Roman" w:hAnsi="Times New Roman" w:cs="Times New Roman"/>
          <w:bCs/>
          <w:sz w:val="24"/>
          <w:szCs w:val="24"/>
        </w:rPr>
        <w:t xml:space="preserve"> </w:t>
      </w:r>
      <w:r w:rsidRPr="00685804">
        <w:rPr>
          <w:rFonts w:ascii="Times New Roman" w:hAnsi="Times New Roman" w:cs="Times New Roman"/>
          <w:bCs/>
          <w:i/>
          <w:iCs/>
          <w:sz w:val="24"/>
          <w:szCs w:val="24"/>
        </w:rPr>
        <w:t>dolia</w:t>
      </w:r>
      <w:r w:rsidRPr="00685804">
        <w:rPr>
          <w:rFonts w:ascii="Times New Roman" w:hAnsi="Times New Roman" w:cs="Times New Roman"/>
          <w:bCs/>
          <w:sz w:val="24"/>
          <w:szCs w:val="24"/>
        </w:rPr>
        <w:t xml:space="preserve"> </w:t>
      </w:r>
      <w:r w:rsidR="00072B65" w:rsidRPr="00685804">
        <w:rPr>
          <w:rFonts w:ascii="Times New Roman" w:hAnsi="Times New Roman" w:cs="Times New Roman"/>
          <w:bCs/>
          <w:sz w:val="24"/>
          <w:szCs w:val="24"/>
        </w:rPr>
        <w:t>on</w:t>
      </w:r>
      <w:r w:rsidRPr="00685804">
        <w:rPr>
          <w:rFonts w:ascii="Times New Roman" w:hAnsi="Times New Roman" w:cs="Times New Roman"/>
          <w:bCs/>
          <w:sz w:val="24"/>
          <w:szCs w:val="24"/>
        </w:rPr>
        <w:t xml:space="preserve"> wine ship</w:t>
      </w:r>
      <w:r w:rsidR="00072B65" w:rsidRPr="00685804">
        <w:rPr>
          <w:rFonts w:ascii="Times New Roman" w:hAnsi="Times New Roman" w:cs="Times New Roman"/>
          <w:bCs/>
          <w:sz w:val="24"/>
          <w:szCs w:val="24"/>
        </w:rPr>
        <w:t>s found</w:t>
      </w:r>
      <w:r w:rsidRPr="00685804">
        <w:rPr>
          <w:rFonts w:ascii="Times New Roman" w:hAnsi="Times New Roman" w:cs="Times New Roman"/>
          <w:bCs/>
          <w:sz w:val="24"/>
          <w:szCs w:val="24"/>
        </w:rPr>
        <w:t xml:space="preserve"> in the western Mediterranean</w:t>
      </w:r>
      <w:r w:rsidRPr="00685804">
        <w:rPr>
          <w:rFonts w:ascii="Times New Roman" w:hAnsi="Times New Roman" w:cs="Times New Roman"/>
          <w:sz w:val="24"/>
          <w:szCs w:val="24"/>
          <w:bdr w:val="none" w:sz="0" w:space="0" w:color="auto" w:frame="1"/>
          <w:lang w:val="en"/>
        </w:rPr>
        <w:t xml:space="preserve">, and some of those properties or workshops also might have been in imperial possession (Johnson 1933: 126-128; </w:t>
      </w:r>
      <w:proofErr w:type="spellStart"/>
      <w:r w:rsidRPr="00685804">
        <w:rPr>
          <w:rFonts w:ascii="Times New Roman" w:hAnsi="Times New Roman" w:cs="Times New Roman"/>
          <w:sz w:val="24"/>
          <w:szCs w:val="24"/>
          <w:bdr w:val="none" w:sz="0" w:space="0" w:color="auto" w:frame="1"/>
          <w:lang w:val="en"/>
        </w:rPr>
        <w:t>Lazzeretti</w:t>
      </w:r>
      <w:proofErr w:type="spellEnd"/>
      <w:r w:rsidRPr="00685804">
        <w:rPr>
          <w:rFonts w:ascii="Times New Roman" w:hAnsi="Times New Roman" w:cs="Times New Roman"/>
          <w:sz w:val="24"/>
          <w:szCs w:val="24"/>
          <w:bdr w:val="none" w:sz="0" w:space="0" w:color="auto" w:frame="1"/>
          <w:lang w:val="en"/>
        </w:rPr>
        <w:t xml:space="preserve"> 1998; Bellini and Trigona 2013; Gregori and </w:t>
      </w:r>
      <w:proofErr w:type="spellStart"/>
      <w:r w:rsidRPr="00685804">
        <w:rPr>
          <w:rFonts w:ascii="Times New Roman" w:hAnsi="Times New Roman" w:cs="Times New Roman"/>
          <w:sz w:val="24"/>
          <w:szCs w:val="24"/>
          <w:bdr w:val="none" w:sz="0" w:space="0" w:color="auto" w:frame="1"/>
          <w:lang w:val="en"/>
        </w:rPr>
        <w:t>Nonnis</w:t>
      </w:r>
      <w:proofErr w:type="spellEnd"/>
      <w:r w:rsidRPr="00685804">
        <w:rPr>
          <w:rFonts w:ascii="Times New Roman" w:hAnsi="Times New Roman" w:cs="Times New Roman"/>
          <w:sz w:val="24"/>
          <w:szCs w:val="24"/>
          <w:bdr w:val="none" w:sz="0" w:space="0" w:color="auto" w:frame="1"/>
          <w:lang w:val="en"/>
        </w:rPr>
        <w:t xml:space="preserve"> 2013; Heslin 2011: 165-166)</w:t>
      </w:r>
      <w:r w:rsidRPr="00685804">
        <w:rPr>
          <w:rFonts w:ascii="Times New Roman" w:hAnsi="Times New Roman" w:cs="Times New Roman"/>
          <w:bCs/>
          <w:sz w:val="24"/>
          <w:szCs w:val="24"/>
        </w:rPr>
        <w:t xml:space="preserve">. It is likely that the </w:t>
      </w:r>
      <w:r w:rsidRPr="00685804">
        <w:rPr>
          <w:rFonts w:ascii="Times New Roman" w:hAnsi="Times New Roman" w:cs="Times New Roman"/>
          <w:bCs/>
          <w:i/>
          <w:iCs/>
          <w:sz w:val="24"/>
          <w:szCs w:val="24"/>
        </w:rPr>
        <w:t xml:space="preserve">dolia </w:t>
      </w:r>
      <w:proofErr w:type="spellStart"/>
      <w:r w:rsidRPr="00685804">
        <w:rPr>
          <w:rFonts w:ascii="Times New Roman" w:hAnsi="Times New Roman" w:cs="Times New Roman"/>
          <w:bCs/>
          <w:i/>
          <w:iCs/>
          <w:sz w:val="24"/>
          <w:szCs w:val="24"/>
        </w:rPr>
        <w:t>defossa</w:t>
      </w:r>
      <w:proofErr w:type="spellEnd"/>
      <w:r w:rsidRPr="00685804">
        <w:rPr>
          <w:rFonts w:ascii="Times New Roman" w:hAnsi="Times New Roman" w:cs="Times New Roman"/>
          <w:bCs/>
          <w:sz w:val="24"/>
          <w:szCs w:val="24"/>
        </w:rPr>
        <w:t xml:space="preserve"> destined for </w:t>
      </w:r>
      <w:proofErr w:type="spellStart"/>
      <w:r w:rsidRPr="00685804">
        <w:rPr>
          <w:rFonts w:ascii="Times New Roman" w:hAnsi="Times New Roman" w:cs="Times New Roman"/>
          <w:bCs/>
          <w:sz w:val="24"/>
          <w:szCs w:val="24"/>
        </w:rPr>
        <w:t>Vagnari</w:t>
      </w:r>
      <w:proofErr w:type="spellEnd"/>
      <w:r w:rsidRPr="00685804">
        <w:rPr>
          <w:rFonts w:ascii="Times New Roman" w:hAnsi="Times New Roman" w:cs="Times New Roman"/>
          <w:bCs/>
          <w:sz w:val="24"/>
          <w:szCs w:val="24"/>
        </w:rPr>
        <w:t xml:space="preserve"> were shipped by sea around the toe of the Italian peninsula, perhaps to the Adriatic coast or up the rivers draining into the Ionian Sea, and then brought overland to </w:t>
      </w:r>
      <w:proofErr w:type="spellStart"/>
      <w:r w:rsidRPr="00685804">
        <w:rPr>
          <w:rFonts w:ascii="Times New Roman" w:hAnsi="Times New Roman" w:cs="Times New Roman"/>
          <w:bCs/>
          <w:sz w:val="24"/>
          <w:szCs w:val="24"/>
        </w:rPr>
        <w:t>Vagnari</w:t>
      </w:r>
      <w:proofErr w:type="spellEnd"/>
      <w:r w:rsidRPr="00685804">
        <w:rPr>
          <w:rFonts w:ascii="Times New Roman" w:hAnsi="Times New Roman" w:cs="Times New Roman"/>
          <w:bCs/>
          <w:sz w:val="24"/>
          <w:szCs w:val="24"/>
        </w:rPr>
        <w:t xml:space="preserve">. Why this seemingly inconvenient provision of equipment from the other side of Italy took place is unclear, but distance and expense appear to have played little role in the Emperor’s decision to establish a winery at </w:t>
      </w:r>
      <w:proofErr w:type="spellStart"/>
      <w:r w:rsidRPr="00685804">
        <w:rPr>
          <w:rFonts w:ascii="Times New Roman" w:hAnsi="Times New Roman" w:cs="Times New Roman"/>
          <w:bCs/>
          <w:sz w:val="24"/>
          <w:szCs w:val="24"/>
        </w:rPr>
        <w:t>Vagnari</w:t>
      </w:r>
      <w:proofErr w:type="spellEnd"/>
      <w:r w:rsidRPr="00685804">
        <w:rPr>
          <w:rFonts w:ascii="Times New Roman" w:hAnsi="Times New Roman" w:cs="Times New Roman"/>
          <w:bCs/>
          <w:sz w:val="24"/>
          <w:szCs w:val="24"/>
        </w:rPr>
        <w:t xml:space="preserve"> using supplies from one of his properties to set up another.</w:t>
      </w:r>
    </w:p>
    <w:p w14:paraId="613215BD" w14:textId="77777777" w:rsidR="00CA1948" w:rsidRPr="00685804" w:rsidRDefault="00CA1948" w:rsidP="00CA1948">
      <w:pPr>
        <w:spacing w:after="0" w:line="240" w:lineRule="auto"/>
        <w:jc w:val="both"/>
        <w:rPr>
          <w:rFonts w:ascii="Times New Roman" w:hAnsi="Times New Roman" w:cs="Times New Roman"/>
          <w:bCs/>
          <w:sz w:val="24"/>
          <w:szCs w:val="24"/>
        </w:rPr>
      </w:pPr>
    </w:p>
    <w:p w14:paraId="5978DE48" w14:textId="2FC85DF3" w:rsidR="00CA1948" w:rsidRPr="00685804" w:rsidRDefault="00130D4E" w:rsidP="00CA1948">
      <w:pPr>
        <w:spacing w:after="0" w:line="240" w:lineRule="auto"/>
        <w:jc w:val="both"/>
        <w:rPr>
          <w:rFonts w:ascii="Times New Roman" w:hAnsi="Times New Roman" w:cs="Times New Roman"/>
          <w:b/>
          <w:sz w:val="24"/>
          <w:szCs w:val="24"/>
        </w:rPr>
      </w:pPr>
      <w:r w:rsidRPr="00685804">
        <w:rPr>
          <w:rFonts w:ascii="Times New Roman" w:hAnsi="Times New Roman" w:cs="Times New Roman"/>
          <w:b/>
          <w:sz w:val="24"/>
          <w:szCs w:val="24"/>
        </w:rPr>
        <w:t xml:space="preserve">6. </w:t>
      </w:r>
      <w:r w:rsidR="00CA1948" w:rsidRPr="00685804">
        <w:rPr>
          <w:rFonts w:ascii="Times New Roman" w:hAnsi="Times New Roman" w:cs="Times New Roman"/>
          <w:b/>
          <w:sz w:val="24"/>
          <w:szCs w:val="24"/>
        </w:rPr>
        <w:t>Conclusions</w:t>
      </w:r>
    </w:p>
    <w:p w14:paraId="0CF45C35" w14:textId="77777777" w:rsidR="00CA1948" w:rsidRPr="00685804" w:rsidRDefault="00CA1948" w:rsidP="00CA1948">
      <w:pPr>
        <w:spacing w:after="0" w:line="240" w:lineRule="auto"/>
        <w:jc w:val="both"/>
        <w:rPr>
          <w:rFonts w:ascii="Times New Roman" w:hAnsi="Times New Roman" w:cs="Times New Roman"/>
          <w:sz w:val="24"/>
          <w:szCs w:val="24"/>
          <w:bdr w:val="none" w:sz="0" w:space="0" w:color="auto" w:frame="1"/>
          <w:lang w:val="en"/>
        </w:rPr>
      </w:pPr>
      <w:r w:rsidRPr="00685804">
        <w:rPr>
          <w:rFonts w:ascii="Times New Roman" w:hAnsi="Times New Roman" w:cs="Times New Roman"/>
          <w:sz w:val="24"/>
          <w:szCs w:val="24"/>
        </w:rPr>
        <w:t xml:space="preserve">Petrographic and chemical analysis has established the composition of local building ceramics and of raw clay resources at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in south-east Italy, demonstrating that </w:t>
      </w:r>
      <w:r w:rsidRPr="00685804">
        <w:rPr>
          <w:rFonts w:ascii="Times New Roman" w:eastAsia="Times New Roman" w:hAnsi="Times New Roman" w:cs="Times New Roman"/>
          <w:sz w:val="24"/>
          <w:szCs w:val="24"/>
          <w:lang w:val="en-US" w:eastAsia="en-GB"/>
        </w:rPr>
        <w:t xml:space="preserve">the production of roof tiles essential for the buildings on the Roman imperial estate took place in and around the estate village. </w:t>
      </w:r>
      <w:r w:rsidRPr="00685804">
        <w:rPr>
          <w:rFonts w:ascii="Times New Roman" w:hAnsi="Times New Roman" w:cs="Times New Roman"/>
          <w:sz w:val="24"/>
          <w:szCs w:val="24"/>
        </w:rPr>
        <w:t xml:space="preserve">The analysis also has demonstrated that the </w:t>
      </w:r>
      <w:r w:rsidRPr="00685804">
        <w:rPr>
          <w:rFonts w:ascii="Times New Roman" w:hAnsi="Times New Roman" w:cs="Times New Roman"/>
          <w:i/>
          <w:iCs/>
          <w:sz w:val="24"/>
          <w:szCs w:val="24"/>
        </w:rPr>
        <w:t xml:space="preserve">dolia </w:t>
      </w:r>
      <w:proofErr w:type="spellStart"/>
      <w:r w:rsidRPr="00685804">
        <w:rPr>
          <w:rFonts w:ascii="Times New Roman" w:hAnsi="Times New Roman" w:cs="Times New Roman"/>
          <w:i/>
          <w:iCs/>
          <w:sz w:val="24"/>
          <w:szCs w:val="24"/>
        </w:rPr>
        <w:t>defossa</w:t>
      </w:r>
      <w:proofErr w:type="spellEnd"/>
      <w:r w:rsidRPr="00685804">
        <w:rPr>
          <w:rFonts w:ascii="Times New Roman" w:hAnsi="Times New Roman" w:cs="Times New Roman"/>
          <w:i/>
          <w:iCs/>
          <w:sz w:val="24"/>
          <w:szCs w:val="24"/>
        </w:rPr>
        <w:t xml:space="preserve"> </w:t>
      </w:r>
      <w:r w:rsidRPr="00685804">
        <w:rPr>
          <w:rFonts w:ascii="Times New Roman" w:hAnsi="Times New Roman" w:cs="Times New Roman"/>
          <w:sz w:val="24"/>
          <w:szCs w:val="24"/>
        </w:rPr>
        <w:t xml:space="preserve">for wine storage at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were not produced locally, but instead were imported from west-central Italy. </w:t>
      </w:r>
      <w:r w:rsidRPr="00685804">
        <w:rPr>
          <w:rFonts w:ascii="Times New Roman" w:eastAsia="Times New Roman" w:hAnsi="Times New Roman" w:cs="Times New Roman"/>
          <w:sz w:val="24"/>
          <w:szCs w:val="24"/>
          <w:lang w:val="en-US" w:eastAsia="en-GB"/>
        </w:rPr>
        <w:t xml:space="preserve">The </w:t>
      </w:r>
      <w:r w:rsidRPr="00685804">
        <w:rPr>
          <w:rFonts w:ascii="Times New Roman" w:eastAsia="Times New Roman" w:hAnsi="Times New Roman" w:cs="Times New Roman"/>
          <w:i/>
          <w:iCs/>
          <w:sz w:val="24"/>
          <w:szCs w:val="24"/>
          <w:lang w:val="en-US" w:eastAsia="en-GB"/>
        </w:rPr>
        <w:t xml:space="preserve">dolia </w:t>
      </w:r>
      <w:proofErr w:type="spellStart"/>
      <w:r w:rsidRPr="00685804">
        <w:rPr>
          <w:rFonts w:ascii="Times New Roman" w:eastAsia="Times New Roman" w:hAnsi="Times New Roman" w:cs="Times New Roman"/>
          <w:i/>
          <w:iCs/>
          <w:sz w:val="24"/>
          <w:szCs w:val="24"/>
          <w:lang w:val="en-US" w:eastAsia="en-GB"/>
        </w:rPr>
        <w:t>defossa</w:t>
      </w:r>
      <w:proofErr w:type="spellEnd"/>
      <w:r w:rsidRPr="00685804">
        <w:rPr>
          <w:rFonts w:ascii="Times New Roman" w:eastAsia="Times New Roman" w:hAnsi="Times New Roman" w:cs="Times New Roman"/>
          <w:sz w:val="24"/>
          <w:szCs w:val="24"/>
          <w:lang w:val="en-US" w:eastAsia="en-GB"/>
        </w:rPr>
        <w:t xml:space="preserve"> were made of clay containing volcanic material characteristic of the geology of the Tyrrhenian coast of Latium and Campania and were manufactured either in the Roman Magmatic Province (with Rome at its </w:t>
      </w:r>
      <w:proofErr w:type="spellStart"/>
      <w:r w:rsidRPr="00685804">
        <w:rPr>
          <w:rFonts w:ascii="Times New Roman" w:eastAsia="Times New Roman" w:hAnsi="Times New Roman" w:cs="Times New Roman"/>
          <w:sz w:val="24"/>
          <w:szCs w:val="24"/>
          <w:lang w:val="en-US" w:eastAsia="en-GB"/>
        </w:rPr>
        <w:t>centre</w:t>
      </w:r>
      <w:proofErr w:type="spellEnd"/>
      <w:r w:rsidRPr="00685804">
        <w:rPr>
          <w:rFonts w:ascii="Times New Roman" w:eastAsia="Times New Roman" w:hAnsi="Times New Roman" w:cs="Times New Roman"/>
          <w:sz w:val="24"/>
          <w:szCs w:val="24"/>
          <w:lang w:val="en-US" w:eastAsia="en-GB"/>
        </w:rPr>
        <w:t xml:space="preserve">) or the </w:t>
      </w:r>
      <w:proofErr w:type="spellStart"/>
      <w:r w:rsidRPr="00685804">
        <w:rPr>
          <w:rFonts w:ascii="Times New Roman" w:eastAsia="Times New Roman" w:hAnsi="Times New Roman" w:cs="Times New Roman"/>
          <w:sz w:val="24"/>
          <w:szCs w:val="24"/>
          <w:lang w:val="en-US" w:eastAsia="en-GB"/>
        </w:rPr>
        <w:t>Ernici</w:t>
      </w:r>
      <w:proofErr w:type="spellEnd"/>
      <w:r w:rsidRPr="00685804">
        <w:rPr>
          <w:rFonts w:ascii="Times New Roman" w:eastAsia="Times New Roman" w:hAnsi="Times New Roman" w:cs="Times New Roman"/>
          <w:sz w:val="24"/>
          <w:szCs w:val="24"/>
          <w:lang w:val="en-US" w:eastAsia="en-GB"/>
        </w:rPr>
        <w:t xml:space="preserve"> </w:t>
      </w:r>
      <w:proofErr w:type="spellStart"/>
      <w:r w:rsidRPr="00685804">
        <w:rPr>
          <w:rFonts w:ascii="Times New Roman" w:eastAsia="Times New Roman" w:hAnsi="Times New Roman" w:cs="Times New Roman"/>
          <w:sz w:val="24"/>
          <w:szCs w:val="24"/>
          <w:lang w:val="en-US" w:eastAsia="en-GB"/>
        </w:rPr>
        <w:t>Roccamonfina</w:t>
      </w:r>
      <w:proofErr w:type="spellEnd"/>
      <w:r w:rsidRPr="00685804">
        <w:rPr>
          <w:rFonts w:ascii="Times New Roman" w:eastAsia="Times New Roman" w:hAnsi="Times New Roman" w:cs="Times New Roman"/>
          <w:sz w:val="24"/>
          <w:szCs w:val="24"/>
          <w:lang w:val="en-US" w:eastAsia="en-GB"/>
        </w:rPr>
        <w:t xml:space="preserve"> Magmatic Province (with </w:t>
      </w:r>
      <w:proofErr w:type="spellStart"/>
      <w:r w:rsidRPr="00685804">
        <w:rPr>
          <w:rFonts w:ascii="Times New Roman" w:eastAsia="Times New Roman" w:hAnsi="Times New Roman" w:cs="Times New Roman"/>
          <w:sz w:val="24"/>
          <w:szCs w:val="24"/>
          <w:lang w:val="en-US" w:eastAsia="en-GB"/>
        </w:rPr>
        <w:t>Minturno</w:t>
      </w:r>
      <w:proofErr w:type="spellEnd"/>
      <w:r w:rsidRPr="00685804">
        <w:rPr>
          <w:rFonts w:ascii="Times New Roman" w:eastAsia="Times New Roman" w:hAnsi="Times New Roman" w:cs="Times New Roman"/>
          <w:sz w:val="24"/>
          <w:szCs w:val="24"/>
          <w:lang w:val="en-US" w:eastAsia="en-GB"/>
        </w:rPr>
        <w:t xml:space="preserve"> as a key site). </w:t>
      </w:r>
    </w:p>
    <w:p w14:paraId="1A1E4FCF" w14:textId="77777777" w:rsidR="00CA1948" w:rsidRPr="00685804" w:rsidRDefault="00CA1948" w:rsidP="00F66D86">
      <w:pPr>
        <w:spacing w:after="0" w:line="240" w:lineRule="auto"/>
        <w:jc w:val="both"/>
        <w:rPr>
          <w:rFonts w:ascii="Times New Roman" w:eastAsia="Times New Roman" w:hAnsi="Times New Roman" w:cs="Times New Roman"/>
          <w:b/>
          <w:bCs/>
          <w:sz w:val="24"/>
          <w:szCs w:val="24"/>
          <w:lang w:val="en-US" w:eastAsia="en-GB"/>
        </w:rPr>
      </w:pPr>
    </w:p>
    <w:p w14:paraId="24BB06AA" w14:textId="77777777" w:rsidR="007669FF" w:rsidRPr="00685804" w:rsidRDefault="007669FF" w:rsidP="007669FF">
      <w:pPr>
        <w:spacing w:after="0" w:line="240" w:lineRule="auto"/>
        <w:jc w:val="both"/>
        <w:rPr>
          <w:rFonts w:ascii="Times New Roman" w:hAnsi="Times New Roman" w:cs="Times New Roman"/>
          <w:sz w:val="24"/>
          <w:szCs w:val="24"/>
          <w:bdr w:val="none" w:sz="0" w:space="0" w:color="auto" w:frame="1"/>
          <w:lang w:val="en"/>
        </w:rPr>
      </w:pPr>
      <w:bookmarkStart w:id="1" w:name="_Hlk71030668"/>
    </w:p>
    <w:bookmarkEnd w:id="1"/>
    <w:p w14:paraId="1DCA4389" w14:textId="10DA6E6B" w:rsidR="00973D5B" w:rsidRPr="00685804" w:rsidRDefault="00FD2460" w:rsidP="00473E5D">
      <w:pPr>
        <w:spacing w:after="0" w:line="240" w:lineRule="auto"/>
        <w:rPr>
          <w:rFonts w:ascii="Times New Roman" w:hAnsi="Times New Roman" w:cs="Times New Roman"/>
          <w:b/>
          <w:sz w:val="24"/>
          <w:szCs w:val="24"/>
          <w:lang w:val="en-US"/>
        </w:rPr>
      </w:pPr>
      <w:r w:rsidRPr="00685804">
        <w:rPr>
          <w:rFonts w:ascii="Times New Roman" w:hAnsi="Times New Roman" w:cs="Times New Roman"/>
          <w:b/>
          <w:sz w:val="24"/>
          <w:szCs w:val="24"/>
          <w:lang w:val="en-US"/>
        </w:rPr>
        <w:t>Acknowledgements</w:t>
      </w:r>
    </w:p>
    <w:p w14:paraId="7CDC584C" w14:textId="77777777" w:rsidR="00C87631" w:rsidRPr="00685804" w:rsidRDefault="00C87631" w:rsidP="00473E5D">
      <w:pPr>
        <w:spacing w:after="0" w:line="240" w:lineRule="auto"/>
        <w:rPr>
          <w:rFonts w:ascii="Times New Roman" w:hAnsi="Times New Roman" w:cs="Times New Roman"/>
          <w:b/>
          <w:sz w:val="24"/>
          <w:szCs w:val="24"/>
          <w:lang w:val="en-US"/>
        </w:rPr>
      </w:pPr>
    </w:p>
    <w:p w14:paraId="2CF33C8B" w14:textId="476C2464" w:rsidR="00C87631" w:rsidRPr="00685804" w:rsidRDefault="00387137" w:rsidP="00715EC1">
      <w:pPr>
        <w:spacing w:after="0" w:line="240" w:lineRule="auto"/>
        <w:jc w:val="both"/>
        <w:rPr>
          <w:rFonts w:ascii="Times New Roman" w:hAnsi="Times New Roman" w:cs="Times New Roman"/>
          <w:bCs/>
          <w:sz w:val="24"/>
          <w:szCs w:val="24"/>
          <w:lang w:val="en-US"/>
        </w:rPr>
      </w:pPr>
      <w:r w:rsidRPr="00685804">
        <w:rPr>
          <w:rFonts w:ascii="Times New Roman" w:hAnsi="Times New Roman" w:cs="Times New Roman"/>
          <w:bCs/>
          <w:sz w:val="24"/>
          <w:szCs w:val="24"/>
          <w:lang w:val="en-US"/>
        </w:rPr>
        <w:t xml:space="preserve">We are grateful to the British Academy for the financial support that made this project possible (Grant No. SG162763, Apulian Wine and Adriatic Trade in the Early Roman Empire. A Study of </w:t>
      </w:r>
      <w:r w:rsidRPr="00685804">
        <w:rPr>
          <w:rFonts w:ascii="Times New Roman" w:hAnsi="Times New Roman" w:cs="Times New Roman"/>
          <w:bCs/>
          <w:i/>
          <w:iCs/>
          <w:sz w:val="24"/>
          <w:szCs w:val="24"/>
          <w:lang w:val="en-US"/>
        </w:rPr>
        <w:t>Dolia</w:t>
      </w:r>
      <w:r w:rsidRPr="00685804">
        <w:rPr>
          <w:rFonts w:ascii="Times New Roman" w:hAnsi="Times New Roman" w:cs="Times New Roman"/>
          <w:bCs/>
          <w:sz w:val="24"/>
          <w:szCs w:val="24"/>
          <w:lang w:val="en-US"/>
        </w:rPr>
        <w:t xml:space="preserve"> as a Physical Medium for the Production and Long-Range Transport of Eastern Italian Vintages, 2017-2018). </w:t>
      </w:r>
      <w:r w:rsidR="00771A0C" w:rsidRPr="00685804">
        <w:rPr>
          <w:rFonts w:ascii="Times New Roman" w:hAnsi="Times New Roman" w:cs="Times New Roman"/>
          <w:bCs/>
          <w:sz w:val="24"/>
          <w:szCs w:val="24"/>
          <w:lang w:val="en-US"/>
        </w:rPr>
        <w:t xml:space="preserve">We thank the </w:t>
      </w:r>
      <w:proofErr w:type="spellStart"/>
      <w:r w:rsidR="00771A0C" w:rsidRPr="00685804">
        <w:rPr>
          <w:rFonts w:ascii="Times New Roman" w:hAnsi="Times New Roman" w:cs="Times New Roman"/>
          <w:bCs/>
          <w:sz w:val="24"/>
          <w:szCs w:val="24"/>
        </w:rPr>
        <w:t>Soprintendenza</w:t>
      </w:r>
      <w:proofErr w:type="spellEnd"/>
      <w:r w:rsidR="00771A0C" w:rsidRPr="00685804">
        <w:rPr>
          <w:rFonts w:ascii="Times New Roman" w:hAnsi="Times New Roman" w:cs="Times New Roman"/>
          <w:bCs/>
          <w:sz w:val="24"/>
          <w:szCs w:val="24"/>
        </w:rPr>
        <w:t xml:space="preserve"> per </w:t>
      </w:r>
      <w:proofErr w:type="spellStart"/>
      <w:r w:rsidR="00771A0C" w:rsidRPr="00685804">
        <w:rPr>
          <w:rFonts w:ascii="Times New Roman" w:hAnsi="Times New Roman" w:cs="Times New Roman"/>
          <w:bCs/>
          <w:sz w:val="24"/>
          <w:szCs w:val="24"/>
        </w:rPr>
        <w:t>i</w:t>
      </w:r>
      <w:proofErr w:type="spellEnd"/>
      <w:r w:rsidR="00771A0C" w:rsidRPr="00685804">
        <w:rPr>
          <w:rFonts w:ascii="Times New Roman" w:hAnsi="Times New Roman" w:cs="Times New Roman"/>
          <w:bCs/>
          <w:sz w:val="24"/>
          <w:szCs w:val="24"/>
        </w:rPr>
        <w:t xml:space="preserve"> Beni </w:t>
      </w:r>
      <w:proofErr w:type="spellStart"/>
      <w:r w:rsidR="00771A0C" w:rsidRPr="00685804">
        <w:rPr>
          <w:rFonts w:ascii="Times New Roman" w:hAnsi="Times New Roman" w:cs="Times New Roman"/>
          <w:bCs/>
          <w:sz w:val="24"/>
          <w:szCs w:val="24"/>
        </w:rPr>
        <w:t>Archeologici</w:t>
      </w:r>
      <w:proofErr w:type="spellEnd"/>
      <w:r w:rsidR="00771A0C" w:rsidRPr="00685804">
        <w:rPr>
          <w:rFonts w:ascii="Times New Roman" w:hAnsi="Times New Roman" w:cs="Times New Roman"/>
          <w:bCs/>
          <w:sz w:val="24"/>
          <w:szCs w:val="24"/>
        </w:rPr>
        <w:t xml:space="preserve"> </w:t>
      </w:r>
      <w:proofErr w:type="spellStart"/>
      <w:r w:rsidR="00771A0C" w:rsidRPr="00685804">
        <w:rPr>
          <w:rFonts w:ascii="Times New Roman" w:hAnsi="Times New Roman" w:cs="Times New Roman"/>
          <w:bCs/>
          <w:sz w:val="24"/>
          <w:szCs w:val="24"/>
        </w:rPr>
        <w:t>della</w:t>
      </w:r>
      <w:proofErr w:type="spellEnd"/>
      <w:r w:rsidR="00771A0C" w:rsidRPr="00685804">
        <w:rPr>
          <w:rFonts w:ascii="Times New Roman" w:hAnsi="Times New Roman" w:cs="Times New Roman"/>
          <w:bCs/>
          <w:sz w:val="24"/>
          <w:szCs w:val="24"/>
        </w:rPr>
        <w:t xml:space="preserve"> Puglia for the excavation permit and</w:t>
      </w:r>
      <w:r w:rsidR="00715EC1" w:rsidRPr="00685804">
        <w:rPr>
          <w:rFonts w:ascii="Times New Roman" w:hAnsi="Times New Roman" w:cs="Times New Roman"/>
          <w:bCs/>
          <w:sz w:val="24"/>
          <w:szCs w:val="24"/>
        </w:rPr>
        <w:t xml:space="preserve"> for permission to sample the ceramics for analysis.</w:t>
      </w:r>
      <w:r w:rsidR="005A7F10" w:rsidRPr="00685804">
        <w:rPr>
          <w:rFonts w:ascii="Times New Roman" w:hAnsi="Times New Roman" w:cs="Times New Roman"/>
          <w:bCs/>
          <w:sz w:val="24"/>
          <w:szCs w:val="24"/>
        </w:rPr>
        <w:t xml:space="preserve"> We also thank Alastair Small (University of Edinburgh), Irene de Luis (Sheffield), and </w:t>
      </w:r>
      <w:r w:rsidR="005A7F10" w:rsidRPr="00685804">
        <w:rPr>
          <w:rFonts w:ascii="Times New Roman" w:hAnsi="Times New Roman" w:cs="Times New Roman"/>
          <w:sz w:val="24"/>
          <w:szCs w:val="24"/>
        </w:rPr>
        <w:t xml:space="preserve">Veronica Ferrari and </w:t>
      </w:r>
      <w:r w:rsidR="005A7F10" w:rsidRPr="00685804">
        <w:rPr>
          <w:rFonts w:ascii="Times New Roman" w:hAnsi="Times New Roman" w:cs="Times New Roman"/>
          <w:sz w:val="24"/>
          <w:szCs w:val="24"/>
          <w:shd w:val="clear" w:color="auto" w:fill="FFFFFF"/>
        </w:rPr>
        <w:t xml:space="preserve">Giuseppe </w:t>
      </w:r>
      <w:proofErr w:type="spellStart"/>
      <w:r w:rsidR="005A7F10" w:rsidRPr="00685804">
        <w:rPr>
          <w:rFonts w:ascii="Times New Roman" w:hAnsi="Times New Roman" w:cs="Times New Roman"/>
          <w:sz w:val="24"/>
          <w:szCs w:val="24"/>
          <w:shd w:val="clear" w:color="auto" w:fill="FFFFFF"/>
        </w:rPr>
        <w:t>Ceraudo</w:t>
      </w:r>
      <w:proofErr w:type="spellEnd"/>
      <w:r w:rsidR="005A7F10" w:rsidRPr="00685804">
        <w:rPr>
          <w:rFonts w:ascii="Times New Roman" w:hAnsi="Times New Roman" w:cs="Times New Roman"/>
          <w:sz w:val="24"/>
          <w:szCs w:val="24"/>
          <w:shd w:val="clear" w:color="auto" w:fill="FFFFFF"/>
        </w:rPr>
        <w:t xml:space="preserve"> (</w:t>
      </w:r>
      <w:proofErr w:type="spellStart"/>
      <w:r w:rsidR="005A7F10" w:rsidRPr="00685804">
        <w:rPr>
          <w:rFonts w:ascii="Times New Roman" w:hAnsi="Times New Roman" w:cs="Times New Roman"/>
          <w:sz w:val="24"/>
          <w:szCs w:val="24"/>
          <w:shd w:val="clear" w:color="auto" w:fill="FFFFFF"/>
        </w:rPr>
        <w:t>Università</w:t>
      </w:r>
      <w:proofErr w:type="spellEnd"/>
      <w:r w:rsidR="005A7F10" w:rsidRPr="00685804">
        <w:rPr>
          <w:rFonts w:ascii="Times New Roman" w:hAnsi="Times New Roman" w:cs="Times New Roman"/>
          <w:sz w:val="24"/>
          <w:szCs w:val="24"/>
          <w:shd w:val="clear" w:color="auto" w:fill="FFFFFF"/>
        </w:rPr>
        <w:t xml:space="preserve"> del Salento) for photos and drawings.</w:t>
      </w:r>
    </w:p>
    <w:p w14:paraId="4B78F75D" w14:textId="77777777" w:rsidR="00FD2460" w:rsidRPr="00685804" w:rsidRDefault="00FD2460" w:rsidP="00473E5D">
      <w:pPr>
        <w:spacing w:after="0" w:line="240" w:lineRule="auto"/>
        <w:rPr>
          <w:rFonts w:ascii="Times New Roman" w:hAnsi="Times New Roman" w:cs="Times New Roman"/>
          <w:b/>
          <w:sz w:val="24"/>
          <w:szCs w:val="24"/>
          <w:lang w:val="en-US"/>
        </w:rPr>
      </w:pPr>
    </w:p>
    <w:p w14:paraId="190F7396" w14:textId="759773AC" w:rsidR="00DE6391" w:rsidRPr="00685804" w:rsidRDefault="00DE6391" w:rsidP="00B359C1">
      <w:pPr>
        <w:spacing w:after="0" w:line="240" w:lineRule="auto"/>
        <w:jc w:val="both"/>
        <w:rPr>
          <w:rFonts w:ascii="Times New Roman" w:hAnsi="Times New Roman" w:cs="Times New Roman"/>
          <w:b/>
          <w:sz w:val="24"/>
          <w:szCs w:val="24"/>
          <w:lang w:val="it-IT"/>
        </w:rPr>
      </w:pPr>
      <w:r w:rsidRPr="00685804">
        <w:rPr>
          <w:rFonts w:ascii="Times New Roman" w:hAnsi="Times New Roman" w:cs="Times New Roman"/>
          <w:b/>
          <w:sz w:val="24"/>
          <w:szCs w:val="24"/>
          <w:lang w:val="it-IT"/>
        </w:rPr>
        <w:t>References</w:t>
      </w:r>
    </w:p>
    <w:p w14:paraId="3D21703F" w14:textId="77777777" w:rsidR="00B359C1" w:rsidRPr="00685804" w:rsidRDefault="00B359C1" w:rsidP="00B359C1">
      <w:pPr>
        <w:spacing w:after="0" w:line="240" w:lineRule="auto"/>
        <w:jc w:val="both"/>
        <w:rPr>
          <w:rFonts w:ascii="Times New Roman" w:hAnsi="Times New Roman" w:cs="Times New Roman"/>
          <w:bCs/>
          <w:sz w:val="24"/>
          <w:szCs w:val="24"/>
          <w:lang w:val="it-IT"/>
        </w:rPr>
      </w:pPr>
    </w:p>
    <w:p w14:paraId="7E195FED" w14:textId="6D1CC79F" w:rsidR="00413D78" w:rsidRPr="00685804" w:rsidRDefault="00413D78" w:rsidP="00B359C1">
      <w:pPr>
        <w:spacing w:after="0" w:line="240" w:lineRule="auto"/>
        <w:jc w:val="both"/>
        <w:rPr>
          <w:rFonts w:ascii="Times New Roman" w:hAnsi="Times New Roman" w:cs="Times New Roman"/>
          <w:bCs/>
          <w:sz w:val="24"/>
          <w:szCs w:val="24"/>
          <w:lang w:val="it-IT"/>
        </w:rPr>
      </w:pPr>
      <w:bookmarkStart w:id="2" w:name="_Hlk62649858"/>
      <w:r w:rsidRPr="00685804">
        <w:rPr>
          <w:rFonts w:ascii="Times New Roman" w:hAnsi="Times New Roman" w:cs="Times New Roman"/>
          <w:bCs/>
          <w:sz w:val="24"/>
          <w:szCs w:val="24"/>
          <w:lang w:val="it-IT"/>
        </w:rPr>
        <w:t>Aoyagi</w:t>
      </w:r>
      <w:r w:rsidR="00771A0C" w:rsidRPr="00685804">
        <w:rPr>
          <w:rFonts w:ascii="Times New Roman" w:hAnsi="Times New Roman" w:cs="Times New Roman"/>
          <w:bCs/>
          <w:sz w:val="24"/>
          <w:szCs w:val="24"/>
          <w:lang w:val="it-IT"/>
        </w:rPr>
        <w:t>,</w:t>
      </w:r>
      <w:r w:rsidR="003278F5" w:rsidRPr="00685804">
        <w:rPr>
          <w:rFonts w:ascii="Times New Roman" w:hAnsi="Times New Roman" w:cs="Times New Roman"/>
          <w:bCs/>
          <w:sz w:val="24"/>
          <w:szCs w:val="24"/>
          <w:lang w:val="it-IT"/>
        </w:rPr>
        <w:t xml:space="preserve"> M.</w:t>
      </w:r>
      <w:r w:rsidRPr="00685804">
        <w:rPr>
          <w:rFonts w:ascii="Times New Roman" w:hAnsi="Times New Roman" w:cs="Times New Roman"/>
          <w:bCs/>
          <w:sz w:val="24"/>
          <w:szCs w:val="24"/>
          <w:lang w:val="it-IT"/>
        </w:rPr>
        <w:t>, De Simone</w:t>
      </w:r>
      <w:r w:rsidR="00771A0C" w:rsidRPr="00685804">
        <w:rPr>
          <w:rFonts w:ascii="Times New Roman" w:hAnsi="Times New Roman" w:cs="Times New Roman"/>
          <w:bCs/>
          <w:sz w:val="24"/>
          <w:szCs w:val="24"/>
          <w:lang w:val="it-IT"/>
        </w:rPr>
        <w:t>,</w:t>
      </w:r>
      <w:r w:rsidR="003278F5" w:rsidRPr="00685804">
        <w:rPr>
          <w:rFonts w:ascii="Times New Roman" w:hAnsi="Times New Roman" w:cs="Times New Roman"/>
          <w:bCs/>
          <w:sz w:val="24"/>
          <w:szCs w:val="24"/>
          <w:lang w:val="it-IT"/>
        </w:rPr>
        <w:t xml:space="preserve"> A.</w:t>
      </w:r>
      <w:r w:rsidRPr="00685804">
        <w:rPr>
          <w:rFonts w:ascii="Times New Roman" w:hAnsi="Times New Roman" w:cs="Times New Roman"/>
          <w:bCs/>
          <w:sz w:val="24"/>
          <w:szCs w:val="24"/>
          <w:lang w:val="it-IT"/>
        </w:rPr>
        <w:t>, De Simone</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3278F5" w:rsidRPr="00685804">
        <w:rPr>
          <w:rFonts w:ascii="Times New Roman" w:hAnsi="Times New Roman" w:cs="Times New Roman"/>
          <w:bCs/>
          <w:sz w:val="24"/>
          <w:szCs w:val="24"/>
          <w:lang w:val="it-IT"/>
        </w:rPr>
        <w:t>G.F.</w:t>
      </w:r>
      <w:r w:rsidR="006F7380"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2018</w:t>
      </w:r>
      <w:r w:rsidR="003278F5"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en-US"/>
        </w:rPr>
        <w:t xml:space="preserve">The “Villa of Augustus” at Somma </w:t>
      </w:r>
      <w:proofErr w:type="spellStart"/>
      <w:r w:rsidRPr="00685804">
        <w:rPr>
          <w:rFonts w:ascii="Times New Roman" w:hAnsi="Times New Roman" w:cs="Times New Roman"/>
          <w:bCs/>
          <w:sz w:val="24"/>
          <w:szCs w:val="24"/>
          <w:lang w:val="en-US"/>
        </w:rPr>
        <w:t>Vesuviana</w:t>
      </w:r>
      <w:proofErr w:type="spellEnd"/>
      <w:r w:rsidR="006F7380"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w:t>
      </w:r>
      <w:r w:rsidR="006F7380" w:rsidRPr="00685804">
        <w:rPr>
          <w:rFonts w:ascii="Times New Roman" w:hAnsi="Times New Roman" w:cs="Times New Roman"/>
          <w:bCs/>
          <w:sz w:val="24"/>
          <w:szCs w:val="24"/>
          <w:lang w:val="en-US"/>
        </w:rPr>
        <w:t>i</w:t>
      </w:r>
      <w:r w:rsidRPr="00685804">
        <w:rPr>
          <w:rFonts w:ascii="Times New Roman" w:hAnsi="Times New Roman" w:cs="Times New Roman"/>
          <w:bCs/>
          <w:sz w:val="24"/>
          <w:szCs w:val="24"/>
          <w:lang w:val="en-US"/>
        </w:rPr>
        <w:t>n</w:t>
      </w:r>
      <w:r w:rsidR="006F7380"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A. Marzano (</w:t>
      </w:r>
      <w:r w:rsidR="00884E15" w:rsidRPr="00685804">
        <w:rPr>
          <w:rFonts w:ascii="Times New Roman" w:hAnsi="Times New Roman" w:cs="Times New Roman"/>
          <w:bCs/>
          <w:sz w:val="24"/>
          <w:szCs w:val="24"/>
          <w:lang w:val="en-US"/>
        </w:rPr>
        <w:t>E</w:t>
      </w:r>
      <w:r w:rsidRPr="00685804">
        <w:rPr>
          <w:rFonts w:ascii="Times New Roman" w:hAnsi="Times New Roman" w:cs="Times New Roman"/>
          <w:bCs/>
          <w:sz w:val="24"/>
          <w:szCs w:val="24"/>
          <w:lang w:val="en-US"/>
        </w:rPr>
        <w:t xml:space="preserve">d.), </w:t>
      </w:r>
      <w:r w:rsidRPr="00685804">
        <w:rPr>
          <w:rFonts w:ascii="Times New Roman" w:hAnsi="Times New Roman" w:cs="Times New Roman"/>
          <w:bCs/>
          <w:iCs/>
          <w:sz w:val="24"/>
          <w:szCs w:val="24"/>
          <w:lang w:val="en-US"/>
        </w:rPr>
        <w:t xml:space="preserve">The Roman Villa in the Mediterranean Basin. Late Republic to Late Antiquity. </w:t>
      </w:r>
      <w:r w:rsidRPr="00685804">
        <w:rPr>
          <w:rFonts w:ascii="Times New Roman" w:hAnsi="Times New Roman" w:cs="Times New Roman"/>
          <w:bCs/>
          <w:iCs/>
          <w:sz w:val="24"/>
          <w:szCs w:val="24"/>
          <w:lang w:val="it-IT"/>
        </w:rPr>
        <w:t>Cambridge:</w:t>
      </w:r>
      <w:r w:rsidRPr="00685804">
        <w:rPr>
          <w:rFonts w:ascii="Times New Roman" w:hAnsi="Times New Roman" w:cs="Times New Roman"/>
          <w:bCs/>
          <w:sz w:val="24"/>
          <w:szCs w:val="24"/>
          <w:lang w:val="it-IT"/>
        </w:rPr>
        <w:t xml:space="preserve"> Cambridge University Press, 141-156</w:t>
      </w:r>
      <w:r w:rsidR="003278F5" w:rsidRPr="00685804">
        <w:rPr>
          <w:rFonts w:ascii="Times New Roman" w:hAnsi="Times New Roman" w:cs="Times New Roman"/>
          <w:bCs/>
          <w:sz w:val="24"/>
          <w:szCs w:val="24"/>
          <w:lang w:val="it-IT"/>
        </w:rPr>
        <w:t>.</w:t>
      </w:r>
    </w:p>
    <w:p w14:paraId="62DD255A" w14:textId="58EEC715" w:rsidR="00092C2B" w:rsidRPr="00685804" w:rsidRDefault="00092C2B" w:rsidP="00B359C1">
      <w:pPr>
        <w:spacing w:after="0" w:line="240" w:lineRule="auto"/>
        <w:jc w:val="both"/>
        <w:rPr>
          <w:rFonts w:ascii="Times New Roman" w:hAnsi="Times New Roman" w:cs="Times New Roman"/>
          <w:bCs/>
          <w:sz w:val="24"/>
          <w:szCs w:val="24"/>
          <w:lang w:val="it-IT"/>
        </w:rPr>
      </w:pPr>
    </w:p>
    <w:p w14:paraId="7A852E6C" w14:textId="0CC7EAD6" w:rsidR="009D25AB" w:rsidRPr="00685804" w:rsidRDefault="00092C2B" w:rsidP="009D25AB">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bCs/>
          <w:sz w:val="24"/>
          <w:szCs w:val="24"/>
          <w:lang w:val="it-IT"/>
        </w:rPr>
        <w:t>A</w:t>
      </w:r>
      <w:r w:rsidR="008F4D55" w:rsidRPr="00685804">
        <w:rPr>
          <w:rFonts w:ascii="Times New Roman" w:hAnsi="Times New Roman" w:cs="Times New Roman"/>
          <w:bCs/>
          <w:sz w:val="24"/>
          <w:szCs w:val="24"/>
          <w:lang w:val="it-IT"/>
        </w:rPr>
        <w:t>zzaroli</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8F4D55" w:rsidRPr="00685804">
        <w:rPr>
          <w:rFonts w:ascii="Times New Roman" w:hAnsi="Times New Roman" w:cs="Times New Roman"/>
          <w:bCs/>
          <w:sz w:val="24"/>
          <w:szCs w:val="24"/>
          <w:lang w:val="it-IT"/>
        </w:rPr>
        <w:t xml:space="preserve">A., </w:t>
      </w:r>
      <w:r w:rsidRPr="00685804">
        <w:rPr>
          <w:rFonts w:ascii="Times New Roman" w:hAnsi="Times New Roman" w:cs="Times New Roman"/>
          <w:bCs/>
          <w:sz w:val="24"/>
          <w:szCs w:val="24"/>
          <w:lang w:val="it-IT"/>
        </w:rPr>
        <w:t>P</w:t>
      </w:r>
      <w:r w:rsidR="008F4D55" w:rsidRPr="00685804">
        <w:rPr>
          <w:rFonts w:ascii="Times New Roman" w:hAnsi="Times New Roman" w:cs="Times New Roman"/>
          <w:bCs/>
          <w:sz w:val="24"/>
          <w:szCs w:val="24"/>
          <w:lang w:val="it-IT"/>
        </w:rPr>
        <w:t>erno</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8F4D55" w:rsidRPr="00685804">
        <w:rPr>
          <w:rFonts w:ascii="Times New Roman" w:hAnsi="Times New Roman" w:cs="Times New Roman"/>
          <w:bCs/>
          <w:sz w:val="24"/>
          <w:szCs w:val="24"/>
          <w:lang w:val="it-IT"/>
        </w:rPr>
        <w:t xml:space="preserve">U., </w:t>
      </w:r>
      <w:r w:rsidRPr="00685804">
        <w:rPr>
          <w:rFonts w:ascii="Times New Roman" w:hAnsi="Times New Roman" w:cs="Times New Roman"/>
          <w:bCs/>
          <w:sz w:val="24"/>
          <w:szCs w:val="24"/>
          <w:lang w:val="it-IT"/>
        </w:rPr>
        <w:t>R</w:t>
      </w:r>
      <w:r w:rsidR="008F4D55" w:rsidRPr="00685804">
        <w:rPr>
          <w:rFonts w:ascii="Times New Roman" w:hAnsi="Times New Roman" w:cs="Times New Roman"/>
          <w:bCs/>
          <w:sz w:val="24"/>
          <w:szCs w:val="24"/>
          <w:lang w:val="it-IT"/>
        </w:rPr>
        <w:t>adina</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8F4D55" w:rsidRPr="00685804">
        <w:rPr>
          <w:rFonts w:ascii="Times New Roman" w:hAnsi="Times New Roman" w:cs="Times New Roman"/>
          <w:bCs/>
          <w:sz w:val="24"/>
          <w:szCs w:val="24"/>
          <w:lang w:val="it-IT"/>
        </w:rPr>
        <w:t>B.</w:t>
      </w:r>
      <w:r w:rsidR="006F7380" w:rsidRPr="00685804">
        <w:rPr>
          <w:rFonts w:ascii="Times New Roman" w:hAnsi="Times New Roman" w:cs="Times New Roman"/>
          <w:bCs/>
          <w:sz w:val="24"/>
          <w:szCs w:val="24"/>
          <w:lang w:val="it-IT"/>
        </w:rPr>
        <w:t>,</w:t>
      </w:r>
      <w:r w:rsidR="008F4D55" w:rsidRPr="00685804">
        <w:rPr>
          <w:rFonts w:ascii="Times New Roman" w:hAnsi="Times New Roman" w:cs="Times New Roman"/>
          <w:bCs/>
          <w:sz w:val="24"/>
          <w:szCs w:val="24"/>
          <w:lang w:val="it-IT"/>
        </w:rPr>
        <w:t xml:space="preserve"> 1968. </w:t>
      </w:r>
      <w:r w:rsidRPr="00685804">
        <w:rPr>
          <w:rFonts w:ascii="Times New Roman" w:hAnsi="Times New Roman" w:cs="Times New Roman"/>
          <w:bCs/>
          <w:sz w:val="24"/>
          <w:szCs w:val="24"/>
          <w:lang w:val="it-IT"/>
        </w:rPr>
        <w:t>Note illustrative della Carta Geologica d’Italia - Foglio Geologico 188 “Gravina in Puglia”</w:t>
      </w:r>
      <w:r w:rsidR="009D25AB" w:rsidRPr="00685804">
        <w:rPr>
          <w:rFonts w:ascii="Times New Roman" w:hAnsi="Times New Roman" w:cs="Times New Roman"/>
          <w:bCs/>
          <w:sz w:val="24"/>
          <w:szCs w:val="24"/>
          <w:lang w:val="it-IT"/>
        </w:rPr>
        <w:t xml:space="preserve">, </w:t>
      </w:r>
      <w:r w:rsidR="008F4D55" w:rsidRPr="00685804">
        <w:rPr>
          <w:rFonts w:ascii="Times New Roman" w:hAnsi="Times New Roman" w:cs="Times New Roman"/>
          <w:bCs/>
          <w:sz w:val="24"/>
          <w:szCs w:val="24"/>
          <w:lang w:val="it-IT"/>
        </w:rPr>
        <w:t>Servizio Geologico d’Italia.</w:t>
      </w:r>
      <w:r w:rsidR="009D25AB" w:rsidRPr="00685804">
        <w:rPr>
          <w:rFonts w:ascii="Times New Roman" w:hAnsi="Times New Roman" w:cs="Times New Roman"/>
          <w:bCs/>
          <w:sz w:val="24"/>
          <w:szCs w:val="24"/>
          <w:lang w:val="it-IT"/>
        </w:rPr>
        <w:t xml:space="preserve"> </w:t>
      </w:r>
      <w:r w:rsidR="009D25AB" w:rsidRPr="00685804">
        <w:rPr>
          <w:rFonts w:ascii="Times New Roman" w:hAnsi="Times New Roman" w:cs="Times New Roman"/>
          <w:sz w:val="24"/>
          <w:szCs w:val="24"/>
          <w:lang w:val="it-IT"/>
        </w:rPr>
        <w:t>Rome: Istituto Superiore per la Protezione e la Ricerca Ambientale.</w:t>
      </w:r>
    </w:p>
    <w:p w14:paraId="5B586537" w14:textId="6252D6F9" w:rsidR="00092C2B" w:rsidRPr="00685804" w:rsidRDefault="00092C2B" w:rsidP="00B359C1">
      <w:pPr>
        <w:spacing w:after="0" w:line="240" w:lineRule="auto"/>
        <w:jc w:val="both"/>
        <w:rPr>
          <w:rFonts w:ascii="Times New Roman" w:hAnsi="Times New Roman" w:cs="Times New Roman"/>
          <w:bCs/>
          <w:sz w:val="24"/>
          <w:szCs w:val="24"/>
          <w:lang w:val="it-IT"/>
        </w:rPr>
      </w:pPr>
    </w:p>
    <w:p w14:paraId="3CCAD2B4" w14:textId="3ABDC272"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Belfiore</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C.M., La Russa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M.F., Barca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 Galli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G., Pezzino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 Ruffolo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S.A., Viccaro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 Fichera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G.V.</w:t>
      </w:r>
      <w:r w:rsidR="006F7380"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2014. </w:t>
      </w:r>
      <w:r w:rsidRPr="00685804">
        <w:rPr>
          <w:rFonts w:ascii="Times New Roman" w:hAnsi="Times New Roman" w:cs="Times New Roman"/>
          <w:sz w:val="24"/>
          <w:szCs w:val="24"/>
          <w:lang w:val="en-US"/>
        </w:rPr>
        <w:t xml:space="preserve">A trace element study for the provenance attribution of ceramic artefacts: the case of Dressel 1 amphorae from a late-Republican ship. </w:t>
      </w:r>
      <w:r w:rsidRPr="00685804">
        <w:rPr>
          <w:rFonts w:ascii="Times New Roman" w:hAnsi="Times New Roman" w:cs="Times New Roman"/>
          <w:sz w:val="24"/>
          <w:szCs w:val="24"/>
          <w:lang w:val="it-IT"/>
        </w:rPr>
        <w:t>J</w:t>
      </w:r>
      <w:r w:rsidR="006F738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Archaeol</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Sci</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43, 91-104.</w:t>
      </w:r>
    </w:p>
    <w:p w14:paraId="14435B54" w14:textId="77777777" w:rsidR="00B359C1" w:rsidRPr="00685804" w:rsidRDefault="00B359C1" w:rsidP="00B359C1">
      <w:pPr>
        <w:spacing w:after="0" w:line="240" w:lineRule="auto"/>
        <w:jc w:val="both"/>
        <w:rPr>
          <w:rFonts w:ascii="Times New Roman" w:hAnsi="Times New Roman" w:cs="Times New Roman"/>
          <w:bCs/>
          <w:sz w:val="24"/>
          <w:szCs w:val="24"/>
          <w:lang w:val="it-IT"/>
        </w:rPr>
      </w:pPr>
    </w:p>
    <w:p w14:paraId="6C409C54" w14:textId="70A8648F" w:rsidR="00454B0D" w:rsidRPr="00685804" w:rsidRDefault="00454B0D" w:rsidP="00454B0D">
      <w:pPr>
        <w:spacing w:after="0" w:line="240" w:lineRule="auto"/>
        <w:jc w:val="both"/>
        <w:rPr>
          <w:rFonts w:ascii="Times New Roman" w:hAnsi="Times New Roman" w:cs="Times New Roman"/>
          <w:bCs/>
          <w:iCs/>
          <w:sz w:val="24"/>
          <w:szCs w:val="24"/>
          <w:lang w:val="it-IT"/>
        </w:rPr>
      </w:pPr>
      <w:r w:rsidRPr="00685804">
        <w:rPr>
          <w:rFonts w:ascii="Times New Roman" w:hAnsi="Times New Roman" w:cs="Times New Roman"/>
          <w:bCs/>
          <w:sz w:val="24"/>
          <w:szCs w:val="24"/>
          <w:lang w:val="it-IT"/>
        </w:rPr>
        <w:t>Bellini, G.R. and Trigona, S.L.</w:t>
      </w:r>
      <w:r w:rsidR="006F7380"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 xml:space="preserve">2013. Minturnae e il Garigliano: l’attività di ricerche del 2012. </w:t>
      </w:r>
      <w:r w:rsidRPr="00685804">
        <w:rPr>
          <w:rFonts w:ascii="Times New Roman" w:hAnsi="Times New Roman" w:cs="Times New Roman"/>
          <w:bCs/>
          <w:iCs/>
          <w:sz w:val="24"/>
          <w:szCs w:val="24"/>
          <w:lang w:val="it-IT"/>
        </w:rPr>
        <w:t>Lazio e Sabina, 10, 265-272.</w:t>
      </w:r>
    </w:p>
    <w:p w14:paraId="39D6AF05" w14:textId="77777777" w:rsidR="007513B2" w:rsidRPr="00685804" w:rsidRDefault="007513B2" w:rsidP="00B359C1">
      <w:pPr>
        <w:spacing w:after="0" w:line="240" w:lineRule="auto"/>
        <w:jc w:val="both"/>
        <w:rPr>
          <w:rFonts w:ascii="Times New Roman" w:hAnsi="Times New Roman" w:cs="Times New Roman"/>
          <w:sz w:val="24"/>
          <w:szCs w:val="24"/>
          <w:bdr w:val="none" w:sz="0" w:space="0" w:color="auto" w:frame="1"/>
          <w:lang w:val="it-IT"/>
        </w:rPr>
      </w:pPr>
    </w:p>
    <w:p w14:paraId="24F7401E" w14:textId="1589EE76" w:rsidR="004837BB" w:rsidRPr="00685804" w:rsidRDefault="004837BB" w:rsidP="00B359C1">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Bonifacio</w:t>
      </w:r>
      <w:r w:rsidR="00771A0C" w:rsidRPr="00685804">
        <w:rPr>
          <w:rFonts w:ascii="Times New Roman" w:hAnsi="Times New Roman" w:cs="Times New Roman"/>
          <w:bCs/>
          <w:sz w:val="24"/>
          <w:szCs w:val="24"/>
          <w:lang w:val="it-IT"/>
        </w:rPr>
        <w:t>,</w:t>
      </w:r>
      <w:r w:rsidR="00082AD4" w:rsidRPr="00685804">
        <w:rPr>
          <w:rFonts w:ascii="Times New Roman" w:hAnsi="Times New Roman" w:cs="Times New Roman"/>
          <w:bCs/>
          <w:sz w:val="24"/>
          <w:szCs w:val="24"/>
          <w:lang w:val="it-IT"/>
        </w:rPr>
        <w:t xml:space="preserve"> </w:t>
      </w:r>
      <w:r w:rsidR="00D413B3" w:rsidRPr="00685804">
        <w:rPr>
          <w:rFonts w:ascii="Times New Roman" w:hAnsi="Times New Roman" w:cs="Times New Roman"/>
          <w:bCs/>
          <w:sz w:val="24"/>
          <w:szCs w:val="24"/>
          <w:lang w:val="it-IT"/>
        </w:rPr>
        <w:t>G.</w:t>
      </w:r>
      <w:r w:rsidR="006F7380" w:rsidRPr="00685804">
        <w:rPr>
          <w:rFonts w:ascii="Times New Roman" w:hAnsi="Times New Roman" w:cs="Times New Roman"/>
          <w:bCs/>
          <w:sz w:val="24"/>
          <w:szCs w:val="24"/>
          <w:lang w:val="it-IT"/>
        </w:rPr>
        <w:t xml:space="preserve">, </w:t>
      </w:r>
      <w:r w:rsidR="00082AD4" w:rsidRPr="00685804">
        <w:rPr>
          <w:rFonts w:ascii="Times New Roman" w:hAnsi="Times New Roman" w:cs="Times New Roman"/>
          <w:bCs/>
          <w:sz w:val="24"/>
          <w:szCs w:val="24"/>
          <w:lang w:val="it-IT"/>
        </w:rPr>
        <w:t>2004</w:t>
      </w:r>
      <w:r w:rsidR="00D413B3"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In Stabiano. Exploring the Ancient Seaside villas of the Roman Elite</w:t>
      </w:r>
      <w:r w:rsidR="006F7380" w:rsidRPr="00685804">
        <w:rPr>
          <w:rFonts w:ascii="Times New Roman" w:hAnsi="Times New Roman" w:cs="Times New Roman"/>
          <w:bCs/>
          <w:sz w:val="24"/>
          <w:szCs w:val="24"/>
          <w:lang w:val="it-IT"/>
        </w:rPr>
        <w:t>, in</w:t>
      </w:r>
      <w:r w:rsidRPr="00685804">
        <w:rPr>
          <w:rFonts w:ascii="Times New Roman" w:hAnsi="Times New Roman" w:cs="Times New Roman"/>
          <w:bCs/>
          <w:sz w:val="24"/>
          <w:szCs w:val="24"/>
          <w:lang w:val="it-IT"/>
        </w:rPr>
        <w:t xml:space="preserve">: Nicola Langobardi </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Ed</w:t>
      </w:r>
      <w:r w:rsidR="006F7380" w:rsidRPr="00685804">
        <w:rPr>
          <w:rFonts w:ascii="Times New Roman" w:hAnsi="Times New Roman" w:cs="Times New Roman"/>
          <w:bCs/>
          <w:sz w:val="24"/>
          <w:szCs w:val="24"/>
          <w:lang w:val="it-IT"/>
        </w:rPr>
        <w:t>.), Castellamare di Stabia.</w:t>
      </w:r>
    </w:p>
    <w:p w14:paraId="7FCCC7A3" w14:textId="77777777" w:rsidR="00B359C1" w:rsidRPr="00685804" w:rsidRDefault="00B359C1" w:rsidP="00B359C1">
      <w:pPr>
        <w:spacing w:after="0" w:line="240" w:lineRule="auto"/>
        <w:jc w:val="both"/>
        <w:rPr>
          <w:rFonts w:ascii="Times New Roman" w:hAnsi="Times New Roman" w:cs="Times New Roman"/>
          <w:bCs/>
          <w:sz w:val="24"/>
          <w:szCs w:val="24"/>
          <w:lang w:val="it-IT"/>
        </w:rPr>
      </w:pPr>
    </w:p>
    <w:p w14:paraId="5D571F33" w14:textId="4941D995" w:rsidR="00DE6391" w:rsidRPr="00685804" w:rsidRDefault="00DE6391" w:rsidP="00B359C1">
      <w:pPr>
        <w:spacing w:after="0" w:line="240" w:lineRule="auto"/>
        <w:jc w:val="both"/>
        <w:rPr>
          <w:rFonts w:ascii="Times New Roman" w:eastAsia="Times New Roman" w:hAnsi="Times New Roman" w:cs="Times New Roman"/>
          <w:sz w:val="24"/>
          <w:szCs w:val="24"/>
          <w:lang w:eastAsia="en-GB"/>
        </w:rPr>
      </w:pPr>
      <w:r w:rsidRPr="00685804">
        <w:rPr>
          <w:rFonts w:ascii="Times New Roman" w:hAnsi="Times New Roman" w:cs="Times New Roman"/>
          <w:bCs/>
          <w:sz w:val="24"/>
          <w:szCs w:val="24"/>
          <w:lang w:val="en-US"/>
        </w:rPr>
        <w:t>Carroll</w:t>
      </w:r>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w:t>
      </w:r>
      <w:r w:rsidR="00B359C1" w:rsidRPr="00685804">
        <w:rPr>
          <w:rFonts w:ascii="Times New Roman" w:hAnsi="Times New Roman" w:cs="Times New Roman"/>
          <w:bCs/>
          <w:sz w:val="24"/>
          <w:szCs w:val="24"/>
          <w:lang w:val="en-US"/>
        </w:rPr>
        <w:t>M.</w:t>
      </w:r>
      <w:r w:rsidR="006F7380" w:rsidRPr="00685804">
        <w:rPr>
          <w:rFonts w:ascii="Times New Roman" w:hAnsi="Times New Roman" w:cs="Times New Roman"/>
          <w:bCs/>
          <w:sz w:val="24"/>
          <w:szCs w:val="24"/>
          <w:lang w:val="en-US"/>
        </w:rPr>
        <w:t xml:space="preserve">, </w:t>
      </w:r>
      <w:r w:rsidRPr="00685804">
        <w:rPr>
          <w:rFonts w:ascii="Times New Roman" w:hAnsi="Times New Roman" w:cs="Times New Roman"/>
          <w:bCs/>
          <w:sz w:val="24"/>
          <w:szCs w:val="24"/>
          <w:lang w:val="en-US"/>
        </w:rPr>
        <w:t>2016</w:t>
      </w:r>
      <w:r w:rsidR="007E2140"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w:t>
      </w:r>
      <w:proofErr w:type="spellStart"/>
      <w:r w:rsidRPr="00685804">
        <w:rPr>
          <w:rFonts w:ascii="Times New Roman" w:eastAsia="Times New Roman" w:hAnsi="Times New Roman" w:cs="Times New Roman"/>
          <w:sz w:val="24"/>
          <w:szCs w:val="24"/>
          <w:lang w:val="en-US" w:eastAsia="en-GB"/>
        </w:rPr>
        <w:t>Vagnari</w:t>
      </w:r>
      <w:proofErr w:type="spellEnd"/>
      <w:r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eastAsia="en-GB"/>
        </w:rPr>
        <w:t>Is this the winery of Rome’s greatest landowner?</w:t>
      </w:r>
      <w:r w:rsidR="007E2140" w:rsidRPr="00685804">
        <w:rPr>
          <w:rFonts w:ascii="Times New Roman" w:eastAsia="Times New Roman" w:hAnsi="Times New Roman" w:cs="Times New Roman"/>
          <w:sz w:val="24"/>
          <w:szCs w:val="24"/>
          <w:lang w:eastAsia="en-GB"/>
        </w:rPr>
        <w:t xml:space="preserve"> </w:t>
      </w:r>
      <w:proofErr w:type="spellStart"/>
      <w:r w:rsidRPr="00685804">
        <w:rPr>
          <w:rFonts w:ascii="Times New Roman" w:eastAsia="Times New Roman" w:hAnsi="Times New Roman" w:cs="Times New Roman"/>
          <w:sz w:val="24"/>
          <w:szCs w:val="24"/>
          <w:lang w:eastAsia="en-GB"/>
        </w:rPr>
        <w:t>Curr</w:t>
      </w:r>
      <w:proofErr w:type="spellEnd"/>
      <w:r w:rsidR="00AD77C0" w:rsidRPr="00685804">
        <w:rPr>
          <w:rFonts w:ascii="Times New Roman" w:eastAsia="Times New Roman" w:hAnsi="Times New Roman" w:cs="Times New Roman"/>
          <w:sz w:val="24"/>
          <w:szCs w:val="24"/>
          <w:lang w:eastAsia="en-GB"/>
        </w:rPr>
        <w:t>.</w:t>
      </w:r>
      <w:r w:rsidRPr="00685804">
        <w:rPr>
          <w:rFonts w:ascii="Times New Roman" w:eastAsia="Times New Roman" w:hAnsi="Times New Roman" w:cs="Times New Roman"/>
          <w:sz w:val="24"/>
          <w:szCs w:val="24"/>
          <w:lang w:eastAsia="en-GB"/>
        </w:rPr>
        <w:t xml:space="preserve"> World </w:t>
      </w:r>
      <w:proofErr w:type="spellStart"/>
      <w:r w:rsidRPr="00685804">
        <w:rPr>
          <w:rFonts w:ascii="Times New Roman" w:eastAsia="Times New Roman" w:hAnsi="Times New Roman" w:cs="Times New Roman"/>
          <w:sz w:val="24"/>
          <w:szCs w:val="24"/>
          <w:lang w:eastAsia="en-GB"/>
        </w:rPr>
        <w:t>Archaeol</w:t>
      </w:r>
      <w:proofErr w:type="spellEnd"/>
      <w:r w:rsidR="00AD77C0" w:rsidRPr="00685804">
        <w:rPr>
          <w:rFonts w:ascii="Times New Roman" w:eastAsia="Times New Roman" w:hAnsi="Times New Roman" w:cs="Times New Roman"/>
          <w:sz w:val="24"/>
          <w:szCs w:val="24"/>
          <w:lang w:eastAsia="en-GB"/>
        </w:rPr>
        <w:t>.</w:t>
      </w:r>
      <w:r w:rsidR="007E2140" w:rsidRPr="00685804">
        <w:rPr>
          <w:rFonts w:ascii="Times New Roman" w:eastAsia="Times New Roman" w:hAnsi="Times New Roman" w:cs="Times New Roman"/>
          <w:sz w:val="24"/>
          <w:szCs w:val="24"/>
          <w:lang w:eastAsia="en-GB"/>
        </w:rPr>
        <w:t>,</w:t>
      </w:r>
      <w:r w:rsidRPr="00685804">
        <w:rPr>
          <w:rFonts w:ascii="Times New Roman" w:eastAsia="Times New Roman" w:hAnsi="Times New Roman" w:cs="Times New Roman"/>
          <w:sz w:val="24"/>
          <w:szCs w:val="24"/>
          <w:lang w:eastAsia="en-GB"/>
        </w:rPr>
        <w:t xml:space="preserve"> 76</w:t>
      </w:r>
      <w:r w:rsidR="007E2140" w:rsidRPr="00685804">
        <w:rPr>
          <w:rFonts w:ascii="Times New Roman" w:eastAsia="Times New Roman" w:hAnsi="Times New Roman" w:cs="Times New Roman"/>
          <w:sz w:val="24"/>
          <w:szCs w:val="24"/>
          <w:lang w:eastAsia="en-GB"/>
        </w:rPr>
        <w:t>,</w:t>
      </w:r>
      <w:r w:rsidRPr="00685804">
        <w:rPr>
          <w:rFonts w:ascii="Times New Roman" w:eastAsia="Times New Roman" w:hAnsi="Times New Roman" w:cs="Times New Roman"/>
          <w:sz w:val="24"/>
          <w:szCs w:val="24"/>
          <w:lang w:eastAsia="en-GB"/>
        </w:rPr>
        <w:t xml:space="preserve"> 30-33</w:t>
      </w:r>
      <w:r w:rsidR="00B359C1" w:rsidRPr="00685804">
        <w:rPr>
          <w:rFonts w:ascii="Times New Roman" w:eastAsia="Times New Roman" w:hAnsi="Times New Roman" w:cs="Times New Roman"/>
          <w:sz w:val="24"/>
          <w:szCs w:val="24"/>
          <w:lang w:eastAsia="en-GB"/>
        </w:rPr>
        <w:t>.</w:t>
      </w:r>
    </w:p>
    <w:p w14:paraId="0EFA5E03" w14:textId="77777777" w:rsidR="00B359C1" w:rsidRPr="00685804" w:rsidRDefault="00B359C1" w:rsidP="00B359C1">
      <w:pPr>
        <w:spacing w:after="0" w:line="240" w:lineRule="auto"/>
        <w:jc w:val="both"/>
        <w:rPr>
          <w:rFonts w:ascii="Times New Roman" w:eastAsia="Times New Roman" w:hAnsi="Times New Roman" w:cs="Times New Roman"/>
          <w:sz w:val="24"/>
          <w:szCs w:val="24"/>
          <w:lang w:eastAsia="en-GB"/>
        </w:rPr>
      </w:pPr>
    </w:p>
    <w:p w14:paraId="623343E2" w14:textId="585483CA" w:rsidR="00DE6391" w:rsidRPr="00685804" w:rsidRDefault="00BA6D84" w:rsidP="00B359C1">
      <w:pPr>
        <w:spacing w:after="0" w:line="240" w:lineRule="auto"/>
        <w:jc w:val="both"/>
        <w:rPr>
          <w:rStyle w:val="Hyperlink"/>
          <w:rFonts w:ascii="Times New Roman" w:hAnsi="Times New Roman" w:cs="Times New Roman"/>
          <w:color w:val="auto"/>
          <w:sz w:val="24"/>
          <w:szCs w:val="24"/>
        </w:rPr>
      </w:pPr>
      <w:r w:rsidRPr="00685804">
        <w:rPr>
          <w:rFonts w:ascii="Times New Roman" w:hAnsi="Times New Roman" w:cs="Times New Roman"/>
          <w:bCs/>
          <w:sz w:val="24"/>
          <w:szCs w:val="24"/>
        </w:rPr>
        <w:t>Carroll</w:t>
      </w:r>
      <w:r w:rsidR="00771A0C" w:rsidRPr="00685804">
        <w:rPr>
          <w:rFonts w:ascii="Times New Roman" w:hAnsi="Times New Roman" w:cs="Times New Roman"/>
          <w:bCs/>
          <w:sz w:val="24"/>
          <w:szCs w:val="24"/>
        </w:rPr>
        <w:t>,</w:t>
      </w:r>
      <w:r w:rsidRPr="00685804">
        <w:rPr>
          <w:rFonts w:ascii="Times New Roman" w:hAnsi="Times New Roman" w:cs="Times New Roman"/>
          <w:bCs/>
          <w:sz w:val="24"/>
          <w:szCs w:val="24"/>
        </w:rPr>
        <w:t xml:space="preserve"> </w:t>
      </w:r>
      <w:r w:rsidR="00B359C1" w:rsidRPr="00685804">
        <w:rPr>
          <w:rFonts w:ascii="Times New Roman" w:hAnsi="Times New Roman" w:cs="Times New Roman"/>
          <w:bCs/>
          <w:sz w:val="24"/>
          <w:szCs w:val="24"/>
        </w:rPr>
        <w:t>M.</w:t>
      </w:r>
      <w:r w:rsidR="006F7380" w:rsidRPr="00685804">
        <w:rPr>
          <w:rFonts w:ascii="Times New Roman" w:hAnsi="Times New Roman" w:cs="Times New Roman"/>
          <w:bCs/>
          <w:sz w:val="24"/>
          <w:szCs w:val="24"/>
        </w:rPr>
        <w:t xml:space="preserve">, </w:t>
      </w:r>
      <w:r w:rsidRPr="00685804">
        <w:rPr>
          <w:rFonts w:ascii="Times New Roman" w:hAnsi="Times New Roman" w:cs="Times New Roman"/>
          <w:bCs/>
          <w:sz w:val="24"/>
          <w:szCs w:val="24"/>
        </w:rPr>
        <w:t>2019</w:t>
      </w:r>
      <w:r w:rsidR="006F7380" w:rsidRPr="00685804">
        <w:rPr>
          <w:rFonts w:ascii="Times New Roman" w:hAnsi="Times New Roman" w:cs="Times New Roman"/>
          <w:bCs/>
          <w:sz w:val="24"/>
          <w:szCs w:val="24"/>
        </w:rPr>
        <w:t>.</w:t>
      </w:r>
      <w:r w:rsidRPr="00685804">
        <w:rPr>
          <w:rFonts w:ascii="Times New Roman" w:hAnsi="Times New Roman" w:cs="Times New Roman"/>
          <w:bCs/>
          <w:sz w:val="24"/>
          <w:szCs w:val="24"/>
        </w:rPr>
        <w:t xml:space="preserve"> </w:t>
      </w:r>
      <w:r w:rsidR="001F360B" w:rsidRPr="00685804">
        <w:rPr>
          <w:rFonts w:ascii="Times New Roman" w:hAnsi="Times New Roman" w:cs="Times New Roman"/>
          <w:sz w:val="24"/>
          <w:szCs w:val="24"/>
        </w:rPr>
        <w:t xml:space="preserve">Preliminary Report on the University of Sheffield Excavations in the </w:t>
      </w:r>
      <w:r w:rsidR="00185CC6" w:rsidRPr="00685804">
        <w:rPr>
          <w:rFonts w:ascii="Times New Roman" w:hAnsi="Times New Roman" w:cs="Times New Roman"/>
          <w:sz w:val="24"/>
          <w:szCs w:val="24"/>
        </w:rPr>
        <w:t>v</w:t>
      </w:r>
      <w:r w:rsidR="001F360B" w:rsidRPr="00685804">
        <w:rPr>
          <w:rFonts w:ascii="Times New Roman" w:hAnsi="Times New Roman" w:cs="Times New Roman"/>
          <w:sz w:val="24"/>
          <w:szCs w:val="24"/>
        </w:rPr>
        <w:t xml:space="preserve">icus of the Roman Imperial Estate at </w:t>
      </w:r>
      <w:proofErr w:type="spellStart"/>
      <w:r w:rsidR="001F360B" w:rsidRPr="00685804">
        <w:rPr>
          <w:rFonts w:ascii="Times New Roman" w:hAnsi="Times New Roman" w:cs="Times New Roman"/>
          <w:sz w:val="24"/>
          <w:szCs w:val="24"/>
        </w:rPr>
        <w:t>Vagnari</w:t>
      </w:r>
      <w:proofErr w:type="spellEnd"/>
      <w:r w:rsidR="001F360B" w:rsidRPr="00685804">
        <w:rPr>
          <w:rFonts w:ascii="Times New Roman" w:hAnsi="Times New Roman" w:cs="Times New Roman"/>
          <w:sz w:val="24"/>
          <w:szCs w:val="24"/>
        </w:rPr>
        <w:t>, Puglia</w:t>
      </w:r>
      <w:r w:rsidR="007E2140" w:rsidRPr="00685804">
        <w:rPr>
          <w:rFonts w:ascii="Times New Roman" w:hAnsi="Times New Roman" w:cs="Times New Roman"/>
          <w:sz w:val="24"/>
          <w:szCs w:val="24"/>
        </w:rPr>
        <w:t>,</w:t>
      </w:r>
      <w:r w:rsidR="001F360B" w:rsidRPr="00685804">
        <w:rPr>
          <w:rFonts w:ascii="Times New Roman" w:hAnsi="Times New Roman" w:cs="Times New Roman"/>
          <w:sz w:val="24"/>
          <w:szCs w:val="24"/>
        </w:rPr>
        <w:t xml:space="preserve"> 2012-2018</w:t>
      </w:r>
      <w:r w:rsidR="007E2140" w:rsidRPr="00685804">
        <w:rPr>
          <w:rFonts w:ascii="Times New Roman" w:hAnsi="Times New Roman" w:cs="Times New Roman"/>
          <w:sz w:val="24"/>
          <w:szCs w:val="24"/>
        </w:rPr>
        <w:t>.</w:t>
      </w:r>
      <w:r w:rsidR="001F360B" w:rsidRPr="00685804">
        <w:rPr>
          <w:rFonts w:ascii="Times New Roman" w:hAnsi="Times New Roman" w:cs="Times New Roman"/>
          <w:sz w:val="24"/>
          <w:szCs w:val="24"/>
        </w:rPr>
        <w:t xml:space="preserve"> </w:t>
      </w:r>
      <w:proofErr w:type="spellStart"/>
      <w:r w:rsidR="001F360B" w:rsidRPr="00685804">
        <w:rPr>
          <w:rFonts w:ascii="Times New Roman" w:hAnsi="Times New Roman" w:cs="Times New Roman"/>
          <w:sz w:val="24"/>
          <w:szCs w:val="24"/>
        </w:rPr>
        <w:t>FastiOnline</w:t>
      </w:r>
      <w:proofErr w:type="spellEnd"/>
      <w:r w:rsidR="001F360B" w:rsidRPr="00685804">
        <w:rPr>
          <w:rFonts w:ascii="Times New Roman" w:hAnsi="Times New Roman" w:cs="Times New Roman"/>
          <w:sz w:val="24"/>
          <w:szCs w:val="24"/>
        </w:rPr>
        <w:t xml:space="preserve"> FOLD&amp;R 2019-432 </w:t>
      </w:r>
      <w:hyperlink r:id="rId18" w:history="1">
        <w:r w:rsidR="001F360B" w:rsidRPr="00685804">
          <w:rPr>
            <w:rStyle w:val="Hyperlink"/>
            <w:rFonts w:ascii="Times New Roman" w:hAnsi="Times New Roman" w:cs="Times New Roman"/>
            <w:color w:val="auto"/>
            <w:sz w:val="24"/>
            <w:szCs w:val="24"/>
          </w:rPr>
          <w:t>www.fastionline.org/docs/FOLDER-it-2019-431.pdf</w:t>
        </w:r>
      </w:hyperlink>
    </w:p>
    <w:p w14:paraId="322BDE40" w14:textId="77777777" w:rsidR="0094143D" w:rsidRPr="00685804" w:rsidRDefault="0094143D" w:rsidP="00B359C1">
      <w:pPr>
        <w:spacing w:after="0" w:line="240" w:lineRule="auto"/>
        <w:jc w:val="both"/>
        <w:rPr>
          <w:rFonts w:ascii="Times New Roman" w:hAnsi="Times New Roman" w:cs="Times New Roman"/>
          <w:bCs/>
          <w:sz w:val="24"/>
          <w:szCs w:val="24"/>
          <w:lang w:val="en-US"/>
        </w:rPr>
      </w:pPr>
    </w:p>
    <w:p w14:paraId="49F24480" w14:textId="41B8CED7" w:rsidR="009757FD" w:rsidRPr="00685804" w:rsidRDefault="009757FD" w:rsidP="009757FD">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en-US"/>
        </w:rPr>
        <w:t>Cau Ontiveros</w:t>
      </w:r>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M.A., Day</w:t>
      </w:r>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P.M., Montana</w:t>
      </w:r>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G.</w:t>
      </w:r>
      <w:r w:rsidR="006F7380" w:rsidRPr="00685804">
        <w:rPr>
          <w:rFonts w:ascii="Times New Roman" w:hAnsi="Times New Roman" w:cs="Times New Roman"/>
          <w:bCs/>
          <w:sz w:val="24"/>
          <w:szCs w:val="24"/>
          <w:lang w:val="en-US"/>
        </w:rPr>
        <w:t xml:space="preserve">, </w:t>
      </w:r>
      <w:r w:rsidRPr="00685804">
        <w:rPr>
          <w:rFonts w:ascii="Times New Roman" w:hAnsi="Times New Roman" w:cs="Times New Roman"/>
          <w:bCs/>
          <w:sz w:val="24"/>
          <w:szCs w:val="24"/>
          <w:lang w:val="en-US"/>
        </w:rPr>
        <w:t>2002. Secondary calcite in archaeological ceramics: evaluation of alteration and contamination processes by thin section study</w:t>
      </w:r>
      <w:r w:rsidR="006F7380"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w:t>
      </w:r>
      <w:r w:rsidR="006F7380" w:rsidRPr="00685804">
        <w:rPr>
          <w:rFonts w:ascii="Times New Roman" w:hAnsi="Times New Roman" w:cs="Times New Roman"/>
          <w:bCs/>
          <w:sz w:val="24"/>
          <w:szCs w:val="24"/>
          <w:lang w:val="en-US"/>
        </w:rPr>
        <w:t>i</w:t>
      </w:r>
      <w:r w:rsidRPr="00685804">
        <w:rPr>
          <w:rFonts w:ascii="Times New Roman" w:hAnsi="Times New Roman" w:cs="Times New Roman"/>
          <w:bCs/>
          <w:sz w:val="24"/>
          <w:szCs w:val="24"/>
          <w:lang w:val="en-US"/>
        </w:rPr>
        <w:t xml:space="preserve">n </w:t>
      </w:r>
      <w:r w:rsidR="00771A0C" w:rsidRPr="00685804">
        <w:rPr>
          <w:rFonts w:ascii="Times New Roman" w:hAnsi="Times New Roman" w:cs="Times New Roman"/>
          <w:bCs/>
          <w:sz w:val="24"/>
          <w:szCs w:val="24"/>
          <w:lang w:val="en-US"/>
        </w:rPr>
        <w:t xml:space="preserve">V. </w:t>
      </w:r>
      <w:proofErr w:type="spellStart"/>
      <w:r w:rsidRPr="00685804">
        <w:rPr>
          <w:rFonts w:ascii="Times New Roman" w:hAnsi="Times New Roman" w:cs="Times New Roman"/>
          <w:bCs/>
          <w:sz w:val="24"/>
          <w:szCs w:val="24"/>
          <w:lang w:val="en-US"/>
        </w:rPr>
        <w:t>Kilikoglou</w:t>
      </w:r>
      <w:proofErr w:type="spellEnd"/>
      <w:r w:rsidR="00771A0C" w:rsidRPr="00685804">
        <w:rPr>
          <w:rFonts w:ascii="Times New Roman" w:hAnsi="Times New Roman" w:cs="Times New Roman"/>
          <w:bCs/>
          <w:sz w:val="24"/>
          <w:szCs w:val="24"/>
          <w:lang w:val="en-US"/>
        </w:rPr>
        <w:t xml:space="preserve">, A. </w:t>
      </w:r>
      <w:r w:rsidRPr="00685804">
        <w:rPr>
          <w:rFonts w:ascii="Times New Roman" w:hAnsi="Times New Roman" w:cs="Times New Roman"/>
          <w:bCs/>
          <w:sz w:val="24"/>
          <w:szCs w:val="24"/>
          <w:lang w:val="en-US"/>
        </w:rPr>
        <w:t>Hein</w:t>
      </w:r>
      <w:r w:rsidR="00771A0C" w:rsidRPr="00685804">
        <w:rPr>
          <w:rFonts w:ascii="Times New Roman" w:hAnsi="Times New Roman" w:cs="Times New Roman"/>
          <w:bCs/>
          <w:sz w:val="24"/>
          <w:szCs w:val="24"/>
          <w:lang w:val="en-US"/>
        </w:rPr>
        <w:t xml:space="preserve">, Y. </w:t>
      </w:r>
      <w:r w:rsidRPr="00685804">
        <w:rPr>
          <w:rFonts w:ascii="Times New Roman" w:hAnsi="Times New Roman" w:cs="Times New Roman"/>
          <w:bCs/>
          <w:sz w:val="24"/>
          <w:szCs w:val="24"/>
          <w:lang w:val="en-US"/>
        </w:rPr>
        <w:t>Maniatis</w:t>
      </w:r>
      <w:r w:rsidR="00771A0C" w:rsidRPr="00685804">
        <w:rPr>
          <w:rFonts w:ascii="Times New Roman" w:hAnsi="Times New Roman" w:cs="Times New Roman"/>
          <w:bCs/>
          <w:sz w:val="24"/>
          <w:szCs w:val="24"/>
          <w:lang w:val="en-US"/>
        </w:rPr>
        <w:t xml:space="preserve"> </w:t>
      </w:r>
      <w:r w:rsidRPr="00685804">
        <w:rPr>
          <w:rFonts w:ascii="Times New Roman" w:hAnsi="Times New Roman" w:cs="Times New Roman"/>
          <w:bCs/>
          <w:sz w:val="24"/>
          <w:szCs w:val="24"/>
          <w:lang w:val="en-US"/>
        </w:rPr>
        <w:t>(Eds.)</w:t>
      </w:r>
      <w:r w:rsidR="00E701FB"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Modern trends in ancient ceramics (British Archaeological Reports, International Series 1011). </w:t>
      </w:r>
      <w:r w:rsidRPr="00685804">
        <w:rPr>
          <w:rFonts w:ascii="Times New Roman" w:hAnsi="Times New Roman" w:cs="Times New Roman"/>
          <w:bCs/>
          <w:sz w:val="24"/>
          <w:szCs w:val="24"/>
          <w:lang w:val="it-IT"/>
        </w:rPr>
        <w:t>Oxford: Archaeopress, 9-18.</w:t>
      </w:r>
    </w:p>
    <w:p w14:paraId="5EE22111" w14:textId="77777777" w:rsidR="009757FD" w:rsidRPr="00685804" w:rsidRDefault="009757FD" w:rsidP="00B359C1">
      <w:pPr>
        <w:spacing w:after="0" w:line="240" w:lineRule="auto"/>
        <w:jc w:val="both"/>
        <w:rPr>
          <w:rFonts w:ascii="Times New Roman" w:hAnsi="Times New Roman" w:cs="Times New Roman"/>
          <w:bCs/>
          <w:sz w:val="24"/>
          <w:szCs w:val="24"/>
          <w:lang w:val="it-IT"/>
        </w:rPr>
      </w:pPr>
    </w:p>
    <w:p w14:paraId="5E9289BD" w14:textId="298CBEB7" w:rsidR="00007D7A" w:rsidRPr="00685804" w:rsidRDefault="00007D7A" w:rsidP="00B359C1">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Celuzza</w:t>
      </w:r>
      <w:r w:rsidR="00771A0C" w:rsidRPr="00685804">
        <w:rPr>
          <w:rFonts w:ascii="Times New Roman" w:hAnsi="Times New Roman" w:cs="Times New Roman"/>
          <w:bCs/>
          <w:sz w:val="24"/>
          <w:szCs w:val="24"/>
          <w:lang w:val="it-IT"/>
        </w:rPr>
        <w:t>,</w:t>
      </w:r>
      <w:r w:rsidR="00082AD4" w:rsidRPr="00685804">
        <w:rPr>
          <w:rFonts w:ascii="Times New Roman" w:hAnsi="Times New Roman" w:cs="Times New Roman"/>
          <w:bCs/>
          <w:sz w:val="24"/>
          <w:szCs w:val="24"/>
          <w:lang w:val="it-IT"/>
        </w:rPr>
        <w:t xml:space="preserve"> </w:t>
      </w:r>
      <w:r w:rsidR="0094143D" w:rsidRPr="00685804">
        <w:rPr>
          <w:rFonts w:ascii="Times New Roman" w:hAnsi="Times New Roman" w:cs="Times New Roman"/>
          <w:bCs/>
          <w:sz w:val="24"/>
          <w:szCs w:val="24"/>
          <w:lang w:val="it-IT"/>
        </w:rPr>
        <w:t>M.G.</w:t>
      </w:r>
      <w:r w:rsidR="006F7380" w:rsidRPr="00685804">
        <w:rPr>
          <w:rFonts w:ascii="Times New Roman" w:hAnsi="Times New Roman" w:cs="Times New Roman"/>
          <w:bCs/>
          <w:sz w:val="24"/>
          <w:szCs w:val="24"/>
          <w:lang w:val="it-IT"/>
        </w:rPr>
        <w:t xml:space="preserve">, </w:t>
      </w:r>
      <w:r w:rsidR="00082AD4" w:rsidRPr="00685804">
        <w:rPr>
          <w:rFonts w:ascii="Times New Roman" w:hAnsi="Times New Roman" w:cs="Times New Roman"/>
          <w:bCs/>
          <w:sz w:val="24"/>
          <w:szCs w:val="24"/>
          <w:lang w:val="it-IT"/>
        </w:rPr>
        <w:t>1985</w:t>
      </w:r>
      <w:r w:rsidR="0094143D"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 xml:space="preserve"> </w:t>
      </w:r>
      <w:r w:rsidRPr="00685804">
        <w:rPr>
          <w:rFonts w:ascii="Times New Roman" w:hAnsi="Times New Roman" w:cs="Times New Roman"/>
          <w:bCs/>
          <w:i/>
          <w:iCs/>
          <w:sz w:val="24"/>
          <w:szCs w:val="24"/>
          <w:lang w:val="it-IT"/>
        </w:rPr>
        <w:t>Opus doliar</w:t>
      </w:r>
      <w:r w:rsidR="006F7380" w:rsidRPr="00685804">
        <w:rPr>
          <w:rFonts w:ascii="Times New Roman" w:hAnsi="Times New Roman" w:cs="Times New Roman"/>
          <w:bCs/>
          <w:i/>
          <w:iCs/>
          <w:sz w:val="24"/>
          <w:szCs w:val="24"/>
          <w:lang w:val="it-IT"/>
        </w:rPr>
        <w:t>e</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6F7380"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n</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A. Carandini (</w:t>
      </w:r>
      <w:r w:rsidR="0094143D" w:rsidRPr="00685804">
        <w:rPr>
          <w:rFonts w:ascii="Times New Roman" w:hAnsi="Times New Roman" w:cs="Times New Roman"/>
          <w:bCs/>
          <w:sz w:val="24"/>
          <w:szCs w:val="24"/>
          <w:lang w:val="it-IT"/>
        </w:rPr>
        <w:t>E</w:t>
      </w:r>
      <w:r w:rsidRPr="00685804">
        <w:rPr>
          <w:rFonts w:ascii="Times New Roman" w:hAnsi="Times New Roman" w:cs="Times New Roman"/>
          <w:bCs/>
          <w:sz w:val="24"/>
          <w:szCs w:val="24"/>
          <w:lang w:val="it-IT"/>
        </w:rPr>
        <w:t xml:space="preserve">d.), </w:t>
      </w:r>
      <w:r w:rsidRPr="00685804">
        <w:rPr>
          <w:rFonts w:ascii="Times New Roman" w:hAnsi="Times New Roman" w:cs="Times New Roman"/>
          <w:bCs/>
          <w:iCs/>
          <w:sz w:val="24"/>
          <w:szCs w:val="24"/>
          <w:lang w:val="it-IT"/>
        </w:rPr>
        <w:t xml:space="preserve">Settefinestre. Una villa schiavistica nell’Etruria romana, </w:t>
      </w:r>
      <w:r w:rsidR="00185CC6" w:rsidRPr="00685804">
        <w:rPr>
          <w:rFonts w:ascii="Times New Roman" w:hAnsi="Times New Roman" w:cs="Times New Roman"/>
          <w:bCs/>
          <w:iCs/>
          <w:sz w:val="24"/>
          <w:szCs w:val="24"/>
          <w:lang w:val="it-IT"/>
        </w:rPr>
        <w:t>V</w:t>
      </w:r>
      <w:r w:rsidRPr="00685804">
        <w:rPr>
          <w:rFonts w:ascii="Times New Roman" w:hAnsi="Times New Roman" w:cs="Times New Roman"/>
          <w:bCs/>
          <w:iCs/>
          <w:sz w:val="24"/>
          <w:szCs w:val="24"/>
          <w:lang w:val="it-IT"/>
        </w:rPr>
        <w:t>ol. 3, La villa e i suoi reperti. Modena:</w:t>
      </w:r>
      <w:r w:rsidRPr="00685804">
        <w:rPr>
          <w:rFonts w:ascii="Times New Roman" w:hAnsi="Times New Roman" w:cs="Times New Roman"/>
          <w:bCs/>
          <w:sz w:val="24"/>
          <w:szCs w:val="24"/>
          <w:lang w:val="it-IT"/>
        </w:rPr>
        <w:t xml:space="preserve"> Edi</w:t>
      </w:r>
      <w:r w:rsidR="006F7380" w:rsidRPr="00685804">
        <w:rPr>
          <w:rFonts w:ascii="Times New Roman" w:hAnsi="Times New Roman" w:cs="Times New Roman"/>
          <w:bCs/>
          <w:sz w:val="24"/>
          <w:szCs w:val="24"/>
          <w:lang w:val="it-IT"/>
        </w:rPr>
        <w:t>z</w:t>
      </w:r>
      <w:r w:rsidRPr="00685804">
        <w:rPr>
          <w:rFonts w:ascii="Times New Roman" w:hAnsi="Times New Roman" w:cs="Times New Roman"/>
          <w:bCs/>
          <w:sz w:val="24"/>
          <w:szCs w:val="24"/>
          <w:lang w:val="it-IT"/>
        </w:rPr>
        <w:t>ioni Panini, 59-61</w:t>
      </w:r>
      <w:r w:rsidR="0094143D" w:rsidRPr="00685804">
        <w:rPr>
          <w:rFonts w:ascii="Times New Roman" w:hAnsi="Times New Roman" w:cs="Times New Roman"/>
          <w:bCs/>
          <w:sz w:val="24"/>
          <w:szCs w:val="24"/>
          <w:lang w:val="it-IT"/>
        </w:rPr>
        <w:t>.</w:t>
      </w:r>
    </w:p>
    <w:p w14:paraId="4E57C1A2" w14:textId="17AC329B" w:rsidR="00165C65" w:rsidRPr="00685804" w:rsidRDefault="00165C65" w:rsidP="00B359C1">
      <w:pPr>
        <w:spacing w:after="0" w:line="240" w:lineRule="auto"/>
        <w:jc w:val="both"/>
        <w:rPr>
          <w:rFonts w:ascii="Times New Roman" w:hAnsi="Times New Roman" w:cs="Times New Roman"/>
          <w:bCs/>
          <w:sz w:val="24"/>
          <w:szCs w:val="24"/>
          <w:lang w:val="it-IT"/>
        </w:rPr>
      </w:pPr>
    </w:p>
    <w:p w14:paraId="441E141D" w14:textId="0EF7CFCC"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r w:rsidRPr="00685804">
        <w:rPr>
          <w:rFonts w:ascii="Times New Roman" w:hAnsi="Times New Roman" w:cs="Times New Roman"/>
          <w:sz w:val="24"/>
          <w:szCs w:val="24"/>
          <w:lang w:val="it-IT"/>
        </w:rPr>
        <w:t>Comodi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P., Nazzareni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S., Perugini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 Bergamini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w:t>
      </w:r>
      <w:r w:rsidR="006F7380"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2006. </w:t>
      </w:r>
      <w:r w:rsidRPr="00685804">
        <w:rPr>
          <w:rFonts w:ascii="Times New Roman" w:hAnsi="Times New Roman" w:cs="Times New Roman"/>
          <w:sz w:val="24"/>
          <w:szCs w:val="24"/>
          <w:lang w:val="en-US"/>
        </w:rPr>
        <w:t xml:space="preserve">Technology and provenance of roman ceramics from </w:t>
      </w:r>
      <w:proofErr w:type="spellStart"/>
      <w:r w:rsidRPr="00685804">
        <w:rPr>
          <w:rFonts w:ascii="Times New Roman" w:hAnsi="Times New Roman" w:cs="Times New Roman"/>
          <w:sz w:val="24"/>
          <w:szCs w:val="24"/>
          <w:lang w:val="en-US"/>
        </w:rPr>
        <w:t>Scoppieto</w:t>
      </w:r>
      <w:proofErr w:type="spellEnd"/>
      <w:r w:rsidRPr="00685804">
        <w:rPr>
          <w:rFonts w:ascii="Times New Roman" w:hAnsi="Times New Roman" w:cs="Times New Roman"/>
          <w:sz w:val="24"/>
          <w:szCs w:val="24"/>
          <w:lang w:val="en-US"/>
        </w:rPr>
        <w:t>, Italy: a mineralogical and petrological study. Per</w:t>
      </w:r>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Mineralogia</w:t>
      </w:r>
      <w:proofErr w:type="spellEnd"/>
      <w:r w:rsidRPr="00685804">
        <w:rPr>
          <w:rFonts w:ascii="Times New Roman" w:hAnsi="Times New Roman" w:cs="Times New Roman"/>
          <w:sz w:val="24"/>
          <w:szCs w:val="24"/>
          <w:lang w:val="en-US"/>
        </w:rPr>
        <w:t>, 75(2-3), 95-112.</w:t>
      </w:r>
    </w:p>
    <w:p w14:paraId="6C35B39E" w14:textId="6338A670"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
    <w:p w14:paraId="0F560237" w14:textId="11A899C9"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proofErr w:type="spellStart"/>
      <w:r w:rsidRPr="00685804">
        <w:rPr>
          <w:rFonts w:ascii="Times New Roman" w:hAnsi="Times New Roman" w:cs="Times New Roman"/>
          <w:sz w:val="24"/>
          <w:szCs w:val="24"/>
          <w:lang w:val="en-US"/>
        </w:rPr>
        <w:t>Dallai</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L., Freda</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C., Gaeta</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M.</w:t>
      </w:r>
      <w:r w:rsidR="006F7380" w:rsidRPr="00685804">
        <w:rPr>
          <w:rFonts w:ascii="Times New Roman" w:hAnsi="Times New Roman" w:cs="Times New Roman"/>
          <w:sz w:val="24"/>
          <w:szCs w:val="24"/>
          <w:lang w:val="en-US"/>
        </w:rPr>
        <w:t xml:space="preserve">, </w:t>
      </w:r>
      <w:r w:rsidRPr="00685804">
        <w:rPr>
          <w:rFonts w:ascii="Times New Roman" w:hAnsi="Times New Roman" w:cs="Times New Roman"/>
          <w:sz w:val="24"/>
          <w:szCs w:val="24"/>
          <w:lang w:val="en-US"/>
        </w:rPr>
        <w:t xml:space="preserve">2004. Oxygen isotope geochemistry of pyroclastic clinopyroxene monitors carbonate contributions to Roman-type ultrapotassic magmas. </w:t>
      </w:r>
      <w:r w:rsidRPr="00685804">
        <w:rPr>
          <w:rFonts w:ascii="Times New Roman" w:hAnsi="Times New Roman" w:cs="Times New Roman"/>
          <w:sz w:val="24"/>
          <w:szCs w:val="24"/>
          <w:lang w:val="it-IT"/>
        </w:rPr>
        <w:t>Contributions to Mineralogy and Petrology, 148(2), 247-263.</w:t>
      </w:r>
    </w:p>
    <w:p w14:paraId="44D8AE7D" w14:textId="77777777" w:rsidR="0094143D" w:rsidRPr="00685804" w:rsidRDefault="0094143D" w:rsidP="00B359C1">
      <w:pPr>
        <w:spacing w:after="0" w:line="240" w:lineRule="auto"/>
        <w:jc w:val="both"/>
        <w:rPr>
          <w:rFonts w:ascii="Times New Roman" w:hAnsi="Times New Roman" w:cs="Times New Roman"/>
          <w:bCs/>
          <w:sz w:val="24"/>
          <w:szCs w:val="24"/>
          <w:lang w:val="it-IT"/>
        </w:rPr>
      </w:pPr>
    </w:p>
    <w:p w14:paraId="0B202FF0" w14:textId="748F1A3D" w:rsidR="004837BB" w:rsidRPr="00685804" w:rsidRDefault="004837BB" w:rsidP="0094143D">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De Caro</w:t>
      </w:r>
      <w:r w:rsidR="00771A0C" w:rsidRPr="00685804">
        <w:rPr>
          <w:rFonts w:ascii="Times New Roman" w:hAnsi="Times New Roman" w:cs="Times New Roman"/>
          <w:bCs/>
          <w:sz w:val="24"/>
          <w:szCs w:val="24"/>
          <w:lang w:val="it-IT"/>
        </w:rPr>
        <w:t>,</w:t>
      </w:r>
      <w:r w:rsidR="00082AD4" w:rsidRPr="00685804">
        <w:rPr>
          <w:rFonts w:ascii="Times New Roman" w:hAnsi="Times New Roman" w:cs="Times New Roman"/>
          <w:bCs/>
          <w:sz w:val="24"/>
          <w:szCs w:val="24"/>
          <w:lang w:val="it-IT"/>
        </w:rPr>
        <w:t xml:space="preserve"> </w:t>
      </w:r>
      <w:r w:rsidR="0094143D" w:rsidRPr="00685804">
        <w:rPr>
          <w:rFonts w:ascii="Times New Roman" w:hAnsi="Times New Roman" w:cs="Times New Roman"/>
          <w:bCs/>
          <w:sz w:val="24"/>
          <w:szCs w:val="24"/>
          <w:lang w:val="it-IT"/>
        </w:rPr>
        <w:t>S.</w:t>
      </w:r>
      <w:r w:rsidR="006F7380" w:rsidRPr="00685804">
        <w:rPr>
          <w:rFonts w:ascii="Times New Roman" w:hAnsi="Times New Roman" w:cs="Times New Roman"/>
          <w:bCs/>
          <w:sz w:val="24"/>
          <w:szCs w:val="24"/>
          <w:lang w:val="it-IT"/>
        </w:rPr>
        <w:t xml:space="preserve">, </w:t>
      </w:r>
      <w:r w:rsidR="00082AD4" w:rsidRPr="00685804">
        <w:rPr>
          <w:rFonts w:ascii="Times New Roman" w:hAnsi="Times New Roman" w:cs="Times New Roman"/>
          <w:bCs/>
          <w:sz w:val="24"/>
          <w:szCs w:val="24"/>
          <w:lang w:val="it-IT"/>
        </w:rPr>
        <w:t>1994</w:t>
      </w:r>
      <w:r w:rsidR="0094143D"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La Villa Rustica in Localita Villa Regina a Boscoreale</w:t>
      </w:r>
      <w:r w:rsidR="006F7380" w:rsidRPr="00685804">
        <w:rPr>
          <w:rFonts w:ascii="Times New Roman" w:hAnsi="Times New Roman" w:cs="Times New Roman"/>
          <w:bCs/>
          <w:sz w:val="24"/>
          <w:szCs w:val="24"/>
          <w:lang w:val="it-IT"/>
        </w:rPr>
        <w:t>, in:</w:t>
      </w:r>
      <w:r w:rsidRPr="00685804">
        <w:rPr>
          <w:rFonts w:ascii="Times New Roman" w:hAnsi="Times New Roman" w:cs="Times New Roman"/>
          <w:bCs/>
          <w:sz w:val="24"/>
          <w:szCs w:val="24"/>
          <w:lang w:val="it-IT"/>
        </w:rPr>
        <w:t xml:space="preserve"> Giorgio Bretschneider Editore</w:t>
      </w:r>
      <w:r w:rsidR="009D25AB" w:rsidRPr="00685804">
        <w:rPr>
          <w:rFonts w:ascii="Times New Roman" w:hAnsi="Times New Roman" w:cs="Times New Roman"/>
          <w:bCs/>
          <w:sz w:val="24"/>
          <w:szCs w:val="24"/>
          <w:lang w:val="it-IT"/>
        </w:rPr>
        <w:t>.</w:t>
      </w:r>
      <w:r w:rsidR="006F7380" w:rsidRPr="00685804">
        <w:rPr>
          <w:rFonts w:ascii="Times New Roman" w:hAnsi="Times New Roman" w:cs="Times New Roman"/>
          <w:bCs/>
          <w:sz w:val="24"/>
          <w:szCs w:val="24"/>
          <w:lang w:val="it-IT"/>
        </w:rPr>
        <w:t xml:space="preserve"> Roma.</w:t>
      </w:r>
    </w:p>
    <w:p w14:paraId="17C140FF" w14:textId="77777777" w:rsidR="00500D6E" w:rsidRPr="00685804" w:rsidRDefault="00500D6E" w:rsidP="00B359C1">
      <w:pPr>
        <w:spacing w:after="0" w:line="240" w:lineRule="auto"/>
        <w:jc w:val="both"/>
        <w:rPr>
          <w:rFonts w:ascii="Times New Roman" w:hAnsi="Times New Roman" w:cs="Times New Roman"/>
          <w:bCs/>
          <w:sz w:val="24"/>
          <w:szCs w:val="24"/>
          <w:lang w:val="it-IT"/>
        </w:rPr>
      </w:pPr>
    </w:p>
    <w:p w14:paraId="23C8D30A" w14:textId="59E4707E" w:rsidR="00902CFC" w:rsidRPr="00685804" w:rsidRDefault="00902CFC" w:rsidP="00902CFC">
      <w:pPr>
        <w:spacing w:after="0" w:line="240" w:lineRule="auto"/>
        <w:jc w:val="both"/>
        <w:rPr>
          <w:rFonts w:ascii="Times New Roman" w:hAnsi="Times New Roman" w:cs="Times New Roman"/>
          <w:bCs/>
          <w:sz w:val="24"/>
          <w:szCs w:val="24"/>
          <w:lang w:val="en-US"/>
        </w:rPr>
      </w:pPr>
      <w:r w:rsidRPr="00685804">
        <w:rPr>
          <w:rFonts w:ascii="Times New Roman" w:hAnsi="Times New Roman" w:cs="Times New Roman"/>
          <w:sz w:val="24"/>
          <w:szCs w:val="24"/>
          <w:bdr w:val="none" w:sz="0" w:space="0" w:color="auto" w:frame="1"/>
          <w:lang w:val="it-IT"/>
        </w:rPr>
        <w:t xml:space="preserve">Dell’Amico, P., </w:t>
      </w:r>
      <w:r w:rsidRPr="00685804">
        <w:rPr>
          <w:rFonts w:ascii="Times New Roman" w:hAnsi="Times New Roman" w:cs="Times New Roman"/>
          <w:bCs/>
          <w:sz w:val="24"/>
          <w:szCs w:val="24"/>
          <w:lang w:val="it-IT"/>
        </w:rPr>
        <w:t>Pallarés, F.</w:t>
      </w:r>
      <w:r w:rsidR="006F7380"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2005. Il relitto di Diano Marina e le navi a dolia: nuove considerazioni</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6F7380"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n</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T. </w:t>
      </w:r>
      <w:r w:rsidRPr="00685804">
        <w:rPr>
          <w:rFonts w:ascii="Times New Roman" w:hAnsi="Times New Roman" w:cs="Times New Roman"/>
          <w:sz w:val="24"/>
          <w:szCs w:val="24"/>
          <w:lang w:val="it-IT"/>
        </w:rPr>
        <w:t>Cortis and T. Gambin (Eds</w:t>
      </w:r>
      <w:r w:rsidR="00727DAA"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w:t>
      </w:r>
      <w:r w:rsidR="00727DAA"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De Triremibus. </w:t>
      </w:r>
      <w:r w:rsidRPr="00685804">
        <w:rPr>
          <w:rFonts w:ascii="Times New Roman" w:hAnsi="Times New Roman" w:cs="Times New Roman"/>
          <w:sz w:val="24"/>
          <w:szCs w:val="24"/>
        </w:rPr>
        <w:t>Festschrift in Honour of Joseph Muscat</w:t>
      </w:r>
      <w:r w:rsidR="00727DAA"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Pr="00685804">
        <w:rPr>
          <w:rFonts w:ascii="Times New Roman" w:hAnsi="Times New Roman" w:cs="Times New Roman"/>
          <w:sz w:val="24"/>
          <w:szCs w:val="24"/>
          <w:lang w:val="en-US"/>
        </w:rPr>
        <w:t xml:space="preserve">San </w:t>
      </w:r>
      <w:proofErr w:type="spellStart"/>
      <w:r w:rsidRPr="00685804">
        <w:rPr>
          <w:rFonts w:ascii="Times New Roman" w:hAnsi="Times New Roman" w:cs="Times New Roman"/>
          <w:sz w:val="24"/>
          <w:szCs w:val="24"/>
          <w:lang w:val="en-US"/>
        </w:rPr>
        <w:t>Gwann</w:t>
      </w:r>
      <w:proofErr w:type="spellEnd"/>
      <w:r w:rsidRPr="00685804">
        <w:rPr>
          <w:rFonts w:ascii="Times New Roman" w:hAnsi="Times New Roman" w:cs="Times New Roman"/>
          <w:sz w:val="24"/>
          <w:szCs w:val="24"/>
          <w:lang w:val="en-US"/>
        </w:rPr>
        <w:t>: Publishers Enterprises Group</w:t>
      </w:r>
      <w:r w:rsidRPr="00685804">
        <w:rPr>
          <w:rFonts w:ascii="Times New Roman" w:hAnsi="Times New Roman" w:cs="Times New Roman"/>
          <w:bCs/>
          <w:sz w:val="24"/>
          <w:szCs w:val="24"/>
          <w:lang w:val="en-US"/>
        </w:rPr>
        <w:t xml:space="preserve">, </w:t>
      </w:r>
      <w:r w:rsidR="00727DAA" w:rsidRPr="00685804">
        <w:rPr>
          <w:rFonts w:ascii="Times New Roman" w:hAnsi="Times New Roman" w:cs="Times New Roman"/>
          <w:bCs/>
          <w:sz w:val="24"/>
          <w:szCs w:val="24"/>
          <w:lang w:val="en-US"/>
        </w:rPr>
        <w:t>67-114.</w:t>
      </w:r>
    </w:p>
    <w:p w14:paraId="04569079" w14:textId="77777777" w:rsidR="00902CFC" w:rsidRPr="00685804" w:rsidRDefault="00902CFC" w:rsidP="00B359C1">
      <w:pPr>
        <w:spacing w:after="0" w:line="240" w:lineRule="auto"/>
        <w:jc w:val="both"/>
        <w:rPr>
          <w:rFonts w:ascii="Times New Roman" w:hAnsi="Times New Roman" w:cs="Times New Roman"/>
          <w:bCs/>
          <w:sz w:val="24"/>
          <w:szCs w:val="24"/>
          <w:lang w:val="en-US"/>
        </w:rPr>
      </w:pPr>
    </w:p>
    <w:p w14:paraId="0FC81321" w14:textId="258AF6EB" w:rsidR="00A62D7D" w:rsidRPr="00685804" w:rsidRDefault="00A62D7D" w:rsidP="00B359C1">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Depalo</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500D6E" w:rsidRPr="00685804">
        <w:rPr>
          <w:rFonts w:ascii="Times New Roman" w:hAnsi="Times New Roman" w:cs="Times New Roman"/>
          <w:bCs/>
          <w:sz w:val="24"/>
          <w:szCs w:val="24"/>
          <w:lang w:val="it-IT"/>
        </w:rPr>
        <w:t>M.R.</w:t>
      </w:r>
      <w:r w:rsidR="006F7380"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2017</w:t>
      </w:r>
      <w:r w:rsidR="00500D6E" w:rsidRPr="00685804">
        <w:rPr>
          <w:rFonts w:ascii="Times New Roman" w:hAnsi="Times New Roman" w:cs="Times New Roman"/>
          <w:bCs/>
          <w:sz w:val="24"/>
          <w:szCs w:val="24"/>
          <w:lang w:val="it-IT"/>
        </w:rPr>
        <w:t>.</w:t>
      </w:r>
      <w:r w:rsidRPr="00685804">
        <w:rPr>
          <w:rFonts w:ascii="Times New Roman" w:hAnsi="Times New Roman" w:cs="Times New Roman"/>
          <w:bCs/>
          <w:i/>
          <w:iCs/>
          <w:sz w:val="24"/>
          <w:szCs w:val="24"/>
          <w:lang w:val="it-IT"/>
        </w:rPr>
        <w:t xml:space="preserve"> </w:t>
      </w:r>
      <w:r w:rsidRPr="00685804">
        <w:rPr>
          <w:rFonts w:ascii="Times New Roman" w:hAnsi="Times New Roman" w:cs="Times New Roman"/>
          <w:sz w:val="24"/>
          <w:szCs w:val="24"/>
          <w:lang w:val="it-IT"/>
        </w:rPr>
        <w:t>Piana San Felice: un sito archeologico pluristratificato nel territorio di Gravina in Puglia</w:t>
      </w:r>
      <w:r w:rsidR="006F738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6F7380" w:rsidRPr="00685804">
        <w:rPr>
          <w:rFonts w:ascii="Times New Roman" w:hAnsi="Times New Roman" w:cs="Times New Roman"/>
          <w:iCs/>
          <w:sz w:val="24"/>
          <w:szCs w:val="24"/>
          <w:lang w:val="it-IT"/>
        </w:rPr>
        <w:t>i</w:t>
      </w:r>
      <w:r w:rsidRPr="00685804">
        <w:rPr>
          <w:rFonts w:ascii="Times New Roman" w:hAnsi="Times New Roman" w:cs="Times New Roman"/>
          <w:iCs/>
          <w:sz w:val="24"/>
          <w:szCs w:val="24"/>
          <w:lang w:val="it-IT"/>
        </w:rPr>
        <w:t>n</w:t>
      </w:r>
      <w:r w:rsidR="006F7380" w:rsidRPr="00685804">
        <w:rPr>
          <w:rFonts w:ascii="Times New Roman" w:hAnsi="Times New Roman" w:cs="Times New Roman"/>
          <w:iCs/>
          <w:sz w:val="24"/>
          <w:szCs w:val="24"/>
          <w:lang w:val="it-IT"/>
        </w:rPr>
        <w:t>:</w:t>
      </w:r>
      <w:r w:rsidRPr="00685804">
        <w:rPr>
          <w:rFonts w:ascii="Times New Roman" w:hAnsi="Times New Roman" w:cs="Times New Roman"/>
          <w:i/>
          <w:iCs/>
          <w:sz w:val="24"/>
          <w:szCs w:val="24"/>
          <w:lang w:val="it-IT"/>
        </w:rPr>
        <w:t xml:space="preserve"> </w:t>
      </w:r>
      <w:r w:rsidRPr="00685804">
        <w:rPr>
          <w:rFonts w:ascii="Times New Roman" w:hAnsi="Times New Roman" w:cs="Times New Roman"/>
          <w:bCs/>
          <w:sz w:val="24"/>
          <w:szCs w:val="24"/>
          <w:lang w:val="it-IT"/>
        </w:rPr>
        <w:t>L. Cossalter and M.R. Depalo (</w:t>
      </w:r>
      <w:r w:rsidR="00500D6E" w:rsidRPr="00685804">
        <w:rPr>
          <w:rFonts w:ascii="Times New Roman" w:hAnsi="Times New Roman" w:cs="Times New Roman"/>
          <w:bCs/>
          <w:sz w:val="24"/>
          <w:szCs w:val="24"/>
          <w:lang w:val="it-IT"/>
        </w:rPr>
        <w:t>E</w:t>
      </w:r>
      <w:r w:rsidRPr="00685804">
        <w:rPr>
          <w:rFonts w:ascii="Times New Roman" w:hAnsi="Times New Roman" w:cs="Times New Roman"/>
          <w:bCs/>
          <w:sz w:val="24"/>
          <w:szCs w:val="24"/>
          <w:lang w:val="it-IT"/>
        </w:rPr>
        <w:t xml:space="preserve">ds.), </w:t>
      </w:r>
      <w:r w:rsidRPr="00685804">
        <w:rPr>
          <w:rFonts w:ascii="Times New Roman" w:hAnsi="Times New Roman" w:cs="Times New Roman"/>
          <w:bCs/>
          <w:iCs/>
          <w:sz w:val="24"/>
          <w:szCs w:val="24"/>
          <w:lang w:val="it-IT"/>
        </w:rPr>
        <w:t>Il paesaggio storico ricostruito. L'insediamento di Piana San Felice a Gravina in Puglia</w:t>
      </w:r>
      <w:r w:rsidR="00185CC6" w:rsidRPr="00685804">
        <w:rPr>
          <w:rFonts w:ascii="Times New Roman" w:hAnsi="Times New Roman" w:cs="Times New Roman"/>
          <w:bCs/>
          <w:iCs/>
          <w:sz w:val="24"/>
          <w:szCs w:val="24"/>
          <w:lang w:val="it-IT"/>
        </w:rPr>
        <w:t>.</w:t>
      </w:r>
      <w:r w:rsidRPr="00685804">
        <w:rPr>
          <w:rFonts w:ascii="Times New Roman" w:hAnsi="Times New Roman" w:cs="Times New Roman"/>
          <w:bCs/>
          <w:iCs/>
          <w:sz w:val="24"/>
          <w:szCs w:val="24"/>
          <w:lang w:val="it-IT"/>
        </w:rPr>
        <w:t xml:space="preserve"> Bari: E</w:t>
      </w:r>
      <w:r w:rsidRPr="00685804">
        <w:rPr>
          <w:rFonts w:ascii="Times New Roman" w:hAnsi="Times New Roman" w:cs="Times New Roman"/>
          <w:bCs/>
          <w:sz w:val="24"/>
          <w:szCs w:val="24"/>
          <w:lang w:val="it-IT"/>
        </w:rPr>
        <w:t>d</w:t>
      </w:r>
      <w:r w:rsidR="00FD30B9"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puglia, 25-38</w:t>
      </w:r>
      <w:r w:rsidR="00500D6E" w:rsidRPr="00685804">
        <w:rPr>
          <w:rFonts w:ascii="Times New Roman" w:hAnsi="Times New Roman" w:cs="Times New Roman"/>
          <w:bCs/>
          <w:sz w:val="24"/>
          <w:szCs w:val="24"/>
          <w:lang w:val="it-IT"/>
        </w:rPr>
        <w:t>.</w:t>
      </w:r>
    </w:p>
    <w:p w14:paraId="7177571C" w14:textId="0A55B567" w:rsidR="00E15F68" w:rsidRPr="00685804" w:rsidRDefault="00E15F68" w:rsidP="00B359C1">
      <w:pPr>
        <w:spacing w:after="0" w:line="240" w:lineRule="auto"/>
        <w:jc w:val="both"/>
        <w:rPr>
          <w:rFonts w:ascii="Times New Roman" w:hAnsi="Times New Roman" w:cs="Times New Roman"/>
          <w:bCs/>
          <w:sz w:val="24"/>
          <w:szCs w:val="24"/>
          <w:lang w:val="it-IT"/>
        </w:rPr>
      </w:pPr>
    </w:p>
    <w:p w14:paraId="151CD702" w14:textId="37E47225" w:rsidR="00E15F68" w:rsidRPr="00685804" w:rsidRDefault="00E15F68" w:rsidP="00E15F68">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Di Pierro</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M., 1981. I</w:t>
      </w:r>
      <w:r w:rsidRPr="00685804">
        <w:rPr>
          <w:rFonts w:ascii="Times New Roman" w:hAnsi="Times New Roman" w:cs="Times New Roman"/>
          <w:sz w:val="24"/>
          <w:szCs w:val="24"/>
          <w:lang w:val="it-IT"/>
        </w:rPr>
        <w:t xml:space="preserve"> </w:t>
      </w:r>
      <w:r w:rsidRPr="00685804">
        <w:rPr>
          <w:rFonts w:ascii="Times New Roman" w:hAnsi="Times New Roman" w:cs="Times New Roman"/>
          <w:bCs/>
          <w:sz w:val="24"/>
          <w:szCs w:val="24"/>
          <w:lang w:val="it-IT"/>
        </w:rPr>
        <w:t>caratteri composizionali delle argille pleistoceniche della zona di Miglionico (MT). Rendiconti della Società Italiana di Mineralogia e Petrografia, 37(1), 229-240.</w:t>
      </w:r>
    </w:p>
    <w:p w14:paraId="00E41492" w14:textId="48F5D119" w:rsidR="00165C65" w:rsidRPr="00685804" w:rsidRDefault="00165C65" w:rsidP="00B359C1">
      <w:pPr>
        <w:spacing w:after="0" w:line="240" w:lineRule="auto"/>
        <w:jc w:val="both"/>
        <w:rPr>
          <w:rFonts w:ascii="Times New Roman" w:hAnsi="Times New Roman" w:cs="Times New Roman"/>
          <w:bCs/>
          <w:sz w:val="24"/>
          <w:szCs w:val="24"/>
          <w:lang w:val="it-IT"/>
        </w:rPr>
      </w:pPr>
    </w:p>
    <w:p w14:paraId="19637E6F" w14:textId="47DAB12B"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r w:rsidRPr="00685804">
        <w:rPr>
          <w:rFonts w:ascii="Times New Roman" w:hAnsi="Times New Roman" w:cs="Times New Roman"/>
          <w:sz w:val="24"/>
          <w:szCs w:val="24"/>
          <w:lang w:val="it-IT"/>
        </w:rPr>
        <w:t>Freda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C., Gaeta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 Palladino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D.M., Trigila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R.</w:t>
      </w:r>
      <w:r w:rsidR="006F7380"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1997. </w:t>
      </w:r>
      <w:r w:rsidRPr="00685804">
        <w:rPr>
          <w:rFonts w:ascii="Times New Roman" w:hAnsi="Times New Roman" w:cs="Times New Roman"/>
          <w:sz w:val="24"/>
          <w:szCs w:val="24"/>
          <w:lang w:val="en-US"/>
        </w:rPr>
        <w:t>The Villa Senni Eruption (Alban Hills, central Italy): the role of H</w:t>
      </w:r>
      <w:r w:rsidRPr="00685804">
        <w:rPr>
          <w:rFonts w:ascii="Times New Roman" w:hAnsi="Times New Roman" w:cs="Times New Roman"/>
          <w:sz w:val="24"/>
          <w:szCs w:val="24"/>
          <w:vertAlign w:val="subscript"/>
          <w:lang w:val="en-US"/>
        </w:rPr>
        <w:t>2</w:t>
      </w:r>
      <w:r w:rsidRPr="00685804">
        <w:rPr>
          <w:rFonts w:ascii="Times New Roman" w:hAnsi="Times New Roman" w:cs="Times New Roman"/>
          <w:sz w:val="24"/>
          <w:szCs w:val="24"/>
          <w:lang w:val="en-US"/>
        </w:rPr>
        <w:t>O and CO</w:t>
      </w:r>
      <w:r w:rsidRPr="00685804">
        <w:rPr>
          <w:rFonts w:ascii="Times New Roman" w:hAnsi="Times New Roman" w:cs="Times New Roman"/>
          <w:sz w:val="24"/>
          <w:szCs w:val="24"/>
          <w:vertAlign w:val="subscript"/>
          <w:lang w:val="en-US"/>
        </w:rPr>
        <w:t>2</w:t>
      </w:r>
      <w:r w:rsidRPr="00685804">
        <w:rPr>
          <w:rFonts w:ascii="Times New Roman" w:hAnsi="Times New Roman" w:cs="Times New Roman"/>
          <w:sz w:val="24"/>
          <w:szCs w:val="24"/>
          <w:lang w:val="en-US"/>
        </w:rPr>
        <w:t xml:space="preserve"> on the magma chamber evolution and on the eruptive scenario. </w:t>
      </w:r>
      <w:r w:rsidR="00907595" w:rsidRPr="00685804">
        <w:rPr>
          <w:rFonts w:ascii="Times New Roman" w:hAnsi="Times New Roman" w:cs="Times New Roman"/>
          <w:sz w:val="24"/>
          <w:szCs w:val="24"/>
          <w:lang w:val="en-US"/>
        </w:rPr>
        <w:t>J.</w:t>
      </w:r>
      <w:r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Volcanol</w:t>
      </w:r>
      <w:proofErr w:type="spellEnd"/>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Geotherm</w:t>
      </w:r>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Res</w:t>
      </w:r>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78A, 103-120.</w:t>
      </w:r>
    </w:p>
    <w:p w14:paraId="63BAE809" w14:textId="14648C58" w:rsidR="004D3CCC" w:rsidRPr="00685804" w:rsidRDefault="004D3CCC"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
    <w:p w14:paraId="7068D519" w14:textId="6B8AC21B" w:rsidR="004D3CCC" w:rsidRPr="00685804" w:rsidRDefault="004D3CCC"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en-US"/>
        </w:rPr>
        <w:t>Gabriele</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M., </w:t>
      </w:r>
      <w:proofErr w:type="spellStart"/>
      <w:r w:rsidRPr="00685804">
        <w:rPr>
          <w:rFonts w:ascii="Times New Roman" w:hAnsi="Times New Roman" w:cs="Times New Roman"/>
          <w:sz w:val="24"/>
          <w:szCs w:val="24"/>
          <w:lang w:val="en-US"/>
        </w:rPr>
        <w:t>Convertini</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F., </w:t>
      </w:r>
      <w:proofErr w:type="spellStart"/>
      <w:r w:rsidRPr="00685804">
        <w:rPr>
          <w:rFonts w:ascii="Times New Roman" w:hAnsi="Times New Roman" w:cs="Times New Roman"/>
          <w:sz w:val="24"/>
          <w:szCs w:val="24"/>
          <w:lang w:val="en-US"/>
        </w:rPr>
        <w:t>Verati</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C., </w:t>
      </w:r>
      <w:proofErr w:type="spellStart"/>
      <w:r w:rsidRPr="00685804">
        <w:rPr>
          <w:rFonts w:ascii="Times New Roman" w:hAnsi="Times New Roman" w:cs="Times New Roman"/>
          <w:sz w:val="24"/>
          <w:szCs w:val="24"/>
          <w:lang w:val="en-US"/>
        </w:rPr>
        <w:t>Gratuze</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B., Jacomet</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S., Boschian</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G., </w:t>
      </w:r>
      <w:proofErr w:type="spellStart"/>
      <w:r w:rsidRPr="00685804">
        <w:rPr>
          <w:rFonts w:ascii="Times New Roman" w:hAnsi="Times New Roman" w:cs="Times New Roman"/>
          <w:sz w:val="24"/>
          <w:szCs w:val="24"/>
          <w:lang w:val="en-US"/>
        </w:rPr>
        <w:t>Durrenmath</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G., </w:t>
      </w:r>
      <w:proofErr w:type="spellStart"/>
      <w:r w:rsidRPr="00685804">
        <w:rPr>
          <w:rFonts w:ascii="Times New Roman" w:hAnsi="Times New Roman" w:cs="Times New Roman"/>
          <w:sz w:val="24"/>
          <w:szCs w:val="24"/>
          <w:lang w:val="en-US"/>
        </w:rPr>
        <w:t>Guilaine</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J., </w:t>
      </w:r>
      <w:proofErr w:type="spellStart"/>
      <w:r w:rsidRPr="00685804">
        <w:rPr>
          <w:rFonts w:ascii="Times New Roman" w:hAnsi="Times New Roman" w:cs="Times New Roman"/>
          <w:sz w:val="24"/>
          <w:szCs w:val="24"/>
          <w:lang w:val="en-US"/>
        </w:rPr>
        <w:t>Lardeaux</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J.M., </w:t>
      </w:r>
      <w:proofErr w:type="spellStart"/>
      <w:r w:rsidRPr="00685804">
        <w:rPr>
          <w:rFonts w:ascii="Times New Roman" w:hAnsi="Times New Roman" w:cs="Times New Roman"/>
          <w:sz w:val="24"/>
          <w:szCs w:val="24"/>
          <w:lang w:val="en-US"/>
        </w:rPr>
        <w:t>Gomart</w:t>
      </w:r>
      <w:proofErr w:type="spellEnd"/>
      <w:r w:rsidRPr="00685804">
        <w:rPr>
          <w:rFonts w:ascii="Times New Roman" w:hAnsi="Times New Roman" w:cs="Times New Roman"/>
          <w:sz w:val="24"/>
          <w:szCs w:val="24"/>
          <w:lang w:val="en-US"/>
        </w:rPr>
        <w:t xml:space="preserve"> L., Manen</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C., Binder</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D.</w:t>
      </w:r>
      <w:r w:rsidR="006F7380" w:rsidRPr="00685804">
        <w:rPr>
          <w:rFonts w:ascii="Times New Roman" w:hAnsi="Times New Roman" w:cs="Times New Roman"/>
          <w:sz w:val="24"/>
          <w:szCs w:val="24"/>
          <w:lang w:val="en-US"/>
        </w:rPr>
        <w:t xml:space="preserve">, </w:t>
      </w:r>
      <w:r w:rsidRPr="00685804">
        <w:rPr>
          <w:rFonts w:ascii="Times New Roman" w:hAnsi="Times New Roman" w:cs="Times New Roman"/>
          <w:sz w:val="24"/>
          <w:szCs w:val="24"/>
          <w:lang w:val="en-US"/>
        </w:rPr>
        <w:t xml:space="preserve">2019. Long-distance mobility in the North-Western Mediterranean during the Neolithic transition using high resolution pottery sourcing. </w:t>
      </w:r>
      <w:r w:rsidR="00907595" w:rsidRPr="00685804">
        <w:rPr>
          <w:rFonts w:ascii="Times New Roman" w:hAnsi="Times New Roman" w:cs="Times New Roman"/>
          <w:sz w:val="24"/>
          <w:szCs w:val="24"/>
          <w:lang w:val="it-IT"/>
        </w:rPr>
        <w:t>J.</w:t>
      </w:r>
      <w:r w:rsidRPr="00685804">
        <w:rPr>
          <w:rFonts w:ascii="Times New Roman" w:hAnsi="Times New Roman" w:cs="Times New Roman"/>
          <w:sz w:val="24"/>
          <w:szCs w:val="24"/>
          <w:lang w:val="it-IT"/>
        </w:rPr>
        <w:t xml:space="preserve"> Archaeol</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Sci</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Rep</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28</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102050.</w:t>
      </w:r>
    </w:p>
    <w:p w14:paraId="095FC655" w14:textId="3A485178" w:rsidR="00165C65" w:rsidRPr="00685804" w:rsidRDefault="00165C65" w:rsidP="00B359C1">
      <w:pPr>
        <w:spacing w:after="0" w:line="240" w:lineRule="auto"/>
        <w:jc w:val="both"/>
        <w:rPr>
          <w:rFonts w:ascii="Times New Roman" w:hAnsi="Times New Roman" w:cs="Times New Roman"/>
          <w:bCs/>
          <w:sz w:val="24"/>
          <w:szCs w:val="24"/>
          <w:lang w:val="it-IT"/>
        </w:rPr>
      </w:pPr>
    </w:p>
    <w:p w14:paraId="036A30FA" w14:textId="0ADF39FA"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de-DE"/>
        </w:rPr>
      </w:pPr>
      <w:r w:rsidRPr="00685804">
        <w:rPr>
          <w:rFonts w:ascii="Times New Roman" w:hAnsi="Times New Roman" w:cs="Times New Roman"/>
          <w:sz w:val="24"/>
          <w:szCs w:val="24"/>
          <w:lang w:val="it-IT"/>
        </w:rPr>
        <w:t>Gaeta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 Freda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C., Christensen</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J.N., Dallai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L., Marra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F., Karner</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D.B., Scarlato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P.</w:t>
      </w:r>
      <w:r w:rsidR="006F738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2006. </w:t>
      </w:r>
      <w:r w:rsidRPr="00685804">
        <w:rPr>
          <w:rFonts w:ascii="Times New Roman" w:hAnsi="Times New Roman" w:cs="Times New Roman"/>
          <w:sz w:val="24"/>
          <w:szCs w:val="24"/>
          <w:lang w:val="en-US"/>
        </w:rPr>
        <w:t xml:space="preserve">Time-dependent geochemistry of clinopyroxene from the Alban Hills (central Italy): clues to the source and evolution of ultrapotassic magmas. </w:t>
      </w:r>
      <w:r w:rsidRPr="00685804">
        <w:rPr>
          <w:rFonts w:ascii="Times New Roman" w:hAnsi="Times New Roman" w:cs="Times New Roman"/>
          <w:sz w:val="24"/>
          <w:szCs w:val="24"/>
          <w:lang w:val="de-DE"/>
        </w:rPr>
        <w:t>Lithos, 86, 330-346.</w:t>
      </w:r>
    </w:p>
    <w:p w14:paraId="27A5DF5F" w14:textId="2176FC22" w:rsidR="007E1E1C" w:rsidRPr="00685804" w:rsidRDefault="007E1E1C"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de-DE"/>
        </w:rPr>
      </w:pPr>
    </w:p>
    <w:p w14:paraId="6CB355CD" w14:textId="1B3D82D4" w:rsidR="007E1E1C" w:rsidRPr="00685804" w:rsidRDefault="007E1E1C"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r w:rsidRPr="00685804">
        <w:rPr>
          <w:rFonts w:ascii="Times New Roman" w:hAnsi="Times New Roman" w:cs="Times New Roman"/>
          <w:sz w:val="24"/>
          <w:szCs w:val="24"/>
          <w:lang w:val="de-DE"/>
        </w:rPr>
        <w:t>Gao</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S., Liu</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X., Yuan H., Hattendorf</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B., Günther</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D., Chen</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L., Hu</w:t>
      </w:r>
      <w:r w:rsidR="00771A0C" w:rsidRPr="00685804">
        <w:rPr>
          <w:rFonts w:ascii="Times New Roman" w:hAnsi="Times New Roman" w:cs="Times New Roman"/>
          <w:sz w:val="24"/>
          <w:szCs w:val="24"/>
          <w:lang w:val="de-DE"/>
        </w:rPr>
        <w:t>,</w:t>
      </w:r>
      <w:r w:rsidRPr="00685804">
        <w:rPr>
          <w:rFonts w:ascii="Times New Roman" w:hAnsi="Times New Roman" w:cs="Times New Roman"/>
          <w:sz w:val="24"/>
          <w:szCs w:val="24"/>
          <w:lang w:val="de-DE"/>
        </w:rPr>
        <w:t xml:space="preserve"> S.</w:t>
      </w:r>
      <w:r w:rsidR="006F7380" w:rsidRPr="00685804">
        <w:rPr>
          <w:rFonts w:ascii="Times New Roman" w:hAnsi="Times New Roman" w:cs="Times New Roman"/>
          <w:sz w:val="24"/>
          <w:szCs w:val="24"/>
          <w:lang w:val="de-DE"/>
        </w:rPr>
        <w:t xml:space="preserve">, </w:t>
      </w:r>
      <w:r w:rsidRPr="00685804">
        <w:rPr>
          <w:rFonts w:ascii="Times New Roman" w:hAnsi="Times New Roman" w:cs="Times New Roman"/>
          <w:sz w:val="24"/>
          <w:szCs w:val="24"/>
          <w:lang w:val="de-DE"/>
        </w:rPr>
        <w:t xml:space="preserve">2002. </w:t>
      </w:r>
      <w:r w:rsidRPr="00685804">
        <w:rPr>
          <w:rFonts w:ascii="Times New Roman" w:hAnsi="Times New Roman" w:cs="Times New Roman"/>
          <w:sz w:val="24"/>
          <w:szCs w:val="24"/>
          <w:lang w:val="en-US"/>
        </w:rPr>
        <w:t>Determination of forty</w:t>
      </w:r>
      <w:r w:rsid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two major and trace elements in USGS and NIST SRM glasses by laser ablation– inductively coupled plasma-mass spectrometry. </w:t>
      </w:r>
      <w:proofErr w:type="spellStart"/>
      <w:r w:rsidRPr="00685804">
        <w:rPr>
          <w:rFonts w:ascii="Times New Roman" w:hAnsi="Times New Roman" w:cs="Times New Roman"/>
          <w:sz w:val="24"/>
          <w:szCs w:val="24"/>
          <w:lang w:val="en-US"/>
        </w:rPr>
        <w:t>Geostand</w:t>
      </w:r>
      <w:proofErr w:type="spellEnd"/>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News</w:t>
      </w:r>
      <w:r w:rsidR="00AD77C0" w:rsidRPr="00685804">
        <w:rPr>
          <w:rFonts w:ascii="Times New Roman" w:hAnsi="Times New Roman" w:cs="Times New Roman"/>
          <w:sz w:val="24"/>
          <w:szCs w:val="24"/>
          <w:lang w:val="en-US"/>
        </w:rPr>
        <w:t>l</w:t>
      </w:r>
      <w:proofErr w:type="spellEnd"/>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26(2),</w:t>
      </w:r>
      <w:r w:rsidR="00235D2B" w:rsidRPr="00685804">
        <w:rPr>
          <w:rFonts w:ascii="Times New Roman" w:hAnsi="Times New Roman" w:cs="Times New Roman"/>
          <w:sz w:val="24"/>
          <w:szCs w:val="24"/>
          <w:lang w:val="en-US"/>
        </w:rPr>
        <w:t xml:space="preserve"> </w:t>
      </w:r>
      <w:r w:rsidRPr="00685804">
        <w:rPr>
          <w:rFonts w:ascii="Times New Roman" w:hAnsi="Times New Roman" w:cs="Times New Roman"/>
          <w:sz w:val="24"/>
          <w:szCs w:val="24"/>
          <w:lang w:val="en-US"/>
        </w:rPr>
        <w:t>181-196.</w:t>
      </w:r>
    </w:p>
    <w:p w14:paraId="63FA2AF8" w14:textId="08D8FB8A" w:rsidR="00722410" w:rsidRPr="00685804" w:rsidRDefault="00722410"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
    <w:p w14:paraId="0736836D" w14:textId="1D4317CF" w:rsidR="00443CC3" w:rsidRPr="00685804" w:rsidRDefault="00443CC3" w:rsidP="00443CC3">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roofErr w:type="spellStart"/>
      <w:r w:rsidRPr="00685804">
        <w:rPr>
          <w:rFonts w:ascii="Times New Roman" w:hAnsi="Times New Roman" w:cs="Times New Roman"/>
          <w:sz w:val="24"/>
          <w:szCs w:val="24"/>
          <w:lang w:val="en-US"/>
        </w:rPr>
        <w:t>Gliozzo</w:t>
      </w:r>
      <w:proofErr w:type="spellEnd"/>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E.</w:t>
      </w:r>
      <w:r w:rsidR="006F7380" w:rsidRPr="00685804">
        <w:rPr>
          <w:rFonts w:ascii="Times New Roman" w:hAnsi="Times New Roman" w:cs="Times New Roman"/>
          <w:sz w:val="24"/>
          <w:szCs w:val="24"/>
          <w:lang w:val="en-US"/>
        </w:rPr>
        <w:t xml:space="preserve">, </w:t>
      </w:r>
      <w:r w:rsidR="00471AEB" w:rsidRPr="00685804">
        <w:rPr>
          <w:rFonts w:ascii="Times New Roman" w:hAnsi="Times New Roman" w:cs="Times New Roman"/>
          <w:sz w:val="24"/>
          <w:szCs w:val="24"/>
          <w:lang w:val="en-US"/>
        </w:rPr>
        <w:t>2020.</w:t>
      </w:r>
      <w:r w:rsidRPr="00685804">
        <w:rPr>
          <w:rFonts w:ascii="Times New Roman" w:hAnsi="Times New Roman" w:cs="Times New Roman"/>
          <w:sz w:val="24"/>
          <w:szCs w:val="24"/>
          <w:lang w:val="en-US"/>
        </w:rPr>
        <w:t xml:space="preserve"> Ceramic technology. How to reconstruct the firing process. </w:t>
      </w:r>
      <w:proofErr w:type="spellStart"/>
      <w:r w:rsidRPr="00685804">
        <w:rPr>
          <w:rFonts w:ascii="Times New Roman" w:hAnsi="Times New Roman" w:cs="Times New Roman"/>
          <w:sz w:val="24"/>
          <w:szCs w:val="24"/>
          <w:lang w:val="en-US"/>
        </w:rPr>
        <w:t>Archaeol</w:t>
      </w:r>
      <w:proofErr w:type="spellEnd"/>
      <w:r w:rsidR="007E262E"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Anthropol</w:t>
      </w:r>
      <w:proofErr w:type="spellEnd"/>
      <w:r w:rsidR="007E262E"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Sci</w:t>
      </w:r>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12, 260 (</w:t>
      </w:r>
      <w:hyperlink r:id="rId19" w:history="1">
        <w:r w:rsidR="00031286" w:rsidRPr="00685804">
          <w:rPr>
            <w:rStyle w:val="Hyperlink"/>
            <w:rFonts w:ascii="Times New Roman" w:hAnsi="Times New Roman" w:cs="Times New Roman"/>
            <w:color w:val="auto"/>
            <w:sz w:val="24"/>
            <w:szCs w:val="24"/>
            <w:lang w:val="en-US"/>
          </w:rPr>
          <w:t>https://doi.org/10.1007/s12520-020-01133-y</w:t>
        </w:r>
      </w:hyperlink>
      <w:r w:rsidRPr="00685804">
        <w:rPr>
          <w:rFonts w:ascii="Times New Roman" w:hAnsi="Times New Roman" w:cs="Times New Roman"/>
          <w:sz w:val="24"/>
          <w:szCs w:val="24"/>
          <w:lang w:val="en-US"/>
        </w:rPr>
        <w:t>).</w:t>
      </w:r>
    </w:p>
    <w:p w14:paraId="3E2CB416" w14:textId="77777777" w:rsidR="00031286" w:rsidRPr="00685804" w:rsidRDefault="00031286" w:rsidP="00443CC3">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
    <w:p w14:paraId="0027BE06" w14:textId="7EA242E6" w:rsidR="00454B0D" w:rsidRPr="00685804" w:rsidRDefault="00454B0D" w:rsidP="00454B0D">
      <w:pPr>
        <w:spacing w:after="0" w:line="240" w:lineRule="auto"/>
        <w:jc w:val="both"/>
        <w:rPr>
          <w:rFonts w:ascii="Times New Roman" w:hAnsi="Times New Roman" w:cs="Times New Roman"/>
          <w:bCs/>
          <w:sz w:val="24"/>
          <w:szCs w:val="24"/>
          <w:lang w:val="it-IT"/>
        </w:rPr>
      </w:pPr>
      <w:proofErr w:type="spellStart"/>
      <w:r w:rsidRPr="00685804">
        <w:rPr>
          <w:rFonts w:ascii="Times New Roman" w:hAnsi="Times New Roman" w:cs="Times New Roman"/>
          <w:bCs/>
          <w:sz w:val="24"/>
          <w:szCs w:val="24"/>
          <w:lang w:val="en-US"/>
        </w:rPr>
        <w:t>Gliozzo</w:t>
      </w:r>
      <w:proofErr w:type="spellEnd"/>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E.</w:t>
      </w:r>
      <w:r w:rsidR="00235D2B" w:rsidRPr="00685804">
        <w:rPr>
          <w:rFonts w:ascii="Times New Roman" w:hAnsi="Times New Roman" w:cs="Times New Roman"/>
          <w:bCs/>
          <w:sz w:val="24"/>
          <w:szCs w:val="24"/>
          <w:lang w:val="en-US"/>
        </w:rPr>
        <w:t xml:space="preserve">, </w:t>
      </w:r>
      <w:r w:rsidRPr="00685804">
        <w:rPr>
          <w:rFonts w:ascii="Times New Roman" w:hAnsi="Times New Roman" w:cs="Times New Roman"/>
          <w:bCs/>
          <w:sz w:val="24"/>
          <w:szCs w:val="24"/>
          <w:lang w:val="en-US"/>
        </w:rPr>
        <w:t>Filippi</w:t>
      </w:r>
      <w:r w:rsidR="00771A0C"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G.</w:t>
      </w:r>
      <w:r w:rsidR="006F7380" w:rsidRPr="00685804">
        <w:rPr>
          <w:rFonts w:ascii="Times New Roman" w:hAnsi="Times New Roman" w:cs="Times New Roman"/>
          <w:bCs/>
          <w:sz w:val="24"/>
          <w:szCs w:val="24"/>
          <w:lang w:val="en-US"/>
        </w:rPr>
        <w:t xml:space="preserve">, </w:t>
      </w:r>
      <w:r w:rsidRPr="00685804">
        <w:rPr>
          <w:rFonts w:ascii="Times New Roman" w:hAnsi="Times New Roman" w:cs="Times New Roman"/>
          <w:bCs/>
          <w:sz w:val="24"/>
          <w:szCs w:val="24"/>
          <w:lang w:val="en-US"/>
        </w:rPr>
        <w:t xml:space="preserve">2005. </w:t>
      </w:r>
      <w:r w:rsidRPr="00685804">
        <w:rPr>
          <w:rFonts w:ascii="Times New Roman" w:hAnsi="Times New Roman" w:cs="Times New Roman"/>
          <w:bCs/>
          <w:sz w:val="24"/>
          <w:szCs w:val="24"/>
          <w:lang w:val="it-IT"/>
        </w:rPr>
        <w:t>Archeologia e archeometria della produzione doliare bollata ‘urbana’ ulteriori dati e riflessioni</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6F7380"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n</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C. Bruun (Ed.), Interpretare i bolli laterizi di Roma e della Valle del Tevere: Produzione, storia economica e topografia. Atti del Convengno all’Ecole Francaise de Rome e all’Institutum Romanum Finlandiae, 31 marzo e 1 aprile 2000 (Acta Instituti Romani Finlandiae 32)</w:t>
      </w:r>
      <w:r w:rsidR="00235D2B"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Rome: Institutum Romanum Finlandiae</w:t>
      </w:r>
      <w:r w:rsidR="00235D2B" w:rsidRPr="00685804">
        <w:rPr>
          <w:rFonts w:ascii="Times New Roman" w:hAnsi="Times New Roman" w:cs="Times New Roman"/>
          <w:bCs/>
          <w:sz w:val="24"/>
          <w:szCs w:val="24"/>
          <w:lang w:val="it-IT"/>
        </w:rPr>
        <w:t>, 229-247</w:t>
      </w:r>
      <w:r w:rsidR="006F7380" w:rsidRPr="00685804">
        <w:rPr>
          <w:rFonts w:ascii="Times New Roman" w:hAnsi="Times New Roman" w:cs="Times New Roman"/>
          <w:bCs/>
          <w:sz w:val="24"/>
          <w:szCs w:val="24"/>
          <w:lang w:val="it-IT"/>
        </w:rPr>
        <w:t>.</w:t>
      </w:r>
    </w:p>
    <w:p w14:paraId="56745272" w14:textId="77777777" w:rsidR="007513B2" w:rsidRPr="00685804" w:rsidRDefault="007513B2" w:rsidP="00165C65">
      <w:pPr>
        <w:widowControl w:val="0"/>
        <w:tabs>
          <w:tab w:val="left" w:pos="0"/>
          <w:tab w:val="left" w:pos="360"/>
          <w:tab w:val="left" w:pos="1080"/>
          <w:tab w:val="left" w:pos="1440"/>
        </w:tabs>
        <w:spacing w:after="0" w:line="240" w:lineRule="auto"/>
        <w:jc w:val="both"/>
        <w:rPr>
          <w:rFonts w:ascii="Times New Roman" w:hAnsi="Times New Roman" w:cs="Times New Roman"/>
          <w:bCs/>
          <w:sz w:val="24"/>
          <w:szCs w:val="24"/>
          <w:lang w:val="it-IT"/>
        </w:rPr>
      </w:pPr>
    </w:p>
    <w:p w14:paraId="730927A7" w14:textId="6194C772" w:rsidR="00722410" w:rsidRPr="00685804" w:rsidRDefault="00722410"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Gliozzo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E., Turchiano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 Fantozzi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P.L., Romano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A.V.</w:t>
      </w:r>
      <w:r w:rsidR="006F7380"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2018. </w:t>
      </w:r>
      <w:proofErr w:type="spellStart"/>
      <w:r w:rsidRPr="00685804">
        <w:rPr>
          <w:rFonts w:ascii="Times New Roman" w:hAnsi="Times New Roman" w:cs="Times New Roman"/>
          <w:sz w:val="24"/>
          <w:szCs w:val="24"/>
          <w:lang w:val="en-US"/>
        </w:rPr>
        <w:t>Georesources</w:t>
      </w:r>
      <w:proofErr w:type="spellEnd"/>
      <w:r w:rsidRPr="00685804">
        <w:rPr>
          <w:rFonts w:ascii="Times New Roman" w:hAnsi="Times New Roman" w:cs="Times New Roman"/>
          <w:sz w:val="24"/>
          <w:szCs w:val="24"/>
          <w:lang w:val="en-US"/>
        </w:rPr>
        <w:t xml:space="preserve"> for ceramic production and communication pathways: the exchange network and the scale of chemical representative differences. </w:t>
      </w:r>
      <w:r w:rsidRPr="00685804">
        <w:rPr>
          <w:rFonts w:ascii="Times New Roman" w:hAnsi="Times New Roman" w:cs="Times New Roman"/>
          <w:sz w:val="24"/>
          <w:szCs w:val="24"/>
          <w:lang w:val="it-IT"/>
        </w:rPr>
        <w:t>Appl</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Clay Sci</w:t>
      </w:r>
      <w:r w:rsidR="00AD77C0"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161, 242-255.</w:t>
      </w:r>
    </w:p>
    <w:p w14:paraId="15309582" w14:textId="77777777" w:rsidR="00730008" w:rsidRPr="00685804" w:rsidRDefault="00730008" w:rsidP="00B359C1">
      <w:pPr>
        <w:spacing w:after="0" w:line="240" w:lineRule="auto"/>
        <w:jc w:val="both"/>
        <w:rPr>
          <w:rFonts w:ascii="Times New Roman" w:hAnsi="Times New Roman" w:cs="Times New Roman"/>
          <w:bCs/>
          <w:sz w:val="24"/>
          <w:szCs w:val="24"/>
          <w:lang w:val="it-IT"/>
        </w:rPr>
      </w:pPr>
    </w:p>
    <w:p w14:paraId="439AEAE2" w14:textId="198AE18E" w:rsidR="00454B0D" w:rsidRPr="00685804" w:rsidRDefault="00454B0D" w:rsidP="00454B0D">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Gregori</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G.L</w:t>
      </w:r>
      <w:r w:rsidR="00235D2B"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Nonnis</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D.</w:t>
      </w:r>
      <w:r w:rsidR="006F7380"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2013. Dal Liris al Mediterraneo. Rapporto dell’epigrafia repubblicana alla storia del porto di Minturnae</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6F7380"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n</w:t>
      </w:r>
      <w:r w:rsidR="006F7380"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G. Olcese (Ed.), Immensa Aequora. Workshop. Richerche archeologiche, archeometriche e informatiche per la ricostruzione dell’economia e dei commerci nel bacino occidentale del Meterraneo (meta IV sec. a.C. – I sec. d.C.). Atti del Convegno Roma 24-26 gennaio 2011</w:t>
      </w:r>
      <w:r w:rsidR="00235D2B"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Rome: Edizioni Quasar</w:t>
      </w:r>
      <w:r w:rsidR="00235D2B" w:rsidRPr="00685804">
        <w:rPr>
          <w:rFonts w:ascii="Times New Roman" w:hAnsi="Times New Roman" w:cs="Times New Roman"/>
          <w:bCs/>
          <w:sz w:val="24"/>
          <w:szCs w:val="24"/>
          <w:lang w:val="it-IT"/>
        </w:rPr>
        <w:t>, 163-177.</w:t>
      </w:r>
    </w:p>
    <w:p w14:paraId="3593C14F" w14:textId="099BFC0D" w:rsidR="007513B2" w:rsidRPr="00685804" w:rsidRDefault="007513B2" w:rsidP="00B359C1">
      <w:pPr>
        <w:spacing w:after="0" w:line="240" w:lineRule="auto"/>
        <w:jc w:val="both"/>
        <w:rPr>
          <w:rFonts w:ascii="Times New Roman" w:hAnsi="Times New Roman" w:cs="Times New Roman"/>
          <w:sz w:val="24"/>
          <w:szCs w:val="24"/>
          <w:bdr w:val="none" w:sz="0" w:space="0" w:color="auto" w:frame="1"/>
          <w:lang w:val="it-IT"/>
        </w:rPr>
      </w:pPr>
    </w:p>
    <w:p w14:paraId="40213AD1" w14:textId="165B315C" w:rsidR="00460793" w:rsidRPr="00685804" w:rsidRDefault="00460793" w:rsidP="00B359C1">
      <w:pPr>
        <w:spacing w:after="0" w:line="240" w:lineRule="auto"/>
        <w:jc w:val="both"/>
        <w:rPr>
          <w:rFonts w:ascii="Times New Roman" w:hAnsi="Times New Roman" w:cs="Times New Roman"/>
          <w:sz w:val="24"/>
          <w:szCs w:val="24"/>
          <w:bdr w:val="none" w:sz="0" w:space="0" w:color="auto" w:frame="1"/>
          <w:lang w:val="en-US"/>
        </w:rPr>
      </w:pPr>
      <w:r w:rsidRPr="00685804">
        <w:rPr>
          <w:rFonts w:ascii="Times New Roman" w:hAnsi="Times New Roman" w:cs="Times New Roman"/>
          <w:sz w:val="24"/>
          <w:szCs w:val="24"/>
          <w:bdr w:val="none" w:sz="0" w:space="0" w:color="auto" w:frame="1"/>
          <w:lang w:val="it-IT"/>
        </w:rPr>
        <w:t>Hein</w:t>
      </w:r>
      <w:r w:rsidR="00771A0C" w:rsidRPr="00685804">
        <w:rPr>
          <w:rFonts w:ascii="Times New Roman" w:hAnsi="Times New Roman" w:cs="Times New Roman"/>
          <w:sz w:val="24"/>
          <w:szCs w:val="24"/>
          <w:bdr w:val="none" w:sz="0" w:space="0" w:color="auto" w:frame="1"/>
          <w:lang w:val="it-IT"/>
        </w:rPr>
        <w:t>,</w:t>
      </w:r>
      <w:r w:rsidRPr="00685804">
        <w:rPr>
          <w:rFonts w:ascii="Times New Roman" w:hAnsi="Times New Roman" w:cs="Times New Roman"/>
          <w:sz w:val="24"/>
          <w:szCs w:val="24"/>
          <w:bdr w:val="none" w:sz="0" w:space="0" w:color="auto" w:frame="1"/>
          <w:lang w:val="it-IT"/>
        </w:rPr>
        <w:t xml:space="preserve"> A., Kilikoglou</w:t>
      </w:r>
      <w:r w:rsidR="00771A0C" w:rsidRPr="00685804">
        <w:rPr>
          <w:rFonts w:ascii="Times New Roman" w:hAnsi="Times New Roman" w:cs="Times New Roman"/>
          <w:sz w:val="24"/>
          <w:szCs w:val="24"/>
          <w:bdr w:val="none" w:sz="0" w:space="0" w:color="auto" w:frame="1"/>
          <w:lang w:val="it-IT"/>
        </w:rPr>
        <w:t>,</w:t>
      </w:r>
      <w:r w:rsidRPr="00685804">
        <w:rPr>
          <w:rFonts w:ascii="Times New Roman" w:hAnsi="Times New Roman" w:cs="Times New Roman"/>
          <w:sz w:val="24"/>
          <w:szCs w:val="24"/>
          <w:bdr w:val="none" w:sz="0" w:space="0" w:color="auto" w:frame="1"/>
          <w:lang w:val="it-IT"/>
        </w:rPr>
        <w:t xml:space="preserve"> V.</w:t>
      </w:r>
      <w:r w:rsidR="006F7380" w:rsidRPr="00685804">
        <w:rPr>
          <w:rFonts w:ascii="Times New Roman" w:hAnsi="Times New Roman" w:cs="Times New Roman"/>
          <w:sz w:val="24"/>
          <w:szCs w:val="24"/>
          <w:bdr w:val="none" w:sz="0" w:space="0" w:color="auto" w:frame="1"/>
          <w:lang w:val="it-IT"/>
        </w:rPr>
        <w:t xml:space="preserve">, </w:t>
      </w:r>
      <w:r w:rsidRPr="00685804">
        <w:rPr>
          <w:rFonts w:ascii="Times New Roman" w:hAnsi="Times New Roman" w:cs="Times New Roman"/>
          <w:sz w:val="24"/>
          <w:szCs w:val="24"/>
          <w:bdr w:val="none" w:sz="0" w:space="0" w:color="auto" w:frame="1"/>
          <w:lang w:val="it-IT"/>
        </w:rPr>
        <w:t xml:space="preserve">2020. </w:t>
      </w:r>
      <w:r w:rsidRPr="00685804">
        <w:rPr>
          <w:rFonts w:ascii="Times New Roman" w:hAnsi="Times New Roman" w:cs="Times New Roman"/>
          <w:sz w:val="24"/>
          <w:szCs w:val="24"/>
          <w:bdr w:val="none" w:sz="0" w:space="0" w:color="auto" w:frame="1"/>
          <w:lang w:val="en-US"/>
        </w:rPr>
        <w:t xml:space="preserve">Ceramic raw materials: how to recognize them and locate the supply basins: chemistry. </w:t>
      </w:r>
      <w:proofErr w:type="spellStart"/>
      <w:r w:rsidRPr="00685804">
        <w:rPr>
          <w:rFonts w:ascii="Times New Roman" w:hAnsi="Times New Roman" w:cs="Times New Roman"/>
          <w:sz w:val="24"/>
          <w:szCs w:val="24"/>
          <w:lang w:val="en-US"/>
        </w:rPr>
        <w:t>Archaeol</w:t>
      </w:r>
      <w:proofErr w:type="spellEnd"/>
      <w:r w:rsidR="007E262E"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Anthropol</w:t>
      </w:r>
      <w:proofErr w:type="spellEnd"/>
      <w:r w:rsidR="007E262E"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Sci</w:t>
      </w:r>
      <w:r w:rsidR="00AD77C0"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12,</w:t>
      </w:r>
      <w:r w:rsidRPr="00685804">
        <w:rPr>
          <w:rFonts w:ascii="Times New Roman" w:hAnsi="Times New Roman" w:cs="Times New Roman"/>
          <w:sz w:val="24"/>
          <w:szCs w:val="24"/>
          <w:bdr w:val="none" w:sz="0" w:space="0" w:color="auto" w:frame="1"/>
          <w:lang w:val="en-US"/>
        </w:rPr>
        <w:t xml:space="preserve"> 180 (</w:t>
      </w:r>
      <w:hyperlink r:id="rId20" w:history="1">
        <w:r w:rsidR="00031286" w:rsidRPr="00685804">
          <w:rPr>
            <w:rStyle w:val="Hyperlink"/>
            <w:rFonts w:ascii="Times New Roman" w:hAnsi="Times New Roman" w:cs="Times New Roman"/>
            <w:color w:val="auto"/>
            <w:sz w:val="24"/>
            <w:szCs w:val="24"/>
            <w:bdr w:val="none" w:sz="0" w:space="0" w:color="auto" w:frame="1"/>
            <w:lang w:val="en-US"/>
          </w:rPr>
          <w:t>https://doi.org/10.1007/s12520-020-01129-8</w:t>
        </w:r>
      </w:hyperlink>
      <w:r w:rsidRPr="00685804">
        <w:rPr>
          <w:rFonts w:ascii="Times New Roman" w:hAnsi="Times New Roman" w:cs="Times New Roman"/>
          <w:sz w:val="24"/>
          <w:szCs w:val="24"/>
          <w:bdr w:val="none" w:sz="0" w:space="0" w:color="auto" w:frame="1"/>
          <w:lang w:val="en-US"/>
        </w:rPr>
        <w:t>).</w:t>
      </w:r>
    </w:p>
    <w:p w14:paraId="0183ACA1" w14:textId="77777777" w:rsidR="00031286" w:rsidRPr="00685804" w:rsidRDefault="00031286" w:rsidP="00B359C1">
      <w:pPr>
        <w:spacing w:after="0" w:line="240" w:lineRule="auto"/>
        <w:jc w:val="both"/>
        <w:rPr>
          <w:rFonts w:ascii="Times New Roman" w:hAnsi="Times New Roman" w:cs="Times New Roman"/>
          <w:sz w:val="24"/>
          <w:szCs w:val="24"/>
          <w:bdr w:val="none" w:sz="0" w:space="0" w:color="auto" w:frame="1"/>
          <w:lang w:val="en-US"/>
        </w:rPr>
      </w:pPr>
    </w:p>
    <w:p w14:paraId="4CC27A18" w14:textId="00480DD9" w:rsidR="00454B0D" w:rsidRPr="00685804" w:rsidRDefault="00454B0D" w:rsidP="00454B0D">
      <w:pPr>
        <w:pStyle w:val="NormalWeb"/>
        <w:spacing w:before="0" w:beforeAutospacing="0" w:after="0" w:afterAutospacing="0"/>
        <w:jc w:val="both"/>
      </w:pPr>
      <w:r w:rsidRPr="00685804">
        <w:rPr>
          <w:lang w:val="en-US"/>
        </w:rPr>
        <w:lastRenderedPageBreak/>
        <w:t>Heslin</w:t>
      </w:r>
      <w:r w:rsidR="00771A0C" w:rsidRPr="00685804">
        <w:rPr>
          <w:lang w:val="en-US"/>
        </w:rPr>
        <w:t>,</w:t>
      </w:r>
      <w:r w:rsidRPr="00685804">
        <w:rPr>
          <w:lang w:val="en-US"/>
        </w:rPr>
        <w:t xml:space="preserve"> K.</w:t>
      </w:r>
      <w:r w:rsidR="006F7380" w:rsidRPr="00685804">
        <w:rPr>
          <w:lang w:val="en-US"/>
        </w:rPr>
        <w:t xml:space="preserve">, </w:t>
      </w:r>
      <w:r w:rsidRPr="00685804">
        <w:rPr>
          <w:lang w:val="en-US"/>
        </w:rPr>
        <w:t xml:space="preserve">2011. </w:t>
      </w:r>
      <w:r w:rsidRPr="00685804">
        <w:rPr>
          <w:i/>
          <w:iCs/>
        </w:rPr>
        <w:t>Dolia</w:t>
      </w:r>
      <w:r w:rsidRPr="00685804">
        <w:t xml:space="preserve"> Shipwrecks and the wine trade in the Roman Mediterranean</w:t>
      </w:r>
      <w:r w:rsidR="006F7380" w:rsidRPr="00685804">
        <w:t>,</w:t>
      </w:r>
      <w:r w:rsidRPr="00685804">
        <w:t xml:space="preserve"> </w:t>
      </w:r>
      <w:r w:rsidR="006F7380" w:rsidRPr="00685804">
        <w:t>i</w:t>
      </w:r>
      <w:r w:rsidRPr="00685804">
        <w:t>n</w:t>
      </w:r>
      <w:r w:rsidR="006F7380" w:rsidRPr="00685804">
        <w:t>:</w:t>
      </w:r>
      <w:r w:rsidRPr="00685804">
        <w:t xml:space="preserve"> D. Robinson and A. Wilson (Eds.), Maritime Archaeology and Ancient Trade in the Mediterranean: 157-168. Oxford: Oxford Centre for Maritime Archaeology</w:t>
      </w:r>
      <w:r w:rsidR="00AD77C0" w:rsidRPr="00685804">
        <w:t>.</w:t>
      </w:r>
    </w:p>
    <w:p w14:paraId="62D3B69E" w14:textId="77777777" w:rsidR="007513B2" w:rsidRPr="00685804" w:rsidRDefault="007513B2" w:rsidP="00B359C1">
      <w:pPr>
        <w:spacing w:after="0" w:line="240" w:lineRule="auto"/>
        <w:jc w:val="both"/>
        <w:rPr>
          <w:rFonts w:ascii="Times New Roman" w:hAnsi="Times New Roman" w:cs="Times New Roman"/>
          <w:sz w:val="24"/>
          <w:szCs w:val="24"/>
          <w:bdr w:val="none" w:sz="0" w:space="0" w:color="auto" w:frame="1"/>
          <w:lang w:val="en"/>
        </w:rPr>
      </w:pPr>
    </w:p>
    <w:p w14:paraId="26B183D1" w14:textId="4B89271B" w:rsidR="00454B0D" w:rsidRPr="00685804" w:rsidRDefault="00454B0D" w:rsidP="00454B0D">
      <w:pPr>
        <w:spacing w:after="0" w:line="240" w:lineRule="auto"/>
        <w:jc w:val="both"/>
        <w:rPr>
          <w:rFonts w:ascii="Times New Roman" w:eastAsia="Times New Roman" w:hAnsi="Times New Roman" w:cs="Times New Roman"/>
          <w:sz w:val="24"/>
          <w:szCs w:val="24"/>
          <w:lang w:val="it-IT" w:eastAsia="en-GB"/>
        </w:rPr>
      </w:pPr>
      <w:r w:rsidRPr="00685804">
        <w:rPr>
          <w:rFonts w:ascii="Times New Roman" w:eastAsia="Times New Roman" w:hAnsi="Times New Roman" w:cs="Times New Roman"/>
          <w:sz w:val="24"/>
          <w:szCs w:val="24"/>
          <w:lang w:eastAsia="en-GB"/>
        </w:rPr>
        <w:t>Johnson</w:t>
      </w:r>
      <w:r w:rsidR="00771A0C" w:rsidRPr="00685804">
        <w:rPr>
          <w:rFonts w:ascii="Times New Roman" w:eastAsia="Times New Roman" w:hAnsi="Times New Roman" w:cs="Times New Roman"/>
          <w:sz w:val="24"/>
          <w:szCs w:val="24"/>
          <w:lang w:eastAsia="en-GB"/>
        </w:rPr>
        <w:t>,</w:t>
      </w:r>
      <w:r w:rsidRPr="00685804">
        <w:rPr>
          <w:rFonts w:ascii="Times New Roman" w:eastAsia="Times New Roman" w:hAnsi="Times New Roman" w:cs="Times New Roman"/>
          <w:sz w:val="24"/>
          <w:szCs w:val="24"/>
          <w:lang w:eastAsia="en-GB"/>
        </w:rPr>
        <w:t xml:space="preserve"> J.</w:t>
      </w:r>
      <w:r w:rsidR="006F7380" w:rsidRPr="00685804">
        <w:rPr>
          <w:rFonts w:ascii="Times New Roman" w:eastAsia="Times New Roman" w:hAnsi="Times New Roman" w:cs="Times New Roman"/>
          <w:sz w:val="24"/>
          <w:szCs w:val="24"/>
          <w:lang w:eastAsia="en-GB"/>
        </w:rPr>
        <w:t xml:space="preserve">, </w:t>
      </w:r>
      <w:r w:rsidRPr="00685804">
        <w:rPr>
          <w:rFonts w:ascii="Times New Roman" w:eastAsia="Times New Roman" w:hAnsi="Times New Roman" w:cs="Times New Roman"/>
          <w:sz w:val="24"/>
          <w:szCs w:val="24"/>
          <w:lang w:eastAsia="en-GB"/>
        </w:rPr>
        <w:t xml:space="preserve">1933. </w:t>
      </w:r>
      <w:r w:rsidRPr="00685804">
        <w:rPr>
          <w:rFonts w:ascii="Times New Roman" w:hAnsi="Times New Roman" w:cs="Times New Roman"/>
          <w:sz w:val="24"/>
          <w:szCs w:val="24"/>
        </w:rPr>
        <w:t xml:space="preserve">Excavations at </w:t>
      </w:r>
      <w:proofErr w:type="spellStart"/>
      <w:r w:rsidRPr="00685804">
        <w:rPr>
          <w:rFonts w:ascii="Times New Roman" w:hAnsi="Times New Roman" w:cs="Times New Roman"/>
          <w:sz w:val="24"/>
          <w:szCs w:val="24"/>
        </w:rPr>
        <w:t>Minturnae</w:t>
      </w:r>
      <w:proofErr w:type="spellEnd"/>
      <w:r w:rsidRPr="00685804">
        <w:rPr>
          <w:rFonts w:ascii="Times New Roman" w:hAnsi="Times New Roman" w:cs="Times New Roman"/>
          <w:sz w:val="24"/>
          <w:szCs w:val="24"/>
        </w:rPr>
        <w:t xml:space="preserve">, Vol. 2. The Inscriptions. Part 1: Republican </w:t>
      </w:r>
      <w:proofErr w:type="spellStart"/>
      <w:r w:rsidRPr="00685804">
        <w:rPr>
          <w:rFonts w:ascii="Times New Roman" w:hAnsi="Times New Roman" w:cs="Times New Roman"/>
          <w:sz w:val="24"/>
          <w:szCs w:val="24"/>
        </w:rPr>
        <w:t>Magistri</w:t>
      </w:r>
      <w:proofErr w:type="spellEnd"/>
      <w:r w:rsidRPr="00685804">
        <w:rPr>
          <w:rFonts w:ascii="Times New Roman" w:hAnsi="Times New Roman" w:cs="Times New Roman"/>
          <w:sz w:val="24"/>
          <w:szCs w:val="24"/>
        </w:rPr>
        <w:t xml:space="preserve">. </w:t>
      </w:r>
      <w:r w:rsidRPr="00685804">
        <w:rPr>
          <w:rFonts w:ascii="Times New Roman" w:hAnsi="Times New Roman" w:cs="Times New Roman"/>
          <w:sz w:val="24"/>
          <w:szCs w:val="24"/>
          <w:lang w:val="it-IT"/>
        </w:rPr>
        <w:t>Rome: The International Mediterranean Research Association</w:t>
      </w:r>
      <w:r w:rsidR="006F7380" w:rsidRPr="00685804">
        <w:rPr>
          <w:rFonts w:ascii="Times New Roman" w:hAnsi="Times New Roman" w:cs="Times New Roman"/>
          <w:sz w:val="24"/>
          <w:szCs w:val="24"/>
          <w:lang w:val="it-IT"/>
        </w:rPr>
        <w:t>.</w:t>
      </w:r>
    </w:p>
    <w:p w14:paraId="04367E19" w14:textId="77777777" w:rsidR="007513B2" w:rsidRPr="00685804" w:rsidRDefault="007513B2" w:rsidP="00B359C1">
      <w:pPr>
        <w:spacing w:after="0" w:line="240" w:lineRule="auto"/>
        <w:jc w:val="both"/>
        <w:rPr>
          <w:rFonts w:ascii="Times New Roman" w:hAnsi="Times New Roman" w:cs="Times New Roman"/>
          <w:sz w:val="24"/>
          <w:szCs w:val="24"/>
          <w:bdr w:val="none" w:sz="0" w:space="0" w:color="auto" w:frame="1"/>
          <w:lang w:val="it-IT"/>
        </w:rPr>
      </w:pPr>
    </w:p>
    <w:p w14:paraId="31D607A6" w14:textId="5168EA0C" w:rsidR="00A62D7D" w:rsidRPr="00685804" w:rsidRDefault="00A62D7D" w:rsidP="00B359C1">
      <w:pPr>
        <w:spacing w:after="0" w:line="240" w:lineRule="auto"/>
        <w:jc w:val="both"/>
        <w:rPr>
          <w:rFonts w:ascii="Times New Roman" w:eastAsia="Times New Roman" w:hAnsi="Times New Roman" w:cs="Times New Roman"/>
          <w:sz w:val="24"/>
          <w:szCs w:val="24"/>
          <w:lang w:val="it-IT" w:eastAsia="en-GB"/>
        </w:rPr>
      </w:pPr>
      <w:r w:rsidRPr="00685804">
        <w:rPr>
          <w:rFonts w:ascii="Times New Roman" w:eastAsia="Times New Roman" w:hAnsi="Times New Roman" w:cs="Times New Roman"/>
          <w:sz w:val="24"/>
          <w:szCs w:val="24"/>
          <w:lang w:val="it-IT" w:eastAsia="en-GB"/>
        </w:rPr>
        <w:t>Lambrugo</w:t>
      </w:r>
      <w:r w:rsidR="00771A0C"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w:t>
      </w:r>
      <w:r w:rsidR="00730008" w:rsidRPr="00685804">
        <w:rPr>
          <w:rFonts w:ascii="Times New Roman" w:eastAsia="Times New Roman" w:hAnsi="Times New Roman" w:cs="Times New Roman"/>
          <w:sz w:val="24"/>
          <w:szCs w:val="24"/>
          <w:lang w:val="it-IT" w:eastAsia="en-GB"/>
        </w:rPr>
        <w:t xml:space="preserve">C., </w:t>
      </w:r>
      <w:r w:rsidRPr="00685804">
        <w:rPr>
          <w:rFonts w:ascii="Times New Roman" w:eastAsia="Times New Roman" w:hAnsi="Times New Roman" w:cs="Times New Roman"/>
          <w:sz w:val="24"/>
          <w:szCs w:val="24"/>
          <w:lang w:val="it-IT" w:eastAsia="en-GB"/>
        </w:rPr>
        <w:t>Pace</w:t>
      </w:r>
      <w:r w:rsidR="00771A0C"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w:t>
      </w:r>
      <w:r w:rsidR="00730008" w:rsidRPr="00685804">
        <w:rPr>
          <w:rFonts w:ascii="Times New Roman" w:eastAsia="Times New Roman" w:hAnsi="Times New Roman" w:cs="Times New Roman"/>
          <w:sz w:val="24"/>
          <w:szCs w:val="24"/>
          <w:lang w:val="it-IT" w:eastAsia="en-GB"/>
        </w:rPr>
        <w:t>A.</w:t>
      </w:r>
      <w:r w:rsidR="006F7380" w:rsidRPr="00685804">
        <w:rPr>
          <w:rFonts w:ascii="Times New Roman" w:eastAsia="Times New Roman" w:hAnsi="Times New Roman" w:cs="Times New Roman"/>
          <w:sz w:val="24"/>
          <w:szCs w:val="24"/>
          <w:lang w:val="it-IT" w:eastAsia="en-GB"/>
        </w:rPr>
        <w:t xml:space="preserve">, </w:t>
      </w:r>
      <w:r w:rsidRPr="00685804">
        <w:rPr>
          <w:rFonts w:ascii="Times New Roman" w:eastAsia="Times New Roman" w:hAnsi="Times New Roman" w:cs="Times New Roman"/>
          <w:sz w:val="24"/>
          <w:szCs w:val="24"/>
          <w:lang w:val="it-IT" w:eastAsia="en-GB"/>
        </w:rPr>
        <w:t>2017</w:t>
      </w:r>
      <w:r w:rsidR="00730008"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Il “Complesso Alfa”, fasi di vita e rituali di abbandono</w:t>
      </w:r>
      <w:r w:rsidR="006F7380" w:rsidRPr="00685804">
        <w:rPr>
          <w:rFonts w:ascii="Times New Roman" w:eastAsia="Times New Roman" w:hAnsi="Times New Roman" w:cs="Times New Roman"/>
          <w:sz w:val="24"/>
          <w:szCs w:val="24"/>
          <w:lang w:val="it-IT" w:eastAsia="en-GB"/>
        </w:rPr>
        <w:t>,</w:t>
      </w:r>
      <w:r w:rsidR="00730008" w:rsidRPr="00685804">
        <w:rPr>
          <w:rFonts w:ascii="Times New Roman" w:eastAsia="Times New Roman" w:hAnsi="Times New Roman" w:cs="Times New Roman"/>
          <w:sz w:val="24"/>
          <w:szCs w:val="24"/>
          <w:lang w:val="it-IT" w:eastAsia="en-GB"/>
        </w:rPr>
        <w:t xml:space="preserve"> </w:t>
      </w:r>
      <w:r w:rsidR="006F7380" w:rsidRPr="00685804">
        <w:rPr>
          <w:rFonts w:ascii="Times New Roman" w:eastAsia="Times New Roman" w:hAnsi="Times New Roman" w:cs="Times New Roman"/>
          <w:sz w:val="24"/>
          <w:szCs w:val="24"/>
          <w:lang w:val="it-IT" w:eastAsia="en-GB"/>
        </w:rPr>
        <w:t>i</w:t>
      </w:r>
      <w:r w:rsidR="00730008" w:rsidRPr="00685804">
        <w:rPr>
          <w:rFonts w:ascii="Times New Roman" w:eastAsia="Times New Roman" w:hAnsi="Times New Roman" w:cs="Times New Roman"/>
          <w:sz w:val="24"/>
          <w:szCs w:val="24"/>
          <w:lang w:val="it-IT" w:eastAsia="en-GB"/>
        </w:rPr>
        <w:t>n</w:t>
      </w:r>
      <w:r w:rsidR="006F7380"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M. Castoldi (</w:t>
      </w:r>
      <w:r w:rsidR="00730008" w:rsidRPr="00685804">
        <w:rPr>
          <w:rFonts w:ascii="Times New Roman" w:eastAsia="Times New Roman" w:hAnsi="Times New Roman" w:cs="Times New Roman"/>
          <w:sz w:val="24"/>
          <w:szCs w:val="24"/>
          <w:lang w:val="it-IT" w:eastAsia="en-GB"/>
        </w:rPr>
        <w:t>E</w:t>
      </w:r>
      <w:r w:rsidRPr="00685804">
        <w:rPr>
          <w:rFonts w:ascii="Times New Roman" w:eastAsia="Times New Roman" w:hAnsi="Times New Roman" w:cs="Times New Roman"/>
          <w:sz w:val="24"/>
          <w:szCs w:val="24"/>
          <w:lang w:val="it-IT" w:eastAsia="en-GB"/>
        </w:rPr>
        <w:t>d.), I Peuceti a Jazzo Fornasiello. Scavi archeologici a Jazzo Fornasiello, Gravina in Puglia</w:t>
      </w:r>
      <w:r w:rsidR="00185CC6"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Milan</w:t>
      </w:r>
      <w:r w:rsidR="00EC7B69" w:rsidRPr="00685804">
        <w:rPr>
          <w:rFonts w:ascii="Times New Roman" w:eastAsia="Times New Roman" w:hAnsi="Times New Roman" w:cs="Times New Roman"/>
          <w:sz w:val="24"/>
          <w:szCs w:val="24"/>
          <w:lang w:val="it-IT" w:eastAsia="en-GB"/>
        </w:rPr>
        <w:t>o</w:t>
      </w:r>
      <w:r w:rsidRPr="00685804">
        <w:rPr>
          <w:rFonts w:ascii="Times New Roman" w:eastAsia="Times New Roman" w:hAnsi="Times New Roman" w:cs="Times New Roman"/>
          <w:sz w:val="24"/>
          <w:szCs w:val="24"/>
          <w:lang w:val="it-IT" w:eastAsia="en-GB"/>
        </w:rPr>
        <w:t>: Edizioni Et, 31-40</w:t>
      </w:r>
      <w:r w:rsidR="00730008" w:rsidRPr="00685804">
        <w:rPr>
          <w:rFonts w:ascii="Times New Roman" w:eastAsia="Times New Roman" w:hAnsi="Times New Roman" w:cs="Times New Roman"/>
          <w:sz w:val="24"/>
          <w:szCs w:val="24"/>
          <w:lang w:val="it-IT" w:eastAsia="en-GB"/>
        </w:rPr>
        <w:t>.</w:t>
      </w:r>
    </w:p>
    <w:p w14:paraId="75516FF0" w14:textId="5040418C" w:rsidR="00445077" w:rsidRPr="00685804" w:rsidRDefault="00445077" w:rsidP="00B359C1">
      <w:pPr>
        <w:spacing w:after="0" w:line="240" w:lineRule="auto"/>
        <w:jc w:val="both"/>
        <w:rPr>
          <w:rFonts w:ascii="Times New Roman" w:eastAsia="Times New Roman" w:hAnsi="Times New Roman" w:cs="Times New Roman"/>
          <w:sz w:val="24"/>
          <w:szCs w:val="24"/>
          <w:lang w:val="it-IT" w:eastAsia="en-GB"/>
        </w:rPr>
      </w:pPr>
    </w:p>
    <w:p w14:paraId="165FA253" w14:textId="0772E728" w:rsidR="007513B2" w:rsidRPr="00685804" w:rsidRDefault="007513B2" w:rsidP="007513B2">
      <w:pPr>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Lazzeretti A.</w:t>
      </w:r>
      <w:r w:rsidR="00EC7B69"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1998. Un </w:t>
      </w:r>
      <w:r w:rsidRPr="00685804">
        <w:rPr>
          <w:rStyle w:val="Emphasis"/>
          <w:rFonts w:ascii="Times New Roman" w:hAnsi="Times New Roman" w:cs="Times New Roman"/>
          <w:sz w:val="24"/>
          <w:szCs w:val="24"/>
          <w:lang w:val="it-IT"/>
        </w:rPr>
        <w:t>dolium</w:t>
      </w:r>
      <w:r w:rsidRPr="00685804">
        <w:rPr>
          <w:rFonts w:ascii="Times New Roman" w:hAnsi="Times New Roman" w:cs="Times New Roman"/>
          <w:sz w:val="24"/>
          <w:szCs w:val="24"/>
          <w:lang w:val="it-IT"/>
        </w:rPr>
        <w:t xml:space="preserve"> di </w:t>
      </w:r>
      <w:r w:rsidRPr="00685804">
        <w:rPr>
          <w:rStyle w:val="Emphasis"/>
          <w:rFonts w:ascii="Times New Roman" w:hAnsi="Times New Roman" w:cs="Times New Roman"/>
          <w:sz w:val="24"/>
          <w:szCs w:val="24"/>
          <w:lang w:val="it-IT"/>
        </w:rPr>
        <w:t>M'. Codonius</w:t>
      </w:r>
      <w:r w:rsidRPr="00685804">
        <w:rPr>
          <w:rFonts w:ascii="Times New Roman" w:hAnsi="Times New Roman" w:cs="Times New Roman"/>
          <w:sz w:val="24"/>
          <w:szCs w:val="24"/>
          <w:lang w:val="it-IT"/>
        </w:rPr>
        <w:t xml:space="preserve"> e i </w:t>
      </w:r>
      <w:r w:rsidRPr="00685804">
        <w:rPr>
          <w:rStyle w:val="Emphasis"/>
          <w:rFonts w:ascii="Times New Roman" w:hAnsi="Times New Roman" w:cs="Times New Roman"/>
          <w:sz w:val="24"/>
          <w:szCs w:val="24"/>
          <w:lang w:val="it-IT"/>
        </w:rPr>
        <w:t>dolia</w:t>
      </w:r>
      <w:r w:rsidRPr="00685804">
        <w:rPr>
          <w:rFonts w:ascii="Times New Roman" w:hAnsi="Times New Roman" w:cs="Times New Roman"/>
          <w:sz w:val="24"/>
          <w:szCs w:val="24"/>
          <w:lang w:val="it-IT"/>
        </w:rPr>
        <w:t xml:space="preserve"> prodotti a Minturno rinvenuti a terra. </w:t>
      </w:r>
      <w:r w:rsidRPr="00685804">
        <w:rPr>
          <w:rFonts w:ascii="Times New Roman" w:hAnsi="Times New Roman" w:cs="Times New Roman"/>
          <w:sz w:val="24"/>
          <w:szCs w:val="24"/>
        </w:rPr>
        <w:fldChar w:fldCharType="begin"/>
      </w:r>
      <w:r w:rsidRPr="00685804">
        <w:rPr>
          <w:rFonts w:ascii="Times New Roman" w:hAnsi="Times New Roman" w:cs="Times New Roman"/>
          <w:sz w:val="24"/>
          <w:szCs w:val="24"/>
          <w:lang w:val="it-IT"/>
        </w:rPr>
        <w:instrText xml:space="preserve"> HYPERLINK "https://digi.ub.uni-heidelberg.de/diglit/bcom" </w:instrText>
      </w:r>
      <w:r w:rsidRPr="00685804">
        <w:rPr>
          <w:rFonts w:ascii="Times New Roman" w:hAnsi="Times New Roman" w:cs="Times New Roman"/>
          <w:sz w:val="24"/>
          <w:szCs w:val="24"/>
        </w:rPr>
        <w:fldChar w:fldCharType="separate"/>
      </w:r>
      <w:r w:rsidRPr="00685804">
        <w:rPr>
          <w:rFonts w:ascii="Times New Roman" w:hAnsi="Times New Roman" w:cs="Times New Roman"/>
          <w:sz w:val="24"/>
          <w:szCs w:val="24"/>
          <w:lang w:val="it-IT"/>
        </w:rPr>
        <w:t>B</w:t>
      </w:r>
      <w:r w:rsidR="00EC7B69" w:rsidRPr="00685804">
        <w:rPr>
          <w:rFonts w:ascii="Times New Roman" w:hAnsi="Times New Roman" w:cs="Times New Roman"/>
          <w:sz w:val="24"/>
          <w:szCs w:val="24"/>
          <w:lang w:val="it-IT"/>
        </w:rPr>
        <w:t>o</w:t>
      </w:r>
      <w:r w:rsidRPr="00685804">
        <w:rPr>
          <w:rFonts w:ascii="Times New Roman" w:hAnsi="Times New Roman" w:cs="Times New Roman"/>
          <w:sz w:val="24"/>
          <w:szCs w:val="24"/>
          <w:lang w:val="it-IT"/>
        </w:rPr>
        <w:t>llettino della Commissione Archeologica Comunale di Roma, 99, 338-346</w:t>
      </w:r>
      <w:r w:rsidR="00235D2B" w:rsidRPr="00685804">
        <w:rPr>
          <w:rFonts w:ascii="Times New Roman" w:hAnsi="Times New Roman" w:cs="Times New Roman"/>
          <w:sz w:val="24"/>
          <w:szCs w:val="24"/>
          <w:lang w:val="it-IT"/>
        </w:rPr>
        <w:t>.</w:t>
      </w:r>
    </w:p>
    <w:p w14:paraId="0E3DDC14" w14:textId="6DE30CFC" w:rsidR="007513B2" w:rsidRPr="00685804" w:rsidRDefault="007513B2" w:rsidP="007513B2">
      <w:pPr>
        <w:spacing w:after="0" w:line="240" w:lineRule="auto"/>
        <w:jc w:val="both"/>
        <w:rPr>
          <w:rFonts w:ascii="Times New Roman" w:hAnsi="Times New Roman" w:cs="Times New Roman"/>
          <w:sz w:val="24"/>
          <w:szCs w:val="24"/>
          <w:bdr w:val="none" w:sz="0" w:space="0" w:color="auto" w:frame="1"/>
          <w:lang w:val="it-IT"/>
        </w:rPr>
      </w:pPr>
      <w:r w:rsidRPr="00685804">
        <w:rPr>
          <w:rFonts w:ascii="Times New Roman" w:hAnsi="Times New Roman" w:cs="Times New Roman"/>
          <w:sz w:val="24"/>
          <w:szCs w:val="24"/>
        </w:rPr>
        <w:fldChar w:fldCharType="end"/>
      </w:r>
    </w:p>
    <w:p w14:paraId="0DB31B5B" w14:textId="2E48041D" w:rsidR="007513B2" w:rsidRPr="00685804" w:rsidRDefault="007513B2" w:rsidP="007513B2">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sz w:val="24"/>
          <w:szCs w:val="24"/>
          <w:shd w:val="clear" w:color="auto" w:fill="FFFFFF"/>
          <w:lang w:val="it-IT"/>
        </w:rPr>
        <w:t>Lazzeretti, A.</w:t>
      </w:r>
      <w:r w:rsidR="00235D2B" w:rsidRPr="00685804">
        <w:rPr>
          <w:rFonts w:ascii="Times New Roman" w:hAnsi="Times New Roman" w:cs="Times New Roman"/>
          <w:sz w:val="24"/>
          <w:szCs w:val="24"/>
          <w:shd w:val="clear" w:color="auto" w:fill="FFFFFF"/>
          <w:lang w:val="it-IT"/>
        </w:rPr>
        <w:t xml:space="preserve">, </w:t>
      </w:r>
      <w:r w:rsidRPr="00685804">
        <w:rPr>
          <w:rFonts w:ascii="Times New Roman" w:hAnsi="Times New Roman" w:cs="Times New Roman"/>
          <w:sz w:val="24"/>
          <w:szCs w:val="24"/>
          <w:shd w:val="clear" w:color="auto" w:fill="FFFFFF"/>
          <w:lang w:val="it-IT"/>
        </w:rPr>
        <w:t>Pallecchi</w:t>
      </w:r>
      <w:r w:rsidR="00771A0C" w:rsidRPr="00685804">
        <w:rPr>
          <w:rFonts w:ascii="Times New Roman" w:hAnsi="Times New Roman" w:cs="Times New Roman"/>
          <w:sz w:val="24"/>
          <w:szCs w:val="24"/>
          <w:shd w:val="clear" w:color="auto" w:fill="FFFFFF"/>
          <w:lang w:val="it-IT"/>
        </w:rPr>
        <w:t>,</w:t>
      </w:r>
      <w:r w:rsidRPr="00685804">
        <w:rPr>
          <w:rFonts w:ascii="Times New Roman" w:hAnsi="Times New Roman" w:cs="Times New Roman"/>
          <w:sz w:val="24"/>
          <w:szCs w:val="24"/>
          <w:shd w:val="clear" w:color="auto" w:fill="FFFFFF"/>
          <w:lang w:val="it-IT"/>
        </w:rPr>
        <w:t xml:space="preserve"> S.</w:t>
      </w:r>
      <w:r w:rsidR="00EC7B69" w:rsidRPr="00685804">
        <w:rPr>
          <w:rFonts w:ascii="Times New Roman" w:hAnsi="Times New Roman" w:cs="Times New Roman"/>
          <w:sz w:val="24"/>
          <w:szCs w:val="24"/>
          <w:shd w:val="clear" w:color="auto" w:fill="FFFFFF"/>
          <w:lang w:val="it-IT"/>
        </w:rPr>
        <w:t xml:space="preserve">, </w:t>
      </w:r>
      <w:r w:rsidRPr="00685804">
        <w:rPr>
          <w:rFonts w:ascii="Times New Roman" w:hAnsi="Times New Roman" w:cs="Times New Roman"/>
          <w:sz w:val="24"/>
          <w:szCs w:val="24"/>
          <w:shd w:val="clear" w:color="auto" w:fill="FFFFFF"/>
          <w:lang w:val="it-IT"/>
        </w:rPr>
        <w:t>2005. Le figlinae ‘polivalenti’: la produzione di dolia e di mortaria bollati</w:t>
      </w:r>
      <w:r w:rsidR="00EC7B69" w:rsidRPr="00685804">
        <w:rPr>
          <w:rFonts w:ascii="Times New Roman" w:hAnsi="Times New Roman" w:cs="Times New Roman"/>
          <w:sz w:val="24"/>
          <w:szCs w:val="24"/>
          <w:shd w:val="clear" w:color="auto" w:fill="FFFFFF"/>
          <w:lang w:val="it-IT"/>
        </w:rPr>
        <w:t>,</w:t>
      </w:r>
      <w:r w:rsidRPr="00685804">
        <w:rPr>
          <w:rFonts w:ascii="Times New Roman" w:hAnsi="Times New Roman" w:cs="Times New Roman"/>
          <w:sz w:val="24"/>
          <w:szCs w:val="24"/>
          <w:shd w:val="clear" w:color="auto" w:fill="FFFFFF"/>
          <w:lang w:val="it-IT"/>
        </w:rPr>
        <w:t xml:space="preserve"> </w:t>
      </w:r>
      <w:r w:rsidR="00EC7B69" w:rsidRPr="00685804">
        <w:rPr>
          <w:rFonts w:ascii="Times New Roman" w:hAnsi="Times New Roman" w:cs="Times New Roman"/>
          <w:sz w:val="24"/>
          <w:szCs w:val="24"/>
          <w:shd w:val="clear" w:color="auto" w:fill="FFFFFF"/>
          <w:lang w:val="it-IT"/>
        </w:rPr>
        <w:t>i</w:t>
      </w:r>
      <w:r w:rsidRPr="00685804">
        <w:rPr>
          <w:rFonts w:ascii="Times New Roman" w:hAnsi="Times New Roman" w:cs="Times New Roman"/>
          <w:sz w:val="24"/>
          <w:szCs w:val="24"/>
          <w:shd w:val="clear" w:color="auto" w:fill="FFFFFF"/>
          <w:lang w:val="it-IT"/>
        </w:rPr>
        <w:t>n</w:t>
      </w:r>
      <w:r w:rsidR="00EC7B69" w:rsidRPr="00685804">
        <w:rPr>
          <w:rFonts w:ascii="Times New Roman" w:hAnsi="Times New Roman" w:cs="Times New Roman"/>
          <w:sz w:val="24"/>
          <w:szCs w:val="24"/>
          <w:shd w:val="clear" w:color="auto" w:fill="FFFFFF"/>
          <w:lang w:val="it-IT"/>
        </w:rPr>
        <w:t>:</w:t>
      </w:r>
      <w:r w:rsidRPr="00685804">
        <w:rPr>
          <w:rFonts w:ascii="Times New Roman" w:hAnsi="Times New Roman" w:cs="Times New Roman"/>
          <w:sz w:val="24"/>
          <w:szCs w:val="24"/>
          <w:shd w:val="clear" w:color="auto" w:fill="FFFFFF"/>
          <w:lang w:val="it-IT"/>
        </w:rPr>
        <w:t xml:space="preserve"> </w:t>
      </w:r>
      <w:r w:rsidRPr="00685804">
        <w:rPr>
          <w:rFonts w:ascii="Times New Roman" w:hAnsi="Times New Roman" w:cs="Times New Roman"/>
          <w:bCs/>
          <w:sz w:val="24"/>
          <w:szCs w:val="24"/>
          <w:lang w:val="it-IT"/>
        </w:rPr>
        <w:t>C. Bruun (Ed.) Interpretare i bolli laterizi di Roma e della Valle del Tevere: Produzione, storia economica e topografia. Atti del Convengno all’Ecole Francaise de Rome e all’Institutum Romanum Finlandiae, 31 marzo e 1 aprile 2000 (Acta Instituti Romani Finlandiae 32)</w:t>
      </w:r>
      <w:r w:rsidR="009757FD"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Rome: Institutum Romanum Finlandiae</w:t>
      </w:r>
      <w:r w:rsidR="009757FD" w:rsidRPr="00685804">
        <w:rPr>
          <w:rFonts w:ascii="Times New Roman" w:hAnsi="Times New Roman" w:cs="Times New Roman"/>
          <w:bCs/>
          <w:sz w:val="24"/>
          <w:szCs w:val="24"/>
          <w:lang w:val="it-IT"/>
        </w:rPr>
        <w:t>, 213-227.</w:t>
      </w:r>
    </w:p>
    <w:p w14:paraId="3B12C7A0" w14:textId="77777777" w:rsidR="007513B2" w:rsidRPr="00685804" w:rsidRDefault="007513B2" w:rsidP="00445077">
      <w:pPr>
        <w:spacing w:after="0" w:line="240" w:lineRule="auto"/>
        <w:jc w:val="both"/>
        <w:rPr>
          <w:rFonts w:ascii="Times New Roman" w:hAnsi="Times New Roman" w:cs="Times New Roman"/>
          <w:bCs/>
          <w:sz w:val="24"/>
          <w:szCs w:val="24"/>
          <w:lang w:val="it-IT"/>
        </w:rPr>
      </w:pPr>
    </w:p>
    <w:p w14:paraId="0F991ADD" w14:textId="6EB8B9FA" w:rsidR="007513B2" w:rsidRPr="00685804" w:rsidRDefault="007513B2" w:rsidP="007513B2">
      <w:pPr>
        <w:pStyle w:val="NormalWeb"/>
        <w:spacing w:before="0" w:beforeAutospacing="0" w:after="0" w:afterAutospacing="0"/>
        <w:jc w:val="both"/>
        <w:rPr>
          <w:lang w:val="it-IT"/>
        </w:rPr>
      </w:pPr>
      <w:r w:rsidRPr="00685804">
        <w:rPr>
          <w:bCs/>
          <w:lang w:val="it-IT"/>
        </w:rPr>
        <w:t>Lo Cascio</w:t>
      </w:r>
      <w:r w:rsidR="00771A0C" w:rsidRPr="00685804">
        <w:rPr>
          <w:bCs/>
          <w:lang w:val="it-IT"/>
        </w:rPr>
        <w:t>,</w:t>
      </w:r>
      <w:r w:rsidRPr="00685804">
        <w:rPr>
          <w:bCs/>
          <w:lang w:val="it-IT"/>
        </w:rPr>
        <w:t xml:space="preserve"> E.</w:t>
      </w:r>
      <w:r w:rsidR="00EC7B69" w:rsidRPr="00685804">
        <w:rPr>
          <w:bCs/>
          <w:lang w:val="it-IT"/>
        </w:rPr>
        <w:t xml:space="preserve">, </w:t>
      </w:r>
      <w:r w:rsidRPr="00685804">
        <w:rPr>
          <w:bCs/>
          <w:lang w:val="it-IT"/>
        </w:rPr>
        <w:t>2005. La concentrazione delle figlinae nella proprieta imperial (II-IV sec.)</w:t>
      </w:r>
      <w:r w:rsidR="00EC7B69" w:rsidRPr="00685804">
        <w:rPr>
          <w:bCs/>
          <w:lang w:val="it-IT"/>
        </w:rPr>
        <w:t>,</w:t>
      </w:r>
      <w:r w:rsidR="00454B0D" w:rsidRPr="00685804">
        <w:rPr>
          <w:bCs/>
          <w:lang w:val="it-IT"/>
        </w:rPr>
        <w:t xml:space="preserve"> </w:t>
      </w:r>
      <w:r w:rsidR="00EC7B69" w:rsidRPr="00685804">
        <w:rPr>
          <w:bCs/>
          <w:lang w:val="it-IT"/>
        </w:rPr>
        <w:t>i</w:t>
      </w:r>
      <w:r w:rsidRPr="00685804">
        <w:rPr>
          <w:bCs/>
          <w:lang w:val="it-IT"/>
        </w:rPr>
        <w:t>n C. Bruun (</w:t>
      </w:r>
      <w:r w:rsidR="00454B0D" w:rsidRPr="00685804">
        <w:rPr>
          <w:bCs/>
          <w:lang w:val="it-IT"/>
        </w:rPr>
        <w:t>E</w:t>
      </w:r>
      <w:r w:rsidRPr="00685804">
        <w:rPr>
          <w:bCs/>
          <w:lang w:val="it-IT"/>
        </w:rPr>
        <w:t>d</w:t>
      </w:r>
      <w:r w:rsidR="00454B0D" w:rsidRPr="00685804">
        <w:rPr>
          <w:bCs/>
          <w:lang w:val="it-IT"/>
        </w:rPr>
        <w:t>.</w:t>
      </w:r>
      <w:r w:rsidRPr="00685804">
        <w:rPr>
          <w:bCs/>
          <w:lang w:val="it-IT"/>
        </w:rPr>
        <w:t>)</w:t>
      </w:r>
      <w:r w:rsidR="00454B0D" w:rsidRPr="00685804">
        <w:rPr>
          <w:bCs/>
          <w:lang w:val="it-IT"/>
        </w:rPr>
        <w:t>,</w:t>
      </w:r>
      <w:r w:rsidRPr="00685804">
        <w:rPr>
          <w:bCs/>
          <w:lang w:val="it-IT"/>
        </w:rPr>
        <w:t xml:space="preserve"> Interpretare i bolli laterizi di Roma e della Valle del Tevere: Produzione, storia economica e topografia. Atti del Convengno all’Ecole Francaise de Rome e all’Institutum Romanum Finlandiae, 31 marzo e 1 aprile 2000 (Acta Instituti Romani Finlandiae 32). Rome: Institutum Romanum Finlandiae</w:t>
      </w:r>
      <w:r w:rsidR="009757FD" w:rsidRPr="00685804">
        <w:rPr>
          <w:bCs/>
          <w:lang w:val="it-IT"/>
        </w:rPr>
        <w:t>, 95-102.</w:t>
      </w:r>
    </w:p>
    <w:p w14:paraId="17E63B93" w14:textId="6A1DEED8" w:rsidR="007513B2" w:rsidRPr="00685804" w:rsidRDefault="007513B2" w:rsidP="00445077">
      <w:pPr>
        <w:spacing w:after="0" w:line="240" w:lineRule="auto"/>
        <w:jc w:val="both"/>
        <w:rPr>
          <w:rFonts w:ascii="Times New Roman" w:hAnsi="Times New Roman" w:cs="Times New Roman"/>
          <w:bCs/>
          <w:sz w:val="24"/>
          <w:szCs w:val="24"/>
          <w:lang w:val="it-IT"/>
        </w:rPr>
      </w:pPr>
    </w:p>
    <w:p w14:paraId="1960BAF9" w14:textId="3AC4AB78" w:rsidR="008637A3" w:rsidRPr="00685804" w:rsidRDefault="008637A3">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Manacorda D., Pallecchi S., 2012. Le fornaci romane di Giancola (Brindisi) - Bibliotheca Archaeologica – 27, ISBN:978-88-7228-640-1, pp. 552.</w:t>
      </w:r>
    </w:p>
    <w:p w14:paraId="38E86A69" w14:textId="77777777" w:rsidR="008637A3" w:rsidRPr="00685804" w:rsidRDefault="008637A3" w:rsidP="008637A3">
      <w:pPr>
        <w:spacing w:after="0" w:line="240" w:lineRule="auto"/>
        <w:jc w:val="both"/>
        <w:rPr>
          <w:rFonts w:ascii="Times New Roman" w:hAnsi="Times New Roman" w:cs="Times New Roman"/>
          <w:bCs/>
          <w:sz w:val="24"/>
          <w:szCs w:val="24"/>
          <w:lang w:val="it-IT"/>
        </w:rPr>
      </w:pPr>
    </w:p>
    <w:p w14:paraId="4C1F7F56" w14:textId="21F91DE0" w:rsidR="00445077" w:rsidRPr="00685804" w:rsidRDefault="00445077" w:rsidP="00445077">
      <w:pPr>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it-IT" w:eastAsia="en-GB"/>
        </w:rPr>
        <w:t>Manca</w:t>
      </w:r>
      <w:r w:rsidR="00771A0C"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R., Pagliantini</w:t>
      </w:r>
      <w:r w:rsidR="00771A0C"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L., Pecchioni</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E.</w:t>
      </w:r>
      <w:r w:rsidRPr="00685804">
        <w:rPr>
          <w:rFonts w:ascii="Times New Roman" w:eastAsia="Times New Roman" w:hAnsi="Times New Roman" w:cs="Times New Roman"/>
          <w:sz w:val="24"/>
          <w:szCs w:val="24"/>
          <w:lang w:val="it-IT" w:eastAsia="en-GB"/>
        </w:rPr>
        <w:t>, Santo</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A.P.</w:t>
      </w:r>
      <w:r w:rsidRPr="00685804">
        <w:rPr>
          <w:rFonts w:ascii="Times New Roman" w:eastAsia="Times New Roman" w:hAnsi="Times New Roman" w:cs="Times New Roman"/>
          <w:sz w:val="24"/>
          <w:szCs w:val="24"/>
          <w:lang w:val="it-IT" w:eastAsia="en-GB"/>
        </w:rPr>
        <w:t>, Cambi</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F.</w:t>
      </w:r>
      <w:r w:rsidRPr="00685804">
        <w:rPr>
          <w:rFonts w:ascii="Times New Roman" w:eastAsia="Times New Roman" w:hAnsi="Times New Roman" w:cs="Times New Roman"/>
          <w:sz w:val="24"/>
          <w:szCs w:val="24"/>
          <w:lang w:val="it-IT" w:eastAsia="en-GB"/>
        </w:rPr>
        <w:t>, Chiarantini</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L.</w:t>
      </w:r>
      <w:r w:rsidRPr="00685804">
        <w:rPr>
          <w:rFonts w:ascii="Times New Roman" w:eastAsia="Times New Roman" w:hAnsi="Times New Roman" w:cs="Times New Roman"/>
          <w:sz w:val="24"/>
          <w:szCs w:val="24"/>
          <w:lang w:val="it-IT" w:eastAsia="en-GB"/>
        </w:rPr>
        <w:t>, Corretti</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A.</w:t>
      </w:r>
      <w:r w:rsidRPr="00685804">
        <w:rPr>
          <w:rFonts w:ascii="Times New Roman" w:eastAsia="Times New Roman" w:hAnsi="Times New Roman" w:cs="Times New Roman"/>
          <w:sz w:val="24"/>
          <w:szCs w:val="24"/>
          <w:lang w:val="it-IT" w:eastAsia="en-GB"/>
        </w:rPr>
        <w:t>, Costagliola</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P.</w:t>
      </w:r>
      <w:r w:rsidRPr="00685804">
        <w:rPr>
          <w:rFonts w:ascii="Times New Roman" w:eastAsia="Times New Roman" w:hAnsi="Times New Roman" w:cs="Times New Roman"/>
          <w:sz w:val="24"/>
          <w:szCs w:val="24"/>
          <w:lang w:val="it-IT" w:eastAsia="en-GB"/>
        </w:rPr>
        <w:t>, Orlando</w:t>
      </w:r>
      <w:r w:rsidR="00771A0C" w:rsidRPr="00685804">
        <w:rPr>
          <w:rFonts w:ascii="Times New Roman" w:eastAsia="Times New Roman" w:hAnsi="Times New Roman" w:cs="Times New Roman"/>
          <w:sz w:val="24"/>
          <w:szCs w:val="24"/>
          <w:lang w:val="it-IT" w:eastAsia="en-GB"/>
        </w:rPr>
        <w:t>,</w:t>
      </w:r>
      <w:r w:rsidR="003765D6" w:rsidRPr="00685804">
        <w:rPr>
          <w:rFonts w:ascii="Times New Roman" w:eastAsia="Times New Roman" w:hAnsi="Times New Roman" w:cs="Times New Roman"/>
          <w:sz w:val="24"/>
          <w:szCs w:val="24"/>
          <w:lang w:val="it-IT" w:eastAsia="en-GB"/>
        </w:rPr>
        <w:t xml:space="preserve"> A.,</w:t>
      </w:r>
      <w:r w:rsidRPr="00685804">
        <w:rPr>
          <w:rFonts w:ascii="Times New Roman" w:eastAsia="Times New Roman" w:hAnsi="Times New Roman" w:cs="Times New Roman"/>
          <w:sz w:val="24"/>
          <w:szCs w:val="24"/>
          <w:lang w:val="it-IT" w:eastAsia="en-GB"/>
        </w:rPr>
        <w:t xml:space="preserve"> Benvenuti</w:t>
      </w:r>
      <w:r w:rsidR="00771A0C" w:rsidRPr="00685804">
        <w:rPr>
          <w:rFonts w:ascii="Times New Roman" w:eastAsia="Times New Roman" w:hAnsi="Times New Roman" w:cs="Times New Roman"/>
          <w:sz w:val="24"/>
          <w:szCs w:val="24"/>
          <w:lang w:val="it-IT" w:eastAsia="en-GB"/>
        </w:rPr>
        <w:t>,</w:t>
      </w:r>
      <w:r w:rsidRPr="00685804">
        <w:rPr>
          <w:rFonts w:ascii="Times New Roman" w:eastAsia="Times New Roman" w:hAnsi="Times New Roman" w:cs="Times New Roman"/>
          <w:sz w:val="24"/>
          <w:szCs w:val="24"/>
          <w:lang w:val="it-IT" w:eastAsia="en-GB"/>
        </w:rPr>
        <w:t xml:space="preserve"> </w:t>
      </w:r>
      <w:r w:rsidR="003765D6" w:rsidRPr="00685804">
        <w:rPr>
          <w:rFonts w:ascii="Times New Roman" w:eastAsia="Times New Roman" w:hAnsi="Times New Roman" w:cs="Times New Roman"/>
          <w:sz w:val="24"/>
          <w:szCs w:val="24"/>
          <w:lang w:val="it-IT" w:eastAsia="en-GB"/>
        </w:rPr>
        <w:t>M.</w:t>
      </w:r>
      <w:r w:rsidR="00EC7B69" w:rsidRPr="00685804">
        <w:rPr>
          <w:rFonts w:ascii="Times New Roman" w:eastAsia="Times New Roman" w:hAnsi="Times New Roman" w:cs="Times New Roman"/>
          <w:sz w:val="24"/>
          <w:szCs w:val="24"/>
          <w:lang w:val="it-IT" w:eastAsia="en-GB"/>
        </w:rPr>
        <w:t xml:space="preserve">, </w:t>
      </w:r>
      <w:r w:rsidRPr="00685804">
        <w:rPr>
          <w:rFonts w:ascii="Times New Roman" w:eastAsia="Times New Roman" w:hAnsi="Times New Roman" w:cs="Times New Roman"/>
          <w:sz w:val="24"/>
          <w:szCs w:val="24"/>
          <w:lang w:val="it-IT" w:eastAsia="en-GB"/>
        </w:rPr>
        <w:t xml:space="preserve">2016. </w:t>
      </w:r>
      <w:r w:rsidRPr="00685804">
        <w:rPr>
          <w:rFonts w:ascii="Times New Roman" w:eastAsia="Times New Roman" w:hAnsi="Times New Roman" w:cs="Times New Roman"/>
          <w:sz w:val="24"/>
          <w:szCs w:val="24"/>
          <w:lang w:val="en-US" w:eastAsia="en-GB"/>
        </w:rPr>
        <w:t xml:space="preserve">The island of Elba (Tuscany, Italy) at the crossroads of ancient trade routes: an </w:t>
      </w:r>
      <w:proofErr w:type="spellStart"/>
      <w:r w:rsidRPr="00685804">
        <w:rPr>
          <w:rFonts w:ascii="Times New Roman" w:eastAsia="Times New Roman" w:hAnsi="Times New Roman" w:cs="Times New Roman"/>
          <w:sz w:val="24"/>
          <w:szCs w:val="24"/>
          <w:lang w:val="en-US" w:eastAsia="en-GB"/>
        </w:rPr>
        <w:t>archaeometric</w:t>
      </w:r>
      <w:proofErr w:type="spellEnd"/>
      <w:r w:rsidRPr="00685804">
        <w:rPr>
          <w:rFonts w:ascii="Times New Roman" w:eastAsia="Times New Roman" w:hAnsi="Times New Roman" w:cs="Times New Roman"/>
          <w:sz w:val="24"/>
          <w:szCs w:val="24"/>
          <w:lang w:val="en-US" w:eastAsia="en-GB"/>
        </w:rPr>
        <w:t xml:space="preserve"> investigation of dolia </w:t>
      </w:r>
      <w:proofErr w:type="spellStart"/>
      <w:r w:rsidRPr="00685804">
        <w:rPr>
          <w:rFonts w:ascii="Times New Roman" w:eastAsia="Times New Roman" w:hAnsi="Times New Roman" w:cs="Times New Roman"/>
          <w:sz w:val="24"/>
          <w:szCs w:val="24"/>
          <w:lang w:val="en-US" w:eastAsia="en-GB"/>
        </w:rPr>
        <w:t>defossa</w:t>
      </w:r>
      <w:proofErr w:type="spellEnd"/>
      <w:r w:rsidRPr="00685804">
        <w:rPr>
          <w:rFonts w:ascii="Times New Roman" w:eastAsia="Times New Roman" w:hAnsi="Times New Roman" w:cs="Times New Roman"/>
          <w:sz w:val="24"/>
          <w:szCs w:val="24"/>
          <w:lang w:val="en-US" w:eastAsia="en-GB"/>
        </w:rPr>
        <w:t xml:space="preserve"> from the archaeological site of San Giovanni.</w:t>
      </w:r>
      <w:r w:rsidR="003765D6"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Mineral</w:t>
      </w:r>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and Petrol</w:t>
      </w:r>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110, 693-711.</w:t>
      </w:r>
    </w:p>
    <w:p w14:paraId="0775B0B0" w14:textId="49081060" w:rsidR="00CA4DBF" w:rsidRPr="00685804" w:rsidRDefault="00CA4DBF" w:rsidP="00445077">
      <w:pPr>
        <w:spacing w:after="0" w:line="240" w:lineRule="auto"/>
        <w:jc w:val="both"/>
        <w:rPr>
          <w:rFonts w:ascii="Times New Roman" w:eastAsia="Times New Roman" w:hAnsi="Times New Roman" w:cs="Times New Roman"/>
          <w:sz w:val="24"/>
          <w:szCs w:val="24"/>
          <w:lang w:val="en-US" w:eastAsia="en-GB"/>
        </w:rPr>
      </w:pPr>
    </w:p>
    <w:p w14:paraId="5C65C9BB" w14:textId="07D3BAE0" w:rsidR="00031286" w:rsidRPr="00685804" w:rsidRDefault="00CA4DBF" w:rsidP="00445077">
      <w:pPr>
        <w:spacing w:after="0" w:line="240" w:lineRule="auto"/>
        <w:jc w:val="both"/>
        <w:rPr>
          <w:rFonts w:ascii="Times New Roman" w:eastAsia="Times New Roman" w:hAnsi="Times New Roman" w:cs="Times New Roman"/>
          <w:sz w:val="24"/>
          <w:szCs w:val="24"/>
          <w:lang w:val="en-US" w:eastAsia="en-GB"/>
        </w:rPr>
      </w:pPr>
      <w:proofErr w:type="spellStart"/>
      <w:r w:rsidRPr="00685804">
        <w:rPr>
          <w:rFonts w:ascii="Times New Roman" w:eastAsia="Times New Roman" w:hAnsi="Times New Roman" w:cs="Times New Roman"/>
          <w:sz w:val="24"/>
          <w:szCs w:val="24"/>
          <w:lang w:val="en-US" w:eastAsia="en-GB"/>
        </w:rPr>
        <w:t>Maritan</w:t>
      </w:r>
      <w:proofErr w:type="spellEnd"/>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L.</w:t>
      </w:r>
      <w:r w:rsidR="00EC7B69"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 xml:space="preserve">2020. Ceramic abandonment. How to </w:t>
      </w:r>
      <w:proofErr w:type="spellStart"/>
      <w:r w:rsidRPr="00685804">
        <w:rPr>
          <w:rFonts w:ascii="Times New Roman" w:eastAsia="Times New Roman" w:hAnsi="Times New Roman" w:cs="Times New Roman"/>
          <w:sz w:val="24"/>
          <w:szCs w:val="24"/>
          <w:lang w:val="en-US" w:eastAsia="en-GB"/>
        </w:rPr>
        <w:t>recognise</w:t>
      </w:r>
      <w:proofErr w:type="spellEnd"/>
      <w:r w:rsidRPr="00685804">
        <w:rPr>
          <w:rFonts w:ascii="Times New Roman" w:eastAsia="Times New Roman" w:hAnsi="Times New Roman" w:cs="Times New Roman"/>
          <w:sz w:val="24"/>
          <w:szCs w:val="24"/>
          <w:lang w:val="en-US" w:eastAsia="en-GB"/>
        </w:rPr>
        <w:t xml:space="preserve"> post-depositional transformations. </w:t>
      </w:r>
      <w:proofErr w:type="spellStart"/>
      <w:r w:rsidRPr="00685804">
        <w:rPr>
          <w:rFonts w:ascii="Times New Roman" w:eastAsia="Times New Roman" w:hAnsi="Times New Roman" w:cs="Times New Roman"/>
          <w:sz w:val="24"/>
          <w:szCs w:val="24"/>
          <w:lang w:val="en-US" w:eastAsia="en-GB"/>
        </w:rPr>
        <w:t>Archaeol</w:t>
      </w:r>
      <w:proofErr w:type="spellEnd"/>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w:t>
      </w:r>
      <w:proofErr w:type="spellStart"/>
      <w:r w:rsidRPr="00685804">
        <w:rPr>
          <w:rFonts w:ascii="Times New Roman" w:eastAsia="Times New Roman" w:hAnsi="Times New Roman" w:cs="Times New Roman"/>
          <w:sz w:val="24"/>
          <w:szCs w:val="24"/>
          <w:lang w:val="en-US" w:eastAsia="en-GB"/>
        </w:rPr>
        <w:t>Anthropol</w:t>
      </w:r>
      <w:proofErr w:type="spellEnd"/>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Sci</w:t>
      </w:r>
      <w:r w:rsidR="008C59C3"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12, 199 (</w:t>
      </w:r>
      <w:hyperlink r:id="rId21" w:history="1">
        <w:r w:rsidR="00031286" w:rsidRPr="00685804">
          <w:rPr>
            <w:rStyle w:val="Hyperlink"/>
            <w:rFonts w:ascii="Times New Roman" w:eastAsia="Times New Roman" w:hAnsi="Times New Roman" w:cs="Times New Roman"/>
            <w:color w:val="auto"/>
            <w:sz w:val="24"/>
            <w:szCs w:val="24"/>
            <w:lang w:val="en-US" w:eastAsia="en-GB"/>
          </w:rPr>
          <w:t>https://doi.org/10.1007/s12520-020-01141-y</w:t>
        </w:r>
      </w:hyperlink>
      <w:r w:rsidRPr="00685804">
        <w:rPr>
          <w:rFonts w:ascii="Times New Roman" w:eastAsia="Times New Roman" w:hAnsi="Times New Roman" w:cs="Times New Roman"/>
          <w:sz w:val="24"/>
          <w:szCs w:val="24"/>
          <w:lang w:val="en-US" w:eastAsia="en-GB"/>
        </w:rPr>
        <w:t>).</w:t>
      </w:r>
    </w:p>
    <w:p w14:paraId="4E023193" w14:textId="77777777" w:rsidR="00031286" w:rsidRPr="00685804" w:rsidRDefault="00031286" w:rsidP="00445077">
      <w:pPr>
        <w:spacing w:after="0" w:line="240" w:lineRule="auto"/>
        <w:jc w:val="both"/>
        <w:rPr>
          <w:rFonts w:ascii="Times New Roman" w:eastAsia="Times New Roman" w:hAnsi="Times New Roman" w:cs="Times New Roman"/>
          <w:sz w:val="24"/>
          <w:szCs w:val="24"/>
          <w:lang w:val="en-US" w:eastAsia="en-GB"/>
        </w:rPr>
      </w:pPr>
    </w:p>
    <w:p w14:paraId="20772CCF" w14:textId="20A241D0" w:rsidR="005E496E" w:rsidRPr="00685804" w:rsidRDefault="005E496E" w:rsidP="00B359C1">
      <w:pPr>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t>Mat</w:t>
      </w:r>
      <w:r w:rsidR="00FD30B9" w:rsidRPr="00685804">
        <w:rPr>
          <w:rFonts w:ascii="Times New Roman" w:eastAsia="Times New Roman" w:hAnsi="Times New Roman" w:cs="Times New Roman"/>
          <w:sz w:val="24"/>
          <w:szCs w:val="24"/>
          <w:lang w:val="en-US" w:eastAsia="en-GB"/>
        </w:rPr>
        <w:t>t</w:t>
      </w:r>
      <w:r w:rsidRPr="00685804">
        <w:rPr>
          <w:rFonts w:ascii="Times New Roman" w:eastAsia="Times New Roman" w:hAnsi="Times New Roman" w:cs="Times New Roman"/>
          <w:sz w:val="24"/>
          <w:szCs w:val="24"/>
          <w:lang w:val="en-US" w:eastAsia="en-GB"/>
        </w:rPr>
        <w:t>hew</w:t>
      </w:r>
      <w:r w:rsidR="003F3EFA" w:rsidRPr="00685804">
        <w:rPr>
          <w:rFonts w:ascii="Times New Roman" w:eastAsia="Times New Roman" w:hAnsi="Times New Roman" w:cs="Times New Roman"/>
          <w:sz w:val="24"/>
          <w:szCs w:val="24"/>
          <w:lang w:val="en-US" w:eastAsia="en-GB"/>
        </w:rPr>
        <w:t>s</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A.J., Woods</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A.J., Oliver</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C.</w:t>
      </w:r>
      <w:r w:rsidR="00EC7B69"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1991. Spots before your eyes: new comparison charts for visual percentage estimation in archaeological material</w:t>
      </w:r>
      <w:r w:rsidR="00EC7B69"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w:t>
      </w:r>
      <w:r w:rsidR="00EC7B69" w:rsidRPr="00685804">
        <w:rPr>
          <w:rFonts w:ascii="Times New Roman" w:eastAsia="Times New Roman" w:hAnsi="Times New Roman" w:cs="Times New Roman"/>
          <w:sz w:val="24"/>
          <w:szCs w:val="24"/>
          <w:lang w:val="en-US" w:eastAsia="en-GB"/>
        </w:rPr>
        <w:t>i</w:t>
      </w:r>
      <w:r w:rsidRPr="00685804">
        <w:rPr>
          <w:rFonts w:ascii="Times New Roman" w:eastAsia="Times New Roman" w:hAnsi="Times New Roman" w:cs="Times New Roman"/>
          <w:sz w:val="24"/>
          <w:szCs w:val="24"/>
          <w:lang w:val="en-US" w:eastAsia="en-GB"/>
        </w:rPr>
        <w:t>n</w:t>
      </w:r>
      <w:r w:rsidR="00EC7B69" w:rsidRPr="00685804">
        <w:rPr>
          <w:rFonts w:ascii="Times New Roman" w:eastAsia="Times New Roman" w:hAnsi="Times New Roman" w:cs="Times New Roman"/>
          <w:sz w:val="24"/>
          <w:szCs w:val="24"/>
          <w:lang w:val="en-US" w:eastAsia="en-GB"/>
        </w:rPr>
        <w:t xml:space="preserve">: </w:t>
      </w:r>
      <w:r w:rsidR="000D6C0C" w:rsidRPr="00685804">
        <w:rPr>
          <w:rFonts w:ascii="Times New Roman" w:eastAsia="Times New Roman" w:hAnsi="Times New Roman" w:cs="Times New Roman"/>
          <w:sz w:val="24"/>
          <w:szCs w:val="24"/>
          <w:lang w:val="en-US" w:eastAsia="en-GB"/>
        </w:rPr>
        <w:t xml:space="preserve">A.P. </w:t>
      </w:r>
      <w:r w:rsidRPr="00685804">
        <w:rPr>
          <w:rFonts w:ascii="Times New Roman" w:eastAsia="Times New Roman" w:hAnsi="Times New Roman" w:cs="Times New Roman"/>
          <w:sz w:val="24"/>
          <w:szCs w:val="24"/>
          <w:lang w:val="en-US" w:eastAsia="en-GB"/>
        </w:rPr>
        <w:t>Middleton</w:t>
      </w:r>
      <w:r w:rsidR="000D6C0C" w:rsidRPr="00685804">
        <w:rPr>
          <w:rFonts w:ascii="Times New Roman" w:eastAsia="Times New Roman" w:hAnsi="Times New Roman" w:cs="Times New Roman"/>
          <w:sz w:val="24"/>
          <w:szCs w:val="24"/>
          <w:lang w:val="en-US" w:eastAsia="en-GB"/>
        </w:rPr>
        <w:t xml:space="preserve"> and I.C.</w:t>
      </w:r>
      <w:r w:rsidR="003F3EFA"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Freestone (Eds</w:t>
      </w:r>
      <w:r w:rsidR="003F3EFA"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Recent developments in ceramic petrology</w:t>
      </w:r>
      <w:r w:rsidR="000D6C0C"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British Museum Occasional Paper 81</w:t>
      </w:r>
      <w:r w:rsidR="000D6C0C" w:rsidRPr="00685804">
        <w:rPr>
          <w:rFonts w:ascii="Times New Roman" w:eastAsia="Times New Roman" w:hAnsi="Times New Roman" w:cs="Times New Roman"/>
          <w:sz w:val="24"/>
          <w:szCs w:val="24"/>
          <w:lang w:val="en-US" w:eastAsia="en-GB"/>
        </w:rPr>
        <w:t>). London:</w:t>
      </w:r>
      <w:r w:rsidRPr="00685804">
        <w:rPr>
          <w:rFonts w:ascii="Times New Roman" w:eastAsia="Times New Roman" w:hAnsi="Times New Roman" w:cs="Times New Roman"/>
          <w:sz w:val="24"/>
          <w:szCs w:val="24"/>
          <w:lang w:val="en-US" w:eastAsia="en-GB"/>
        </w:rPr>
        <w:t xml:space="preserve"> The British Museum, 211-263.</w:t>
      </w:r>
    </w:p>
    <w:p w14:paraId="57309A66" w14:textId="19749ACB" w:rsidR="00165C65" w:rsidRPr="00685804" w:rsidRDefault="00165C65" w:rsidP="00B359C1">
      <w:pPr>
        <w:spacing w:after="0" w:line="240" w:lineRule="auto"/>
        <w:jc w:val="both"/>
        <w:rPr>
          <w:rFonts w:ascii="Times New Roman" w:eastAsia="Times New Roman" w:hAnsi="Times New Roman" w:cs="Times New Roman"/>
          <w:sz w:val="24"/>
          <w:szCs w:val="24"/>
          <w:lang w:val="en-US" w:eastAsia="en-GB"/>
        </w:rPr>
      </w:pPr>
    </w:p>
    <w:p w14:paraId="29630FBA" w14:textId="0AD63B15" w:rsidR="00BD2304" w:rsidRPr="00685804" w:rsidRDefault="00BD2304" w:rsidP="00BD2304">
      <w:pPr>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t>Montana</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G.</w:t>
      </w:r>
      <w:r w:rsidR="00EC7B69"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2020. Ceramic raw materials: how to recognize them and locate the supply basins</w:t>
      </w:r>
      <w:r w:rsidR="00CA4DBF"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mineralogy, petrography. </w:t>
      </w:r>
      <w:proofErr w:type="spellStart"/>
      <w:r w:rsidR="007E262E" w:rsidRPr="00685804">
        <w:rPr>
          <w:rFonts w:ascii="Times New Roman" w:eastAsia="Times New Roman" w:hAnsi="Times New Roman" w:cs="Times New Roman"/>
          <w:sz w:val="24"/>
          <w:szCs w:val="24"/>
          <w:lang w:val="en-US" w:eastAsia="en-GB"/>
        </w:rPr>
        <w:t>Archaeol</w:t>
      </w:r>
      <w:proofErr w:type="spellEnd"/>
      <w:r w:rsidR="007E262E" w:rsidRPr="00685804">
        <w:rPr>
          <w:rFonts w:ascii="Times New Roman" w:eastAsia="Times New Roman" w:hAnsi="Times New Roman" w:cs="Times New Roman"/>
          <w:sz w:val="24"/>
          <w:szCs w:val="24"/>
          <w:lang w:val="en-US" w:eastAsia="en-GB"/>
        </w:rPr>
        <w:t xml:space="preserve">. </w:t>
      </w:r>
      <w:proofErr w:type="spellStart"/>
      <w:r w:rsidR="007E262E" w:rsidRPr="00685804">
        <w:rPr>
          <w:rFonts w:ascii="Times New Roman" w:eastAsia="Times New Roman" w:hAnsi="Times New Roman" w:cs="Times New Roman"/>
          <w:sz w:val="24"/>
          <w:szCs w:val="24"/>
          <w:lang w:val="en-US" w:eastAsia="en-GB"/>
        </w:rPr>
        <w:t>Anthropol</w:t>
      </w:r>
      <w:proofErr w:type="spellEnd"/>
      <w:r w:rsidR="007E262E" w:rsidRPr="00685804">
        <w:rPr>
          <w:rFonts w:ascii="Times New Roman" w:eastAsia="Times New Roman" w:hAnsi="Times New Roman" w:cs="Times New Roman"/>
          <w:sz w:val="24"/>
          <w:szCs w:val="24"/>
          <w:lang w:val="en-US" w:eastAsia="en-GB"/>
        </w:rPr>
        <w:t>. Sci.</w:t>
      </w:r>
      <w:r w:rsidR="00D971D3"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12,</w:t>
      </w:r>
      <w:r w:rsidR="00D971D3"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175 (</w:t>
      </w:r>
      <w:hyperlink r:id="rId22" w:history="1">
        <w:r w:rsidR="00144D0C" w:rsidRPr="00685804">
          <w:rPr>
            <w:rStyle w:val="Hyperlink"/>
            <w:rFonts w:ascii="Times New Roman" w:eastAsia="Times New Roman" w:hAnsi="Times New Roman" w:cs="Times New Roman"/>
            <w:color w:val="auto"/>
            <w:sz w:val="24"/>
            <w:szCs w:val="24"/>
            <w:lang w:val="en-US" w:eastAsia="en-GB"/>
          </w:rPr>
          <w:t>https://doi.org/10.1007/s12520-020-01130-1</w:t>
        </w:r>
      </w:hyperlink>
      <w:r w:rsidR="00D971D3" w:rsidRPr="00685804">
        <w:rPr>
          <w:rFonts w:ascii="Times New Roman" w:eastAsia="Times New Roman" w:hAnsi="Times New Roman" w:cs="Times New Roman"/>
          <w:sz w:val="24"/>
          <w:szCs w:val="24"/>
          <w:lang w:val="en-US" w:eastAsia="en-GB"/>
        </w:rPr>
        <w:t>).</w:t>
      </w:r>
    </w:p>
    <w:p w14:paraId="7608E231" w14:textId="500330C1" w:rsidR="00144D0C" w:rsidRPr="00685804" w:rsidRDefault="00144D0C" w:rsidP="00BD2304">
      <w:pPr>
        <w:spacing w:after="0" w:line="240" w:lineRule="auto"/>
        <w:jc w:val="both"/>
        <w:rPr>
          <w:rFonts w:ascii="Times New Roman" w:eastAsia="Times New Roman" w:hAnsi="Times New Roman" w:cs="Times New Roman"/>
          <w:sz w:val="24"/>
          <w:szCs w:val="24"/>
          <w:lang w:val="en-US" w:eastAsia="en-GB"/>
        </w:rPr>
      </w:pPr>
    </w:p>
    <w:p w14:paraId="25723A26" w14:textId="3F39BF3C" w:rsidR="00144D0C" w:rsidRPr="00685804" w:rsidRDefault="00144D0C" w:rsidP="00144D0C">
      <w:pPr>
        <w:spacing w:after="0" w:line="240" w:lineRule="auto"/>
        <w:jc w:val="both"/>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t>Morimoto</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N., </w:t>
      </w:r>
      <w:proofErr w:type="spellStart"/>
      <w:r w:rsidRPr="00685804">
        <w:rPr>
          <w:rFonts w:ascii="Times New Roman" w:eastAsia="Times New Roman" w:hAnsi="Times New Roman" w:cs="Times New Roman"/>
          <w:sz w:val="24"/>
          <w:szCs w:val="24"/>
          <w:lang w:val="en-US" w:eastAsia="en-GB"/>
        </w:rPr>
        <w:t>Fabries</w:t>
      </w:r>
      <w:proofErr w:type="spellEnd"/>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J., Ferguson</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A.K., Ginzburg</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I.V., Ross</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M., Seifert</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F.A</w:t>
      </w:r>
      <w:r w:rsidR="00EC7B69"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Zussman</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J., Aoko</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K., Gottardi</w:t>
      </w:r>
      <w:r w:rsidR="00771A0C"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G.</w:t>
      </w:r>
      <w:r w:rsidR="00EC7B69" w:rsidRPr="00685804">
        <w:rPr>
          <w:rFonts w:ascii="Times New Roman" w:eastAsia="Times New Roman" w:hAnsi="Times New Roman" w:cs="Times New Roman"/>
          <w:sz w:val="24"/>
          <w:szCs w:val="24"/>
          <w:lang w:val="en-US" w:eastAsia="en-GB"/>
        </w:rPr>
        <w:t xml:space="preserve">, </w:t>
      </w:r>
      <w:r w:rsidRPr="00685804">
        <w:rPr>
          <w:rFonts w:ascii="Times New Roman" w:eastAsia="Times New Roman" w:hAnsi="Times New Roman" w:cs="Times New Roman"/>
          <w:sz w:val="24"/>
          <w:szCs w:val="24"/>
          <w:lang w:val="en-US" w:eastAsia="en-GB"/>
        </w:rPr>
        <w:t>1988. Nomenclature of pyroxenes. Am</w:t>
      </w:r>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Mineral</w:t>
      </w:r>
      <w:r w:rsidR="007E262E" w:rsidRPr="00685804">
        <w:rPr>
          <w:rFonts w:ascii="Times New Roman" w:eastAsia="Times New Roman" w:hAnsi="Times New Roman" w:cs="Times New Roman"/>
          <w:sz w:val="24"/>
          <w:szCs w:val="24"/>
          <w:lang w:val="en-US" w:eastAsia="en-GB"/>
        </w:rPr>
        <w:t>.</w:t>
      </w:r>
      <w:r w:rsidRPr="00685804">
        <w:rPr>
          <w:rFonts w:ascii="Times New Roman" w:eastAsia="Times New Roman" w:hAnsi="Times New Roman" w:cs="Times New Roman"/>
          <w:sz w:val="24"/>
          <w:szCs w:val="24"/>
          <w:lang w:val="en-US" w:eastAsia="en-GB"/>
        </w:rPr>
        <w:t xml:space="preserve">, 73, 1123-1133. </w:t>
      </w:r>
    </w:p>
    <w:p w14:paraId="515AE1D0" w14:textId="77777777" w:rsidR="00BD2304" w:rsidRPr="00685804" w:rsidRDefault="00BD2304" w:rsidP="00B359C1">
      <w:pPr>
        <w:spacing w:after="0" w:line="240" w:lineRule="auto"/>
        <w:jc w:val="both"/>
        <w:rPr>
          <w:rFonts w:ascii="Times New Roman" w:eastAsia="Times New Roman" w:hAnsi="Times New Roman" w:cs="Times New Roman"/>
          <w:sz w:val="24"/>
          <w:szCs w:val="24"/>
          <w:lang w:val="en-US" w:eastAsia="en-GB"/>
        </w:rPr>
      </w:pPr>
    </w:p>
    <w:p w14:paraId="5E7AF4E5" w14:textId="3E86BBCB"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en-US"/>
        </w:rPr>
        <w:t>Pearce</w:t>
      </w:r>
      <w:r w:rsidR="00727DAA"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N.J.G., Perkins</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Westgate</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J.A., Gorton</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M.P., Jackson</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S.E., Neal</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C.R., </w:t>
      </w:r>
      <w:r w:rsidRPr="00685804">
        <w:rPr>
          <w:rFonts w:ascii="Times New Roman" w:hAnsi="Times New Roman" w:cs="Times New Roman"/>
          <w:sz w:val="24"/>
          <w:szCs w:val="24"/>
          <w:lang w:val="en-US"/>
        </w:rPr>
        <w:lastRenderedPageBreak/>
        <w:t>Chenery</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S.P.</w:t>
      </w:r>
      <w:r w:rsidR="00EC7B69" w:rsidRPr="00685804">
        <w:rPr>
          <w:rFonts w:ascii="Times New Roman" w:hAnsi="Times New Roman" w:cs="Times New Roman"/>
          <w:sz w:val="24"/>
          <w:szCs w:val="24"/>
          <w:lang w:val="en-US"/>
        </w:rPr>
        <w:t xml:space="preserve">, </w:t>
      </w:r>
      <w:r w:rsidRPr="00685804">
        <w:rPr>
          <w:rFonts w:ascii="Times New Roman" w:hAnsi="Times New Roman" w:cs="Times New Roman"/>
          <w:sz w:val="24"/>
          <w:szCs w:val="24"/>
          <w:lang w:val="en-US"/>
        </w:rPr>
        <w:t xml:space="preserve">1997. A compilation of new and published major and trace element data for NIST SRM 610 and NIST SRM 612 glass reference materials. </w:t>
      </w:r>
      <w:r w:rsidRPr="00685804">
        <w:rPr>
          <w:rFonts w:ascii="Times New Roman" w:hAnsi="Times New Roman" w:cs="Times New Roman"/>
          <w:sz w:val="24"/>
          <w:szCs w:val="24"/>
          <w:lang w:val="it-IT"/>
        </w:rPr>
        <w:t>Geostand</w:t>
      </w:r>
      <w:r w:rsidR="008C59C3"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Newsl</w:t>
      </w:r>
      <w:r w:rsidR="008C59C3"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21, 115-144.</w:t>
      </w:r>
    </w:p>
    <w:p w14:paraId="73FDEC51" w14:textId="6F5FD523" w:rsidR="00165C65" w:rsidRPr="00685804" w:rsidRDefault="00165C65" w:rsidP="00B359C1">
      <w:pPr>
        <w:spacing w:after="0" w:line="240" w:lineRule="auto"/>
        <w:jc w:val="both"/>
        <w:rPr>
          <w:rFonts w:ascii="Times New Roman" w:eastAsia="Times New Roman" w:hAnsi="Times New Roman" w:cs="Times New Roman"/>
          <w:sz w:val="24"/>
          <w:szCs w:val="24"/>
          <w:lang w:val="it-IT" w:eastAsia="en-GB"/>
        </w:rPr>
      </w:pPr>
    </w:p>
    <w:p w14:paraId="4A808757" w14:textId="26EEEF63"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Peccerillo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w:t>
      </w:r>
      <w:r w:rsidR="00EC7B69"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2005. Plio-Quaternary volcanism in Italy</w:t>
      </w:r>
      <w:r w:rsidR="00AC4643"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AC4643" w:rsidRPr="00685804">
        <w:rPr>
          <w:rFonts w:ascii="Times New Roman" w:hAnsi="Times New Roman" w:cs="Times New Roman"/>
          <w:sz w:val="24"/>
          <w:szCs w:val="24"/>
          <w:lang w:val="it-IT"/>
        </w:rPr>
        <w:t xml:space="preserve">Berlin: </w:t>
      </w:r>
      <w:r w:rsidRPr="00685804">
        <w:rPr>
          <w:rFonts w:ascii="Times New Roman" w:hAnsi="Times New Roman" w:cs="Times New Roman"/>
          <w:sz w:val="24"/>
          <w:szCs w:val="24"/>
          <w:lang w:val="it-IT"/>
        </w:rPr>
        <w:t>Springer</w:t>
      </w:r>
      <w:r w:rsidR="009757FD" w:rsidRPr="00685804">
        <w:rPr>
          <w:rFonts w:ascii="Times New Roman" w:hAnsi="Times New Roman" w:cs="Times New Roman"/>
          <w:sz w:val="24"/>
          <w:szCs w:val="24"/>
          <w:lang w:val="it-IT"/>
        </w:rPr>
        <w:t>.</w:t>
      </w:r>
    </w:p>
    <w:p w14:paraId="2EEB98E2" w14:textId="1F54E00F" w:rsidR="00FF1805" w:rsidRPr="00685804" w:rsidRDefault="00FF180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p>
    <w:p w14:paraId="16245DA5" w14:textId="29309FFD" w:rsidR="00FF1805" w:rsidRPr="00685804" w:rsidRDefault="00FF180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Pieri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P., Sabato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L., Spalluto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L., Tropeano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w:t>
      </w:r>
      <w:r w:rsidR="00EC7B69"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2012</w:t>
      </w:r>
      <w:r w:rsidRPr="00685804">
        <w:rPr>
          <w:rFonts w:ascii="Times New Roman" w:hAnsi="Times New Roman" w:cs="Times New Roman"/>
          <w:i/>
          <w:iCs/>
          <w:sz w:val="24"/>
          <w:szCs w:val="24"/>
          <w:lang w:val="it-IT"/>
        </w:rPr>
        <w:t xml:space="preserve">. </w:t>
      </w:r>
      <w:r w:rsidRPr="00685804">
        <w:rPr>
          <w:rFonts w:ascii="Times New Roman" w:hAnsi="Times New Roman" w:cs="Times New Roman"/>
          <w:sz w:val="24"/>
          <w:szCs w:val="24"/>
          <w:lang w:val="it-IT"/>
        </w:rPr>
        <w:t>Note illustrative alla Carta Geologica d’Italia, F. 248 (Bari)</w:t>
      </w:r>
      <w:r w:rsidR="009D25AB"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Servizio Geologico d’Italia</w:t>
      </w:r>
      <w:r w:rsidR="003F3EFA" w:rsidRPr="00685804">
        <w:rPr>
          <w:rFonts w:ascii="Times New Roman" w:hAnsi="Times New Roman" w:cs="Times New Roman"/>
          <w:sz w:val="24"/>
          <w:szCs w:val="24"/>
          <w:lang w:val="it-IT"/>
        </w:rPr>
        <w:t>. Rome: Istituto Superiore per la Protezione e la Ricerca Ambientale</w:t>
      </w:r>
      <w:r w:rsidR="009D25AB" w:rsidRPr="00685804">
        <w:rPr>
          <w:rFonts w:ascii="Times New Roman" w:hAnsi="Times New Roman" w:cs="Times New Roman"/>
          <w:sz w:val="24"/>
          <w:szCs w:val="24"/>
          <w:lang w:val="it-IT"/>
        </w:rPr>
        <w:t>.</w:t>
      </w:r>
    </w:p>
    <w:p w14:paraId="3FC76F2D" w14:textId="77777777" w:rsidR="00730008" w:rsidRPr="00685804" w:rsidRDefault="00730008" w:rsidP="00B359C1">
      <w:pPr>
        <w:spacing w:after="0" w:line="240" w:lineRule="auto"/>
        <w:jc w:val="both"/>
        <w:rPr>
          <w:rFonts w:ascii="Times New Roman" w:eastAsia="Times New Roman" w:hAnsi="Times New Roman" w:cs="Times New Roman"/>
          <w:sz w:val="24"/>
          <w:szCs w:val="24"/>
          <w:lang w:val="it-IT" w:eastAsia="en-GB"/>
        </w:rPr>
      </w:pPr>
    </w:p>
    <w:p w14:paraId="2BB75867" w14:textId="4062C230" w:rsidR="00CA5E9A" w:rsidRPr="00685804" w:rsidRDefault="00082AD4" w:rsidP="00B359C1">
      <w:pPr>
        <w:spacing w:after="0" w:line="240" w:lineRule="auto"/>
        <w:jc w:val="both"/>
        <w:rPr>
          <w:rFonts w:ascii="Times New Roman" w:hAnsi="Times New Roman" w:cs="Times New Roman"/>
          <w:bCs/>
          <w:sz w:val="24"/>
          <w:szCs w:val="24"/>
          <w:lang w:val="it-IT"/>
        </w:rPr>
      </w:pPr>
      <w:r w:rsidRPr="00685804">
        <w:rPr>
          <w:rFonts w:ascii="Times New Roman" w:hAnsi="Times New Roman" w:cs="Times New Roman"/>
          <w:bCs/>
          <w:sz w:val="24"/>
          <w:szCs w:val="24"/>
          <w:lang w:val="it-IT"/>
        </w:rPr>
        <w:t>Pietropaolo</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730008" w:rsidRPr="00685804">
        <w:rPr>
          <w:rFonts w:ascii="Times New Roman" w:hAnsi="Times New Roman" w:cs="Times New Roman"/>
          <w:bCs/>
          <w:sz w:val="24"/>
          <w:szCs w:val="24"/>
          <w:lang w:val="it-IT"/>
        </w:rPr>
        <w:t>L.</w:t>
      </w:r>
      <w:r w:rsidR="00EC7B69"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1998</w:t>
      </w:r>
      <w:r w:rsidR="00730008"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La villa</w:t>
      </w:r>
      <w:r w:rsidR="00EC7B69"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w:t>
      </w:r>
      <w:r w:rsidR="00EC7B69" w:rsidRPr="00685804">
        <w:rPr>
          <w:rFonts w:ascii="Times New Roman" w:hAnsi="Times New Roman" w:cs="Times New Roman"/>
          <w:bCs/>
          <w:sz w:val="24"/>
          <w:szCs w:val="24"/>
          <w:lang w:val="it-IT"/>
        </w:rPr>
        <w:t>i</w:t>
      </w:r>
      <w:r w:rsidRPr="00685804">
        <w:rPr>
          <w:rFonts w:ascii="Times New Roman" w:hAnsi="Times New Roman" w:cs="Times New Roman"/>
          <w:bCs/>
          <w:sz w:val="24"/>
          <w:szCs w:val="24"/>
          <w:lang w:val="it-IT"/>
        </w:rPr>
        <w:t>n</w:t>
      </w:r>
      <w:r w:rsidR="00EC7B69"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G. Volpe (</w:t>
      </w:r>
      <w:r w:rsidR="00730008" w:rsidRPr="00685804">
        <w:rPr>
          <w:rFonts w:ascii="Times New Roman" w:hAnsi="Times New Roman" w:cs="Times New Roman"/>
          <w:bCs/>
          <w:sz w:val="24"/>
          <w:szCs w:val="24"/>
          <w:lang w:val="it-IT"/>
        </w:rPr>
        <w:t>E</w:t>
      </w:r>
      <w:r w:rsidRPr="00685804">
        <w:rPr>
          <w:rFonts w:ascii="Times New Roman" w:hAnsi="Times New Roman" w:cs="Times New Roman"/>
          <w:bCs/>
          <w:sz w:val="24"/>
          <w:szCs w:val="24"/>
          <w:lang w:val="it-IT"/>
        </w:rPr>
        <w:t>d.), San Giusto. La villa, le ecclesiae. Bari: Edipuglia, 49-66</w:t>
      </w:r>
      <w:r w:rsidR="00730008" w:rsidRPr="00685804">
        <w:rPr>
          <w:rFonts w:ascii="Times New Roman" w:hAnsi="Times New Roman" w:cs="Times New Roman"/>
          <w:bCs/>
          <w:sz w:val="24"/>
          <w:szCs w:val="24"/>
          <w:lang w:val="it-IT"/>
        </w:rPr>
        <w:t>.</w:t>
      </w:r>
    </w:p>
    <w:p w14:paraId="03197BD5" w14:textId="03B056C6" w:rsidR="00165C65" w:rsidRPr="00685804" w:rsidRDefault="00165C65" w:rsidP="00B359C1">
      <w:pPr>
        <w:spacing w:after="0" w:line="240" w:lineRule="auto"/>
        <w:jc w:val="both"/>
        <w:rPr>
          <w:rFonts w:ascii="Times New Roman" w:hAnsi="Times New Roman" w:cs="Times New Roman"/>
          <w:bCs/>
          <w:sz w:val="24"/>
          <w:szCs w:val="24"/>
          <w:lang w:val="it-IT"/>
        </w:rPr>
      </w:pPr>
    </w:p>
    <w:p w14:paraId="1EFDACD8" w14:textId="4DFC4216" w:rsidR="00165C65" w:rsidRPr="00685804" w:rsidRDefault="00165C65" w:rsidP="00165C65">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Scarpelli</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R., De Francesco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A.M., Gaeta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M., Cottica</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D., Toniolo</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L.</w:t>
      </w:r>
      <w:r w:rsidR="00EC7B69"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 xml:space="preserve">2015. </w:t>
      </w:r>
      <w:r w:rsidRPr="00685804">
        <w:rPr>
          <w:rFonts w:ascii="Times New Roman" w:hAnsi="Times New Roman" w:cs="Times New Roman"/>
          <w:sz w:val="24"/>
          <w:szCs w:val="24"/>
          <w:lang w:val="en-US"/>
        </w:rPr>
        <w:t xml:space="preserve">The provenance of the Pompeii cooking wares: Insights from LA–ICP-MS trace element analyses. </w:t>
      </w:r>
      <w:r w:rsidRPr="00685804">
        <w:rPr>
          <w:rFonts w:ascii="Times New Roman" w:hAnsi="Times New Roman" w:cs="Times New Roman"/>
          <w:sz w:val="24"/>
          <w:szCs w:val="24"/>
          <w:lang w:val="it-IT"/>
        </w:rPr>
        <w:t>Microchem</w:t>
      </w:r>
      <w:r w:rsidR="008C59C3"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907595" w:rsidRPr="00685804">
        <w:rPr>
          <w:rFonts w:ascii="Times New Roman" w:hAnsi="Times New Roman" w:cs="Times New Roman"/>
          <w:sz w:val="24"/>
          <w:szCs w:val="24"/>
          <w:lang w:val="it-IT"/>
        </w:rPr>
        <w:t>J.</w:t>
      </w:r>
      <w:r w:rsidRPr="00685804">
        <w:rPr>
          <w:rFonts w:ascii="Times New Roman" w:hAnsi="Times New Roman" w:cs="Times New Roman"/>
          <w:sz w:val="24"/>
          <w:szCs w:val="24"/>
          <w:lang w:val="it-IT"/>
        </w:rPr>
        <w:t>, 119, 93-101.</w:t>
      </w:r>
    </w:p>
    <w:p w14:paraId="508D7E61" w14:textId="77777777" w:rsidR="00730008" w:rsidRPr="00685804" w:rsidRDefault="00730008" w:rsidP="00B359C1">
      <w:pPr>
        <w:widowControl w:val="0"/>
        <w:tabs>
          <w:tab w:val="left" w:pos="0"/>
          <w:tab w:val="left" w:pos="360"/>
          <w:tab w:val="left" w:pos="1080"/>
          <w:tab w:val="left" w:pos="1440"/>
        </w:tabs>
        <w:spacing w:after="0" w:line="240" w:lineRule="auto"/>
        <w:jc w:val="both"/>
        <w:rPr>
          <w:rFonts w:ascii="Times New Roman" w:hAnsi="Times New Roman" w:cs="Times New Roman"/>
          <w:bCs/>
          <w:sz w:val="24"/>
          <w:szCs w:val="24"/>
          <w:lang w:val="it-IT"/>
        </w:rPr>
      </w:pPr>
    </w:p>
    <w:p w14:paraId="4B4C8CF1" w14:textId="1F02FD03" w:rsidR="00902CFC" w:rsidRPr="00685804" w:rsidRDefault="00902CFC" w:rsidP="00902CFC">
      <w:pPr>
        <w:spacing w:after="0" w:line="240" w:lineRule="auto"/>
        <w:jc w:val="both"/>
        <w:rPr>
          <w:rFonts w:ascii="Times New Roman" w:hAnsi="Times New Roman" w:cs="Times New Roman"/>
          <w:bCs/>
          <w:sz w:val="24"/>
          <w:szCs w:val="24"/>
        </w:rPr>
      </w:pPr>
      <w:r w:rsidRPr="00685804">
        <w:rPr>
          <w:rFonts w:ascii="Times New Roman" w:hAnsi="Times New Roman" w:cs="Times New Roman"/>
          <w:bCs/>
          <w:sz w:val="24"/>
          <w:szCs w:val="24"/>
          <w:lang w:val="it-IT"/>
        </w:rPr>
        <w:t>Sciallano, M., Marlier, S.</w:t>
      </w:r>
      <w:r w:rsidR="00EC7B69"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 xml:space="preserve">2008. L'épave à dolia de l'île de La Giraglia (Haute-Corse). </w:t>
      </w:r>
      <w:proofErr w:type="spellStart"/>
      <w:r w:rsidRPr="00685804">
        <w:rPr>
          <w:rFonts w:ascii="Times New Roman" w:hAnsi="Times New Roman" w:cs="Times New Roman"/>
          <w:bCs/>
          <w:sz w:val="24"/>
          <w:szCs w:val="24"/>
        </w:rPr>
        <w:t>Archaeonautica</w:t>
      </w:r>
      <w:proofErr w:type="spellEnd"/>
      <w:r w:rsidRPr="00685804">
        <w:rPr>
          <w:rFonts w:ascii="Times New Roman" w:hAnsi="Times New Roman" w:cs="Times New Roman"/>
          <w:bCs/>
          <w:sz w:val="24"/>
          <w:szCs w:val="24"/>
        </w:rPr>
        <w:t>, 15, 113-151.</w:t>
      </w:r>
    </w:p>
    <w:p w14:paraId="09D7BD5E" w14:textId="77777777" w:rsidR="00902CFC" w:rsidRPr="00685804" w:rsidRDefault="00902CFC"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en-US"/>
        </w:rPr>
      </w:pPr>
    </w:p>
    <w:p w14:paraId="6C527F4A" w14:textId="70FAFC01" w:rsidR="00DE6391" w:rsidRPr="00685804" w:rsidRDefault="00DE6391"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lang w:val="en-US"/>
        </w:rPr>
        <w:t>Small</w:t>
      </w:r>
      <w:r w:rsidR="00771A0C"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w:t>
      </w:r>
      <w:r w:rsidR="00730008" w:rsidRPr="00685804">
        <w:rPr>
          <w:rFonts w:ascii="Times New Roman" w:hAnsi="Times New Roman" w:cs="Times New Roman"/>
          <w:sz w:val="24"/>
          <w:szCs w:val="24"/>
          <w:lang w:val="en-US"/>
        </w:rPr>
        <w:t>A.M.</w:t>
      </w:r>
      <w:r w:rsidR="00EC7B69" w:rsidRPr="00685804">
        <w:rPr>
          <w:rFonts w:ascii="Times New Roman" w:hAnsi="Times New Roman" w:cs="Times New Roman"/>
          <w:sz w:val="24"/>
          <w:szCs w:val="24"/>
          <w:lang w:val="en-US"/>
        </w:rPr>
        <w:t xml:space="preserve">, </w:t>
      </w:r>
      <w:r w:rsidRPr="00685804">
        <w:rPr>
          <w:rFonts w:ascii="Times New Roman" w:hAnsi="Times New Roman" w:cs="Times New Roman"/>
          <w:sz w:val="24"/>
          <w:szCs w:val="24"/>
          <w:lang w:val="en-US"/>
        </w:rPr>
        <w:t>1992</w:t>
      </w:r>
      <w:r w:rsidR="00E90C40" w:rsidRPr="00685804">
        <w:rPr>
          <w:rFonts w:ascii="Times New Roman" w:hAnsi="Times New Roman" w:cs="Times New Roman"/>
          <w:sz w:val="24"/>
          <w:szCs w:val="24"/>
          <w:lang w:val="en-US"/>
        </w:rPr>
        <w:t xml:space="preserve">. </w:t>
      </w:r>
      <w:proofErr w:type="spellStart"/>
      <w:r w:rsidRPr="00685804">
        <w:rPr>
          <w:rFonts w:ascii="Times New Roman" w:hAnsi="Times New Roman" w:cs="Times New Roman"/>
          <w:sz w:val="24"/>
          <w:szCs w:val="24"/>
          <w:lang w:val="en-US"/>
        </w:rPr>
        <w:t>Botromagno</w:t>
      </w:r>
      <w:proofErr w:type="spellEnd"/>
      <w:r w:rsidRPr="00685804">
        <w:rPr>
          <w:rFonts w:ascii="Times New Roman" w:hAnsi="Times New Roman" w:cs="Times New Roman"/>
          <w:sz w:val="24"/>
          <w:szCs w:val="24"/>
          <w:lang w:val="en-US"/>
        </w:rPr>
        <w:t>: an introduction</w:t>
      </w:r>
      <w:r w:rsidR="00EC7B69" w:rsidRPr="00685804">
        <w:rPr>
          <w:rFonts w:ascii="Times New Roman" w:hAnsi="Times New Roman" w:cs="Times New Roman"/>
          <w:sz w:val="24"/>
          <w:szCs w:val="24"/>
          <w:lang w:val="en-US"/>
        </w:rPr>
        <w:t>,</w:t>
      </w:r>
      <w:r w:rsidR="00E90C40" w:rsidRPr="00685804">
        <w:rPr>
          <w:rFonts w:ascii="Times New Roman" w:hAnsi="Times New Roman" w:cs="Times New Roman"/>
          <w:sz w:val="24"/>
          <w:szCs w:val="24"/>
          <w:lang w:val="en-US"/>
        </w:rPr>
        <w:t xml:space="preserve"> </w:t>
      </w:r>
      <w:r w:rsidR="00EC7B69" w:rsidRPr="00685804">
        <w:rPr>
          <w:rFonts w:ascii="Times New Roman" w:hAnsi="Times New Roman" w:cs="Times New Roman"/>
          <w:sz w:val="24"/>
          <w:szCs w:val="24"/>
          <w:lang w:val="en-US"/>
        </w:rPr>
        <w:t>i</w:t>
      </w:r>
      <w:r w:rsidRPr="00685804">
        <w:rPr>
          <w:rFonts w:ascii="Times New Roman" w:hAnsi="Times New Roman" w:cs="Times New Roman"/>
          <w:sz w:val="24"/>
          <w:szCs w:val="24"/>
          <w:lang w:val="en-US"/>
        </w:rPr>
        <w:t>n</w:t>
      </w:r>
      <w:r w:rsidR="00EC7B69" w:rsidRPr="00685804">
        <w:rPr>
          <w:rFonts w:ascii="Times New Roman" w:hAnsi="Times New Roman" w:cs="Times New Roman"/>
          <w:sz w:val="24"/>
          <w:szCs w:val="24"/>
          <w:lang w:val="en-US"/>
        </w:rPr>
        <w:t>:</w:t>
      </w:r>
      <w:r w:rsidRPr="00685804">
        <w:rPr>
          <w:rFonts w:ascii="Times New Roman" w:hAnsi="Times New Roman" w:cs="Times New Roman"/>
          <w:sz w:val="24"/>
          <w:szCs w:val="24"/>
          <w:lang w:val="en-US"/>
        </w:rPr>
        <w:t xml:space="preserve"> A.M. Small (</w:t>
      </w:r>
      <w:r w:rsidR="00E90C40" w:rsidRPr="00685804">
        <w:rPr>
          <w:rFonts w:ascii="Times New Roman" w:hAnsi="Times New Roman" w:cs="Times New Roman"/>
          <w:sz w:val="24"/>
          <w:szCs w:val="24"/>
          <w:lang w:val="en-US"/>
        </w:rPr>
        <w:t>E</w:t>
      </w:r>
      <w:r w:rsidRPr="00685804">
        <w:rPr>
          <w:rFonts w:ascii="Times New Roman" w:hAnsi="Times New Roman" w:cs="Times New Roman"/>
          <w:sz w:val="24"/>
          <w:szCs w:val="24"/>
          <w:lang w:val="en-US"/>
        </w:rPr>
        <w:t xml:space="preserve">d), Gravina. </w:t>
      </w:r>
      <w:r w:rsidRPr="00685804">
        <w:rPr>
          <w:rFonts w:ascii="Times New Roman" w:hAnsi="Times New Roman" w:cs="Times New Roman"/>
          <w:sz w:val="24"/>
          <w:szCs w:val="24"/>
        </w:rPr>
        <w:t>An Iron Age and Republican Settlement in Apulia, Vol. 1, The Site</w:t>
      </w:r>
      <w:r w:rsidR="00185CC6" w:rsidRPr="00685804">
        <w:rPr>
          <w:rFonts w:ascii="Times New Roman" w:hAnsi="Times New Roman" w:cs="Times New Roman"/>
          <w:sz w:val="24"/>
          <w:szCs w:val="24"/>
        </w:rPr>
        <w:t>.</w:t>
      </w:r>
      <w:r w:rsidRPr="00685804">
        <w:rPr>
          <w:rFonts w:ascii="Times New Roman" w:hAnsi="Times New Roman" w:cs="Times New Roman"/>
          <w:sz w:val="24"/>
          <w:szCs w:val="24"/>
        </w:rPr>
        <w:t xml:space="preserve"> London: British School at Rome, 1-18</w:t>
      </w:r>
      <w:r w:rsidR="00730008" w:rsidRPr="00685804">
        <w:rPr>
          <w:rFonts w:ascii="Times New Roman" w:hAnsi="Times New Roman" w:cs="Times New Roman"/>
          <w:sz w:val="24"/>
          <w:szCs w:val="24"/>
        </w:rPr>
        <w:t>.</w:t>
      </w:r>
    </w:p>
    <w:p w14:paraId="09BBDD32" w14:textId="77777777" w:rsidR="00730008" w:rsidRPr="00685804" w:rsidRDefault="00730008"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rPr>
      </w:pPr>
    </w:p>
    <w:p w14:paraId="0F0905AF" w14:textId="1EFF1F94" w:rsidR="00A62D7D" w:rsidRPr="00685804" w:rsidRDefault="00A62D7D"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rPr>
        <w:t>Small</w:t>
      </w:r>
      <w:r w:rsidR="00771A0C"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730008" w:rsidRPr="00685804">
        <w:rPr>
          <w:rFonts w:ascii="Times New Roman" w:hAnsi="Times New Roman" w:cs="Times New Roman"/>
          <w:sz w:val="24"/>
          <w:szCs w:val="24"/>
        </w:rPr>
        <w:t>A.M.</w:t>
      </w:r>
      <w:r w:rsidR="00EC7B69" w:rsidRPr="00685804">
        <w:rPr>
          <w:rFonts w:ascii="Times New Roman" w:hAnsi="Times New Roman" w:cs="Times New Roman"/>
          <w:sz w:val="24"/>
          <w:szCs w:val="24"/>
        </w:rPr>
        <w:t xml:space="preserve">, </w:t>
      </w:r>
      <w:r w:rsidRPr="00685804">
        <w:rPr>
          <w:rFonts w:ascii="Times New Roman" w:hAnsi="Times New Roman" w:cs="Times New Roman"/>
          <w:sz w:val="24"/>
          <w:szCs w:val="24"/>
        </w:rPr>
        <w:t>2001</w:t>
      </w:r>
      <w:r w:rsidR="00EC7B69" w:rsidRPr="00685804">
        <w:rPr>
          <w:rFonts w:ascii="Times New Roman" w:hAnsi="Times New Roman" w:cs="Times New Roman"/>
          <w:sz w:val="24"/>
          <w:szCs w:val="24"/>
        </w:rPr>
        <w:t>.</w:t>
      </w:r>
      <w:r w:rsidRPr="00685804">
        <w:rPr>
          <w:rFonts w:ascii="Times New Roman" w:hAnsi="Times New Roman" w:cs="Times New Roman"/>
          <w:sz w:val="24"/>
          <w:szCs w:val="24"/>
        </w:rPr>
        <w:t xml:space="preserve"> Changes in the pattern of settlement and land use around Gravina and Monte </w:t>
      </w:r>
      <w:proofErr w:type="spellStart"/>
      <w:r w:rsidRPr="00685804">
        <w:rPr>
          <w:rFonts w:ascii="Times New Roman" w:hAnsi="Times New Roman" w:cs="Times New Roman"/>
          <w:sz w:val="24"/>
          <w:szCs w:val="24"/>
        </w:rPr>
        <w:t>Irsi</w:t>
      </w:r>
      <w:proofErr w:type="spellEnd"/>
      <w:r w:rsidRPr="00685804">
        <w:rPr>
          <w:rFonts w:ascii="Times New Roman" w:hAnsi="Times New Roman" w:cs="Times New Roman"/>
          <w:sz w:val="24"/>
          <w:szCs w:val="24"/>
        </w:rPr>
        <w:t xml:space="preserve"> (4</w:t>
      </w:r>
      <w:r w:rsidRPr="00685804">
        <w:rPr>
          <w:rFonts w:ascii="Times New Roman" w:hAnsi="Times New Roman" w:cs="Times New Roman"/>
          <w:sz w:val="24"/>
          <w:szCs w:val="24"/>
          <w:vertAlign w:val="superscript"/>
        </w:rPr>
        <w:t>th</w:t>
      </w:r>
      <w:r w:rsidRPr="00685804">
        <w:rPr>
          <w:rFonts w:ascii="Times New Roman" w:hAnsi="Times New Roman" w:cs="Times New Roman"/>
          <w:sz w:val="24"/>
          <w:szCs w:val="24"/>
        </w:rPr>
        <w:t xml:space="preserve"> century B</w:t>
      </w:r>
      <w:r w:rsidR="00753BEB" w:rsidRPr="00685804">
        <w:rPr>
          <w:rFonts w:ascii="Times New Roman" w:hAnsi="Times New Roman" w:cs="Times New Roman"/>
          <w:sz w:val="24"/>
          <w:szCs w:val="24"/>
        </w:rPr>
        <w:t>.</w:t>
      </w:r>
      <w:r w:rsidRPr="00685804">
        <w:rPr>
          <w:rFonts w:ascii="Times New Roman" w:hAnsi="Times New Roman" w:cs="Times New Roman"/>
          <w:sz w:val="24"/>
          <w:szCs w:val="24"/>
        </w:rPr>
        <w:t>C</w:t>
      </w:r>
      <w:r w:rsidR="00753BEB" w:rsidRPr="00685804">
        <w:rPr>
          <w:rFonts w:ascii="Times New Roman" w:hAnsi="Times New Roman" w:cs="Times New Roman"/>
          <w:sz w:val="24"/>
          <w:szCs w:val="24"/>
        </w:rPr>
        <w:t>.</w:t>
      </w:r>
      <w:r w:rsidRPr="00685804">
        <w:rPr>
          <w:rFonts w:ascii="Times New Roman" w:hAnsi="Times New Roman" w:cs="Times New Roman"/>
          <w:sz w:val="24"/>
          <w:szCs w:val="24"/>
        </w:rPr>
        <w:t xml:space="preserve"> – 6</w:t>
      </w:r>
      <w:r w:rsidRPr="00685804">
        <w:rPr>
          <w:rFonts w:ascii="Times New Roman" w:hAnsi="Times New Roman" w:cs="Times New Roman"/>
          <w:sz w:val="24"/>
          <w:szCs w:val="24"/>
          <w:vertAlign w:val="superscript"/>
        </w:rPr>
        <w:t>th</w:t>
      </w:r>
      <w:r w:rsidRPr="00685804">
        <w:rPr>
          <w:rFonts w:ascii="Times New Roman" w:hAnsi="Times New Roman" w:cs="Times New Roman"/>
          <w:sz w:val="24"/>
          <w:szCs w:val="24"/>
        </w:rPr>
        <w:t xml:space="preserve"> century A</w:t>
      </w:r>
      <w:r w:rsidR="00753BEB" w:rsidRPr="00685804">
        <w:rPr>
          <w:rFonts w:ascii="Times New Roman" w:hAnsi="Times New Roman" w:cs="Times New Roman"/>
          <w:sz w:val="24"/>
          <w:szCs w:val="24"/>
        </w:rPr>
        <w:t>.</w:t>
      </w:r>
      <w:r w:rsidRPr="00685804">
        <w:rPr>
          <w:rFonts w:ascii="Times New Roman" w:hAnsi="Times New Roman" w:cs="Times New Roman"/>
          <w:sz w:val="24"/>
          <w:szCs w:val="24"/>
        </w:rPr>
        <w:t>D</w:t>
      </w:r>
      <w:r w:rsidR="00753BEB" w:rsidRPr="00685804">
        <w:rPr>
          <w:rFonts w:ascii="Times New Roman" w:hAnsi="Times New Roman" w:cs="Times New Roman"/>
          <w:sz w:val="24"/>
          <w:szCs w:val="24"/>
        </w:rPr>
        <w:t>.</w:t>
      </w:r>
      <w:r w:rsidRPr="00685804">
        <w:rPr>
          <w:rFonts w:ascii="Times New Roman" w:hAnsi="Times New Roman" w:cs="Times New Roman"/>
          <w:sz w:val="24"/>
          <w:szCs w:val="24"/>
        </w:rPr>
        <w:t>)</w:t>
      </w:r>
      <w:r w:rsidR="00EC7B69"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EC7B69" w:rsidRPr="00685804">
        <w:rPr>
          <w:rFonts w:ascii="Times New Roman" w:hAnsi="Times New Roman" w:cs="Times New Roman"/>
          <w:sz w:val="24"/>
          <w:szCs w:val="24"/>
        </w:rPr>
        <w:t>i</w:t>
      </w:r>
      <w:r w:rsidRPr="00685804">
        <w:rPr>
          <w:rFonts w:ascii="Times New Roman" w:hAnsi="Times New Roman" w:cs="Times New Roman"/>
          <w:sz w:val="24"/>
          <w:szCs w:val="24"/>
        </w:rPr>
        <w:t>n</w:t>
      </w:r>
      <w:r w:rsidR="00EC7B69" w:rsidRPr="00685804">
        <w:rPr>
          <w:rFonts w:ascii="Times New Roman" w:hAnsi="Times New Roman" w:cs="Times New Roman"/>
          <w:sz w:val="24"/>
          <w:szCs w:val="24"/>
        </w:rPr>
        <w:t>:</w:t>
      </w:r>
      <w:r w:rsidRPr="00685804">
        <w:rPr>
          <w:rFonts w:ascii="Times New Roman" w:hAnsi="Times New Roman" w:cs="Times New Roman"/>
          <w:sz w:val="24"/>
          <w:szCs w:val="24"/>
        </w:rPr>
        <w:t xml:space="preserve"> E. Lo Cascio and A. </w:t>
      </w:r>
      <w:proofErr w:type="spellStart"/>
      <w:r w:rsidRPr="00685804">
        <w:rPr>
          <w:rFonts w:ascii="Times New Roman" w:hAnsi="Times New Roman" w:cs="Times New Roman"/>
          <w:sz w:val="24"/>
          <w:szCs w:val="24"/>
        </w:rPr>
        <w:t>Storchi</w:t>
      </w:r>
      <w:proofErr w:type="spellEnd"/>
      <w:r w:rsidRPr="00685804">
        <w:rPr>
          <w:rFonts w:ascii="Times New Roman" w:hAnsi="Times New Roman" w:cs="Times New Roman"/>
          <w:sz w:val="24"/>
          <w:szCs w:val="24"/>
        </w:rPr>
        <w:t xml:space="preserve"> Marino (</w:t>
      </w:r>
      <w:r w:rsidR="00E90C40" w:rsidRPr="00685804">
        <w:rPr>
          <w:rFonts w:ascii="Times New Roman" w:hAnsi="Times New Roman" w:cs="Times New Roman"/>
          <w:sz w:val="24"/>
          <w:szCs w:val="24"/>
        </w:rPr>
        <w:t>E</w:t>
      </w:r>
      <w:r w:rsidRPr="00685804">
        <w:rPr>
          <w:rFonts w:ascii="Times New Roman" w:hAnsi="Times New Roman" w:cs="Times New Roman"/>
          <w:sz w:val="24"/>
          <w:szCs w:val="24"/>
        </w:rPr>
        <w:t xml:space="preserve">ds.), </w:t>
      </w:r>
      <w:proofErr w:type="spellStart"/>
      <w:r w:rsidRPr="00685804">
        <w:rPr>
          <w:rFonts w:ascii="Times New Roman" w:hAnsi="Times New Roman" w:cs="Times New Roman"/>
          <w:sz w:val="24"/>
          <w:szCs w:val="24"/>
        </w:rPr>
        <w:t>Modalità</w:t>
      </w:r>
      <w:proofErr w:type="spellEnd"/>
      <w:r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insediative</w:t>
      </w:r>
      <w:proofErr w:type="spellEnd"/>
      <w:r w:rsidRPr="00685804">
        <w:rPr>
          <w:rFonts w:ascii="Times New Roman" w:hAnsi="Times New Roman" w:cs="Times New Roman"/>
          <w:sz w:val="24"/>
          <w:szCs w:val="24"/>
        </w:rPr>
        <w:t xml:space="preserve"> e </w:t>
      </w:r>
      <w:proofErr w:type="spellStart"/>
      <w:r w:rsidRPr="00685804">
        <w:rPr>
          <w:rFonts w:ascii="Times New Roman" w:hAnsi="Times New Roman" w:cs="Times New Roman"/>
          <w:sz w:val="24"/>
          <w:szCs w:val="24"/>
        </w:rPr>
        <w:t>strutture</w:t>
      </w:r>
      <w:proofErr w:type="spellEnd"/>
      <w:r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agrarie</w:t>
      </w:r>
      <w:proofErr w:type="spellEnd"/>
      <w:r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nell’Italia</w:t>
      </w:r>
      <w:proofErr w:type="spellEnd"/>
      <w:r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meridionale</w:t>
      </w:r>
      <w:proofErr w:type="spellEnd"/>
      <w:r w:rsidRPr="00685804">
        <w:rPr>
          <w:rFonts w:ascii="Times New Roman" w:hAnsi="Times New Roman" w:cs="Times New Roman"/>
          <w:sz w:val="24"/>
          <w:szCs w:val="24"/>
        </w:rPr>
        <w:t xml:space="preserve"> in </w:t>
      </w:r>
      <w:proofErr w:type="spellStart"/>
      <w:r w:rsidRPr="00685804">
        <w:rPr>
          <w:rFonts w:ascii="Times New Roman" w:hAnsi="Times New Roman" w:cs="Times New Roman"/>
          <w:sz w:val="24"/>
          <w:szCs w:val="24"/>
        </w:rPr>
        <w:t>età</w:t>
      </w:r>
      <w:proofErr w:type="spellEnd"/>
      <w:r w:rsidRPr="00685804">
        <w:rPr>
          <w:rFonts w:ascii="Times New Roman" w:hAnsi="Times New Roman" w:cs="Times New Roman"/>
          <w:sz w:val="24"/>
          <w:szCs w:val="24"/>
        </w:rPr>
        <w:t xml:space="preserve"> </w:t>
      </w:r>
      <w:proofErr w:type="spellStart"/>
      <w:r w:rsidRPr="00685804">
        <w:rPr>
          <w:rFonts w:ascii="Times New Roman" w:hAnsi="Times New Roman" w:cs="Times New Roman"/>
          <w:sz w:val="24"/>
          <w:szCs w:val="24"/>
        </w:rPr>
        <w:t>romana</w:t>
      </w:r>
      <w:proofErr w:type="spellEnd"/>
      <w:r w:rsidR="00185CC6" w:rsidRPr="00685804">
        <w:rPr>
          <w:rFonts w:ascii="Times New Roman" w:hAnsi="Times New Roman" w:cs="Times New Roman"/>
          <w:sz w:val="24"/>
          <w:szCs w:val="24"/>
        </w:rPr>
        <w:t xml:space="preserve">. </w:t>
      </w:r>
      <w:r w:rsidRPr="00685804">
        <w:rPr>
          <w:rFonts w:ascii="Times New Roman" w:hAnsi="Times New Roman" w:cs="Times New Roman"/>
          <w:sz w:val="24"/>
          <w:szCs w:val="24"/>
          <w:lang w:val="it-IT"/>
        </w:rPr>
        <w:t>Bari: Edipuglia, 35-53</w:t>
      </w:r>
      <w:r w:rsidR="00730008" w:rsidRPr="00685804">
        <w:rPr>
          <w:rFonts w:ascii="Times New Roman" w:hAnsi="Times New Roman" w:cs="Times New Roman"/>
          <w:sz w:val="24"/>
          <w:szCs w:val="24"/>
          <w:lang w:val="it-IT"/>
        </w:rPr>
        <w:t>.</w:t>
      </w:r>
    </w:p>
    <w:p w14:paraId="51EB1630" w14:textId="77777777" w:rsidR="00E025F1" w:rsidRPr="00685804" w:rsidRDefault="00E025F1"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p>
    <w:p w14:paraId="4030C0DF" w14:textId="7844A0BA" w:rsidR="00730008" w:rsidRPr="00685804" w:rsidRDefault="000C2AE5"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Small</w:t>
      </w:r>
      <w:r w:rsidR="00771A0C"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730008" w:rsidRPr="00685804">
        <w:rPr>
          <w:rFonts w:ascii="Times New Roman" w:hAnsi="Times New Roman" w:cs="Times New Roman"/>
          <w:sz w:val="24"/>
          <w:szCs w:val="24"/>
          <w:lang w:val="it-IT"/>
        </w:rPr>
        <w:t>A.M.</w:t>
      </w:r>
      <w:r w:rsidR="00EC7B69"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2011</w:t>
      </w:r>
      <w:r w:rsidR="00730008"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Introduction</w:t>
      </w:r>
      <w:r w:rsidR="00EC7B69"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EC7B69" w:rsidRPr="00685804">
        <w:rPr>
          <w:rFonts w:ascii="Times New Roman" w:hAnsi="Times New Roman" w:cs="Times New Roman"/>
          <w:sz w:val="24"/>
          <w:szCs w:val="24"/>
          <w:lang w:val="it-IT"/>
        </w:rPr>
        <w:t>i</w:t>
      </w:r>
      <w:r w:rsidRPr="00685804">
        <w:rPr>
          <w:rFonts w:ascii="Times New Roman" w:hAnsi="Times New Roman" w:cs="Times New Roman"/>
          <w:sz w:val="24"/>
          <w:szCs w:val="24"/>
          <w:lang w:val="it-IT"/>
        </w:rPr>
        <w:t>n</w:t>
      </w:r>
      <w:r w:rsidR="00EC7B69"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A. M. Small (</w:t>
      </w:r>
      <w:r w:rsidR="00E90C40" w:rsidRPr="00685804">
        <w:rPr>
          <w:rFonts w:ascii="Times New Roman" w:hAnsi="Times New Roman" w:cs="Times New Roman"/>
          <w:sz w:val="24"/>
          <w:szCs w:val="24"/>
          <w:lang w:val="it-IT"/>
        </w:rPr>
        <w:t>E</w:t>
      </w:r>
      <w:r w:rsidRPr="00685804">
        <w:rPr>
          <w:rFonts w:ascii="Times New Roman" w:hAnsi="Times New Roman" w:cs="Times New Roman"/>
          <w:sz w:val="24"/>
          <w:szCs w:val="24"/>
          <w:lang w:val="it-IT"/>
        </w:rPr>
        <w:t xml:space="preserve">d.), Vagnari. Il villaggio, l’artigianato, la proprietà </w:t>
      </w:r>
      <w:r w:rsidR="00E90C40" w:rsidRPr="00685804">
        <w:rPr>
          <w:rFonts w:ascii="Times New Roman" w:hAnsi="Times New Roman" w:cs="Times New Roman"/>
          <w:sz w:val="24"/>
          <w:szCs w:val="24"/>
          <w:lang w:val="it-IT"/>
        </w:rPr>
        <w:t>imperiale</w:t>
      </w:r>
      <w:r w:rsidR="00185CC6"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Bari: Edipuglia, 11-36</w:t>
      </w:r>
      <w:r w:rsidR="00730008" w:rsidRPr="00685804">
        <w:rPr>
          <w:rFonts w:ascii="Times New Roman" w:hAnsi="Times New Roman" w:cs="Times New Roman"/>
          <w:sz w:val="24"/>
          <w:szCs w:val="24"/>
          <w:lang w:val="it-IT"/>
        </w:rPr>
        <w:t>.</w:t>
      </w:r>
    </w:p>
    <w:p w14:paraId="22BDA821" w14:textId="78DFE3BD" w:rsidR="000C2AE5" w:rsidRPr="00685804" w:rsidRDefault="000C2AE5"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lang w:val="it-IT"/>
        </w:rPr>
        <w:t xml:space="preserve"> </w:t>
      </w:r>
    </w:p>
    <w:p w14:paraId="36DEEAB8" w14:textId="20C78EC4" w:rsidR="00DE6391" w:rsidRPr="00685804" w:rsidRDefault="00DE6391"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rPr>
      </w:pPr>
      <w:r w:rsidRPr="00685804">
        <w:rPr>
          <w:rFonts w:ascii="Times New Roman" w:hAnsi="Times New Roman" w:cs="Times New Roman"/>
          <w:sz w:val="24"/>
          <w:szCs w:val="24"/>
          <w:lang w:val="it-IT"/>
        </w:rPr>
        <w:t xml:space="preserve">Small, </w:t>
      </w:r>
      <w:r w:rsidR="00730008" w:rsidRPr="00685804">
        <w:rPr>
          <w:rFonts w:ascii="Times New Roman" w:hAnsi="Times New Roman" w:cs="Times New Roman"/>
          <w:sz w:val="24"/>
          <w:szCs w:val="24"/>
          <w:lang w:val="it-IT"/>
        </w:rPr>
        <w:t>A.M.</w:t>
      </w:r>
      <w:r w:rsidR="00EC7B69" w:rsidRPr="00685804">
        <w:rPr>
          <w:rFonts w:ascii="Times New Roman" w:hAnsi="Times New Roman" w:cs="Times New Roman"/>
          <w:sz w:val="24"/>
          <w:szCs w:val="24"/>
          <w:lang w:val="it-IT"/>
        </w:rPr>
        <w:t>,</w:t>
      </w:r>
      <w:r w:rsidR="00730008"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Volterra</w:t>
      </w:r>
      <w:r w:rsidR="00EC7B69"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730008" w:rsidRPr="00685804">
        <w:rPr>
          <w:rFonts w:ascii="Times New Roman" w:hAnsi="Times New Roman" w:cs="Times New Roman"/>
          <w:sz w:val="24"/>
          <w:szCs w:val="24"/>
          <w:lang w:val="it-IT"/>
        </w:rPr>
        <w:t xml:space="preserve">V., </w:t>
      </w:r>
      <w:r w:rsidRPr="00685804">
        <w:rPr>
          <w:rFonts w:ascii="Times New Roman" w:hAnsi="Times New Roman" w:cs="Times New Roman"/>
          <w:sz w:val="24"/>
          <w:szCs w:val="24"/>
          <w:lang w:val="it-IT"/>
        </w:rPr>
        <w:t>Hancock</w:t>
      </w:r>
      <w:r w:rsidR="00EC7B69"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00730008" w:rsidRPr="00685804">
        <w:rPr>
          <w:rFonts w:ascii="Times New Roman" w:hAnsi="Times New Roman" w:cs="Times New Roman"/>
          <w:sz w:val="24"/>
          <w:szCs w:val="24"/>
          <w:lang w:val="it-IT"/>
        </w:rPr>
        <w:t>R.G.V.</w:t>
      </w:r>
      <w:r w:rsidR="00EC7B69" w:rsidRPr="00685804">
        <w:rPr>
          <w:rFonts w:ascii="Times New Roman" w:hAnsi="Times New Roman" w:cs="Times New Roman"/>
          <w:sz w:val="24"/>
          <w:szCs w:val="24"/>
          <w:lang w:val="it-IT"/>
        </w:rPr>
        <w:t>,</w:t>
      </w:r>
      <w:r w:rsidR="00730008"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lang w:val="it-IT"/>
        </w:rPr>
        <w:t>2003</w:t>
      </w:r>
      <w:r w:rsidR="00730008" w:rsidRPr="00685804">
        <w:rPr>
          <w:rFonts w:ascii="Times New Roman" w:hAnsi="Times New Roman" w:cs="Times New Roman"/>
          <w:sz w:val="24"/>
          <w:szCs w:val="24"/>
          <w:lang w:val="it-IT"/>
        </w:rPr>
        <w:t>.</w:t>
      </w:r>
      <w:r w:rsidRPr="00685804">
        <w:rPr>
          <w:rFonts w:ascii="Times New Roman" w:hAnsi="Times New Roman" w:cs="Times New Roman"/>
          <w:sz w:val="24"/>
          <w:szCs w:val="24"/>
          <w:lang w:val="it-IT"/>
        </w:rPr>
        <w:t xml:space="preserve"> </w:t>
      </w:r>
      <w:r w:rsidRPr="00685804">
        <w:rPr>
          <w:rFonts w:ascii="Times New Roman" w:hAnsi="Times New Roman" w:cs="Times New Roman"/>
          <w:sz w:val="24"/>
          <w:szCs w:val="24"/>
        </w:rPr>
        <w:t>New evidence from tile-stamps for imperial properties near Gravina, and the topography of imperial estates in SE Italy</w:t>
      </w:r>
      <w:r w:rsidR="00730008"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907595" w:rsidRPr="00685804">
        <w:rPr>
          <w:rFonts w:ascii="Times New Roman" w:hAnsi="Times New Roman" w:cs="Times New Roman"/>
          <w:sz w:val="24"/>
          <w:szCs w:val="24"/>
        </w:rPr>
        <w:t>J.</w:t>
      </w:r>
      <w:r w:rsidRPr="00685804">
        <w:rPr>
          <w:rFonts w:ascii="Times New Roman" w:hAnsi="Times New Roman" w:cs="Times New Roman"/>
          <w:sz w:val="24"/>
          <w:szCs w:val="24"/>
        </w:rPr>
        <w:t xml:space="preserve"> Rom</w:t>
      </w:r>
      <w:r w:rsidR="00AD77C0" w:rsidRPr="00685804">
        <w:rPr>
          <w:rFonts w:ascii="Times New Roman" w:hAnsi="Times New Roman" w:cs="Times New Roman"/>
          <w:sz w:val="24"/>
          <w:szCs w:val="24"/>
        </w:rPr>
        <w:t>.</w:t>
      </w:r>
      <w:r w:rsidRPr="00685804">
        <w:rPr>
          <w:rFonts w:ascii="Times New Roman" w:hAnsi="Times New Roman" w:cs="Times New Roman"/>
          <w:sz w:val="24"/>
          <w:szCs w:val="24"/>
        </w:rPr>
        <w:t xml:space="preserve"> Archaeol</w:t>
      </w:r>
      <w:r w:rsidR="00AD77C0" w:rsidRPr="00685804">
        <w:rPr>
          <w:rFonts w:ascii="Times New Roman" w:hAnsi="Times New Roman" w:cs="Times New Roman"/>
          <w:sz w:val="24"/>
          <w:szCs w:val="24"/>
        </w:rPr>
        <w:t>.</w:t>
      </w:r>
      <w:r w:rsidR="00AC4643" w:rsidRPr="00685804">
        <w:rPr>
          <w:rFonts w:ascii="Times New Roman" w:hAnsi="Times New Roman" w:cs="Times New Roman"/>
          <w:sz w:val="24"/>
          <w:szCs w:val="24"/>
        </w:rPr>
        <w:t>,</w:t>
      </w:r>
      <w:r w:rsidRPr="00685804">
        <w:rPr>
          <w:rFonts w:ascii="Times New Roman" w:hAnsi="Times New Roman" w:cs="Times New Roman"/>
          <w:sz w:val="24"/>
          <w:szCs w:val="24"/>
        </w:rPr>
        <w:t>16</w:t>
      </w:r>
      <w:r w:rsidR="00AC4643" w:rsidRPr="00685804">
        <w:rPr>
          <w:rFonts w:ascii="Times New Roman" w:hAnsi="Times New Roman" w:cs="Times New Roman"/>
          <w:sz w:val="24"/>
          <w:szCs w:val="24"/>
        </w:rPr>
        <w:t>,</w:t>
      </w:r>
      <w:r w:rsidRPr="00685804">
        <w:rPr>
          <w:rFonts w:ascii="Times New Roman" w:hAnsi="Times New Roman" w:cs="Times New Roman"/>
          <w:sz w:val="24"/>
          <w:szCs w:val="24"/>
        </w:rPr>
        <w:t xml:space="preserve"> 178-199</w:t>
      </w:r>
      <w:r w:rsidR="00730008" w:rsidRPr="00685804">
        <w:rPr>
          <w:rFonts w:ascii="Times New Roman" w:hAnsi="Times New Roman" w:cs="Times New Roman"/>
          <w:sz w:val="24"/>
          <w:szCs w:val="24"/>
        </w:rPr>
        <w:t>.</w:t>
      </w:r>
    </w:p>
    <w:p w14:paraId="547DA679" w14:textId="77777777" w:rsidR="00730008" w:rsidRPr="00685804" w:rsidRDefault="00730008"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rPr>
      </w:pPr>
    </w:p>
    <w:p w14:paraId="1CCF3BA5" w14:textId="0CCF628D" w:rsidR="000C2AE5" w:rsidRPr="00685804" w:rsidRDefault="000C2AE5" w:rsidP="00B359C1">
      <w:pPr>
        <w:widowControl w:val="0"/>
        <w:tabs>
          <w:tab w:val="left" w:pos="0"/>
          <w:tab w:val="left" w:pos="360"/>
          <w:tab w:val="left" w:pos="1080"/>
          <w:tab w:val="left" w:pos="1440"/>
        </w:tabs>
        <w:spacing w:after="0" w:line="240" w:lineRule="auto"/>
        <w:jc w:val="both"/>
        <w:rPr>
          <w:rFonts w:ascii="Times New Roman" w:hAnsi="Times New Roman" w:cs="Times New Roman"/>
          <w:sz w:val="24"/>
          <w:szCs w:val="24"/>
          <w:lang w:val="it-IT"/>
        </w:rPr>
      </w:pPr>
      <w:r w:rsidRPr="00685804">
        <w:rPr>
          <w:rFonts w:ascii="Times New Roman" w:hAnsi="Times New Roman" w:cs="Times New Roman"/>
          <w:sz w:val="24"/>
          <w:szCs w:val="24"/>
        </w:rPr>
        <w:t>Small</w:t>
      </w:r>
      <w:r w:rsidR="00771A0C"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730008" w:rsidRPr="00685804">
        <w:rPr>
          <w:rFonts w:ascii="Times New Roman" w:hAnsi="Times New Roman" w:cs="Times New Roman"/>
          <w:sz w:val="24"/>
          <w:szCs w:val="24"/>
        </w:rPr>
        <w:t>C.</w:t>
      </w:r>
      <w:r w:rsidR="00EC7B69" w:rsidRPr="00685804">
        <w:rPr>
          <w:rFonts w:ascii="Times New Roman" w:hAnsi="Times New Roman" w:cs="Times New Roman"/>
          <w:sz w:val="24"/>
          <w:szCs w:val="24"/>
        </w:rPr>
        <w:t xml:space="preserve">, </w:t>
      </w:r>
      <w:r w:rsidRPr="00685804">
        <w:rPr>
          <w:rFonts w:ascii="Times New Roman" w:hAnsi="Times New Roman" w:cs="Times New Roman"/>
          <w:sz w:val="24"/>
          <w:szCs w:val="24"/>
        </w:rPr>
        <w:t>2011</w:t>
      </w:r>
      <w:r w:rsidR="00730008" w:rsidRPr="00685804">
        <w:rPr>
          <w:rFonts w:ascii="Times New Roman" w:hAnsi="Times New Roman" w:cs="Times New Roman"/>
          <w:sz w:val="24"/>
          <w:szCs w:val="24"/>
        </w:rPr>
        <w:t>.</w:t>
      </w:r>
      <w:r w:rsidRPr="00685804">
        <w:rPr>
          <w:rFonts w:ascii="Times New Roman" w:hAnsi="Times New Roman" w:cs="Times New Roman"/>
          <w:sz w:val="24"/>
          <w:szCs w:val="24"/>
        </w:rPr>
        <w:t xml:space="preserve"> The Surface Collection</w:t>
      </w:r>
      <w:r w:rsidR="00EC7B69" w:rsidRPr="00685804">
        <w:rPr>
          <w:rFonts w:ascii="Times New Roman" w:hAnsi="Times New Roman" w:cs="Times New Roman"/>
          <w:sz w:val="24"/>
          <w:szCs w:val="24"/>
        </w:rPr>
        <w:t>,</w:t>
      </w:r>
      <w:r w:rsidRPr="00685804">
        <w:rPr>
          <w:rFonts w:ascii="Times New Roman" w:hAnsi="Times New Roman" w:cs="Times New Roman"/>
          <w:sz w:val="24"/>
          <w:szCs w:val="24"/>
        </w:rPr>
        <w:t xml:space="preserve"> </w:t>
      </w:r>
      <w:r w:rsidR="00EC7B69" w:rsidRPr="00685804">
        <w:rPr>
          <w:rFonts w:ascii="Times New Roman" w:hAnsi="Times New Roman" w:cs="Times New Roman"/>
          <w:sz w:val="24"/>
          <w:szCs w:val="24"/>
        </w:rPr>
        <w:t>i</w:t>
      </w:r>
      <w:r w:rsidRPr="00685804">
        <w:rPr>
          <w:rFonts w:ascii="Times New Roman" w:hAnsi="Times New Roman" w:cs="Times New Roman"/>
          <w:sz w:val="24"/>
          <w:szCs w:val="24"/>
        </w:rPr>
        <w:t>n</w:t>
      </w:r>
      <w:r w:rsidR="00EC7B69" w:rsidRPr="00685804">
        <w:rPr>
          <w:rFonts w:ascii="Times New Roman" w:hAnsi="Times New Roman" w:cs="Times New Roman"/>
          <w:sz w:val="24"/>
          <w:szCs w:val="24"/>
        </w:rPr>
        <w:t>:</w:t>
      </w:r>
      <w:r w:rsidRPr="00685804">
        <w:rPr>
          <w:rFonts w:ascii="Times New Roman" w:hAnsi="Times New Roman" w:cs="Times New Roman"/>
          <w:sz w:val="24"/>
          <w:szCs w:val="24"/>
        </w:rPr>
        <w:t xml:space="preserve"> A. M. Small (</w:t>
      </w:r>
      <w:r w:rsidR="00730008" w:rsidRPr="00685804">
        <w:rPr>
          <w:rFonts w:ascii="Times New Roman" w:hAnsi="Times New Roman" w:cs="Times New Roman"/>
          <w:sz w:val="24"/>
          <w:szCs w:val="24"/>
        </w:rPr>
        <w:t>E</w:t>
      </w:r>
      <w:r w:rsidRPr="00685804">
        <w:rPr>
          <w:rFonts w:ascii="Times New Roman" w:hAnsi="Times New Roman" w:cs="Times New Roman"/>
          <w:sz w:val="24"/>
          <w:szCs w:val="24"/>
        </w:rPr>
        <w:t xml:space="preserve">d.), </w:t>
      </w:r>
      <w:proofErr w:type="spellStart"/>
      <w:r w:rsidRPr="00685804">
        <w:rPr>
          <w:rFonts w:ascii="Times New Roman" w:hAnsi="Times New Roman" w:cs="Times New Roman"/>
          <w:sz w:val="24"/>
          <w:szCs w:val="24"/>
        </w:rPr>
        <w:t>Vagnari</w:t>
      </w:r>
      <w:proofErr w:type="spellEnd"/>
      <w:r w:rsidRPr="00685804">
        <w:rPr>
          <w:rFonts w:ascii="Times New Roman" w:hAnsi="Times New Roman" w:cs="Times New Roman"/>
          <w:sz w:val="24"/>
          <w:szCs w:val="24"/>
        </w:rPr>
        <w:t xml:space="preserve">. </w:t>
      </w:r>
      <w:r w:rsidRPr="00685804">
        <w:rPr>
          <w:rFonts w:ascii="Times New Roman" w:hAnsi="Times New Roman" w:cs="Times New Roman"/>
          <w:sz w:val="24"/>
          <w:szCs w:val="24"/>
          <w:lang w:val="it-IT"/>
        </w:rPr>
        <w:t xml:space="preserve">Il villaggio, l’artigianato, la proprietà </w:t>
      </w:r>
      <w:r w:rsidR="00185CC6" w:rsidRPr="00685804">
        <w:rPr>
          <w:rFonts w:ascii="Times New Roman" w:hAnsi="Times New Roman" w:cs="Times New Roman"/>
          <w:sz w:val="24"/>
          <w:szCs w:val="24"/>
          <w:lang w:val="it-IT"/>
        </w:rPr>
        <w:t>imperiale.</w:t>
      </w:r>
      <w:r w:rsidRPr="00685804">
        <w:rPr>
          <w:rFonts w:ascii="Times New Roman" w:hAnsi="Times New Roman" w:cs="Times New Roman"/>
          <w:sz w:val="24"/>
          <w:szCs w:val="24"/>
          <w:lang w:val="it-IT"/>
        </w:rPr>
        <w:t xml:space="preserve"> Bari: Edipuglia, 53-72</w:t>
      </w:r>
      <w:r w:rsidR="00730008" w:rsidRPr="00685804">
        <w:rPr>
          <w:rFonts w:ascii="Times New Roman" w:hAnsi="Times New Roman" w:cs="Times New Roman"/>
          <w:sz w:val="24"/>
          <w:szCs w:val="24"/>
          <w:lang w:val="it-IT"/>
        </w:rPr>
        <w:t>.</w:t>
      </w:r>
    </w:p>
    <w:p w14:paraId="1E622981" w14:textId="26DB5490" w:rsidR="00DE6391" w:rsidRPr="00685804" w:rsidRDefault="00DE6391" w:rsidP="00D11C14">
      <w:pPr>
        <w:spacing w:after="0" w:line="240" w:lineRule="auto"/>
        <w:rPr>
          <w:rFonts w:ascii="Times New Roman" w:hAnsi="Times New Roman" w:cs="Times New Roman"/>
          <w:bCs/>
          <w:sz w:val="24"/>
          <w:szCs w:val="24"/>
          <w:lang w:val="it-IT"/>
        </w:rPr>
      </w:pPr>
    </w:p>
    <w:p w14:paraId="66D02E2E" w14:textId="53C7FE05" w:rsidR="00267F64" w:rsidRPr="00685804" w:rsidRDefault="00C75936" w:rsidP="00EC7B69">
      <w:pPr>
        <w:spacing w:after="0" w:line="240" w:lineRule="auto"/>
        <w:jc w:val="both"/>
        <w:rPr>
          <w:rFonts w:ascii="Times New Roman" w:hAnsi="Times New Roman" w:cs="Times New Roman"/>
          <w:bCs/>
          <w:sz w:val="24"/>
          <w:szCs w:val="24"/>
          <w:lang w:val="en-US"/>
        </w:rPr>
      </w:pPr>
      <w:r w:rsidRPr="00685804">
        <w:rPr>
          <w:rFonts w:ascii="Times New Roman" w:hAnsi="Times New Roman" w:cs="Times New Roman"/>
          <w:bCs/>
          <w:sz w:val="24"/>
          <w:szCs w:val="24"/>
          <w:lang w:val="it-IT"/>
        </w:rPr>
        <w:t>Thierrin-Michael</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G., Tretola Martinez</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D.C., Serneels</w:t>
      </w:r>
      <w:r w:rsidR="00771A0C" w:rsidRPr="00685804">
        <w:rPr>
          <w:rFonts w:ascii="Times New Roman" w:hAnsi="Times New Roman" w:cs="Times New Roman"/>
          <w:bCs/>
          <w:sz w:val="24"/>
          <w:szCs w:val="24"/>
          <w:lang w:val="it-IT"/>
        </w:rPr>
        <w:t>,</w:t>
      </w:r>
      <w:r w:rsidRPr="00685804">
        <w:rPr>
          <w:rFonts w:ascii="Times New Roman" w:hAnsi="Times New Roman" w:cs="Times New Roman"/>
          <w:bCs/>
          <w:sz w:val="24"/>
          <w:szCs w:val="24"/>
          <w:lang w:val="it-IT"/>
        </w:rPr>
        <w:t xml:space="preserve"> V.</w:t>
      </w:r>
      <w:r w:rsidR="00EC7B69" w:rsidRPr="00685804">
        <w:rPr>
          <w:rFonts w:ascii="Times New Roman" w:hAnsi="Times New Roman" w:cs="Times New Roman"/>
          <w:bCs/>
          <w:sz w:val="24"/>
          <w:szCs w:val="24"/>
          <w:lang w:val="it-IT"/>
        </w:rPr>
        <w:t xml:space="preserve">, </w:t>
      </w:r>
      <w:r w:rsidRPr="00685804">
        <w:rPr>
          <w:rFonts w:ascii="Times New Roman" w:hAnsi="Times New Roman" w:cs="Times New Roman"/>
          <w:bCs/>
          <w:sz w:val="24"/>
          <w:szCs w:val="24"/>
          <w:lang w:val="it-IT"/>
        </w:rPr>
        <w:t xml:space="preserve">2018. </w:t>
      </w:r>
      <w:r w:rsidRPr="00685804">
        <w:rPr>
          <w:rFonts w:ascii="Times New Roman" w:hAnsi="Times New Roman" w:cs="Times New Roman"/>
          <w:bCs/>
          <w:sz w:val="24"/>
          <w:szCs w:val="24"/>
          <w:lang w:val="en-US"/>
        </w:rPr>
        <w:t xml:space="preserve">Assessment of the amphora spectrum in a rural late La Tène settlement at Reinach-Nord, Basel region, Switzerland. </w:t>
      </w:r>
      <w:r w:rsidR="00907595" w:rsidRPr="00685804">
        <w:rPr>
          <w:rFonts w:ascii="Times New Roman" w:hAnsi="Times New Roman" w:cs="Times New Roman"/>
          <w:bCs/>
          <w:sz w:val="24"/>
          <w:szCs w:val="24"/>
          <w:lang w:val="en-US"/>
        </w:rPr>
        <w:t>J.</w:t>
      </w:r>
      <w:r w:rsidRPr="00685804">
        <w:rPr>
          <w:rFonts w:ascii="Times New Roman" w:hAnsi="Times New Roman" w:cs="Times New Roman"/>
          <w:bCs/>
          <w:sz w:val="24"/>
          <w:szCs w:val="24"/>
          <w:lang w:val="en-US"/>
        </w:rPr>
        <w:t xml:space="preserve"> </w:t>
      </w:r>
      <w:proofErr w:type="spellStart"/>
      <w:r w:rsidRPr="00685804">
        <w:rPr>
          <w:rFonts w:ascii="Times New Roman" w:hAnsi="Times New Roman" w:cs="Times New Roman"/>
          <w:bCs/>
          <w:sz w:val="24"/>
          <w:szCs w:val="24"/>
          <w:lang w:val="en-US"/>
        </w:rPr>
        <w:t>Archaeol</w:t>
      </w:r>
      <w:proofErr w:type="spellEnd"/>
      <w:r w:rsidR="008C59C3"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xml:space="preserve"> Sci</w:t>
      </w:r>
      <w:r w:rsidR="008C59C3"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Rep</w:t>
      </w:r>
      <w:r w:rsidR="008C59C3" w:rsidRPr="00685804">
        <w:rPr>
          <w:rFonts w:ascii="Times New Roman" w:hAnsi="Times New Roman" w:cs="Times New Roman"/>
          <w:bCs/>
          <w:sz w:val="24"/>
          <w:szCs w:val="24"/>
          <w:lang w:val="en-US"/>
        </w:rPr>
        <w:t>.</w:t>
      </w:r>
      <w:r w:rsidRPr="00685804">
        <w:rPr>
          <w:rFonts w:ascii="Times New Roman" w:hAnsi="Times New Roman" w:cs="Times New Roman"/>
          <w:bCs/>
          <w:sz w:val="24"/>
          <w:szCs w:val="24"/>
          <w:lang w:val="en-US"/>
        </w:rPr>
        <w:t>, 21, 1055-1063.</w:t>
      </w:r>
      <w:bookmarkEnd w:id="2"/>
    </w:p>
    <w:p w14:paraId="716AC20D" w14:textId="4626BFEB" w:rsidR="000C2B76" w:rsidRPr="00685804" w:rsidRDefault="00267F64" w:rsidP="00FD30B9">
      <w:pPr>
        <w:spacing w:after="0" w:line="240" w:lineRule="auto"/>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t> </w:t>
      </w:r>
    </w:p>
    <w:p w14:paraId="579D7EA0" w14:textId="77777777" w:rsidR="000C2B76" w:rsidRPr="00685804" w:rsidRDefault="000C2B76">
      <w:pPr>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2218"/>
        <w:gridCol w:w="1842"/>
        <w:gridCol w:w="2701"/>
      </w:tblGrid>
      <w:tr w:rsidR="00685804" w:rsidRPr="00685804" w14:paraId="202B75E8" w14:textId="77777777" w:rsidTr="00115AA4">
        <w:tc>
          <w:tcPr>
            <w:tcW w:w="7799" w:type="dxa"/>
            <w:gridSpan w:val="4"/>
            <w:tcBorders>
              <w:bottom w:val="single" w:sz="4" w:space="0" w:color="auto"/>
            </w:tcBorders>
            <w:vAlign w:val="center"/>
          </w:tcPr>
          <w:p w14:paraId="040A74B2" w14:textId="77777777" w:rsidR="000C2B76" w:rsidRPr="00685804" w:rsidRDefault="000C2B76" w:rsidP="00115AA4">
            <w:pPr>
              <w:rPr>
                <w:rFonts w:ascii="Times New Roman" w:hAnsi="Times New Roman" w:cs="Times New Roman"/>
                <w:b/>
                <w:bCs/>
                <w:sz w:val="16"/>
                <w:szCs w:val="16"/>
                <w:lang w:val="en-US"/>
              </w:rPr>
            </w:pPr>
            <w:r w:rsidRPr="00685804">
              <w:rPr>
                <w:rFonts w:ascii="Times New Roman" w:hAnsi="Times New Roman" w:cs="Times New Roman"/>
                <w:b/>
                <w:bCs/>
                <w:sz w:val="16"/>
                <w:szCs w:val="16"/>
                <w:lang w:val="en-US"/>
              </w:rPr>
              <w:lastRenderedPageBreak/>
              <w:t>Table 1. List of analyzed samples.</w:t>
            </w:r>
          </w:p>
        </w:tc>
      </w:tr>
      <w:tr w:rsidR="00685804" w:rsidRPr="00685804" w14:paraId="7125D3FA" w14:textId="77777777" w:rsidTr="00115AA4">
        <w:tc>
          <w:tcPr>
            <w:tcW w:w="0" w:type="auto"/>
            <w:tcBorders>
              <w:top w:val="single" w:sz="4" w:space="0" w:color="auto"/>
              <w:bottom w:val="single" w:sz="4" w:space="0" w:color="auto"/>
            </w:tcBorders>
            <w:vAlign w:val="center"/>
          </w:tcPr>
          <w:p w14:paraId="3E570353"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Sample code</w:t>
            </w:r>
          </w:p>
        </w:tc>
        <w:tc>
          <w:tcPr>
            <w:tcW w:w="4060" w:type="dxa"/>
            <w:gridSpan w:val="2"/>
            <w:tcBorders>
              <w:top w:val="single" w:sz="4" w:space="0" w:color="auto"/>
              <w:bottom w:val="single" w:sz="4" w:space="0" w:color="auto"/>
            </w:tcBorders>
            <w:vAlign w:val="center"/>
          </w:tcPr>
          <w:p w14:paraId="2B2749EA"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hAnsi="Times New Roman" w:cs="Times New Roman"/>
                <w:b/>
                <w:bCs/>
                <w:sz w:val="16"/>
                <w:szCs w:val="16"/>
                <w:lang w:val="en-US"/>
              </w:rPr>
              <w:t>Typology</w:t>
            </w:r>
          </w:p>
        </w:tc>
        <w:tc>
          <w:tcPr>
            <w:tcW w:w="2701" w:type="dxa"/>
            <w:tcBorders>
              <w:top w:val="single" w:sz="4" w:space="0" w:color="auto"/>
              <w:bottom w:val="single" w:sz="4" w:space="0" w:color="auto"/>
            </w:tcBorders>
            <w:vAlign w:val="center"/>
          </w:tcPr>
          <w:p w14:paraId="1D4B69C8"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hAnsi="Times New Roman" w:cs="Times New Roman"/>
                <w:b/>
                <w:bCs/>
                <w:sz w:val="16"/>
                <w:szCs w:val="16"/>
                <w:lang w:val="en-US"/>
              </w:rPr>
              <w:t>Analytical methods</w:t>
            </w:r>
          </w:p>
        </w:tc>
      </w:tr>
      <w:tr w:rsidR="00685804" w:rsidRPr="00685804" w14:paraId="1878B17B" w14:textId="77777777" w:rsidTr="00115AA4">
        <w:tc>
          <w:tcPr>
            <w:tcW w:w="0" w:type="auto"/>
            <w:tcBorders>
              <w:top w:val="single" w:sz="4" w:space="0" w:color="auto"/>
            </w:tcBorders>
            <w:vAlign w:val="center"/>
          </w:tcPr>
          <w:p w14:paraId="5342121C"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VW-1</w:t>
            </w:r>
          </w:p>
        </w:tc>
        <w:tc>
          <w:tcPr>
            <w:tcW w:w="4060" w:type="dxa"/>
            <w:gridSpan w:val="2"/>
            <w:tcBorders>
              <w:top w:val="single" w:sz="4" w:space="0" w:color="auto"/>
            </w:tcBorders>
          </w:tcPr>
          <w:p w14:paraId="28BD926B"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Kiln waste</w:t>
            </w:r>
          </w:p>
        </w:tc>
        <w:tc>
          <w:tcPr>
            <w:tcW w:w="2701" w:type="dxa"/>
            <w:vMerge w:val="restart"/>
            <w:tcBorders>
              <w:top w:val="single" w:sz="4" w:space="0" w:color="auto"/>
            </w:tcBorders>
            <w:vAlign w:val="center"/>
          </w:tcPr>
          <w:p w14:paraId="0BA6C8F9" w14:textId="77777777" w:rsidR="000C2B76" w:rsidRPr="00685804" w:rsidRDefault="000C2B76" w:rsidP="00115AA4">
            <w:pPr>
              <w:jc w:val="center"/>
              <w:rPr>
                <w:rFonts w:ascii="Times New Roman" w:hAnsi="Times New Roman" w:cs="Times New Roman"/>
                <w:sz w:val="16"/>
                <w:szCs w:val="16"/>
                <w:lang w:val="nl-NL"/>
              </w:rPr>
            </w:pPr>
            <w:r w:rsidRPr="00685804">
              <w:rPr>
                <w:rFonts w:ascii="Times New Roman" w:hAnsi="Times New Roman" w:cs="Times New Roman"/>
                <w:sz w:val="16"/>
                <w:szCs w:val="16"/>
                <w:lang w:val="nl-NL"/>
              </w:rPr>
              <w:t>OM, ICP-MS/OES (bulk)</w:t>
            </w:r>
          </w:p>
        </w:tc>
      </w:tr>
      <w:tr w:rsidR="00685804" w:rsidRPr="00685804" w14:paraId="6FE41746" w14:textId="77777777" w:rsidTr="00115AA4">
        <w:tc>
          <w:tcPr>
            <w:tcW w:w="0" w:type="auto"/>
            <w:tcBorders>
              <w:bottom w:val="single" w:sz="4" w:space="0" w:color="auto"/>
            </w:tcBorders>
            <w:vAlign w:val="center"/>
          </w:tcPr>
          <w:p w14:paraId="693D77EC"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VW-2</w:t>
            </w:r>
          </w:p>
        </w:tc>
        <w:tc>
          <w:tcPr>
            <w:tcW w:w="4060" w:type="dxa"/>
            <w:gridSpan w:val="2"/>
            <w:tcBorders>
              <w:bottom w:val="single" w:sz="4" w:space="0" w:color="auto"/>
            </w:tcBorders>
          </w:tcPr>
          <w:p w14:paraId="762E9A6F"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Kiln waste</w:t>
            </w:r>
          </w:p>
        </w:tc>
        <w:tc>
          <w:tcPr>
            <w:tcW w:w="2701" w:type="dxa"/>
            <w:vMerge/>
            <w:tcBorders>
              <w:bottom w:val="single" w:sz="4" w:space="0" w:color="auto"/>
            </w:tcBorders>
          </w:tcPr>
          <w:p w14:paraId="74E77E45" w14:textId="77777777" w:rsidR="000C2B76" w:rsidRPr="00685804" w:rsidRDefault="000C2B76" w:rsidP="00115AA4">
            <w:pPr>
              <w:jc w:val="center"/>
              <w:rPr>
                <w:rFonts w:ascii="Times New Roman" w:hAnsi="Times New Roman" w:cs="Times New Roman"/>
                <w:sz w:val="16"/>
                <w:szCs w:val="16"/>
                <w:lang w:val="en-US"/>
              </w:rPr>
            </w:pPr>
          </w:p>
        </w:tc>
      </w:tr>
      <w:tr w:rsidR="00685804" w:rsidRPr="00685804" w14:paraId="63C6639A" w14:textId="77777777" w:rsidTr="00115AA4">
        <w:tc>
          <w:tcPr>
            <w:tcW w:w="0" w:type="auto"/>
            <w:tcBorders>
              <w:top w:val="single" w:sz="4" w:space="0" w:color="auto"/>
            </w:tcBorders>
            <w:vAlign w:val="center"/>
          </w:tcPr>
          <w:p w14:paraId="1C5DBC29"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VT-1</w:t>
            </w:r>
          </w:p>
        </w:tc>
        <w:tc>
          <w:tcPr>
            <w:tcW w:w="4060" w:type="dxa"/>
            <w:gridSpan w:val="2"/>
            <w:tcBorders>
              <w:top w:val="single" w:sz="4" w:space="0" w:color="auto"/>
            </w:tcBorders>
          </w:tcPr>
          <w:p w14:paraId="530841BE"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Roof tile</w:t>
            </w:r>
          </w:p>
        </w:tc>
        <w:tc>
          <w:tcPr>
            <w:tcW w:w="2701" w:type="dxa"/>
            <w:vMerge w:val="restart"/>
            <w:tcBorders>
              <w:top w:val="single" w:sz="4" w:space="0" w:color="auto"/>
            </w:tcBorders>
            <w:vAlign w:val="center"/>
          </w:tcPr>
          <w:p w14:paraId="7ECEEF7C" w14:textId="77777777" w:rsidR="000C2B76" w:rsidRPr="00685804" w:rsidRDefault="000C2B76" w:rsidP="00115AA4">
            <w:pPr>
              <w:jc w:val="center"/>
              <w:rPr>
                <w:rFonts w:ascii="Times New Roman" w:hAnsi="Times New Roman" w:cs="Times New Roman"/>
                <w:sz w:val="16"/>
                <w:szCs w:val="16"/>
                <w:lang w:val="nl-NL"/>
              </w:rPr>
            </w:pPr>
            <w:r w:rsidRPr="00685804">
              <w:rPr>
                <w:rFonts w:ascii="Times New Roman" w:hAnsi="Times New Roman" w:cs="Times New Roman"/>
                <w:sz w:val="16"/>
                <w:szCs w:val="16"/>
                <w:lang w:val="nl-NL"/>
              </w:rPr>
              <w:t>OM, ICP-MS/OES (bulk)</w:t>
            </w:r>
          </w:p>
        </w:tc>
      </w:tr>
      <w:tr w:rsidR="00685804" w:rsidRPr="00685804" w14:paraId="79995258" w14:textId="77777777" w:rsidTr="00115AA4">
        <w:tc>
          <w:tcPr>
            <w:tcW w:w="0" w:type="auto"/>
            <w:vAlign w:val="center"/>
          </w:tcPr>
          <w:p w14:paraId="4CE7F904"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VT-2</w:t>
            </w:r>
          </w:p>
        </w:tc>
        <w:tc>
          <w:tcPr>
            <w:tcW w:w="4060" w:type="dxa"/>
            <w:gridSpan w:val="2"/>
          </w:tcPr>
          <w:p w14:paraId="7A48E1C5"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Roof tile</w:t>
            </w:r>
          </w:p>
        </w:tc>
        <w:tc>
          <w:tcPr>
            <w:tcW w:w="2701" w:type="dxa"/>
            <w:vMerge/>
          </w:tcPr>
          <w:p w14:paraId="590A422B" w14:textId="77777777" w:rsidR="000C2B76" w:rsidRPr="00685804" w:rsidRDefault="000C2B76" w:rsidP="00115AA4">
            <w:pPr>
              <w:jc w:val="center"/>
              <w:rPr>
                <w:rFonts w:ascii="Times New Roman" w:hAnsi="Times New Roman" w:cs="Times New Roman"/>
                <w:sz w:val="16"/>
                <w:szCs w:val="16"/>
                <w:lang w:val="en-US"/>
              </w:rPr>
            </w:pPr>
          </w:p>
        </w:tc>
      </w:tr>
      <w:tr w:rsidR="00685804" w:rsidRPr="00685804" w14:paraId="5BC60548" w14:textId="77777777" w:rsidTr="00115AA4">
        <w:tc>
          <w:tcPr>
            <w:tcW w:w="0" w:type="auto"/>
            <w:vAlign w:val="center"/>
          </w:tcPr>
          <w:p w14:paraId="09F8FB4C"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VT-3</w:t>
            </w:r>
          </w:p>
        </w:tc>
        <w:tc>
          <w:tcPr>
            <w:tcW w:w="4060" w:type="dxa"/>
            <w:gridSpan w:val="2"/>
          </w:tcPr>
          <w:p w14:paraId="2FCD59DE"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Roof tile</w:t>
            </w:r>
          </w:p>
        </w:tc>
        <w:tc>
          <w:tcPr>
            <w:tcW w:w="2701" w:type="dxa"/>
            <w:vMerge/>
          </w:tcPr>
          <w:p w14:paraId="73FD6985" w14:textId="77777777" w:rsidR="000C2B76" w:rsidRPr="00685804" w:rsidRDefault="000C2B76" w:rsidP="00115AA4">
            <w:pPr>
              <w:jc w:val="center"/>
              <w:rPr>
                <w:rFonts w:ascii="Times New Roman" w:hAnsi="Times New Roman" w:cs="Times New Roman"/>
                <w:sz w:val="16"/>
                <w:szCs w:val="16"/>
                <w:lang w:val="en-US"/>
              </w:rPr>
            </w:pPr>
          </w:p>
        </w:tc>
      </w:tr>
      <w:tr w:rsidR="00685804" w:rsidRPr="00685804" w14:paraId="01F13974" w14:textId="77777777" w:rsidTr="00115AA4">
        <w:tc>
          <w:tcPr>
            <w:tcW w:w="0" w:type="auto"/>
            <w:vAlign w:val="center"/>
          </w:tcPr>
          <w:p w14:paraId="56C57FA2" w14:textId="77777777" w:rsidR="000C2B76" w:rsidRPr="00685804" w:rsidRDefault="000C2B76" w:rsidP="00115AA4">
            <w:pPr>
              <w:jc w:val="center"/>
              <w:rPr>
                <w:rFonts w:ascii="Times New Roman" w:hAnsi="Times New Roman" w:cs="Times New Roman"/>
                <w:b/>
                <w:bCs/>
                <w:sz w:val="16"/>
                <w:szCs w:val="16"/>
                <w:lang w:val="en-US"/>
              </w:rPr>
            </w:pPr>
            <w:r w:rsidRPr="00685804">
              <w:rPr>
                <w:rFonts w:ascii="Times New Roman" w:eastAsia="Times New Roman" w:hAnsi="Times New Roman" w:cs="Times New Roman"/>
                <w:b/>
                <w:bCs/>
                <w:sz w:val="16"/>
                <w:szCs w:val="16"/>
                <w:lang w:val="en-US" w:eastAsia="it-IT"/>
              </w:rPr>
              <w:t>VT-4</w:t>
            </w:r>
          </w:p>
        </w:tc>
        <w:tc>
          <w:tcPr>
            <w:tcW w:w="4060" w:type="dxa"/>
            <w:gridSpan w:val="2"/>
          </w:tcPr>
          <w:p w14:paraId="71BE59F1" w14:textId="77777777" w:rsidR="000C2B76" w:rsidRPr="00685804" w:rsidRDefault="000C2B76" w:rsidP="00115AA4">
            <w:pPr>
              <w:jc w:val="center"/>
              <w:rPr>
                <w:rFonts w:ascii="Times New Roman" w:hAnsi="Times New Roman" w:cs="Times New Roman"/>
                <w:sz w:val="16"/>
                <w:szCs w:val="16"/>
                <w:lang w:val="en-US"/>
              </w:rPr>
            </w:pPr>
            <w:r w:rsidRPr="00685804">
              <w:rPr>
                <w:rFonts w:ascii="Times New Roman" w:hAnsi="Times New Roman" w:cs="Times New Roman"/>
                <w:sz w:val="16"/>
                <w:szCs w:val="16"/>
                <w:lang w:val="en-US"/>
              </w:rPr>
              <w:t>Roof tile</w:t>
            </w:r>
          </w:p>
        </w:tc>
        <w:tc>
          <w:tcPr>
            <w:tcW w:w="2701" w:type="dxa"/>
            <w:vMerge/>
          </w:tcPr>
          <w:p w14:paraId="2E8D6890" w14:textId="77777777" w:rsidR="000C2B76" w:rsidRPr="00685804" w:rsidRDefault="000C2B76" w:rsidP="00115AA4">
            <w:pPr>
              <w:jc w:val="center"/>
              <w:rPr>
                <w:rFonts w:ascii="Times New Roman" w:hAnsi="Times New Roman" w:cs="Times New Roman"/>
                <w:sz w:val="16"/>
                <w:szCs w:val="16"/>
                <w:lang w:val="en-US"/>
              </w:rPr>
            </w:pPr>
          </w:p>
        </w:tc>
      </w:tr>
      <w:tr w:rsidR="00685804" w:rsidRPr="00685804" w14:paraId="6A82B211" w14:textId="77777777" w:rsidTr="00115AA4">
        <w:tc>
          <w:tcPr>
            <w:tcW w:w="0" w:type="auto"/>
            <w:vAlign w:val="center"/>
          </w:tcPr>
          <w:p w14:paraId="1E35C227"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VT-5</w:t>
            </w:r>
          </w:p>
        </w:tc>
        <w:tc>
          <w:tcPr>
            <w:tcW w:w="4060" w:type="dxa"/>
            <w:gridSpan w:val="2"/>
          </w:tcPr>
          <w:p w14:paraId="0F660FB1"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5974A249"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3B977656" w14:textId="77777777" w:rsidTr="00115AA4">
        <w:tc>
          <w:tcPr>
            <w:tcW w:w="0" w:type="auto"/>
            <w:vAlign w:val="center"/>
          </w:tcPr>
          <w:p w14:paraId="32F6376E"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VT-6</w:t>
            </w:r>
          </w:p>
        </w:tc>
        <w:tc>
          <w:tcPr>
            <w:tcW w:w="4060" w:type="dxa"/>
            <w:gridSpan w:val="2"/>
          </w:tcPr>
          <w:p w14:paraId="2AB9371A"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1E83A681"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57460749" w14:textId="77777777" w:rsidTr="00115AA4">
        <w:tc>
          <w:tcPr>
            <w:tcW w:w="0" w:type="auto"/>
            <w:vAlign w:val="center"/>
          </w:tcPr>
          <w:p w14:paraId="3CA3820E"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VT-7</w:t>
            </w:r>
          </w:p>
        </w:tc>
        <w:tc>
          <w:tcPr>
            <w:tcW w:w="4060" w:type="dxa"/>
            <w:gridSpan w:val="2"/>
          </w:tcPr>
          <w:p w14:paraId="67C1317E"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7994A9E1"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4FDC654B" w14:textId="77777777" w:rsidTr="00115AA4">
        <w:tc>
          <w:tcPr>
            <w:tcW w:w="0" w:type="auto"/>
            <w:vAlign w:val="center"/>
          </w:tcPr>
          <w:p w14:paraId="349260C0"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VT-8</w:t>
            </w:r>
          </w:p>
        </w:tc>
        <w:tc>
          <w:tcPr>
            <w:tcW w:w="4060" w:type="dxa"/>
            <w:gridSpan w:val="2"/>
          </w:tcPr>
          <w:p w14:paraId="6E96686F"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1B315D7E"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543815A2" w14:textId="77777777" w:rsidTr="00115AA4">
        <w:tc>
          <w:tcPr>
            <w:tcW w:w="0" w:type="auto"/>
            <w:vAlign w:val="center"/>
          </w:tcPr>
          <w:p w14:paraId="5526C2C4"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VT-9</w:t>
            </w:r>
          </w:p>
        </w:tc>
        <w:tc>
          <w:tcPr>
            <w:tcW w:w="4060" w:type="dxa"/>
            <w:gridSpan w:val="2"/>
          </w:tcPr>
          <w:p w14:paraId="4B0AAED9"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73E285E8"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10D0BBE0" w14:textId="77777777" w:rsidTr="00115AA4">
        <w:tc>
          <w:tcPr>
            <w:tcW w:w="0" w:type="auto"/>
            <w:vAlign w:val="center"/>
          </w:tcPr>
          <w:p w14:paraId="06A2C78A"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VT-10</w:t>
            </w:r>
          </w:p>
        </w:tc>
        <w:tc>
          <w:tcPr>
            <w:tcW w:w="4060" w:type="dxa"/>
            <w:gridSpan w:val="2"/>
          </w:tcPr>
          <w:p w14:paraId="2DCDAAE3"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46219151"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2F565FEE" w14:textId="77777777" w:rsidTr="00115AA4">
        <w:tc>
          <w:tcPr>
            <w:tcW w:w="0" w:type="auto"/>
            <w:vAlign w:val="center"/>
          </w:tcPr>
          <w:p w14:paraId="32C445FC"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VT-11</w:t>
            </w:r>
          </w:p>
        </w:tc>
        <w:tc>
          <w:tcPr>
            <w:tcW w:w="4060" w:type="dxa"/>
            <w:gridSpan w:val="2"/>
          </w:tcPr>
          <w:p w14:paraId="2EBDA492"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Pr>
          <w:p w14:paraId="3C5F4E94"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5BDA2BC1" w14:textId="77777777" w:rsidTr="00115AA4">
        <w:tc>
          <w:tcPr>
            <w:tcW w:w="0" w:type="auto"/>
            <w:tcBorders>
              <w:bottom w:val="single" w:sz="4" w:space="0" w:color="auto"/>
            </w:tcBorders>
            <w:vAlign w:val="center"/>
          </w:tcPr>
          <w:p w14:paraId="1FAAF0F9"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VT-12</w:t>
            </w:r>
          </w:p>
        </w:tc>
        <w:tc>
          <w:tcPr>
            <w:tcW w:w="4060" w:type="dxa"/>
            <w:gridSpan w:val="2"/>
            <w:tcBorders>
              <w:bottom w:val="single" w:sz="4" w:space="0" w:color="auto"/>
            </w:tcBorders>
          </w:tcPr>
          <w:p w14:paraId="7BEB4D2E"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Roof tile</w:t>
            </w:r>
          </w:p>
        </w:tc>
        <w:tc>
          <w:tcPr>
            <w:tcW w:w="2701" w:type="dxa"/>
            <w:vMerge/>
            <w:tcBorders>
              <w:bottom w:val="single" w:sz="4" w:space="0" w:color="auto"/>
            </w:tcBorders>
          </w:tcPr>
          <w:p w14:paraId="0CFCDDEB"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6FCB1700" w14:textId="77777777" w:rsidTr="00115AA4">
        <w:tc>
          <w:tcPr>
            <w:tcW w:w="0" w:type="auto"/>
            <w:tcBorders>
              <w:top w:val="single" w:sz="4" w:space="0" w:color="auto"/>
            </w:tcBorders>
            <w:vAlign w:val="center"/>
          </w:tcPr>
          <w:p w14:paraId="5BCD6B78"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VD-1</w:t>
            </w:r>
          </w:p>
        </w:tc>
        <w:tc>
          <w:tcPr>
            <w:tcW w:w="4060" w:type="dxa"/>
            <w:gridSpan w:val="2"/>
            <w:tcBorders>
              <w:top w:val="single" w:sz="4" w:space="0" w:color="auto"/>
            </w:tcBorders>
          </w:tcPr>
          <w:p w14:paraId="72A0CB0F"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val="restart"/>
            <w:tcBorders>
              <w:top w:val="single" w:sz="4" w:space="0" w:color="auto"/>
            </w:tcBorders>
            <w:vAlign w:val="center"/>
          </w:tcPr>
          <w:p w14:paraId="1D9AF0F1" w14:textId="77777777" w:rsidR="000C2B76" w:rsidRPr="00685804" w:rsidRDefault="000C2B76" w:rsidP="00115AA4">
            <w:pPr>
              <w:jc w:val="center"/>
              <w:rPr>
                <w:rFonts w:ascii="Times New Roman" w:hAnsi="Times New Roman" w:cs="Times New Roman"/>
                <w:sz w:val="16"/>
                <w:szCs w:val="16"/>
                <w:lang w:val="nl-NL"/>
              </w:rPr>
            </w:pPr>
            <w:r w:rsidRPr="00685804">
              <w:rPr>
                <w:rFonts w:ascii="Times New Roman" w:hAnsi="Times New Roman" w:cs="Times New Roman"/>
                <w:sz w:val="16"/>
                <w:szCs w:val="16"/>
                <w:lang w:val="nl-NL"/>
              </w:rPr>
              <w:t>OM, ICP-MS/OES (bulk)</w:t>
            </w:r>
          </w:p>
          <w:p w14:paraId="5C1A1601"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LA-ICP-MS (clinopyroxenes)</w:t>
            </w:r>
          </w:p>
        </w:tc>
      </w:tr>
      <w:tr w:rsidR="00685804" w:rsidRPr="00685804" w14:paraId="5211A42E" w14:textId="77777777" w:rsidTr="00115AA4">
        <w:tc>
          <w:tcPr>
            <w:tcW w:w="0" w:type="auto"/>
            <w:vAlign w:val="center"/>
          </w:tcPr>
          <w:p w14:paraId="5D3E57C1"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VD-2</w:t>
            </w:r>
          </w:p>
        </w:tc>
        <w:tc>
          <w:tcPr>
            <w:tcW w:w="4060" w:type="dxa"/>
            <w:gridSpan w:val="2"/>
          </w:tcPr>
          <w:p w14:paraId="3BB97196"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5447659A"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2A76625D" w14:textId="77777777" w:rsidTr="00115AA4">
        <w:tc>
          <w:tcPr>
            <w:tcW w:w="0" w:type="auto"/>
            <w:vAlign w:val="center"/>
          </w:tcPr>
          <w:p w14:paraId="09D44D62"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VD-3</w:t>
            </w:r>
          </w:p>
        </w:tc>
        <w:tc>
          <w:tcPr>
            <w:tcW w:w="4060" w:type="dxa"/>
            <w:gridSpan w:val="2"/>
          </w:tcPr>
          <w:p w14:paraId="30A965D2"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6DB3EC1F"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51672A7B" w14:textId="77777777" w:rsidTr="00115AA4">
        <w:tc>
          <w:tcPr>
            <w:tcW w:w="0" w:type="auto"/>
            <w:vAlign w:val="center"/>
          </w:tcPr>
          <w:p w14:paraId="1AA8626E"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VD-4</w:t>
            </w:r>
          </w:p>
        </w:tc>
        <w:tc>
          <w:tcPr>
            <w:tcW w:w="4060" w:type="dxa"/>
            <w:gridSpan w:val="2"/>
          </w:tcPr>
          <w:p w14:paraId="48D4C4DE"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25914740"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3F89AA81" w14:textId="77777777" w:rsidTr="00115AA4">
        <w:tc>
          <w:tcPr>
            <w:tcW w:w="0" w:type="auto"/>
            <w:vAlign w:val="center"/>
          </w:tcPr>
          <w:p w14:paraId="7DD58E6A"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VD-5</w:t>
            </w:r>
          </w:p>
        </w:tc>
        <w:tc>
          <w:tcPr>
            <w:tcW w:w="4060" w:type="dxa"/>
            <w:gridSpan w:val="2"/>
          </w:tcPr>
          <w:p w14:paraId="04C581A1"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280AC08D"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1B2F8A37" w14:textId="77777777" w:rsidTr="00115AA4">
        <w:tc>
          <w:tcPr>
            <w:tcW w:w="0" w:type="auto"/>
            <w:vAlign w:val="center"/>
          </w:tcPr>
          <w:p w14:paraId="1F5EE311"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VD-6</w:t>
            </w:r>
          </w:p>
        </w:tc>
        <w:tc>
          <w:tcPr>
            <w:tcW w:w="4060" w:type="dxa"/>
            <w:gridSpan w:val="2"/>
          </w:tcPr>
          <w:p w14:paraId="1639D29A"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4351261A"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09DC883F" w14:textId="77777777" w:rsidTr="00115AA4">
        <w:tc>
          <w:tcPr>
            <w:tcW w:w="0" w:type="auto"/>
            <w:vAlign w:val="center"/>
          </w:tcPr>
          <w:p w14:paraId="09D6207F"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VD-7</w:t>
            </w:r>
          </w:p>
        </w:tc>
        <w:tc>
          <w:tcPr>
            <w:tcW w:w="4060" w:type="dxa"/>
            <w:gridSpan w:val="2"/>
          </w:tcPr>
          <w:p w14:paraId="76A96AAC"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5C6E2DB6"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3B4C20DD" w14:textId="77777777" w:rsidTr="00115AA4">
        <w:tc>
          <w:tcPr>
            <w:tcW w:w="0" w:type="auto"/>
            <w:vAlign w:val="center"/>
          </w:tcPr>
          <w:p w14:paraId="6C63864A"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VD-8</w:t>
            </w:r>
          </w:p>
        </w:tc>
        <w:tc>
          <w:tcPr>
            <w:tcW w:w="4060" w:type="dxa"/>
            <w:gridSpan w:val="2"/>
          </w:tcPr>
          <w:p w14:paraId="4123C7EF"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14B9E9D4"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1261AFFD" w14:textId="77777777" w:rsidTr="00115AA4">
        <w:tc>
          <w:tcPr>
            <w:tcW w:w="0" w:type="auto"/>
            <w:vAlign w:val="center"/>
          </w:tcPr>
          <w:p w14:paraId="7295969F"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VD-9</w:t>
            </w:r>
          </w:p>
        </w:tc>
        <w:tc>
          <w:tcPr>
            <w:tcW w:w="4060" w:type="dxa"/>
            <w:gridSpan w:val="2"/>
          </w:tcPr>
          <w:p w14:paraId="6FC057E1"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Pr>
          <w:p w14:paraId="40F85856"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545B62C0" w14:textId="77777777" w:rsidTr="00115AA4">
        <w:tc>
          <w:tcPr>
            <w:tcW w:w="0" w:type="auto"/>
            <w:tcBorders>
              <w:bottom w:val="single" w:sz="4" w:space="0" w:color="auto"/>
            </w:tcBorders>
            <w:vAlign w:val="center"/>
          </w:tcPr>
          <w:p w14:paraId="48A94118"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VD-10</w:t>
            </w:r>
          </w:p>
        </w:tc>
        <w:tc>
          <w:tcPr>
            <w:tcW w:w="4060" w:type="dxa"/>
            <w:gridSpan w:val="2"/>
            <w:tcBorders>
              <w:bottom w:val="single" w:sz="4" w:space="0" w:color="auto"/>
            </w:tcBorders>
          </w:tcPr>
          <w:p w14:paraId="20331ACD"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hAnsi="Times New Roman" w:cs="Times New Roman"/>
                <w:sz w:val="16"/>
                <w:szCs w:val="16"/>
                <w:lang w:val="en-US"/>
              </w:rPr>
              <w:t>Dolium</w:t>
            </w:r>
          </w:p>
        </w:tc>
        <w:tc>
          <w:tcPr>
            <w:tcW w:w="2701" w:type="dxa"/>
            <w:vMerge/>
            <w:tcBorders>
              <w:bottom w:val="single" w:sz="4" w:space="0" w:color="auto"/>
            </w:tcBorders>
          </w:tcPr>
          <w:p w14:paraId="6397DF38"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r>
      <w:tr w:rsidR="00685804" w:rsidRPr="00685804" w14:paraId="4370BAFA" w14:textId="77777777" w:rsidTr="00115AA4">
        <w:tc>
          <w:tcPr>
            <w:tcW w:w="0" w:type="auto"/>
            <w:tcBorders>
              <w:top w:val="single" w:sz="4" w:space="0" w:color="auto"/>
              <w:bottom w:val="single" w:sz="4" w:space="0" w:color="auto"/>
            </w:tcBorders>
            <w:vAlign w:val="center"/>
          </w:tcPr>
          <w:p w14:paraId="50E83FCF"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Raw clays</w:t>
            </w:r>
          </w:p>
        </w:tc>
        <w:tc>
          <w:tcPr>
            <w:tcW w:w="2218" w:type="dxa"/>
            <w:tcBorders>
              <w:top w:val="single" w:sz="4" w:space="0" w:color="auto"/>
              <w:bottom w:val="single" w:sz="4" w:space="0" w:color="auto"/>
            </w:tcBorders>
            <w:vAlign w:val="center"/>
          </w:tcPr>
          <w:p w14:paraId="78E4BCCA"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Location of sampling point (coordinates)</w:t>
            </w:r>
          </w:p>
        </w:tc>
        <w:tc>
          <w:tcPr>
            <w:tcW w:w="1842" w:type="dxa"/>
            <w:tcBorders>
              <w:top w:val="single" w:sz="4" w:space="0" w:color="auto"/>
              <w:bottom w:val="single" w:sz="4" w:space="0" w:color="auto"/>
            </w:tcBorders>
            <w:vAlign w:val="center"/>
          </w:tcPr>
          <w:p w14:paraId="7A2B945B"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Firing Temperature (°C)</w:t>
            </w:r>
          </w:p>
        </w:tc>
        <w:tc>
          <w:tcPr>
            <w:tcW w:w="2701" w:type="dxa"/>
            <w:tcBorders>
              <w:top w:val="single" w:sz="4" w:space="0" w:color="auto"/>
              <w:bottom w:val="single" w:sz="4" w:space="0" w:color="auto"/>
            </w:tcBorders>
            <w:vAlign w:val="center"/>
          </w:tcPr>
          <w:p w14:paraId="74E75460"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Munsell Color</w:t>
            </w:r>
          </w:p>
          <w:p w14:paraId="699CE7AD"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(before/after firing)</w:t>
            </w:r>
          </w:p>
        </w:tc>
      </w:tr>
      <w:tr w:rsidR="00685804" w:rsidRPr="00685804" w14:paraId="00B35576" w14:textId="77777777" w:rsidTr="00115AA4">
        <w:trPr>
          <w:trHeight w:val="112"/>
        </w:trPr>
        <w:tc>
          <w:tcPr>
            <w:tcW w:w="0" w:type="auto"/>
            <w:tcBorders>
              <w:top w:val="single" w:sz="4" w:space="0" w:color="auto"/>
            </w:tcBorders>
            <w:vAlign w:val="center"/>
          </w:tcPr>
          <w:p w14:paraId="56C1EE92"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VC-1</w:t>
            </w:r>
          </w:p>
        </w:tc>
        <w:tc>
          <w:tcPr>
            <w:tcW w:w="2218" w:type="dxa"/>
            <w:vMerge w:val="restart"/>
            <w:tcBorders>
              <w:top w:val="single" w:sz="4" w:space="0" w:color="auto"/>
            </w:tcBorders>
            <w:vAlign w:val="center"/>
          </w:tcPr>
          <w:p w14:paraId="68EA4A80"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 xml:space="preserve">Lat: 40,833831 </w:t>
            </w:r>
          </w:p>
          <w:p w14:paraId="7F390D2D"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Lon: 16,271315</w:t>
            </w:r>
          </w:p>
        </w:tc>
        <w:tc>
          <w:tcPr>
            <w:tcW w:w="1842" w:type="dxa"/>
            <w:tcBorders>
              <w:top w:val="single" w:sz="4" w:space="0" w:color="auto"/>
            </w:tcBorders>
            <w:vAlign w:val="center"/>
          </w:tcPr>
          <w:p w14:paraId="4ABB8124"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raw paste</w:t>
            </w:r>
          </w:p>
        </w:tc>
        <w:tc>
          <w:tcPr>
            <w:tcW w:w="2701" w:type="dxa"/>
            <w:tcBorders>
              <w:top w:val="single" w:sz="4" w:space="0" w:color="auto"/>
            </w:tcBorders>
            <w:vAlign w:val="center"/>
          </w:tcPr>
          <w:p w14:paraId="16561D6B"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light greenish grey 8/1 10Y</w:t>
            </w:r>
          </w:p>
        </w:tc>
      </w:tr>
      <w:tr w:rsidR="00685804" w:rsidRPr="00685804" w14:paraId="09FC6873" w14:textId="77777777" w:rsidTr="00115AA4">
        <w:tc>
          <w:tcPr>
            <w:tcW w:w="0" w:type="auto"/>
            <w:vAlign w:val="center"/>
          </w:tcPr>
          <w:p w14:paraId="7AE23D32"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VC-1.1</w:t>
            </w:r>
          </w:p>
        </w:tc>
        <w:tc>
          <w:tcPr>
            <w:tcW w:w="2218" w:type="dxa"/>
            <w:vMerge/>
            <w:vAlign w:val="center"/>
          </w:tcPr>
          <w:p w14:paraId="5452A33F"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vAlign w:val="center"/>
          </w:tcPr>
          <w:p w14:paraId="014D857A"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700 °C</w:t>
            </w:r>
          </w:p>
        </w:tc>
        <w:tc>
          <w:tcPr>
            <w:tcW w:w="2701" w:type="dxa"/>
            <w:vAlign w:val="center"/>
          </w:tcPr>
          <w:p w14:paraId="160647C7"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reddish yellow 7/6 5YR</w:t>
            </w:r>
          </w:p>
        </w:tc>
      </w:tr>
      <w:tr w:rsidR="00685804" w:rsidRPr="00685804" w14:paraId="29D520F6" w14:textId="77777777" w:rsidTr="00115AA4">
        <w:tc>
          <w:tcPr>
            <w:tcW w:w="0" w:type="auto"/>
            <w:vAlign w:val="center"/>
          </w:tcPr>
          <w:p w14:paraId="333FC9E0"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VC-1.2</w:t>
            </w:r>
          </w:p>
        </w:tc>
        <w:tc>
          <w:tcPr>
            <w:tcW w:w="2218" w:type="dxa"/>
            <w:vMerge/>
            <w:vAlign w:val="center"/>
          </w:tcPr>
          <w:p w14:paraId="31305A26"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vAlign w:val="center"/>
          </w:tcPr>
          <w:p w14:paraId="26FF35BE"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800 °C</w:t>
            </w:r>
          </w:p>
        </w:tc>
        <w:tc>
          <w:tcPr>
            <w:tcW w:w="2701" w:type="dxa"/>
            <w:vAlign w:val="center"/>
          </w:tcPr>
          <w:p w14:paraId="27BD7242"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reddish yellow 6/8 5YR</w:t>
            </w:r>
          </w:p>
        </w:tc>
      </w:tr>
      <w:tr w:rsidR="00685804" w:rsidRPr="00685804" w14:paraId="1896785F" w14:textId="77777777" w:rsidTr="00115AA4">
        <w:tc>
          <w:tcPr>
            <w:tcW w:w="0" w:type="auto"/>
            <w:tcBorders>
              <w:bottom w:val="single" w:sz="4" w:space="0" w:color="auto"/>
            </w:tcBorders>
            <w:vAlign w:val="center"/>
          </w:tcPr>
          <w:p w14:paraId="705E4A6E"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VC-1.3</w:t>
            </w:r>
          </w:p>
        </w:tc>
        <w:tc>
          <w:tcPr>
            <w:tcW w:w="2218" w:type="dxa"/>
            <w:vMerge/>
            <w:tcBorders>
              <w:bottom w:val="single" w:sz="4" w:space="0" w:color="auto"/>
            </w:tcBorders>
            <w:vAlign w:val="center"/>
          </w:tcPr>
          <w:p w14:paraId="6C5A43F9"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tcBorders>
              <w:bottom w:val="single" w:sz="4" w:space="0" w:color="auto"/>
            </w:tcBorders>
            <w:vAlign w:val="center"/>
          </w:tcPr>
          <w:p w14:paraId="5DEEA02A"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900 °C</w:t>
            </w:r>
          </w:p>
        </w:tc>
        <w:tc>
          <w:tcPr>
            <w:tcW w:w="2701" w:type="dxa"/>
            <w:tcBorders>
              <w:bottom w:val="single" w:sz="4" w:space="0" w:color="auto"/>
            </w:tcBorders>
            <w:vAlign w:val="center"/>
          </w:tcPr>
          <w:p w14:paraId="26835D13"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light red 7/8 2.5 YR</w:t>
            </w:r>
          </w:p>
        </w:tc>
      </w:tr>
      <w:tr w:rsidR="00685804" w:rsidRPr="00685804" w14:paraId="661FB6D9" w14:textId="77777777" w:rsidTr="00115AA4">
        <w:tc>
          <w:tcPr>
            <w:tcW w:w="0" w:type="auto"/>
            <w:tcBorders>
              <w:top w:val="single" w:sz="4" w:space="0" w:color="auto"/>
            </w:tcBorders>
            <w:vAlign w:val="center"/>
          </w:tcPr>
          <w:p w14:paraId="5F949F83"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VC-2</w:t>
            </w:r>
          </w:p>
        </w:tc>
        <w:tc>
          <w:tcPr>
            <w:tcW w:w="2218" w:type="dxa"/>
            <w:vMerge w:val="restart"/>
            <w:tcBorders>
              <w:top w:val="single" w:sz="4" w:space="0" w:color="auto"/>
            </w:tcBorders>
            <w:vAlign w:val="center"/>
          </w:tcPr>
          <w:p w14:paraId="63B85DF9"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 xml:space="preserve">Lat: 40,835975 </w:t>
            </w:r>
          </w:p>
          <w:p w14:paraId="32F9FD30"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Lon: 16,2740238</w:t>
            </w:r>
          </w:p>
        </w:tc>
        <w:tc>
          <w:tcPr>
            <w:tcW w:w="1842" w:type="dxa"/>
            <w:tcBorders>
              <w:top w:val="single" w:sz="4" w:space="0" w:color="auto"/>
            </w:tcBorders>
            <w:vAlign w:val="center"/>
          </w:tcPr>
          <w:p w14:paraId="3B72EB36"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raw paste</w:t>
            </w:r>
          </w:p>
        </w:tc>
        <w:tc>
          <w:tcPr>
            <w:tcW w:w="2701" w:type="dxa"/>
            <w:tcBorders>
              <w:top w:val="single" w:sz="4" w:space="0" w:color="auto"/>
            </w:tcBorders>
            <w:vAlign w:val="center"/>
          </w:tcPr>
          <w:p w14:paraId="42B6491D"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light bluish grey 8/1 5PB</w:t>
            </w:r>
          </w:p>
        </w:tc>
      </w:tr>
      <w:tr w:rsidR="00685804" w:rsidRPr="00685804" w14:paraId="3BD76489" w14:textId="77777777" w:rsidTr="00115AA4">
        <w:tc>
          <w:tcPr>
            <w:tcW w:w="0" w:type="auto"/>
            <w:vAlign w:val="center"/>
          </w:tcPr>
          <w:p w14:paraId="69B69073"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VC-2.1</w:t>
            </w:r>
          </w:p>
        </w:tc>
        <w:tc>
          <w:tcPr>
            <w:tcW w:w="2218" w:type="dxa"/>
            <w:vMerge/>
          </w:tcPr>
          <w:p w14:paraId="1BD08204"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vAlign w:val="center"/>
          </w:tcPr>
          <w:p w14:paraId="29189F0F"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700 °C</w:t>
            </w:r>
          </w:p>
        </w:tc>
        <w:tc>
          <w:tcPr>
            <w:tcW w:w="2701" w:type="dxa"/>
            <w:vAlign w:val="center"/>
          </w:tcPr>
          <w:p w14:paraId="309AC07E"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reddish yellow 6/6 5YR</w:t>
            </w:r>
          </w:p>
        </w:tc>
      </w:tr>
      <w:tr w:rsidR="00685804" w:rsidRPr="00685804" w14:paraId="494E322B" w14:textId="77777777" w:rsidTr="00115AA4">
        <w:tc>
          <w:tcPr>
            <w:tcW w:w="0" w:type="auto"/>
            <w:vAlign w:val="center"/>
          </w:tcPr>
          <w:p w14:paraId="5138AF8A"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VC-2.2</w:t>
            </w:r>
          </w:p>
        </w:tc>
        <w:tc>
          <w:tcPr>
            <w:tcW w:w="2218" w:type="dxa"/>
            <w:vMerge/>
          </w:tcPr>
          <w:p w14:paraId="06B31DD3"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vAlign w:val="center"/>
          </w:tcPr>
          <w:p w14:paraId="208BCF37"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800 °C</w:t>
            </w:r>
          </w:p>
        </w:tc>
        <w:tc>
          <w:tcPr>
            <w:tcW w:w="2701" w:type="dxa"/>
            <w:vAlign w:val="center"/>
          </w:tcPr>
          <w:p w14:paraId="2E994739"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reddish yellow 6/8 5YR</w:t>
            </w:r>
          </w:p>
        </w:tc>
      </w:tr>
      <w:tr w:rsidR="00685804" w:rsidRPr="00685804" w14:paraId="68CBEF56" w14:textId="77777777" w:rsidTr="00115AA4">
        <w:tc>
          <w:tcPr>
            <w:tcW w:w="0" w:type="auto"/>
            <w:tcBorders>
              <w:bottom w:val="single" w:sz="4" w:space="0" w:color="auto"/>
            </w:tcBorders>
            <w:vAlign w:val="center"/>
          </w:tcPr>
          <w:p w14:paraId="57E77B01" w14:textId="77777777" w:rsidR="000C2B76" w:rsidRPr="00685804" w:rsidRDefault="000C2B76" w:rsidP="00115AA4">
            <w:pPr>
              <w:jc w:val="cente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VC-2.3</w:t>
            </w:r>
          </w:p>
        </w:tc>
        <w:tc>
          <w:tcPr>
            <w:tcW w:w="2218" w:type="dxa"/>
            <w:vMerge/>
            <w:tcBorders>
              <w:bottom w:val="single" w:sz="4" w:space="0" w:color="auto"/>
            </w:tcBorders>
          </w:tcPr>
          <w:p w14:paraId="6666B7F8" w14:textId="77777777" w:rsidR="000C2B76" w:rsidRPr="00685804" w:rsidRDefault="000C2B76" w:rsidP="00115AA4">
            <w:pPr>
              <w:jc w:val="center"/>
              <w:rPr>
                <w:rFonts w:ascii="Times New Roman" w:eastAsia="Times New Roman" w:hAnsi="Times New Roman" w:cs="Times New Roman"/>
                <w:sz w:val="16"/>
                <w:szCs w:val="16"/>
                <w:lang w:val="en-US" w:eastAsia="it-IT"/>
              </w:rPr>
            </w:pPr>
          </w:p>
        </w:tc>
        <w:tc>
          <w:tcPr>
            <w:tcW w:w="1842" w:type="dxa"/>
            <w:tcBorders>
              <w:bottom w:val="single" w:sz="4" w:space="0" w:color="auto"/>
            </w:tcBorders>
            <w:vAlign w:val="center"/>
          </w:tcPr>
          <w:p w14:paraId="0DAC806F"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900 °C</w:t>
            </w:r>
          </w:p>
        </w:tc>
        <w:tc>
          <w:tcPr>
            <w:tcW w:w="2701" w:type="dxa"/>
            <w:tcBorders>
              <w:bottom w:val="single" w:sz="4" w:space="0" w:color="auto"/>
            </w:tcBorders>
            <w:vAlign w:val="center"/>
          </w:tcPr>
          <w:p w14:paraId="2DC7E5E9" w14:textId="77777777" w:rsidR="000C2B76" w:rsidRPr="00685804" w:rsidRDefault="000C2B76" w:rsidP="00115AA4">
            <w:pPr>
              <w:jc w:val="center"/>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reddish yellow 6/8 5YR</w:t>
            </w:r>
          </w:p>
        </w:tc>
      </w:tr>
    </w:tbl>
    <w:p w14:paraId="63ADEED4" w14:textId="77777777" w:rsidR="000C2B76" w:rsidRPr="00685804" w:rsidRDefault="000C2B76">
      <w:pPr>
        <w:rPr>
          <w:rFonts w:ascii="Times New Roman" w:eastAsia="Times New Roman" w:hAnsi="Times New Roman" w:cs="Times New Roman"/>
          <w:sz w:val="24"/>
          <w:szCs w:val="24"/>
          <w:lang w:val="en-US" w:eastAsia="en-GB"/>
        </w:rPr>
        <w:sectPr w:rsidR="000C2B76" w:rsidRPr="00685804" w:rsidSect="00EB1381">
          <w:footerReference w:type="even" r:id="rId23"/>
          <w:footerReference w:type="default" r:id="rId24"/>
          <w:pgSz w:w="11906" w:h="16838"/>
          <w:pgMar w:top="1440" w:right="1440" w:bottom="1440" w:left="1440" w:header="709" w:footer="709" w:gutter="0"/>
          <w:lnNumType w:countBy="1" w:restart="continuous"/>
          <w:cols w:space="708"/>
          <w:docGrid w:linePitch="360"/>
        </w:sectPr>
      </w:pPr>
    </w:p>
    <w:p w14:paraId="2C9A809F" w14:textId="22B01B13" w:rsidR="000C2B76" w:rsidRPr="00685804" w:rsidRDefault="000C2B76">
      <w:pPr>
        <w:rPr>
          <w:rFonts w:ascii="Times New Roman" w:eastAsia="Times New Roman" w:hAnsi="Times New Roman" w:cs="Times New Roman"/>
          <w:sz w:val="24"/>
          <w:szCs w:val="24"/>
          <w:lang w:val="en-US" w:eastAsia="en-GB"/>
        </w:rPr>
      </w:pPr>
    </w:p>
    <w:tbl>
      <w:tblPr>
        <w:tblW w:w="0" w:type="auto"/>
        <w:tblCellMar>
          <w:left w:w="70" w:type="dxa"/>
          <w:right w:w="70" w:type="dxa"/>
        </w:tblCellMar>
        <w:tblLook w:val="04A0" w:firstRow="1" w:lastRow="0" w:firstColumn="1" w:lastColumn="0" w:noHBand="0" w:noVBand="1"/>
      </w:tblPr>
      <w:tblGrid>
        <w:gridCol w:w="1239"/>
        <w:gridCol w:w="629"/>
        <w:gridCol w:w="629"/>
        <w:gridCol w:w="581"/>
        <w:gridCol w:w="581"/>
        <w:gridCol w:w="581"/>
        <w:gridCol w:w="581"/>
        <w:gridCol w:w="581"/>
        <w:gridCol w:w="581"/>
        <w:gridCol w:w="581"/>
        <w:gridCol w:w="581"/>
        <w:gridCol w:w="581"/>
        <w:gridCol w:w="656"/>
        <w:gridCol w:w="656"/>
        <w:gridCol w:w="656"/>
        <w:gridCol w:w="708"/>
        <w:gridCol w:w="832"/>
        <w:gridCol w:w="844"/>
        <w:gridCol w:w="586"/>
        <w:gridCol w:w="586"/>
        <w:gridCol w:w="708"/>
      </w:tblGrid>
      <w:tr w:rsidR="00685804" w:rsidRPr="00685804" w14:paraId="5D287362" w14:textId="77777777" w:rsidTr="00BE47EB">
        <w:trPr>
          <w:trHeight w:val="300"/>
        </w:trPr>
        <w:tc>
          <w:tcPr>
            <w:tcW w:w="0" w:type="auto"/>
            <w:gridSpan w:val="21"/>
            <w:tcBorders>
              <w:left w:val="nil"/>
              <w:bottom w:val="single" w:sz="4" w:space="0" w:color="auto"/>
              <w:right w:val="nil"/>
            </w:tcBorders>
            <w:shd w:val="clear" w:color="auto" w:fill="auto"/>
            <w:noWrap/>
            <w:vAlign w:val="center"/>
          </w:tcPr>
          <w:p w14:paraId="31030D78" w14:textId="77777777" w:rsidR="00E20FAB" w:rsidRPr="00685804" w:rsidRDefault="00E20FAB" w:rsidP="006A343A">
            <w:pPr>
              <w:jc w:val="both"/>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t>Table 2. Major and trace elements concentrations relative to the local tiles (VW and VT-series) and to the clayey raw materials (VC) by ICP-MS/ICP-OES techniques. LOI normalized chemical compositions.</w:t>
            </w:r>
          </w:p>
        </w:tc>
      </w:tr>
      <w:tr w:rsidR="00685804" w:rsidRPr="00685804" w14:paraId="09221160" w14:textId="77777777" w:rsidTr="00BE47EB">
        <w:trPr>
          <w:trHeight w:val="246"/>
        </w:trPr>
        <w:tc>
          <w:tcPr>
            <w:tcW w:w="0" w:type="auto"/>
            <w:tcBorders>
              <w:top w:val="single" w:sz="4" w:space="0" w:color="auto"/>
              <w:left w:val="nil"/>
              <w:bottom w:val="single" w:sz="4" w:space="0" w:color="auto"/>
              <w:right w:val="nil"/>
            </w:tcBorders>
            <w:shd w:val="clear" w:color="auto" w:fill="auto"/>
            <w:noWrap/>
            <w:vAlign w:val="bottom"/>
            <w:hideMark/>
          </w:tcPr>
          <w:p w14:paraId="73DF58AE"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Oxides (%)</w:t>
            </w:r>
          </w:p>
        </w:tc>
        <w:tc>
          <w:tcPr>
            <w:tcW w:w="0" w:type="auto"/>
            <w:tcBorders>
              <w:top w:val="single" w:sz="4" w:space="0" w:color="auto"/>
              <w:left w:val="nil"/>
              <w:bottom w:val="single" w:sz="4" w:space="0" w:color="auto"/>
              <w:right w:val="nil"/>
            </w:tcBorders>
            <w:shd w:val="clear" w:color="auto" w:fill="auto"/>
            <w:noWrap/>
            <w:vAlign w:val="bottom"/>
            <w:hideMark/>
          </w:tcPr>
          <w:p w14:paraId="5A5A027F"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VW-1</w:t>
            </w:r>
          </w:p>
        </w:tc>
        <w:tc>
          <w:tcPr>
            <w:tcW w:w="0" w:type="auto"/>
            <w:tcBorders>
              <w:top w:val="single" w:sz="4" w:space="0" w:color="auto"/>
              <w:left w:val="nil"/>
              <w:bottom w:val="single" w:sz="4" w:space="0" w:color="auto"/>
              <w:right w:val="nil"/>
            </w:tcBorders>
            <w:shd w:val="clear" w:color="auto" w:fill="auto"/>
            <w:noWrap/>
            <w:vAlign w:val="bottom"/>
            <w:hideMark/>
          </w:tcPr>
          <w:p w14:paraId="4A1EA292"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VW-2</w:t>
            </w:r>
          </w:p>
        </w:tc>
        <w:tc>
          <w:tcPr>
            <w:tcW w:w="0" w:type="auto"/>
            <w:tcBorders>
              <w:top w:val="single" w:sz="4" w:space="0" w:color="auto"/>
              <w:left w:val="nil"/>
              <w:bottom w:val="single" w:sz="4" w:space="0" w:color="auto"/>
              <w:right w:val="nil"/>
            </w:tcBorders>
            <w:shd w:val="clear" w:color="auto" w:fill="auto"/>
            <w:noWrap/>
            <w:vAlign w:val="bottom"/>
            <w:hideMark/>
          </w:tcPr>
          <w:p w14:paraId="144F8C1D"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w:t>
            </w:r>
          </w:p>
        </w:tc>
        <w:tc>
          <w:tcPr>
            <w:tcW w:w="0" w:type="auto"/>
            <w:tcBorders>
              <w:top w:val="single" w:sz="4" w:space="0" w:color="auto"/>
              <w:left w:val="nil"/>
              <w:bottom w:val="single" w:sz="4" w:space="0" w:color="auto"/>
              <w:right w:val="nil"/>
            </w:tcBorders>
            <w:shd w:val="clear" w:color="auto" w:fill="auto"/>
            <w:noWrap/>
            <w:vAlign w:val="bottom"/>
            <w:hideMark/>
          </w:tcPr>
          <w:p w14:paraId="4ABEFC8A"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VT-2</w:t>
            </w:r>
          </w:p>
        </w:tc>
        <w:tc>
          <w:tcPr>
            <w:tcW w:w="0" w:type="auto"/>
            <w:tcBorders>
              <w:top w:val="single" w:sz="4" w:space="0" w:color="auto"/>
              <w:left w:val="nil"/>
              <w:bottom w:val="single" w:sz="4" w:space="0" w:color="auto"/>
              <w:right w:val="nil"/>
            </w:tcBorders>
            <w:shd w:val="clear" w:color="auto" w:fill="auto"/>
            <w:noWrap/>
            <w:vAlign w:val="bottom"/>
            <w:hideMark/>
          </w:tcPr>
          <w:p w14:paraId="1BEB2954"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VT-3</w:t>
            </w:r>
          </w:p>
        </w:tc>
        <w:tc>
          <w:tcPr>
            <w:tcW w:w="0" w:type="auto"/>
            <w:tcBorders>
              <w:top w:val="single" w:sz="4" w:space="0" w:color="auto"/>
              <w:left w:val="nil"/>
              <w:bottom w:val="single" w:sz="4" w:space="0" w:color="auto"/>
              <w:right w:val="nil"/>
            </w:tcBorders>
            <w:shd w:val="clear" w:color="auto" w:fill="auto"/>
            <w:noWrap/>
            <w:vAlign w:val="bottom"/>
            <w:hideMark/>
          </w:tcPr>
          <w:p w14:paraId="279D4446"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VT-4</w:t>
            </w:r>
          </w:p>
        </w:tc>
        <w:tc>
          <w:tcPr>
            <w:tcW w:w="0" w:type="auto"/>
            <w:tcBorders>
              <w:top w:val="single" w:sz="4" w:space="0" w:color="auto"/>
              <w:left w:val="nil"/>
              <w:bottom w:val="single" w:sz="4" w:space="0" w:color="auto"/>
              <w:right w:val="nil"/>
            </w:tcBorders>
            <w:shd w:val="clear" w:color="auto" w:fill="auto"/>
            <w:noWrap/>
            <w:vAlign w:val="bottom"/>
            <w:hideMark/>
          </w:tcPr>
          <w:p w14:paraId="5750F337"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VT-5</w:t>
            </w:r>
          </w:p>
        </w:tc>
        <w:tc>
          <w:tcPr>
            <w:tcW w:w="0" w:type="auto"/>
            <w:tcBorders>
              <w:top w:val="single" w:sz="4" w:space="0" w:color="auto"/>
              <w:left w:val="nil"/>
              <w:bottom w:val="single" w:sz="4" w:space="0" w:color="auto"/>
              <w:right w:val="nil"/>
            </w:tcBorders>
            <w:shd w:val="clear" w:color="auto" w:fill="auto"/>
            <w:noWrap/>
            <w:vAlign w:val="bottom"/>
            <w:hideMark/>
          </w:tcPr>
          <w:p w14:paraId="578F7140"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VT-6</w:t>
            </w:r>
          </w:p>
        </w:tc>
        <w:tc>
          <w:tcPr>
            <w:tcW w:w="0" w:type="auto"/>
            <w:tcBorders>
              <w:top w:val="single" w:sz="4" w:space="0" w:color="auto"/>
              <w:left w:val="nil"/>
              <w:bottom w:val="single" w:sz="4" w:space="0" w:color="auto"/>
              <w:right w:val="nil"/>
            </w:tcBorders>
            <w:shd w:val="clear" w:color="auto" w:fill="auto"/>
            <w:noWrap/>
            <w:vAlign w:val="bottom"/>
            <w:hideMark/>
          </w:tcPr>
          <w:p w14:paraId="34F89026"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VT-7</w:t>
            </w:r>
          </w:p>
        </w:tc>
        <w:tc>
          <w:tcPr>
            <w:tcW w:w="0" w:type="auto"/>
            <w:tcBorders>
              <w:top w:val="single" w:sz="4" w:space="0" w:color="auto"/>
              <w:left w:val="nil"/>
              <w:bottom w:val="single" w:sz="4" w:space="0" w:color="auto"/>
              <w:right w:val="nil"/>
            </w:tcBorders>
            <w:shd w:val="clear" w:color="auto" w:fill="auto"/>
            <w:noWrap/>
            <w:vAlign w:val="bottom"/>
            <w:hideMark/>
          </w:tcPr>
          <w:p w14:paraId="3EBECADC"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VT-8</w:t>
            </w:r>
          </w:p>
        </w:tc>
        <w:tc>
          <w:tcPr>
            <w:tcW w:w="0" w:type="auto"/>
            <w:tcBorders>
              <w:top w:val="single" w:sz="4" w:space="0" w:color="auto"/>
              <w:left w:val="nil"/>
              <w:bottom w:val="single" w:sz="4" w:space="0" w:color="auto"/>
              <w:right w:val="nil"/>
            </w:tcBorders>
            <w:shd w:val="clear" w:color="auto" w:fill="auto"/>
            <w:noWrap/>
            <w:vAlign w:val="bottom"/>
            <w:hideMark/>
          </w:tcPr>
          <w:p w14:paraId="38793795"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VT-9</w:t>
            </w:r>
          </w:p>
        </w:tc>
        <w:tc>
          <w:tcPr>
            <w:tcW w:w="0" w:type="auto"/>
            <w:tcBorders>
              <w:top w:val="single" w:sz="4" w:space="0" w:color="auto"/>
              <w:left w:val="nil"/>
              <w:bottom w:val="single" w:sz="4" w:space="0" w:color="auto"/>
              <w:right w:val="nil"/>
            </w:tcBorders>
            <w:shd w:val="clear" w:color="auto" w:fill="auto"/>
            <w:noWrap/>
            <w:vAlign w:val="bottom"/>
            <w:hideMark/>
          </w:tcPr>
          <w:p w14:paraId="1D562AEB"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VT-10</w:t>
            </w:r>
          </w:p>
        </w:tc>
        <w:tc>
          <w:tcPr>
            <w:tcW w:w="0" w:type="auto"/>
            <w:tcBorders>
              <w:top w:val="single" w:sz="4" w:space="0" w:color="auto"/>
              <w:left w:val="nil"/>
              <w:bottom w:val="single" w:sz="4" w:space="0" w:color="auto"/>
              <w:right w:val="nil"/>
            </w:tcBorders>
            <w:shd w:val="clear" w:color="auto" w:fill="auto"/>
            <w:noWrap/>
            <w:vAlign w:val="bottom"/>
            <w:hideMark/>
          </w:tcPr>
          <w:p w14:paraId="0DB94068"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VT-11</w:t>
            </w:r>
          </w:p>
        </w:tc>
        <w:tc>
          <w:tcPr>
            <w:tcW w:w="0" w:type="auto"/>
            <w:tcBorders>
              <w:top w:val="single" w:sz="4" w:space="0" w:color="auto"/>
              <w:left w:val="nil"/>
              <w:bottom w:val="single" w:sz="4" w:space="0" w:color="auto"/>
              <w:right w:val="nil"/>
            </w:tcBorders>
            <w:shd w:val="clear" w:color="auto" w:fill="auto"/>
            <w:noWrap/>
            <w:vAlign w:val="bottom"/>
            <w:hideMark/>
          </w:tcPr>
          <w:p w14:paraId="16E890C1"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VT-12</w:t>
            </w:r>
          </w:p>
        </w:tc>
        <w:tc>
          <w:tcPr>
            <w:tcW w:w="0" w:type="auto"/>
            <w:tcBorders>
              <w:top w:val="single" w:sz="4" w:space="0" w:color="auto"/>
              <w:left w:val="nil"/>
              <w:bottom w:val="single" w:sz="4" w:space="0" w:color="auto"/>
              <w:right w:val="nil"/>
            </w:tcBorders>
            <w:shd w:val="clear" w:color="auto" w:fill="auto"/>
            <w:noWrap/>
            <w:vAlign w:val="bottom"/>
            <w:hideMark/>
          </w:tcPr>
          <w:p w14:paraId="7305EDB7"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MEAN</w:t>
            </w:r>
          </w:p>
        </w:tc>
        <w:tc>
          <w:tcPr>
            <w:tcW w:w="0" w:type="auto"/>
            <w:tcBorders>
              <w:top w:val="single" w:sz="4" w:space="0" w:color="auto"/>
              <w:left w:val="nil"/>
              <w:bottom w:val="single" w:sz="4" w:space="0" w:color="auto"/>
              <w:right w:val="nil"/>
            </w:tcBorders>
            <w:shd w:val="clear" w:color="auto" w:fill="auto"/>
            <w:noWrap/>
            <w:vAlign w:val="bottom"/>
            <w:hideMark/>
          </w:tcPr>
          <w:p w14:paraId="457D68C3"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ST. DEV</w:t>
            </w:r>
          </w:p>
        </w:tc>
        <w:tc>
          <w:tcPr>
            <w:tcW w:w="0" w:type="auto"/>
            <w:tcBorders>
              <w:top w:val="single" w:sz="4" w:space="0" w:color="auto"/>
              <w:left w:val="nil"/>
              <w:bottom w:val="single" w:sz="4" w:space="0" w:color="auto"/>
              <w:right w:val="nil"/>
            </w:tcBorders>
            <w:shd w:val="clear" w:color="auto" w:fill="auto"/>
            <w:noWrap/>
            <w:vAlign w:val="bottom"/>
            <w:hideMark/>
          </w:tcPr>
          <w:p w14:paraId="7728CE3D"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RSD (%)</w:t>
            </w:r>
          </w:p>
        </w:tc>
        <w:tc>
          <w:tcPr>
            <w:tcW w:w="0" w:type="auto"/>
            <w:tcBorders>
              <w:top w:val="single" w:sz="4" w:space="0" w:color="auto"/>
              <w:left w:val="nil"/>
              <w:bottom w:val="single" w:sz="4" w:space="0" w:color="auto"/>
              <w:right w:val="nil"/>
            </w:tcBorders>
            <w:shd w:val="clear" w:color="auto" w:fill="auto"/>
            <w:noWrap/>
            <w:vAlign w:val="bottom"/>
            <w:hideMark/>
          </w:tcPr>
          <w:p w14:paraId="737CEC59"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VC-1</w:t>
            </w:r>
          </w:p>
        </w:tc>
        <w:tc>
          <w:tcPr>
            <w:tcW w:w="0" w:type="auto"/>
            <w:tcBorders>
              <w:top w:val="single" w:sz="4" w:space="0" w:color="auto"/>
              <w:left w:val="nil"/>
              <w:bottom w:val="single" w:sz="4" w:space="0" w:color="auto"/>
              <w:right w:val="nil"/>
            </w:tcBorders>
            <w:shd w:val="clear" w:color="auto" w:fill="auto"/>
            <w:noWrap/>
            <w:vAlign w:val="bottom"/>
            <w:hideMark/>
          </w:tcPr>
          <w:p w14:paraId="1A840BA5"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VC-2</w:t>
            </w:r>
          </w:p>
        </w:tc>
        <w:tc>
          <w:tcPr>
            <w:tcW w:w="0" w:type="auto"/>
            <w:tcBorders>
              <w:top w:val="single" w:sz="4" w:space="0" w:color="auto"/>
              <w:left w:val="nil"/>
              <w:bottom w:val="single" w:sz="4" w:space="0" w:color="auto"/>
              <w:right w:val="nil"/>
            </w:tcBorders>
            <w:shd w:val="clear" w:color="auto" w:fill="auto"/>
            <w:noWrap/>
            <w:vAlign w:val="bottom"/>
            <w:hideMark/>
          </w:tcPr>
          <w:p w14:paraId="56BF6F6A"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MEAN</w:t>
            </w:r>
          </w:p>
        </w:tc>
      </w:tr>
      <w:tr w:rsidR="00685804" w:rsidRPr="00685804" w14:paraId="1866D6A9" w14:textId="77777777" w:rsidTr="00BE47EB">
        <w:trPr>
          <w:trHeight w:val="300"/>
        </w:trPr>
        <w:tc>
          <w:tcPr>
            <w:tcW w:w="0" w:type="auto"/>
            <w:tcBorders>
              <w:top w:val="single" w:sz="4" w:space="0" w:color="auto"/>
              <w:left w:val="nil"/>
              <w:bottom w:val="nil"/>
              <w:right w:val="nil"/>
            </w:tcBorders>
            <w:shd w:val="clear" w:color="auto" w:fill="auto"/>
            <w:noWrap/>
            <w:vAlign w:val="center"/>
            <w:hideMark/>
          </w:tcPr>
          <w:p w14:paraId="7B013782"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SiO</w:t>
            </w:r>
            <w:r w:rsidRPr="00685804">
              <w:rPr>
                <w:rFonts w:ascii="Times New Roman" w:eastAsia="Times New Roman" w:hAnsi="Times New Roman" w:cs="Times New Roman"/>
                <w:b/>
                <w:bCs/>
                <w:sz w:val="16"/>
                <w:szCs w:val="16"/>
                <w:vertAlign w:val="subscript"/>
                <w:lang w:eastAsia="it-IT"/>
              </w:rPr>
              <w:t>2</w:t>
            </w:r>
          </w:p>
        </w:tc>
        <w:tc>
          <w:tcPr>
            <w:tcW w:w="0" w:type="auto"/>
            <w:tcBorders>
              <w:top w:val="single" w:sz="4" w:space="0" w:color="auto"/>
              <w:left w:val="nil"/>
              <w:bottom w:val="nil"/>
              <w:right w:val="nil"/>
            </w:tcBorders>
            <w:shd w:val="clear" w:color="auto" w:fill="auto"/>
            <w:noWrap/>
            <w:vAlign w:val="center"/>
            <w:hideMark/>
          </w:tcPr>
          <w:p w14:paraId="78BB79C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56.09</w:t>
            </w:r>
          </w:p>
        </w:tc>
        <w:tc>
          <w:tcPr>
            <w:tcW w:w="0" w:type="auto"/>
            <w:tcBorders>
              <w:top w:val="single" w:sz="4" w:space="0" w:color="auto"/>
              <w:left w:val="nil"/>
              <w:bottom w:val="nil"/>
              <w:right w:val="nil"/>
            </w:tcBorders>
            <w:shd w:val="clear" w:color="auto" w:fill="auto"/>
            <w:noWrap/>
            <w:vAlign w:val="center"/>
            <w:hideMark/>
          </w:tcPr>
          <w:p w14:paraId="4B3C85D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55.21</w:t>
            </w:r>
          </w:p>
        </w:tc>
        <w:tc>
          <w:tcPr>
            <w:tcW w:w="0" w:type="auto"/>
            <w:tcBorders>
              <w:top w:val="single" w:sz="4" w:space="0" w:color="auto"/>
              <w:left w:val="nil"/>
              <w:bottom w:val="nil"/>
              <w:right w:val="nil"/>
            </w:tcBorders>
            <w:shd w:val="clear" w:color="auto" w:fill="auto"/>
            <w:noWrap/>
            <w:vAlign w:val="center"/>
            <w:hideMark/>
          </w:tcPr>
          <w:p w14:paraId="6BE65C6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57.42</w:t>
            </w:r>
          </w:p>
        </w:tc>
        <w:tc>
          <w:tcPr>
            <w:tcW w:w="0" w:type="auto"/>
            <w:tcBorders>
              <w:top w:val="single" w:sz="4" w:space="0" w:color="auto"/>
              <w:left w:val="nil"/>
              <w:bottom w:val="nil"/>
              <w:right w:val="nil"/>
            </w:tcBorders>
            <w:shd w:val="clear" w:color="auto" w:fill="auto"/>
            <w:noWrap/>
            <w:vAlign w:val="center"/>
            <w:hideMark/>
          </w:tcPr>
          <w:p w14:paraId="7F7374B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55.06</w:t>
            </w:r>
          </w:p>
        </w:tc>
        <w:tc>
          <w:tcPr>
            <w:tcW w:w="0" w:type="auto"/>
            <w:tcBorders>
              <w:top w:val="single" w:sz="4" w:space="0" w:color="auto"/>
              <w:left w:val="nil"/>
              <w:bottom w:val="nil"/>
              <w:right w:val="nil"/>
            </w:tcBorders>
            <w:shd w:val="clear" w:color="auto" w:fill="auto"/>
            <w:noWrap/>
            <w:vAlign w:val="center"/>
            <w:hideMark/>
          </w:tcPr>
          <w:p w14:paraId="0B52862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57.71</w:t>
            </w:r>
          </w:p>
        </w:tc>
        <w:tc>
          <w:tcPr>
            <w:tcW w:w="0" w:type="auto"/>
            <w:tcBorders>
              <w:top w:val="single" w:sz="4" w:space="0" w:color="auto"/>
              <w:left w:val="nil"/>
              <w:bottom w:val="nil"/>
              <w:right w:val="nil"/>
            </w:tcBorders>
            <w:shd w:val="clear" w:color="auto" w:fill="auto"/>
            <w:noWrap/>
            <w:vAlign w:val="center"/>
            <w:hideMark/>
          </w:tcPr>
          <w:p w14:paraId="77F133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56.24</w:t>
            </w:r>
          </w:p>
        </w:tc>
        <w:tc>
          <w:tcPr>
            <w:tcW w:w="0" w:type="auto"/>
            <w:tcBorders>
              <w:top w:val="single" w:sz="4" w:space="0" w:color="auto"/>
              <w:left w:val="nil"/>
              <w:bottom w:val="nil"/>
              <w:right w:val="nil"/>
            </w:tcBorders>
            <w:shd w:val="clear" w:color="auto" w:fill="auto"/>
            <w:noWrap/>
            <w:vAlign w:val="center"/>
            <w:hideMark/>
          </w:tcPr>
          <w:p w14:paraId="7B574AF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59.28</w:t>
            </w:r>
          </w:p>
        </w:tc>
        <w:tc>
          <w:tcPr>
            <w:tcW w:w="0" w:type="auto"/>
            <w:tcBorders>
              <w:top w:val="single" w:sz="4" w:space="0" w:color="auto"/>
              <w:left w:val="nil"/>
              <w:bottom w:val="nil"/>
              <w:right w:val="nil"/>
            </w:tcBorders>
            <w:shd w:val="clear" w:color="auto" w:fill="auto"/>
            <w:noWrap/>
            <w:vAlign w:val="center"/>
            <w:hideMark/>
          </w:tcPr>
          <w:p w14:paraId="5EE3895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57.90</w:t>
            </w:r>
          </w:p>
        </w:tc>
        <w:tc>
          <w:tcPr>
            <w:tcW w:w="0" w:type="auto"/>
            <w:tcBorders>
              <w:top w:val="single" w:sz="4" w:space="0" w:color="auto"/>
              <w:left w:val="nil"/>
              <w:bottom w:val="nil"/>
              <w:right w:val="nil"/>
            </w:tcBorders>
            <w:shd w:val="clear" w:color="auto" w:fill="auto"/>
            <w:noWrap/>
            <w:vAlign w:val="center"/>
            <w:hideMark/>
          </w:tcPr>
          <w:p w14:paraId="5A17F36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56.89</w:t>
            </w:r>
          </w:p>
        </w:tc>
        <w:tc>
          <w:tcPr>
            <w:tcW w:w="0" w:type="auto"/>
            <w:tcBorders>
              <w:top w:val="single" w:sz="4" w:space="0" w:color="auto"/>
              <w:left w:val="nil"/>
              <w:bottom w:val="nil"/>
              <w:right w:val="nil"/>
            </w:tcBorders>
            <w:shd w:val="clear" w:color="auto" w:fill="auto"/>
            <w:noWrap/>
            <w:vAlign w:val="center"/>
            <w:hideMark/>
          </w:tcPr>
          <w:p w14:paraId="63E2278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56.90</w:t>
            </w:r>
          </w:p>
        </w:tc>
        <w:tc>
          <w:tcPr>
            <w:tcW w:w="0" w:type="auto"/>
            <w:tcBorders>
              <w:top w:val="single" w:sz="4" w:space="0" w:color="auto"/>
              <w:left w:val="nil"/>
              <w:bottom w:val="nil"/>
              <w:right w:val="nil"/>
            </w:tcBorders>
            <w:shd w:val="clear" w:color="auto" w:fill="auto"/>
            <w:noWrap/>
            <w:vAlign w:val="center"/>
            <w:hideMark/>
          </w:tcPr>
          <w:p w14:paraId="7613A08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56.04</w:t>
            </w:r>
          </w:p>
        </w:tc>
        <w:tc>
          <w:tcPr>
            <w:tcW w:w="0" w:type="auto"/>
            <w:tcBorders>
              <w:top w:val="single" w:sz="4" w:space="0" w:color="auto"/>
              <w:left w:val="nil"/>
              <w:bottom w:val="nil"/>
              <w:right w:val="nil"/>
            </w:tcBorders>
            <w:shd w:val="clear" w:color="auto" w:fill="auto"/>
            <w:noWrap/>
            <w:vAlign w:val="center"/>
            <w:hideMark/>
          </w:tcPr>
          <w:p w14:paraId="6A02ABF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56.84</w:t>
            </w:r>
          </w:p>
        </w:tc>
        <w:tc>
          <w:tcPr>
            <w:tcW w:w="0" w:type="auto"/>
            <w:tcBorders>
              <w:top w:val="single" w:sz="4" w:space="0" w:color="auto"/>
              <w:left w:val="nil"/>
              <w:bottom w:val="nil"/>
              <w:right w:val="nil"/>
            </w:tcBorders>
            <w:shd w:val="clear" w:color="auto" w:fill="auto"/>
            <w:noWrap/>
            <w:vAlign w:val="center"/>
            <w:hideMark/>
          </w:tcPr>
          <w:p w14:paraId="038B264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56.38</w:t>
            </w:r>
          </w:p>
        </w:tc>
        <w:tc>
          <w:tcPr>
            <w:tcW w:w="0" w:type="auto"/>
            <w:tcBorders>
              <w:top w:val="single" w:sz="4" w:space="0" w:color="auto"/>
              <w:left w:val="nil"/>
              <w:bottom w:val="nil"/>
              <w:right w:val="nil"/>
            </w:tcBorders>
            <w:shd w:val="clear" w:color="auto" w:fill="auto"/>
            <w:noWrap/>
            <w:vAlign w:val="center"/>
            <w:hideMark/>
          </w:tcPr>
          <w:p w14:paraId="0C4830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55.55</w:t>
            </w:r>
          </w:p>
        </w:tc>
        <w:tc>
          <w:tcPr>
            <w:tcW w:w="0" w:type="auto"/>
            <w:tcBorders>
              <w:top w:val="single" w:sz="4" w:space="0" w:color="auto"/>
              <w:left w:val="nil"/>
              <w:bottom w:val="nil"/>
              <w:right w:val="nil"/>
            </w:tcBorders>
            <w:shd w:val="clear" w:color="auto" w:fill="auto"/>
            <w:noWrap/>
            <w:vAlign w:val="center"/>
            <w:hideMark/>
          </w:tcPr>
          <w:p w14:paraId="487CA63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56.68</w:t>
            </w:r>
          </w:p>
        </w:tc>
        <w:tc>
          <w:tcPr>
            <w:tcW w:w="0" w:type="auto"/>
            <w:tcBorders>
              <w:top w:val="single" w:sz="4" w:space="0" w:color="auto"/>
              <w:left w:val="nil"/>
              <w:bottom w:val="nil"/>
              <w:right w:val="nil"/>
            </w:tcBorders>
            <w:shd w:val="clear" w:color="auto" w:fill="auto"/>
            <w:noWrap/>
            <w:vAlign w:val="center"/>
            <w:hideMark/>
          </w:tcPr>
          <w:p w14:paraId="7101368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1.15</w:t>
            </w:r>
          </w:p>
        </w:tc>
        <w:tc>
          <w:tcPr>
            <w:tcW w:w="0" w:type="auto"/>
            <w:tcBorders>
              <w:top w:val="single" w:sz="4" w:space="0" w:color="auto"/>
              <w:left w:val="nil"/>
              <w:bottom w:val="nil"/>
              <w:right w:val="nil"/>
            </w:tcBorders>
            <w:shd w:val="clear" w:color="auto" w:fill="auto"/>
            <w:noWrap/>
            <w:vAlign w:val="center"/>
            <w:hideMark/>
          </w:tcPr>
          <w:p w14:paraId="56962C9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2.02</w:t>
            </w:r>
          </w:p>
        </w:tc>
        <w:tc>
          <w:tcPr>
            <w:tcW w:w="0" w:type="auto"/>
            <w:tcBorders>
              <w:top w:val="single" w:sz="4" w:space="0" w:color="auto"/>
              <w:left w:val="nil"/>
              <w:bottom w:val="nil"/>
              <w:right w:val="nil"/>
            </w:tcBorders>
            <w:shd w:val="clear" w:color="auto" w:fill="auto"/>
            <w:noWrap/>
            <w:vAlign w:val="center"/>
            <w:hideMark/>
          </w:tcPr>
          <w:p w14:paraId="5A3887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55.25</w:t>
            </w:r>
          </w:p>
        </w:tc>
        <w:tc>
          <w:tcPr>
            <w:tcW w:w="0" w:type="auto"/>
            <w:tcBorders>
              <w:top w:val="single" w:sz="4" w:space="0" w:color="auto"/>
              <w:left w:val="nil"/>
              <w:bottom w:val="nil"/>
              <w:right w:val="nil"/>
            </w:tcBorders>
            <w:shd w:val="clear" w:color="auto" w:fill="auto"/>
            <w:noWrap/>
            <w:vAlign w:val="center"/>
            <w:hideMark/>
          </w:tcPr>
          <w:p w14:paraId="45BF78A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57.50</w:t>
            </w:r>
          </w:p>
        </w:tc>
        <w:tc>
          <w:tcPr>
            <w:tcW w:w="0" w:type="auto"/>
            <w:tcBorders>
              <w:top w:val="single" w:sz="4" w:space="0" w:color="auto"/>
              <w:left w:val="nil"/>
              <w:bottom w:val="nil"/>
              <w:right w:val="nil"/>
            </w:tcBorders>
            <w:shd w:val="clear" w:color="auto" w:fill="auto"/>
            <w:noWrap/>
            <w:vAlign w:val="center"/>
            <w:hideMark/>
          </w:tcPr>
          <w:p w14:paraId="5D837D3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56.37</w:t>
            </w:r>
          </w:p>
        </w:tc>
      </w:tr>
      <w:tr w:rsidR="00685804" w:rsidRPr="00685804" w14:paraId="039F5E17" w14:textId="77777777" w:rsidTr="00BE47EB">
        <w:trPr>
          <w:trHeight w:val="300"/>
        </w:trPr>
        <w:tc>
          <w:tcPr>
            <w:tcW w:w="0" w:type="auto"/>
            <w:tcBorders>
              <w:top w:val="nil"/>
              <w:left w:val="nil"/>
              <w:bottom w:val="nil"/>
              <w:right w:val="nil"/>
            </w:tcBorders>
            <w:shd w:val="clear" w:color="auto" w:fill="auto"/>
            <w:noWrap/>
            <w:vAlign w:val="center"/>
            <w:hideMark/>
          </w:tcPr>
          <w:p w14:paraId="3C45CFA9"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Al</w:t>
            </w:r>
            <w:r w:rsidRPr="00685804">
              <w:rPr>
                <w:rFonts w:ascii="Times New Roman" w:eastAsia="Times New Roman" w:hAnsi="Times New Roman" w:cs="Times New Roman"/>
                <w:b/>
                <w:bCs/>
                <w:sz w:val="16"/>
                <w:szCs w:val="16"/>
                <w:vertAlign w:val="subscript"/>
                <w:lang w:eastAsia="it-IT"/>
              </w:rPr>
              <w:t>2</w:t>
            </w:r>
            <w:r w:rsidRPr="00685804">
              <w:rPr>
                <w:rFonts w:ascii="Times New Roman" w:eastAsia="Times New Roman" w:hAnsi="Times New Roman" w:cs="Times New Roman"/>
                <w:b/>
                <w:bCs/>
                <w:sz w:val="16"/>
                <w:szCs w:val="16"/>
                <w:lang w:eastAsia="it-IT"/>
              </w:rPr>
              <w:t>O</w:t>
            </w:r>
            <w:r w:rsidRPr="00685804">
              <w:rPr>
                <w:rFonts w:ascii="Times New Roman" w:eastAsia="Times New Roman" w:hAnsi="Times New Roman" w:cs="Times New Roman"/>
                <w:b/>
                <w:bCs/>
                <w:sz w:val="16"/>
                <w:szCs w:val="16"/>
                <w:vertAlign w:val="subscript"/>
                <w:lang w:eastAsia="it-IT"/>
              </w:rPr>
              <w:t>3</w:t>
            </w:r>
          </w:p>
        </w:tc>
        <w:tc>
          <w:tcPr>
            <w:tcW w:w="0" w:type="auto"/>
            <w:tcBorders>
              <w:top w:val="nil"/>
              <w:left w:val="nil"/>
              <w:bottom w:val="nil"/>
              <w:right w:val="nil"/>
            </w:tcBorders>
            <w:shd w:val="clear" w:color="auto" w:fill="auto"/>
            <w:noWrap/>
            <w:vAlign w:val="center"/>
            <w:hideMark/>
          </w:tcPr>
          <w:p w14:paraId="5D3C5E0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16.17</w:t>
            </w:r>
          </w:p>
        </w:tc>
        <w:tc>
          <w:tcPr>
            <w:tcW w:w="0" w:type="auto"/>
            <w:tcBorders>
              <w:top w:val="nil"/>
              <w:left w:val="nil"/>
              <w:bottom w:val="nil"/>
              <w:right w:val="nil"/>
            </w:tcBorders>
            <w:shd w:val="clear" w:color="auto" w:fill="auto"/>
            <w:noWrap/>
            <w:vAlign w:val="center"/>
            <w:hideMark/>
          </w:tcPr>
          <w:p w14:paraId="6FF1533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15.88</w:t>
            </w:r>
          </w:p>
        </w:tc>
        <w:tc>
          <w:tcPr>
            <w:tcW w:w="0" w:type="auto"/>
            <w:tcBorders>
              <w:top w:val="nil"/>
              <w:left w:val="nil"/>
              <w:bottom w:val="nil"/>
              <w:right w:val="nil"/>
            </w:tcBorders>
            <w:shd w:val="clear" w:color="auto" w:fill="auto"/>
            <w:noWrap/>
            <w:vAlign w:val="center"/>
            <w:hideMark/>
          </w:tcPr>
          <w:p w14:paraId="181269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15.77</w:t>
            </w:r>
          </w:p>
        </w:tc>
        <w:tc>
          <w:tcPr>
            <w:tcW w:w="0" w:type="auto"/>
            <w:tcBorders>
              <w:top w:val="nil"/>
              <w:left w:val="nil"/>
              <w:bottom w:val="nil"/>
              <w:right w:val="nil"/>
            </w:tcBorders>
            <w:shd w:val="clear" w:color="auto" w:fill="auto"/>
            <w:noWrap/>
            <w:vAlign w:val="center"/>
            <w:hideMark/>
          </w:tcPr>
          <w:p w14:paraId="1558E6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14.46</w:t>
            </w:r>
          </w:p>
        </w:tc>
        <w:tc>
          <w:tcPr>
            <w:tcW w:w="0" w:type="auto"/>
            <w:tcBorders>
              <w:top w:val="nil"/>
              <w:left w:val="nil"/>
              <w:bottom w:val="nil"/>
              <w:right w:val="nil"/>
            </w:tcBorders>
            <w:shd w:val="clear" w:color="auto" w:fill="auto"/>
            <w:noWrap/>
            <w:vAlign w:val="center"/>
            <w:hideMark/>
          </w:tcPr>
          <w:p w14:paraId="0E9E9DF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13.42</w:t>
            </w:r>
          </w:p>
        </w:tc>
        <w:tc>
          <w:tcPr>
            <w:tcW w:w="0" w:type="auto"/>
            <w:tcBorders>
              <w:top w:val="nil"/>
              <w:left w:val="nil"/>
              <w:bottom w:val="nil"/>
              <w:right w:val="nil"/>
            </w:tcBorders>
            <w:shd w:val="clear" w:color="auto" w:fill="auto"/>
            <w:noWrap/>
            <w:vAlign w:val="center"/>
            <w:hideMark/>
          </w:tcPr>
          <w:p w14:paraId="761F88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15.79</w:t>
            </w:r>
          </w:p>
        </w:tc>
        <w:tc>
          <w:tcPr>
            <w:tcW w:w="0" w:type="auto"/>
            <w:tcBorders>
              <w:top w:val="nil"/>
              <w:left w:val="nil"/>
              <w:bottom w:val="nil"/>
              <w:right w:val="nil"/>
            </w:tcBorders>
            <w:shd w:val="clear" w:color="auto" w:fill="auto"/>
            <w:noWrap/>
            <w:vAlign w:val="center"/>
            <w:hideMark/>
          </w:tcPr>
          <w:p w14:paraId="32BB69A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15.39</w:t>
            </w:r>
          </w:p>
        </w:tc>
        <w:tc>
          <w:tcPr>
            <w:tcW w:w="0" w:type="auto"/>
            <w:tcBorders>
              <w:top w:val="nil"/>
              <w:left w:val="nil"/>
              <w:bottom w:val="nil"/>
              <w:right w:val="nil"/>
            </w:tcBorders>
            <w:shd w:val="clear" w:color="auto" w:fill="auto"/>
            <w:noWrap/>
            <w:vAlign w:val="center"/>
            <w:hideMark/>
          </w:tcPr>
          <w:p w14:paraId="5ACFFF8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15.73</w:t>
            </w:r>
          </w:p>
        </w:tc>
        <w:tc>
          <w:tcPr>
            <w:tcW w:w="0" w:type="auto"/>
            <w:tcBorders>
              <w:top w:val="nil"/>
              <w:left w:val="nil"/>
              <w:bottom w:val="nil"/>
              <w:right w:val="nil"/>
            </w:tcBorders>
            <w:shd w:val="clear" w:color="auto" w:fill="auto"/>
            <w:noWrap/>
            <w:vAlign w:val="center"/>
            <w:hideMark/>
          </w:tcPr>
          <w:p w14:paraId="788BE2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15.41</w:t>
            </w:r>
          </w:p>
        </w:tc>
        <w:tc>
          <w:tcPr>
            <w:tcW w:w="0" w:type="auto"/>
            <w:tcBorders>
              <w:top w:val="nil"/>
              <w:left w:val="nil"/>
              <w:bottom w:val="nil"/>
              <w:right w:val="nil"/>
            </w:tcBorders>
            <w:shd w:val="clear" w:color="auto" w:fill="auto"/>
            <w:noWrap/>
            <w:vAlign w:val="center"/>
            <w:hideMark/>
          </w:tcPr>
          <w:p w14:paraId="296AC83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15.36</w:t>
            </w:r>
          </w:p>
        </w:tc>
        <w:tc>
          <w:tcPr>
            <w:tcW w:w="0" w:type="auto"/>
            <w:tcBorders>
              <w:top w:val="nil"/>
              <w:left w:val="nil"/>
              <w:bottom w:val="nil"/>
              <w:right w:val="nil"/>
            </w:tcBorders>
            <w:shd w:val="clear" w:color="auto" w:fill="auto"/>
            <w:noWrap/>
            <w:vAlign w:val="center"/>
            <w:hideMark/>
          </w:tcPr>
          <w:p w14:paraId="008EA25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15.56</w:t>
            </w:r>
          </w:p>
        </w:tc>
        <w:tc>
          <w:tcPr>
            <w:tcW w:w="0" w:type="auto"/>
            <w:tcBorders>
              <w:top w:val="nil"/>
              <w:left w:val="nil"/>
              <w:bottom w:val="nil"/>
              <w:right w:val="nil"/>
            </w:tcBorders>
            <w:shd w:val="clear" w:color="auto" w:fill="auto"/>
            <w:noWrap/>
            <w:vAlign w:val="center"/>
            <w:hideMark/>
          </w:tcPr>
          <w:p w14:paraId="7AF6D9B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15.27</w:t>
            </w:r>
          </w:p>
        </w:tc>
        <w:tc>
          <w:tcPr>
            <w:tcW w:w="0" w:type="auto"/>
            <w:tcBorders>
              <w:top w:val="nil"/>
              <w:left w:val="nil"/>
              <w:bottom w:val="nil"/>
              <w:right w:val="nil"/>
            </w:tcBorders>
            <w:shd w:val="clear" w:color="auto" w:fill="auto"/>
            <w:noWrap/>
            <w:vAlign w:val="center"/>
            <w:hideMark/>
          </w:tcPr>
          <w:p w14:paraId="6B0A3F5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15.69</w:t>
            </w:r>
          </w:p>
        </w:tc>
        <w:tc>
          <w:tcPr>
            <w:tcW w:w="0" w:type="auto"/>
            <w:tcBorders>
              <w:top w:val="nil"/>
              <w:left w:val="nil"/>
              <w:bottom w:val="nil"/>
              <w:right w:val="nil"/>
            </w:tcBorders>
            <w:shd w:val="clear" w:color="auto" w:fill="auto"/>
            <w:noWrap/>
            <w:vAlign w:val="center"/>
            <w:hideMark/>
          </w:tcPr>
          <w:p w14:paraId="032C71C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15.24</w:t>
            </w:r>
          </w:p>
        </w:tc>
        <w:tc>
          <w:tcPr>
            <w:tcW w:w="0" w:type="auto"/>
            <w:tcBorders>
              <w:top w:val="nil"/>
              <w:left w:val="nil"/>
              <w:bottom w:val="nil"/>
              <w:right w:val="nil"/>
            </w:tcBorders>
            <w:shd w:val="clear" w:color="auto" w:fill="auto"/>
            <w:noWrap/>
            <w:vAlign w:val="center"/>
            <w:hideMark/>
          </w:tcPr>
          <w:p w14:paraId="5B15A74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15.37</w:t>
            </w:r>
          </w:p>
        </w:tc>
        <w:tc>
          <w:tcPr>
            <w:tcW w:w="0" w:type="auto"/>
            <w:tcBorders>
              <w:top w:val="nil"/>
              <w:left w:val="nil"/>
              <w:bottom w:val="nil"/>
              <w:right w:val="nil"/>
            </w:tcBorders>
            <w:shd w:val="clear" w:color="auto" w:fill="auto"/>
            <w:noWrap/>
            <w:vAlign w:val="center"/>
            <w:hideMark/>
          </w:tcPr>
          <w:p w14:paraId="68BFFDC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0.69</w:t>
            </w:r>
          </w:p>
        </w:tc>
        <w:tc>
          <w:tcPr>
            <w:tcW w:w="0" w:type="auto"/>
            <w:tcBorders>
              <w:top w:val="nil"/>
              <w:left w:val="nil"/>
              <w:bottom w:val="nil"/>
              <w:right w:val="nil"/>
            </w:tcBorders>
            <w:shd w:val="clear" w:color="auto" w:fill="auto"/>
            <w:noWrap/>
            <w:vAlign w:val="center"/>
            <w:hideMark/>
          </w:tcPr>
          <w:p w14:paraId="2878A79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4.49</w:t>
            </w:r>
          </w:p>
        </w:tc>
        <w:tc>
          <w:tcPr>
            <w:tcW w:w="0" w:type="auto"/>
            <w:tcBorders>
              <w:top w:val="nil"/>
              <w:left w:val="nil"/>
              <w:bottom w:val="nil"/>
              <w:right w:val="nil"/>
            </w:tcBorders>
            <w:shd w:val="clear" w:color="auto" w:fill="auto"/>
            <w:noWrap/>
            <w:vAlign w:val="center"/>
            <w:hideMark/>
          </w:tcPr>
          <w:p w14:paraId="37C2514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16.00</w:t>
            </w:r>
          </w:p>
        </w:tc>
        <w:tc>
          <w:tcPr>
            <w:tcW w:w="0" w:type="auto"/>
            <w:tcBorders>
              <w:top w:val="nil"/>
              <w:left w:val="nil"/>
              <w:bottom w:val="nil"/>
              <w:right w:val="nil"/>
            </w:tcBorders>
            <w:shd w:val="clear" w:color="auto" w:fill="auto"/>
            <w:noWrap/>
            <w:vAlign w:val="center"/>
            <w:hideMark/>
          </w:tcPr>
          <w:p w14:paraId="34B5E41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13.77</w:t>
            </w:r>
          </w:p>
        </w:tc>
        <w:tc>
          <w:tcPr>
            <w:tcW w:w="0" w:type="auto"/>
            <w:tcBorders>
              <w:top w:val="nil"/>
              <w:left w:val="nil"/>
              <w:bottom w:val="nil"/>
              <w:right w:val="nil"/>
            </w:tcBorders>
            <w:shd w:val="clear" w:color="auto" w:fill="auto"/>
            <w:noWrap/>
            <w:vAlign w:val="center"/>
            <w:hideMark/>
          </w:tcPr>
          <w:p w14:paraId="40FB4BF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14.88</w:t>
            </w:r>
          </w:p>
        </w:tc>
      </w:tr>
      <w:tr w:rsidR="00685804" w:rsidRPr="00685804" w14:paraId="23610920" w14:textId="77777777" w:rsidTr="00BE47EB">
        <w:trPr>
          <w:trHeight w:val="300"/>
        </w:trPr>
        <w:tc>
          <w:tcPr>
            <w:tcW w:w="0" w:type="auto"/>
            <w:tcBorders>
              <w:top w:val="nil"/>
              <w:left w:val="nil"/>
              <w:bottom w:val="nil"/>
              <w:right w:val="nil"/>
            </w:tcBorders>
            <w:shd w:val="clear" w:color="auto" w:fill="auto"/>
            <w:noWrap/>
            <w:vAlign w:val="center"/>
            <w:hideMark/>
          </w:tcPr>
          <w:p w14:paraId="13E953C7"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Fe</w:t>
            </w:r>
            <w:r w:rsidRPr="00685804">
              <w:rPr>
                <w:rFonts w:ascii="Times New Roman" w:eastAsia="Times New Roman" w:hAnsi="Times New Roman" w:cs="Times New Roman"/>
                <w:b/>
                <w:bCs/>
                <w:sz w:val="16"/>
                <w:szCs w:val="16"/>
                <w:vertAlign w:val="subscript"/>
                <w:lang w:eastAsia="it-IT"/>
              </w:rPr>
              <w:t>2</w:t>
            </w:r>
            <w:r w:rsidRPr="00685804">
              <w:rPr>
                <w:rFonts w:ascii="Times New Roman" w:eastAsia="Times New Roman" w:hAnsi="Times New Roman" w:cs="Times New Roman"/>
                <w:b/>
                <w:bCs/>
                <w:sz w:val="16"/>
                <w:szCs w:val="16"/>
                <w:lang w:eastAsia="it-IT"/>
              </w:rPr>
              <w:t>O</w:t>
            </w:r>
            <w:r w:rsidRPr="00685804">
              <w:rPr>
                <w:rFonts w:ascii="Times New Roman" w:eastAsia="Times New Roman" w:hAnsi="Times New Roman" w:cs="Times New Roman"/>
                <w:b/>
                <w:bCs/>
                <w:sz w:val="16"/>
                <w:szCs w:val="16"/>
                <w:vertAlign w:val="subscript"/>
                <w:lang w:eastAsia="it-IT"/>
              </w:rPr>
              <w:t>3</w:t>
            </w:r>
            <w:r w:rsidRPr="00685804">
              <w:rPr>
                <w:rFonts w:ascii="Times New Roman" w:eastAsia="Times New Roman" w:hAnsi="Times New Roman" w:cs="Times New Roman"/>
                <w:b/>
                <w:bCs/>
                <w:sz w:val="16"/>
                <w:szCs w:val="16"/>
                <w:lang w:eastAsia="it-IT"/>
              </w:rPr>
              <w:t>(T)</w:t>
            </w:r>
          </w:p>
        </w:tc>
        <w:tc>
          <w:tcPr>
            <w:tcW w:w="0" w:type="auto"/>
            <w:tcBorders>
              <w:top w:val="nil"/>
              <w:left w:val="nil"/>
              <w:bottom w:val="nil"/>
              <w:right w:val="nil"/>
            </w:tcBorders>
            <w:shd w:val="clear" w:color="auto" w:fill="auto"/>
            <w:noWrap/>
            <w:vAlign w:val="center"/>
            <w:hideMark/>
          </w:tcPr>
          <w:p w14:paraId="793FAE5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6.06</w:t>
            </w:r>
          </w:p>
        </w:tc>
        <w:tc>
          <w:tcPr>
            <w:tcW w:w="0" w:type="auto"/>
            <w:tcBorders>
              <w:top w:val="nil"/>
              <w:left w:val="nil"/>
              <w:bottom w:val="nil"/>
              <w:right w:val="nil"/>
            </w:tcBorders>
            <w:shd w:val="clear" w:color="auto" w:fill="auto"/>
            <w:noWrap/>
            <w:vAlign w:val="center"/>
            <w:hideMark/>
          </w:tcPr>
          <w:p w14:paraId="1B10308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6.05</w:t>
            </w:r>
          </w:p>
        </w:tc>
        <w:tc>
          <w:tcPr>
            <w:tcW w:w="0" w:type="auto"/>
            <w:tcBorders>
              <w:top w:val="nil"/>
              <w:left w:val="nil"/>
              <w:bottom w:val="nil"/>
              <w:right w:val="nil"/>
            </w:tcBorders>
            <w:shd w:val="clear" w:color="auto" w:fill="auto"/>
            <w:noWrap/>
            <w:vAlign w:val="center"/>
            <w:hideMark/>
          </w:tcPr>
          <w:p w14:paraId="5722545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6.11</w:t>
            </w:r>
          </w:p>
        </w:tc>
        <w:tc>
          <w:tcPr>
            <w:tcW w:w="0" w:type="auto"/>
            <w:tcBorders>
              <w:top w:val="nil"/>
              <w:left w:val="nil"/>
              <w:bottom w:val="nil"/>
              <w:right w:val="nil"/>
            </w:tcBorders>
            <w:shd w:val="clear" w:color="auto" w:fill="auto"/>
            <w:noWrap/>
            <w:vAlign w:val="center"/>
            <w:hideMark/>
          </w:tcPr>
          <w:p w14:paraId="5B09F79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5.67</w:t>
            </w:r>
          </w:p>
        </w:tc>
        <w:tc>
          <w:tcPr>
            <w:tcW w:w="0" w:type="auto"/>
            <w:tcBorders>
              <w:top w:val="nil"/>
              <w:left w:val="nil"/>
              <w:bottom w:val="nil"/>
              <w:right w:val="nil"/>
            </w:tcBorders>
            <w:shd w:val="clear" w:color="auto" w:fill="auto"/>
            <w:noWrap/>
            <w:vAlign w:val="center"/>
            <w:hideMark/>
          </w:tcPr>
          <w:p w14:paraId="286BB32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5.16</w:t>
            </w:r>
          </w:p>
        </w:tc>
        <w:tc>
          <w:tcPr>
            <w:tcW w:w="0" w:type="auto"/>
            <w:tcBorders>
              <w:top w:val="nil"/>
              <w:left w:val="nil"/>
              <w:bottom w:val="nil"/>
              <w:right w:val="nil"/>
            </w:tcBorders>
            <w:shd w:val="clear" w:color="auto" w:fill="auto"/>
            <w:noWrap/>
            <w:vAlign w:val="center"/>
            <w:hideMark/>
          </w:tcPr>
          <w:p w14:paraId="46C5609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6.23</w:t>
            </w:r>
          </w:p>
        </w:tc>
        <w:tc>
          <w:tcPr>
            <w:tcW w:w="0" w:type="auto"/>
            <w:tcBorders>
              <w:top w:val="nil"/>
              <w:left w:val="nil"/>
              <w:bottom w:val="nil"/>
              <w:right w:val="nil"/>
            </w:tcBorders>
            <w:shd w:val="clear" w:color="auto" w:fill="auto"/>
            <w:noWrap/>
            <w:vAlign w:val="center"/>
            <w:hideMark/>
          </w:tcPr>
          <w:p w14:paraId="1D1892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6.02</w:t>
            </w:r>
          </w:p>
        </w:tc>
        <w:tc>
          <w:tcPr>
            <w:tcW w:w="0" w:type="auto"/>
            <w:tcBorders>
              <w:top w:val="nil"/>
              <w:left w:val="nil"/>
              <w:bottom w:val="nil"/>
              <w:right w:val="nil"/>
            </w:tcBorders>
            <w:shd w:val="clear" w:color="auto" w:fill="auto"/>
            <w:noWrap/>
            <w:vAlign w:val="center"/>
            <w:hideMark/>
          </w:tcPr>
          <w:p w14:paraId="52A996D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5.84</w:t>
            </w:r>
          </w:p>
        </w:tc>
        <w:tc>
          <w:tcPr>
            <w:tcW w:w="0" w:type="auto"/>
            <w:tcBorders>
              <w:top w:val="nil"/>
              <w:left w:val="nil"/>
              <w:bottom w:val="nil"/>
              <w:right w:val="nil"/>
            </w:tcBorders>
            <w:shd w:val="clear" w:color="auto" w:fill="auto"/>
            <w:noWrap/>
            <w:vAlign w:val="center"/>
            <w:hideMark/>
          </w:tcPr>
          <w:p w14:paraId="4F0D3E3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5.83</w:t>
            </w:r>
          </w:p>
        </w:tc>
        <w:tc>
          <w:tcPr>
            <w:tcW w:w="0" w:type="auto"/>
            <w:tcBorders>
              <w:top w:val="nil"/>
              <w:left w:val="nil"/>
              <w:bottom w:val="nil"/>
              <w:right w:val="nil"/>
            </w:tcBorders>
            <w:shd w:val="clear" w:color="auto" w:fill="auto"/>
            <w:noWrap/>
            <w:vAlign w:val="center"/>
            <w:hideMark/>
          </w:tcPr>
          <w:p w14:paraId="4A191BC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5.90</w:t>
            </w:r>
          </w:p>
        </w:tc>
        <w:tc>
          <w:tcPr>
            <w:tcW w:w="0" w:type="auto"/>
            <w:tcBorders>
              <w:top w:val="nil"/>
              <w:left w:val="nil"/>
              <w:bottom w:val="nil"/>
              <w:right w:val="nil"/>
            </w:tcBorders>
            <w:shd w:val="clear" w:color="auto" w:fill="auto"/>
            <w:noWrap/>
            <w:vAlign w:val="center"/>
            <w:hideMark/>
          </w:tcPr>
          <w:p w14:paraId="404B599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5.90</w:t>
            </w:r>
          </w:p>
        </w:tc>
        <w:tc>
          <w:tcPr>
            <w:tcW w:w="0" w:type="auto"/>
            <w:tcBorders>
              <w:top w:val="nil"/>
              <w:left w:val="nil"/>
              <w:bottom w:val="nil"/>
              <w:right w:val="nil"/>
            </w:tcBorders>
            <w:shd w:val="clear" w:color="auto" w:fill="auto"/>
            <w:noWrap/>
            <w:vAlign w:val="center"/>
            <w:hideMark/>
          </w:tcPr>
          <w:p w14:paraId="25B7D2F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5.88</w:t>
            </w:r>
          </w:p>
        </w:tc>
        <w:tc>
          <w:tcPr>
            <w:tcW w:w="0" w:type="auto"/>
            <w:tcBorders>
              <w:top w:val="nil"/>
              <w:left w:val="nil"/>
              <w:bottom w:val="nil"/>
              <w:right w:val="nil"/>
            </w:tcBorders>
            <w:shd w:val="clear" w:color="auto" w:fill="auto"/>
            <w:noWrap/>
            <w:vAlign w:val="center"/>
            <w:hideMark/>
          </w:tcPr>
          <w:p w14:paraId="1825058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6.04</w:t>
            </w:r>
          </w:p>
        </w:tc>
        <w:tc>
          <w:tcPr>
            <w:tcW w:w="0" w:type="auto"/>
            <w:tcBorders>
              <w:top w:val="nil"/>
              <w:left w:val="nil"/>
              <w:bottom w:val="nil"/>
              <w:right w:val="nil"/>
            </w:tcBorders>
            <w:shd w:val="clear" w:color="auto" w:fill="auto"/>
            <w:noWrap/>
            <w:vAlign w:val="center"/>
            <w:hideMark/>
          </w:tcPr>
          <w:p w14:paraId="5F52D86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5.99</w:t>
            </w:r>
          </w:p>
        </w:tc>
        <w:tc>
          <w:tcPr>
            <w:tcW w:w="0" w:type="auto"/>
            <w:tcBorders>
              <w:top w:val="nil"/>
              <w:left w:val="nil"/>
              <w:bottom w:val="nil"/>
              <w:right w:val="nil"/>
            </w:tcBorders>
            <w:shd w:val="clear" w:color="auto" w:fill="auto"/>
            <w:noWrap/>
            <w:vAlign w:val="center"/>
            <w:hideMark/>
          </w:tcPr>
          <w:p w14:paraId="08459E2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5.91</w:t>
            </w:r>
          </w:p>
        </w:tc>
        <w:tc>
          <w:tcPr>
            <w:tcW w:w="0" w:type="auto"/>
            <w:tcBorders>
              <w:top w:val="nil"/>
              <w:left w:val="nil"/>
              <w:bottom w:val="nil"/>
              <w:right w:val="nil"/>
            </w:tcBorders>
            <w:shd w:val="clear" w:color="auto" w:fill="auto"/>
            <w:noWrap/>
            <w:vAlign w:val="center"/>
            <w:hideMark/>
          </w:tcPr>
          <w:p w14:paraId="71D0D56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0.26</w:t>
            </w:r>
          </w:p>
        </w:tc>
        <w:tc>
          <w:tcPr>
            <w:tcW w:w="0" w:type="auto"/>
            <w:tcBorders>
              <w:top w:val="nil"/>
              <w:left w:val="nil"/>
              <w:bottom w:val="nil"/>
              <w:right w:val="nil"/>
            </w:tcBorders>
            <w:shd w:val="clear" w:color="auto" w:fill="auto"/>
            <w:noWrap/>
            <w:vAlign w:val="center"/>
            <w:hideMark/>
          </w:tcPr>
          <w:p w14:paraId="7397695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4.34</w:t>
            </w:r>
          </w:p>
        </w:tc>
        <w:tc>
          <w:tcPr>
            <w:tcW w:w="0" w:type="auto"/>
            <w:tcBorders>
              <w:top w:val="nil"/>
              <w:left w:val="nil"/>
              <w:bottom w:val="nil"/>
              <w:right w:val="nil"/>
            </w:tcBorders>
            <w:shd w:val="clear" w:color="auto" w:fill="auto"/>
            <w:noWrap/>
            <w:vAlign w:val="center"/>
            <w:hideMark/>
          </w:tcPr>
          <w:p w14:paraId="12B227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6.42</w:t>
            </w:r>
          </w:p>
        </w:tc>
        <w:tc>
          <w:tcPr>
            <w:tcW w:w="0" w:type="auto"/>
            <w:tcBorders>
              <w:top w:val="nil"/>
              <w:left w:val="nil"/>
              <w:bottom w:val="nil"/>
              <w:right w:val="nil"/>
            </w:tcBorders>
            <w:shd w:val="clear" w:color="auto" w:fill="auto"/>
            <w:noWrap/>
            <w:vAlign w:val="center"/>
            <w:hideMark/>
          </w:tcPr>
          <w:p w14:paraId="57AA9F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5.38</w:t>
            </w:r>
          </w:p>
        </w:tc>
        <w:tc>
          <w:tcPr>
            <w:tcW w:w="0" w:type="auto"/>
            <w:tcBorders>
              <w:top w:val="nil"/>
              <w:left w:val="nil"/>
              <w:bottom w:val="nil"/>
              <w:right w:val="nil"/>
            </w:tcBorders>
            <w:shd w:val="clear" w:color="auto" w:fill="auto"/>
            <w:noWrap/>
            <w:vAlign w:val="center"/>
            <w:hideMark/>
          </w:tcPr>
          <w:p w14:paraId="47AF190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5.90</w:t>
            </w:r>
          </w:p>
        </w:tc>
      </w:tr>
      <w:tr w:rsidR="00685804" w:rsidRPr="00685804" w14:paraId="01A1D5C8" w14:textId="77777777" w:rsidTr="00BE47EB">
        <w:trPr>
          <w:trHeight w:val="300"/>
        </w:trPr>
        <w:tc>
          <w:tcPr>
            <w:tcW w:w="0" w:type="auto"/>
            <w:tcBorders>
              <w:top w:val="nil"/>
              <w:left w:val="nil"/>
              <w:bottom w:val="nil"/>
              <w:right w:val="nil"/>
            </w:tcBorders>
            <w:shd w:val="clear" w:color="auto" w:fill="auto"/>
            <w:noWrap/>
            <w:vAlign w:val="center"/>
            <w:hideMark/>
          </w:tcPr>
          <w:p w14:paraId="5CA7DEB3" w14:textId="77777777" w:rsidR="00E20FAB" w:rsidRPr="00685804" w:rsidRDefault="00E20FAB"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MnO</w:t>
            </w:r>
            <w:proofErr w:type="spellEnd"/>
          </w:p>
        </w:tc>
        <w:tc>
          <w:tcPr>
            <w:tcW w:w="0" w:type="auto"/>
            <w:tcBorders>
              <w:top w:val="nil"/>
              <w:left w:val="nil"/>
              <w:bottom w:val="nil"/>
              <w:right w:val="nil"/>
            </w:tcBorders>
            <w:shd w:val="clear" w:color="auto" w:fill="auto"/>
            <w:noWrap/>
            <w:vAlign w:val="center"/>
            <w:hideMark/>
          </w:tcPr>
          <w:p w14:paraId="2F175D3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0.09</w:t>
            </w:r>
          </w:p>
        </w:tc>
        <w:tc>
          <w:tcPr>
            <w:tcW w:w="0" w:type="auto"/>
            <w:tcBorders>
              <w:top w:val="nil"/>
              <w:left w:val="nil"/>
              <w:bottom w:val="nil"/>
              <w:right w:val="nil"/>
            </w:tcBorders>
            <w:shd w:val="clear" w:color="auto" w:fill="auto"/>
            <w:noWrap/>
            <w:vAlign w:val="center"/>
            <w:hideMark/>
          </w:tcPr>
          <w:p w14:paraId="2E5F8E7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0.09</w:t>
            </w:r>
          </w:p>
        </w:tc>
        <w:tc>
          <w:tcPr>
            <w:tcW w:w="0" w:type="auto"/>
            <w:tcBorders>
              <w:top w:val="nil"/>
              <w:left w:val="nil"/>
              <w:bottom w:val="nil"/>
              <w:right w:val="nil"/>
            </w:tcBorders>
            <w:shd w:val="clear" w:color="auto" w:fill="auto"/>
            <w:noWrap/>
            <w:vAlign w:val="center"/>
            <w:hideMark/>
          </w:tcPr>
          <w:p w14:paraId="22E9981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767C85E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222A60D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4ED2C5B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06F6F5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0.13</w:t>
            </w:r>
          </w:p>
        </w:tc>
        <w:tc>
          <w:tcPr>
            <w:tcW w:w="0" w:type="auto"/>
            <w:tcBorders>
              <w:top w:val="nil"/>
              <w:left w:val="nil"/>
              <w:bottom w:val="nil"/>
              <w:right w:val="nil"/>
            </w:tcBorders>
            <w:shd w:val="clear" w:color="auto" w:fill="auto"/>
            <w:noWrap/>
            <w:vAlign w:val="center"/>
            <w:hideMark/>
          </w:tcPr>
          <w:p w14:paraId="4B261C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102F625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04DCAC0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20C13FA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0.11</w:t>
            </w:r>
          </w:p>
        </w:tc>
        <w:tc>
          <w:tcPr>
            <w:tcW w:w="0" w:type="auto"/>
            <w:tcBorders>
              <w:top w:val="nil"/>
              <w:left w:val="nil"/>
              <w:bottom w:val="nil"/>
              <w:right w:val="nil"/>
            </w:tcBorders>
            <w:shd w:val="clear" w:color="auto" w:fill="auto"/>
            <w:noWrap/>
            <w:vAlign w:val="center"/>
            <w:hideMark/>
          </w:tcPr>
          <w:p w14:paraId="30B37D6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70DD9CF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00DADE4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0.11</w:t>
            </w:r>
          </w:p>
        </w:tc>
        <w:tc>
          <w:tcPr>
            <w:tcW w:w="0" w:type="auto"/>
            <w:tcBorders>
              <w:top w:val="nil"/>
              <w:left w:val="nil"/>
              <w:bottom w:val="nil"/>
              <w:right w:val="nil"/>
            </w:tcBorders>
            <w:shd w:val="clear" w:color="auto" w:fill="auto"/>
            <w:noWrap/>
            <w:vAlign w:val="center"/>
            <w:hideMark/>
          </w:tcPr>
          <w:p w14:paraId="678E5F6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0.10</w:t>
            </w:r>
          </w:p>
        </w:tc>
        <w:tc>
          <w:tcPr>
            <w:tcW w:w="0" w:type="auto"/>
            <w:tcBorders>
              <w:top w:val="nil"/>
              <w:left w:val="nil"/>
              <w:bottom w:val="nil"/>
              <w:right w:val="nil"/>
            </w:tcBorders>
            <w:shd w:val="clear" w:color="auto" w:fill="auto"/>
            <w:noWrap/>
            <w:vAlign w:val="center"/>
            <w:hideMark/>
          </w:tcPr>
          <w:p w14:paraId="5BEFA85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0.01</w:t>
            </w:r>
          </w:p>
        </w:tc>
        <w:tc>
          <w:tcPr>
            <w:tcW w:w="0" w:type="auto"/>
            <w:tcBorders>
              <w:top w:val="nil"/>
              <w:left w:val="nil"/>
              <w:bottom w:val="nil"/>
              <w:right w:val="nil"/>
            </w:tcBorders>
            <w:shd w:val="clear" w:color="auto" w:fill="auto"/>
            <w:noWrap/>
            <w:vAlign w:val="center"/>
            <w:hideMark/>
          </w:tcPr>
          <w:p w14:paraId="1419414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9.12</w:t>
            </w:r>
          </w:p>
        </w:tc>
        <w:tc>
          <w:tcPr>
            <w:tcW w:w="0" w:type="auto"/>
            <w:tcBorders>
              <w:top w:val="nil"/>
              <w:left w:val="nil"/>
              <w:bottom w:val="nil"/>
              <w:right w:val="nil"/>
            </w:tcBorders>
            <w:shd w:val="clear" w:color="auto" w:fill="auto"/>
            <w:noWrap/>
            <w:vAlign w:val="center"/>
            <w:hideMark/>
          </w:tcPr>
          <w:p w14:paraId="27EA4BC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626A35A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0.10</w:t>
            </w:r>
          </w:p>
        </w:tc>
        <w:tc>
          <w:tcPr>
            <w:tcW w:w="0" w:type="auto"/>
            <w:tcBorders>
              <w:top w:val="nil"/>
              <w:left w:val="nil"/>
              <w:bottom w:val="nil"/>
              <w:right w:val="nil"/>
            </w:tcBorders>
            <w:shd w:val="clear" w:color="auto" w:fill="auto"/>
            <w:noWrap/>
            <w:vAlign w:val="center"/>
            <w:hideMark/>
          </w:tcPr>
          <w:p w14:paraId="1F9A685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0.10</w:t>
            </w:r>
          </w:p>
        </w:tc>
      </w:tr>
      <w:tr w:rsidR="00685804" w:rsidRPr="00685804" w14:paraId="58C9D809" w14:textId="77777777" w:rsidTr="00BE47EB">
        <w:trPr>
          <w:trHeight w:val="300"/>
        </w:trPr>
        <w:tc>
          <w:tcPr>
            <w:tcW w:w="0" w:type="auto"/>
            <w:tcBorders>
              <w:top w:val="nil"/>
              <w:left w:val="nil"/>
              <w:bottom w:val="nil"/>
              <w:right w:val="nil"/>
            </w:tcBorders>
            <w:shd w:val="clear" w:color="auto" w:fill="auto"/>
            <w:noWrap/>
            <w:vAlign w:val="center"/>
            <w:hideMark/>
          </w:tcPr>
          <w:p w14:paraId="38931D0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MgO</w:t>
            </w:r>
          </w:p>
        </w:tc>
        <w:tc>
          <w:tcPr>
            <w:tcW w:w="0" w:type="auto"/>
            <w:tcBorders>
              <w:top w:val="nil"/>
              <w:left w:val="nil"/>
              <w:bottom w:val="nil"/>
              <w:right w:val="nil"/>
            </w:tcBorders>
            <w:shd w:val="clear" w:color="auto" w:fill="auto"/>
            <w:noWrap/>
            <w:vAlign w:val="center"/>
            <w:hideMark/>
          </w:tcPr>
          <w:p w14:paraId="7ECD079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2.86</w:t>
            </w:r>
          </w:p>
        </w:tc>
        <w:tc>
          <w:tcPr>
            <w:tcW w:w="0" w:type="auto"/>
            <w:tcBorders>
              <w:top w:val="nil"/>
              <w:left w:val="nil"/>
              <w:bottom w:val="nil"/>
              <w:right w:val="nil"/>
            </w:tcBorders>
            <w:shd w:val="clear" w:color="auto" w:fill="auto"/>
            <w:noWrap/>
            <w:vAlign w:val="center"/>
            <w:hideMark/>
          </w:tcPr>
          <w:p w14:paraId="1AA9B2D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2.99</w:t>
            </w:r>
          </w:p>
        </w:tc>
        <w:tc>
          <w:tcPr>
            <w:tcW w:w="0" w:type="auto"/>
            <w:tcBorders>
              <w:top w:val="nil"/>
              <w:left w:val="nil"/>
              <w:bottom w:val="nil"/>
              <w:right w:val="nil"/>
            </w:tcBorders>
            <w:shd w:val="clear" w:color="auto" w:fill="auto"/>
            <w:noWrap/>
            <w:vAlign w:val="center"/>
            <w:hideMark/>
          </w:tcPr>
          <w:p w14:paraId="7B3F449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2.62</w:t>
            </w:r>
          </w:p>
        </w:tc>
        <w:tc>
          <w:tcPr>
            <w:tcW w:w="0" w:type="auto"/>
            <w:tcBorders>
              <w:top w:val="nil"/>
              <w:left w:val="nil"/>
              <w:bottom w:val="nil"/>
              <w:right w:val="nil"/>
            </w:tcBorders>
            <w:shd w:val="clear" w:color="auto" w:fill="auto"/>
            <w:noWrap/>
            <w:vAlign w:val="center"/>
            <w:hideMark/>
          </w:tcPr>
          <w:p w14:paraId="453818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3.30</w:t>
            </w:r>
          </w:p>
        </w:tc>
        <w:tc>
          <w:tcPr>
            <w:tcW w:w="0" w:type="auto"/>
            <w:tcBorders>
              <w:top w:val="nil"/>
              <w:left w:val="nil"/>
              <w:bottom w:val="nil"/>
              <w:right w:val="nil"/>
            </w:tcBorders>
            <w:shd w:val="clear" w:color="auto" w:fill="auto"/>
            <w:noWrap/>
            <w:vAlign w:val="center"/>
            <w:hideMark/>
          </w:tcPr>
          <w:p w14:paraId="1418409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1.94</w:t>
            </w:r>
          </w:p>
        </w:tc>
        <w:tc>
          <w:tcPr>
            <w:tcW w:w="0" w:type="auto"/>
            <w:tcBorders>
              <w:top w:val="nil"/>
              <w:left w:val="nil"/>
              <w:bottom w:val="nil"/>
              <w:right w:val="nil"/>
            </w:tcBorders>
            <w:shd w:val="clear" w:color="auto" w:fill="auto"/>
            <w:noWrap/>
            <w:vAlign w:val="center"/>
            <w:hideMark/>
          </w:tcPr>
          <w:p w14:paraId="017328E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2.64</w:t>
            </w:r>
          </w:p>
        </w:tc>
        <w:tc>
          <w:tcPr>
            <w:tcW w:w="0" w:type="auto"/>
            <w:tcBorders>
              <w:top w:val="nil"/>
              <w:left w:val="nil"/>
              <w:bottom w:val="nil"/>
              <w:right w:val="nil"/>
            </w:tcBorders>
            <w:shd w:val="clear" w:color="auto" w:fill="auto"/>
            <w:noWrap/>
            <w:vAlign w:val="center"/>
            <w:hideMark/>
          </w:tcPr>
          <w:p w14:paraId="39F572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2.01</w:t>
            </w:r>
          </w:p>
        </w:tc>
        <w:tc>
          <w:tcPr>
            <w:tcW w:w="0" w:type="auto"/>
            <w:tcBorders>
              <w:top w:val="nil"/>
              <w:left w:val="nil"/>
              <w:bottom w:val="nil"/>
              <w:right w:val="nil"/>
            </w:tcBorders>
            <w:shd w:val="clear" w:color="auto" w:fill="auto"/>
            <w:noWrap/>
            <w:vAlign w:val="center"/>
            <w:hideMark/>
          </w:tcPr>
          <w:p w14:paraId="182701C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2.46</w:t>
            </w:r>
          </w:p>
        </w:tc>
        <w:tc>
          <w:tcPr>
            <w:tcW w:w="0" w:type="auto"/>
            <w:tcBorders>
              <w:top w:val="nil"/>
              <w:left w:val="nil"/>
              <w:bottom w:val="nil"/>
              <w:right w:val="nil"/>
            </w:tcBorders>
            <w:shd w:val="clear" w:color="auto" w:fill="auto"/>
            <w:noWrap/>
            <w:vAlign w:val="center"/>
            <w:hideMark/>
          </w:tcPr>
          <w:p w14:paraId="2B7CD6D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2.32</w:t>
            </w:r>
          </w:p>
        </w:tc>
        <w:tc>
          <w:tcPr>
            <w:tcW w:w="0" w:type="auto"/>
            <w:tcBorders>
              <w:top w:val="nil"/>
              <w:left w:val="nil"/>
              <w:bottom w:val="nil"/>
              <w:right w:val="nil"/>
            </w:tcBorders>
            <w:shd w:val="clear" w:color="auto" w:fill="auto"/>
            <w:noWrap/>
            <w:vAlign w:val="center"/>
            <w:hideMark/>
          </w:tcPr>
          <w:p w14:paraId="6F49AC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2.67</w:t>
            </w:r>
          </w:p>
        </w:tc>
        <w:tc>
          <w:tcPr>
            <w:tcW w:w="0" w:type="auto"/>
            <w:tcBorders>
              <w:top w:val="nil"/>
              <w:left w:val="nil"/>
              <w:bottom w:val="nil"/>
              <w:right w:val="nil"/>
            </w:tcBorders>
            <w:shd w:val="clear" w:color="auto" w:fill="auto"/>
            <w:noWrap/>
            <w:vAlign w:val="center"/>
            <w:hideMark/>
          </w:tcPr>
          <w:p w14:paraId="7859407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2.34</w:t>
            </w:r>
          </w:p>
        </w:tc>
        <w:tc>
          <w:tcPr>
            <w:tcW w:w="0" w:type="auto"/>
            <w:tcBorders>
              <w:top w:val="nil"/>
              <w:left w:val="nil"/>
              <w:bottom w:val="nil"/>
              <w:right w:val="nil"/>
            </w:tcBorders>
            <w:shd w:val="clear" w:color="auto" w:fill="auto"/>
            <w:noWrap/>
            <w:vAlign w:val="center"/>
            <w:hideMark/>
          </w:tcPr>
          <w:p w14:paraId="1309F60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3.10</w:t>
            </w:r>
          </w:p>
        </w:tc>
        <w:tc>
          <w:tcPr>
            <w:tcW w:w="0" w:type="auto"/>
            <w:tcBorders>
              <w:top w:val="nil"/>
              <w:left w:val="nil"/>
              <w:bottom w:val="nil"/>
              <w:right w:val="nil"/>
            </w:tcBorders>
            <w:shd w:val="clear" w:color="auto" w:fill="auto"/>
            <w:noWrap/>
            <w:vAlign w:val="center"/>
            <w:hideMark/>
          </w:tcPr>
          <w:p w14:paraId="002F852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2.77</w:t>
            </w:r>
          </w:p>
        </w:tc>
        <w:tc>
          <w:tcPr>
            <w:tcW w:w="0" w:type="auto"/>
            <w:tcBorders>
              <w:top w:val="nil"/>
              <w:left w:val="nil"/>
              <w:bottom w:val="nil"/>
              <w:right w:val="nil"/>
            </w:tcBorders>
            <w:shd w:val="clear" w:color="auto" w:fill="auto"/>
            <w:noWrap/>
            <w:vAlign w:val="center"/>
            <w:hideMark/>
          </w:tcPr>
          <w:p w14:paraId="3A147F5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2.87</w:t>
            </w:r>
          </w:p>
        </w:tc>
        <w:tc>
          <w:tcPr>
            <w:tcW w:w="0" w:type="auto"/>
            <w:tcBorders>
              <w:top w:val="nil"/>
              <w:left w:val="nil"/>
              <w:bottom w:val="nil"/>
              <w:right w:val="nil"/>
            </w:tcBorders>
            <w:shd w:val="clear" w:color="auto" w:fill="auto"/>
            <w:noWrap/>
            <w:vAlign w:val="center"/>
            <w:hideMark/>
          </w:tcPr>
          <w:p w14:paraId="3F64FED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2.63</w:t>
            </w:r>
          </w:p>
        </w:tc>
        <w:tc>
          <w:tcPr>
            <w:tcW w:w="0" w:type="auto"/>
            <w:tcBorders>
              <w:top w:val="nil"/>
              <w:left w:val="nil"/>
              <w:bottom w:val="nil"/>
              <w:right w:val="nil"/>
            </w:tcBorders>
            <w:shd w:val="clear" w:color="auto" w:fill="auto"/>
            <w:noWrap/>
            <w:vAlign w:val="center"/>
            <w:hideMark/>
          </w:tcPr>
          <w:p w14:paraId="2091AA7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0.39</w:t>
            </w:r>
          </w:p>
        </w:tc>
        <w:tc>
          <w:tcPr>
            <w:tcW w:w="0" w:type="auto"/>
            <w:tcBorders>
              <w:top w:val="nil"/>
              <w:left w:val="nil"/>
              <w:bottom w:val="nil"/>
              <w:right w:val="nil"/>
            </w:tcBorders>
            <w:shd w:val="clear" w:color="auto" w:fill="auto"/>
            <w:noWrap/>
            <w:vAlign w:val="center"/>
            <w:hideMark/>
          </w:tcPr>
          <w:p w14:paraId="0F44823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14.85</w:t>
            </w:r>
          </w:p>
        </w:tc>
        <w:tc>
          <w:tcPr>
            <w:tcW w:w="0" w:type="auto"/>
            <w:tcBorders>
              <w:top w:val="nil"/>
              <w:left w:val="nil"/>
              <w:bottom w:val="nil"/>
              <w:right w:val="nil"/>
            </w:tcBorders>
            <w:shd w:val="clear" w:color="auto" w:fill="auto"/>
            <w:noWrap/>
            <w:vAlign w:val="center"/>
            <w:hideMark/>
          </w:tcPr>
          <w:p w14:paraId="5243AD8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2.90</w:t>
            </w:r>
          </w:p>
        </w:tc>
        <w:tc>
          <w:tcPr>
            <w:tcW w:w="0" w:type="auto"/>
            <w:tcBorders>
              <w:top w:val="nil"/>
              <w:left w:val="nil"/>
              <w:bottom w:val="nil"/>
              <w:right w:val="nil"/>
            </w:tcBorders>
            <w:shd w:val="clear" w:color="auto" w:fill="auto"/>
            <w:noWrap/>
            <w:vAlign w:val="center"/>
            <w:hideMark/>
          </w:tcPr>
          <w:p w14:paraId="0963F29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1.69</w:t>
            </w:r>
          </w:p>
        </w:tc>
        <w:tc>
          <w:tcPr>
            <w:tcW w:w="0" w:type="auto"/>
            <w:tcBorders>
              <w:top w:val="nil"/>
              <w:left w:val="nil"/>
              <w:bottom w:val="nil"/>
              <w:right w:val="nil"/>
            </w:tcBorders>
            <w:shd w:val="clear" w:color="auto" w:fill="auto"/>
            <w:noWrap/>
            <w:vAlign w:val="center"/>
            <w:hideMark/>
          </w:tcPr>
          <w:p w14:paraId="5A5DBA8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2.30</w:t>
            </w:r>
          </w:p>
        </w:tc>
      </w:tr>
      <w:tr w:rsidR="00685804" w:rsidRPr="00685804" w14:paraId="742D7B02" w14:textId="77777777" w:rsidTr="00BE47EB">
        <w:trPr>
          <w:trHeight w:val="300"/>
        </w:trPr>
        <w:tc>
          <w:tcPr>
            <w:tcW w:w="0" w:type="auto"/>
            <w:tcBorders>
              <w:top w:val="nil"/>
              <w:left w:val="nil"/>
              <w:bottom w:val="nil"/>
              <w:right w:val="nil"/>
            </w:tcBorders>
            <w:shd w:val="clear" w:color="auto" w:fill="auto"/>
            <w:noWrap/>
            <w:vAlign w:val="center"/>
            <w:hideMark/>
          </w:tcPr>
          <w:p w14:paraId="5271A8EF" w14:textId="77777777" w:rsidR="00E20FAB" w:rsidRPr="00685804" w:rsidRDefault="00E20FAB"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CaO</w:t>
            </w:r>
            <w:proofErr w:type="spellEnd"/>
          </w:p>
        </w:tc>
        <w:tc>
          <w:tcPr>
            <w:tcW w:w="0" w:type="auto"/>
            <w:tcBorders>
              <w:top w:val="nil"/>
              <w:left w:val="nil"/>
              <w:bottom w:val="nil"/>
              <w:right w:val="nil"/>
            </w:tcBorders>
            <w:shd w:val="clear" w:color="auto" w:fill="auto"/>
            <w:noWrap/>
            <w:vAlign w:val="center"/>
            <w:hideMark/>
          </w:tcPr>
          <w:p w14:paraId="6D6AC69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13.65</w:t>
            </w:r>
          </w:p>
        </w:tc>
        <w:tc>
          <w:tcPr>
            <w:tcW w:w="0" w:type="auto"/>
            <w:tcBorders>
              <w:top w:val="nil"/>
              <w:left w:val="nil"/>
              <w:bottom w:val="nil"/>
              <w:right w:val="nil"/>
            </w:tcBorders>
            <w:shd w:val="clear" w:color="auto" w:fill="auto"/>
            <w:noWrap/>
            <w:vAlign w:val="center"/>
            <w:hideMark/>
          </w:tcPr>
          <w:p w14:paraId="345193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14.95</w:t>
            </w:r>
          </w:p>
        </w:tc>
        <w:tc>
          <w:tcPr>
            <w:tcW w:w="0" w:type="auto"/>
            <w:tcBorders>
              <w:top w:val="nil"/>
              <w:left w:val="nil"/>
              <w:bottom w:val="nil"/>
              <w:right w:val="nil"/>
            </w:tcBorders>
            <w:shd w:val="clear" w:color="auto" w:fill="auto"/>
            <w:noWrap/>
            <w:vAlign w:val="center"/>
            <w:hideMark/>
          </w:tcPr>
          <w:p w14:paraId="38825D4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12.82</w:t>
            </w:r>
          </w:p>
        </w:tc>
        <w:tc>
          <w:tcPr>
            <w:tcW w:w="0" w:type="auto"/>
            <w:tcBorders>
              <w:top w:val="nil"/>
              <w:left w:val="nil"/>
              <w:bottom w:val="nil"/>
              <w:right w:val="nil"/>
            </w:tcBorders>
            <w:shd w:val="clear" w:color="auto" w:fill="auto"/>
            <w:noWrap/>
            <w:vAlign w:val="center"/>
            <w:hideMark/>
          </w:tcPr>
          <w:p w14:paraId="7C40DED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17.26</w:t>
            </w:r>
          </w:p>
        </w:tc>
        <w:tc>
          <w:tcPr>
            <w:tcW w:w="0" w:type="auto"/>
            <w:tcBorders>
              <w:top w:val="nil"/>
              <w:left w:val="nil"/>
              <w:bottom w:val="nil"/>
              <w:right w:val="nil"/>
            </w:tcBorders>
            <w:shd w:val="clear" w:color="auto" w:fill="auto"/>
            <w:noWrap/>
            <w:vAlign w:val="center"/>
            <w:hideMark/>
          </w:tcPr>
          <w:p w14:paraId="5FB259A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17.06</w:t>
            </w:r>
          </w:p>
        </w:tc>
        <w:tc>
          <w:tcPr>
            <w:tcW w:w="0" w:type="auto"/>
            <w:tcBorders>
              <w:top w:val="nil"/>
              <w:left w:val="nil"/>
              <w:bottom w:val="nil"/>
              <w:right w:val="nil"/>
            </w:tcBorders>
            <w:shd w:val="clear" w:color="auto" w:fill="auto"/>
            <w:noWrap/>
            <w:vAlign w:val="center"/>
            <w:hideMark/>
          </w:tcPr>
          <w:p w14:paraId="5825B99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13.96</w:t>
            </w:r>
          </w:p>
        </w:tc>
        <w:tc>
          <w:tcPr>
            <w:tcW w:w="0" w:type="auto"/>
            <w:tcBorders>
              <w:top w:val="nil"/>
              <w:left w:val="nil"/>
              <w:bottom w:val="nil"/>
              <w:right w:val="nil"/>
            </w:tcBorders>
            <w:shd w:val="clear" w:color="auto" w:fill="auto"/>
            <w:noWrap/>
            <w:vAlign w:val="center"/>
            <w:hideMark/>
          </w:tcPr>
          <w:p w14:paraId="3A4D23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12.48</w:t>
            </w:r>
          </w:p>
        </w:tc>
        <w:tc>
          <w:tcPr>
            <w:tcW w:w="0" w:type="auto"/>
            <w:tcBorders>
              <w:top w:val="nil"/>
              <w:left w:val="nil"/>
              <w:bottom w:val="nil"/>
              <w:right w:val="nil"/>
            </w:tcBorders>
            <w:shd w:val="clear" w:color="auto" w:fill="auto"/>
            <w:noWrap/>
            <w:vAlign w:val="center"/>
            <w:hideMark/>
          </w:tcPr>
          <w:p w14:paraId="3C6362C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12.97</w:t>
            </w:r>
          </w:p>
        </w:tc>
        <w:tc>
          <w:tcPr>
            <w:tcW w:w="0" w:type="auto"/>
            <w:tcBorders>
              <w:top w:val="nil"/>
              <w:left w:val="nil"/>
              <w:bottom w:val="nil"/>
              <w:right w:val="nil"/>
            </w:tcBorders>
            <w:shd w:val="clear" w:color="auto" w:fill="auto"/>
            <w:noWrap/>
            <w:vAlign w:val="center"/>
            <w:hideMark/>
          </w:tcPr>
          <w:p w14:paraId="4BD1A7C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14.74</w:t>
            </w:r>
          </w:p>
        </w:tc>
        <w:tc>
          <w:tcPr>
            <w:tcW w:w="0" w:type="auto"/>
            <w:tcBorders>
              <w:top w:val="nil"/>
              <w:left w:val="nil"/>
              <w:bottom w:val="nil"/>
              <w:right w:val="nil"/>
            </w:tcBorders>
            <w:shd w:val="clear" w:color="auto" w:fill="auto"/>
            <w:noWrap/>
            <w:vAlign w:val="center"/>
            <w:hideMark/>
          </w:tcPr>
          <w:p w14:paraId="451DCF8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14.09</w:t>
            </w:r>
          </w:p>
        </w:tc>
        <w:tc>
          <w:tcPr>
            <w:tcW w:w="0" w:type="auto"/>
            <w:tcBorders>
              <w:top w:val="nil"/>
              <w:left w:val="nil"/>
              <w:bottom w:val="nil"/>
              <w:right w:val="nil"/>
            </w:tcBorders>
            <w:shd w:val="clear" w:color="auto" w:fill="auto"/>
            <w:noWrap/>
            <w:vAlign w:val="center"/>
            <w:hideMark/>
          </w:tcPr>
          <w:p w14:paraId="23AEAF1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15.43</w:t>
            </w:r>
          </w:p>
        </w:tc>
        <w:tc>
          <w:tcPr>
            <w:tcW w:w="0" w:type="auto"/>
            <w:tcBorders>
              <w:top w:val="nil"/>
              <w:left w:val="nil"/>
              <w:bottom w:val="nil"/>
              <w:right w:val="nil"/>
            </w:tcBorders>
            <w:shd w:val="clear" w:color="auto" w:fill="auto"/>
            <w:noWrap/>
            <w:vAlign w:val="center"/>
            <w:hideMark/>
          </w:tcPr>
          <w:p w14:paraId="7F80627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14.25</w:t>
            </w:r>
          </w:p>
        </w:tc>
        <w:tc>
          <w:tcPr>
            <w:tcW w:w="0" w:type="auto"/>
            <w:tcBorders>
              <w:top w:val="nil"/>
              <w:left w:val="nil"/>
              <w:bottom w:val="nil"/>
              <w:right w:val="nil"/>
            </w:tcBorders>
            <w:shd w:val="clear" w:color="auto" w:fill="auto"/>
            <w:noWrap/>
            <w:vAlign w:val="center"/>
            <w:hideMark/>
          </w:tcPr>
          <w:p w14:paraId="7B4E70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13.93</w:t>
            </w:r>
          </w:p>
        </w:tc>
        <w:tc>
          <w:tcPr>
            <w:tcW w:w="0" w:type="auto"/>
            <w:tcBorders>
              <w:top w:val="nil"/>
              <w:left w:val="nil"/>
              <w:bottom w:val="nil"/>
              <w:right w:val="nil"/>
            </w:tcBorders>
            <w:shd w:val="clear" w:color="auto" w:fill="auto"/>
            <w:noWrap/>
            <w:vAlign w:val="center"/>
            <w:hideMark/>
          </w:tcPr>
          <w:p w14:paraId="0B3565B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15.44</w:t>
            </w:r>
          </w:p>
        </w:tc>
        <w:tc>
          <w:tcPr>
            <w:tcW w:w="0" w:type="auto"/>
            <w:tcBorders>
              <w:top w:val="nil"/>
              <w:left w:val="nil"/>
              <w:bottom w:val="nil"/>
              <w:right w:val="nil"/>
            </w:tcBorders>
            <w:shd w:val="clear" w:color="auto" w:fill="auto"/>
            <w:noWrap/>
            <w:vAlign w:val="center"/>
            <w:hideMark/>
          </w:tcPr>
          <w:p w14:paraId="1A8C4AA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14.50</w:t>
            </w:r>
          </w:p>
        </w:tc>
        <w:tc>
          <w:tcPr>
            <w:tcW w:w="0" w:type="auto"/>
            <w:tcBorders>
              <w:top w:val="nil"/>
              <w:left w:val="nil"/>
              <w:bottom w:val="nil"/>
              <w:right w:val="nil"/>
            </w:tcBorders>
            <w:shd w:val="clear" w:color="auto" w:fill="auto"/>
            <w:noWrap/>
            <w:vAlign w:val="center"/>
            <w:hideMark/>
          </w:tcPr>
          <w:p w14:paraId="131846A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1.44</w:t>
            </w:r>
          </w:p>
        </w:tc>
        <w:tc>
          <w:tcPr>
            <w:tcW w:w="0" w:type="auto"/>
            <w:tcBorders>
              <w:top w:val="nil"/>
              <w:left w:val="nil"/>
              <w:bottom w:val="nil"/>
              <w:right w:val="nil"/>
            </w:tcBorders>
            <w:shd w:val="clear" w:color="auto" w:fill="auto"/>
            <w:noWrap/>
            <w:vAlign w:val="center"/>
            <w:hideMark/>
          </w:tcPr>
          <w:p w14:paraId="255B3CA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9.92</w:t>
            </w:r>
          </w:p>
        </w:tc>
        <w:tc>
          <w:tcPr>
            <w:tcW w:w="0" w:type="auto"/>
            <w:tcBorders>
              <w:top w:val="nil"/>
              <w:left w:val="nil"/>
              <w:bottom w:val="nil"/>
              <w:right w:val="nil"/>
            </w:tcBorders>
            <w:shd w:val="clear" w:color="auto" w:fill="auto"/>
            <w:noWrap/>
            <w:vAlign w:val="center"/>
            <w:hideMark/>
          </w:tcPr>
          <w:p w14:paraId="383381A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14.59</w:t>
            </w:r>
          </w:p>
        </w:tc>
        <w:tc>
          <w:tcPr>
            <w:tcW w:w="0" w:type="auto"/>
            <w:tcBorders>
              <w:top w:val="nil"/>
              <w:left w:val="nil"/>
              <w:bottom w:val="nil"/>
              <w:right w:val="nil"/>
            </w:tcBorders>
            <w:shd w:val="clear" w:color="auto" w:fill="auto"/>
            <w:noWrap/>
            <w:vAlign w:val="center"/>
            <w:hideMark/>
          </w:tcPr>
          <w:p w14:paraId="2B02B8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17.51</w:t>
            </w:r>
          </w:p>
        </w:tc>
        <w:tc>
          <w:tcPr>
            <w:tcW w:w="0" w:type="auto"/>
            <w:tcBorders>
              <w:top w:val="nil"/>
              <w:left w:val="nil"/>
              <w:bottom w:val="nil"/>
              <w:right w:val="nil"/>
            </w:tcBorders>
            <w:shd w:val="clear" w:color="auto" w:fill="auto"/>
            <w:noWrap/>
            <w:vAlign w:val="center"/>
            <w:hideMark/>
          </w:tcPr>
          <w:p w14:paraId="227EC3E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16.05</w:t>
            </w:r>
          </w:p>
        </w:tc>
      </w:tr>
      <w:tr w:rsidR="00685804" w:rsidRPr="00685804" w14:paraId="1F2C9576" w14:textId="77777777" w:rsidTr="00BE47EB">
        <w:trPr>
          <w:trHeight w:val="300"/>
        </w:trPr>
        <w:tc>
          <w:tcPr>
            <w:tcW w:w="0" w:type="auto"/>
            <w:tcBorders>
              <w:top w:val="nil"/>
              <w:left w:val="nil"/>
              <w:bottom w:val="nil"/>
              <w:right w:val="nil"/>
            </w:tcBorders>
            <w:shd w:val="clear" w:color="auto" w:fill="auto"/>
            <w:noWrap/>
            <w:vAlign w:val="center"/>
            <w:hideMark/>
          </w:tcPr>
          <w:p w14:paraId="0FD4E7A0"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Na</w:t>
            </w:r>
            <w:r w:rsidRPr="00685804">
              <w:rPr>
                <w:rFonts w:ascii="Times New Roman" w:eastAsia="Times New Roman" w:hAnsi="Times New Roman" w:cs="Times New Roman"/>
                <w:b/>
                <w:bCs/>
                <w:sz w:val="16"/>
                <w:szCs w:val="16"/>
                <w:vertAlign w:val="subscript"/>
                <w:lang w:eastAsia="it-IT"/>
              </w:rPr>
              <w:t>2</w:t>
            </w:r>
            <w:r w:rsidRPr="00685804">
              <w:rPr>
                <w:rFonts w:ascii="Times New Roman" w:eastAsia="Times New Roman" w:hAnsi="Times New Roman" w:cs="Times New Roman"/>
                <w:b/>
                <w:bCs/>
                <w:sz w:val="16"/>
                <w:szCs w:val="16"/>
                <w:lang w:eastAsia="it-IT"/>
              </w:rPr>
              <w:t>O</w:t>
            </w:r>
          </w:p>
        </w:tc>
        <w:tc>
          <w:tcPr>
            <w:tcW w:w="0" w:type="auto"/>
            <w:tcBorders>
              <w:top w:val="nil"/>
              <w:left w:val="nil"/>
              <w:bottom w:val="nil"/>
              <w:right w:val="nil"/>
            </w:tcBorders>
            <w:shd w:val="clear" w:color="auto" w:fill="auto"/>
            <w:noWrap/>
            <w:vAlign w:val="center"/>
            <w:hideMark/>
          </w:tcPr>
          <w:p w14:paraId="75C6AE2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1.24</w:t>
            </w:r>
          </w:p>
        </w:tc>
        <w:tc>
          <w:tcPr>
            <w:tcW w:w="0" w:type="auto"/>
            <w:tcBorders>
              <w:top w:val="nil"/>
              <w:left w:val="nil"/>
              <w:bottom w:val="nil"/>
              <w:right w:val="nil"/>
            </w:tcBorders>
            <w:shd w:val="clear" w:color="auto" w:fill="auto"/>
            <w:noWrap/>
            <w:vAlign w:val="center"/>
            <w:hideMark/>
          </w:tcPr>
          <w:p w14:paraId="6214F85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1.08</w:t>
            </w:r>
          </w:p>
        </w:tc>
        <w:tc>
          <w:tcPr>
            <w:tcW w:w="0" w:type="auto"/>
            <w:tcBorders>
              <w:top w:val="nil"/>
              <w:left w:val="nil"/>
              <w:bottom w:val="nil"/>
              <w:right w:val="nil"/>
            </w:tcBorders>
            <w:shd w:val="clear" w:color="auto" w:fill="auto"/>
            <w:noWrap/>
            <w:vAlign w:val="center"/>
            <w:hideMark/>
          </w:tcPr>
          <w:p w14:paraId="598930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c>
          <w:tcPr>
            <w:tcW w:w="0" w:type="auto"/>
            <w:tcBorders>
              <w:top w:val="nil"/>
              <w:left w:val="nil"/>
              <w:bottom w:val="nil"/>
              <w:right w:val="nil"/>
            </w:tcBorders>
            <w:shd w:val="clear" w:color="auto" w:fill="auto"/>
            <w:noWrap/>
            <w:vAlign w:val="center"/>
            <w:hideMark/>
          </w:tcPr>
          <w:p w14:paraId="7F1480B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0.85</w:t>
            </w:r>
          </w:p>
        </w:tc>
        <w:tc>
          <w:tcPr>
            <w:tcW w:w="0" w:type="auto"/>
            <w:tcBorders>
              <w:top w:val="nil"/>
              <w:left w:val="nil"/>
              <w:bottom w:val="nil"/>
              <w:right w:val="nil"/>
            </w:tcBorders>
            <w:shd w:val="clear" w:color="auto" w:fill="auto"/>
            <w:noWrap/>
            <w:vAlign w:val="center"/>
            <w:hideMark/>
          </w:tcPr>
          <w:p w14:paraId="509BF87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1.18</w:t>
            </w:r>
          </w:p>
        </w:tc>
        <w:tc>
          <w:tcPr>
            <w:tcW w:w="0" w:type="auto"/>
            <w:tcBorders>
              <w:top w:val="nil"/>
              <w:left w:val="nil"/>
              <w:bottom w:val="nil"/>
              <w:right w:val="nil"/>
            </w:tcBorders>
            <w:shd w:val="clear" w:color="auto" w:fill="auto"/>
            <w:noWrap/>
            <w:vAlign w:val="center"/>
            <w:hideMark/>
          </w:tcPr>
          <w:p w14:paraId="0A9839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1.16</w:t>
            </w:r>
          </w:p>
        </w:tc>
        <w:tc>
          <w:tcPr>
            <w:tcW w:w="0" w:type="auto"/>
            <w:tcBorders>
              <w:top w:val="nil"/>
              <w:left w:val="nil"/>
              <w:bottom w:val="nil"/>
              <w:right w:val="nil"/>
            </w:tcBorders>
            <w:shd w:val="clear" w:color="auto" w:fill="auto"/>
            <w:noWrap/>
            <w:vAlign w:val="center"/>
            <w:hideMark/>
          </w:tcPr>
          <w:p w14:paraId="0CD3CA6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0.99</w:t>
            </w:r>
          </w:p>
        </w:tc>
        <w:tc>
          <w:tcPr>
            <w:tcW w:w="0" w:type="auto"/>
            <w:tcBorders>
              <w:top w:val="nil"/>
              <w:left w:val="nil"/>
              <w:bottom w:val="nil"/>
              <w:right w:val="nil"/>
            </w:tcBorders>
            <w:shd w:val="clear" w:color="auto" w:fill="auto"/>
            <w:noWrap/>
            <w:vAlign w:val="center"/>
            <w:hideMark/>
          </w:tcPr>
          <w:p w14:paraId="3407B19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1.11</w:t>
            </w:r>
          </w:p>
        </w:tc>
        <w:tc>
          <w:tcPr>
            <w:tcW w:w="0" w:type="auto"/>
            <w:tcBorders>
              <w:top w:val="nil"/>
              <w:left w:val="nil"/>
              <w:bottom w:val="nil"/>
              <w:right w:val="nil"/>
            </w:tcBorders>
            <w:shd w:val="clear" w:color="auto" w:fill="auto"/>
            <w:noWrap/>
            <w:vAlign w:val="center"/>
            <w:hideMark/>
          </w:tcPr>
          <w:p w14:paraId="2635039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5AD6820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1.14</w:t>
            </w:r>
          </w:p>
        </w:tc>
        <w:tc>
          <w:tcPr>
            <w:tcW w:w="0" w:type="auto"/>
            <w:tcBorders>
              <w:top w:val="nil"/>
              <w:left w:val="nil"/>
              <w:bottom w:val="nil"/>
              <w:right w:val="nil"/>
            </w:tcBorders>
            <w:shd w:val="clear" w:color="auto" w:fill="auto"/>
            <w:noWrap/>
            <w:vAlign w:val="center"/>
            <w:hideMark/>
          </w:tcPr>
          <w:p w14:paraId="724640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0.80</w:t>
            </w:r>
          </w:p>
        </w:tc>
        <w:tc>
          <w:tcPr>
            <w:tcW w:w="0" w:type="auto"/>
            <w:tcBorders>
              <w:top w:val="nil"/>
              <w:left w:val="nil"/>
              <w:bottom w:val="nil"/>
              <w:right w:val="nil"/>
            </w:tcBorders>
            <w:shd w:val="clear" w:color="auto" w:fill="auto"/>
            <w:noWrap/>
            <w:vAlign w:val="center"/>
            <w:hideMark/>
          </w:tcPr>
          <w:p w14:paraId="0C1C841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0.89</w:t>
            </w:r>
          </w:p>
        </w:tc>
        <w:tc>
          <w:tcPr>
            <w:tcW w:w="0" w:type="auto"/>
            <w:tcBorders>
              <w:top w:val="nil"/>
              <w:left w:val="nil"/>
              <w:bottom w:val="nil"/>
              <w:right w:val="nil"/>
            </w:tcBorders>
            <w:shd w:val="clear" w:color="auto" w:fill="auto"/>
            <w:noWrap/>
            <w:vAlign w:val="center"/>
            <w:hideMark/>
          </w:tcPr>
          <w:p w14:paraId="3D0424E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c>
          <w:tcPr>
            <w:tcW w:w="0" w:type="auto"/>
            <w:tcBorders>
              <w:top w:val="nil"/>
              <w:left w:val="nil"/>
              <w:bottom w:val="nil"/>
              <w:right w:val="nil"/>
            </w:tcBorders>
            <w:shd w:val="clear" w:color="auto" w:fill="auto"/>
            <w:noWrap/>
            <w:vAlign w:val="center"/>
            <w:hideMark/>
          </w:tcPr>
          <w:p w14:paraId="63093EE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1.08</w:t>
            </w:r>
          </w:p>
        </w:tc>
        <w:tc>
          <w:tcPr>
            <w:tcW w:w="0" w:type="auto"/>
            <w:tcBorders>
              <w:top w:val="nil"/>
              <w:left w:val="nil"/>
              <w:bottom w:val="nil"/>
              <w:right w:val="nil"/>
            </w:tcBorders>
            <w:shd w:val="clear" w:color="auto" w:fill="auto"/>
            <w:noWrap/>
            <w:vAlign w:val="center"/>
            <w:hideMark/>
          </w:tcPr>
          <w:p w14:paraId="74BF4DE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1.06</w:t>
            </w:r>
          </w:p>
        </w:tc>
        <w:tc>
          <w:tcPr>
            <w:tcW w:w="0" w:type="auto"/>
            <w:tcBorders>
              <w:top w:val="nil"/>
              <w:left w:val="nil"/>
              <w:bottom w:val="nil"/>
              <w:right w:val="nil"/>
            </w:tcBorders>
            <w:shd w:val="clear" w:color="auto" w:fill="auto"/>
            <w:noWrap/>
            <w:vAlign w:val="center"/>
            <w:hideMark/>
          </w:tcPr>
          <w:p w14:paraId="6A1D82C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0.14</w:t>
            </w:r>
          </w:p>
        </w:tc>
        <w:tc>
          <w:tcPr>
            <w:tcW w:w="0" w:type="auto"/>
            <w:tcBorders>
              <w:top w:val="nil"/>
              <w:left w:val="nil"/>
              <w:bottom w:val="nil"/>
              <w:right w:val="nil"/>
            </w:tcBorders>
            <w:shd w:val="clear" w:color="auto" w:fill="auto"/>
            <w:noWrap/>
            <w:vAlign w:val="center"/>
            <w:hideMark/>
          </w:tcPr>
          <w:p w14:paraId="092E9B3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12.87</w:t>
            </w:r>
          </w:p>
        </w:tc>
        <w:tc>
          <w:tcPr>
            <w:tcW w:w="0" w:type="auto"/>
            <w:tcBorders>
              <w:top w:val="nil"/>
              <w:left w:val="nil"/>
              <w:bottom w:val="nil"/>
              <w:right w:val="nil"/>
            </w:tcBorders>
            <w:shd w:val="clear" w:color="auto" w:fill="auto"/>
            <w:noWrap/>
            <w:vAlign w:val="center"/>
            <w:hideMark/>
          </w:tcPr>
          <w:p w14:paraId="5C04F95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0" w:type="auto"/>
            <w:tcBorders>
              <w:top w:val="nil"/>
              <w:left w:val="nil"/>
              <w:bottom w:val="nil"/>
              <w:right w:val="nil"/>
            </w:tcBorders>
            <w:shd w:val="clear" w:color="auto" w:fill="auto"/>
            <w:noWrap/>
            <w:vAlign w:val="center"/>
            <w:hideMark/>
          </w:tcPr>
          <w:p w14:paraId="45DEB4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0.94</w:t>
            </w:r>
          </w:p>
        </w:tc>
        <w:tc>
          <w:tcPr>
            <w:tcW w:w="0" w:type="auto"/>
            <w:tcBorders>
              <w:top w:val="nil"/>
              <w:left w:val="nil"/>
              <w:bottom w:val="nil"/>
              <w:right w:val="nil"/>
            </w:tcBorders>
            <w:shd w:val="clear" w:color="auto" w:fill="auto"/>
            <w:noWrap/>
            <w:vAlign w:val="center"/>
            <w:hideMark/>
          </w:tcPr>
          <w:p w14:paraId="0BCEFF8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1.02</w:t>
            </w:r>
          </w:p>
        </w:tc>
      </w:tr>
      <w:tr w:rsidR="00685804" w:rsidRPr="00685804" w14:paraId="2E2DF534" w14:textId="77777777" w:rsidTr="00BE47EB">
        <w:trPr>
          <w:trHeight w:val="300"/>
        </w:trPr>
        <w:tc>
          <w:tcPr>
            <w:tcW w:w="0" w:type="auto"/>
            <w:tcBorders>
              <w:top w:val="nil"/>
              <w:left w:val="nil"/>
              <w:bottom w:val="nil"/>
              <w:right w:val="nil"/>
            </w:tcBorders>
            <w:shd w:val="clear" w:color="auto" w:fill="auto"/>
            <w:noWrap/>
            <w:vAlign w:val="center"/>
            <w:hideMark/>
          </w:tcPr>
          <w:p w14:paraId="0C6EA00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K</w:t>
            </w:r>
            <w:r w:rsidRPr="00685804">
              <w:rPr>
                <w:rFonts w:ascii="Times New Roman" w:eastAsia="Times New Roman" w:hAnsi="Times New Roman" w:cs="Times New Roman"/>
                <w:b/>
                <w:bCs/>
                <w:sz w:val="16"/>
                <w:szCs w:val="16"/>
                <w:vertAlign w:val="subscript"/>
                <w:lang w:eastAsia="it-IT"/>
              </w:rPr>
              <w:t>2</w:t>
            </w:r>
            <w:r w:rsidRPr="00685804">
              <w:rPr>
                <w:rFonts w:ascii="Times New Roman" w:eastAsia="Times New Roman" w:hAnsi="Times New Roman" w:cs="Times New Roman"/>
                <w:b/>
                <w:bCs/>
                <w:sz w:val="16"/>
                <w:szCs w:val="16"/>
                <w:lang w:eastAsia="it-IT"/>
              </w:rPr>
              <w:t>O</w:t>
            </w:r>
          </w:p>
        </w:tc>
        <w:tc>
          <w:tcPr>
            <w:tcW w:w="0" w:type="auto"/>
            <w:tcBorders>
              <w:top w:val="nil"/>
              <w:left w:val="nil"/>
              <w:bottom w:val="nil"/>
              <w:right w:val="nil"/>
            </w:tcBorders>
            <w:shd w:val="clear" w:color="auto" w:fill="auto"/>
            <w:noWrap/>
            <w:vAlign w:val="center"/>
            <w:hideMark/>
          </w:tcPr>
          <w:p w14:paraId="0AFE87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2.90</w:t>
            </w:r>
          </w:p>
        </w:tc>
        <w:tc>
          <w:tcPr>
            <w:tcW w:w="0" w:type="auto"/>
            <w:tcBorders>
              <w:top w:val="nil"/>
              <w:left w:val="nil"/>
              <w:bottom w:val="nil"/>
              <w:right w:val="nil"/>
            </w:tcBorders>
            <w:shd w:val="clear" w:color="auto" w:fill="auto"/>
            <w:noWrap/>
            <w:vAlign w:val="center"/>
            <w:hideMark/>
          </w:tcPr>
          <w:p w14:paraId="6192111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2.83</w:t>
            </w:r>
          </w:p>
        </w:tc>
        <w:tc>
          <w:tcPr>
            <w:tcW w:w="0" w:type="auto"/>
            <w:tcBorders>
              <w:top w:val="nil"/>
              <w:left w:val="nil"/>
              <w:bottom w:val="nil"/>
              <w:right w:val="nil"/>
            </w:tcBorders>
            <w:shd w:val="clear" w:color="auto" w:fill="auto"/>
            <w:noWrap/>
            <w:vAlign w:val="center"/>
            <w:hideMark/>
          </w:tcPr>
          <w:p w14:paraId="3BA689F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3.02</w:t>
            </w:r>
          </w:p>
        </w:tc>
        <w:tc>
          <w:tcPr>
            <w:tcW w:w="0" w:type="auto"/>
            <w:tcBorders>
              <w:top w:val="nil"/>
              <w:left w:val="nil"/>
              <w:bottom w:val="nil"/>
              <w:right w:val="nil"/>
            </w:tcBorders>
            <w:shd w:val="clear" w:color="auto" w:fill="auto"/>
            <w:noWrap/>
            <w:vAlign w:val="center"/>
            <w:hideMark/>
          </w:tcPr>
          <w:p w14:paraId="7F0827D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2.42</w:t>
            </w:r>
          </w:p>
        </w:tc>
        <w:tc>
          <w:tcPr>
            <w:tcW w:w="0" w:type="auto"/>
            <w:tcBorders>
              <w:top w:val="nil"/>
              <w:left w:val="nil"/>
              <w:bottom w:val="nil"/>
              <w:right w:val="nil"/>
            </w:tcBorders>
            <w:shd w:val="clear" w:color="auto" w:fill="auto"/>
            <w:noWrap/>
            <w:vAlign w:val="center"/>
            <w:hideMark/>
          </w:tcPr>
          <w:p w14:paraId="76EE46A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2.57</w:t>
            </w:r>
          </w:p>
        </w:tc>
        <w:tc>
          <w:tcPr>
            <w:tcW w:w="0" w:type="auto"/>
            <w:tcBorders>
              <w:top w:val="nil"/>
              <w:left w:val="nil"/>
              <w:bottom w:val="nil"/>
              <w:right w:val="nil"/>
            </w:tcBorders>
            <w:shd w:val="clear" w:color="auto" w:fill="auto"/>
            <w:noWrap/>
            <w:vAlign w:val="center"/>
            <w:hideMark/>
          </w:tcPr>
          <w:p w14:paraId="2E18D71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2.94</w:t>
            </w:r>
          </w:p>
        </w:tc>
        <w:tc>
          <w:tcPr>
            <w:tcW w:w="0" w:type="auto"/>
            <w:tcBorders>
              <w:top w:val="nil"/>
              <w:left w:val="nil"/>
              <w:bottom w:val="nil"/>
              <w:right w:val="nil"/>
            </w:tcBorders>
            <w:shd w:val="clear" w:color="auto" w:fill="auto"/>
            <w:noWrap/>
            <w:vAlign w:val="center"/>
            <w:hideMark/>
          </w:tcPr>
          <w:p w14:paraId="09FFB11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2.74</w:t>
            </w:r>
          </w:p>
        </w:tc>
        <w:tc>
          <w:tcPr>
            <w:tcW w:w="0" w:type="auto"/>
            <w:tcBorders>
              <w:top w:val="nil"/>
              <w:left w:val="nil"/>
              <w:bottom w:val="nil"/>
              <w:right w:val="nil"/>
            </w:tcBorders>
            <w:shd w:val="clear" w:color="auto" w:fill="auto"/>
            <w:noWrap/>
            <w:vAlign w:val="center"/>
            <w:hideMark/>
          </w:tcPr>
          <w:p w14:paraId="313AB5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2.89</w:t>
            </w:r>
          </w:p>
        </w:tc>
        <w:tc>
          <w:tcPr>
            <w:tcW w:w="0" w:type="auto"/>
            <w:tcBorders>
              <w:top w:val="nil"/>
              <w:left w:val="nil"/>
              <w:bottom w:val="nil"/>
              <w:right w:val="nil"/>
            </w:tcBorders>
            <w:shd w:val="clear" w:color="auto" w:fill="auto"/>
            <w:noWrap/>
            <w:vAlign w:val="center"/>
            <w:hideMark/>
          </w:tcPr>
          <w:p w14:paraId="34425A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2.73</w:t>
            </w:r>
          </w:p>
        </w:tc>
        <w:tc>
          <w:tcPr>
            <w:tcW w:w="0" w:type="auto"/>
            <w:tcBorders>
              <w:top w:val="nil"/>
              <w:left w:val="nil"/>
              <w:bottom w:val="nil"/>
              <w:right w:val="nil"/>
            </w:tcBorders>
            <w:shd w:val="clear" w:color="auto" w:fill="auto"/>
            <w:noWrap/>
            <w:vAlign w:val="center"/>
            <w:hideMark/>
          </w:tcPr>
          <w:p w14:paraId="70A302D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2.93</w:t>
            </w:r>
          </w:p>
        </w:tc>
        <w:tc>
          <w:tcPr>
            <w:tcW w:w="0" w:type="auto"/>
            <w:tcBorders>
              <w:top w:val="nil"/>
              <w:left w:val="nil"/>
              <w:bottom w:val="nil"/>
              <w:right w:val="nil"/>
            </w:tcBorders>
            <w:shd w:val="clear" w:color="auto" w:fill="auto"/>
            <w:noWrap/>
            <w:vAlign w:val="center"/>
            <w:hideMark/>
          </w:tcPr>
          <w:p w14:paraId="38B159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2.92</w:t>
            </w:r>
          </w:p>
        </w:tc>
        <w:tc>
          <w:tcPr>
            <w:tcW w:w="0" w:type="auto"/>
            <w:tcBorders>
              <w:top w:val="nil"/>
              <w:left w:val="nil"/>
              <w:bottom w:val="nil"/>
              <w:right w:val="nil"/>
            </w:tcBorders>
            <w:shd w:val="clear" w:color="auto" w:fill="auto"/>
            <w:noWrap/>
            <w:vAlign w:val="center"/>
            <w:hideMark/>
          </w:tcPr>
          <w:p w14:paraId="06D11F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2.75</w:t>
            </w:r>
          </w:p>
        </w:tc>
        <w:tc>
          <w:tcPr>
            <w:tcW w:w="0" w:type="auto"/>
            <w:tcBorders>
              <w:top w:val="nil"/>
              <w:left w:val="nil"/>
              <w:bottom w:val="nil"/>
              <w:right w:val="nil"/>
            </w:tcBorders>
            <w:shd w:val="clear" w:color="auto" w:fill="auto"/>
            <w:noWrap/>
            <w:vAlign w:val="center"/>
            <w:hideMark/>
          </w:tcPr>
          <w:p w14:paraId="1FBAA4A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2.92</w:t>
            </w:r>
          </w:p>
        </w:tc>
        <w:tc>
          <w:tcPr>
            <w:tcW w:w="0" w:type="auto"/>
            <w:tcBorders>
              <w:top w:val="nil"/>
              <w:left w:val="nil"/>
              <w:bottom w:val="nil"/>
              <w:right w:val="nil"/>
            </w:tcBorders>
            <w:shd w:val="clear" w:color="auto" w:fill="auto"/>
            <w:noWrap/>
            <w:vAlign w:val="center"/>
            <w:hideMark/>
          </w:tcPr>
          <w:p w14:paraId="564C114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2.74</w:t>
            </w:r>
          </w:p>
        </w:tc>
        <w:tc>
          <w:tcPr>
            <w:tcW w:w="0" w:type="auto"/>
            <w:tcBorders>
              <w:top w:val="nil"/>
              <w:left w:val="nil"/>
              <w:bottom w:val="nil"/>
              <w:right w:val="nil"/>
            </w:tcBorders>
            <w:shd w:val="clear" w:color="auto" w:fill="auto"/>
            <w:noWrap/>
            <w:vAlign w:val="center"/>
            <w:hideMark/>
          </w:tcPr>
          <w:p w14:paraId="3F3EE25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2.81</w:t>
            </w:r>
          </w:p>
        </w:tc>
        <w:tc>
          <w:tcPr>
            <w:tcW w:w="0" w:type="auto"/>
            <w:tcBorders>
              <w:top w:val="nil"/>
              <w:left w:val="nil"/>
              <w:bottom w:val="nil"/>
              <w:right w:val="nil"/>
            </w:tcBorders>
            <w:shd w:val="clear" w:color="auto" w:fill="auto"/>
            <w:noWrap/>
            <w:vAlign w:val="center"/>
            <w:hideMark/>
          </w:tcPr>
          <w:p w14:paraId="6A7E543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0.16</w:t>
            </w:r>
          </w:p>
        </w:tc>
        <w:tc>
          <w:tcPr>
            <w:tcW w:w="0" w:type="auto"/>
            <w:tcBorders>
              <w:top w:val="nil"/>
              <w:left w:val="nil"/>
              <w:bottom w:val="nil"/>
              <w:right w:val="nil"/>
            </w:tcBorders>
            <w:shd w:val="clear" w:color="auto" w:fill="auto"/>
            <w:noWrap/>
            <w:vAlign w:val="center"/>
            <w:hideMark/>
          </w:tcPr>
          <w:p w14:paraId="0B717A5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5.79</w:t>
            </w:r>
          </w:p>
        </w:tc>
        <w:tc>
          <w:tcPr>
            <w:tcW w:w="0" w:type="auto"/>
            <w:tcBorders>
              <w:top w:val="nil"/>
              <w:left w:val="nil"/>
              <w:bottom w:val="nil"/>
              <w:right w:val="nil"/>
            </w:tcBorders>
            <w:shd w:val="clear" w:color="auto" w:fill="auto"/>
            <w:noWrap/>
            <w:vAlign w:val="center"/>
            <w:hideMark/>
          </w:tcPr>
          <w:p w14:paraId="1B6EB2C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2.75</w:t>
            </w:r>
          </w:p>
        </w:tc>
        <w:tc>
          <w:tcPr>
            <w:tcW w:w="0" w:type="auto"/>
            <w:tcBorders>
              <w:top w:val="nil"/>
              <w:left w:val="nil"/>
              <w:bottom w:val="nil"/>
              <w:right w:val="nil"/>
            </w:tcBorders>
            <w:shd w:val="clear" w:color="auto" w:fill="auto"/>
            <w:noWrap/>
            <w:vAlign w:val="center"/>
            <w:hideMark/>
          </w:tcPr>
          <w:p w14:paraId="00CD09A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2.30</w:t>
            </w:r>
          </w:p>
        </w:tc>
        <w:tc>
          <w:tcPr>
            <w:tcW w:w="0" w:type="auto"/>
            <w:tcBorders>
              <w:top w:val="nil"/>
              <w:left w:val="nil"/>
              <w:bottom w:val="nil"/>
              <w:right w:val="nil"/>
            </w:tcBorders>
            <w:shd w:val="clear" w:color="auto" w:fill="auto"/>
            <w:noWrap/>
            <w:vAlign w:val="center"/>
            <w:hideMark/>
          </w:tcPr>
          <w:p w14:paraId="54F74C1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2.53</w:t>
            </w:r>
          </w:p>
        </w:tc>
      </w:tr>
      <w:tr w:rsidR="00685804" w:rsidRPr="00685804" w14:paraId="7C4987BE" w14:textId="77777777" w:rsidTr="00BE47EB">
        <w:trPr>
          <w:trHeight w:val="300"/>
        </w:trPr>
        <w:tc>
          <w:tcPr>
            <w:tcW w:w="0" w:type="auto"/>
            <w:tcBorders>
              <w:top w:val="nil"/>
              <w:left w:val="nil"/>
              <w:bottom w:val="nil"/>
              <w:right w:val="nil"/>
            </w:tcBorders>
            <w:shd w:val="clear" w:color="auto" w:fill="auto"/>
            <w:noWrap/>
            <w:vAlign w:val="center"/>
            <w:hideMark/>
          </w:tcPr>
          <w:p w14:paraId="3424A6B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TiO</w:t>
            </w:r>
            <w:r w:rsidRPr="00685804">
              <w:rPr>
                <w:rFonts w:ascii="Times New Roman" w:eastAsia="Times New Roman" w:hAnsi="Times New Roman" w:cs="Times New Roman"/>
                <w:b/>
                <w:bCs/>
                <w:sz w:val="16"/>
                <w:szCs w:val="16"/>
                <w:vertAlign w:val="subscript"/>
                <w:lang w:eastAsia="it-IT"/>
              </w:rPr>
              <w:t>2</w:t>
            </w:r>
          </w:p>
        </w:tc>
        <w:tc>
          <w:tcPr>
            <w:tcW w:w="0" w:type="auto"/>
            <w:tcBorders>
              <w:top w:val="nil"/>
              <w:left w:val="nil"/>
              <w:bottom w:val="nil"/>
              <w:right w:val="nil"/>
            </w:tcBorders>
            <w:shd w:val="clear" w:color="auto" w:fill="auto"/>
            <w:noWrap/>
            <w:vAlign w:val="center"/>
            <w:hideMark/>
          </w:tcPr>
          <w:p w14:paraId="7D1C26E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0.75</w:t>
            </w:r>
          </w:p>
        </w:tc>
        <w:tc>
          <w:tcPr>
            <w:tcW w:w="0" w:type="auto"/>
            <w:tcBorders>
              <w:top w:val="nil"/>
              <w:left w:val="nil"/>
              <w:bottom w:val="nil"/>
              <w:right w:val="nil"/>
            </w:tcBorders>
            <w:shd w:val="clear" w:color="auto" w:fill="auto"/>
            <w:noWrap/>
            <w:vAlign w:val="center"/>
            <w:hideMark/>
          </w:tcPr>
          <w:p w14:paraId="3C0E1C4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0.73</w:t>
            </w:r>
          </w:p>
        </w:tc>
        <w:tc>
          <w:tcPr>
            <w:tcW w:w="0" w:type="auto"/>
            <w:tcBorders>
              <w:top w:val="nil"/>
              <w:left w:val="nil"/>
              <w:bottom w:val="nil"/>
              <w:right w:val="nil"/>
            </w:tcBorders>
            <w:shd w:val="clear" w:color="auto" w:fill="auto"/>
            <w:noWrap/>
            <w:vAlign w:val="center"/>
            <w:hideMark/>
          </w:tcPr>
          <w:p w14:paraId="045FA30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0.75</w:t>
            </w:r>
          </w:p>
        </w:tc>
        <w:tc>
          <w:tcPr>
            <w:tcW w:w="0" w:type="auto"/>
            <w:tcBorders>
              <w:top w:val="nil"/>
              <w:left w:val="nil"/>
              <w:bottom w:val="nil"/>
              <w:right w:val="nil"/>
            </w:tcBorders>
            <w:shd w:val="clear" w:color="auto" w:fill="auto"/>
            <w:noWrap/>
            <w:vAlign w:val="center"/>
            <w:hideMark/>
          </w:tcPr>
          <w:p w14:paraId="63FE88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0.68</w:t>
            </w:r>
          </w:p>
        </w:tc>
        <w:tc>
          <w:tcPr>
            <w:tcW w:w="0" w:type="auto"/>
            <w:tcBorders>
              <w:top w:val="nil"/>
              <w:left w:val="nil"/>
              <w:bottom w:val="nil"/>
              <w:right w:val="nil"/>
            </w:tcBorders>
            <w:shd w:val="clear" w:color="auto" w:fill="auto"/>
            <w:noWrap/>
            <w:vAlign w:val="center"/>
            <w:hideMark/>
          </w:tcPr>
          <w:p w14:paraId="36D6F0B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0.62</w:t>
            </w:r>
          </w:p>
        </w:tc>
        <w:tc>
          <w:tcPr>
            <w:tcW w:w="0" w:type="auto"/>
            <w:tcBorders>
              <w:top w:val="nil"/>
              <w:left w:val="nil"/>
              <w:bottom w:val="nil"/>
              <w:right w:val="nil"/>
            </w:tcBorders>
            <w:shd w:val="clear" w:color="auto" w:fill="auto"/>
            <w:noWrap/>
            <w:vAlign w:val="center"/>
            <w:hideMark/>
          </w:tcPr>
          <w:p w14:paraId="6EDC89E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0.73</w:t>
            </w:r>
          </w:p>
        </w:tc>
        <w:tc>
          <w:tcPr>
            <w:tcW w:w="0" w:type="auto"/>
            <w:tcBorders>
              <w:top w:val="nil"/>
              <w:left w:val="nil"/>
              <w:bottom w:val="nil"/>
              <w:right w:val="nil"/>
            </w:tcBorders>
            <w:shd w:val="clear" w:color="auto" w:fill="auto"/>
            <w:noWrap/>
            <w:vAlign w:val="center"/>
            <w:hideMark/>
          </w:tcPr>
          <w:p w14:paraId="1DA3F17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0.71</w:t>
            </w:r>
          </w:p>
        </w:tc>
        <w:tc>
          <w:tcPr>
            <w:tcW w:w="0" w:type="auto"/>
            <w:tcBorders>
              <w:top w:val="nil"/>
              <w:left w:val="nil"/>
              <w:bottom w:val="nil"/>
              <w:right w:val="nil"/>
            </w:tcBorders>
            <w:shd w:val="clear" w:color="auto" w:fill="auto"/>
            <w:noWrap/>
            <w:vAlign w:val="center"/>
            <w:hideMark/>
          </w:tcPr>
          <w:p w14:paraId="3573F84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0.72</w:t>
            </w:r>
          </w:p>
        </w:tc>
        <w:tc>
          <w:tcPr>
            <w:tcW w:w="0" w:type="auto"/>
            <w:tcBorders>
              <w:top w:val="nil"/>
              <w:left w:val="nil"/>
              <w:bottom w:val="nil"/>
              <w:right w:val="nil"/>
            </w:tcBorders>
            <w:shd w:val="clear" w:color="auto" w:fill="auto"/>
            <w:noWrap/>
            <w:vAlign w:val="center"/>
            <w:hideMark/>
          </w:tcPr>
          <w:p w14:paraId="3D090B5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0.71</w:t>
            </w:r>
          </w:p>
        </w:tc>
        <w:tc>
          <w:tcPr>
            <w:tcW w:w="0" w:type="auto"/>
            <w:tcBorders>
              <w:top w:val="nil"/>
              <w:left w:val="nil"/>
              <w:bottom w:val="nil"/>
              <w:right w:val="nil"/>
            </w:tcBorders>
            <w:shd w:val="clear" w:color="auto" w:fill="auto"/>
            <w:noWrap/>
            <w:vAlign w:val="center"/>
            <w:hideMark/>
          </w:tcPr>
          <w:p w14:paraId="1F050E5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0.71</w:t>
            </w:r>
          </w:p>
        </w:tc>
        <w:tc>
          <w:tcPr>
            <w:tcW w:w="0" w:type="auto"/>
            <w:tcBorders>
              <w:top w:val="nil"/>
              <w:left w:val="nil"/>
              <w:bottom w:val="nil"/>
              <w:right w:val="nil"/>
            </w:tcBorders>
            <w:shd w:val="clear" w:color="auto" w:fill="auto"/>
            <w:noWrap/>
            <w:vAlign w:val="center"/>
            <w:hideMark/>
          </w:tcPr>
          <w:p w14:paraId="2004754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0.71</w:t>
            </w:r>
          </w:p>
        </w:tc>
        <w:tc>
          <w:tcPr>
            <w:tcW w:w="0" w:type="auto"/>
            <w:tcBorders>
              <w:top w:val="nil"/>
              <w:left w:val="nil"/>
              <w:bottom w:val="nil"/>
              <w:right w:val="nil"/>
            </w:tcBorders>
            <w:shd w:val="clear" w:color="auto" w:fill="auto"/>
            <w:noWrap/>
            <w:vAlign w:val="center"/>
            <w:hideMark/>
          </w:tcPr>
          <w:p w14:paraId="6614E64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0.70</w:t>
            </w:r>
          </w:p>
        </w:tc>
        <w:tc>
          <w:tcPr>
            <w:tcW w:w="0" w:type="auto"/>
            <w:tcBorders>
              <w:top w:val="nil"/>
              <w:left w:val="nil"/>
              <w:bottom w:val="nil"/>
              <w:right w:val="nil"/>
            </w:tcBorders>
            <w:shd w:val="clear" w:color="auto" w:fill="auto"/>
            <w:noWrap/>
            <w:vAlign w:val="center"/>
            <w:hideMark/>
          </w:tcPr>
          <w:p w14:paraId="4AD44EA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0.74</w:t>
            </w:r>
          </w:p>
        </w:tc>
        <w:tc>
          <w:tcPr>
            <w:tcW w:w="0" w:type="auto"/>
            <w:tcBorders>
              <w:top w:val="nil"/>
              <w:left w:val="nil"/>
              <w:bottom w:val="nil"/>
              <w:right w:val="nil"/>
            </w:tcBorders>
            <w:shd w:val="clear" w:color="auto" w:fill="auto"/>
            <w:noWrap/>
            <w:vAlign w:val="center"/>
            <w:hideMark/>
          </w:tcPr>
          <w:p w14:paraId="4DDA0A0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0.71</w:t>
            </w:r>
          </w:p>
        </w:tc>
        <w:tc>
          <w:tcPr>
            <w:tcW w:w="0" w:type="auto"/>
            <w:tcBorders>
              <w:top w:val="nil"/>
              <w:left w:val="nil"/>
              <w:bottom w:val="nil"/>
              <w:right w:val="nil"/>
            </w:tcBorders>
            <w:shd w:val="clear" w:color="auto" w:fill="auto"/>
            <w:noWrap/>
            <w:vAlign w:val="center"/>
            <w:hideMark/>
          </w:tcPr>
          <w:p w14:paraId="40BE77B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0.71</w:t>
            </w:r>
          </w:p>
        </w:tc>
        <w:tc>
          <w:tcPr>
            <w:tcW w:w="0" w:type="auto"/>
            <w:tcBorders>
              <w:top w:val="nil"/>
              <w:left w:val="nil"/>
              <w:bottom w:val="nil"/>
              <w:right w:val="nil"/>
            </w:tcBorders>
            <w:shd w:val="clear" w:color="auto" w:fill="auto"/>
            <w:noWrap/>
            <w:vAlign w:val="center"/>
            <w:hideMark/>
          </w:tcPr>
          <w:p w14:paraId="66039FE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0.03</w:t>
            </w:r>
          </w:p>
        </w:tc>
        <w:tc>
          <w:tcPr>
            <w:tcW w:w="0" w:type="auto"/>
            <w:tcBorders>
              <w:top w:val="nil"/>
              <w:left w:val="nil"/>
              <w:bottom w:val="nil"/>
              <w:right w:val="nil"/>
            </w:tcBorders>
            <w:shd w:val="clear" w:color="auto" w:fill="auto"/>
            <w:noWrap/>
            <w:vAlign w:val="center"/>
            <w:hideMark/>
          </w:tcPr>
          <w:p w14:paraId="3419C3B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4.52</w:t>
            </w:r>
          </w:p>
        </w:tc>
        <w:tc>
          <w:tcPr>
            <w:tcW w:w="0" w:type="auto"/>
            <w:tcBorders>
              <w:top w:val="nil"/>
              <w:left w:val="nil"/>
              <w:bottom w:val="nil"/>
              <w:right w:val="nil"/>
            </w:tcBorders>
            <w:shd w:val="clear" w:color="auto" w:fill="auto"/>
            <w:noWrap/>
            <w:vAlign w:val="center"/>
            <w:hideMark/>
          </w:tcPr>
          <w:p w14:paraId="5B7563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0.74</w:t>
            </w:r>
          </w:p>
        </w:tc>
        <w:tc>
          <w:tcPr>
            <w:tcW w:w="0" w:type="auto"/>
            <w:tcBorders>
              <w:top w:val="nil"/>
              <w:left w:val="nil"/>
              <w:bottom w:val="nil"/>
              <w:right w:val="nil"/>
            </w:tcBorders>
            <w:shd w:val="clear" w:color="auto" w:fill="auto"/>
            <w:noWrap/>
            <w:vAlign w:val="center"/>
            <w:hideMark/>
          </w:tcPr>
          <w:p w14:paraId="417CA4E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0.65</w:t>
            </w:r>
          </w:p>
        </w:tc>
        <w:tc>
          <w:tcPr>
            <w:tcW w:w="0" w:type="auto"/>
            <w:tcBorders>
              <w:top w:val="nil"/>
              <w:left w:val="nil"/>
              <w:bottom w:val="nil"/>
              <w:right w:val="nil"/>
            </w:tcBorders>
            <w:shd w:val="clear" w:color="auto" w:fill="auto"/>
            <w:noWrap/>
            <w:vAlign w:val="center"/>
            <w:hideMark/>
          </w:tcPr>
          <w:p w14:paraId="65D01F3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0.70</w:t>
            </w:r>
          </w:p>
        </w:tc>
      </w:tr>
      <w:tr w:rsidR="00685804" w:rsidRPr="00685804" w14:paraId="5D1D7108" w14:textId="77777777" w:rsidTr="00BE47EB">
        <w:trPr>
          <w:trHeight w:val="300"/>
        </w:trPr>
        <w:tc>
          <w:tcPr>
            <w:tcW w:w="0" w:type="auto"/>
            <w:tcBorders>
              <w:top w:val="nil"/>
              <w:left w:val="nil"/>
              <w:right w:val="nil"/>
            </w:tcBorders>
            <w:shd w:val="clear" w:color="auto" w:fill="auto"/>
            <w:noWrap/>
            <w:vAlign w:val="center"/>
            <w:hideMark/>
          </w:tcPr>
          <w:p w14:paraId="2BE98846"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P</w:t>
            </w:r>
            <w:r w:rsidRPr="00685804">
              <w:rPr>
                <w:rFonts w:ascii="Times New Roman" w:eastAsia="Times New Roman" w:hAnsi="Times New Roman" w:cs="Times New Roman"/>
                <w:b/>
                <w:bCs/>
                <w:sz w:val="16"/>
                <w:szCs w:val="16"/>
                <w:vertAlign w:val="subscript"/>
                <w:lang w:eastAsia="it-IT"/>
              </w:rPr>
              <w:t>2</w:t>
            </w:r>
            <w:r w:rsidRPr="00685804">
              <w:rPr>
                <w:rFonts w:ascii="Times New Roman" w:eastAsia="Times New Roman" w:hAnsi="Times New Roman" w:cs="Times New Roman"/>
                <w:b/>
                <w:bCs/>
                <w:sz w:val="16"/>
                <w:szCs w:val="16"/>
                <w:lang w:eastAsia="it-IT"/>
              </w:rPr>
              <w:t>O</w:t>
            </w:r>
            <w:r w:rsidRPr="00685804">
              <w:rPr>
                <w:rFonts w:ascii="Times New Roman" w:eastAsia="Times New Roman" w:hAnsi="Times New Roman" w:cs="Times New Roman"/>
                <w:b/>
                <w:bCs/>
                <w:sz w:val="16"/>
                <w:szCs w:val="16"/>
                <w:vertAlign w:val="subscript"/>
                <w:lang w:eastAsia="it-IT"/>
              </w:rPr>
              <w:t>5</w:t>
            </w:r>
          </w:p>
        </w:tc>
        <w:tc>
          <w:tcPr>
            <w:tcW w:w="0" w:type="auto"/>
            <w:tcBorders>
              <w:top w:val="nil"/>
              <w:left w:val="nil"/>
              <w:right w:val="nil"/>
            </w:tcBorders>
            <w:shd w:val="clear" w:color="auto" w:fill="auto"/>
            <w:noWrap/>
            <w:vAlign w:val="center"/>
            <w:hideMark/>
          </w:tcPr>
          <w:p w14:paraId="391DAFD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0.20</w:t>
            </w:r>
          </w:p>
        </w:tc>
        <w:tc>
          <w:tcPr>
            <w:tcW w:w="0" w:type="auto"/>
            <w:tcBorders>
              <w:top w:val="nil"/>
              <w:left w:val="nil"/>
              <w:right w:val="nil"/>
            </w:tcBorders>
            <w:shd w:val="clear" w:color="auto" w:fill="auto"/>
            <w:noWrap/>
            <w:vAlign w:val="center"/>
            <w:hideMark/>
          </w:tcPr>
          <w:p w14:paraId="42EF666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0.19</w:t>
            </w:r>
          </w:p>
        </w:tc>
        <w:tc>
          <w:tcPr>
            <w:tcW w:w="0" w:type="auto"/>
            <w:tcBorders>
              <w:top w:val="nil"/>
              <w:left w:val="nil"/>
              <w:right w:val="nil"/>
            </w:tcBorders>
            <w:shd w:val="clear" w:color="auto" w:fill="auto"/>
            <w:noWrap/>
            <w:vAlign w:val="center"/>
            <w:hideMark/>
          </w:tcPr>
          <w:p w14:paraId="7537759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0.22</w:t>
            </w:r>
          </w:p>
        </w:tc>
        <w:tc>
          <w:tcPr>
            <w:tcW w:w="0" w:type="auto"/>
            <w:tcBorders>
              <w:top w:val="nil"/>
              <w:left w:val="nil"/>
              <w:right w:val="nil"/>
            </w:tcBorders>
            <w:shd w:val="clear" w:color="auto" w:fill="auto"/>
            <w:noWrap/>
            <w:vAlign w:val="center"/>
            <w:hideMark/>
          </w:tcPr>
          <w:p w14:paraId="6BA6562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0.21</w:t>
            </w:r>
          </w:p>
        </w:tc>
        <w:tc>
          <w:tcPr>
            <w:tcW w:w="0" w:type="auto"/>
            <w:tcBorders>
              <w:top w:val="nil"/>
              <w:left w:val="nil"/>
              <w:right w:val="nil"/>
            </w:tcBorders>
            <w:shd w:val="clear" w:color="auto" w:fill="auto"/>
            <w:noWrap/>
            <w:vAlign w:val="center"/>
            <w:hideMark/>
          </w:tcPr>
          <w:p w14:paraId="6744EB2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0.25</w:t>
            </w:r>
          </w:p>
        </w:tc>
        <w:tc>
          <w:tcPr>
            <w:tcW w:w="0" w:type="auto"/>
            <w:tcBorders>
              <w:top w:val="nil"/>
              <w:left w:val="nil"/>
              <w:right w:val="nil"/>
            </w:tcBorders>
            <w:shd w:val="clear" w:color="auto" w:fill="auto"/>
            <w:noWrap/>
            <w:vAlign w:val="center"/>
            <w:hideMark/>
          </w:tcPr>
          <w:p w14:paraId="59FE9CF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0.21</w:t>
            </w:r>
          </w:p>
        </w:tc>
        <w:tc>
          <w:tcPr>
            <w:tcW w:w="0" w:type="auto"/>
            <w:tcBorders>
              <w:top w:val="nil"/>
              <w:left w:val="nil"/>
              <w:right w:val="nil"/>
            </w:tcBorders>
            <w:shd w:val="clear" w:color="auto" w:fill="auto"/>
            <w:noWrap/>
            <w:vAlign w:val="center"/>
            <w:hideMark/>
          </w:tcPr>
          <w:p w14:paraId="17D8D9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0.26</w:t>
            </w:r>
          </w:p>
        </w:tc>
        <w:tc>
          <w:tcPr>
            <w:tcW w:w="0" w:type="auto"/>
            <w:tcBorders>
              <w:top w:val="nil"/>
              <w:left w:val="nil"/>
              <w:right w:val="nil"/>
            </w:tcBorders>
            <w:shd w:val="clear" w:color="auto" w:fill="auto"/>
            <w:noWrap/>
            <w:vAlign w:val="center"/>
            <w:hideMark/>
          </w:tcPr>
          <w:p w14:paraId="75290D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0.28</w:t>
            </w:r>
          </w:p>
        </w:tc>
        <w:tc>
          <w:tcPr>
            <w:tcW w:w="0" w:type="auto"/>
            <w:tcBorders>
              <w:top w:val="nil"/>
              <w:left w:val="nil"/>
              <w:right w:val="nil"/>
            </w:tcBorders>
            <w:shd w:val="clear" w:color="auto" w:fill="auto"/>
            <w:noWrap/>
            <w:vAlign w:val="center"/>
            <w:hideMark/>
          </w:tcPr>
          <w:p w14:paraId="42EC5B6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0.27</w:t>
            </w:r>
          </w:p>
        </w:tc>
        <w:tc>
          <w:tcPr>
            <w:tcW w:w="0" w:type="auto"/>
            <w:tcBorders>
              <w:top w:val="nil"/>
              <w:left w:val="nil"/>
              <w:right w:val="nil"/>
            </w:tcBorders>
            <w:shd w:val="clear" w:color="auto" w:fill="auto"/>
            <w:noWrap/>
            <w:vAlign w:val="center"/>
            <w:hideMark/>
          </w:tcPr>
          <w:p w14:paraId="007B849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0.21</w:t>
            </w:r>
          </w:p>
        </w:tc>
        <w:tc>
          <w:tcPr>
            <w:tcW w:w="0" w:type="auto"/>
            <w:tcBorders>
              <w:top w:val="nil"/>
              <w:left w:val="nil"/>
              <w:right w:val="nil"/>
            </w:tcBorders>
            <w:shd w:val="clear" w:color="auto" w:fill="auto"/>
            <w:noWrap/>
            <w:vAlign w:val="center"/>
            <w:hideMark/>
          </w:tcPr>
          <w:p w14:paraId="1D9B611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0.19</w:t>
            </w:r>
          </w:p>
        </w:tc>
        <w:tc>
          <w:tcPr>
            <w:tcW w:w="0" w:type="auto"/>
            <w:tcBorders>
              <w:top w:val="nil"/>
              <w:left w:val="nil"/>
              <w:right w:val="nil"/>
            </w:tcBorders>
            <w:shd w:val="clear" w:color="auto" w:fill="auto"/>
            <w:noWrap/>
            <w:vAlign w:val="center"/>
            <w:hideMark/>
          </w:tcPr>
          <w:p w14:paraId="6CE871F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0.21</w:t>
            </w:r>
          </w:p>
        </w:tc>
        <w:tc>
          <w:tcPr>
            <w:tcW w:w="0" w:type="auto"/>
            <w:tcBorders>
              <w:top w:val="nil"/>
              <w:left w:val="nil"/>
              <w:right w:val="nil"/>
            </w:tcBorders>
            <w:shd w:val="clear" w:color="auto" w:fill="auto"/>
            <w:noWrap/>
            <w:vAlign w:val="center"/>
            <w:hideMark/>
          </w:tcPr>
          <w:p w14:paraId="2C69086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0.27</w:t>
            </w:r>
          </w:p>
        </w:tc>
        <w:tc>
          <w:tcPr>
            <w:tcW w:w="0" w:type="auto"/>
            <w:tcBorders>
              <w:top w:val="nil"/>
              <w:left w:val="nil"/>
              <w:right w:val="nil"/>
            </w:tcBorders>
            <w:shd w:val="clear" w:color="auto" w:fill="auto"/>
            <w:noWrap/>
            <w:vAlign w:val="center"/>
            <w:hideMark/>
          </w:tcPr>
          <w:p w14:paraId="5475313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0.28</w:t>
            </w:r>
          </w:p>
        </w:tc>
        <w:tc>
          <w:tcPr>
            <w:tcW w:w="0" w:type="auto"/>
            <w:tcBorders>
              <w:top w:val="nil"/>
              <w:left w:val="nil"/>
              <w:right w:val="nil"/>
            </w:tcBorders>
            <w:shd w:val="clear" w:color="auto" w:fill="auto"/>
            <w:noWrap/>
            <w:vAlign w:val="center"/>
            <w:hideMark/>
          </w:tcPr>
          <w:p w14:paraId="2EEDC8D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0.23</w:t>
            </w:r>
          </w:p>
        </w:tc>
        <w:tc>
          <w:tcPr>
            <w:tcW w:w="0" w:type="auto"/>
            <w:tcBorders>
              <w:top w:val="nil"/>
              <w:left w:val="nil"/>
              <w:right w:val="nil"/>
            </w:tcBorders>
            <w:shd w:val="clear" w:color="auto" w:fill="auto"/>
            <w:noWrap/>
            <w:vAlign w:val="center"/>
            <w:hideMark/>
          </w:tcPr>
          <w:p w14:paraId="733FEE3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0.03</w:t>
            </w:r>
          </w:p>
        </w:tc>
        <w:tc>
          <w:tcPr>
            <w:tcW w:w="0" w:type="auto"/>
            <w:tcBorders>
              <w:top w:val="nil"/>
              <w:left w:val="nil"/>
              <w:right w:val="nil"/>
            </w:tcBorders>
            <w:shd w:val="clear" w:color="auto" w:fill="auto"/>
            <w:noWrap/>
            <w:vAlign w:val="center"/>
            <w:hideMark/>
          </w:tcPr>
          <w:p w14:paraId="76A1F68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14.14</w:t>
            </w:r>
          </w:p>
        </w:tc>
        <w:tc>
          <w:tcPr>
            <w:tcW w:w="0" w:type="auto"/>
            <w:tcBorders>
              <w:top w:val="nil"/>
              <w:left w:val="nil"/>
              <w:right w:val="nil"/>
            </w:tcBorders>
            <w:shd w:val="clear" w:color="auto" w:fill="auto"/>
            <w:noWrap/>
            <w:vAlign w:val="center"/>
            <w:hideMark/>
          </w:tcPr>
          <w:p w14:paraId="3E7BE81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0.16</w:t>
            </w:r>
          </w:p>
        </w:tc>
        <w:tc>
          <w:tcPr>
            <w:tcW w:w="0" w:type="auto"/>
            <w:tcBorders>
              <w:top w:val="nil"/>
              <w:left w:val="nil"/>
              <w:right w:val="nil"/>
            </w:tcBorders>
            <w:shd w:val="clear" w:color="auto" w:fill="auto"/>
            <w:noWrap/>
            <w:vAlign w:val="center"/>
            <w:hideMark/>
          </w:tcPr>
          <w:p w14:paraId="3282CF9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0.15</w:t>
            </w:r>
          </w:p>
        </w:tc>
        <w:tc>
          <w:tcPr>
            <w:tcW w:w="0" w:type="auto"/>
            <w:tcBorders>
              <w:top w:val="nil"/>
              <w:left w:val="nil"/>
              <w:right w:val="nil"/>
            </w:tcBorders>
            <w:shd w:val="clear" w:color="auto" w:fill="auto"/>
            <w:noWrap/>
            <w:vAlign w:val="center"/>
            <w:hideMark/>
          </w:tcPr>
          <w:p w14:paraId="5F62672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0.15</w:t>
            </w:r>
          </w:p>
        </w:tc>
      </w:tr>
      <w:tr w:rsidR="00685804" w:rsidRPr="00685804" w14:paraId="450D4990" w14:textId="77777777" w:rsidTr="00BE47EB">
        <w:trPr>
          <w:trHeight w:val="300"/>
        </w:trPr>
        <w:tc>
          <w:tcPr>
            <w:tcW w:w="0" w:type="auto"/>
            <w:tcBorders>
              <w:top w:val="single" w:sz="4" w:space="0" w:color="auto"/>
              <w:left w:val="nil"/>
              <w:bottom w:val="single" w:sz="4" w:space="0" w:color="auto"/>
              <w:right w:val="nil"/>
            </w:tcBorders>
            <w:shd w:val="clear" w:color="auto" w:fill="auto"/>
            <w:noWrap/>
            <w:vAlign w:val="center"/>
            <w:hideMark/>
          </w:tcPr>
          <w:p w14:paraId="4D861C84"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Element (ppm)</w:t>
            </w:r>
          </w:p>
        </w:tc>
        <w:tc>
          <w:tcPr>
            <w:tcW w:w="0" w:type="auto"/>
            <w:tcBorders>
              <w:top w:val="single" w:sz="4" w:space="0" w:color="auto"/>
              <w:left w:val="nil"/>
              <w:bottom w:val="single" w:sz="4" w:space="0" w:color="auto"/>
              <w:right w:val="nil"/>
            </w:tcBorders>
            <w:shd w:val="clear" w:color="auto" w:fill="auto"/>
            <w:noWrap/>
            <w:vAlign w:val="center"/>
            <w:hideMark/>
          </w:tcPr>
          <w:p w14:paraId="2D00E146"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VW-1</w:t>
            </w:r>
          </w:p>
        </w:tc>
        <w:tc>
          <w:tcPr>
            <w:tcW w:w="0" w:type="auto"/>
            <w:tcBorders>
              <w:top w:val="single" w:sz="4" w:space="0" w:color="auto"/>
              <w:left w:val="nil"/>
              <w:bottom w:val="single" w:sz="4" w:space="0" w:color="auto"/>
              <w:right w:val="nil"/>
            </w:tcBorders>
            <w:shd w:val="clear" w:color="auto" w:fill="auto"/>
            <w:noWrap/>
            <w:vAlign w:val="center"/>
            <w:hideMark/>
          </w:tcPr>
          <w:p w14:paraId="15CF14CC"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VW-2</w:t>
            </w:r>
          </w:p>
        </w:tc>
        <w:tc>
          <w:tcPr>
            <w:tcW w:w="0" w:type="auto"/>
            <w:tcBorders>
              <w:top w:val="single" w:sz="4" w:space="0" w:color="auto"/>
              <w:left w:val="nil"/>
              <w:bottom w:val="single" w:sz="4" w:space="0" w:color="auto"/>
              <w:right w:val="nil"/>
            </w:tcBorders>
            <w:shd w:val="clear" w:color="auto" w:fill="auto"/>
            <w:noWrap/>
            <w:vAlign w:val="center"/>
            <w:hideMark/>
          </w:tcPr>
          <w:p w14:paraId="445D8BD5"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w:t>
            </w:r>
          </w:p>
        </w:tc>
        <w:tc>
          <w:tcPr>
            <w:tcW w:w="0" w:type="auto"/>
            <w:tcBorders>
              <w:top w:val="single" w:sz="4" w:space="0" w:color="auto"/>
              <w:left w:val="nil"/>
              <w:bottom w:val="single" w:sz="4" w:space="0" w:color="auto"/>
              <w:right w:val="nil"/>
            </w:tcBorders>
            <w:shd w:val="clear" w:color="auto" w:fill="auto"/>
            <w:noWrap/>
            <w:vAlign w:val="center"/>
            <w:hideMark/>
          </w:tcPr>
          <w:p w14:paraId="53CA4D49"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VT-2</w:t>
            </w:r>
          </w:p>
        </w:tc>
        <w:tc>
          <w:tcPr>
            <w:tcW w:w="0" w:type="auto"/>
            <w:tcBorders>
              <w:top w:val="single" w:sz="4" w:space="0" w:color="auto"/>
              <w:left w:val="nil"/>
              <w:bottom w:val="single" w:sz="4" w:space="0" w:color="auto"/>
              <w:right w:val="nil"/>
            </w:tcBorders>
            <w:shd w:val="clear" w:color="auto" w:fill="auto"/>
            <w:noWrap/>
            <w:vAlign w:val="center"/>
            <w:hideMark/>
          </w:tcPr>
          <w:p w14:paraId="1303BA5F"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VT-3</w:t>
            </w:r>
          </w:p>
        </w:tc>
        <w:tc>
          <w:tcPr>
            <w:tcW w:w="0" w:type="auto"/>
            <w:tcBorders>
              <w:top w:val="single" w:sz="4" w:space="0" w:color="auto"/>
              <w:left w:val="nil"/>
              <w:bottom w:val="single" w:sz="4" w:space="0" w:color="auto"/>
              <w:right w:val="nil"/>
            </w:tcBorders>
            <w:shd w:val="clear" w:color="auto" w:fill="auto"/>
            <w:noWrap/>
            <w:vAlign w:val="center"/>
            <w:hideMark/>
          </w:tcPr>
          <w:p w14:paraId="1111819E"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VT-4</w:t>
            </w:r>
          </w:p>
        </w:tc>
        <w:tc>
          <w:tcPr>
            <w:tcW w:w="0" w:type="auto"/>
            <w:tcBorders>
              <w:top w:val="single" w:sz="4" w:space="0" w:color="auto"/>
              <w:left w:val="nil"/>
              <w:bottom w:val="single" w:sz="4" w:space="0" w:color="auto"/>
              <w:right w:val="nil"/>
            </w:tcBorders>
            <w:shd w:val="clear" w:color="auto" w:fill="auto"/>
            <w:noWrap/>
            <w:vAlign w:val="center"/>
            <w:hideMark/>
          </w:tcPr>
          <w:p w14:paraId="67A6393A"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VT-5</w:t>
            </w:r>
          </w:p>
        </w:tc>
        <w:tc>
          <w:tcPr>
            <w:tcW w:w="0" w:type="auto"/>
            <w:tcBorders>
              <w:top w:val="single" w:sz="4" w:space="0" w:color="auto"/>
              <w:left w:val="nil"/>
              <w:bottom w:val="single" w:sz="4" w:space="0" w:color="auto"/>
              <w:right w:val="nil"/>
            </w:tcBorders>
            <w:shd w:val="clear" w:color="auto" w:fill="auto"/>
            <w:noWrap/>
            <w:vAlign w:val="center"/>
            <w:hideMark/>
          </w:tcPr>
          <w:p w14:paraId="6EEE5410"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VT-6</w:t>
            </w:r>
          </w:p>
        </w:tc>
        <w:tc>
          <w:tcPr>
            <w:tcW w:w="0" w:type="auto"/>
            <w:tcBorders>
              <w:top w:val="single" w:sz="4" w:space="0" w:color="auto"/>
              <w:left w:val="nil"/>
              <w:bottom w:val="single" w:sz="4" w:space="0" w:color="auto"/>
              <w:right w:val="nil"/>
            </w:tcBorders>
            <w:shd w:val="clear" w:color="auto" w:fill="auto"/>
            <w:noWrap/>
            <w:vAlign w:val="center"/>
            <w:hideMark/>
          </w:tcPr>
          <w:p w14:paraId="481BDC87"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VT-7</w:t>
            </w:r>
          </w:p>
        </w:tc>
        <w:tc>
          <w:tcPr>
            <w:tcW w:w="0" w:type="auto"/>
            <w:tcBorders>
              <w:top w:val="single" w:sz="4" w:space="0" w:color="auto"/>
              <w:left w:val="nil"/>
              <w:bottom w:val="single" w:sz="4" w:space="0" w:color="auto"/>
              <w:right w:val="nil"/>
            </w:tcBorders>
            <w:shd w:val="clear" w:color="auto" w:fill="auto"/>
            <w:noWrap/>
            <w:vAlign w:val="center"/>
            <w:hideMark/>
          </w:tcPr>
          <w:p w14:paraId="6FE8047A"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VT-8</w:t>
            </w:r>
          </w:p>
        </w:tc>
        <w:tc>
          <w:tcPr>
            <w:tcW w:w="0" w:type="auto"/>
            <w:tcBorders>
              <w:top w:val="single" w:sz="4" w:space="0" w:color="auto"/>
              <w:left w:val="nil"/>
              <w:bottom w:val="single" w:sz="4" w:space="0" w:color="auto"/>
              <w:right w:val="nil"/>
            </w:tcBorders>
            <w:shd w:val="clear" w:color="auto" w:fill="auto"/>
            <w:noWrap/>
            <w:vAlign w:val="center"/>
            <w:hideMark/>
          </w:tcPr>
          <w:p w14:paraId="3300A991"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VT-9</w:t>
            </w:r>
          </w:p>
        </w:tc>
        <w:tc>
          <w:tcPr>
            <w:tcW w:w="0" w:type="auto"/>
            <w:tcBorders>
              <w:top w:val="single" w:sz="4" w:space="0" w:color="auto"/>
              <w:left w:val="nil"/>
              <w:bottom w:val="single" w:sz="4" w:space="0" w:color="auto"/>
              <w:right w:val="nil"/>
            </w:tcBorders>
            <w:shd w:val="clear" w:color="auto" w:fill="auto"/>
            <w:noWrap/>
            <w:vAlign w:val="center"/>
            <w:hideMark/>
          </w:tcPr>
          <w:p w14:paraId="3B75F339"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VT-10</w:t>
            </w:r>
          </w:p>
        </w:tc>
        <w:tc>
          <w:tcPr>
            <w:tcW w:w="0" w:type="auto"/>
            <w:tcBorders>
              <w:top w:val="single" w:sz="4" w:space="0" w:color="auto"/>
              <w:left w:val="nil"/>
              <w:bottom w:val="single" w:sz="4" w:space="0" w:color="auto"/>
              <w:right w:val="nil"/>
            </w:tcBorders>
            <w:shd w:val="clear" w:color="auto" w:fill="auto"/>
            <w:noWrap/>
            <w:vAlign w:val="center"/>
            <w:hideMark/>
          </w:tcPr>
          <w:p w14:paraId="3700997D"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VT-11</w:t>
            </w:r>
          </w:p>
        </w:tc>
        <w:tc>
          <w:tcPr>
            <w:tcW w:w="0" w:type="auto"/>
            <w:tcBorders>
              <w:top w:val="single" w:sz="4" w:space="0" w:color="auto"/>
              <w:left w:val="nil"/>
              <w:bottom w:val="single" w:sz="4" w:space="0" w:color="auto"/>
              <w:right w:val="nil"/>
            </w:tcBorders>
            <w:shd w:val="clear" w:color="auto" w:fill="auto"/>
            <w:noWrap/>
            <w:vAlign w:val="center"/>
            <w:hideMark/>
          </w:tcPr>
          <w:p w14:paraId="2D0D2AB3"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VT-12</w:t>
            </w:r>
          </w:p>
        </w:tc>
        <w:tc>
          <w:tcPr>
            <w:tcW w:w="0" w:type="auto"/>
            <w:tcBorders>
              <w:top w:val="single" w:sz="4" w:space="0" w:color="auto"/>
              <w:left w:val="nil"/>
              <w:bottom w:val="single" w:sz="4" w:space="0" w:color="auto"/>
              <w:right w:val="nil"/>
            </w:tcBorders>
            <w:shd w:val="clear" w:color="auto" w:fill="auto"/>
            <w:noWrap/>
            <w:vAlign w:val="center"/>
            <w:hideMark/>
          </w:tcPr>
          <w:p w14:paraId="6D2BEA25"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MEAN</w:t>
            </w:r>
          </w:p>
        </w:tc>
        <w:tc>
          <w:tcPr>
            <w:tcW w:w="0" w:type="auto"/>
            <w:tcBorders>
              <w:top w:val="single" w:sz="4" w:space="0" w:color="auto"/>
              <w:left w:val="nil"/>
              <w:bottom w:val="single" w:sz="4" w:space="0" w:color="auto"/>
              <w:right w:val="nil"/>
            </w:tcBorders>
            <w:shd w:val="clear" w:color="auto" w:fill="auto"/>
            <w:noWrap/>
            <w:vAlign w:val="center"/>
            <w:hideMark/>
          </w:tcPr>
          <w:p w14:paraId="48C27478"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ST. DEV</w:t>
            </w:r>
          </w:p>
        </w:tc>
        <w:tc>
          <w:tcPr>
            <w:tcW w:w="0" w:type="auto"/>
            <w:tcBorders>
              <w:top w:val="single" w:sz="4" w:space="0" w:color="auto"/>
              <w:left w:val="nil"/>
              <w:bottom w:val="single" w:sz="4" w:space="0" w:color="auto"/>
              <w:right w:val="nil"/>
            </w:tcBorders>
            <w:shd w:val="clear" w:color="auto" w:fill="auto"/>
            <w:noWrap/>
            <w:vAlign w:val="center"/>
            <w:hideMark/>
          </w:tcPr>
          <w:p w14:paraId="66FAF024"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RSD (%)</w:t>
            </w:r>
          </w:p>
        </w:tc>
        <w:tc>
          <w:tcPr>
            <w:tcW w:w="0" w:type="auto"/>
            <w:tcBorders>
              <w:top w:val="single" w:sz="4" w:space="0" w:color="auto"/>
              <w:left w:val="nil"/>
              <w:bottom w:val="single" w:sz="4" w:space="0" w:color="auto"/>
              <w:right w:val="nil"/>
            </w:tcBorders>
            <w:shd w:val="clear" w:color="auto" w:fill="auto"/>
            <w:noWrap/>
            <w:vAlign w:val="center"/>
            <w:hideMark/>
          </w:tcPr>
          <w:p w14:paraId="43DB7908"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VC-1</w:t>
            </w:r>
          </w:p>
        </w:tc>
        <w:tc>
          <w:tcPr>
            <w:tcW w:w="0" w:type="auto"/>
            <w:tcBorders>
              <w:top w:val="single" w:sz="4" w:space="0" w:color="auto"/>
              <w:left w:val="nil"/>
              <w:bottom w:val="single" w:sz="4" w:space="0" w:color="auto"/>
              <w:right w:val="nil"/>
            </w:tcBorders>
            <w:shd w:val="clear" w:color="auto" w:fill="auto"/>
            <w:noWrap/>
            <w:vAlign w:val="center"/>
            <w:hideMark/>
          </w:tcPr>
          <w:p w14:paraId="55BF0D95"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VC-2</w:t>
            </w:r>
          </w:p>
        </w:tc>
        <w:tc>
          <w:tcPr>
            <w:tcW w:w="0" w:type="auto"/>
            <w:tcBorders>
              <w:top w:val="single" w:sz="4" w:space="0" w:color="auto"/>
              <w:left w:val="nil"/>
              <w:bottom w:val="single" w:sz="4" w:space="0" w:color="auto"/>
              <w:right w:val="nil"/>
            </w:tcBorders>
            <w:shd w:val="clear" w:color="auto" w:fill="auto"/>
            <w:noWrap/>
            <w:vAlign w:val="center"/>
            <w:hideMark/>
          </w:tcPr>
          <w:p w14:paraId="1D78F9A1" w14:textId="77777777" w:rsidR="00E20FAB" w:rsidRPr="00685804" w:rsidRDefault="00E20FAB" w:rsidP="00BE47EB">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MEAN</w:t>
            </w:r>
          </w:p>
        </w:tc>
      </w:tr>
      <w:tr w:rsidR="00685804" w:rsidRPr="00685804" w14:paraId="0F6FA215" w14:textId="77777777" w:rsidTr="00BE47EB">
        <w:trPr>
          <w:trHeight w:val="300"/>
        </w:trPr>
        <w:tc>
          <w:tcPr>
            <w:tcW w:w="0" w:type="auto"/>
            <w:tcBorders>
              <w:top w:val="single" w:sz="4" w:space="0" w:color="auto"/>
              <w:left w:val="nil"/>
              <w:bottom w:val="nil"/>
              <w:right w:val="nil"/>
            </w:tcBorders>
            <w:shd w:val="clear" w:color="auto" w:fill="auto"/>
            <w:noWrap/>
            <w:vAlign w:val="center"/>
            <w:hideMark/>
          </w:tcPr>
          <w:p w14:paraId="29CBFC5F"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Sc</w:t>
            </w:r>
          </w:p>
        </w:tc>
        <w:tc>
          <w:tcPr>
            <w:tcW w:w="0" w:type="auto"/>
            <w:tcBorders>
              <w:top w:val="single" w:sz="4" w:space="0" w:color="auto"/>
              <w:left w:val="nil"/>
              <w:bottom w:val="nil"/>
              <w:right w:val="nil"/>
            </w:tcBorders>
            <w:shd w:val="clear" w:color="auto" w:fill="auto"/>
            <w:noWrap/>
            <w:vAlign w:val="center"/>
            <w:hideMark/>
          </w:tcPr>
          <w:p w14:paraId="119D80F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single" w:sz="4" w:space="0" w:color="auto"/>
              <w:left w:val="nil"/>
              <w:bottom w:val="nil"/>
              <w:right w:val="nil"/>
            </w:tcBorders>
            <w:shd w:val="clear" w:color="auto" w:fill="auto"/>
            <w:noWrap/>
            <w:vAlign w:val="center"/>
            <w:hideMark/>
          </w:tcPr>
          <w:p w14:paraId="6268220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single" w:sz="4" w:space="0" w:color="auto"/>
              <w:left w:val="nil"/>
              <w:bottom w:val="nil"/>
              <w:right w:val="nil"/>
            </w:tcBorders>
            <w:shd w:val="clear" w:color="auto" w:fill="auto"/>
            <w:noWrap/>
            <w:vAlign w:val="center"/>
            <w:hideMark/>
          </w:tcPr>
          <w:p w14:paraId="4FEEFC4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single" w:sz="4" w:space="0" w:color="auto"/>
              <w:left w:val="nil"/>
              <w:bottom w:val="nil"/>
              <w:right w:val="nil"/>
            </w:tcBorders>
            <w:shd w:val="clear" w:color="auto" w:fill="auto"/>
            <w:noWrap/>
            <w:vAlign w:val="center"/>
            <w:hideMark/>
          </w:tcPr>
          <w:p w14:paraId="1E51FCE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single" w:sz="4" w:space="0" w:color="auto"/>
              <w:left w:val="nil"/>
              <w:bottom w:val="nil"/>
              <w:right w:val="nil"/>
            </w:tcBorders>
            <w:shd w:val="clear" w:color="auto" w:fill="auto"/>
            <w:noWrap/>
            <w:vAlign w:val="center"/>
            <w:hideMark/>
          </w:tcPr>
          <w:p w14:paraId="4A60D99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single" w:sz="4" w:space="0" w:color="auto"/>
              <w:left w:val="nil"/>
              <w:bottom w:val="nil"/>
              <w:right w:val="nil"/>
            </w:tcBorders>
            <w:shd w:val="clear" w:color="auto" w:fill="auto"/>
            <w:noWrap/>
            <w:vAlign w:val="center"/>
            <w:hideMark/>
          </w:tcPr>
          <w:p w14:paraId="0088CA0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single" w:sz="4" w:space="0" w:color="auto"/>
              <w:left w:val="nil"/>
              <w:bottom w:val="nil"/>
              <w:right w:val="nil"/>
            </w:tcBorders>
            <w:shd w:val="clear" w:color="auto" w:fill="auto"/>
            <w:noWrap/>
            <w:vAlign w:val="center"/>
            <w:hideMark/>
          </w:tcPr>
          <w:p w14:paraId="1ABC3E2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single" w:sz="4" w:space="0" w:color="auto"/>
              <w:left w:val="nil"/>
              <w:bottom w:val="nil"/>
              <w:right w:val="nil"/>
            </w:tcBorders>
            <w:shd w:val="clear" w:color="auto" w:fill="auto"/>
            <w:noWrap/>
            <w:vAlign w:val="center"/>
            <w:hideMark/>
          </w:tcPr>
          <w:p w14:paraId="42A9011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single" w:sz="4" w:space="0" w:color="auto"/>
              <w:left w:val="nil"/>
              <w:bottom w:val="nil"/>
              <w:right w:val="nil"/>
            </w:tcBorders>
            <w:shd w:val="clear" w:color="auto" w:fill="auto"/>
            <w:noWrap/>
            <w:vAlign w:val="center"/>
            <w:hideMark/>
          </w:tcPr>
          <w:p w14:paraId="689B80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single" w:sz="4" w:space="0" w:color="auto"/>
              <w:left w:val="nil"/>
              <w:bottom w:val="nil"/>
              <w:right w:val="nil"/>
            </w:tcBorders>
            <w:shd w:val="clear" w:color="auto" w:fill="auto"/>
            <w:noWrap/>
            <w:vAlign w:val="center"/>
            <w:hideMark/>
          </w:tcPr>
          <w:p w14:paraId="30A50AC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single" w:sz="4" w:space="0" w:color="auto"/>
              <w:left w:val="nil"/>
              <w:bottom w:val="nil"/>
              <w:right w:val="nil"/>
            </w:tcBorders>
            <w:shd w:val="clear" w:color="auto" w:fill="auto"/>
            <w:noWrap/>
            <w:vAlign w:val="center"/>
            <w:hideMark/>
          </w:tcPr>
          <w:p w14:paraId="469B2D2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single" w:sz="4" w:space="0" w:color="auto"/>
              <w:left w:val="nil"/>
              <w:bottom w:val="nil"/>
              <w:right w:val="nil"/>
            </w:tcBorders>
            <w:shd w:val="clear" w:color="auto" w:fill="auto"/>
            <w:noWrap/>
            <w:vAlign w:val="center"/>
            <w:hideMark/>
          </w:tcPr>
          <w:p w14:paraId="4A2078E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single" w:sz="4" w:space="0" w:color="auto"/>
              <w:left w:val="nil"/>
              <w:bottom w:val="nil"/>
              <w:right w:val="nil"/>
            </w:tcBorders>
            <w:shd w:val="clear" w:color="auto" w:fill="auto"/>
            <w:noWrap/>
            <w:vAlign w:val="center"/>
            <w:hideMark/>
          </w:tcPr>
          <w:p w14:paraId="5ACBFF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single" w:sz="4" w:space="0" w:color="auto"/>
              <w:left w:val="nil"/>
              <w:bottom w:val="nil"/>
              <w:right w:val="nil"/>
            </w:tcBorders>
            <w:shd w:val="clear" w:color="auto" w:fill="auto"/>
            <w:noWrap/>
            <w:vAlign w:val="center"/>
            <w:hideMark/>
          </w:tcPr>
          <w:p w14:paraId="5F1C79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single" w:sz="4" w:space="0" w:color="auto"/>
              <w:left w:val="nil"/>
              <w:bottom w:val="nil"/>
              <w:right w:val="nil"/>
            </w:tcBorders>
            <w:shd w:val="clear" w:color="auto" w:fill="auto"/>
            <w:noWrap/>
            <w:vAlign w:val="center"/>
            <w:hideMark/>
          </w:tcPr>
          <w:p w14:paraId="625C9C1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w:t>
            </w:r>
          </w:p>
        </w:tc>
        <w:tc>
          <w:tcPr>
            <w:tcW w:w="0" w:type="auto"/>
            <w:tcBorders>
              <w:top w:val="single" w:sz="4" w:space="0" w:color="auto"/>
              <w:left w:val="nil"/>
              <w:bottom w:val="nil"/>
              <w:right w:val="nil"/>
            </w:tcBorders>
            <w:shd w:val="clear" w:color="auto" w:fill="auto"/>
            <w:noWrap/>
            <w:vAlign w:val="center"/>
            <w:hideMark/>
          </w:tcPr>
          <w:p w14:paraId="15DD43A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single" w:sz="4" w:space="0" w:color="auto"/>
              <w:left w:val="nil"/>
              <w:bottom w:val="nil"/>
              <w:right w:val="nil"/>
            </w:tcBorders>
            <w:shd w:val="clear" w:color="auto" w:fill="auto"/>
            <w:noWrap/>
            <w:vAlign w:val="center"/>
            <w:hideMark/>
          </w:tcPr>
          <w:p w14:paraId="6479059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single" w:sz="4" w:space="0" w:color="auto"/>
              <w:left w:val="nil"/>
              <w:bottom w:val="nil"/>
              <w:right w:val="nil"/>
            </w:tcBorders>
            <w:shd w:val="clear" w:color="auto" w:fill="auto"/>
            <w:noWrap/>
            <w:vAlign w:val="center"/>
            <w:hideMark/>
          </w:tcPr>
          <w:p w14:paraId="11D8DE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single" w:sz="4" w:space="0" w:color="auto"/>
              <w:left w:val="nil"/>
              <w:bottom w:val="nil"/>
              <w:right w:val="nil"/>
            </w:tcBorders>
            <w:shd w:val="clear" w:color="auto" w:fill="auto"/>
            <w:noWrap/>
            <w:vAlign w:val="center"/>
            <w:hideMark/>
          </w:tcPr>
          <w:p w14:paraId="47CAA0C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single" w:sz="4" w:space="0" w:color="auto"/>
              <w:left w:val="nil"/>
              <w:bottom w:val="nil"/>
              <w:right w:val="nil"/>
            </w:tcBorders>
            <w:shd w:val="clear" w:color="auto" w:fill="auto"/>
            <w:noWrap/>
            <w:vAlign w:val="center"/>
            <w:hideMark/>
          </w:tcPr>
          <w:p w14:paraId="43863A1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w:t>
            </w:r>
          </w:p>
        </w:tc>
      </w:tr>
      <w:tr w:rsidR="00685804" w:rsidRPr="00685804" w14:paraId="567F610A" w14:textId="77777777" w:rsidTr="00BE47EB">
        <w:trPr>
          <w:trHeight w:val="300"/>
        </w:trPr>
        <w:tc>
          <w:tcPr>
            <w:tcW w:w="0" w:type="auto"/>
            <w:tcBorders>
              <w:top w:val="nil"/>
              <w:left w:val="nil"/>
              <w:bottom w:val="nil"/>
              <w:right w:val="nil"/>
            </w:tcBorders>
            <w:shd w:val="clear" w:color="auto" w:fill="auto"/>
            <w:noWrap/>
            <w:vAlign w:val="center"/>
            <w:hideMark/>
          </w:tcPr>
          <w:p w14:paraId="48A9C0A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Be</w:t>
            </w:r>
          </w:p>
        </w:tc>
        <w:tc>
          <w:tcPr>
            <w:tcW w:w="0" w:type="auto"/>
            <w:tcBorders>
              <w:top w:val="nil"/>
              <w:left w:val="nil"/>
              <w:bottom w:val="nil"/>
              <w:right w:val="nil"/>
            </w:tcBorders>
            <w:shd w:val="clear" w:color="auto" w:fill="auto"/>
            <w:noWrap/>
            <w:vAlign w:val="center"/>
            <w:hideMark/>
          </w:tcPr>
          <w:p w14:paraId="33512D1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4C3AFA4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0DA087D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6287AA8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09A5E71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3C9E51D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20B676B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12F4A9D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4F2362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1B96500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7088C5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4A14735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0D997CE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5458F7B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74240CD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260E248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079CD36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21</w:t>
            </w:r>
          </w:p>
        </w:tc>
        <w:tc>
          <w:tcPr>
            <w:tcW w:w="0" w:type="auto"/>
            <w:tcBorders>
              <w:top w:val="nil"/>
              <w:left w:val="nil"/>
              <w:bottom w:val="nil"/>
              <w:right w:val="nil"/>
            </w:tcBorders>
            <w:shd w:val="clear" w:color="auto" w:fill="auto"/>
            <w:noWrap/>
            <w:vAlign w:val="center"/>
            <w:hideMark/>
          </w:tcPr>
          <w:p w14:paraId="2667916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6E42EF7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18E9A58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r>
      <w:tr w:rsidR="00685804" w:rsidRPr="00685804" w14:paraId="6E449996" w14:textId="77777777" w:rsidTr="00BE47EB">
        <w:trPr>
          <w:trHeight w:val="300"/>
        </w:trPr>
        <w:tc>
          <w:tcPr>
            <w:tcW w:w="0" w:type="auto"/>
            <w:tcBorders>
              <w:top w:val="nil"/>
              <w:left w:val="nil"/>
              <w:bottom w:val="nil"/>
              <w:right w:val="nil"/>
            </w:tcBorders>
            <w:shd w:val="clear" w:color="auto" w:fill="auto"/>
            <w:noWrap/>
            <w:vAlign w:val="center"/>
            <w:hideMark/>
          </w:tcPr>
          <w:p w14:paraId="6FBA9D4A"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t>
            </w:r>
          </w:p>
        </w:tc>
        <w:tc>
          <w:tcPr>
            <w:tcW w:w="0" w:type="auto"/>
            <w:tcBorders>
              <w:top w:val="nil"/>
              <w:left w:val="nil"/>
              <w:bottom w:val="nil"/>
              <w:right w:val="nil"/>
            </w:tcBorders>
            <w:shd w:val="clear" w:color="auto" w:fill="auto"/>
            <w:noWrap/>
            <w:vAlign w:val="center"/>
            <w:hideMark/>
          </w:tcPr>
          <w:p w14:paraId="653105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134</w:t>
            </w:r>
          </w:p>
        </w:tc>
        <w:tc>
          <w:tcPr>
            <w:tcW w:w="0" w:type="auto"/>
            <w:tcBorders>
              <w:top w:val="nil"/>
              <w:left w:val="nil"/>
              <w:bottom w:val="nil"/>
              <w:right w:val="nil"/>
            </w:tcBorders>
            <w:shd w:val="clear" w:color="auto" w:fill="auto"/>
            <w:noWrap/>
            <w:vAlign w:val="center"/>
            <w:hideMark/>
          </w:tcPr>
          <w:p w14:paraId="24BAAB0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133</w:t>
            </w:r>
          </w:p>
        </w:tc>
        <w:tc>
          <w:tcPr>
            <w:tcW w:w="0" w:type="auto"/>
            <w:tcBorders>
              <w:top w:val="nil"/>
              <w:left w:val="nil"/>
              <w:bottom w:val="nil"/>
              <w:right w:val="nil"/>
            </w:tcBorders>
            <w:shd w:val="clear" w:color="auto" w:fill="auto"/>
            <w:noWrap/>
            <w:vAlign w:val="center"/>
            <w:hideMark/>
          </w:tcPr>
          <w:p w14:paraId="283F164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0" w:type="auto"/>
            <w:tcBorders>
              <w:top w:val="nil"/>
              <w:left w:val="nil"/>
              <w:bottom w:val="nil"/>
              <w:right w:val="nil"/>
            </w:tcBorders>
            <w:shd w:val="clear" w:color="auto" w:fill="auto"/>
            <w:noWrap/>
            <w:vAlign w:val="center"/>
            <w:hideMark/>
          </w:tcPr>
          <w:p w14:paraId="1746CEF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99</w:t>
            </w:r>
          </w:p>
        </w:tc>
        <w:tc>
          <w:tcPr>
            <w:tcW w:w="0" w:type="auto"/>
            <w:tcBorders>
              <w:top w:val="nil"/>
              <w:left w:val="nil"/>
              <w:bottom w:val="nil"/>
              <w:right w:val="nil"/>
            </w:tcBorders>
            <w:shd w:val="clear" w:color="auto" w:fill="auto"/>
            <w:noWrap/>
            <w:vAlign w:val="center"/>
            <w:hideMark/>
          </w:tcPr>
          <w:p w14:paraId="127E37B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99</w:t>
            </w:r>
          </w:p>
        </w:tc>
        <w:tc>
          <w:tcPr>
            <w:tcW w:w="0" w:type="auto"/>
            <w:tcBorders>
              <w:top w:val="nil"/>
              <w:left w:val="nil"/>
              <w:bottom w:val="nil"/>
              <w:right w:val="nil"/>
            </w:tcBorders>
            <w:shd w:val="clear" w:color="auto" w:fill="auto"/>
            <w:noWrap/>
            <w:vAlign w:val="center"/>
            <w:hideMark/>
          </w:tcPr>
          <w:p w14:paraId="0F2C2F7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113</w:t>
            </w:r>
          </w:p>
        </w:tc>
        <w:tc>
          <w:tcPr>
            <w:tcW w:w="0" w:type="auto"/>
            <w:tcBorders>
              <w:top w:val="nil"/>
              <w:left w:val="nil"/>
              <w:bottom w:val="nil"/>
              <w:right w:val="nil"/>
            </w:tcBorders>
            <w:shd w:val="clear" w:color="auto" w:fill="auto"/>
            <w:noWrap/>
            <w:vAlign w:val="center"/>
            <w:hideMark/>
          </w:tcPr>
          <w:p w14:paraId="2D26973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109</w:t>
            </w:r>
          </w:p>
        </w:tc>
        <w:tc>
          <w:tcPr>
            <w:tcW w:w="0" w:type="auto"/>
            <w:tcBorders>
              <w:top w:val="nil"/>
              <w:left w:val="nil"/>
              <w:bottom w:val="nil"/>
              <w:right w:val="nil"/>
            </w:tcBorders>
            <w:shd w:val="clear" w:color="auto" w:fill="auto"/>
            <w:noWrap/>
            <w:vAlign w:val="center"/>
            <w:hideMark/>
          </w:tcPr>
          <w:p w14:paraId="3C84EE4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108</w:t>
            </w:r>
          </w:p>
        </w:tc>
        <w:tc>
          <w:tcPr>
            <w:tcW w:w="0" w:type="auto"/>
            <w:tcBorders>
              <w:top w:val="nil"/>
              <w:left w:val="nil"/>
              <w:bottom w:val="nil"/>
              <w:right w:val="nil"/>
            </w:tcBorders>
            <w:shd w:val="clear" w:color="auto" w:fill="auto"/>
            <w:noWrap/>
            <w:vAlign w:val="center"/>
            <w:hideMark/>
          </w:tcPr>
          <w:p w14:paraId="52B601F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108</w:t>
            </w:r>
          </w:p>
        </w:tc>
        <w:tc>
          <w:tcPr>
            <w:tcW w:w="0" w:type="auto"/>
            <w:tcBorders>
              <w:top w:val="nil"/>
              <w:left w:val="nil"/>
              <w:bottom w:val="nil"/>
              <w:right w:val="nil"/>
            </w:tcBorders>
            <w:shd w:val="clear" w:color="auto" w:fill="auto"/>
            <w:noWrap/>
            <w:vAlign w:val="center"/>
            <w:hideMark/>
          </w:tcPr>
          <w:p w14:paraId="2B7566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104</w:t>
            </w:r>
          </w:p>
        </w:tc>
        <w:tc>
          <w:tcPr>
            <w:tcW w:w="0" w:type="auto"/>
            <w:tcBorders>
              <w:top w:val="nil"/>
              <w:left w:val="nil"/>
              <w:bottom w:val="nil"/>
              <w:right w:val="nil"/>
            </w:tcBorders>
            <w:shd w:val="clear" w:color="auto" w:fill="auto"/>
            <w:noWrap/>
            <w:vAlign w:val="center"/>
            <w:hideMark/>
          </w:tcPr>
          <w:p w14:paraId="51F6722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111</w:t>
            </w:r>
          </w:p>
        </w:tc>
        <w:tc>
          <w:tcPr>
            <w:tcW w:w="0" w:type="auto"/>
            <w:tcBorders>
              <w:top w:val="nil"/>
              <w:left w:val="nil"/>
              <w:bottom w:val="nil"/>
              <w:right w:val="nil"/>
            </w:tcBorders>
            <w:shd w:val="clear" w:color="auto" w:fill="auto"/>
            <w:noWrap/>
            <w:vAlign w:val="center"/>
            <w:hideMark/>
          </w:tcPr>
          <w:p w14:paraId="7687647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0" w:type="auto"/>
            <w:tcBorders>
              <w:top w:val="nil"/>
              <w:left w:val="nil"/>
              <w:bottom w:val="nil"/>
              <w:right w:val="nil"/>
            </w:tcBorders>
            <w:shd w:val="clear" w:color="auto" w:fill="auto"/>
            <w:noWrap/>
            <w:vAlign w:val="center"/>
            <w:hideMark/>
          </w:tcPr>
          <w:p w14:paraId="4327136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112</w:t>
            </w:r>
          </w:p>
        </w:tc>
        <w:tc>
          <w:tcPr>
            <w:tcW w:w="0" w:type="auto"/>
            <w:tcBorders>
              <w:top w:val="nil"/>
              <w:left w:val="nil"/>
              <w:bottom w:val="nil"/>
              <w:right w:val="nil"/>
            </w:tcBorders>
            <w:shd w:val="clear" w:color="auto" w:fill="auto"/>
            <w:noWrap/>
            <w:vAlign w:val="center"/>
            <w:hideMark/>
          </w:tcPr>
          <w:p w14:paraId="4D2165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107</w:t>
            </w:r>
          </w:p>
        </w:tc>
        <w:tc>
          <w:tcPr>
            <w:tcW w:w="0" w:type="auto"/>
            <w:tcBorders>
              <w:top w:val="nil"/>
              <w:left w:val="nil"/>
              <w:bottom w:val="nil"/>
              <w:right w:val="nil"/>
            </w:tcBorders>
            <w:shd w:val="clear" w:color="auto" w:fill="auto"/>
            <w:noWrap/>
            <w:vAlign w:val="center"/>
            <w:hideMark/>
          </w:tcPr>
          <w:p w14:paraId="1536905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111</w:t>
            </w:r>
          </w:p>
        </w:tc>
        <w:tc>
          <w:tcPr>
            <w:tcW w:w="0" w:type="auto"/>
            <w:tcBorders>
              <w:top w:val="nil"/>
              <w:left w:val="nil"/>
              <w:bottom w:val="nil"/>
              <w:right w:val="nil"/>
            </w:tcBorders>
            <w:shd w:val="clear" w:color="auto" w:fill="auto"/>
            <w:noWrap/>
            <w:vAlign w:val="center"/>
            <w:hideMark/>
          </w:tcPr>
          <w:p w14:paraId="694AFFC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w:t>
            </w:r>
          </w:p>
        </w:tc>
        <w:tc>
          <w:tcPr>
            <w:tcW w:w="0" w:type="auto"/>
            <w:tcBorders>
              <w:top w:val="nil"/>
              <w:left w:val="nil"/>
              <w:bottom w:val="nil"/>
              <w:right w:val="nil"/>
            </w:tcBorders>
            <w:shd w:val="clear" w:color="auto" w:fill="auto"/>
            <w:noWrap/>
            <w:vAlign w:val="center"/>
            <w:hideMark/>
          </w:tcPr>
          <w:p w14:paraId="7D43C11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w:t>
            </w:r>
          </w:p>
        </w:tc>
        <w:tc>
          <w:tcPr>
            <w:tcW w:w="0" w:type="auto"/>
            <w:tcBorders>
              <w:top w:val="nil"/>
              <w:left w:val="nil"/>
              <w:bottom w:val="nil"/>
              <w:right w:val="nil"/>
            </w:tcBorders>
            <w:shd w:val="clear" w:color="auto" w:fill="auto"/>
            <w:noWrap/>
            <w:vAlign w:val="center"/>
            <w:hideMark/>
          </w:tcPr>
          <w:p w14:paraId="2B53B85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c>
          <w:tcPr>
            <w:tcW w:w="0" w:type="auto"/>
            <w:tcBorders>
              <w:top w:val="nil"/>
              <w:left w:val="nil"/>
              <w:bottom w:val="nil"/>
              <w:right w:val="nil"/>
            </w:tcBorders>
            <w:shd w:val="clear" w:color="auto" w:fill="auto"/>
            <w:noWrap/>
            <w:vAlign w:val="center"/>
            <w:hideMark/>
          </w:tcPr>
          <w:p w14:paraId="45D2EC5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96</w:t>
            </w:r>
          </w:p>
        </w:tc>
        <w:tc>
          <w:tcPr>
            <w:tcW w:w="0" w:type="auto"/>
            <w:tcBorders>
              <w:top w:val="nil"/>
              <w:left w:val="nil"/>
              <w:bottom w:val="nil"/>
              <w:right w:val="nil"/>
            </w:tcBorders>
            <w:shd w:val="clear" w:color="auto" w:fill="auto"/>
            <w:noWrap/>
            <w:vAlign w:val="center"/>
            <w:hideMark/>
          </w:tcPr>
          <w:p w14:paraId="47C1BB8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107</w:t>
            </w:r>
          </w:p>
        </w:tc>
      </w:tr>
      <w:tr w:rsidR="00685804" w:rsidRPr="00685804" w14:paraId="5ED79467" w14:textId="77777777" w:rsidTr="00BE47EB">
        <w:trPr>
          <w:trHeight w:val="300"/>
        </w:trPr>
        <w:tc>
          <w:tcPr>
            <w:tcW w:w="0" w:type="auto"/>
            <w:tcBorders>
              <w:top w:val="nil"/>
              <w:left w:val="nil"/>
              <w:bottom w:val="nil"/>
              <w:right w:val="nil"/>
            </w:tcBorders>
            <w:shd w:val="clear" w:color="auto" w:fill="auto"/>
            <w:noWrap/>
            <w:vAlign w:val="center"/>
            <w:hideMark/>
          </w:tcPr>
          <w:p w14:paraId="58C50461"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Ba</w:t>
            </w:r>
          </w:p>
        </w:tc>
        <w:tc>
          <w:tcPr>
            <w:tcW w:w="0" w:type="auto"/>
            <w:tcBorders>
              <w:top w:val="nil"/>
              <w:left w:val="nil"/>
              <w:bottom w:val="nil"/>
              <w:right w:val="nil"/>
            </w:tcBorders>
            <w:shd w:val="clear" w:color="auto" w:fill="auto"/>
            <w:noWrap/>
            <w:vAlign w:val="center"/>
            <w:hideMark/>
          </w:tcPr>
          <w:p w14:paraId="1945E4D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340</w:t>
            </w:r>
          </w:p>
        </w:tc>
        <w:tc>
          <w:tcPr>
            <w:tcW w:w="0" w:type="auto"/>
            <w:tcBorders>
              <w:top w:val="nil"/>
              <w:left w:val="nil"/>
              <w:bottom w:val="nil"/>
              <w:right w:val="nil"/>
            </w:tcBorders>
            <w:shd w:val="clear" w:color="auto" w:fill="auto"/>
            <w:noWrap/>
            <w:vAlign w:val="center"/>
            <w:hideMark/>
          </w:tcPr>
          <w:p w14:paraId="2969D4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346</w:t>
            </w:r>
          </w:p>
        </w:tc>
        <w:tc>
          <w:tcPr>
            <w:tcW w:w="0" w:type="auto"/>
            <w:tcBorders>
              <w:top w:val="nil"/>
              <w:left w:val="nil"/>
              <w:bottom w:val="nil"/>
              <w:right w:val="nil"/>
            </w:tcBorders>
            <w:shd w:val="clear" w:color="auto" w:fill="auto"/>
            <w:noWrap/>
            <w:vAlign w:val="center"/>
            <w:hideMark/>
          </w:tcPr>
          <w:p w14:paraId="5BFC4B7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447</w:t>
            </w:r>
          </w:p>
        </w:tc>
        <w:tc>
          <w:tcPr>
            <w:tcW w:w="0" w:type="auto"/>
            <w:tcBorders>
              <w:top w:val="nil"/>
              <w:left w:val="nil"/>
              <w:bottom w:val="nil"/>
              <w:right w:val="nil"/>
            </w:tcBorders>
            <w:shd w:val="clear" w:color="auto" w:fill="auto"/>
            <w:noWrap/>
            <w:vAlign w:val="center"/>
            <w:hideMark/>
          </w:tcPr>
          <w:p w14:paraId="78E7B44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524</w:t>
            </w:r>
          </w:p>
        </w:tc>
        <w:tc>
          <w:tcPr>
            <w:tcW w:w="0" w:type="auto"/>
            <w:tcBorders>
              <w:top w:val="nil"/>
              <w:left w:val="nil"/>
              <w:bottom w:val="nil"/>
              <w:right w:val="nil"/>
            </w:tcBorders>
            <w:shd w:val="clear" w:color="auto" w:fill="auto"/>
            <w:noWrap/>
            <w:vAlign w:val="center"/>
            <w:hideMark/>
          </w:tcPr>
          <w:p w14:paraId="6BFCBDE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602</w:t>
            </w:r>
          </w:p>
        </w:tc>
        <w:tc>
          <w:tcPr>
            <w:tcW w:w="0" w:type="auto"/>
            <w:tcBorders>
              <w:top w:val="nil"/>
              <w:left w:val="nil"/>
              <w:bottom w:val="nil"/>
              <w:right w:val="nil"/>
            </w:tcBorders>
            <w:shd w:val="clear" w:color="auto" w:fill="auto"/>
            <w:noWrap/>
            <w:vAlign w:val="center"/>
            <w:hideMark/>
          </w:tcPr>
          <w:p w14:paraId="5A0ED96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380</w:t>
            </w:r>
          </w:p>
        </w:tc>
        <w:tc>
          <w:tcPr>
            <w:tcW w:w="0" w:type="auto"/>
            <w:tcBorders>
              <w:top w:val="nil"/>
              <w:left w:val="nil"/>
              <w:bottom w:val="nil"/>
              <w:right w:val="nil"/>
            </w:tcBorders>
            <w:shd w:val="clear" w:color="auto" w:fill="auto"/>
            <w:noWrap/>
            <w:vAlign w:val="center"/>
            <w:hideMark/>
          </w:tcPr>
          <w:p w14:paraId="06B6459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553</w:t>
            </w:r>
          </w:p>
        </w:tc>
        <w:tc>
          <w:tcPr>
            <w:tcW w:w="0" w:type="auto"/>
            <w:tcBorders>
              <w:top w:val="nil"/>
              <w:left w:val="nil"/>
              <w:bottom w:val="nil"/>
              <w:right w:val="nil"/>
            </w:tcBorders>
            <w:shd w:val="clear" w:color="auto" w:fill="auto"/>
            <w:noWrap/>
            <w:vAlign w:val="center"/>
            <w:hideMark/>
          </w:tcPr>
          <w:p w14:paraId="199791A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484</w:t>
            </w:r>
          </w:p>
        </w:tc>
        <w:tc>
          <w:tcPr>
            <w:tcW w:w="0" w:type="auto"/>
            <w:tcBorders>
              <w:top w:val="nil"/>
              <w:left w:val="nil"/>
              <w:bottom w:val="nil"/>
              <w:right w:val="nil"/>
            </w:tcBorders>
            <w:shd w:val="clear" w:color="auto" w:fill="auto"/>
            <w:noWrap/>
            <w:vAlign w:val="center"/>
            <w:hideMark/>
          </w:tcPr>
          <w:p w14:paraId="66BBCC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525</w:t>
            </w:r>
          </w:p>
        </w:tc>
        <w:tc>
          <w:tcPr>
            <w:tcW w:w="0" w:type="auto"/>
            <w:tcBorders>
              <w:top w:val="nil"/>
              <w:left w:val="nil"/>
              <w:bottom w:val="nil"/>
              <w:right w:val="nil"/>
            </w:tcBorders>
            <w:shd w:val="clear" w:color="auto" w:fill="auto"/>
            <w:noWrap/>
            <w:vAlign w:val="center"/>
            <w:hideMark/>
          </w:tcPr>
          <w:p w14:paraId="4DB0587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411</w:t>
            </w:r>
          </w:p>
        </w:tc>
        <w:tc>
          <w:tcPr>
            <w:tcW w:w="0" w:type="auto"/>
            <w:tcBorders>
              <w:top w:val="nil"/>
              <w:left w:val="nil"/>
              <w:bottom w:val="nil"/>
              <w:right w:val="nil"/>
            </w:tcBorders>
            <w:shd w:val="clear" w:color="auto" w:fill="auto"/>
            <w:noWrap/>
            <w:vAlign w:val="center"/>
            <w:hideMark/>
          </w:tcPr>
          <w:p w14:paraId="013F91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597</w:t>
            </w:r>
          </w:p>
        </w:tc>
        <w:tc>
          <w:tcPr>
            <w:tcW w:w="0" w:type="auto"/>
            <w:tcBorders>
              <w:top w:val="nil"/>
              <w:left w:val="nil"/>
              <w:bottom w:val="nil"/>
              <w:right w:val="nil"/>
            </w:tcBorders>
            <w:shd w:val="clear" w:color="auto" w:fill="auto"/>
            <w:noWrap/>
            <w:vAlign w:val="center"/>
            <w:hideMark/>
          </w:tcPr>
          <w:p w14:paraId="7EBB9A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701</w:t>
            </w:r>
          </w:p>
        </w:tc>
        <w:tc>
          <w:tcPr>
            <w:tcW w:w="0" w:type="auto"/>
            <w:tcBorders>
              <w:top w:val="nil"/>
              <w:left w:val="nil"/>
              <w:bottom w:val="nil"/>
              <w:right w:val="nil"/>
            </w:tcBorders>
            <w:shd w:val="clear" w:color="auto" w:fill="auto"/>
            <w:noWrap/>
            <w:vAlign w:val="center"/>
            <w:hideMark/>
          </w:tcPr>
          <w:p w14:paraId="7E29DE0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407</w:t>
            </w:r>
          </w:p>
        </w:tc>
        <w:tc>
          <w:tcPr>
            <w:tcW w:w="0" w:type="auto"/>
            <w:tcBorders>
              <w:top w:val="nil"/>
              <w:left w:val="nil"/>
              <w:bottom w:val="nil"/>
              <w:right w:val="nil"/>
            </w:tcBorders>
            <w:shd w:val="clear" w:color="auto" w:fill="auto"/>
            <w:noWrap/>
            <w:vAlign w:val="center"/>
            <w:hideMark/>
          </w:tcPr>
          <w:p w14:paraId="273694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328</w:t>
            </w:r>
          </w:p>
        </w:tc>
        <w:tc>
          <w:tcPr>
            <w:tcW w:w="0" w:type="auto"/>
            <w:tcBorders>
              <w:top w:val="nil"/>
              <w:left w:val="nil"/>
              <w:bottom w:val="nil"/>
              <w:right w:val="nil"/>
            </w:tcBorders>
            <w:shd w:val="clear" w:color="auto" w:fill="auto"/>
            <w:noWrap/>
            <w:vAlign w:val="center"/>
            <w:hideMark/>
          </w:tcPr>
          <w:p w14:paraId="73F808A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475</w:t>
            </w:r>
          </w:p>
        </w:tc>
        <w:tc>
          <w:tcPr>
            <w:tcW w:w="0" w:type="auto"/>
            <w:tcBorders>
              <w:top w:val="nil"/>
              <w:left w:val="nil"/>
              <w:bottom w:val="nil"/>
              <w:right w:val="nil"/>
            </w:tcBorders>
            <w:shd w:val="clear" w:color="auto" w:fill="auto"/>
            <w:noWrap/>
            <w:vAlign w:val="center"/>
            <w:hideMark/>
          </w:tcPr>
          <w:p w14:paraId="0D7058F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114</w:t>
            </w:r>
          </w:p>
        </w:tc>
        <w:tc>
          <w:tcPr>
            <w:tcW w:w="0" w:type="auto"/>
            <w:tcBorders>
              <w:top w:val="nil"/>
              <w:left w:val="nil"/>
              <w:bottom w:val="nil"/>
              <w:right w:val="nil"/>
            </w:tcBorders>
            <w:shd w:val="clear" w:color="auto" w:fill="auto"/>
            <w:noWrap/>
            <w:vAlign w:val="center"/>
            <w:hideMark/>
          </w:tcPr>
          <w:p w14:paraId="2A10D59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24</w:t>
            </w:r>
          </w:p>
        </w:tc>
        <w:tc>
          <w:tcPr>
            <w:tcW w:w="0" w:type="auto"/>
            <w:tcBorders>
              <w:top w:val="nil"/>
              <w:left w:val="nil"/>
              <w:bottom w:val="nil"/>
              <w:right w:val="nil"/>
            </w:tcBorders>
            <w:shd w:val="clear" w:color="auto" w:fill="auto"/>
            <w:noWrap/>
            <w:vAlign w:val="center"/>
            <w:hideMark/>
          </w:tcPr>
          <w:p w14:paraId="62DFCD7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285</w:t>
            </w:r>
          </w:p>
        </w:tc>
        <w:tc>
          <w:tcPr>
            <w:tcW w:w="0" w:type="auto"/>
            <w:tcBorders>
              <w:top w:val="nil"/>
              <w:left w:val="nil"/>
              <w:bottom w:val="nil"/>
              <w:right w:val="nil"/>
            </w:tcBorders>
            <w:shd w:val="clear" w:color="auto" w:fill="auto"/>
            <w:noWrap/>
            <w:vAlign w:val="center"/>
            <w:hideMark/>
          </w:tcPr>
          <w:p w14:paraId="3EDB0C0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283</w:t>
            </w:r>
          </w:p>
        </w:tc>
        <w:tc>
          <w:tcPr>
            <w:tcW w:w="0" w:type="auto"/>
            <w:tcBorders>
              <w:top w:val="nil"/>
              <w:left w:val="nil"/>
              <w:bottom w:val="nil"/>
              <w:right w:val="nil"/>
            </w:tcBorders>
            <w:shd w:val="clear" w:color="auto" w:fill="auto"/>
            <w:noWrap/>
            <w:vAlign w:val="center"/>
            <w:hideMark/>
          </w:tcPr>
          <w:p w14:paraId="746842C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284</w:t>
            </w:r>
          </w:p>
        </w:tc>
      </w:tr>
      <w:tr w:rsidR="00685804" w:rsidRPr="00685804" w14:paraId="66A33E4C" w14:textId="77777777" w:rsidTr="00BE47EB">
        <w:trPr>
          <w:trHeight w:val="300"/>
        </w:trPr>
        <w:tc>
          <w:tcPr>
            <w:tcW w:w="0" w:type="auto"/>
            <w:tcBorders>
              <w:top w:val="nil"/>
              <w:left w:val="nil"/>
              <w:bottom w:val="nil"/>
              <w:right w:val="nil"/>
            </w:tcBorders>
            <w:shd w:val="clear" w:color="auto" w:fill="auto"/>
            <w:noWrap/>
            <w:vAlign w:val="center"/>
            <w:hideMark/>
          </w:tcPr>
          <w:p w14:paraId="0F651CD8"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Sr</w:t>
            </w:r>
          </w:p>
        </w:tc>
        <w:tc>
          <w:tcPr>
            <w:tcW w:w="0" w:type="auto"/>
            <w:tcBorders>
              <w:top w:val="nil"/>
              <w:left w:val="nil"/>
              <w:bottom w:val="nil"/>
              <w:right w:val="nil"/>
            </w:tcBorders>
            <w:shd w:val="clear" w:color="auto" w:fill="auto"/>
            <w:noWrap/>
            <w:vAlign w:val="center"/>
            <w:hideMark/>
          </w:tcPr>
          <w:p w14:paraId="351053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329</w:t>
            </w:r>
          </w:p>
        </w:tc>
        <w:tc>
          <w:tcPr>
            <w:tcW w:w="0" w:type="auto"/>
            <w:tcBorders>
              <w:top w:val="nil"/>
              <w:left w:val="nil"/>
              <w:bottom w:val="nil"/>
              <w:right w:val="nil"/>
            </w:tcBorders>
            <w:shd w:val="clear" w:color="auto" w:fill="auto"/>
            <w:noWrap/>
            <w:vAlign w:val="center"/>
            <w:hideMark/>
          </w:tcPr>
          <w:p w14:paraId="4E69B8F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403</w:t>
            </w:r>
          </w:p>
        </w:tc>
        <w:tc>
          <w:tcPr>
            <w:tcW w:w="0" w:type="auto"/>
            <w:tcBorders>
              <w:top w:val="nil"/>
              <w:left w:val="nil"/>
              <w:bottom w:val="nil"/>
              <w:right w:val="nil"/>
            </w:tcBorders>
            <w:shd w:val="clear" w:color="auto" w:fill="auto"/>
            <w:noWrap/>
            <w:vAlign w:val="center"/>
            <w:hideMark/>
          </w:tcPr>
          <w:p w14:paraId="48E9381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325</w:t>
            </w:r>
          </w:p>
        </w:tc>
        <w:tc>
          <w:tcPr>
            <w:tcW w:w="0" w:type="auto"/>
            <w:tcBorders>
              <w:top w:val="nil"/>
              <w:left w:val="nil"/>
              <w:bottom w:val="nil"/>
              <w:right w:val="nil"/>
            </w:tcBorders>
            <w:shd w:val="clear" w:color="auto" w:fill="auto"/>
            <w:noWrap/>
            <w:vAlign w:val="center"/>
            <w:hideMark/>
          </w:tcPr>
          <w:p w14:paraId="3618AC5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394</w:t>
            </w:r>
          </w:p>
        </w:tc>
        <w:tc>
          <w:tcPr>
            <w:tcW w:w="0" w:type="auto"/>
            <w:tcBorders>
              <w:top w:val="nil"/>
              <w:left w:val="nil"/>
              <w:bottom w:val="nil"/>
              <w:right w:val="nil"/>
            </w:tcBorders>
            <w:shd w:val="clear" w:color="auto" w:fill="auto"/>
            <w:noWrap/>
            <w:vAlign w:val="center"/>
            <w:hideMark/>
          </w:tcPr>
          <w:p w14:paraId="6B980F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310</w:t>
            </w:r>
          </w:p>
        </w:tc>
        <w:tc>
          <w:tcPr>
            <w:tcW w:w="0" w:type="auto"/>
            <w:tcBorders>
              <w:top w:val="nil"/>
              <w:left w:val="nil"/>
              <w:bottom w:val="nil"/>
              <w:right w:val="nil"/>
            </w:tcBorders>
            <w:shd w:val="clear" w:color="auto" w:fill="auto"/>
            <w:noWrap/>
            <w:vAlign w:val="center"/>
            <w:hideMark/>
          </w:tcPr>
          <w:p w14:paraId="439D13D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321</w:t>
            </w:r>
          </w:p>
        </w:tc>
        <w:tc>
          <w:tcPr>
            <w:tcW w:w="0" w:type="auto"/>
            <w:tcBorders>
              <w:top w:val="nil"/>
              <w:left w:val="nil"/>
              <w:bottom w:val="nil"/>
              <w:right w:val="nil"/>
            </w:tcBorders>
            <w:shd w:val="clear" w:color="auto" w:fill="auto"/>
            <w:noWrap/>
            <w:vAlign w:val="center"/>
            <w:hideMark/>
          </w:tcPr>
          <w:p w14:paraId="7C0E21E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264</w:t>
            </w:r>
          </w:p>
        </w:tc>
        <w:tc>
          <w:tcPr>
            <w:tcW w:w="0" w:type="auto"/>
            <w:tcBorders>
              <w:top w:val="nil"/>
              <w:left w:val="nil"/>
              <w:bottom w:val="nil"/>
              <w:right w:val="nil"/>
            </w:tcBorders>
            <w:shd w:val="clear" w:color="auto" w:fill="auto"/>
            <w:noWrap/>
            <w:vAlign w:val="center"/>
            <w:hideMark/>
          </w:tcPr>
          <w:p w14:paraId="453760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298</w:t>
            </w:r>
          </w:p>
        </w:tc>
        <w:tc>
          <w:tcPr>
            <w:tcW w:w="0" w:type="auto"/>
            <w:tcBorders>
              <w:top w:val="nil"/>
              <w:left w:val="nil"/>
              <w:bottom w:val="nil"/>
              <w:right w:val="nil"/>
            </w:tcBorders>
            <w:shd w:val="clear" w:color="auto" w:fill="auto"/>
            <w:noWrap/>
            <w:vAlign w:val="center"/>
            <w:hideMark/>
          </w:tcPr>
          <w:p w14:paraId="78878A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270</w:t>
            </w:r>
          </w:p>
        </w:tc>
        <w:tc>
          <w:tcPr>
            <w:tcW w:w="0" w:type="auto"/>
            <w:tcBorders>
              <w:top w:val="nil"/>
              <w:left w:val="nil"/>
              <w:bottom w:val="nil"/>
              <w:right w:val="nil"/>
            </w:tcBorders>
            <w:shd w:val="clear" w:color="auto" w:fill="auto"/>
            <w:noWrap/>
            <w:vAlign w:val="center"/>
            <w:hideMark/>
          </w:tcPr>
          <w:p w14:paraId="02E0026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314</w:t>
            </w:r>
          </w:p>
        </w:tc>
        <w:tc>
          <w:tcPr>
            <w:tcW w:w="0" w:type="auto"/>
            <w:tcBorders>
              <w:top w:val="nil"/>
              <w:left w:val="nil"/>
              <w:bottom w:val="nil"/>
              <w:right w:val="nil"/>
            </w:tcBorders>
            <w:shd w:val="clear" w:color="auto" w:fill="auto"/>
            <w:noWrap/>
            <w:vAlign w:val="center"/>
            <w:hideMark/>
          </w:tcPr>
          <w:p w14:paraId="66C86D6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280</w:t>
            </w:r>
          </w:p>
        </w:tc>
        <w:tc>
          <w:tcPr>
            <w:tcW w:w="0" w:type="auto"/>
            <w:tcBorders>
              <w:top w:val="nil"/>
              <w:left w:val="nil"/>
              <w:bottom w:val="nil"/>
              <w:right w:val="nil"/>
            </w:tcBorders>
            <w:shd w:val="clear" w:color="auto" w:fill="auto"/>
            <w:noWrap/>
            <w:vAlign w:val="center"/>
            <w:hideMark/>
          </w:tcPr>
          <w:p w14:paraId="3219CF4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244</w:t>
            </w:r>
          </w:p>
        </w:tc>
        <w:tc>
          <w:tcPr>
            <w:tcW w:w="0" w:type="auto"/>
            <w:tcBorders>
              <w:top w:val="nil"/>
              <w:left w:val="nil"/>
              <w:bottom w:val="nil"/>
              <w:right w:val="nil"/>
            </w:tcBorders>
            <w:shd w:val="clear" w:color="auto" w:fill="auto"/>
            <w:noWrap/>
            <w:vAlign w:val="center"/>
            <w:hideMark/>
          </w:tcPr>
          <w:p w14:paraId="2332A75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326</w:t>
            </w:r>
          </w:p>
        </w:tc>
        <w:tc>
          <w:tcPr>
            <w:tcW w:w="0" w:type="auto"/>
            <w:tcBorders>
              <w:top w:val="nil"/>
              <w:left w:val="nil"/>
              <w:bottom w:val="nil"/>
              <w:right w:val="nil"/>
            </w:tcBorders>
            <w:shd w:val="clear" w:color="auto" w:fill="auto"/>
            <w:noWrap/>
            <w:vAlign w:val="center"/>
            <w:hideMark/>
          </w:tcPr>
          <w:p w14:paraId="694BBEA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336</w:t>
            </w:r>
          </w:p>
        </w:tc>
        <w:tc>
          <w:tcPr>
            <w:tcW w:w="0" w:type="auto"/>
            <w:tcBorders>
              <w:top w:val="nil"/>
              <w:left w:val="nil"/>
              <w:bottom w:val="nil"/>
              <w:right w:val="nil"/>
            </w:tcBorders>
            <w:shd w:val="clear" w:color="auto" w:fill="auto"/>
            <w:noWrap/>
            <w:vAlign w:val="center"/>
            <w:hideMark/>
          </w:tcPr>
          <w:p w14:paraId="19DDF00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315</w:t>
            </w:r>
          </w:p>
        </w:tc>
        <w:tc>
          <w:tcPr>
            <w:tcW w:w="0" w:type="auto"/>
            <w:tcBorders>
              <w:top w:val="nil"/>
              <w:left w:val="nil"/>
              <w:bottom w:val="nil"/>
              <w:right w:val="nil"/>
            </w:tcBorders>
            <w:shd w:val="clear" w:color="auto" w:fill="auto"/>
            <w:noWrap/>
            <w:vAlign w:val="center"/>
            <w:hideMark/>
          </w:tcPr>
          <w:p w14:paraId="724DEA7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45</w:t>
            </w:r>
          </w:p>
        </w:tc>
        <w:tc>
          <w:tcPr>
            <w:tcW w:w="0" w:type="auto"/>
            <w:tcBorders>
              <w:top w:val="nil"/>
              <w:left w:val="nil"/>
              <w:bottom w:val="nil"/>
              <w:right w:val="nil"/>
            </w:tcBorders>
            <w:shd w:val="clear" w:color="auto" w:fill="auto"/>
            <w:noWrap/>
            <w:vAlign w:val="center"/>
            <w:hideMark/>
          </w:tcPr>
          <w:p w14:paraId="32290B0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w:t>
            </w:r>
          </w:p>
        </w:tc>
        <w:tc>
          <w:tcPr>
            <w:tcW w:w="0" w:type="auto"/>
            <w:tcBorders>
              <w:top w:val="nil"/>
              <w:left w:val="nil"/>
              <w:bottom w:val="nil"/>
              <w:right w:val="nil"/>
            </w:tcBorders>
            <w:shd w:val="clear" w:color="auto" w:fill="auto"/>
            <w:noWrap/>
            <w:vAlign w:val="center"/>
            <w:hideMark/>
          </w:tcPr>
          <w:p w14:paraId="6B9A15E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309</w:t>
            </w:r>
          </w:p>
        </w:tc>
        <w:tc>
          <w:tcPr>
            <w:tcW w:w="0" w:type="auto"/>
            <w:tcBorders>
              <w:top w:val="nil"/>
              <w:left w:val="nil"/>
              <w:bottom w:val="nil"/>
              <w:right w:val="nil"/>
            </w:tcBorders>
            <w:shd w:val="clear" w:color="auto" w:fill="auto"/>
            <w:noWrap/>
            <w:vAlign w:val="center"/>
            <w:hideMark/>
          </w:tcPr>
          <w:p w14:paraId="1146A4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268</w:t>
            </w:r>
          </w:p>
        </w:tc>
        <w:tc>
          <w:tcPr>
            <w:tcW w:w="0" w:type="auto"/>
            <w:tcBorders>
              <w:top w:val="nil"/>
              <w:left w:val="nil"/>
              <w:bottom w:val="nil"/>
              <w:right w:val="nil"/>
            </w:tcBorders>
            <w:shd w:val="clear" w:color="auto" w:fill="auto"/>
            <w:noWrap/>
            <w:vAlign w:val="center"/>
            <w:hideMark/>
          </w:tcPr>
          <w:p w14:paraId="5E29049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289</w:t>
            </w:r>
          </w:p>
        </w:tc>
      </w:tr>
      <w:tr w:rsidR="00685804" w:rsidRPr="00685804" w14:paraId="2300EE74" w14:textId="77777777" w:rsidTr="00BE47EB">
        <w:trPr>
          <w:trHeight w:val="300"/>
        </w:trPr>
        <w:tc>
          <w:tcPr>
            <w:tcW w:w="0" w:type="auto"/>
            <w:tcBorders>
              <w:top w:val="nil"/>
              <w:left w:val="nil"/>
              <w:bottom w:val="nil"/>
              <w:right w:val="nil"/>
            </w:tcBorders>
            <w:shd w:val="clear" w:color="auto" w:fill="auto"/>
            <w:noWrap/>
            <w:vAlign w:val="center"/>
            <w:hideMark/>
          </w:tcPr>
          <w:p w14:paraId="1F99D116"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Y</w:t>
            </w:r>
          </w:p>
        </w:tc>
        <w:tc>
          <w:tcPr>
            <w:tcW w:w="0" w:type="auto"/>
            <w:tcBorders>
              <w:top w:val="nil"/>
              <w:left w:val="nil"/>
              <w:bottom w:val="nil"/>
              <w:right w:val="nil"/>
            </w:tcBorders>
            <w:shd w:val="clear" w:color="auto" w:fill="auto"/>
            <w:noWrap/>
            <w:vAlign w:val="center"/>
            <w:hideMark/>
          </w:tcPr>
          <w:p w14:paraId="6AF70CE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22B731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68E9E9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70BC219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7C62555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0" w:type="auto"/>
            <w:tcBorders>
              <w:top w:val="nil"/>
              <w:left w:val="nil"/>
              <w:bottom w:val="nil"/>
              <w:right w:val="nil"/>
            </w:tcBorders>
            <w:shd w:val="clear" w:color="auto" w:fill="auto"/>
            <w:noWrap/>
            <w:vAlign w:val="center"/>
            <w:hideMark/>
          </w:tcPr>
          <w:p w14:paraId="63707AD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6D265A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735DA39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6A5AE49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3C00B9B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02E09BA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7DC06C7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0" w:type="auto"/>
            <w:tcBorders>
              <w:top w:val="nil"/>
              <w:left w:val="nil"/>
              <w:bottom w:val="nil"/>
              <w:right w:val="nil"/>
            </w:tcBorders>
            <w:shd w:val="clear" w:color="auto" w:fill="auto"/>
            <w:noWrap/>
            <w:vAlign w:val="center"/>
            <w:hideMark/>
          </w:tcPr>
          <w:p w14:paraId="5A0F36A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0" w:type="auto"/>
            <w:tcBorders>
              <w:top w:val="nil"/>
              <w:left w:val="nil"/>
              <w:bottom w:val="nil"/>
              <w:right w:val="nil"/>
            </w:tcBorders>
            <w:shd w:val="clear" w:color="auto" w:fill="auto"/>
            <w:noWrap/>
            <w:vAlign w:val="center"/>
            <w:hideMark/>
          </w:tcPr>
          <w:p w14:paraId="14AF9E0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304E165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22</w:t>
            </w:r>
          </w:p>
        </w:tc>
        <w:tc>
          <w:tcPr>
            <w:tcW w:w="0" w:type="auto"/>
            <w:tcBorders>
              <w:top w:val="nil"/>
              <w:left w:val="nil"/>
              <w:bottom w:val="nil"/>
              <w:right w:val="nil"/>
            </w:tcBorders>
            <w:shd w:val="clear" w:color="auto" w:fill="auto"/>
            <w:noWrap/>
            <w:vAlign w:val="center"/>
            <w:hideMark/>
          </w:tcPr>
          <w:p w14:paraId="3EBC9A8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c>
          <w:tcPr>
            <w:tcW w:w="0" w:type="auto"/>
            <w:tcBorders>
              <w:top w:val="nil"/>
              <w:left w:val="nil"/>
              <w:bottom w:val="nil"/>
              <w:right w:val="nil"/>
            </w:tcBorders>
            <w:shd w:val="clear" w:color="auto" w:fill="auto"/>
            <w:noWrap/>
            <w:vAlign w:val="center"/>
            <w:hideMark/>
          </w:tcPr>
          <w:p w14:paraId="6480A4A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3639675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0" w:type="auto"/>
            <w:tcBorders>
              <w:top w:val="nil"/>
              <w:left w:val="nil"/>
              <w:bottom w:val="nil"/>
              <w:right w:val="nil"/>
            </w:tcBorders>
            <w:shd w:val="clear" w:color="auto" w:fill="auto"/>
            <w:noWrap/>
            <w:vAlign w:val="center"/>
            <w:hideMark/>
          </w:tcPr>
          <w:p w14:paraId="533D87A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7A8A342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23</w:t>
            </w:r>
          </w:p>
        </w:tc>
      </w:tr>
      <w:tr w:rsidR="00685804" w:rsidRPr="00685804" w14:paraId="40DD29C7" w14:textId="77777777" w:rsidTr="00BE47EB">
        <w:trPr>
          <w:trHeight w:val="300"/>
        </w:trPr>
        <w:tc>
          <w:tcPr>
            <w:tcW w:w="0" w:type="auto"/>
            <w:tcBorders>
              <w:top w:val="nil"/>
              <w:left w:val="nil"/>
              <w:bottom w:val="nil"/>
              <w:right w:val="nil"/>
            </w:tcBorders>
            <w:shd w:val="clear" w:color="auto" w:fill="auto"/>
            <w:noWrap/>
            <w:vAlign w:val="center"/>
            <w:hideMark/>
          </w:tcPr>
          <w:p w14:paraId="75C8A9E2"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Zr</w:t>
            </w:r>
          </w:p>
        </w:tc>
        <w:tc>
          <w:tcPr>
            <w:tcW w:w="0" w:type="auto"/>
            <w:tcBorders>
              <w:top w:val="nil"/>
              <w:left w:val="nil"/>
              <w:bottom w:val="nil"/>
              <w:right w:val="nil"/>
            </w:tcBorders>
            <w:shd w:val="clear" w:color="auto" w:fill="auto"/>
            <w:noWrap/>
            <w:vAlign w:val="center"/>
            <w:hideMark/>
          </w:tcPr>
          <w:p w14:paraId="2E2A49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142</w:t>
            </w:r>
          </w:p>
        </w:tc>
        <w:tc>
          <w:tcPr>
            <w:tcW w:w="0" w:type="auto"/>
            <w:tcBorders>
              <w:top w:val="nil"/>
              <w:left w:val="nil"/>
              <w:bottom w:val="nil"/>
              <w:right w:val="nil"/>
            </w:tcBorders>
            <w:shd w:val="clear" w:color="auto" w:fill="auto"/>
            <w:noWrap/>
            <w:vAlign w:val="center"/>
            <w:hideMark/>
          </w:tcPr>
          <w:p w14:paraId="275EED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145</w:t>
            </w:r>
          </w:p>
        </w:tc>
        <w:tc>
          <w:tcPr>
            <w:tcW w:w="0" w:type="auto"/>
            <w:tcBorders>
              <w:top w:val="nil"/>
              <w:left w:val="nil"/>
              <w:bottom w:val="nil"/>
              <w:right w:val="nil"/>
            </w:tcBorders>
            <w:shd w:val="clear" w:color="auto" w:fill="auto"/>
            <w:noWrap/>
            <w:vAlign w:val="center"/>
            <w:hideMark/>
          </w:tcPr>
          <w:p w14:paraId="7FD9B75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141</w:t>
            </w:r>
          </w:p>
        </w:tc>
        <w:tc>
          <w:tcPr>
            <w:tcW w:w="0" w:type="auto"/>
            <w:tcBorders>
              <w:top w:val="nil"/>
              <w:left w:val="nil"/>
              <w:bottom w:val="nil"/>
              <w:right w:val="nil"/>
            </w:tcBorders>
            <w:shd w:val="clear" w:color="auto" w:fill="auto"/>
            <w:noWrap/>
            <w:vAlign w:val="center"/>
            <w:hideMark/>
          </w:tcPr>
          <w:p w14:paraId="5E5B918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126</w:t>
            </w:r>
          </w:p>
        </w:tc>
        <w:tc>
          <w:tcPr>
            <w:tcW w:w="0" w:type="auto"/>
            <w:tcBorders>
              <w:top w:val="nil"/>
              <w:left w:val="nil"/>
              <w:bottom w:val="nil"/>
              <w:right w:val="nil"/>
            </w:tcBorders>
            <w:shd w:val="clear" w:color="auto" w:fill="auto"/>
            <w:noWrap/>
            <w:vAlign w:val="center"/>
            <w:hideMark/>
          </w:tcPr>
          <w:p w14:paraId="79EB74F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136</w:t>
            </w:r>
          </w:p>
        </w:tc>
        <w:tc>
          <w:tcPr>
            <w:tcW w:w="0" w:type="auto"/>
            <w:tcBorders>
              <w:top w:val="nil"/>
              <w:left w:val="nil"/>
              <w:bottom w:val="nil"/>
              <w:right w:val="nil"/>
            </w:tcBorders>
            <w:shd w:val="clear" w:color="auto" w:fill="auto"/>
            <w:noWrap/>
            <w:vAlign w:val="center"/>
            <w:hideMark/>
          </w:tcPr>
          <w:p w14:paraId="58F2D7A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140</w:t>
            </w:r>
          </w:p>
        </w:tc>
        <w:tc>
          <w:tcPr>
            <w:tcW w:w="0" w:type="auto"/>
            <w:tcBorders>
              <w:top w:val="nil"/>
              <w:left w:val="nil"/>
              <w:bottom w:val="nil"/>
              <w:right w:val="nil"/>
            </w:tcBorders>
            <w:shd w:val="clear" w:color="auto" w:fill="auto"/>
            <w:noWrap/>
            <w:vAlign w:val="center"/>
            <w:hideMark/>
          </w:tcPr>
          <w:p w14:paraId="7749380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147</w:t>
            </w:r>
          </w:p>
        </w:tc>
        <w:tc>
          <w:tcPr>
            <w:tcW w:w="0" w:type="auto"/>
            <w:tcBorders>
              <w:top w:val="nil"/>
              <w:left w:val="nil"/>
              <w:bottom w:val="nil"/>
              <w:right w:val="nil"/>
            </w:tcBorders>
            <w:shd w:val="clear" w:color="auto" w:fill="auto"/>
            <w:noWrap/>
            <w:vAlign w:val="center"/>
            <w:hideMark/>
          </w:tcPr>
          <w:p w14:paraId="4EF659A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137</w:t>
            </w:r>
          </w:p>
        </w:tc>
        <w:tc>
          <w:tcPr>
            <w:tcW w:w="0" w:type="auto"/>
            <w:tcBorders>
              <w:top w:val="nil"/>
              <w:left w:val="nil"/>
              <w:bottom w:val="nil"/>
              <w:right w:val="nil"/>
            </w:tcBorders>
            <w:shd w:val="clear" w:color="auto" w:fill="auto"/>
            <w:noWrap/>
            <w:vAlign w:val="center"/>
            <w:hideMark/>
          </w:tcPr>
          <w:p w14:paraId="5BD932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123</w:t>
            </w:r>
          </w:p>
        </w:tc>
        <w:tc>
          <w:tcPr>
            <w:tcW w:w="0" w:type="auto"/>
            <w:tcBorders>
              <w:top w:val="nil"/>
              <w:left w:val="nil"/>
              <w:bottom w:val="nil"/>
              <w:right w:val="nil"/>
            </w:tcBorders>
            <w:shd w:val="clear" w:color="auto" w:fill="auto"/>
            <w:noWrap/>
            <w:vAlign w:val="center"/>
            <w:hideMark/>
          </w:tcPr>
          <w:p w14:paraId="3669CD5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138</w:t>
            </w:r>
          </w:p>
        </w:tc>
        <w:tc>
          <w:tcPr>
            <w:tcW w:w="0" w:type="auto"/>
            <w:tcBorders>
              <w:top w:val="nil"/>
              <w:left w:val="nil"/>
              <w:bottom w:val="nil"/>
              <w:right w:val="nil"/>
            </w:tcBorders>
            <w:shd w:val="clear" w:color="auto" w:fill="auto"/>
            <w:noWrap/>
            <w:vAlign w:val="center"/>
            <w:hideMark/>
          </w:tcPr>
          <w:p w14:paraId="13F85C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128</w:t>
            </w:r>
          </w:p>
        </w:tc>
        <w:tc>
          <w:tcPr>
            <w:tcW w:w="0" w:type="auto"/>
            <w:tcBorders>
              <w:top w:val="nil"/>
              <w:left w:val="nil"/>
              <w:bottom w:val="nil"/>
              <w:right w:val="nil"/>
            </w:tcBorders>
            <w:shd w:val="clear" w:color="auto" w:fill="auto"/>
            <w:noWrap/>
            <w:vAlign w:val="center"/>
            <w:hideMark/>
          </w:tcPr>
          <w:p w14:paraId="39F7D99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119</w:t>
            </w:r>
          </w:p>
        </w:tc>
        <w:tc>
          <w:tcPr>
            <w:tcW w:w="0" w:type="auto"/>
            <w:tcBorders>
              <w:top w:val="nil"/>
              <w:left w:val="nil"/>
              <w:bottom w:val="nil"/>
              <w:right w:val="nil"/>
            </w:tcBorders>
            <w:shd w:val="clear" w:color="auto" w:fill="auto"/>
            <w:noWrap/>
            <w:vAlign w:val="center"/>
            <w:hideMark/>
          </w:tcPr>
          <w:p w14:paraId="7462731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133</w:t>
            </w:r>
          </w:p>
        </w:tc>
        <w:tc>
          <w:tcPr>
            <w:tcW w:w="0" w:type="auto"/>
            <w:tcBorders>
              <w:top w:val="nil"/>
              <w:left w:val="nil"/>
              <w:bottom w:val="nil"/>
              <w:right w:val="nil"/>
            </w:tcBorders>
            <w:shd w:val="clear" w:color="auto" w:fill="auto"/>
            <w:noWrap/>
            <w:vAlign w:val="center"/>
            <w:hideMark/>
          </w:tcPr>
          <w:p w14:paraId="7FE6AE1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134</w:t>
            </w:r>
          </w:p>
        </w:tc>
        <w:tc>
          <w:tcPr>
            <w:tcW w:w="0" w:type="auto"/>
            <w:tcBorders>
              <w:top w:val="nil"/>
              <w:left w:val="nil"/>
              <w:bottom w:val="nil"/>
              <w:right w:val="nil"/>
            </w:tcBorders>
            <w:shd w:val="clear" w:color="auto" w:fill="auto"/>
            <w:noWrap/>
            <w:vAlign w:val="center"/>
            <w:hideMark/>
          </w:tcPr>
          <w:p w14:paraId="4FB0CBA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135</w:t>
            </w:r>
          </w:p>
        </w:tc>
        <w:tc>
          <w:tcPr>
            <w:tcW w:w="0" w:type="auto"/>
            <w:tcBorders>
              <w:top w:val="nil"/>
              <w:left w:val="nil"/>
              <w:bottom w:val="nil"/>
              <w:right w:val="nil"/>
            </w:tcBorders>
            <w:shd w:val="clear" w:color="auto" w:fill="auto"/>
            <w:noWrap/>
            <w:vAlign w:val="center"/>
            <w:hideMark/>
          </w:tcPr>
          <w:p w14:paraId="4C8244F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3C9BF25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6</w:t>
            </w:r>
          </w:p>
        </w:tc>
        <w:tc>
          <w:tcPr>
            <w:tcW w:w="0" w:type="auto"/>
            <w:tcBorders>
              <w:top w:val="nil"/>
              <w:left w:val="nil"/>
              <w:bottom w:val="nil"/>
              <w:right w:val="nil"/>
            </w:tcBorders>
            <w:shd w:val="clear" w:color="auto" w:fill="auto"/>
            <w:noWrap/>
            <w:vAlign w:val="center"/>
            <w:hideMark/>
          </w:tcPr>
          <w:p w14:paraId="45AD128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127</w:t>
            </w:r>
          </w:p>
        </w:tc>
        <w:tc>
          <w:tcPr>
            <w:tcW w:w="0" w:type="auto"/>
            <w:tcBorders>
              <w:top w:val="nil"/>
              <w:left w:val="nil"/>
              <w:bottom w:val="nil"/>
              <w:right w:val="nil"/>
            </w:tcBorders>
            <w:shd w:val="clear" w:color="auto" w:fill="auto"/>
            <w:noWrap/>
            <w:vAlign w:val="center"/>
            <w:hideMark/>
          </w:tcPr>
          <w:p w14:paraId="1BACA8D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140</w:t>
            </w:r>
          </w:p>
        </w:tc>
        <w:tc>
          <w:tcPr>
            <w:tcW w:w="0" w:type="auto"/>
            <w:tcBorders>
              <w:top w:val="nil"/>
              <w:left w:val="nil"/>
              <w:bottom w:val="nil"/>
              <w:right w:val="nil"/>
            </w:tcBorders>
            <w:shd w:val="clear" w:color="auto" w:fill="auto"/>
            <w:noWrap/>
            <w:vAlign w:val="center"/>
            <w:hideMark/>
          </w:tcPr>
          <w:p w14:paraId="49D6649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134</w:t>
            </w:r>
          </w:p>
        </w:tc>
      </w:tr>
      <w:tr w:rsidR="00685804" w:rsidRPr="00685804" w14:paraId="73943D50" w14:textId="77777777" w:rsidTr="00BE47EB">
        <w:trPr>
          <w:trHeight w:val="300"/>
        </w:trPr>
        <w:tc>
          <w:tcPr>
            <w:tcW w:w="0" w:type="auto"/>
            <w:tcBorders>
              <w:top w:val="nil"/>
              <w:left w:val="nil"/>
              <w:bottom w:val="nil"/>
              <w:right w:val="nil"/>
            </w:tcBorders>
            <w:shd w:val="clear" w:color="auto" w:fill="auto"/>
            <w:noWrap/>
            <w:vAlign w:val="center"/>
            <w:hideMark/>
          </w:tcPr>
          <w:p w14:paraId="7F9890F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Cr</w:t>
            </w:r>
          </w:p>
        </w:tc>
        <w:tc>
          <w:tcPr>
            <w:tcW w:w="0" w:type="auto"/>
            <w:tcBorders>
              <w:top w:val="nil"/>
              <w:left w:val="nil"/>
              <w:bottom w:val="nil"/>
              <w:right w:val="nil"/>
            </w:tcBorders>
            <w:shd w:val="clear" w:color="auto" w:fill="auto"/>
            <w:noWrap/>
            <w:vAlign w:val="center"/>
            <w:hideMark/>
          </w:tcPr>
          <w:p w14:paraId="1AFED74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0" w:type="auto"/>
            <w:tcBorders>
              <w:top w:val="nil"/>
              <w:left w:val="nil"/>
              <w:bottom w:val="nil"/>
              <w:right w:val="nil"/>
            </w:tcBorders>
            <w:shd w:val="clear" w:color="auto" w:fill="auto"/>
            <w:noWrap/>
            <w:vAlign w:val="center"/>
            <w:hideMark/>
          </w:tcPr>
          <w:p w14:paraId="3D95C6C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120</w:t>
            </w:r>
          </w:p>
        </w:tc>
        <w:tc>
          <w:tcPr>
            <w:tcW w:w="0" w:type="auto"/>
            <w:tcBorders>
              <w:top w:val="nil"/>
              <w:left w:val="nil"/>
              <w:bottom w:val="nil"/>
              <w:right w:val="nil"/>
            </w:tcBorders>
            <w:shd w:val="clear" w:color="auto" w:fill="auto"/>
            <w:noWrap/>
            <w:vAlign w:val="center"/>
            <w:hideMark/>
          </w:tcPr>
          <w:p w14:paraId="35F800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0645CA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3E7EC3A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2025544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531E395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498AEF3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7207C9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2FC365C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762410B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60A1B6E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36F3DE3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0" w:type="auto"/>
            <w:tcBorders>
              <w:top w:val="nil"/>
              <w:left w:val="nil"/>
              <w:bottom w:val="nil"/>
              <w:right w:val="nil"/>
            </w:tcBorders>
            <w:shd w:val="clear" w:color="auto" w:fill="auto"/>
            <w:noWrap/>
            <w:vAlign w:val="center"/>
            <w:hideMark/>
          </w:tcPr>
          <w:p w14:paraId="44A1CE2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0" w:type="auto"/>
            <w:tcBorders>
              <w:top w:val="nil"/>
              <w:left w:val="nil"/>
              <w:bottom w:val="nil"/>
              <w:right w:val="nil"/>
            </w:tcBorders>
            <w:shd w:val="clear" w:color="auto" w:fill="auto"/>
            <w:noWrap/>
            <w:vAlign w:val="center"/>
            <w:hideMark/>
          </w:tcPr>
          <w:p w14:paraId="0E6FBCD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101</w:t>
            </w:r>
          </w:p>
        </w:tc>
        <w:tc>
          <w:tcPr>
            <w:tcW w:w="0" w:type="auto"/>
            <w:tcBorders>
              <w:top w:val="nil"/>
              <w:left w:val="nil"/>
              <w:bottom w:val="nil"/>
              <w:right w:val="nil"/>
            </w:tcBorders>
            <w:shd w:val="clear" w:color="auto" w:fill="auto"/>
            <w:noWrap/>
            <w:vAlign w:val="center"/>
            <w:hideMark/>
          </w:tcPr>
          <w:p w14:paraId="6FAD315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6249D1C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4500D78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4C58CD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w:t>
            </w:r>
          </w:p>
        </w:tc>
        <w:tc>
          <w:tcPr>
            <w:tcW w:w="0" w:type="auto"/>
            <w:tcBorders>
              <w:top w:val="nil"/>
              <w:left w:val="nil"/>
              <w:bottom w:val="nil"/>
              <w:right w:val="nil"/>
            </w:tcBorders>
            <w:shd w:val="clear" w:color="auto" w:fill="auto"/>
            <w:noWrap/>
            <w:vAlign w:val="center"/>
            <w:hideMark/>
          </w:tcPr>
          <w:p w14:paraId="05C50D1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85</w:t>
            </w:r>
          </w:p>
        </w:tc>
      </w:tr>
      <w:tr w:rsidR="00685804" w:rsidRPr="00685804" w14:paraId="558334A6" w14:textId="77777777" w:rsidTr="00BE47EB">
        <w:trPr>
          <w:trHeight w:val="300"/>
        </w:trPr>
        <w:tc>
          <w:tcPr>
            <w:tcW w:w="0" w:type="auto"/>
            <w:tcBorders>
              <w:top w:val="nil"/>
              <w:left w:val="nil"/>
              <w:bottom w:val="nil"/>
              <w:right w:val="nil"/>
            </w:tcBorders>
            <w:shd w:val="clear" w:color="auto" w:fill="auto"/>
            <w:noWrap/>
            <w:vAlign w:val="center"/>
            <w:hideMark/>
          </w:tcPr>
          <w:p w14:paraId="19011FF9"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Co</w:t>
            </w:r>
          </w:p>
        </w:tc>
        <w:tc>
          <w:tcPr>
            <w:tcW w:w="0" w:type="auto"/>
            <w:tcBorders>
              <w:top w:val="nil"/>
              <w:left w:val="nil"/>
              <w:bottom w:val="nil"/>
              <w:right w:val="nil"/>
            </w:tcBorders>
            <w:shd w:val="clear" w:color="auto" w:fill="auto"/>
            <w:noWrap/>
            <w:vAlign w:val="center"/>
            <w:hideMark/>
          </w:tcPr>
          <w:p w14:paraId="5B345B5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029FED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4C6033C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21AF8D6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66D14C3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0664B3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60384C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6AC9A95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5572780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23735D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1BC800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62CF7A5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4C96297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37C262D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3757E34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w:t>
            </w:r>
          </w:p>
        </w:tc>
        <w:tc>
          <w:tcPr>
            <w:tcW w:w="0" w:type="auto"/>
            <w:tcBorders>
              <w:top w:val="nil"/>
              <w:left w:val="nil"/>
              <w:bottom w:val="nil"/>
              <w:right w:val="nil"/>
            </w:tcBorders>
            <w:shd w:val="clear" w:color="auto" w:fill="auto"/>
            <w:noWrap/>
            <w:vAlign w:val="center"/>
            <w:hideMark/>
          </w:tcPr>
          <w:p w14:paraId="41B6BB3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1A39DF9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w:t>
            </w:r>
          </w:p>
        </w:tc>
        <w:tc>
          <w:tcPr>
            <w:tcW w:w="0" w:type="auto"/>
            <w:tcBorders>
              <w:top w:val="nil"/>
              <w:left w:val="nil"/>
              <w:bottom w:val="nil"/>
              <w:right w:val="nil"/>
            </w:tcBorders>
            <w:shd w:val="clear" w:color="auto" w:fill="auto"/>
            <w:noWrap/>
            <w:vAlign w:val="center"/>
            <w:hideMark/>
          </w:tcPr>
          <w:p w14:paraId="394361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690C977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231AC84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w:t>
            </w:r>
          </w:p>
        </w:tc>
      </w:tr>
      <w:tr w:rsidR="00685804" w:rsidRPr="00685804" w14:paraId="11E9CC1A" w14:textId="77777777" w:rsidTr="00BE47EB">
        <w:trPr>
          <w:trHeight w:val="300"/>
        </w:trPr>
        <w:tc>
          <w:tcPr>
            <w:tcW w:w="0" w:type="auto"/>
            <w:tcBorders>
              <w:top w:val="nil"/>
              <w:left w:val="nil"/>
              <w:bottom w:val="nil"/>
              <w:right w:val="nil"/>
            </w:tcBorders>
            <w:shd w:val="clear" w:color="auto" w:fill="auto"/>
            <w:noWrap/>
            <w:vAlign w:val="center"/>
            <w:hideMark/>
          </w:tcPr>
          <w:p w14:paraId="258795C1"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Ni</w:t>
            </w:r>
          </w:p>
        </w:tc>
        <w:tc>
          <w:tcPr>
            <w:tcW w:w="0" w:type="auto"/>
            <w:tcBorders>
              <w:top w:val="nil"/>
              <w:left w:val="nil"/>
              <w:bottom w:val="nil"/>
              <w:right w:val="nil"/>
            </w:tcBorders>
            <w:shd w:val="clear" w:color="auto" w:fill="auto"/>
            <w:noWrap/>
            <w:vAlign w:val="center"/>
            <w:hideMark/>
          </w:tcPr>
          <w:p w14:paraId="5D88D19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64DDB52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287C239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3D6F149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697543B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w:t>
            </w:r>
          </w:p>
        </w:tc>
        <w:tc>
          <w:tcPr>
            <w:tcW w:w="0" w:type="auto"/>
            <w:tcBorders>
              <w:top w:val="nil"/>
              <w:left w:val="nil"/>
              <w:bottom w:val="nil"/>
              <w:right w:val="nil"/>
            </w:tcBorders>
            <w:shd w:val="clear" w:color="auto" w:fill="auto"/>
            <w:noWrap/>
            <w:vAlign w:val="center"/>
            <w:hideMark/>
          </w:tcPr>
          <w:p w14:paraId="52B4788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w:t>
            </w:r>
          </w:p>
        </w:tc>
        <w:tc>
          <w:tcPr>
            <w:tcW w:w="0" w:type="auto"/>
            <w:tcBorders>
              <w:top w:val="nil"/>
              <w:left w:val="nil"/>
              <w:bottom w:val="nil"/>
              <w:right w:val="nil"/>
            </w:tcBorders>
            <w:shd w:val="clear" w:color="auto" w:fill="auto"/>
            <w:noWrap/>
            <w:vAlign w:val="center"/>
            <w:hideMark/>
          </w:tcPr>
          <w:p w14:paraId="7081EA0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42FCE85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7B6A0F9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2EE4363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03FFF43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0D48592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2B90834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w:t>
            </w:r>
          </w:p>
        </w:tc>
        <w:tc>
          <w:tcPr>
            <w:tcW w:w="0" w:type="auto"/>
            <w:tcBorders>
              <w:top w:val="nil"/>
              <w:left w:val="nil"/>
              <w:bottom w:val="nil"/>
              <w:right w:val="nil"/>
            </w:tcBorders>
            <w:shd w:val="clear" w:color="auto" w:fill="auto"/>
            <w:noWrap/>
            <w:vAlign w:val="center"/>
            <w:hideMark/>
          </w:tcPr>
          <w:p w14:paraId="62094C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19D25BA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51</w:t>
            </w:r>
          </w:p>
        </w:tc>
        <w:tc>
          <w:tcPr>
            <w:tcW w:w="0" w:type="auto"/>
            <w:tcBorders>
              <w:top w:val="nil"/>
              <w:left w:val="nil"/>
              <w:bottom w:val="nil"/>
              <w:right w:val="nil"/>
            </w:tcBorders>
            <w:shd w:val="clear" w:color="auto" w:fill="auto"/>
            <w:noWrap/>
            <w:vAlign w:val="center"/>
            <w:hideMark/>
          </w:tcPr>
          <w:p w14:paraId="36132A2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c>
          <w:tcPr>
            <w:tcW w:w="0" w:type="auto"/>
            <w:tcBorders>
              <w:top w:val="nil"/>
              <w:left w:val="nil"/>
              <w:bottom w:val="nil"/>
              <w:right w:val="nil"/>
            </w:tcBorders>
            <w:shd w:val="clear" w:color="auto" w:fill="auto"/>
            <w:noWrap/>
            <w:vAlign w:val="center"/>
            <w:hideMark/>
          </w:tcPr>
          <w:p w14:paraId="1845DAA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4AE1745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0" w:type="auto"/>
            <w:tcBorders>
              <w:top w:val="nil"/>
              <w:left w:val="nil"/>
              <w:bottom w:val="nil"/>
              <w:right w:val="nil"/>
            </w:tcBorders>
            <w:shd w:val="clear" w:color="auto" w:fill="auto"/>
            <w:noWrap/>
            <w:vAlign w:val="center"/>
            <w:hideMark/>
          </w:tcPr>
          <w:p w14:paraId="4638C7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w:t>
            </w:r>
          </w:p>
        </w:tc>
        <w:tc>
          <w:tcPr>
            <w:tcW w:w="0" w:type="auto"/>
            <w:tcBorders>
              <w:top w:val="nil"/>
              <w:left w:val="nil"/>
              <w:bottom w:val="nil"/>
              <w:right w:val="nil"/>
            </w:tcBorders>
            <w:shd w:val="clear" w:color="auto" w:fill="auto"/>
            <w:noWrap/>
            <w:vAlign w:val="center"/>
            <w:hideMark/>
          </w:tcPr>
          <w:p w14:paraId="0B59DFC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45</w:t>
            </w:r>
          </w:p>
        </w:tc>
      </w:tr>
      <w:tr w:rsidR="00685804" w:rsidRPr="00685804" w14:paraId="5E14DEBD" w14:textId="77777777" w:rsidTr="00BE47EB">
        <w:trPr>
          <w:trHeight w:val="300"/>
        </w:trPr>
        <w:tc>
          <w:tcPr>
            <w:tcW w:w="0" w:type="auto"/>
            <w:tcBorders>
              <w:top w:val="nil"/>
              <w:left w:val="nil"/>
              <w:bottom w:val="nil"/>
              <w:right w:val="nil"/>
            </w:tcBorders>
            <w:shd w:val="clear" w:color="auto" w:fill="auto"/>
            <w:noWrap/>
            <w:vAlign w:val="center"/>
            <w:hideMark/>
          </w:tcPr>
          <w:p w14:paraId="5147C4E1"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lastRenderedPageBreak/>
              <w:t>Cu</w:t>
            </w:r>
          </w:p>
        </w:tc>
        <w:tc>
          <w:tcPr>
            <w:tcW w:w="0" w:type="auto"/>
            <w:tcBorders>
              <w:top w:val="nil"/>
              <w:left w:val="nil"/>
              <w:bottom w:val="nil"/>
              <w:right w:val="nil"/>
            </w:tcBorders>
            <w:shd w:val="clear" w:color="auto" w:fill="auto"/>
            <w:noWrap/>
            <w:vAlign w:val="center"/>
            <w:hideMark/>
          </w:tcPr>
          <w:p w14:paraId="4958D7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705DF0E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5EEEDF6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0CFD290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671C4E6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43F9BE1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5EFE09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52C2B72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12F9301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7CB6521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797852F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1813851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3FE6194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796482A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0" w:type="auto"/>
            <w:tcBorders>
              <w:top w:val="nil"/>
              <w:left w:val="nil"/>
              <w:bottom w:val="nil"/>
              <w:right w:val="nil"/>
            </w:tcBorders>
            <w:shd w:val="clear" w:color="auto" w:fill="auto"/>
            <w:noWrap/>
            <w:vAlign w:val="center"/>
            <w:hideMark/>
          </w:tcPr>
          <w:p w14:paraId="1FF5DE1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w:t>
            </w:r>
          </w:p>
        </w:tc>
        <w:tc>
          <w:tcPr>
            <w:tcW w:w="0" w:type="auto"/>
            <w:tcBorders>
              <w:top w:val="nil"/>
              <w:left w:val="nil"/>
              <w:bottom w:val="nil"/>
              <w:right w:val="nil"/>
            </w:tcBorders>
            <w:shd w:val="clear" w:color="auto" w:fill="auto"/>
            <w:noWrap/>
            <w:vAlign w:val="center"/>
            <w:hideMark/>
          </w:tcPr>
          <w:p w14:paraId="36552D6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c>
          <w:tcPr>
            <w:tcW w:w="0" w:type="auto"/>
            <w:tcBorders>
              <w:top w:val="nil"/>
              <w:left w:val="nil"/>
              <w:bottom w:val="nil"/>
              <w:right w:val="nil"/>
            </w:tcBorders>
            <w:shd w:val="clear" w:color="auto" w:fill="auto"/>
            <w:noWrap/>
            <w:vAlign w:val="center"/>
            <w:hideMark/>
          </w:tcPr>
          <w:p w14:paraId="7CBCCD7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15</w:t>
            </w:r>
          </w:p>
        </w:tc>
        <w:tc>
          <w:tcPr>
            <w:tcW w:w="0" w:type="auto"/>
            <w:tcBorders>
              <w:top w:val="nil"/>
              <w:left w:val="nil"/>
              <w:bottom w:val="nil"/>
              <w:right w:val="nil"/>
            </w:tcBorders>
            <w:shd w:val="clear" w:color="auto" w:fill="auto"/>
            <w:noWrap/>
            <w:vAlign w:val="center"/>
            <w:hideMark/>
          </w:tcPr>
          <w:p w14:paraId="72226B3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2D79523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2252D07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20</w:t>
            </w:r>
          </w:p>
        </w:tc>
      </w:tr>
      <w:tr w:rsidR="00685804" w:rsidRPr="00685804" w14:paraId="18DD2F36" w14:textId="77777777" w:rsidTr="00BE47EB">
        <w:trPr>
          <w:trHeight w:val="300"/>
        </w:trPr>
        <w:tc>
          <w:tcPr>
            <w:tcW w:w="0" w:type="auto"/>
            <w:tcBorders>
              <w:top w:val="nil"/>
              <w:left w:val="nil"/>
              <w:bottom w:val="nil"/>
              <w:right w:val="nil"/>
            </w:tcBorders>
            <w:shd w:val="clear" w:color="auto" w:fill="auto"/>
            <w:noWrap/>
            <w:vAlign w:val="center"/>
            <w:hideMark/>
          </w:tcPr>
          <w:p w14:paraId="61B1F39E"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Zn</w:t>
            </w:r>
          </w:p>
        </w:tc>
        <w:tc>
          <w:tcPr>
            <w:tcW w:w="0" w:type="auto"/>
            <w:tcBorders>
              <w:top w:val="nil"/>
              <w:left w:val="nil"/>
              <w:bottom w:val="nil"/>
              <w:right w:val="nil"/>
            </w:tcBorders>
            <w:shd w:val="clear" w:color="auto" w:fill="auto"/>
            <w:noWrap/>
            <w:vAlign w:val="center"/>
            <w:hideMark/>
          </w:tcPr>
          <w:p w14:paraId="02DBD10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45EE27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0" w:type="auto"/>
            <w:tcBorders>
              <w:top w:val="nil"/>
              <w:left w:val="nil"/>
              <w:bottom w:val="nil"/>
              <w:right w:val="nil"/>
            </w:tcBorders>
            <w:shd w:val="clear" w:color="auto" w:fill="auto"/>
            <w:noWrap/>
            <w:vAlign w:val="center"/>
            <w:hideMark/>
          </w:tcPr>
          <w:p w14:paraId="5C5CD1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6FE6994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7C93D27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w:t>
            </w:r>
          </w:p>
        </w:tc>
        <w:tc>
          <w:tcPr>
            <w:tcW w:w="0" w:type="auto"/>
            <w:tcBorders>
              <w:top w:val="nil"/>
              <w:left w:val="nil"/>
              <w:bottom w:val="nil"/>
              <w:right w:val="nil"/>
            </w:tcBorders>
            <w:shd w:val="clear" w:color="auto" w:fill="auto"/>
            <w:noWrap/>
            <w:vAlign w:val="center"/>
            <w:hideMark/>
          </w:tcPr>
          <w:p w14:paraId="4DFD578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0B1390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088C799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10221DA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07D965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3A061FC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17FCF0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5DB293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0" w:type="auto"/>
            <w:tcBorders>
              <w:top w:val="nil"/>
              <w:left w:val="nil"/>
              <w:bottom w:val="nil"/>
              <w:right w:val="nil"/>
            </w:tcBorders>
            <w:shd w:val="clear" w:color="auto" w:fill="auto"/>
            <w:noWrap/>
            <w:vAlign w:val="center"/>
            <w:hideMark/>
          </w:tcPr>
          <w:p w14:paraId="26DDF1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140</w:t>
            </w:r>
          </w:p>
        </w:tc>
        <w:tc>
          <w:tcPr>
            <w:tcW w:w="0" w:type="auto"/>
            <w:tcBorders>
              <w:top w:val="nil"/>
              <w:left w:val="nil"/>
              <w:bottom w:val="nil"/>
              <w:right w:val="nil"/>
            </w:tcBorders>
            <w:shd w:val="clear" w:color="auto" w:fill="auto"/>
            <w:noWrap/>
            <w:vAlign w:val="center"/>
            <w:hideMark/>
          </w:tcPr>
          <w:p w14:paraId="2B88774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98</w:t>
            </w:r>
          </w:p>
        </w:tc>
        <w:tc>
          <w:tcPr>
            <w:tcW w:w="0" w:type="auto"/>
            <w:tcBorders>
              <w:top w:val="nil"/>
              <w:left w:val="nil"/>
              <w:bottom w:val="nil"/>
              <w:right w:val="nil"/>
            </w:tcBorders>
            <w:shd w:val="clear" w:color="auto" w:fill="auto"/>
            <w:noWrap/>
            <w:vAlign w:val="center"/>
            <w:hideMark/>
          </w:tcPr>
          <w:p w14:paraId="2D54BC7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w:t>
            </w:r>
          </w:p>
        </w:tc>
        <w:tc>
          <w:tcPr>
            <w:tcW w:w="0" w:type="auto"/>
            <w:tcBorders>
              <w:top w:val="nil"/>
              <w:left w:val="nil"/>
              <w:bottom w:val="nil"/>
              <w:right w:val="nil"/>
            </w:tcBorders>
            <w:shd w:val="clear" w:color="auto" w:fill="auto"/>
            <w:noWrap/>
            <w:vAlign w:val="center"/>
            <w:hideMark/>
          </w:tcPr>
          <w:p w14:paraId="26CE89E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15</w:t>
            </w:r>
          </w:p>
        </w:tc>
        <w:tc>
          <w:tcPr>
            <w:tcW w:w="0" w:type="auto"/>
            <w:tcBorders>
              <w:top w:val="nil"/>
              <w:left w:val="nil"/>
              <w:bottom w:val="nil"/>
              <w:right w:val="nil"/>
            </w:tcBorders>
            <w:shd w:val="clear" w:color="auto" w:fill="auto"/>
            <w:noWrap/>
            <w:vAlign w:val="center"/>
            <w:hideMark/>
          </w:tcPr>
          <w:p w14:paraId="5C8E36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0" w:type="auto"/>
            <w:tcBorders>
              <w:top w:val="nil"/>
              <w:left w:val="nil"/>
              <w:bottom w:val="nil"/>
              <w:right w:val="nil"/>
            </w:tcBorders>
            <w:shd w:val="clear" w:color="auto" w:fill="auto"/>
            <w:noWrap/>
            <w:vAlign w:val="center"/>
            <w:hideMark/>
          </w:tcPr>
          <w:p w14:paraId="56CD611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w:t>
            </w:r>
          </w:p>
        </w:tc>
        <w:tc>
          <w:tcPr>
            <w:tcW w:w="0" w:type="auto"/>
            <w:tcBorders>
              <w:top w:val="nil"/>
              <w:left w:val="nil"/>
              <w:bottom w:val="nil"/>
              <w:right w:val="nil"/>
            </w:tcBorders>
            <w:shd w:val="clear" w:color="auto" w:fill="auto"/>
            <w:noWrap/>
            <w:vAlign w:val="center"/>
            <w:hideMark/>
          </w:tcPr>
          <w:p w14:paraId="201320C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80</w:t>
            </w:r>
          </w:p>
        </w:tc>
      </w:tr>
      <w:tr w:rsidR="00685804" w:rsidRPr="00685804" w14:paraId="1B3C5106" w14:textId="77777777" w:rsidTr="00BE47EB">
        <w:trPr>
          <w:trHeight w:val="300"/>
        </w:trPr>
        <w:tc>
          <w:tcPr>
            <w:tcW w:w="0" w:type="auto"/>
            <w:tcBorders>
              <w:top w:val="nil"/>
              <w:left w:val="nil"/>
              <w:bottom w:val="nil"/>
              <w:right w:val="nil"/>
            </w:tcBorders>
            <w:shd w:val="clear" w:color="auto" w:fill="auto"/>
            <w:noWrap/>
            <w:vAlign w:val="center"/>
            <w:hideMark/>
          </w:tcPr>
          <w:p w14:paraId="7868F7F1"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Ga</w:t>
            </w:r>
          </w:p>
        </w:tc>
        <w:tc>
          <w:tcPr>
            <w:tcW w:w="0" w:type="auto"/>
            <w:tcBorders>
              <w:top w:val="nil"/>
              <w:left w:val="nil"/>
              <w:bottom w:val="nil"/>
              <w:right w:val="nil"/>
            </w:tcBorders>
            <w:shd w:val="clear" w:color="auto" w:fill="auto"/>
            <w:noWrap/>
            <w:vAlign w:val="center"/>
            <w:hideMark/>
          </w:tcPr>
          <w:p w14:paraId="6DFCC3C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14EF5A1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3D5F47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0B58D05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0" w:type="auto"/>
            <w:tcBorders>
              <w:top w:val="nil"/>
              <w:left w:val="nil"/>
              <w:bottom w:val="nil"/>
              <w:right w:val="nil"/>
            </w:tcBorders>
            <w:shd w:val="clear" w:color="auto" w:fill="auto"/>
            <w:noWrap/>
            <w:vAlign w:val="center"/>
            <w:hideMark/>
          </w:tcPr>
          <w:p w14:paraId="693E160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0DE0557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723AF2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0" w:type="auto"/>
            <w:tcBorders>
              <w:top w:val="nil"/>
              <w:left w:val="nil"/>
              <w:bottom w:val="nil"/>
              <w:right w:val="nil"/>
            </w:tcBorders>
            <w:shd w:val="clear" w:color="auto" w:fill="auto"/>
            <w:noWrap/>
            <w:vAlign w:val="center"/>
            <w:hideMark/>
          </w:tcPr>
          <w:p w14:paraId="5A6764D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0" w:type="auto"/>
            <w:tcBorders>
              <w:top w:val="nil"/>
              <w:left w:val="nil"/>
              <w:bottom w:val="nil"/>
              <w:right w:val="nil"/>
            </w:tcBorders>
            <w:shd w:val="clear" w:color="auto" w:fill="auto"/>
            <w:noWrap/>
            <w:vAlign w:val="center"/>
            <w:hideMark/>
          </w:tcPr>
          <w:p w14:paraId="4B9403A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0" w:type="auto"/>
            <w:tcBorders>
              <w:top w:val="nil"/>
              <w:left w:val="nil"/>
              <w:bottom w:val="nil"/>
              <w:right w:val="nil"/>
            </w:tcBorders>
            <w:shd w:val="clear" w:color="auto" w:fill="auto"/>
            <w:noWrap/>
            <w:vAlign w:val="center"/>
            <w:hideMark/>
          </w:tcPr>
          <w:p w14:paraId="085C704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0" w:type="auto"/>
            <w:tcBorders>
              <w:top w:val="nil"/>
              <w:left w:val="nil"/>
              <w:bottom w:val="nil"/>
              <w:right w:val="nil"/>
            </w:tcBorders>
            <w:shd w:val="clear" w:color="auto" w:fill="auto"/>
            <w:noWrap/>
            <w:vAlign w:val="center"/>
            <w:hideMark/>
          </w:tcPr>
          <w:p w14:paraId="5D4B915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0" w:type="auto"/>
            <w:tcBorders>
              <w:top w:val="nil"/>
              <w:left w:val="nil"/>
              <w:bottom w:val="nil"/>
              <w:right w:val="nil"/>
            </w:tcBorders>
            <w:shd w:val="clear" w:color="auto" w:fill="auto"/>
            <w:noWrap/>
            <w:vAlign w:val="center"/>
            <w:hideMark/>
          </w:tcPr>
          <w:p w14:paraId="37133F4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787023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010128C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2486D26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19</w:t>
            </w:r>
          </w:p>
        </w:tc>
        <w:tc>
          <w:tcPr>
            <w:tcW w:w="0" w:type="auto"/>
            <w:tcBorders>
              <w:top w:val="nil"/>
              <w:left w:val="nil"/>
              <w:bottom w:val="nil"/>
              <w:right w:val="nil"/>
            </w:tcBorders>
            <w:shd w:val="clear" w:color="auto" w:fill="auto"/>
            <w:noWrap/>
            <w:vAlign w:val="center"/>
            <w:hideMark/>
          </w:tcPr>
          <w:p w14:paraId="6341BCE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c>
          <w:tcPr>
            <w:tcW w:w="0" w:type="auto"/>
            <w:tcBorders>
              <w:top w:val="nil"/>
              <w:left w:val="nil"/>
              <w:bottom w:val="nil"/>
              <w:right w:val="nil"/>
            </w:tcBorders>
            <w:shd w:val="clear" w:color="auto" w:fill="auto"/>
            <w:noWrap/>
            <w:vAlign w:val="center"/>
            <w:hideMark/>
          </w:tcPr>
          <w:p w14:paraId="6BF83A2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2CDBB8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044945E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0A0C76F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16</w:t>
            </w:r>
          </w:p>
        </w:tc>
      </w:tr>
      <w:tr w:rsidR="00685804" w:rsidRPr="00685804" w14:paraId="1936BCCD" w14:textId="77777777" w:rsidTr="00BE47EB">
        <w:trPr>
          <w:trHeight w:val="300"/>
        </w:trPr>
        <w:tc>
          <w:tcPr>
            <w:tcW w:w="0" w:type="auto"/>
            <w:tcBorders>
              <w:top w:val="nil"/>
              <w:left w:val="nil"/>
              <w:bottom w:val="nil"/>
              <w:right w:val="nil"/>
            </w:tcBorders>
            <w:shd w:val="clear" w:color="auto" w:fill="auto"/>
            <w:noWrap/>
            <w:vAlign w:val="center"/>
            <w:hideMark/>
          </w:tcPr>
          <w:p w14:paraId="73FD199C"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Ge</w:t>
            </w:r>
          </w:p>
        </w:tc>
        <w:tc>
          <w:tcPr>
            <w:tcW w:w="0" w:type="auto"/>
            <w:tcBorders>
              <w:top w:val="nil"/>
              <w:left w:val="nil"/>
              <w:bottom w:val="nil"/>
              <w:right w:val="nil"/>
            </w:tcBorders>
            <w:shd w:val="clear" w:color="auto" w:fill="auto"/>
            <w:noWrap/>
            <w:vAlign w:val="center"/>
            <w:hideMark/>
          </w:tcPr>
          <w:p w14:paraId="4FCC6BF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7057753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6637C00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03CF98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4E10ADC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70E8C0E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2C3C5A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22573D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07EB9BB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74C1DA6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4BE4853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18D7B3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260C112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37FADE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2E4461A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c>
          <w:tcPr>
            <w:tcW w:w="0" w:type="auto"/>
            <w:tcBorders>
              <w:top w:val="nil"/>
              <w:left w:val="nil"/>
              <w:bottom w:val="nil"/>
              <w:right w:val="nil"/>
            </w:tcBorders>
            <w:shd w:val="clear" w:color="auto" w:fill="auto"/>
            <w:noWrap/>
            <w:vAlign w:val="center"/>
            <w:hideMark/>
          </w:tcPr>
          <w:p w14:paraId="10634BA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4C5A863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35</w:t>
            </w:r>
          </w:p>
        </w:tc>
        <w:tc>
          <w:tcPr>
            <w:tcW w:w="0" w:type="auto"/>
            <w:tcBorders>
              <w:top w:val="nil"/>
              <w:left w:val="nil"/>
              <w:bottom w:val="nil"/>
              <w:right w:val="nil"/>
            </w:tcBorders>
            <w:shd w:val="clear" w:color="auto" w:fill="auto"/>
            <w:noWrap/>
            <w:vAlign w:val="center"/>
            <w:hideMark/>
          </w:tcPr>
          <w:p w14:paraId="47DC7E9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70F15C0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7664EF2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6587B8BF" w14:textId="77777777" w:rsidTr="00BE47EB">
        <w:trPr>
          <w:trHeight w:val="300"/>
        </w:trPr>
        <w:tc>
          <w:tcPr>
            <w:tcW w:w="0" w:type="auto"/>
            <w:tcBorders>
              <w:top w:val="nil"/>
              <w:left w:val="nil"/>
              <w:bottom w:val="nil"/>
              <w:right w:val="nil"/>
            </w:tcBorders>
            <w:shd w:val="clear" w:color="auto" w:fill="auto"/>
            <w:noWrap/>
            <w:vAlign w:val="center"/>
            <w:hideMark/>
          </w:tcPr>
          <w:p w14:paraId="63F5C908"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As</w:t>
            </w:r>
          </w:p>
        </w:tc>
        <w:tc>
          <w:tcPr>
            <w:tcW w:w="0" w:type="auto"/>
            <w:tcBorders>
              <w:top w:val="nil"/>
              <w:left w:val="nil"/>
              <w:bottom w:val="nil"/>
              <w:right w:val="nil"/>
            </w:tcBorders>
            <w:shd w:val="clear" w:color="auto" w:fill="auto"/>
            <w:noWrap/>
            <w:vAlign w:val="center"/>
            <w:hideMark/>
          </w:tcPr>
          <w:p w14:paraId="672E197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6E93B0B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32F0199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4012113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102B4BA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6801923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1F5243C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320026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4AC48A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0" w:type="auto"/>
            <w:tcBorders>
              <w:top w:val="nil"/>
              <w:left w:val="nil"/>
              <w:bottom w:val="nil"/>
              <w:right w:val="nil"/>
            </w:tcBorders>
            <w:shd w:val="clear" w:color="auto" w:fill="auto"/>
            <w:noWrap/>
            <w:vAlign w:val="center"/>
            <w:hideMark/>
          </w:tcPr>
          <w:p w14:paraId="710AAB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4171AEC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0" w:type="auto"/>
            <w:tcBorders>
              <w:top w:val="nil"/>
              <w:left w:val="nil"/>
              <w:bottom w:val="nil"/>
              <w:right w:val="nil"/>
            </w:tcBorders>
            <w:shd w:val="clear" w:color="auto" w:fill="auto"/>
            <w:noWrap/>
            <w:vAlign w:val="center"/>
            <w:hideMark/>
          </w:tcPr>
          <w:p w14:paraId="414C18A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1F59EC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57C34E7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7AA67E8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6050E39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1A3752D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w:t>
            </w:r>
          </w:p>
        </w:tc>
        <w:tc>
          <w:tcPr>
            <w:tcW w:w="0" w:type="auto"/>
            <w:tcBorders>
              <w:top w:val="nil"/>
              <w:left w:val="nil"/>
              <w:bottom w:val="nil"/>
              <w:right w:val="nil"/>
            </w:tcBorders>
            <w:shd w:val="clear" w:color="auto" w:fill="auto"/>
            <w:noWrap/>
            <w:vAlign w:val="center"/>
            <w:hideMark/>
          </w:tcPr>
          <w:p w14:paraId="57721D8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0" w:type="auto"/>
            <w:tcBorders>
              <w:top w:val="nil"/>
              <w:left w:val="nil"/>
              <w:bottom w:val="nil"/>
              <w:right w:val="nil"/>
            </w:tcBorders>
            <w:shd w:val="clear" w:color="auto" w:fill="auto"/>
            <w:noWrap/>
            <w:vAlign w:val="center"/>
            <w:hideMark/>
          </w:tcPr>
          <w:p w14:paraId="4FE2D36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4BD5D63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r>
      <w:tr w:rsidR="00685804" w:rsidRPr="00685804" w14:paraId="54AD8791" w14:textId="77777777" w:rsidTr="00BE47EB">
        <w:trPr>
          <w:trHeight w:val="300"/>
        </w:trPr>
        <w:tc>
          <w:tcPr>
            <w:tcW w:w="0" w:type="auto"/>
            <w:tcBorders>
              <w:top w:val="nil"/>
              <w:left w:val="nil"/>
              <w:bottom w:val="nil"/>
              <w:right w:val="nil"/>
            </w:tcBorders>
            <w:shd w:val="clear" w:color="auto" w:fill="auto"/>
            <w:noWrap/>
            <w:vAlign w:val="center"/>
            <w:hideMark/>
          </w:tcPr>
          <w:p w14:paraId="22C75D2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Rb</w:t>
            </w:r>
          </w:p>
        </w:tc>
        <w:tc>
          <w:tcPr>
            <w:tcW w:w="0" w:type="auto"/>
            <w:tcBorders>
              <w:top w:val="nil"/>
              <w:left w:val="nil"/>
              <w:bottom w:val="nil"/>
              <w:right w:val="nil"/>
            </w:tcBorders>
            <w:shd w:val="clear" w:color="auto" w:fill="auto"/>
            <w:noWrap/>
            <w:vAlign w:val="center"/>
            <w:hideMark/>
          </w:tcPr>
          <w:p w14:paraId="554CFB2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121</w:t>
            </w:r>
          </w:p>
        </w:tc>
        <w:tc>
          <w:tcPr>
            <w:tcW w:w="0" w:type="auto"/>
            <w:tcBorders>
              <w:top w:val="nil"/>
              <w:left w:val="nil"/>
              <w:bottom w:val="nil"/>
              <w:right w:val="nil"/>
            </w:tcBorders>
            <w:shd w:val="clear" w:color="auto" w:fill="auto"/>
            <w:noWrap/>
            <w:vAlign w:val="center"/>
            <w:hideMark/>
          </w:tcPr>
          <w:p w14:paraId="054CEA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122</w:t>
            </w:r>
          </w:p>
        </w:tc>
        <w:tc>
          <w:tcPr>
            <w:tcW w:w="0" w:type="auto"/>
            <w:tcBorders>
              <w:top w:val="nil"/>
              <w:left w:val="nil"/>
              <w:bottom w:val="nil"/>
              <w:right w:val="nil"/>
            </w:tcBorders>
            <w:shd w:val="clear" w:color="auto" w:fill="auto"/>
            <w:noWrap/>
            <w:vAlign w:val="center"/>
            <w:hideMark/>
          </w:tcPr>
          <w:p w14:paraId="72BAF1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c>
          <w:tcPr>
            <w:tcW w:w="0" w:type="auto"/>
            <w:tcBorders>
              <w:top w:val="nil"/>
              <w:left w:val="nil"/>
              <w:bottom w:val="nil"/>
              <w:right w:val="nil"/>
            </w:tcBorders>
            <w:shd w:val="clear" w:color="auto" w:fill="auto"/>
            <w:noWrap/>
            <w:vAlign w:val="center"/>
            <w:hideMark/>
          </w:tcPr>
          <w:p w14:paraId="08E1B8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64</w:t>
            </w:r>
          </w:p>
        </w:tc>
        <w:tc>
          <w:tcPr>
            <w:tcW w:w="0" w:type="auto"/>
            <w:tcBorders>
              <w:top w:val="nil"/>
              <w:left w:val="nil"/>
              <w:bottom w:val="nil"/>
              <w:right w:val="nil"/>
            </w:tcBorders>
            <w:shd w:val="clear" w:color="auto" w:fill="auto"/>
            <w:noWrap/>
            <w:vAlign w:val="center"/>
            <w:hideMark/>
          </w:tcPr>
          <w:p w14:paraId="56784DF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88</w:t>
            </w:r>
          </w:p>
        </w:tc>
        <w:tc>
          <w:tcPr>
            <w:tcW w:w="0" w:type="auto"/>
            <w:tcBorders>
              <w:top w:val="nil"/>
              <w:left w:val="nil"/>
              <w:bottom w:val="nil"/>
              <w:right w:val="nil"/>
            </w:tcBorders>
            <w:shd w:val="clear" w:color="auto" w:fill="auto"/>
            <w:noWrap/>
            <w:vAlign w:val="center"/>
            <w:hideMark/>
          </w:tcPr>
          <w:p w14:paraId="60542F3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112</w:t>
            </w:r>
          </w:p>
        </w:tc>
        <w:tc>
          <w:tcPr>
            <w:tcW w:w="0" w:type="auto"/>
            <w:tcBorders>
              <w:top w:val="nil"/>
              <w:left w:val="nil"/>
              <w:bottom w:val="nil"/>
              <w:right w:val="nil"/>
            </w:tcBorders>
            <w:shd w:val="clear" w:color="auto" w:fill="auto"/>
            <w:noWrap/>
            <w:vAlign w:val="center"/>
            <w:hideMark/>
          </w:tcPr>
          <w:p w14:paraId="18A3F7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95</w:t>
            </w:r>
          </w:p>
        </w:tc>
        <w:tc>
          <w:tcPr>
            <w:tcW w:w="0" w:type="auto"/>
            <w:tcBorders>
              <w:top w:val="nil"/>
              <w:left w:val="nil"/>
              <w:bottom w:val="nil"/>
              <w:right w:val="nil"/>
            </w:tcBorders>
            <w:shd w:val="clear" w:color="auto" w:fill="auto"/>
            <w:noWrap/>
            <w:vAlign w:val="center"/>
            <w:hideMark/>
          </w:tcPr>
          <w:p w14:paraId="6563242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113</w:t>
            </w:r>
          </w:p>
        </w:tc>
        <w:tc>
          <w:tcPr>
            <w:tcW w:w="0" w:type="auto"/>
            <w:tcBorders>
              <w:top w:val="nil"/>
              <w:left w:val="nil"/>
              <w:bottom w:val="nil"/>
              <w:right w:val="nil"/>
            </w:tcBorders>
            <w:shd w:val="clear" w:color="auto" w:fill="auto"/>
            <w:noWrap/>
            <w:vAlign w:val="center"/>
            <w:hideMark/>
          </w:tcPr>
          <w:p w14:paraId="276F1C5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92</w:t>
            </w:r>
          </w:p>
        </w:tc>
        <w:tc>
          <w:tcPr>
            <w:tcW w:w="0" w:type="auto"/>
            <w:tcBorders>
              <w:top w:val="nil"/>
              <w:left w:val="nil"/>
              <w:bottom w:val="nil"/>
              <w:right w:val="nil"/>
            </w:tcBorders>
            <w:shd w:val="clear" w:color="auto" w:fill="auto"/>
            <w:noWrap/>
            <w:vAlign w:val="center"/>
            <w:hideMark/>
          </w:tcPr>
          <w:p w14:paraId="6C9E776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112</w:t>
            </w:r>
          </w:p>
        </w:tc>
        <w:tc>
          <w:tcPr>
            <w:tcW w:w="0" w:type="auto"/>
            <w:tcBorders>
              <w:top w:val="nil"/>
              <w:left w:val="nil"/>
              <w:bottom w:val="nil"/>
              <w:right w:val="nil"/>
            </w:tcBorders>
            <w:shd w:val="clear" w:color="auto" w:fill="auto"/>
            <w:noWrap/>
            <w:vAlign w:val="center"/>
            <w:hideMark/>
          </w:tcPr>
          <w:p w14:paraId="165800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97</w:t>
            </w:r>
          </w:p>
        </w:tc>
        <w:tc>
          <w:tcPr>
            <w:tcW w:w="0" w:type="auto"/>
            <w:tcBorders>
              <w:top w:val="nil"/>
              <w:left w:val="nil"/>
              <w:bottom w:val="nil"/>
              <w:right w:val="nil"/>
            </w:tcBorders>
            <w:shd w:val="clear" w:color="auto" w:fill="auto"/>
            <w:noWrap/>
            <w:vAlign w:val="center"/>
            <w:hideMark/>
          </w:tcPr>
          <w:p w14:paraId="4917934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89</w:t>
            </w:r>
          </w:p>
        </w:tc>
        <w:tc>
          <w:tcPr>
            <w:tcW w:w="0" w:type="auto"/>
            <w:tcBorders>
              <w:top w:val="nil"/>
              <w:left w:val="nil"/>
              <w:bottom w:val="nil"/>
              <w:right w:val="nil"/>
            </w:tcBorders>
            <w:shd w:val="clear" w:color="auto" w:fill="auto"/>
            <w:noWrap/>
            <w:vAlign w:val="center"/>
            <w:hideMark/>
          </w:tcPr>
          <w:p w14:paraId="287ACD4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0" w:type="auto"/>
            <w:tcBorders>
              <w:top w:val="nil"/>
              <w:left w:val="nil"/>
              <w:bottom w:val="nil"/>
              <w:right w:val="nil"/>
            </w:tcBorders>
            <w:shd w:val="clear" w:color="auto" w:fill="auto"/>
            <w:noWrap/>
            <w:vAlign w:val="center"/>
            <w:hideMark/>
          </w:tcPr>
          <w:p w14:paraId="0A223A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109</w:t>
            </w:r>
          </w:p>
        </w:tc>
        <w:tc>
          <w:tcPr>
            <w:tcW w:w="0" w:type="auto"/>
            <w:tcBorders>
              <w:top w:val="nil"/>
              <w:left w:val="nil"/>
              <w:bottom w:val="nil"/>
              <w:right w:val="nil"/>
            </w:tcBorders>
            <w:shd w:val="clear" w:color="auto" w:fill="auto"/>
            <w:noWrap/>
            <w:vAlign w:val="center"/>
            <w:hideMark/>
          </w:tcPr>
          <w:p w14:paraId="5E3D009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103</w:t>
            </w:r>
          </w:p>
        </w:tc>
        <w:tc>
          <w:tcPr>
            <w:tcW w:w="0" w:type="auto"/>
            <w:tcBorders>
              <w:top w:val="nil"/>
              <w:left w:val="nil"/>
              <w:bottom w:val="nil"/>
              <w:right w:val="nil"/>
            </w:tcBorders>
            <w:shd w:val="clear" w:color="auto" w:fill="auto"/>
            <w:noWrap/>
            <w:vAlign w:val="center"/>
            <w:hideMark/>
          </w:tcPr>
          <w:p w14:paraId="654C085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16</w:t>
            </w:r>
          </w:p>
        </w:tc>
        <w:tc>
          <w:tcPr>
            <w:tcW w:w="0" w:type="auto"/>
            <w:tcBorders>
              <w:top w:val="nil"/>
              <w:left w:val="nil"/>
              <w:bottom w:val="nil"/>
              <w:right w:val="nil"/>
            </w:tcBorders>
            <w:shd w:val="clear" w:color="auto" w:fill="auto"/>
            <w:noWrap/>
            <w:vAlign w:val="center"/>
            <w:hideMark/>
          </w:tcPr>
          <w:p w14:paraId="30E955B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16</w:t>
            </w:r>
          </w:p>
        </w:tc>
        <w:tc>
          <w:tcPr>
            <w:tcW w:w="0" w:type="auto"/>
            <w:tcBorders>
              <w:top w:val="nil"/>
              <w:left w:val="nil"/>
              <w:bottom w:val="nil"/>
              <w:right w:val="nil"/>
            </w:tcBorders>
            <w:shd w:val="clear" w:color="auto" w:fill="auto"/>
            <w:noWrap/>
            <w:vAlign w:val="center"/>
            <w:hideMark/>
          </w:tcPr>
          <w:p w14:paraId="0289177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107</w:t>
            </w:r>
          </w:p>
        </w:tc>
        <w:tc>
          <w:tcPr>
            <w:tcW w:w="0" w:type="auto"/>
            <w:tcBorders>
              <w:top w:val="nil"/>
              <w:left w:val="nil"/>
              <w:bottom w:val="nil"/>
              <w:right w:val="nil"/>
            </w:tcBorders>
            <w:shd w:val="clear" w:color="auto" w:fill="auto"/>
            <w:noWrap/>
            <w:vAlign w:val="center"/>
            <w:hideMark/>
          </w:tcPr>
          <w:p w14:paraId="60569BA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87</w:t>
            </w:r>
          </w:p>
        </w:tc>
        <w:tc>
          <w:tcPr>
            <w:tcW w:w="0" w:type="auto"/>
            <w:tcBorders>
              <w:top w:val="nil"/>
              <w:left w:val="nil"/>
              <w:bottom w:val="nil"/>
              <w:right w:val="nil"/>
            </w:tcBorders>
            <w:shd w:val="clear" w:color="auto" w:fill="auto"/>
            <w:noWrap/>
            <w:vAlign w:val="center"/>
            <w:hideMark/>
          </w:tcPr>
          <w:p w14:paraId="759E4AE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97</w:t>
            </w:r>
          </w:p>
        </w:tc>
      </w:tr>
      <w:tr w:rsidR="00685804" w:rsidRPr="00685804" w14:paraId="212A4261" w14:textId="77777777" w:rsidTr="00BE47EB">
        <w:trPr>
          <w:trHeight w:val="300"/>
        </w:trPr>
        <w:tc>
          <w:tcPr>
            <w:tcW w:w="0" w:type="auto"/>
            <w:tcBorders>
              <w:top w:val="nil"/>
              <w:left w:val="nil"/>
              <w:bottom w:val="nil"/>
              <w:right w:val="nil"/>
            </w:tcBorders>
            <w:shd w:val="clear" w:color="auto" w:fill="auto"/>
            <w:noWrap/>
            <w:vAlign w:val="center"/>
            <w:hideMark/>
          </w:tcPr>
          <w:p w14:paraId="2036B04D"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Nb</w:t>
            </w:r>
          </w:p>
        </w:tc>
        <w:tc>
          <w:tcPr>
            <w:tcW w:w="0" w:type="auto"/>
            <w:tcBorders>
              <w:top w:val="nil"/>
              <w:left w:val="nil"/>
              <w:bottom w:val="nil"/>
              <w:right w:val="nil"/>
            </w:tcBorders>
            <w:shd w:val="clear" w:color="auto" w:fill="auto"/>
            <w:noWrap/>
            <w:vAlign w:val="center"/>
            <w:hideMark/>
          </w:tcPr>
          <w:p w14:paraId="6D163FA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0994E70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306FA6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4659F7F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048B87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77CC4EE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73FD256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518FCC2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149722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051BDC0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18D5346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4647A2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45231E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6F61B0B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11C5E55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16</w:t>
            </w:r>
          </w:p>
        </w:tc>
        <w:tc>
          <w:tcPr>
            <w:tcW w:w="0" w:type="auto"/>
            <w:tcBorders>
              <w:top w:val="nil"/>
              <w:left w:val="nil"/>
              <w:bottom w:val="nil"/>
              <w:right w:val="nil"/>
            </w:tcBorders>
            <w:shd w:val="clear" w:color="auto" w:fill="auto"/>
            <w:noWrap/>
            <w:vAlign w:val="center"/>
            <w:hideMark/>
          </w:tcPr>
          <w:p w14:paraId="6FFC8B6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467DDDB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7</w:t>
            </w:r>
          </w:p>
        </w:tc>
        <w:tc>
          <w:tcPr>
            <w:tcW w:w="0" w:type="auto"/>
            <w:tcBorders>
              <w:top w:val="nil"/>
              <w:left w:val="nil"/>
              <w:bottom w:val="nil"/>
              <w:right w:val="nil"/>
            </w:tcBorders>
            <w:shd w:val="clear" w:color="auto" w:fill="auto"/>
            <w:noWrap/>
            <w:vAlign w:val="center"/>
            <w:hideMark/>
          </w:tcPr>
          <w:p w14:paraId="65AF9E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nil"/>
              <w:left w:val="nil"/>
              <w:bottom w:val="nil"/>
              <w:right w:val="nil"/>
            </w:tcBorders>
            <w:shd w:val="clear" w:color="auto" w:fill="auto"/>
            <w:noWrap/>
            <w:vAlign w:val="center"/>
            <w:hideMark/>
          </w:tcPr>
          <w:p w14:paraId="1D6FF39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6ADFA78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w:t>
            </w:r>
          </w:p>
        </w:tc>
      </w:tr>
      <w:tr w:rsidR="00685804" w:rsidRPr="00685804" w14:paraId="5D44D8CA" w14:textId="77777777" w:rsidTr="00BE47EB">
        <w:trPr>
          <w:trHeight w:val="300"/>
        </w:trPr>
        <w:tc>
          <w:tcPr>
            <w:tcW w:w="0" w:type="auto"/>
            <w:tcBorders>
              <w:top w:val="nil"/>
              <w:left w:val="nil"/>
              <w:bottom w:val="nil"/>
              <w:right w:val="nil"/>
            </w:tcBorders>
            <w:shd w:val="clear" w:color="auto" w:fill="auto"/>
            <w:noWrap/>
            <w:vAlign w:val="center"/>
            <w:hideMark/>
          </w:tcPr>
          <w:p w14:paraId="6D414B6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Mo</w:t>
            </w:r>
          </w:p>
        </w:tc>
        <w:tc>
          <w:tcPr>
            <w:tcW w:w="0" w:type="auto"/>
            <w:tcBorders>
              <w:top w:val="nil"/>
              <w:left w:val="nil"/>
              <w:bottom w:val="nil"/>
              <w:right w:val="nil"/>
            </w:tcBorders>
            <w:shd w:val="clear" w:color="auto" w:fill="auto"/>
            <w:noWrap/>
            <w:vAlign w:val="center"/>
            <w:hideMark/>
          </w:tcPr>
          <w:p w14:paraId="7CF6387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0CE0C78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26537CF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6BED809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116B2CE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0" w:type="auto"/>
            <w:tcBorders>
              <w:top w:val="nil"/>
              <w:left w:val="nil"/>
              <w:bottom w:val="nil"/>
              <w:right w:val="nil"/>
            </w:tcBorders>
            <w:shd w:val="clear" w:color="auto" w:fill="auto"/>
            <w:noWrap/>
            <w:vAlign w:val="center"/>
            <w:hideMark/>
          </w:tcPr>
          <w:p w14:paraId="57A639C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1F02CF4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49D582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1F0891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26C0B67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4A254E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142EFE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69EBB7D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12F879E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6169D26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c>
          <w:tcPr>
            <w:tcW w:w="0" w:type="auto"/>
            <w:tcBorders>
              <w:top w:val="nil"/>
              <w:left w:val="nil"/>
              <w:bottom w:val="nil"/>
              <w:right w:val="nil"/>
            </w:tcBorders>
            <w:shd w:val="clear" w:color="auto" w:fill="auto"/>
            <w:noWrap/>
            <w:vAlign w:val="center"/>
            <w:hideMark/>
          </w:tcPr>
          <w:p w14:paraId="33BAD0A7"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20E378D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519F0E8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5DFDC6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0" w:type="auto"/>
            <w:tcBorders>
              <w:top w:val="nil"/>
              <w:left w:val="nil"/>
              <w:bottom w:val="nil"/>
              <w:right w:val="nil"/>
            </w:tcBorders>
            <w:shd w:val="clear" w:color="auto" w:fill="auto"/>
            <w:noWrap/>
            <w:vAlign w:val="center"/>
            <w:hideMark/>
          </w:tcPr>
          <w:p w14:paraId="6BC0C4A5"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r>
      <w:tr w:rsidR="00685804" w:rsidRPr="00685804" w14:paraId="431E2CBF" w14:textId="77777777" w:rsidTr="00BE47EB">
        <w:trPr>
          <w:trHeight w:val="300"/>
        </w:trPr>
        <w:tc>
          <w:tcPr>
            <w:tcW w:w="0" w:type="auto"/>
            <w:tcBorders>
              <w:top w:val="nil"/>
              <w:left w:val="nil"/>
              <w:bottom w:val="nil"/>
              <w:right w:val="nil"/>
            </w:tcBorders>
            <w:shd w:val="clear" w:color="auto" w:fill="auto"/>
            <w:noWrap/>
            <w:vAlign w:val="center"/>
            <w:hideMark/>
          </w:tcPr>
          <w:p w14:paraId="353D981F"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Ag</w:t>
            </w:r>
          </w:p>
        </w:tc>
        <w:tc>
          <w:tcPr>
            <w:tcW w:w="0" w:type="auto"/>
            <w:tcBorders>
              <w:top w:val="nil"/>
              <w:left w:val="nil"/>
              <w:bottom w:val="nil"/>
              <w:right w:val="nil"/>
            </w:tcBorders>
            <w:shd w:val="clear" w:color="auto" w:fill="auto"/>
            <w:noWrap/>
            <w:vAlign w:val="center"/>
            <w:hideMark/>
          </w:tcPr>
          <w:p w14:paraId="1701B5D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37A9545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76147A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A9ECBA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8F7F3B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2B4DFE8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6A2AB1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2D70D0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F1C70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5117DB3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1B41008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27BF16F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68DFB65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69645BC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4A212E57"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75FBAC06"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53035C03"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42EDC66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36E1BCD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D16EA10"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r>
      <w:tr w:rsidR="00685804" w:rsidRPr="00685804" w14:paraId="2C91254A" w14:textId="77777777" w:rsidTr="00BE47EB">
        <w:trPr>
          <w:trHeight w:val="300"/>
        </w:trPr>
        <w:tc>
          <w:tcPr>
            <w:tcW w:w="0" w:type="auto"/>
            <w:tcBorders>
              <w:top w:val="nil"/>
              <w:left w:val="nil"/>
              <w:bottom w:val="nil"/>
              <w:right w:val="nil"/>
            </w:tcBorders>
            <w:shd w:val="clear" w:color="auto" w:fill="auto"/>
            <w:noWrap/>
            <w:vAlign w:val="center"/>
            <w:hideMark/>
          </w:tcPr>
          <w:p w14:paraId="77A7796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In</w:t>
            </w:r>
          </w:p>
        </w:tc>
        <w:tc>
          <w:tcPr>
            <w:tcW w:w="0" w:type="auto"/>
            <w:tcBorders>
              <w:top w:val="nil"/>
              <w:left w:val="nil"/>
              <w:bottom w:val="nil"/>
              <w:right w:val="nil"/>
            </w:tcBorders>
            <w:shd w:val="clear" w:color="auto" w:fill="auto"/>
            <w:noWrap/>
            <w:vAlign w:val="center"/>
            <w:hideMark/>
          </w:tcPr>
          <w:p w14:paraId="6EE9FC7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2188937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0F8D20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3434295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5023C0C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06A6A28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41B4E20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535075C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50C3D69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040D5E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0FEEBB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549257E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0D43D22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7DE0E3D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3791EDF3"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74624F54"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7A8A315D"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2294B3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3DBE97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0" w:type="auto"/>
            <w:tcBorders>
              <w:top w:val="nil"/>
              <w:left w:val="nil"/>
              <w:bottom w:val="nil"/>
              <w:right w:val="nil"/>
            </w:tcBorders>
            <w:shd w:val="clear" w:color="auto" w:fill="auto"/>
            <w:noWrap/>
            <w:vAlign w:val="center"/>
            <w:hideMark/>
          </w:tcPr>
          <w:p w14:paraId="53CE4DF2"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r>
      <w:tr w:rsidR="00685804" w:rsidRPr="00685804" w14:paraId="029C15CA" w14:textId="77777777" w:rsidTr="00BE47EB">
        <w:trPr>
          <w:trHeight w:val="300"/>
        </w:trPr>
        <w:tc>
          <w:tcPr>
            <w:tcW w:w="0" w:type="auto"/>
            <w:tcBorders>
              <w:top w:val="nil"/>
              <w:left w:val="nil"/>
              <w:bottom w:val="nil"/>
              <w:right w:val="nil"/>
            </w:tcBorders>
            <w:shd w:val="clear" w:color="auto" w:fill="auto"/>
            <w:noWrap/>
            <w:vAlign w:val="center"/>
            <w:hideMark/>
          </w:tcPr>
          <w:p w14:paraId="575062B2"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Sn</w:t>
            </w:r>
          </w:p>
        </w:tc>
        <w:tc>
          <w:tcPr>
            <w:tcW w:w="0" w:type="auto"/>
            <w:tcBorders>
              <w:top w:val="nil"/>
              <w:left w:val="nil"/>
              <w:bottom w:val="nil"/>
              <w:right w:val="nil"/>
            </w:tcBorders>
            <w:shd w:val="clear" w:color="auto" w:fill="auto"/>
            <w:noWrap/>
            <w:vAlign w:val="center"/>
            <w:hideMark/>
          </w:tcPr>
          <w:p w14:paraId="41E726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5BB13CB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3972BED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0210758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4C79AF0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733DA55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1EFC27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4A87757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49B1429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3055AE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6202C5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1F5F696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2A5AC3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0" w:type="auto"/>
            <w:tcBorders>
              <w:top w:val="nil"/>
              <w:left w:val="nil"/>
              <w:bottom w:val="nil"/>
              <w:right w:val="nil"/>
            </w:tcBorders>
            <w:shd w:val="clear" w:color="auto" w:fill="auto"/>
            <w:noWrap/>
            <w:vAlign w:val="center"/>
            <w:hideMark/>
          </w:tcPr>
          <w:p w14:paraId="76F973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5AC3B08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2058139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6DF38A6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33124EE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nil"/>
              <w:right w:val="nil"/>
            </w:tcBorders>
            <w:shd w:val="clear" w:color="auto" w:fill="auto"/>
            <w:noWrap/>
            <w:vAlign w:val="center"/>
            <w:hideMark/>
          </w:tcPr>
          <w:p w14:paraId="60694BD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428EFD6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r>
      <w:tr w:rsidR="00685804" w:rsidRPr="00685804" w14:paraId="74D970E5" w14:textId="77777777" w:rsidTr="00BE47EB">
        <w:trPr>
          <w:trHeight w:val="300"/>
        </w:trPr>
        <w:tc>
          <w:tcPr>
            <w:tcW w:w="0" w:type="auto"/>
            <w:tcBorders>
              <w:top w:val="nil"/>
              <w:left w:val="nil"/>
              <w:bottom w:val="nil"/>
              <w:right w:val="nil"/>
            </w:tcBorders>
            <w:shd w:val="clear" w:color="auto" w:fill="auto"/>
            <w:noWrap/>
            <w:vAlign w:val="center"/>
            <w:hideMark/>
          </w:tcPr>
          <w:p w14:paraId="38FC90C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Sb</w:t>
            </w:r>
          </w:p>
        </w:tc>
        <w:tc>
          <w:tcPr>
            <w:tcW w:w="0" w:type="auto"/>
            <w:tcBorders>
              <w:top w:val="nil"/>
              <w:left w:val="nil"/>
              <w:bottom w:val="nil"/>
              <w:right w:val="nil"/>
            </w:tcBorders>
            <w:shd w:val="clear" w:color="auto" w:fill="auto"/>
            <w:noWrap/>
            <w:vAlign w:val="center"/>
            <w:hideMark/>
          </w:tcPr>
          <w:p w14:paraId="4C4B8E3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w:t>
            </w:r>
          </w:p>
        </w:tc>
        <w:tc>
          <w:tcPr>
            <w:tcW w:w="0" w:type="auto"/>
            <w:tcBorders>
              <w:top w:val="nil"/>
              <w:left w:val="nil"/>
              <w:bottom w:val="nil"/>
              <w:right w:val="nil"/>
            </w:tcBorders>
            <w:shd w:val="clear" w:color="auto" w:fill="auto"/>
            <w:noWrap/>
            <w:vAlign w:val="center"/>
            <w:hideMark/>
          </w:tcPr>
          <w:p w14:paraId="099CD0D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6004ACA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2E60A01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4BEA843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7EE0425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7C5D31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1E2EF9D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0B328EC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2D9C6FE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657E350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35C44EC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470E82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12A400E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38C3D65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4C01BBF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7993D03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21</w:t>
            </w:r>
          </w:p>
        </w:tc>
        <w:tc>
          <w:tcPr>
            <w:tcW w:w="0" w:type="auto"/>
            <w:tcBorders>
              <w:top w:val="nil"/>
              <w:left w:val="nil"/>
              <w:bottom w:val="nil"/>
              <w:right w:val="nil"/>
            </w:tcBorders>
            <w:shd w:val="clear" w:color="auto" w:fill="auto"/>
            <w:noWrap/>
            <w:vAlign w:val="center"/>
            <w:hideMark/>
          </w:tcPr>
          <w:p w14:paraId="36A7824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533DD5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0" w:type="auto"/>
            <w:tcBorders>
              <w:top w:val="nil"/>
              <w:left w:val="nil"/>
              <w:bottom w:val="nil"/>
              <w:right w:val="nil"/>
            </w:tcBorders>
            <w:shd w:val="clear" w:color="auto" w:fill="auto"/>
            <w:noWrap/>
            <w:vAlign w:val="center"/>
            <w:hideMark/>
          </w:tcPr>
          <w:p w14:paraId="0643DF48"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r>
      <w:tr w:rsidR="00685804" w:rsidRPr="00685804" w14:paraId="21BC3EFF" w14:textId="77777777" w:rsidTr="00BE47EB">
        <w:trPr>
          <w:trHeight w:val="300"/>
        </w:trPr>
        <w:tc>
          <w:tcPr>
            <w:tcW w:w="0" w:type="auto"/>
            <w:tcBorders>
              <w:top w:val="nil"/>
              <w:left w:val="nil"/>
              <w:bottom w:val="nil"/>
              <w:right w:val="nil"/>
            </w:tcBorders>
            <w:shd w:val="clear" w:color="auto" w:fill="auto"/>
            <w:noWrap/>
            <w:vAlign w:val="center"/>
            <w:hideMark/>
          </w:tcPr>
          <w:p w14:paraId="54CCF3AE"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Cs</w:t>
            </w:r>
          </w:p>
        </w:tc>
        <w:tc>
          <w:tcPr>
            <w:tcW w:w="0" w:type="auto"/>
            <w:tcBorders>
              <w:top w:val="nil"/>
              <w:left w:val="nil"/>
              <w:bottom w:val="nil"/>
              <w:right w:val="nil"/>
            </w:tcBorders>
            <w:shd w:val="clear" w:color="auto" w:fill="auto"/>
            <w:noWrap/>
            <w:vAlign w:val="center"/>
            <w:hideMark/>
          </w:tcPr>
          <w:p w14:paraId="55AD490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6.5</w:t>
            </w:r>
          </w:p>
        </w:tc>
        <w:tc>
          <w:tcPr>
            <w:tcW w:w="0" w:type="auto"/>
            <w:tcBorders>
              <w:top w:val="nil"/>
              <w:left w:val="nil"/>
              <w:bottom w:val="nil"/>
              <w:right w:val="nil"/>
            </w:tcBorders>
            <w:shd w:val="clear" w:color="auto" w:fill="auto"/>
            <w:noWrap/>
            <w:vAlign w:val="center"/>
            <w:hideMark/>
          </w:tcPr>
          <w:p w14:paraId="73D7842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6.8</w:t>
            </w:r>
          </w:p>
        </w:tc>
        <w:tc>
          <w:tcPr>
            <w:tcW w:w="0" w:type="auto"/>
            <w:tcBorders>
              <w:top w:val="nil"/>
              <w:left w:val="nil"/>
              <w:bottom w:val="nil"/>
              <w:right w:val="nil"/>
            </w:tcBorders>
            <w:shd w:val="clear" w:color="auto" w:fill="auto"/>
            <w:noWrap/>
            <w:vAlign w:val="center"/>
            <w:hideMark/>
          </w:tcPr>
          <w:p w14:paraId="2DF6D57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716820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42BB778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4.2</w:t>
            </w:r>
          </w:p>
        </w:tc>
        <w:tc>
          <w:tcPr>
            <w:tcW w:w="0" w:type="auto"/>
            <w:tcBorders>
              <w:top w:val="nil"/>
              <w:left w:val="nil"/>
              <w:bottom w:val="nil"/>
              <w:right w:val="nil"/>
            </w:tcBorders>
            <w:shd w:val="clear" w:color="auto" w:fill="auto"/>
            <w:noWrap/>
            <w:vAlign w:val="center"/>
            <w:hideMark/>
          </w:tcPr>
          <w:p w14:paraId="2CE448B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4CC728F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w:t>
            </w:r>
          </w:p>
        </w:tc>
        <w:tc>
          <w:tcPr>
            <w:tcW w:w="0" w:type="auto"/>
            <w:tcBorders>
              <w:top w:val="nil"/>
              <w:left w:val="nil"/>
              <w:bottom w:val="nil"/>
              <w:right w:val="nil"/>
            </w:tcBorders>
            <w:shd w:val="clear" w:color="auto" w:fill="auto"/>
            <w:noWrap/>
            <w:vAlign w:val="center"/>
            <w:hideMark/>
          </w:tcPr>
          <w:p w14:paraId="0F7B6F5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0D6A12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w:t>
            </w:r>
          </w:p>
        </w:tc>
        <w:tc>
          <w:tcPr>
            <w:tcW w:w="0" w:type="auto"/>
            <w:tcBorders>
              <w:top w:val="nil"/>
              <w:left w:val="nil"/>
              <w:bottom w:val="nil"/>
              <w:right w:val="nil"/>
            </w:tcBorders>
            <w:shd w:val="clear" w:color="auto" w:fill="auto"/>
            <w:noWrap/>
            <w:vAlign w:val="center"/>
            <w:hideMark/>
          </w:tcPr>
          <w:p w14:paraId="3963DC4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w:t>
            </w:r>
          </w:p>
        </w:tc>
        <w:tc>
          <w:tcPr>
            <w:tcW w:w="0" w:type="auto"/>
            <w:tcBorders>
              <w:top w:val="nil"/>
              <w:left w:val="nil"/>
              <w:bottom w:val="nil"/>
              <w:right w:val="nil"/>
            </w:tcBorders>
            <w:shd w:val="clear" w:color="auto" w:fill="auto"/>
            <w:noWrap/>
            <w:vAlign w:val="center"/>
            <w:hideMark/>
          </w:tcPr>
          <w:p w14:paraId="470701D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72DD56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4.1</w:t>
            </w:r>
          </w:p>
        </w:tc>
        <w:tc>
          <w:tcPr>
            <w:tcW w:w="0" w:type="auto"/>
            <w:tcBorders>
              <w:top w:val="nil"/>
              <w:left w:val="nil"/>
              <w:bottom w:val="nil"/>
              <w:right w:val="nil"/>
            </w:tcBorders>
            <w:shd w:val="clear" w:color="auto" w:fill="auto"/>
            <w:noWrap/>
            <w:vAlign w:val="center"/>
            <w:hideMark/>
          </w:tcPr>
          <w:p w14:paraId="305A2F0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w:t>
            </w:r>
          </w:p>
        </w:tc>
        <w:tc>
          <w:tcPr>
            <w:tcW w:w="0" w:type="auto"/>
            <w:tcBorders>
              <w:top w:val="nil"/>
              <w:left w:val="nil"/>
              <w:bottom w:val="nil"/>
              <w:right w:val="nil"/>
            </w:tcBorders>
            <w:shd w:val="clear" w:color="auto" w:fill="auto"/>
            <w:noWrap/>
            <w:vAlign w:val="center"/>
            <w:hideMark/>
          </w:tcPr>
          <w:p w14:paraId="0ECA27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7C5D606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c>
          <w:tcPr>
            <w:tcW w:w="0" w:type="auto"/>
            <w:tcBorders>
              <w:top w:val="nil"/>
              <w:left w:val="nil"/>
              <w:bottom w:val="nil"/>
              <w:right w:val="nil"/>
            </w:tcBorders>
            <w:shd w:val="clear" w:color="auto" w:fill="auto"/>
            <w:noWrap/>
            <w:vAlign w:val="center"/>
            <w:hideMark/>
          </w:tcPr>
          <w:p w14:paraId="254786F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441172D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22</w:t>
            </w:r>
          </w:p>
        </w:tc>
        <w:tc>
          <w:tcPr>
            <w:tcW w:w="0" w:type="auto"/>
            <w:tcBorders>
              <w:top w:val="nil"/>
              <w:left w:val="nil"/>
              <w:bottom w:val="nil"/>
              <w:right w:val="nil"/>
            </w:tcBorders>
            <w:shd w:val="clear" w:color="auto" w:fill="auto"/>
            <w:noWrap/>
            <w:vAlign w:val="center"/>
            <w:hideMark/>
          </w:tcPr>
          <w:p w14:paraId="6C6F9C6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w:t>
            </w:r>
          </w:p>
        </w:tc>
        <w:tc>
          <w:tcPr>
            <w:tcW w:w="0" w:type="auto"/>
            <w:tcBorders>
              <w:top w:val="nil"/>
              <w:left w:val="nil"/>
              <w:bottom w:val="nil"/>
              <w:right w:val="nil"/>
            </w:tcBorders>
            <w:shd w:val="clear" w:color="auto" w:fill="auto"/>
            <w:noWrap/>
            <w:vAlign w:val="center"/>
            <w:hideMark/>
          </w:tcPr>
          <w:p w14:paraId="10CF6C9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0" w:type="auto"/>
            <w:tcBorders>
              <w:top w:val="nil"/>
              <w:left w:val="nil"/>
              <w:bottom w:val="nil"/>
              <w:right w:val="nil"/>
            </w:tcBorders>
            <w:shd w:val="clear" w:color="auto" w:fill="auto"/>
            <w:noWrap/>
            <w:vAlign w:val="center"/>
            <w:hideMark/>
          </w:tcPr>
          <w:p w14:paraId="0085A29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r>
      <w:tr w:rsidR="00685804" w:rsidRPr="00685804" w14:paraId="10E42246" w14:textId="77777777" w:rsidTr="00BE47EB">
        <w:trPr>
          <w:trHeight w:val="300"/>
        </w:trPr>
        <w:tc>
          <w:tcPr>
            <w:tcW w:w="0" w:type="auto"/>
            <w:tcBorders>
              <w:top w:val="nil"/>
              <w:left w:val="nil"/>
              <w:bottom w:val="nil"/>
              <w:right w:val="nil"/>
            </w:tcBorders>
            <w:shd w:val="clear" w:color="auto" w:fill="auto"/>
            <w:noWrap/>
            <w:vAlign w:val="center"/>
            <w:hideMark/>
          </w:tcPr>
          <w:p w14:paraId="4DC98DEF"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La</w:t>
            </w:r>
          </w:p>
        </w:tc>
        <w:tc>
          <w:tcPr>
            <w:tcW w:w="0" w:type="auto"/>
            <w:tcBorders>
              <w:top w:val="nil"/>
              <w:left w:val="nil"/>
              <w:bottom w:val="nil"/>
              <w:right w:val="nil"/>
            </w:tcBorders>
            <w:shd w:val="clear" w:color="auto" w:fill="auto"/>
            <w:noWrap/>
            <w:vAlign w:val="center"/>
            <w:hideMark/>
          </w:tcPr>
          <w:p w14:paraId="4856F23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35.8</w:t>
            </w:r>
          </w:p>
        </w:tc>
        <w:tc>
          <w:tcPr>
            <w:tcW w:w="0" w:type="auto"/>
            <w:tcBorders>
              <w:top w:val="nil"/>
              <w:left w:val="nil"/>
              <w:bottom w:val="nil"/>
              <w:right w:val="nil"/>
            </w:tcBorders>
            <w:shd w:val="clear" w:color="auto" w:fill="auto"/>
            <w:noWrap/>
            <w:vAlign w:val="center"/>
            <w:hideMark/>
          </w:tcPr>
          <w:p w14:paraId="4A97D93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39.2</w:t>
            </w:r>
          </w:p>
        </w:tc>
        <w:tc>
          <w:tcPr>
            <w:tcW w:w="0" w:type="auto"/>
            <w:tcBorders>
              <w:top w:val="nil"/>
              <w:left w:val="nil"/>
              <w:bottom w:val="nil"/>
              <w:right w:val="nil"/>
            </w:tcBorders>
            <w:shd w:val="clear" w:color="auto" w:fill="auto"/>
            <w:noWrap/>
            <w:vAlign w:val="center"/>
            <w:hideMark/>
          </w:tcPr>
          <w:p w14:paraId="3E75D32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35.5</w:t>
            </w:r>
          </w:p>
        </w:tc>
        <w:tc>
          <w:tcPr>
            <w:tcW w:w="0" w:type="auto"/>
            <w:tcBorders>
              <w:top w:val="nil"/>
              <w:left w:val="nil"/>
              <w:bottom w:val="nil"/>
              <w:right w:val="nil"/>
            </w:tcBorders>
            <w:shd w:val="clear" w:color="auto" w:fill="auto"/>
            <w:noWrap/>
            <w:vAlign w:val="center"/>
            <w:hideMark/>
          </w:tcPr>
          <w:p w14:paraId="4932386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32.5</w:t>
            </w:r>
          </w:p>
        </w:tc>
        <w:tc>
          <w:tcPr>
            <w:tcW w:w="0" w:type="auto"/>
            <w:tcBorders>
              <w:top w:val="nil"/>
              <w:left w:val="nil"/>
              <w:bottom w:val="nil"/>
              <w:right w:val="nil"/>
            </w:tcBorders>
            <w:shd w:val="clear" w:color="auto" w:fill="auto"/>
            <w:noWrap/>
            <w:vAlign w:val="center"/>
            <w:hideMark/>
          </w:tcPr>
          <w:p w14:paraId="26AB0BA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w:t>
            </w:r>
          </w:p>
        </w:tc>
        <w:tc>
          <w:tcPr>
            <w:tcW w:w="0" w:type="auto"/>
            <w:tcBorders>
              <w:top w:val="nil"/>
              <w:left w:val="nil"/>
              <w:bottom w:val="nil"/>
              <w:right w:val="nil"/>
            </w:tcBorders>
            <w:shd w:val="clear" w:color="auto" w:fill="auto"/>
            <w:noWrap/>
            <w:vAlign w:val="center"/>
            <w:hideMark/>
          </w:tcPr>
          <w:p w14:paraId="0AEAFB0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35.6</w:t>
            </w:r>
          </w:p>
        </w:tc>
        <w:tc>
          <w:tcPr>
            <w:tcW w:w="0" w:type="auto"/>
            <w:tcBorders>
              <w:top w:val="nil"/>
              <w:left w:val="nil"/>
              <w:bottom w:val="nil"/>
              <w:right w:val="nil"/>
            </w:tcBorders>
            <w:shd w:val="clear" w:color="auto" w:fill="auto"/>
            <w:noWrap/>
            <w:vAlign w:val="center"/>
            <w:hideMark/>
          </w:tcPr>
          <w:p w14:paraId="73AC406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35.4</w:t>
            </w:r>
          </w:p>
        </w:tc>
        <w:tc>
          <w:tcPr>
            <w:tcW w:w="0" w:type="auto"/>
            <w:tcBorders>
              <w:top w:val="nil"/>
              <w:left w:val="nil"/>
              <w:bottom w:val="nil"/>
              <w:right w:val="nil"/>
            </w:tcBorders>
            <w:shd w:val="clear" w:color="auto" w:fill="auto"/>
            <w:noWrap/>
            <w:vAlign w:val="center"/>
            <w:hideMark/>
          </w:tcPr>
          <w:p w14:paraId="3230D1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34.5</w:t>
            </w:r>
          </w:p>
        </w:tc>
        <w:tc>
          <w:tcPr>
            <w:tcW w:w="0" w:type="auto"/>
            <w:tcBorders>
              <w:top w:val="nil"/>
              <w:left w:val="nil"/>
              <w:bottom w:val="nil"/>
              <w:right w:val="nil"/>
            </w:tcBorders>
            <w:shd w:val="clear" w:color="auto" w:fill="auto"/>
            <w:noWrap/>
            <w:vAlign w:val="center"/>
            <w:hideMark/>
          </w:tcPr>
          <w:p w14:paraId="15EE238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31.1</w:t>
            </w:r>
          </w:p>
        </w:tc>
        <w:tc>
          <w:tcPr>
            <w:tcW w:w="0" w:type="auto"/>
            <w:tcBorders>
              <w:top w:val="nil"/>
              <w:left w:val="nil"/>
              <w:bottom w:val="nil"/>
              <w:right w:val="nil"/>
            </w:tcBorders>
            <w:shd w:val="clear" w:color="auto" w:fill="auto"/>
            <w:noWrap/>
            <w:vAlign w:val="center"/>
            <w:hideMark/>
          </w:tcPr>
          <w:p w14:paraId="6BD6D64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34.5</w:t>
            </w:r>
          </w:p>
        </w:tc>
        <w:tc>
          <w:tcPr>
            <w:tcW w:w="0" w:type="auto"/>
            <w:tcBorders>
              <w:top w:val="nil"/>
              <w:left w:val="nil"/>
              <w:bottom w:val="nil"/>
              <w:right w:val="nil"/>
            </w:tcBorders>
            <w:shd w:val="clear" w:color="auto" w:fill="auto"/>
            <w:noWrap/>
            <w:vAlign w:val="center"/>
            <w:hideMark/>
          </w:tcPr>
          <w:p w14:paraId="2BE6430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34.3</w:t>
            </w:r>
          </w:p>
        </w:tc>
        <w:tc>
          <w:tcPr>
            <w:tcW w:w="0" w:type="auto"/>
            <w:tcBorders>
              <w:top w:val="nil"/>
              <w:left w:val="nil"/>
              <w:bottom w:val="nil"/>
              <w:right w:val="nil"/>
            </w:tcBorders>
            <w:shd w:val="clear" w:color="auto" w:fill="auto"/>
            <w:noWrap/>
            <w:vAlign w:val="center"/>
            <w:hideMark/>
          </w:tcPr>
          <w:p w14:paraId="3BA5F4B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30.3</w:t>
            </w:r>
          </w:p>
        </w:tc>
        <w:tc>
          <w:tcPr>
            <w:tcW w:w="0" w:type="auto"/>
            <w:tcBorders>
              <w:top w:val="nil"/>
              <w:left w:val="nil"/>
              <w:bottom w:val="nil"/>
              <w:right w:val="nil"/>
            </w:tcBorders>
            <w:shd w:val="clear" w:color="auto" w:fill="auto"/>
            <w:noWrap/>
            <w:vAlign w:val="center"/>
            <w:hideMark/>
          </w:tcPr>
          <w:p w14:paraId="68A967B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36</w:t>
            </w:r>
          </w:p>
        </w:tc>
        <w:tc>
          <w:tcPr>
            <w:tcW w:w="0" w:type="auto"/>
            <w:tcBorders>
              <w:top w:val="nil"/>
              <w:left w:val="nil"/>
              <w:bottom w:val="nil"/>
              <w:right w:val="nil"/>
            </w:tcBorders>
            <w:shd w:val="clear" w:color="auto" w:fill="auto"/>
            <w:noWrap/>
            <w:vAlign w:val="center"/>
            <w:hideMark/>
          </w:tcPr>
          <w:p w14:paraId="45FCDEE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35.5</w:t>
            </w:r>
          </w:p>
        </w:tc>
        <w:tc>
          <w:tcPr>
            <w:tcW w:w="0" w:type="auto"/>
            <w:tcBorders>
              <w:top w:val="nil"/>
              <w:left w:val="nil"/>
              <w:bottom w:val="nil"/>
              <w:right w:val="nil"/>
            </w:tcBorders>
            <w:shd w:val="clear" w:color="auto" w:fill="auto"/>
            <w:noWrap/>
            <w:vAlign w:val="center"/>
            <w:hideMark/>
          </w:tcPr>
          <w:p w14:paraId="10FF19D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34</w:t>
            </w:r>
          </w:p>
        </w:tc>
        <w:tc>
          <w:tcPr>
            <w:tcW w:w="0" w:type="auto"/>
            <w:tcBorders>
              <w:top w:val="nil"/>
              <w:left w:val="nil"/>
              <w:bottom w:val="nil"/>
              <w:right w:val="nil"/>
            </w:tcBorders>
            <w:shd w:val="clear" w:color="auto" w:fill="auto"/>
            <w:noWrap/>
            <w:vAlign w:val="center"/>
            <w:hideMark/>
          </w:tcPr>
          <w:p w14:paraId="258ECDC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72793D7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303890F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29.6</w:t>
            </w:r>
          </w:p>
        </w:tc>
        <w:tc>
          <w:tcPr>
            <w:tcW w:w="0" w:type="auto"/>
            <w:tcBorders>
              <w:top w:val="nil"/>
              <w:left w:val="nil"/>
              <w:bottom w:val="nil"/>
              <w:right w:val="nil"/>
            </w:tcBorders>
            <w:shd w:val="clear" w:color="auto" w:fill="auto"/>
            <w:noWrap/>
            <w:vAlign w:val="center"/>
            <w:hideMark/>
          </w:tcPr>
          <w:p w14:paraId="051F3D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27.3</w:t>
            </w:r>
          </w:p>
        </w:tc>
        <w:tc>
          <w:tcPr>
            <w:tcW w:w="0" w:type="auto"/>
            <w:tcBorders>
              <w:top w:val="nil"/>
              <w:left w:val="nil"/>
              <w:bottom w:val="nil"/>
              <w:right w:val="nil"/>
            </w:tcBorders>
            <w:shd w:val="clear" w:color="auto" w:fill="auto"/>
            <w:noWrap/>
            <w:vAlign w:val="center"/>
            <w:hideMark/>
          </w:tcPr>
          <w:p w14:paraId="1A78370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w:t>
            </w:r>
          </w:p>
        </w:tc>
      </w:tr>
      <w:tr w:rsidR="00685804" w:rsidRPr="00685804" w14:paraId="3AC67B63" w14:textId="77777777" w:rsidTr="00BE47EB">
        <w:trPr>
          <w:trHeight w:val="300"/>
        </w:trPr>
        <w:tc>
          <w:tcPr>
            <w:tcW w:w="0" w:type="auto"/>
            <w:tcBorders>
              <w:top w:val="nil"/>
              <w:left w:val="nil"/>
              <w:bottom w:val="nil"/>
              <w:right w:val="nil"/>
            </w:tcBorders>
            <w:shd w:val="clear" w:color="auto" w:fill="auto"/>
            <w:noWrap/>
            <w:vAlign w:val="center"/>
            <w:hideMark/>
          </w:tcPr>
          <w:p w14:paraId="1B038E48"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Ce</w:t>
            </w:r>
          </w:p>
        </w:tc>
        <w:tc>
          <w:tcPr>
            <w:tcW w:w="0" w:type="auto"/>
            <w:tcBorders>
              <w:top w:val="nil"/>
              <w:left w:val="nil"/>
              <w:bottom w:val="nil"/>
              <w:right w:val="nil"/>
            </w:tcBorders>
            <w:shd w:val="clear" w:color="auto" w:fill="auto"/>
            <w:noWrap/>
            <w:vAlign w:val="center"/>
            <w:hideMark/>
          </w:tcPr>
          <w:p w14:paraId="7276122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69.9</w:t>
            </w:r>
          </w:p>
        </w:tc>
        <w:tc>
          <w:tcPr>
            <w:tcW w:w="0" w:type="auto"/>
            <w:tcBorders>
              <w:top w:val="nil"/>
              <w:left w:val="nil"/>
              <w:bottom w:val="nil"/>
              <w:right w:val="nil"/>
            </w:tcBorders>
            <w:shd w:val="clear" w:color="auto" w:fill="auto"/>
            <w:noWrap/>
            <w:vAlign w:val="center"/>
            <w:hideMark/>
          </w:tcPr>
          <w:p w14:paraId="36A2821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75.7</w:t>
            </w:r>
          </w:p>
        </w:tc>
        <w:tc>
          <w:tcPr>
            <w:tcW w:w="0" w:type="auto"/>
            <w:tcBorders>
              <w:top w:val="nil"/>
              <w:left w:val="nil"/>
              <w:bottom w:val="nil"/>
              <w:right w:val="nil"/>
            </w:tcBorders>
            <w:shd w:val="clear" w:color="auto" w:fill="auto"/>
            <w:noWrap/>
            <w:vAlign w:val="center"/>
            <w:hideMark/>
          </w:tcPr>
          <w:p w14:paraId="13664B6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69.4</w:t>
            </w:r>
          </w:p>
        </w:tc>
        <w:tc>
          <w:tcPr>
            <w:tcW w:w="0" w:type="auto"/>
            <w:tcBorders>
              <w:top w:val="nil"/>
              <w:left w:val="nil"/>
              <w:bottom w:val="nil"/>
              <w:right w:val="nil"/>
            </w:tcBorders>
            <w:shd w:val="clear" w:color="auto" w:fill="auto"/>
            <w:noWrap/>
            <w:vAlign w:val="center"/>
            <w:hideMark/>
          </w:tcPr>
          <w:p w14:paraId="5667A9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63.3</w:t>
            </w:r>
          </w:p>
        </w:tc>
        <w:tc>
          <w:tcPr>
            <w:tcW w:w="0" w:type="auto"/>
            <w:tcBorders>
              <w:top w:val="nil"/>
              <w:left w:val="nil"/>
              <w:bottom w:val="nil"/>
              <w:right w:val="nil"/>
            </w:tcBorders>
            <w:shd w:val="clear" w:color="auto" w:fill="auto"/>
            <w:noWrap/>
            <w:vAlign w:val="center"/>
            <w:hideMark/>
          </w:tcPr>
          <w:p w14:paraId="61DC845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55.1</w:t>
            </w:r>
          </w:p>
        </w:tc>
        <w:tc>
          <w:tcPr>
            <w:tcW w:w="0" w:type="auto"/>
            <w:tcBorders>
              <w:top w:val="nil"/>
              <w:left w:val="nil"/>
              <w:bottom w:val="nil"/>
              <w:right w:val="nil"/>
            </w:tcBorders>
            <w:shd w:val="clear" w:color="auto" w:fill="auto"/>
            <w:noWrap/>
            <w:vAlign w:val="center"/>
            <w:hideMark/>
          </w:tcPr>
          <w:p w14:paraId="63CE804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70.2</w:t>
            </w:r>
          </w:p>
        </w:tc>
        <w:tc>
          <w:tcPr>
            <w:tcW w:w="0" w:type="auto"/>
            <w:tcBorders>
              <w:top w:val="nil"/>
              <w:left w:val="nil"/>
              <w:bottom w:val="nil"/>
              <w:right w:val="nil"/>
            </w:tcBorders>
            <w:shd w:val="clear" w:color="auto" w:fill="auto"/>
            <w:noWrap/>
            <w:vAlign w:val="center"/>
            <w:hideMark/>
          </w:tcPr>
          <w:p w14:paraId="041B3EB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69.1</w:t>
            </w:r>
          </w:p>
        </w:tc>
        <w:tc>
          <w:tcPr>
            <w:tcW w:w="0" w:type="auto"/>
            <w:tcBorders>
              <w:top w:val="nil"/>
              <w:left w:val="nil"/>
              <w:bottom w:val="nil"/>
              <w:right w:val="nil"/>
            </w:tcBorders>
            <w:shd w:val="clear" w:color="auto" w:fill="auto"/>
            <w:noWrap/>
            <w:vAlign w:val="center"/>
            <w:hideMark/>
          </w:tcPr>
          <w:p w14:paraId="2441CB0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67.6</w:t>
            </w:r>
          </w:p>
        </w:tc>
        <w:tc>
          <w:tcPr>
            <w:tcW w:w="0" w:type="auto"/>
            <w:tcBorders>
              <w:top w:val="nil"/>
              <w:left w:val="nil"/>
              <w:bottom w:val="nil"/>
              <w:right w:val="nil"/>
            </w:tcBorders>
            <w:shd w:val="clear" w:color="auto" w:fill="auto"/>
            <w:noWrap/>
            <w:vAlign w:val="center"/>
            <w:hideMark/>
          </w:tcPr>
          <w:p w14:paraId="0B1759A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60.9</w:t>
            </w:r>
          </w:p>
        </w:tc>
        <w:tc>
          <w:tcPr>
            <w:tcW w:w="0" w:type="auto"/>
            <w:tcBorders>
              <w:top w:val="nil"/>
              <w:left w:val="nil"/>
              <w:bottom w:val="nil"/>
              <w:right w:val="nil"/>
            </w:tcBorders>
            <w:shd w:val="clear" w:color="auto" w:fill="auto"/>
            <w:noWrap/>
            <w:vAlign w:val="center"/>
            <w:hideMark/>
          </w:tcPr>
          <w:p w14:paraId="19D77B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67.7</w:t>
            </w:r>
          </w:p>
        </w:tc>
        <w:tc>
          <w:tcPr>
            <w:tcW w:w="0" w:type="auto"/>
            <w:tcBorders>
              <w:top w:val="nil"/>
              <w:left w:val="nil"/>
              <w:bottom w:val="nil"/>
              <w:right w:val="nil"/>
            </w:tcBorders>
            <w:shd w:val="clear" w:color="auto" w:fill="auto"/>
            <w:noWrap/>
            <w:vAlign w:val="center"/>
            <w:hideMark/>
          </w:tcPr>
          <w:p w14:paraId="7A9AF5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66.7</w:t>
            </w:r>
          </w:p>
        </w:tc>
        <w:tc>
          <w:tcPr>
            <w:tcW w:w="0" w:type="auto"/>
            <w:tcBorders>
              <w:top w:val="nil"/>
              <w:left w:val="nil"/>
              <w:bottom w:val="nil"/>
              <w:right w:val="nil"/>
            </w:tcBorders>
            <w:shd w:val="clear" w:color="auto" w:fill="auto"/>
            <w:noWrap/>
            <w:vAlign w:val="center"/>
            <w:hideMark/>
          </w:tcPr>
          <w:p w14:paraId="25D2CE5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59.3</w:t>
            </w:r>
          </w:p>
        </w:tc>
        <w:tc>
          <w:tcPr>
            <w:tcW w:w="0" w:type="auto"/>
            <w:tcBorders>
              <w:top w:val="nil"/>
              <w:left w:val="nil"/>
              <w:bottom w:val="nil"/>
              <w:right w:val="nil"/>
            </w:tcBorders>
            <w:shd w:val="clear" w:color="auto" w:fill="auto"/>
            <w:noWrap/>
            <w:vAlign w:val="center"/>
            <w:hideMark/>
          </w:tcPr>
          <w:p w14:paraId="2343E3A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70.1</w:t>
            </w:r>
          </w:p>
        </w:tc>
        <w:tc>
          <w:tcPr>
            <w:tcW w:w="0" w:type="auto"/>
            <w:tcBorders>
              <w:top w:val="nil"/>
              <w:left w:val="nil"/>
              <w:bottom w:val="nil"/>
              <w:right w:val="nil"/>
            </w:tcBorders>
            <w:shd w:val="clear" w:color="auto" w:fill="auto"/>
            <w:noWrap/>
            <w:vAlign w:val="center"/>
            <w:hideMark/>
          </w:tcPr>
          <w:p w14:paraId="7E81995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69.4</w:t>
            </w:r>
          </w:p>
        </w:tc>
        <w:tc>
          <w:tcPr>
            <w:tcW w:w="0" w:type="auto"/>
            <w:tcBorders>
              <w:top w:val="nil"/>
              <w:left w:val="nil"/>
              <w:bottom w:val="nil"/>
              <w:right w:val="nil"/>
            </w:tcBorders>
            <w:shd w:val="clear" w:color="auto" w:fill="auto"/>
            <w:noWrap/>
            <w:vAlign w:val="center"/>
            <w:hideMark/>
          </w:tcPr>
          <w:p w14:paraId="4CE5963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67</w:t>
            </w:r>
          </w:p>
        </w:tc>
        <w:tc>
          <w:tcPr>
            <w:tcW w:w="0" w:type="auto"/>
            <w:tcBorders>
              <w:top w:val="nil"/>
              <w:left w:val="nil"/>
              <w:bottom w:val="nil"/>
              <w:right w:val="nil"/>
            </w:tcBorders>
            <w:shd w:val="clear" w:color="auto" w:fill="auto"/>
            <w:noWrap/>
            <w:vAlign w:val="center"/>
            <w:hideMark/>
          </w:tcPr>
          <w:p w14:paraId="1EC0D1E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c>
          <w:tcPr>
            <w:tcW w:w="0" w:type="auto"/>
            <w:tcBorders>
              <w:top w:val="nil"/>
              <w:left w:val="nil"/>
              <w:bottom w:val="nil"/>
              <w:right w:val="nil"/>
            </w:tcBorders>
            <w:shd w:val="clear" w:color="auto" w:fill="auto"/>
            <w:noWrap/>
            <w:vAlign w:val="center"/>
            <w:hideMark/>
          </w:tcPr>
          <w:p w14:paraId="6641C33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03EBF51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58.1</w:t>
            </w:r>
          </w:p>
        </w:tc>
        <w:tc>
          <w:tcPr>
            <w:tcW w:w="0" w:type="auto"/>
            <w:tcBorders>
              <w:top w:val="nil"/>
              <w:left w:val="nil"/>
              <w:bottom w:val="nil"/>
              <w:right w:val="nil"/>
            </w:tcBorders>
            <w:shd w:val="clear" w:color="auto" w:fill="auto"/>
            <w:noWrap/>
            <w:vAlign w:val="center"/>
            <w:hideMark/>
          </w:tcPr>
          <w:p w14:paraId="0E257B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56.5</w:t>
            </w:r>
          </w:p>
        </w:tc>
        <w:tc>
          <w:tcPr>
            <w:tcW w:w="0" w:type="auto"/>
            <w:tcBorders>
              <w:top w:val="nil"/>
              <w:left w:val="nil"/>
              <w:bottom w:val="nil"/>
              <w:right w:val="nil"/>
            </w:tcBorders>
            <w:shd w:val="clear" w:color="auto" w:fill="auto"/>
            <w:noWrap/>
            <w:vAlign w:val="center"/>
            <w:hideMark/>
          </w:tcPr>
          <w:p w14:paraId="4EF8D31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57</w:t>
            </w:r>
          </w:p>
        </w:tc>
      </w:tr>
      <w:tr w:rsidR="00685804" w:rsidRPr="00685804" w14:paraId="4AB2B334" w14:textId="77777777" w:rsidTr="00BE47EB">
        <w:trPr>
          <w:trHeight w:val="300"/>
        </w:trPr>
        <w:tc>
          <w:tcPr>
            <w:tcW w:w="0" w:type="auto"/>
            <w:tcBorders>
              <w:top w:val="nil"/>
              <w:left w:val="nil"/>
              <w:bottom w:val="nil"/>
              <w:right w:val="nil"/>
            </w:tcBorders>
            <w:shd w:val="clear" w:color="auto" w:fill="auto"/>
            <w:noWrap/>
            <w:vAlign w:val="center"/>
            <w:hideMark/>
          </w:tcPr>
          <w:p w14:paraId="6B7845A0" w14:textId="77777777" w:rsidR="00E20FAB" w:rsidRPr="00685804" w:rsidRDefault="00E20FAB"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Pr</w:t>
            </w:r>
            <w:proofErr w:type="spellEnd"/>
          </w:p>
        </w:tc>
        <w:tc>
          <w:tcPr>
            <w:tcW w:w="0" w:type="auto"/>
            <w:tcBorders>
              <w:top w:val="nil"/>
              <w:left w:val="nil"/>
              <w:bottom w:val="nil"/>
              <w:right w:val="nil"/>
            </w:tcBorders>
            <w:shd w:val="clear" w:color="auto" w:fill="auto"/>
            <w:noWrap/>
            <w:vAlign w:val="center"/>
            <w:hideMark/>
          </w:tcPr>
          <w:p w14:paraId="001401F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8.22</w:t>
            </w:r>
          </w:p>
        </w:tc>
        <w:tc>
          <w:tcPr>
            <w:tcW w:w="0" w:type="auto"/>
            <w:tcBorders>
              <w:top w:val="nil"/>
              <w:left w:val="nil"/>
              <w:bottom w:val="nil"/>
              <w:right w:val="nil"/>
            </w:tcBorders>
            <w:shd w:val="clear" w:color="auto" w:fill="auto"/>
            <w:noWrap/>
            <w:vAlign w:val="center"/>
            <w:hideMark/>
          </w:tcPr>
          <w:p w14:paraId="1A9C178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8.68</w:t>
            </w:r>
          </w:p>
        </w:tc>
        <w:tc>
          <w:tcPr>
            <w:tcW w:w="0" w:type="auto"/>
            <w:tcBorders>
              <w:top w:val="nil"/>
              <w:left w:val="nil"/>
              <w:bottom w:val="nil"/>
              <w:right w:val="nil"/>
            </w:tcBorders>
            <w:shd w:val="clear" w:color="auto" w:fill="auto"/>
            <w:noWrap/>
            <w:vAlign w:val="center"/>
            <w:hideMark/>
          </w:tcPr>
          <w:p w14:paraId="713E813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8.06</w:t>
            </w:r>
          </w:p>
        </w:tc>
        <w:tc>
          <w:tcPr>
            <w:tcW w:w="0" w:type="auto"/>
            <w:tcBorders>
              <w:top w:val="nil"/>
              <w:left w:val="nil"/>
              <w:bottom w:val="nil"/>
              <w:right w:val="nil"/>
            </w:tcBorders>
            <w:shd w:val="clear" w:color="auto" w:fill="auto"/>
            <w:noWrap/>
            <w:vAlign w:val="center"/>
            <w:hideMark/>
          </w:tcPr>
          <w:p w14:paraId="05F0CC5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7.28</w:t>
            </w:r>
          </w:p>
        </w:tc>
        <w:tc>
          <w:tcPr>
            <w:tcW w:w="0" w:type="auto"/>
            <w:tcBorders>
              <w:top w:val="nil"/>
              <w:left w:val="nil"/>
              <w:bottom w:val="nil"/>
              <w:right w:val="nil"/>
            </w:tcBorders>
            <w:shd w:val="clear" w:color="auto" w:fill="auto"/>
            <w:noWrap/>
            <w:vAlign w:val="center"/>
            <w:hideMark/>
          </w:tcPr>
          <w:p w14:paraId="01DBB21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6.35</w:t>
            </w:r>
          </w:p>
        </w:tc>
        <w:tc>
          <w:tcPr>
            <w:tcW w:w="0" w:type="auto"/>
            <w:tcBorders>
              <w:top w:val="nil"/>
              <w:left w:val="nil"/>
              <w:bottom w:val="nil"/>
              <w:right w:val="nil"/>
            </w:tcBorders>
            <w:shd w:val="clear" w:color="auto" w:fill="auto"/>
            <w:noWrap/>
            <w:vAlign w:val="center"/>
            <w:hideMark/>
          </w:tcPr>
          <w:p w14:paraId="644D0F8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8.06</w:t>
            </w:r>
          </w:p>
        </w:tc>
        <w:tc>
          <w:tcPr>
            <w:tcW w:w="0" w:type="auto"/>
            <w:tcBorders>
              <w:top w:val="nil"/>
              <w:left w:val="nil"/>
              <w:bottom w:val="nil"/>
              <w:right w:val="nil"/>
            </w:tcBorders>
            <w:shd w:val="clear" w:color="auto" w:fill="auto"/>
            <w:noWrap/>
            <w:vAlign w:val="center"/>
            <w:hideMark/>
          </w:tcPr>
          <w:p w14:paraId="7B5A683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7.77</w:t>
            </w:r>
          </w:p>
        </w:tc>
        <w:tc>
          <w:tcPr>
            <w:tcW w:w="0" w:type="auto"/>
            <w:tcBorders>
              <w:top w:val="nil"/>
              <w:left w:val="nil"/>
              <w:bottom w:val="nil"/>
              <w:right w:val="nil"/>
            </w:tcBorders>
            <w:shd w:val="clear" w:color="auto" w:fill="auto"/>
            <w:noWrap/>
            <w:vAlign w:val="center"/>
            <w:hideMark/>
          </w:tcPr>
          <w:p w14:paraId="565D0E9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7.77</w:t>
            </w:r>
          </w:p>
        </w:tc>
        <w:tc>
          <w:tcPr>
            <w:tcW w:w="0" w:type="auto"/>
            <w:tcBorders>
              <w:top w:val="nil"/>
              <w:left w:val="nil"/>
              <w:bottom w:val="nil"/>
              <w:right w:val="nil"/>
            </w:tcBorders>
            <w:shd w:val="clear" w:color="auto" w:fill="auto"/>
            <w:noWrap/>
            <w:vAlign w:val="center"/>
            <w:hideMark/>
          </w:tcPr>
          <w:p w14:paraId="4B04FC5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7.06</w:t>
            </w:r>
          </w:p>
        </w:tc>
        <w:tc>
          <w:tcPr>
            <w:tcW w:w="0" w:type="auto"/>
            <w:tcBorders>
              <w:top w:val="nil"/>
              <w:left w:val="nil"/>
              <w:bottom w:val="nil"/>
              <w:right w:val="nil"/>
            </w:tcBorders>
            <w:shd w:val="clear" w:color="auto" w:fill="auto"/>
            <w:noWrap/>
            <w:vAlign w:val="center"/>
            <w:hideMark/>
          </w:tcPr>
          <w:p w14:paraId="19514E6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7.8</w:t>
            </w:r>
          </w:p>
        </w:tc>
        <w:tc>
          <w:tcPr>
            <w:tcW w:w="0" w:type="auto"/>
            <w:tcBorders>
              <w:top w:val="nil"/>
              <w:left w:val="nil"/>
              <w:bottom w:val="nil"/>
              <w:right w:val="nil"/>
            </w:tcBorders>
            <w:shd w:val="clear" w:color="auto" w:fill="auto"/>
            <w:noWrap/>
            <w:vAlign w:val="center"/>
            <w:hideMark/>
          </w:tcPr>
          <w:p w14:paraId="5F3993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7.66</w:t>
            </w:r>
          </w:p>
        </w:tc>
        <w:tc>
          <w:tcPr>
            <w:tcW w:w="0" w:type="auto"/>
            <w:tcBorders>
              <w:top w:val="nil"/>
              <w:left w:val="nil"/>
              <w:bottom w:val="nil"/>
              <w:right w:val="nil"/>
            </w:tcBorders>
            <w:shd w:val="clear" w:color="auto" w:fill="auto"/>
            <w:noWrap/>
            <w:vAlign w:val="center"/>
            <w:hideMark/>
          </w:tcPr>
          <w:p w14:paraId="3ECDCD9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6.84</w:t>
            </w:r>
          </w:p>
        </w:tc>
        <w:tc>
          <w:tcPr>
            <w:tcW w:w="0" w:type="auto"/>
            <w:tcBorders>
              <w:top w:val="nil"/>
              <w:left w:val="nil"/>
              <w:bottom w:val="nil"/>
              <w:right w:val="nil"/>
            </w:tcBorders>
            <w:shd w:val="clear" w:color="auto" w:fill="auto"/>
            <w:noWrap/>
            <w:vAlign w:val="center"/>
            <w:hideMark/>
          </w:tcPr>
          <w:p w14:paraId="78554F6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8.07</w:t>
            </w:r>
          </w:p>
        </w:tc>
        <w:tc>
          <w:tcPr>
            <w:tcW w:w="0" w:type="auto"/>
            <w:tcBorders>
              <w:top w:val="nil"/>
              <w:left w:val="nil"/>
              <w:bottom w:val="nil"/>
              <w:right w:val="nil"/>
            </w:tcBorders>
            <w:shd w:val="clear" w:color="auto" w:fill="auto"/>
            <w:noWrap/>
            <w:vAlign w:val="center"/>
            <w:hideMark/>
          </w:tcPr>
          <w:p w14:paraId="7BD4270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7.89</w:t>
            </w:r>
          </w:p>
        </w:tc>
        <w:tc>
          <w:tcPr>
            <w:tcW w:w="0" w:type="auto"/>
            <w:tcBorders>
              <w:top w:val="nil"/>
              <w:left w:val="nil"/>
              <w:bottom w:val="nil"/>
              <w:right w:val="nil"/>
            </w:tcBorders>
            <w:shd w:val="clear" w:color="auto" w:fill="auto"/>
            <w:noWrap/>
            <w:vAlign w:val="center"/>
            <w:hideMark/>
          </w:tcPr>
          <w:p w14:paraId="14EA97F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06D4461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1891505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19C3389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6.78</w:t>
            </w:r>
          </w:p>
        </w:tc>
        <w:tc>
          <w:tcPr>
            <w:tcW w:w="0" w:type="auto"/>
            <w:tcBorders>
              <w:top w:val="nil"/>
              <w:left w:val="nil"/>
              <w:bottom w:val="nil"/>
              <w:right w:val="nil"/>
            </w:tcBorders>
            <w:shd w:val="clear" w:color="auto" w:fill="auto"/>
            <w:noWrap/>
            <w:vAlign w:val="center"/>
            <w:hideMark/>
          </w:tcPr>
          <w:p w14:paraId="715E309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6.2</w:t>
            </w:r>
          </w:p>
        </w:tc>
        <w:tc>
          <w:tcPr>
            <w:tcW w:w="0" w:type="auto"/>
            <w:tcBorders>
              <w:top w:val="nil"/>
              <w:left w:val="nil"/>
              <w:bottom w:val="nil"/>
              <w:right w:val="nil"/>
            </w:tcBorders>
            <w:shd w:val="clear" w:color="auto" w:fill="auto"/>
            <w:noWrap/>
            <w:vAlign w:val="center"/>
            <w:hideMark/>
          </w:tcPr>
          <w:p w14:paraId="457C401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6</w:t>
            </w:r>
          </w:p>
        </w:tc>
      </w:tr>
      <w:tr w:rsidR="00685804" w:rsidRPr="00685804" w14:paraId="5571784A" w14:textId="77777777" w:rsidTr="00BE47EB">
        <w:trPr>
          <w:trHeight w:val="300"/>
        </w:trPr>
        <w:tc>
          <w:tcPr>
            <w:tcW w:w="0" w:type="auto"/>
            <w:tcBorders>
              <w:top w:val="nil"/>
              <w:left w:val="nil"/>
              <w:bottom w:val="nil"/>
              <w:right w:val="nil"/>
            </w:tcBorders>
            <w:shd w:val="clear" w:color="auto" w:fill="auto"/>
            <w:noWrap/>
            <w:vAlign w:val="center"/>
            <w:hideMark/>
          </w:tcPr>
          <w:p w14:paraId="4491A25D"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Nd</w:t>
            </w:r>
          </w:p>
        </w:tc>
        <w:tc>
          <w:tcPr>
            <w:tcW w:w="0" w:type="auto"/>
            <w:tcBorders>
              <w:top w:val="nil"/>
              <w:left w:val="nil"/>
              <w:bottom w:val="nil"/>
              <w:right w:val="nil"/>
            </w:tcBorders>
            <w:shd w:val="clear" w:color="auto" w:fill="auto"/>
            <w:noWrap/>
            <w:vAlign w:val="center"/>
            <w:hideMark/>
          </w:tcPr>
          <w:p w14:paraId="220EA6C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30.7</w:t>
            </w:r>
          </w:p>
        </w:tc>
        <w:tc>
          <w:tcPr>
            <w:tcW w:w="0" w:type="auto"/>
            <w:tcBorders>
              <w:top w:val="nil"/>
              <w:left w:val="nil"/>
              <w:bottom w:val="nil"/>
              <w:right w:val="nil"/>
            </w:tcBorders>
            <w:shd w:val="clear" w:color="auto" w:fill="auto"/>
            <w:noWrap/>
            <w:vAlign w:val="center"/>
            <w:hideMark/>
          </w:tcPr>
          <w:p w14:paraId="2720BD5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32.7</w:t>
            </w:r>
          </w:p>
        </w:tc>
        <w:tc>
          <w:tcPr>
            <w:tcW w:w="0" w:type="auto"/>
            <w:tcBorders>
              <w:top w:val="nil"/>
              <w:left w:val="nil"/>
              <w:bottom w:val="nil"/>
              <w:right w:val="nil"/>
            </w:tcBorders>
            <w:shd w:val="clear" w:color="auto" w:fill="auto"/>
            <w:noWrap/>
            <w:vAlign w:val="center"/>
            <w:hideMark/>
          </w:tcPr>
          <w:p w14:paraId="2E0D84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30.1</w:t>
            </w:r>
          </w:p>
        </w:tc>
        <w:tc>
          <w:tcPr>
            <w:tcW w:w="0" w:type="auto"/>
            <w:tcBorders>
              <w:top w:val="nil"/>
              <w:left w:val="nil"/>
              <w:bottom w:val="nil"/>
              <w:right w:val="nil"/>
            </w:tcBorders>
            <w:shd w:val="clear" w:color="auto" w:fill="auto"/>
            <w:noWrap/>
            <w:vAlign w:val="center"/>
            <w:hideMark/>
          </w:tcPr>
          <w:p w14:paraId="57B0963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27.3</w:t>
            </w:r>
          </w:p>
        </w:tc>
        <w:tc>
          <w:tcPr>
            <w:tcW w:w="0" w:type="auto"/>
            <w:tcBorders>
              <w:top w:val="nil"/>
              <w:left w:val="nil"/>
              <w:bottom w:val="nil"/>
              <w:right w:val="nil"/>
            </w:tcBorders>
            <w:shd w:val="clear" w:color="auto" w:fill="auto"/>
            <w:noWrap/>
            <w:vAlign w:val="center"/>
            <w:hideMark/>
          </w:tcPr>
          <w:p w14:paraId="2C8099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24.2</w:t>
            </w:r>
          </w:p>
        </w:tc>
        <w:tc>
          <w:tcPr>
            <w:tcW w:w="0" w:type="auto"/>
            <w:tcBorders>
              <w:top w:val="nil"/>
              <w:left w:val="nil"/>
              <w:bottom w:val="nil"/>
              <w:right w:val="nil"/>
            </w:tcBorders>
            <w:shd w:val="clear" w:color="auto" w:fill="auto"/>
            <w:noWrap/>
            <w:vAlign w:val="center"/>
            <w:hideMark/>
          </w:tcPr>
          <w:p w14:paraId="5C99EA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29.8</w:t>
            </w:r>
          </w:p>
        </w:tc>
        <w:tc>
          <w:tcPr>
            <w:tcW w:w="0" w:type="auto"/>
            <w:tcBorders>
              <w:top w:val="nil"/>
              <w:left w:val="nil"/>
              <w:bottom w:val="nil"/>
              <w:right w:val="nil"/>
            </w:tcBorders>
            <w:shd w:val="clear" w:color="auto" w:fill="auto"/>
            <w:noWrap/>
            <w:vAlign w:val="center"/>
            <w:hideMark/>
          </w:tcPr>
          <w:p w14:paraId="17BA895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28.8</w:t>
            </w:r>
          </w:p>
        </w:tc>
        <w:tc>
          <w:tcPr>
            <w:tcW w:w="0" w:type="auto"/>
            <w:tcBorders>
              <w:top w:val="nil"/>
              <w:left w:val="nil"/>
              <w:bottom w:val="nil"/>
              <w:right w:val="nil"/>
            </w:tcBorders>
            <w:shd w:val="clear" w:color="auto" w:fill="auto"/>
            <w:noWrap/>
            <w:vAlign w:val="center"/>
            <w:hideMark/>
          </w:tcPr>
          <w:p w14:paraId="6A34584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28.3</w:t>
            </w:r>
          </w:p>
        </w:tc>
        <w:tc>
          <w:tcPr>
            <w:tcW w:w="0" w:type="auto"/>
            <w:tcBorders>
              <w:top w:val="nil"/>
              <w:left w:val="nil"/>
              <w:bottom w:val="nil"/>
              <w:right w:val="nil"/>
            </w:tcBorders>
            <w:shd w:val="clear" w:color="auto" w:fill="auto"/>
            <w:noWrap/>
            <w:vAlign w:val="center"/>
            <w:hideMark/>
          </w:tcPr>
          <w:p w14:paraId="752C5F8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25.6</w:t>
            </w:r>
          </w:p>
        </w:tc>
        <w:tc>
          <w:tcPr>
            <w:tcW w:w="0" w:type="auto"/>
            <w:tcBorders>
              <w:top w:val="nil"/>
              <w:left w:val="nil"/>
              <w:bottom w:val="nil"/>
              <w:right w:val="nil"/>
            </w:tcBorders>
            <w:shd w:val="clear" w:color="auto" w:fill="auto"/>
            <w:noWrap/>
            <w:vAlign w:val="center"/>
            <w:hideMark/>
          </w:tcPr>
          <w:p w14:paraId="425AC5C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28.4</w:t>
            </w:r>
          </w:p>
        </w:tc>
        <w:tc>
          <w:tcPr>
            <w:tcW w:w="0" w:type="auto"/>
            <w:tcBorders>
              <w:top w:val="nil"/>
              <w:left w:val="nil"/>
              <w:bottom w:val="nil"/>
              <w:right w:val="nil"/>
            </w:tcBorders>
            <w:shd w:val="clear" w:color="auto" w:fill="auto"/>
            <w:noWrap/>
            <w:vAlign w:val="center"/>
            <w:hideMark/>
          </w:tcPr>
          <w:p w14:paraId="2F61E1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27.9</w:t>
            </w:r>
          </w:p>
        </w:tc>
        <w:tc>
          <w:tcPr>
            <w:tcW w:w="0" w:type="auto"/>
            <w:tcBorders>
              <w:top w:val="nil"/>
              <w:left w:val="nil"/>
              <w:bottom w:val="nil"/>
              <w:right w:val="nil"/>
            </w:tcBorders>
            <w:shd w:val="clear" w:color="auto" w:fill="auto"/>
            <w:noWrap/>
            <w:vAlign w:val="center"/>
            <w:hideMark/>
          </w:tcPr>
          <w:p w14:paraId="591D30C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25.5</w:t>
            </w:r>
          </w:p>
        </w:tc>
        <w:tc>
          <w:tcPr>
            <w:tcW w:w="0" w:type="auto"/>
            <w:tcBorders>
              <w:top w:val="nil"/>
              <w:left w:val="nil"/>
              <w:bottom w:val="nil"/>
              <w:right w:val="nil"/>
            </w:tcBorders>
            <w:shd w:val="clear" w:color="auto" w:fill="auto"/>
            <w:noWrap/>
            <w:vAlign w:val="center"/>
            <w:hideMark/>
          </w:tcPr>
          <w:p w14:paraId="4FE603F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30.1</w:t>
            </w:r>
          </w:p>
        </w:tc>
        <w:tc>
          <w:tcPr>
            <w:tcW w:w="0" w:type="auto"/>
            <w:tcBorders>
              <w:top w:val="nil"/>
              <w:left w:val="nil"/>
              <w:bottom w:val="nil"/>
              <w:right w:val="nil"/>
            </w:tcBorders>
            <w:shd w:val="clear" w:color="auto" w:fill="auto"/>
            <w:noWrap/>
            <w:vAlign w:val="center"/>
            <w:hideMark/>
          </w:tcPr>
          <w:p w14:paraId="4632C5E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29.4</w:t>
            </w:r>
          </w:p>
        </w:tc>
        <w:tc>
          <w:tcPr>
            <w:tcW w:w="0" w:type="auto"/>
            <w:tcBorders>
              <w:top w:val="nil"/>
              <w:left w:val="nil"/>
              <w:bottom w:val="nil"/>
              <w:right w:val="nil"/>
            </w:tcBorders>
            <w:shd w:val="clear" w:color="auto" w:fill="auto"/>
            <w:noWrap/>
            <w:vAlign w:val="center"/>
            <w:hideMark/>
          </w:tcPr>
          <w:p w14:paraId="24DE874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28</w:t>
            </w:r>
          </w:p>
        </w:tc>
        <w:tc>
          <w:tcPr>
            <w:tcW w:w="0" w:type="auto"/>
            <w:tcBorders>
              <w:top w:val="nil"/>
              <w:left w:val="nil"/>
              <w:bottom w:val="nil"/>
              <w:right w:val="nil"/>
            </w:tcBorders>
            <w:shd w:val="clear" w:color="auto" w:fill="auto"/>
            <w:noWrap/>
            <w:vAlign w:val="center"/>
            <w:hideMark/>
          </w:tcPr>
          <w:p w14:paraId="07F8ABA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c>
          <w:tcPr>
            <w:tcW w:w="0" w:type="auto"/>
            <w:tcBorders>
              <w:top w:val="nil"/>
              <w:left w:val="nil"/>
              <w:bottom w:val="nil"/>
              <w:right w:val="nil"/>
            </w:tcBorders>
            <w:shd w:val="clear" w:color="auto" w:fill="auto"/>
            <w:noWrap/>
            <w:vAlign w:val="center"/>
            <w:hideMark/>
          </w:tcPr>
          <w:p w14:paraId="69DCE42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5A28990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24.4</w:t>
            </w:r>
          </w:p>
        </w:tc>
        <w:tc>
          <w:tcPr>
            <w:tcW w:w="0" w:type="auto"/>
            <w:tcBorders>
              <w:top w:val="nil"/>
              <w:left w:val="nil"/>
              <w:bottom w:val="nil"/>
              <w:right w:val="nil"/>
            </w:tcBorders>
            <w:shd w:val="clear" w:color="auto" w:fill="auto"/>
            <w:noWrap/>
            <w:vAlign w:val="center"/>
            <w:hideMark/>
          </w:tcPr>
          <w:p w14:paraId="6282C57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22.8</w:t>
            </w:r>
          </w:p>
        </w:tc>
        <w:tc>
          <w:tcPr>
            <w:tcW w:w="0" w:type="auto"/>
            <w:tcBorders>
              <w:top w:val="nil"/>
              <w:left w:val="nil"/>
              <w:bottom w:val="nil"/>
              <w:right w:val="nil"/>
            </w:tcBorders>
            <w:shd w:val="clear" w:color="auto" w:fill="auto"/>
            <w:noWrap/>
            <w:vAlign w:val="center"/>
            <w:hideMark/>
          </w:tcPr>
          <w:p w14:paraId="4DDDEA4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24</w:t>
            </w:r>
          </w:p>
        </w:tc>
      </w:tr>
      <w:tr w:rsidR="00685804" w:rsidRPr="00685804" w14:paraId="5B53FEBC" w14:textId="77777777" w:rsidTr="00BE47EB">
        <w:trPr>
          <w:trHeight w:val="300"/>
        </w:trPr>
        <w:tc>
          <w:tcPr>
            <w:tcW w:w="0" w:type="auto"/>
            <w:tcBorders>
              <w:top w:val="nil"/>
              <w:left w:val="nil"/>
              <w:bottom w:val="nil"/>
              <w:right w:val="nil"/>
            </w:tcBorders>
            <w:shd w:val="clear" w:color="auto" w:fill="auto"/>
            <w:noWrap/>
            <w:vAlign w:val="center"/>
            <w:hideMark/>
          </w:tcPr>
          <w:p w14:paraId="7D208832" w14:textId="77777777" w:rsidR="00E20FAB" w:rsidRPr="00685804" w:rsidRDefault="00E20FAB"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Sm</w:t>
            </w:r>
            <w:proofErr w:type="spellEnd"/>
          </w:p>
        </w:tc>
        <w:tc>
          <w:tcPr>
            <w:tcW w:w="0" w:type="auto"/>
            <w:tcBorders>
              <w:top w:val="nil"/>
              <w:left w:val="nil"/>
              <w:bottom w:val="nil"/>
              <w:right w:val="nil"/>
            </w:tcBorders>
            <w:shd w:val="clear" w:color="auto" w:fill="auto"/>
            <w:noWrap/>
            <w:vAlign w:val="center"/>
            <w:hideMark/>
          </w:tcPr>
          <w:p w14:paraId="6415D3C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6.3</w:t>
            </w:r>
          </w:p>
        </w:tc>
        <w:tc>
          <w:tcPr>
            <w:tcW w:w="0" w:type="auto"/>
            <w:tcBorders>
              <w:top w:val="nil"/>
              <w:left w:val="nil"/>
              <w:bottom w:val="nil"/>
              <w:right w:val="nil"/>
            </w:tcBorders>
            <w:shd w:val="clear" w:color="auto" w:fill="auto"/>
            <w:noWrap/>
            <w:vAlign w:val="center"/>
            <w:hideMark/>
          </w:tcPr>
          <w:p w14:paraId="346A95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6.5</w:t>
            </w:r>
          </w:p>
        </w:tc>
        <w:tc>
          <w:tcPr>
            <w:tcW w:w="0" w:type="auto"/>
            <w:tcBorders>
              <w:top w:val="nil"/>
              <w:left w:val="nil"/>
              <w:bottom w:val="nil"/>
              <w:right w:val="nil"/>
            </w:tcBorders>
            <w:shd w:val="clear" w:color="auto" w:fill="auto"/>
            <w:noWrap/>
            <w:vAlign w:val="center"/>
            <w:hideMark/>
          </w:tcPr>
          <w:p w14:paraId="78081DA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6.1</w:t>
            </w:r>
          </w:p>
        </w:tc>
        <w:tc>
          <w:tcPr>
            <w:tcW w:w="0" w:type="auto"/>
            <w:tcBorders>
              <w:top w:val="nil"/>
              <w:left w:val="nil"/>
              <w:bottom w:val="nil"/>
              <w:right w:val="nil"/>
            </w:tcBorders>
            <w:shd w:val="clear" w:color="auto" w:fill="auto"/>
            <w:noWrap/>
            <w:vAlign w:val="center"/>
            <w:hideMark/>
          </w:tcPr>
          <w:p w14:paraId="6A66E30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w:t>
            </w:r>
          </w:p>
        </w:tc>
        <w:tc>
          <w:tcPr>
            <w:tcW w:w="0" w:type="auto"/>
            <w:tcBorders>
              <w:top w:val="nil"/>
              <w:left w:val="nil"/>
              <w:bottom w:val="nil"/>
              <w:right w:val="nil"/>
            </w:tcBorders>
            <w:shd w:val="clear" w:color="auto" w:fill="auto"/>
            <w:noWrap/>
            <w:vAlign w:val="center"/>
            <w:hideMark/>
          </w:tcPr>
          <w:p w14:paraId="0820E03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7046287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6.2</w:t>
            </w:r>
          </w:p>
        </w:tc>
        <w:tc>
          <w:tcPr>
            <w:tcW w:w="0" w:type="auto"/>
            <w:tcBorders>
              <w:top w:val="nil"/>
              <w:left w:val="nil"/>
              <w:bottom w:val="nil"/>
              <w:right w:val="nil"/>
            </w:tcBorders>
            <w:shd w:val="clear" w:color="auto" w:fill="auto"/>
            <w:noWrap/>
            <w:vAlign w:val="center"/>
            <w:hideMark/>
          </w:tcPr>
          <w:p w14:paraId="4E8B6DE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w:t>
            </w:r>
          </w:p>
        </w:tc>
        <w:tc>
          <w:tcPr>
            <w:tcW w:w="0" w:type="auto"/>
            <w:tcBorders>
              <w:top w:val="nil"/>
              <w:left w:val="nil"/>
              <w:bottom w:val="nil"/>
              <w:right w:val="nil"/>
            </w:tcBorders>
            <w:shd w:val="clear" w:color="auto" w:fill="auto"/>
            <w:noWrap/>
            <w:vAlign w:val="center"/>
            <w:hideMark/>
          </w:tcPr>
          <w:p w14:paraId="5604A09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w:t>
            </w:r>
          </w:p>
        </w:tc>
        <w:tc>
          <w:tcPr>
            <w:tcW w:w="0" w:type="auto"/>
            <w:tcBorders>
              <w:top w:val="nil"/>
              <w:left w:val="nil"/>
              <w:bottom w:val="nil"/>
              <w:right w:val="nil"/>
            </w:tcBorders>
            <w:shd w:val="clear" w:color="auto" w:fill="auto"/>
            <w:noWrap/>
            <w:vAlign w:val="center"/>
            <w:hideMark/>
          </w:tcPr>
          <w:p w14:paraId="0A92BBD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w:t>
            </w:r>
          </w:p>
        </w:tc>
        <w:tc>
          <w:tcPr>
            <w:tcW w:w="0" w:type="auto"/>
            <w:tcBorders>
              <w:top w:val="nil"/>
              <w:left w:val="nil"/>
              <w:bottom w:val="nil"/>
              <w:right w:val="nil"/>
            </w:tcBorders>
            <w:shd w:val="clear" w:color="auto" w:fill="auto"/>
            <w:noWrap/>
            <w:vAlign w:val="center"/>
            <w:hideMark/>
          </w:tcPr>
          <w:p w14:paraId="3A3D1D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w:t>
            </w:r>
          </w:p>
        </w:tc>
        <w:tc>
          <w:tcPr>
            <w:tcW w:w="0" w:type="auto"/>
            <w:tcBorders>
              <w:top w:val="nil"/>
              <w:left w:val="nil"/>
              <w:bottom w:val="nil"/>
              <w:right w:val="nil"/>
            </w:tcBorders>
            <w:shd w:val="clear" w:color="auto" w:fill="auto"/>
            <w:noWrap/>
            <w:vAlign w:val="center"/>
            <w:hideMark/>
          </w:tcPr>
          <w:p w14:paraId="5598A4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5.7</w:t>
            </w:r>
          </w:p>
        </w:tc>
        <w:tc>
          <w:tcPr>
            <w:tcW w:w="0" w:type="auto"/>
            <w:tcBorders>
              <w:top w:val="nil"/>
              <w:left w:val="nil"/>
              <w:bottom w:val="nil"/>
              <w:right w:val="nil"/>
            </w:tcBorders>
            <w:shd w:val="clear" w:color="auto" w:fill="auto"/>
            <w:noWrap/>
            <w:vAlign w:val="center"/>
            <w:hideMark/>
          </w:tcPr>
          <w:p w14:paraId="5BF34F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w:t>
            </w:r>
          </w:p>
        </w:tc>
        <w:tc>
          <w:tcPr>
            <w:tcW w:w="0" w:type="auto"/>
            <w:tcBorders>
              <w:top w:val="nil"/>
              <w:left w:val="nil"/>
              <w:bottom w:val="nil"/>
              <w:right w:val="nil"/>
            </w:tcBorders>
            <w:shd w:val="clear" w:color="auto" w:fill="auto"/>
            <w:noWrap/>
            <w:vAlign w:val="center"/>
            <w:hideMark/>
          </w:tcPr>
          <w:p w14:paraId="203FBCF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6.1</w:t>
            </w:r>
          </w:p>
        </w:tc>
        <w:tc>
          <w:tcPr>
            <w:tcW w:w="0" w:type="auto"/>
            <w:tcBorders>
              <w:top w:val="nil"/>
              <w:left w:val="nil"/>
              <w:bottom w:val="nil"/>
              <w:right w:val="nil"/>
            </w:tcBorders>
            <w:shd w:val="clear" w:color="auto" w:fill="auto"/>
            <w:noWrap/>
            <w:vAlign w:val="center"/>
            <w:hideMark/>
          </w:tcPr>
          <w:p w14:paraId="484173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w:t>
            </w:r>
          </w:p>
        </w:tc>
        <w:tc>
          <w:tcPr>
            <w:tcW w:w="0" w:type="auto"/>
            <w:tcBorders>
              <w:top w:val="nil"/>
              <w:left w:val="nil"/>
              <w:bottom w:val="nil"/>
              <w:right w:val="nil"/>
            </w:tcBorders>
            <w:shd w:val="clear" w:color="auto" w:fill="auto"/>
            <w:noWrap/>
            <w:vAlign w:val="center"/>
            <w:hideMark/>
          </w:tcPr>
          <w:p w14:paraId="120257A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6</w:t>
            </w:r>
          </w:p>
        </w:tc>
        <w:tc>
          <w:tcPr>
            <w:tcW w:w="0" w:type="auto"/>
            <w:tcBorders>
              <w:top w:val="nil"/>
              <w:left w:val="nil"/>
              <w:bottom w:val="nil"/>
              <w:right w:val="nil"/>
            </w:tcBorders>
            <w:shd w:val="clear" w:color="auto" w:fill="auto"/>
            <w:noWrap/>
            <w:vAlign w:val="center"/>
            <w:hideMark/>
          </w:tcPr>
          <w:p w14:paraId="7EEA7A4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0461443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2281DC5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6AEF264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w:t>
            </w:r>
          </w:p>
        </w:tc>
        <w:tc>
          <w:tcPr>
            <w:tcW w:w="0" w:type="auto"/>
            <w:tcBorders>
              <w:top w:val="nil"/>
              <w:left w:val="nil"/>
              <w:bottom w:val="nil"/>
              <w:right w:val="nil"/>
            </w:tcBorders>
            <w:shd w:val="clear" w:color="auto" w:fill="auto"/>
            <w:noWrap/>
            <w:vAlign w:val="center"/>
            <w:hideMark/>
          </w:tcPr>
          <w:p w14:paraId="739CA43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r>
      <w:tr w:rsidR="00685804" w:rsidRPr="00685804" w14:paraId="071C9294" w14:textId="77777777" w:rsidTr="00BE47EB">
        <w:trPr>
          <w:trHeight w:val="300"/>
        </w:trPr>
        <w:tc>
          <w:tcPr>
            <w:tcW w:w="0" w:type="auto"/>
            <w:tcBorders>
              <w:top w:val="nil"/>
              <w:left w:val="nil"/>
              <w:bottom w:val="nil"/>
              <w:right w:val="nil"/>
            </w:tcBorders>
            <w:shd w:val="clear" w:color="auto" w:fill="auto"/>
            <w:noWrap/>
            <w:vAlign w:val="center"/>
            <w:hideMark/>
          </w:tcPr>
          <w:p w14:paraId="406053C7"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Eu</w:t>
            </w:r>
          </w:p>
        </w:tc>
        <w:tc>
          <w:tcPr>
            <w:tcW w:w="0" w:type="auto"/>
            <w:tcBorders>
              <w:top w:val="nil"/>
              <w:left w:val="nil"/>
              <w:bottom w:val="nil"/>
              <w:right w:val="nil"/>
            </w:tcBorders>
            <w:shd w:val="clear" w:color="auto" w:fill="auto"/>
            <w:noWrap/>
            <w:vAlign w:val="center"/>
            <w:hideMark/>
          </w:tcPr>
          <w:p w14:paraId="4A7ADF3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1.24</w:t>
            </w:r>
          </w:p>
        </w:tc>
        <w:tc>
          <w:tcPr>
            <w:tcW w:w="0" w:type="auto"/>
            <w:tcBorders>
              <w:top w:val="nil"/>
              <w:left w:val="nil"/>
              <w:bottom w:val="nil"/>
              <w:right w:val="nil"/>
            </w:tcBorders>
            <w:shd w:val="clear" w:color="auto" w:fill="auto"/>
            <w:noWrap/>
            <w:vAlign w:val="center"/>
            <w:hideMark/>
          </w:tcPr>
          <w:p w14:paraId="66D15C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1.36</w:t>
            </w:r>
          </w:p>
        </w:tc>
        <w:tc>
          <w:tcPr>
            <w:tcW w:w="0" w:type="auto"/>
            <w:tcBorders>
              <w:top w:val="nil"/>
              <w:left w:val="nil"/>
              <w:bottom w:val="nil"/>
              <w:right w:val="nil"/>
            </w:tcBorders>
            <w:shd w:val="clear" w:color="auto" w:fill="auto"/>
            <w:noWrap/>
            <w:vAlign w:val="center"/>
            <w:hideMark/>
          </w:tcPr>
          <w:p w14:paraId="08CB04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1.29</w:t>
            </w:r>
          </w:p>
        </w:tc>
        <w:tc>
          <w:tcPr>
            <w:tcW w:w="0" w:type="auto"/>
            <w:tcBorders>
              <w:top w:val="nil"/>
              <w:left w:val="nil"/>
              <w:bottom w:val="nil"/>
              <w:right w:val="nil"/>
            </w:tcBorders>
            <w:shd w:val="clear" w:color="auto" w:fill="auto"/>
            <w:noWrap/>
            <w:vAlign w:val="center"/>
            <w:hideMark/>
          </w:tcPr>
          <w:p w14:paraId="6F8A5B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29F4CDD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1.07</w:t>
            </w:r>
          </w:p>
        </w:tc>
        <w:tc>
          <w:tcPr>
            <w:tcW w:w="0" w:type="auto"/>
            <w:tcBorders>
              <w:top w:val="nil"/>
              <w:left w:val="nil"/>
              <w:bottom w:val="nil"/>
              <w:right w:val="nil"/>
            </w:tcBorders>
            <w:shd w:val="clear" w:color="auto" w:fill="auto"/>
            <w:noWrap/>
            <w:vAlign w:val="center"/>
            <w:hideMark/>
          </w:tcPr>
          <w:p w14:paraId="2F8A776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1.28</w:t>
            </w:r>
          </w:p>
        </w:tc>
        <w:tc>
          <w:tcPr>
            <w:tcW w:w="0" w:type="auto"/>
            <w:tcBorders>
              <w:top w:val="nil"/>
              <w:left w:val="nil"/>
              <w:bottom w:val="nil"/>
              <w:right w:val="nil"/>
            </w:tcBorders>
            <w:shd w:val="clear" w:color="auto" w:fill="auto"/>
            <w:noWrap/>
            <w:vAlign w:val="center"/>
            <w:hideMark/>
          </w:tcPr>
          <w:p w14:paraId="6E141F6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1.27</w:t>
            </w:r>
          </w:p>
        </w:tc>
        <w:tc>
          <w:tcPr>
            <w:tcW w:w="0" w:type="auto"/>
            <w:tcBorders>
              <w:top w:val="nil"/>
              <w:left w:val="nil"/>
              <w:bottom w:val="nil"/>
              <w:right w:val="nil"/>
            </w:tcBorders>
            <w:shd w:val="clear" w:color="auto" w:fill="auto"/>
            <w:noWrap/>
            <w:vAlign w:val="center"/>
            <w:hideMark/>
          </w:tcPr>
          <w:p w14:paraId="1506BDD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3EACC25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1.07</w:t>
            </w:r>
          </w:p>
        </w:tc>
        <w:tc>
          <w:tcPr>
            <w:tcW w:w="0" w:type="auto"/>
            <w:tcBorders>
              <w:top w:val="nil"/>
              <w:left w:val="nil"/>
              <w:bottom w:val="nil"/>
              <w:right w:val="nil"/>
            </w:tcBorders>
            <w:shd w:val="clear" w:color="auto" w:fill="auto"/>
            <w:noWrap/>
            <w:vAlign w:val="center"/>
            <w:hideMark/>
          </w:tcPr>
          <w:p w14:paraId="04A814B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1.18</w:t>
            </w:r>
          </w:p>
        </w:tc>
        <w:tc>
          <w:tcPr>
            <w:tcW w:w="0" w:type="auto"/>
            <w:tcBorders>
              <w:top w:val="nil"/>
              <w:left w:val="nil"/>
              <w:bottom w:val="nil"/>
              <w:right w:val="nil"/>
            </w:tcBorders>
            <w:shd w:val="clear" w:color="auto" w:fill="auto"/>
            <w:noWrap/>
            <w:vAlign w:val="center"/>
            <w:hideMark/>
          </w:tcPr>
          <w:p w14:paraId="3F2E8DA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1.14</w:t>
            </w:r>
          </w:p>
        </w:tc>
        <w:tc>
          <w:tcPr>
            <w:tcW w:w="0" w:type="auto"/>
            <w:tcBorders>
              <w:top w:val="nil"/>
              <w:left w:val="nil"/>
              <w:bottom w:val="nil"/>
              <w:right w:val="nil"/>
            </w:tcBorders>
            <w:shd w:val="clear" w:color="auto" w:fill="auto"/>
            <w:noWrap/>
            <w:vAlign w:val="center"/>
            <w:hideMark/>
          </w:tcPr>
          <w:p w14:paraId="77FD718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0" w:type="auto"/>
            <w:tcBorders>
              <w:top w:val="nil"/>
              <w:left w:val="nil"/>
              <w:bottom w:val="nil"/>
              <w:right w:val="nil"/>
            </w:tcBorders>
            <w:shd w:val="clear" w:color="auto" w:fill="auto"/>
            <w:noWrap/>
            <w:vAlign w:val="center"/>
            <w:hideMark/>
          </w:tcPr>
          <w:p w14:paraId="50F9E9F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1.31</w:t>
            </w:r>
          </w:p>
        </w:tc>
        <w:tc>
          <w:tcPr>
            <w:tcW w:w="0" w:type="auto"/>
            <w:tcBorders>
              <w:top w:val="nil"/>
              <w:left w:val="nil"/>
              <w:bottom w:val="nil"/>
              <w:right w:val="nil"/>
            </w:tcBorders>
            <w:shd w:val="clear" w:color="auto" w:fill="auto"/>
            <w:noWrap/>
            <w:vAlign w:val="center"/>
            <w:hideMark/>
          </w:tcPr>
          <w:p w14:paraId="1E9093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1.24</w:t>
            </w:r>
          </w:p>
        </w:tc>
        <w:tc>
          <w:tcPr>
            <w:tcW w:w="0" w:type="auto"/>
            <w:tcBorders>
              <w:top w:val="nil"/>
              <w:left w:val="nil"/>
              <w:bottom w:val="nil"/>
              <w:right w:val="nil"/>
            </w:tcBorders>
            <w:shd w:val="clear" w:color="auto" w:fill="auto"/>
            <w:noWrap/>
            <w:vAlign w:val="center"/>
            <w:hideMark/>
          </w:tcPr>
          <w:p w14:paraId="2B79494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66FC5C4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7A6D71A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53ACF2C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0" w:type="auto"/>
            <w:tcBorders>
              <w:top w:val="nil"/>
              <w:left w:val="nil"/>
              <w:bottom w:val="nil"/>
              <w:right w:val="nil"/>
            </w:tcBorders>
            <w:shd w:val="clear" w:color="auto" w:fill="auto"/>
            <w:noWrap/>
            <w:vAlign w:val="center"/>
            <w:hideMark/>
          </w:tcPr>
          <w:p w14:paraId="2CEB56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0.97</w:t>
            </w:r>
          </w:p>
        </w:tc>
        <w:tc>
          <w:tcPr>
            <w:tcW w:w="0" w:type="auto"/>
            <w:tcBorders>
              <w:top w:val="nil"/>
              <w:left w:val="nil"/>
              <w:bottom w:val="nil"/>
              <w:right w:val="nil"/>
            </w:tcBorders>
            <w:shd w:val="clear" w:color="auto" w:fill="auto"/>
            <w:noWrap/>
            <w:vAlign w:val="center"/>
            <w:hideMark/>
          </w:tcPr>
          <w:p w14:paraId="5B69DBA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017532AA" w14:textId="77777777" w:rsidTr="00BE47EB">
        <w:trPr>
          <w:trHeight w:val="300"/>
        </w:trPr>
        <w:tc>
          <w:tcPr>
            <w:tcW w:w="0" w:type="auto"/>
            <w:tcBorders>
              <w:top w:val="nil"/>
              <w:left w:val="nil"/>
              <w:bottom w:val="nil"/>
              <w:right w:val="nil"/>
            </w:tcBorders>
            <w:shd w:val="clear" w:color="auto" w:fill="auto"/>
            <w:noWrap/>
            <w:vAlign w:val="center"/>
            <w:hideMark/>
          </w:tcPr>
          <w:p w14:paraId="6E2FE35F"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Gd</w:t>
            </w:r>
          </w:p>
        </w:tc>
        <w:tc>
          <w:tcPr>
            <w:tcW w:w="0" w:type="auto"/>
            <w:tcBorders>
              <w:top w:val="nil"/>
              <w:left w:val="nil"/>
              <w:bottom w:val="nil"/>
              <w:right w:val="nil"/>
            </w:tcBorders>
            <w:shd w:val="clear" w:color="auto" w:fill="auto"/>
            <w:noWrap/>
            <w:vAlign w:val="center"/>
            <w:hideMark/>
          </w:tcPr>
          <w:p w14:paraId="3E32A8C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w:t>
            </w:r>
          </w:p>
        </w:tc>
        <w:tc>
          <w:tcPr>
            <w:tcW w:w="0" w:type="auto"/>
            <w:tcBorders>
              <w:top w:val="nil"/>
              <w:left w:val="nil"/>
              <w:bottom w:val="nil"/>
              <w:right w:val="nil"/>
            </w:tcBorders>
            <w:shd w:val="clear" w:color="auto" w:fill="auto"/>
            <w:noWrap/>
            <w:vAlign w:val="center"/>
            <w:hideMark/>
          </w:tcPr>
          <w:p w14:paraId="3881981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w:t>
            </w:r>
          </w:p>
        </w:tc>
        <w:tc>
          <w:tcPr>
            <w:tcW w:w="0" w:type="auto"/>
            <w:tcBorders>
              <w:top w:val="nil"/>
              <w:left w:val="nil"/>
              <w:bottom w:val="nil"/>
              <w:right w:val="nil"/>
            </w:tcBorders>
            <w:shd w:val="clear" w:color="auto" w:fill="auto"/>
            <w:noWrap/>
            <w:vAlign w:val="center"/>
            <w:hideMark/>
          </w:tcPr>
          <w:p w14:paraId="5EB53E6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w:t>
            </w:r>
          </w:p>
        </w:tc>
        <w:tc>
          <w:tcPr>
            <w:tcW w:w="0" w:type="auto"/>
            <w:tcBorders>
              <w:top w:val="nil"/>
              <w:left w:val="nil"/>
              <w:bottom w:val="nil"/>
              <w:right w:val="nil"/>
            </w:tcBorders>
            <w:shd w:val="clear" w:color="auto" w:fill="auto"/>
            <w:noWrap/>
            <w:vAlign w:val="center"/>
            <w:hideMark/>
          </w:tcPr>
          <w:p w14:paraId="6A27627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03F9246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07F7687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0" w:type="auto"/>
            <w:tcBorders>
              <w:top w:val="nil"/>
              <w:left w:val="nil"/>
              <w:bottom w:val="nil"/>
              <w:right w:val="nil"/>
            </w:tcBorders>
            <w:shd w:val="clear" w:color="auto" w:fill="auto"/>
            <w:noWrap/>
            <w:vAlign w:val="center"/>
            <w:hideMark/>
          </w:tcPr>
          <w:p w14:paraId="396EF17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w:t>
            </w:r>
          </w:p>
        </w:tc>
        <w:tc>
          <w:tcPr>
            <w:tcW w:w="0" w:type="auto"/>
            <w:tcBorders>
              <w:top w:val="nil"/>
              <w:left w:val="nil"/>
              <w:bottom w:val="nil"/>
              <w:right w:val="nil"/>
            </w:tcBorders>
            <w:shd w:val="clear" w:color="auto" w:fill="auto"/>
            <w:noWrap/>
            <w:vAlign w:val="center"/>
            <w:hideMark/>
          </w:tcPr>
          <w:p w14:paraId="703285C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5D43D0F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0DB4059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0" w:type="auto"/>
            <w:tcBorders>
              <w:top w:val="nil"/>
              <w:left w:val="nil"/>
              <w:bottom w:val="nil"/>
              <w:right w:val="nil"/>
            </w:tcBorders>
            <w:shd w:val="clear" w:color="auto" w:fill="auto"/>
            <w:noWrap/>
            <w:vAlign w:val="center"/>
            <w:hideMark/>
          </w:tcPr>
          <w:p w14:paraId="4E467F3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4.5</w:t>
            </w:r>
          </w:p>
        </w:tc>
        <w:tc>
          <w:tcPr>
            <w:tcW w:w="0" w:type="auto"/>
            <w:tcBorders>
              <w:top w:val="nil"/>
              <w:left w:val="nil"/>
              <w:bottom w:val="nil"/>
              <w:right w:val="nil"/>
            </w:tcBorders>
            <w:shd w:val="clear" w:color="auto" w:fill="auto"/>
            <w:noWrap/>
            <w:vAlign w:val="center"/>
            <w:hideMark/>
          </w:tcPr>
          <w:p w14:paraId="018B3E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0" w:type="auto"/>
            <w:tcBorders>
              <w:top w:val="nil"/>
              <w:left w:val="nil"/>
              <w:bottom w:val="nil"/>
              <w:right w:val="nil"/>
            </w:tcBorders>
            <w:shd w:val="clear" w:color="auto" w:fill="auto"/>
            <w:noWrap/>
            <w:vAlign w:val="center"/>
            <w:hideMark/>
          </w:tcPr>
          <w:p w14:paraId="55E0960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5.1</w:t>
            </w:r>
          </w:p>
        </w:tc>
        <w:tc>
          <w:tcPr>
            <w:tcW w:w="0" w:type="auto"/>
            <w:tcBorders>
              <w:top w:val="nil"/>
              <w:left w:val="nil"/>
              <w:bottom w:val="nil"/>
              <w:right w:val="nil"/>
            </w:tcBorders>
            <w:shd w:val="clear" w:color="auto" w:fill="auto"/>
            <w:noWrap/>
            <w:vAlign w:val="center"/>
            <w:hideMark/>
          </w:tcPr>
          <w:p w14:paraId="23E7CCB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0" w:type="auto"/>
            <w:tcBorders>
              <w:top w:val="nil"/>
              <w:left w:val="nil"/>
              <w:bottom w:val="nil"/>
              <w:right w:val="nil"/>
            </w:tcBorders>
            <w:shd w:val="clear" w:color="auto" w:fill="auto"/>
            <w:noWrap/>
            <w:vAlign w:val="center"/>
            <w:hideMark/>
          </w:tcPr>
          <w:p w14:paraId="0EA5E67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c>
          <w:tcPr>
            <w:tcW w:w="0" w:type="auto"/>
            <w:tcBorders>
              <w:top w:val="nil"/>
              <w:left w:val="nil"/>
              <w:bottom w:val="nil"/>
              <w:right w:val="nil"/>
            </w:tcBorders>
            <w:shd w:val="clear" w:color="auto" w:fill="auto"/>
            <w:noWrap/>
            <w:vAlign w:val="center"/>
            <w:hideMark/>
          </w:tcPr>
          <w:p w14:paraId="0D88515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41A4F06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6FA6DCE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6F7498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3.9</w:t>
            </w:r>
          </w:p>
        </w:tc>
        <w:tc>
          <w:tcPr>
            <w:tcW w:w="0" w:type="auto"/>
            <w:tcBorders>
              <w:top w:val="nil"/>
              <w:left w:val="nil"/>
              <w:bottom w:val="nil"/>
              <w:right w:val="nil"/>
            </w:tcBorders>
            <w:shd w:val="clear" w:color="auto" w:fill="auto"/>
            <w:noWrap/>
            <w:vAlign w:val="center"/>
            <w:hideMark/>
          </w:tcPr>
          <w:p w14:paraId="670D39F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r>
      <w:tr w:rsidR="00685804" w:rsidRPr="00685804" w14:paraId="2C13FC6D" w14:textId="77777777" w:rsidTr="00BE47EB">
        <w:trPr>
          <w:trHeight w:val="300"/>
        </w:trPr>
        <w:tc>
          <w:tcPr>
            <w:tcW w:w="0" w:type="auto"/>
            <w:tcBorders>
              <w:top w:val="nil"/>
              <w:left w:val="nil"/>
              <w:bottom w:val="nil"/>
              <w:right w:val="nil"/>
            </w:tcBorders>
            <w:shd w:val="clear" w:color="auto" w:fill="auto"/>
            <w:noWrap/>
            <w:vAlign w:val="center"/>
            <w:hideMark/>
          </w:tcPr>
          <w:p w14:paraId="08256240"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Tb</w:t>
            </w:r>
          </w:p>
        </w:tc>
        <w:tc>
          <w:tcPr>
            <w:tcW w:w="0" w:type="auto"/>
            <w:tcBorders>
              <w:top w:val="nil"/>
              <w:left w:val="nil"/>
              <w:bottom w:val="nil"/>
              <w:right w:val="nil"/>
            </w:tcBorders>
            <w:shd w:val="clear" w:color="auto" w:fill="auto"/>
            <w:noWrap/>
            <w:vAlign w:val="center"/>
            <w:hideMark/>
          </w:tcPr>
          <w:p w14:paraId="1D36F77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60C0306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480E19B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5FFDD42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27C1B9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4E03FB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09E36B4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7496D8D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5A09480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311C4C7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25AE65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2E8AB4C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w:t>
            </w:r>
          </w:p>
        </w:tc>
        <w:tc>
          <w:tcPr>
            <w:tcW w:w="0" w:type="auto"/>
            <w:tcBorders>
              <w:top w:val="nil"/>
              <w:left w:val="nil"/>
              <w:bottom w:val="nil"/>
              <w:right w:val="nil"/>
            </w:tcBorders>
            <w:shd w:val="clear" w:color="auto" w:fill="auto"/>
            <w:noWrap/>
            <w:vAlign w:val="center"/>
            <w:hideMark/>
          </w:tcPr>
          <w:p w14:paraId="1A4646C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15153BB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6AA1DBD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5E7C801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694A747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6862634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w:t>
            </w:r>
          </w:p>
        </w:tc>
        <w:tc>
          <w:tcPr>
            <w:tcW w:w="0" w:type="auto"/>
            <w:tcBorders>
              <w:top w:val="nil"/>
              <w:left w:val="nil"/>
              <w:bottom w:val="nil"/>
              <w:right w:val="nil"/>
            </w:tcBorders>
            <w:shd w:val="clear" w:color="auto" w:fill="auto"/>
            <w:noWrap/>
            <w:vAlign w:val="center"/>
            <w:hideMark/>
          </w:tcPr>
          <w:p w14:paraId="21876C2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634D6B2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6D0168A4" w14:textId="77777777" w:rsidTr="00BE47EB">
        <w:trPr>
          <w:trHeight w:val="300"/>
        </w:trPr>
        <w:tc>
          <w:tcPr>
            <w:tcW w:w="0" w:type="auto"/>
            <w:tcBorders>
              <w:top w:val="nil"/>
              <w:left w:val="nil"/>
              <w:bottom w:val="nil"/>
              <w:right w:val="nil"/>
            </w:tcBorders>
            <w:shd w:val="clear" w:color="auto" w:fill="auto"/>
            <w:noWrap/>
            <w:vAlign w:val="center"/>
            <w:hideMark/>
          </w:tcPr>
          <w:p w14:paraId="15C7ABD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Dy</w:t>
            </w:r>
          </w:p>
        </w:tc>
        <w:tc>
          <w:tcPr>
            <w:tcW w:w="0" w:type="auto"/>
            <w:tcBorders>
              <w:top w:val="nil"/>
              <w:left w:val="nil"/>
              <w:bottom w:val="nil"/>
              <w:right w:val="nil"/>
            </w:tcBorders>
            <w:shd w:val="clear" w:color="auto" w:fill="auto"/>
            <w:noWrap/>
            <w:vAlign w:val="center"/>
            <w:hideMark/>
          </w:tcPr>
          <w:p w14:paraId="2818A4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54625E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5CD23A9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w:t>
            </w:r>
          </w:p>
        </w:tc>
        <w:tc>
          <w:tcPr>
            <w:tcW w:w="0" w:type="auto"/>
            <w:tcBorders>
              <w:top w:val="nil"/>
              <w:left w:val="nil"/>
              <w:bottom w:val="nil"/>
              <w:right w:val="nil"/>
            </w:tcBorders>
            <w:shd w:val="clear" w:color="auto" w:fill="auto"/>
            <w:noWrap/>
            <w:vAlign w:val="center"/>
            <w:hideMark/>
          </w:tcPr>
          <w:p w14:paraId="081F686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37F45F2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0" w:type="auto"/>
            <w:tcBorders>
              <w:top w:val="nil"/>
              <w:left w:val="nil"/>
              <w:bottom w:val="nil"/>
              <w:right w:val="nil"/>
            </w:tcBorders>
            <w:shd w:val="clear" w:color="auto" w:fill="auto"/>
            <w:noWrap/>
            <w:vAlign w:val="center"/>
            <w:hideMark/>
          </w:tcPr>
          <w:p w14:paraId="34F3360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w:t>
            </w:r>
          </w:p>
        </w:tc>
        <w:tc>
          <w:tcPr>
            <w:tcW w:w="0" w:type="auto"/>
            <w:tcBorders>
              <w:top w:val="nil"/>
              <w:left w:val="nil"/>
              <w:bottom w:val="nil"/>
              <w:right w:val="nil"/>
            </w:tcBorders>
            <w:shd w:val="clear" w:color="auto" w:fill="auto"/>
            <w:noWrap/>
            <w:vAlign w:val="center"/>
            <w:hideMark/>
          </w:tcPr>
          <w:p w14:paraId="716D9D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15436FE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572937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4.1</w:t>
            </w:r>
          </w:p>
        </w:tc>
        <w:tc>
          <w:tcPr>
            <w:tcW w:w="0" w:type="auto"/>
            <w:tcBorders>
              <w:top w:val="nil"/>
              <w:left w:val="nil"/>
              <w:bottom w:val="nil"/>
              <w:right w:val="nil"/>
            </w:tcBorders>
            <w:shd w:val="clear" w:color="auto" w:fill="auto"/>
            <w:noWrap/>
            <w:vAlign w:val="center"/>
            <w:hideMark/>
          </w:tcPr>
          <w:p w14:paraId="63450A5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w:t>
            </w:r>
          </w:p>
        </w:tc>
        <w:tc>
          <w:tcPr>
            <w:tcW w:w="0" w:type="auto"/>
            <w:tcBorders>
              <w:top w:val="nil"/>
              <w:left w:val="nil"/>
              <w:bottom w:val="nil"/>
              <w:right w:val="nil"/>
            </w:tcBorders>
            <w:shd w:val="clear" w:color="auto" w:fill="auto"/>
            <w:noWrap/>
            <w:vAlign w:val="center"/>
            <w:hideMark/>
          </w:tcPr>
          <w:p w14:paraId="6AAB926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531DA7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3.9</w:t>
            </w:r>
          </w:p>
        </w:tc>
        <w:tc>
          <w:tcPr>
            <w:tcW w:w="0" w:type="auto"/>
            <w:tcBorders>
              <w:top w:val="nil"/>
              <w:left w:val="nil"/>
              <w:bottom w:val="nil"/>
              <w:right w:val="nil"/>
            </w:tcBorders>
            <w:shd w:val="clear" w:color="auto" w:fill="auto"/>
            <w:noWrap/>
            <w:vAlign w:val="center"/>
            <w:hideMark/>
          </w:tcPr>
          <w:p w14:paraId="33BB70D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w:t>
            </w:r>
          </w:p>
        </w:tc>
        <w:tc>
          <w:tcPr>
            <w:tcW w:w="0" w:type="auto"/>
            <w:tcBorders>
              <w:top w:val="nil"/>
              <w:left w:val="nil"/>
              <w:bottom w:val="nil"/>
              <w:right w:val="nil"/>
            </w:tcBorders>
            <w:shd w:val="clear" w:color="auto" w:fill="auto"/>
            <w:noWrap/>
            <w:vAlign w:val="center"/>
            <w:hideMark/>
          </w:tcPr>
          <w:p w14:paraId="38E59EC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4.5</w:t>
            </w:r>
          </w:p>
        </w:tc>
        <w:tc>
          <w:tcPr>
            <w:tcW w:w="0" w:type="auto"/>
            <w:tcBorders>
              <w:top w:val="nil"/>
              <w:left w:val="nil"/>
              <w:bottom w:val="nil"/>
              <w:right w:val="nil"/>
            </w:tcBorders>
            <w:shd w:val="clear" w:color="auto" w:fill="auto"/>
            <w:noWrap/>
            <w:vAlign w:val="center"/>
            <w:hideMark/>
          </w:tcPr>
          <w:p w14:paraId="5C085576"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w:t>
            </w:r>
          </w:p>
        </w:tc>
        <w:tc>
          <w:tcPr>
            <w:tcW w:w="0" w:type="auto"/>
            <w:tcBorders>
              <w:top w:val="nil"/>
              <w:left w:val="nil"/>
              <w:bottom w:val="nil"/>
              <w:right w:val="nil"/>
            </w:tcBorders>
            <w:shd w:val="clear" w:color="auto" w:fill="auto"/>
            <w:noWrap/>
            <w:vAlign w:val="center"/>
            <w:hideMark/>
          </w:tcPr>
          <w:p w14:paraId="46C379A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541F5AE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51EE47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0" w:type="auto"/>
            <w:tcBorders>
              <w:top w:val="nil"/>
              <w:left w:val="nil"/>
              <w:bottom w:val="nil"/>
              <w:right w:val="nil"/>
            </w:tcBorders>
            <w:shd w:val="clear" w:color="auto" w:fill="auto"/>
            <w:noWrap/>
            <w:vAlign w:val="center"/>
            <w:hideMark/>
          </w:tcPr>
          <w:p w14:paraId="3D416F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w:t>
            </w:r>
          </w:p>
        </w:tc>
        <w:tc>
          <w:tcPr>
            <w:tcW w:w="0" w:type="auto"/>
            <w:tcBorders>
              <w:top w:val="nil"/>
              <w:left w:val="nil"/>
              <w:bottom w:val="nil"/>
              <w:right w:val="nil"/>
            </w:tcBorders>
            <w:shd w:val="clear" w:color="auto" w:fill="auto"/>
            <w:noWrap/>
            <w:vAlign w:val="center"/>
            <w:hideMark/>
          </w:tcPr>
          <w:p w14:paraId="1258A01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r>
      <w:tr w:rsidR="00685804" w:rsidRPr="00685804" w14:paraId="50FC9CAE" w14:textId="77777777" w:rsidTr="00BE47EB">
        <w:trPr>
          <w:trHeight w:val="300"/>
        </w:trPr>
        <w:tc>
          <w:tcPr>
            <w:tcW w:w="0" w:type="auto"/>
            <w:tcBorders>
              <w:top w:val="nil"/>
              <w:left w:val="nil"/>
              <w:bottom w:val="nil"/>
              <w:right w:val="nil"/>
            </w:tcBorders>
            <w:shd w:val="clear" w:color="auto" w:fill="auto"/>
            <w:noWrap/>
            <w:vAlign w:val="center"/>
            <w:hideMark/>
          </w:tcPr>
          <w:p w14:paraId="6A184BD2"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Ho</w:t>
            </w:r>
          </w:p>
        </w:tc>
        <w:tc>
          <w:tcPr>
            <w:tcW w:w="0" w:type="auto"/>
            <w:tcBorders>
              <w:top w:val="nil"/>
              <w:left w:val="nil"/>
              <w:bottom w:val="nil"/>
              <w:right w:val="nil"/>
            </w:tcBorders>
            <w:shd w:val="clear" w:color="auto" w:fill="auto"/>
            <w:noWrap/>
            <w:vAlign w:val="center"/>
            <w:hideMark/>
          </w:tcPr>
          <w:p w14:paraId="4121950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405EE9E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14415F1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2AEA23C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736BD0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0A3723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00610CA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262F23D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797F637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2717014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3899CE9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7F97A56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77B29C1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1A1A250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780C145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0275961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740CB31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263E9F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0" w:type="auto"/>
            <w:tcBorders>
              <w:top w:val="nil"/>
              <w:left w:val="nil"/>
              <w:bottom w:val="nil"/>
              <w:right w:val="nil"/>
            </w:tcBorders>
            <w:shd w:val="clear" w:color="auto" w:fill="auto"/>
            <w:noWrap/>
            <w:vAlign w:val="center"/>
            <w:hideMark/>
          </w:tcPr>
          <w:p w14:paraId="4B88E36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0" w:type="auto"/>
            <w:tcBorders>
              <w:top w:val="nil"/>
              <w:left w:val="nil"/>
              <w:bottom w:val="nil"/>
              <w:right w:val="nil"/>
            </w:tcBorders>
            <w:shd w:val="clear" w:color="auto" w:fill="auto"/>
            <w:noWrap/>
            <w:vAlign w:val="center"/>
            <w:hideMark/>
          </w:tcPr>
          <w:p w14:paraId="5D884CF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425B2E55" w14:textId="77777777" w:rsidTr="00BE47EB">
        <w:trPr>
          <w:trHeight w:val="300"/>
        </w:trPr>
        <w:tc>
          <w:tcPr>
            <w:tcW w:w="0" w:type="auto"/>
            <w:tcBorders>
              <w:top w:val="nil"/>
              <w:left w:val="nil"/>
              <w:bottom w:val="nil"/>
              <w:right w:val="nil"/>
            </w:tcBorders>
            <w:shd w:val="clear" w:color="auto" w:fill="auto"/>
            <w:noWrap/>
            <w:vAlign w:val="center"/>
            <w:hideMark/>
          </w:tcPr>
          <w:p w14:paraId="0613A4F8"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Er</w:t>
            </w:r>
          </w:p>
        </w:tc>
        <w:tc>
          <w:tcPr>
            <w:tcW w:w="0" w:type="auto"/>
            <w:tcBorders>
              <w:top w:val="nil"/>
              <w:left w:val="nil"/>
              <w:bottom w:val="nil"/>
              <w:right w:val="nil"/>
            </w:tcBorders>
            <w:shd w:val="clear" w:color="auto" w:fill="auto"/>
            <w:noWrap/>
            <w:vAlign w:val="center"/>
            <w:hideMark/>
          </w:tcPr>
          <w:p w14:paraId="3AAC64D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02A515B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w:t>
            </w:r>
          </w:p>
        </w:tc>
        <w:tc>
          <w:tcPr>
            <w:tcW w:w="0" w:type="auto"/>
            <w:tcBorders>
              <w:top w:val="nil"/>
              <w:left w:val="nil"/>
              <w:bottom w:val="nil"/>
              <w:right w:val="nil"/>
            </w:tcBorders>
            <w:shd w:val="clear" w:color="auto" w:fill="auto"/>
            <w:noWrap/>
            <w:vAlign w:val="center"/>
            <w:hideMark/>
          </w:tcPr>
          <w:p w14:paraId="123E31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nil"/>
              <w:right w:val="nil"/>
            </w:tcBorders>
            <w:shd w:val="clear" w:color="auto" w:fill="auto"/>
            <w:noWrap/>
            <w:vAlign w:val="center"/>
            <w:hideMark/>
          </w:tcPr>
          <w:p w14:paraId="76EE40F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2D3FD72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052E5B6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5E7421A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283CE5B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43450DE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4B32EC6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7BA4CA1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7BE9D2E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544D068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nil"/>
              <w:right w:val="nil"/>
            </w:tcBorders>
            <w:shd w:val="clear" w:color="auto" w:fill="auto"/>
            <w:noWrap/>
            <w:vAlign w:val="center"/>
            <w:hideMark/>
          </w:tcPr>
          <w:p w14:paraId="2A00CA8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7B657FB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7FE0986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6644291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5FE9710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19A22EA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7DE481F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r>
      <w:tr w:rsidR="00685804" w:rsidRPr="00685804" w14:paraId="216CDA93" w14:textId="77777777" w:rsidTr="00BE47EB">
        <w:trPr>
          <w:trHeight w:val="300"/>
        </w:trPr>
        <w:tc>
          <w:tcPr>
            <w:tcW w:w="0" w:type="auto"/>
            <w:tcBorders>
              <w:top w:val="nil"/>
              <w:left w:val="nil"/>
              <w:bottom w:val="nil"/>
              <w:right w:val="nil"/>
            </w:tcBorders>
            <w:shd w:val="clear" w:color="auto" w:fill="auto"/>
            <w:noWrap/>
            <w:vAlign w:val="center"/>
            <w:hideMark/>
          </w:tcPr>
          <w:p w14:paraId="3F0D5CE7"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Tm</w:t>
            </w:r>
          </w:p>
        </w:tc>
        <w:tc>
          <w:tcPr>
            <w:tcW w:w="0" w:type="auto"/>
            <w:tcBorders>
              <w:top w:val="nil"/>
              <w:left w:val="nil"/>
              <w:bottom w:val="nil"/>
              <w:right w:val="nil"/>
            </w:tcBorders>
            <w:shd w:val="clear" w:color="auto" w:fill="auto"/>
            <w:noWrap/>
            <w:vAlign w:val="center"/>
            <w:hideMark/>
          </w:tcPr>
          <w:p w14:paraId="7EB1E49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0" w:type="auto"/>
            <w:tcBorders>
              <w:top w:val="nil"/>
              <w:left w:val="nil"/>
              <w:bottom w:val="nil"/>
              <w:right w:val="nil"/>
            </w:tcBorders>
            <w:shd w:val="clear" w:color="auto" w:fill="auto"/>
            <w:noWrap/>
            <w:vAlign w:val="center"/>
            <w:hideMark/>
          </w:tcPr>
          <w:p w14:paraId="099AF9B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0" w:type="auto"/>
            <w:tcBorders>
              <w:top w:val="nil"/>
              <w:left w:val="nil"/>
              <w:bottom w:val="nil"/>
              <w:right w:val="nil"/>
            </w:tcBorders>
            <w:shd w:val="clear" w:color="auto" w:fill="auto"/>
            <w:noWrap/>
            <w:vAlign w:val="center"/>
            <w:hideMark/>
          </w:tcPr>
          <w:p w14:paraId="196B271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0.38</w:t>
            </w:r>
          </w:p>
        </w:tc>
        <w:tc>
          <w:tcPr>
            <w:tcW w:w="0" w:type="auto"/>
            <w:tcBorders>
              <w:top w:val="nil"/>
              <w:left w:val="nil"/>
              <w:bottom w:val="nil"/>
              <w:right w:val="nil"/>
            </w:tcBorders>
            <w:shd w:val="clear" w:color="auto" w:fill="auto"/>
            <w:noWrap/>
            <w:vAlign w:val="center"/>
            <w:hideMark/>
          </w:tcPr>
          <w:p w14:paraId="3EC690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0.34</w:t>
            </w:r>
          </w:p>
        </w:tc>
        <w:tc>
          <w:tcPr>
            <w:tcW w:w="0" w:type="auto"/>
            <w:tcBorders>
              <w:top w:val="nil"/>
              <w:left w:val="nil"/>
              <w:bottom w:val="nil"/>
              <w:right w:val="nil"/>
            </w:tcBorders>
            <w:shd w:val="clear" w:color="auto" w:fill="auto"/>
            <w:noWrap/>
            <w:vAlign w:val="center"/>
            <w:hideMark/>
          </w:tcPr>
          <w:p w14:paraId="62A1F90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0.33</w:t>
            </w:r>
          </w:p>
        </w:tc>
        <w:tc>
          <w:tcPr>
            <w:tcW w:w="0" w:type="auto"/>
            <w:tcBorders>
              <w:top w:val="nil"/>
              <w:left w:val="nil"/>
              <w:bottom w:val="nil"/>
              <w:right w:val="nil"/>
            </w:tcBorders>
            <w:shd w:val="clear" w:color="auto" w:fill="auto"/>
            <w:noWrap/>
            <w:vAlign w:val="center"/>
            <w:hideMark/>
          </w:tcPr>
          <w:p w14:paraId="7ADB77C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0.36</w:t>
            </w:r>
          </w:p>
        </w:tc>
        <w:tc>
          <w:tcPr>
            <w:tcW w:w="0" w:type="auto"/>
            <w:tcBorders>
              <w:top w:val="nil"/>
              <w:left w:val="nil"/>
              <w:bottom w:val="nil"/>
              <w:right w:val="nil"/>
            </w:tcBorders>
            <w:shd w:val="clear" w:color="auto" w:fill="auto"/>
            <w:noWrap/>
            <w:vAlign w:val="center"/>
            <w:hideMark/>
          </w:tcPr>
          <w:p w14:paraId="508EFF4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0.38</w:t>
            </w:r>
          </w:p>
        </w:tc>
        <w:tc>
          <w:tcPr>
            <w:tcW w:w="0" w:type="auto"/>
            <w:tcBorders>
              <w:top w:val="nil"/>
              <w:left w:val="nil"/>
              <w:bottom w:val="nil"/>
              <w:right w:val="nil"/>
            </w:tcBorders>
            <w:shd w:val="clear" w:color="auto" w:fill="auto"/>
            <w:noWrap/>
            <w:vAlign w:val="center"/>
            <w:hideMark/>
          </w:tcPr>
          <w:p w14:paraId="18E36B7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0.36</w:t>
            </w:r>
          </w:p>
        </w:tc>
        <w:tc>
          <w:tcPr>
            <w:tcW w:w="0" w:type="auto"/>
            <w:tcBorders>
              <w:top w:val="nil"/>
              <w:left w:val="nil"/>
              <w:bottom w:val="nil"/>
              <w:right w:val="nil"/>
            </w:tcBorders>
            <w:shd w:val="clear" w:color="auto" w:fill="auto"/>
            <w:noWrap/>
            <w:vAlign w:val="center"/>
            <w:hideMark/>
          </w:tcPr>
          <w:p w14:paraId="679E313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0.32</w:t>
            </w:r>
          </w:p>
        </w:tc>
        <w:tc>
          <w:tcPr>
            <w:tcW w:w="0" w:type="auto"/>
            <w:tcBorders>
              <w:top w:val="nil"/>
              <w:left w:val="nil"/>
              <w:bottom w:val="nil"/>
              <w:right w:val="nil"/>
            </w:tcBorders>
            <w:shd w:val="clear" w:color="auto" w:fill="auto"/>
            <w:noWrap/>
            <w:vAlign w:val="center"/>
            <w:hideMark/>
          </w:tcPr>
          <w:p w14:paraId="3AD39A7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0.38</w:t>
            </w:r>
          </w:p>
        </w:tc>
        <w:tc>
          <w:tcPr>
            <w:tcW w:w="0" w:type="auto"/>
            <w:tcBorders>
              <w:top w:val="nil"/>
              <w:left w:val="nil"/>
              <w:bottom w:val="nil"/>
              <w:right w:val="nil"/>
            </w:tcBorders>
            <w:shd w:val="clear" w:color="auto" w:fill="auto"/>
            <w:noWrap/>
            <w:vAlign w:val="center"/>
            <w:hideMark/>
          </w:tcPr>
          <w:p w14:paraId="62D8E47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0.34</w:t>
            </w:r>
          </w:p>
        </w:tc>
        <w:tc>
          <w:tcPr>
            <w:tcW w:w="0" w:type="auto"/>
            <w:tcBorders>
              <w:top w:val="nil"/>
              <w:left w:val="nil"/>
              <w:bottom w:val="nil"/>
              <w:right w:val="nil"/>
            </w:tcBorders>
            <w:shd w:val="clear" w:color="auto" w:fill="auto"/>
            <w:noWrap/>
            <w:vAlign w:val="center"/>
            <w:hideMark/>
          </w:tcPr>
          <w:p w14:paraId="35C1E6B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0.31</w:t>
            </w:r>
          </w:p>
        </w:tc>
        <w:tc>
          <w:tcPr>
            <w:tcW w:w="0" w:type="auto"/>
            <w:tcBorders>
              <w:top w:val="nil"/>
              <w:left w:val="nil"/>
              <w:bottom w:val="nil"/>
              <w:right w:val="nil"/>
            </w:tcBorders>
            <w:shd w:val="clear" w:color="auto" w:fill="auto"/>
            <w:noWrap/>
            <w:vAlign w:val="center"/>
            <w:hideMark/>
          </w:tcPr>
          <w:p w14:paraId="6ABD2F3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0" w:type="auto"/>
            <w:tcBorders>
              <w:top w:val="nil"/>
              <w:left w:val="nil"/>
              <w:bottom w:val="nil"/>
              <w:right w:val="nil"/>
            </w:tcBorders>
            <w:shd w:val="clear" w:color="auto" w:fill="auto"/>
            <w:noWrap/>
            <w:vAlign w:val="center"/>
            <w:hideMark/>
          </w:tcPr>
          <w:p w14:paraId="76C8E29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0.35</w:t>
            </w:r>
          </w:p>
        </w:tc>
        <w:tc>
          <w:tcPr>
            <w:tcW w:w="0" w:type="auto"/>
            <w:tcBorders>
              <w:top w:val="nil"/>
              <w:left w:val="nil"/>
              <w:bottom w:val="nil"/>
              <w:right w:val="nil"/>
            </w:tcBorders>
            <w:shd w:val="clear" w:color="auto" w:fill="auto"/>
            <w:noWrap/>
            <w:vAlign w:val="center"/>
            <w:hideMark/>
          </w:tcPr>
          <w:p w14:paraId="13A988A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69EB774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094CDDF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64EC963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0.32</w:t>
            </w:r>
          </w:p>
        </w:tc>
        <w:tc>
          <w:tcPr>
            <w:tcW w:w="0" w:type="auto"/>
            <w:tcBorders>
              <w:top w:val="nil"/>
              <w:left w:val="nil"/>
              <w:bottom w:val="nil"/>
              <w:right w:val="nil"/>
            </w:tcBorders>
            <w:shd w:val="clear" w:color="auto" w:fill="auto"/>
            <w:noWrap/>
            <w:vAlign w:val="center"/>
            <w:hideMark/>
          </w:tcPr>
          <w:p w14:paraId="634B800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0.31</w:t>
            </w:r>
          </w:p>
        </w:tc>
        <w:tc>
          <w:tcPr>
            <w:tcW w:w="0" w:type="auto"/>
            <w:tcBorders>
              <w:top w:val="nil"/>
              <w:left w:val="nil"/>
              <w:bottom w:val="nil"/>
              <w:right w:val="nil"/>
            </w:tcBorders>
            <w:shd w:val="clear" w:color="auto" w:fill="auto"/>
            <w:noWrap/>
            <w:vAlign w:val="center"/>
            <w:hideMark/>
          </w:tcPr>
          <w:p w14:paraId="627AF09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r>
      <w:tr w:rsidR="00685804" w:rsidRPr="00685804" w14:paraId="323F1749" w14:textId="77777777" w:rsidTr="00BE47EB">
        <w:trPr>
          <w:trHeight w:val="300"/>
        </w:trPr>
        <w:tc>
          <w:tcPr>
            <w:tcW w:w="0" w:type="auto"/>
            <w:tcBorders>
              <w:top w:val="nil"/>
              <w:left w:val="nil"/>
              <w:bottom w:val="nil"/>
              <w:right w:val="nil"/>
            </w:tcBorders>
            <w:shd w:val="clear" w:color="auto" w:fill="auto"/>
            <w:noWrap/>
            <w:vAlign w:val="center"/>
            <w:hideMark/>
          </w:tcPr>
          <w:p w14:paraId="680A0DB2"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lastRenderedPageBreak/>
              <w:t>Yb</w:t>
            </w:r>
          </w:p>
        </w:tc>
        <w:tc>
          <w:tcPr>
            <w:tcW w:w="0" w:type="auto"/>
            <w:tcBorders>
              <w:top w:val="nil"/>
              <w:left w:val="nil"/>
              <w:bottom w:val="nil"/>
              <w:right w:val="nil"/>
            </w:tcBorders>
            <w:shd w:val="clear" w:color="auto" w:fill="auto"/>
            <w:noWrap/>
            <w:vAlign w:val="center"/>
            <w:hideMark/>
          </w:tcPr>
          <w:p w14:paraId="64BC4CC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26D9D2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nil"/>
              <w:right w:val="nil"/>
            </w:tcBorders>
            <w:shd w:val="clear" w:color="auto" w:fill="auto"/>
            <w:noWrap/>
            <w:vAlign w:val="center"/>
            <w:hideMark/>
          </w:tcPr>
          <w:p w14:paraId="0D72DCC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0A8DB50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7965F65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57A7BDD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592BE74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0453A14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175DD8A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nil"/>
              <w:right w:val="nil"/>
            </w:tcBorders>
            <w:shd w:val="clear" w:color="auto" w:fill="auto"/>
            <w:noWrap/>
            <w:vAlign w:val="center"/>
            <w:hideMark/>
          </w:tcPr>
          <w:p w14:paraId="064D9F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nil"/>
              <w:right w:val="nil"/>
            </w:tcBorders>
            <w:shd w:val="clear" w:color="auto" w:fill="auto"/>
            <w:noWrap/>
            <w:vAlign w:val="center"/>
            <w:hideMark/>
          </w:tcPr>
          <w:p w14:paraId="6ADA2B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nil"/>
              <w:right w:val="nil"/>
            </w:tcBorders>
            <w:shd w:val="clear" w:color="auto" w:fill="auto"/>
            <w:noWrap/>
            <w:vAlign w:val="center"/>
            <w:hideMark/>
          </w:tcPr>
          <w:p w14:paraId="4EB8400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0D7E551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nil"/>
              <w:right w:val="nil"/>
            </w:tcBorders>
            <w:shd w:val="clear" w:color="auto" w:fill="auto"/>
            <w:noWrap/>
            <w:vAlign w:val="center"/>
            <w:hideMark/>
          </w:tcPr>
          <w:p w14:paraId="429344C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w:t>
            </w:r>
          </w:p>
        </w:tc>
        <w:tc>
          <w:tcPr>
            <w:tcW w:w="0" w:type="auto"/>
            <w:tcBorders>
              <w:top w:val="nil"/>
              <w:left w:val="nil"/>
              <w:bottom w:val="nil"/>
              <w:right w:val="nil"/>
            </w:tcBorders>
            <w:shd w:val="clear" w:color="auto" w:fill="auto"/>
            <w:noWrap/>
            <w:vAlign w:val="center"/>
            <w:hideMark/>
          </w:tcPr>
          <w:p w14:paraId="26C3201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c>
          <w:tcPr>
            <w:tcW w:w="0" w:type="auto"/>
            <w:tcBorders>
              <w:top w:val="nil"/>
              <w:left w:val="nil"/>
              <w:bottom w:val="nil"/>
              <w:right w:val="nil"/>
            </w:tcBorders>
            <w:shd w:val="clear" w:color="auto" w:fill="auto"/>
            <w:noWrap/>
            <w:vAlign w:val="center"/>
            <w:hideMark/>
          </w:tcPr>
          <w:p w14:paraId="26B33EB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4578DD7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bottom w:val="nil"/>
              <w:right w:val="nil"/>
            </w:tcBorders>
            <w:shd w:val="clear" w:color="auto" w:fill="auto"/>
            <w:noWrap/>
            <w:vAlign w:val="center"/>
            <w:hideMark/>
          </w:tcPr>
          <w:p w14:paraId="48D453C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0" w:type="auto"/>
            <w:tcBorders>
              <w:top w:val="nil"/>
              <w:left w:val="nil"/>
              <w:bottom w:val="nil"/>
              <w:right w:val="nil"/>
            </w:tcBorders>
            <w:shd w:val="clear" w:color="auto" w:fill="auto"/>
            <w:noWrap/>
            <w:vAlign w:val="center"/>
            <w:hideMark/>
          </w:tcPr>
          <w:p w14:paraId="149DD7D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0" w:type="auto"/>
            <w:tcBorders>
              <w:top w:val="nil"/>
              <w:left w:val="nil"/>
              <w:bottom w:val="nil"/>
              <w:right w:val="nil"/>
            </w:tcBorders>
            <w:shd w:val="clear" w:color="auto" w:fill="auto"/>
            <w:noWrap/>
            <w:vAlign w:val="center"/>
            <w:hideMark/>
          </w:tcPr>
          <w:p w14:paraId="066D82C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r>
      <w:tr w:rsidR="00685804" w:rsidRPr="00685804" w14:paraId="26328676" w14:textId="77777777" w:rsidTr="00BE47EB">
        <w:trPr>
          <w:trHeight w:val="300"/>
        </w:trPr>
        <w:tc>
          <w:tcPr>
            <w:tcW w:w="0" w:type="auto"/>
            <w:tcBorders>
              <w:top w:val="nil"/>
              <w:left w:val="nil"/>
              <w:bottom w:val="nil"/>
              <w:right w:val="nil"/>
            </w:tcBorders>
            <w:shd w:val="clear" w:color="auto" w:fill="auto"/>
            <w:noWrap/>
            <w:vAlign w:val="center"/>
            <w:hideMark/>
          </w:tcPr>
          <w:p w14:paraId="396D2330"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Lu</w:t>
            </w:r>
          </w:p>
        </w:tc>
        <w:tc>
          <w:tcPr>
            <w:tcW w:w="0" w:type="auto"/>
            <w:tcBorders>
              <w:top w:val="nil"/>
              <w:left w:val="nil"/>
              <w:bottom w:val="nil"/>
              <w:right w:val="nil"/>
            </w:tcBorders>
            <w:shd w:val="clear" w:color="auto" w:fill="auto"/>
            <w:noWrap/>
            <w:vAlign w:val="center"/>
            <w:hideMark/>
          </w:tcPr>
          <w:p w14:paraId="2AEBAFD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0.36</w:t>
            </w:r>
          </w:p>
        </w:tc>
        <w:tc>
          <w:tcPr>
            <w:tcW w:w="0" w:type="auto"/>
            <w:tcBorders>
              <w:top w:val="nil"/>
              <w:left w:val="nil"/>
              <w:bottom w:val="nil"/>
              <w:right w:val="nil"/>
            </w:tcBorders>
            <w:shd w:val="clear" w:color="auto" w:fill="auto"/>
            <w:noWrap/>
            <w:vAlign w:val="center"/>
            <w:hideMark/>
          </w:tcPr>
          <w:p w14:paraId="2EC5CF4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0.39</w:t>
            </w:r>
          </w:p>
        </w:tc>
        <w:tc>
          <w:tcPr>
            <w:tcW w:w="0" w:type="auto"/>
            <w:tcBorders>
              <w:top w:val="nil"/>
              <w:left w:val="nil"/>
              <w:bottom w:val="nil"/>
              <w:right w:val="nil"/>
            </w:tcBorders>
            <w:shd w:val="clear" w:color="auto" w:fill="auto"/>
            <w:noWrap/>
            <w:vAlign w:val="center"/>
            <w:hideMark/>
          </w:tcPr>
          <w:p w14:paraId="75ADC08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0.39</w:t>
            </w:r>
          </w:p>
        </w:tc>
        <w:tc>
          <w:tcPr>
            <w:tcW w:w="0" w:type="auto"/>
            <w:tcBorders>
              <w:top w:val="nil"/>
              <w:left w:val="nil"/>
              <w:bottom w:val="nil"/>
              <w:right w:val="nil"/>
            </w:tcBorders>
            <w:shd w:val="clear" w:color="auto" w:fill="auto"/>
            <w:noWrap/>
            <w:vAlign w:val="center"/>
            <w:hideMark/>
          </w:tcPr>
          <w:p w14:paraId="25BF6D1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0.35</w:t>
            </w:r>
          </w:p>
        </w:tc>
        <w:tc>
          <w:tcPr>
            <w:tcW w:w="0" w:type="auto"/>
            <w:tcBorders>
              <w:top w:val="nil"/>
              <w:left w:val="nil"/>
              <w:bottom w:val="nil"/>
              <w:right w:val="nil"/>
            </w:tcBorders>
            <w:shd w:val="clear" w:color="auto" w:fill="auto"/>
            <w:noWrap/>
            <w:vAlign w:val="center"/>
            <w:hideMark/>
          </w:tcPr>
          <w:p w14:paraId="3BC9870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0.32</w:t>
            </w:r>
          </w:p>
        </w:tc>
        <w:tc>
          <w:tcPr>
            <w:tcW w:w="0" w:type="auto"/>
            <w:tcBorders>
              <w:top w:val="nil"/>
              <w:left w:val="nil"/>
              <w:bottom w:val="nil"/>
              <w:right w:val="nil"/>
            </w:tcBorders>
            <w:shd w:val="clear" w:color="auto" w:fill="auto"/>
            <w:noWrap/>
            <w:vAlign w:val="center"/>
            <w:hideMark/>
          </w:tcPr>
          <w:p w14:paraId="3D4E697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0.39</w:t>
            </w:r>
          </w:p>
        </w:tc>
        <w:tc>
          <w:tcPr>
            <w:tcW w:w="0" w:type="auto"/>
            <w:tcBorders>
              <w:top w:val="nil"/>
              <w:left w:val="nil"/>
              <w:bottom w:val="nil"/>
              <w:right w:val="nil"/>
            </w:tcBorders>
            <w:shd w:val="clear" w:color="auto" w:fill="auto"/>
            <w:noWrap/>
            <w:vAlign w:val="center"/>
            <w:hideMark/>
          </w:tcPr>
          <w:p w14:paraId="0431DEF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0.36</w:t>
            </w:r>
          </w:p>
        </w:tc>
        <w:tc>
          <w:tcPr>
            <w:tcW w:w="0" w:type="auto"/>
            <w:tcBorders>
              <w:top w:val="nil"/>
              <w:left w:val="nil"/>
              <w:bottom w:val="nil"/>
              <w:right w:val="nil"/>
            </w:tcBorders>
            <w:shd w:val="clear" w:color="auto" w:fill="auto"/>
            <w:noWrap/>
            <w:vAlign w:val="center"/>
            <w:hideMark/>
          </w:tcPr>
          <w:p w14:paraId="08437B8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0.37</w:t>
            </w:r>
          </w:p>
        </w:tc>
        <w:tc>
          <w:tcPr>
            <w:tcW w:w="0" w:type="auto"/>
            <w:tcBorders>
              <w:top w:val="nil"/>
              <w:left w:val="nil"/>
              <w:bottom w:val="nil"/>
              <w:right w:val="nil"/>
            </w:tcBorders>
            <w:shd w:val="clear" w:color="auto" w:fill="auto"/>
            <w:noWrap/>
            <w:vAlign w:val="center"/>
            <w:hideMark/>
          </w:tcPr>
          <w:p w14:paraId="1FE7B78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0.34</w:t>
            </w:r>
          </w:p>
        </w:tc>
        <w:tc>
          <w:tcPr>
            <w:tcW w:w="0" w:type="auto"/>
            <w:tcBorders>
              <w:top w:val="nil"/>
              <w:left w:val="nil"/>
              <w:bottom w:val="nil"/>
              <w:right w:val="nil"/>
            </w:tcBorders>
            <w:shd w:val="clear" w:color="auto" w:fill="auto"/>
            <w:noWrap/>
            <w:vAlign w:val="center"/>
            <w:hideMark/>
          </w:tcPr>
          <w:p w14:paraId="1779623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0.38</w:t>
            </w:r>
          </w:p>
        </w:tc>
        <w:tc>
          <w:tcPr>
            <w:tcW w:w="0" w:type="auto"/>
            <w:tcBorders>
              <w:top w:val="nil"/>
              <w:left w:val="nil"/>
              <w:bottom w:val="nil"/>
              <w:right w:val="nil"/>
            </w:tcBorders>
            <w:shd w:val="clear" w:color="auto" w:fill="auto"/>
            <w:noWrap/>
            <w:vAlign w:val="center"/>
            <w:hideMark/>
          </w:tcPr>
          <w:p w14:paraId="26B957C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0.31</w:t>
            </w:r>
          </w:p>
        </w:tc>
        <w:tc>
          <w:tcPr>
            <w:tcW w:w="0" w:type="auto"/>
            <w:tcBorders>
              <w:top w:val="nil"/>
              <w:left w:val="nil"/>
              <w:bottom w:val="nil"/>
              <w:right w:val="nil"/>
            </w:tcBorders>
            <w:shd w:val="clear" w:color="auto" w:fill="auto"/>
            <w:noWrap/>
            <w:vAlign w:val="center"/>
            <w:hideMark/>
          </w:tcPr>
          <w:p w14:paraId="2F68726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0.34</w:t>
            </w:r>
          </w:p>
        </w:tc>
        <w:tc>
          <w:tcPr>
            <w:tcW w:w="0" w:type="auto"/>
            <w:tcBorders>
              <w:top w:val="nil"/>
              <w:left w:val="nil"/>
              <w:bottom w:val="nil"/>
              <w:right w:val="nil"/>
            </w:tcBorders>
            <w:shd w:val="clear" w:color="auto" w:fill="auto"/>
            <w:noWrap/>
            <w:vAlign w:val="center"/>
            <w:hideMark/>
          </w:tcPr>
          <w:p w14:paraId="54FA042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0.37</w:t>
            </w:r>
          </w:p>
        </w:tc>
        <w:tc>
          <w:tcPr>
            <w:tcW w:w="0" w:type="auto"/>
            <w:tcBorders>
              <w:top w:val="nil"/>
              <w:left w:val="nil"/>
              <w:bottom w:val="nil"/>
              <w:right w:val="nil"/>
            </w:tcBorders>
            <w:shd w:val="clear" w:color="auto" w:fill="auto"/>
            <w:noWrap/>
            <w:vAlign w:val="center"/>
            <w:hideMark/>
          </w:tcPr>
          <w:p w14:paraId="167F30F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0.36</w:t>
            </w:r>
          </w:p>
        </w:tc>
        <w:tc>
          <w:tcPr>
            <w:tcW w:w="0" w:type="auto"/>
            <w:tcBorders>
              <w:top w:val="nil"/>
              <w:left w:val="nil"/>
              <w:bottom w:val="nil"/>
              <w:right w:val="nil"/>
            </w:tcBorders>
            <w:shd w:val="clear" w:color="auto" w:fill="auto"/>
            <w:noWrap/>
            <w:vAlign w:val="center"/>
            <w:hideMark/>
          </w:tcPr>
          <w:p w14:paraId="2886BF9D"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5471A6E0"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271BCC1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7</w:t>
            </w:r>
          </w:p>
        </w:tc>
        <w:tc>
          <w:tcPr>
            <w:tcW w:w="0" w:type="auto"/>
            <w:tcBorders>
              <w:top w:val="nil"/>
              <w:left w:val="nil"/>
              <w:bottom w:val="nil"/>
              <w:right w:val="nil"/>
            </w:tcBorders>
            <w:shd w:val="clear" w:color="auto" w:fill="auto"/>
            <w:noWrap/>
            <w:vAlign w:val="center"/>
            <w:hideMark/>
          </w:tcPr>
          <w:p w14:paraId="7071A40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0.32</w:t>
            </w:r>
          </w:p>
        </w:tc>
        <w:tc>
          <w:tcPr>
            <w:tcW w:w="0" w:type="auto"/>
            <w:tcBorders>
              <w:top w:val="nil"/>
              <w:left w:val="nil"/>
              <w:bottom w:val="nil"/>
              <w:right w:val="nil"/>
            </w:tcBorders>
            <w:shd w:val="clear" w:color="auto" w:fill="auto"/>
            <w:noWrap/>
            <w:vAlign w:val="center"/>
            <w:hideMark/>
          </w:tcPr>
          <w:p w14:paraId="52AFD08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0.31</w:t>
            </w:r>
          </w:p>
        </w:tc>
        <w:tc>
          <w:tcPr>
            <w:tcW w:w="0" w:type="auto"/>
            <w:tcBorders>
              <w:top w:val="nil"/>
              <w:left w:val="nil"/>
              <w:bottom w:val="nil"/>
              <w:right w:val="nil"/>
            </w:tcBorders>
            <w:shd w:val="clear" w:color="auto" w:fill="auto"/>
            <w:noWrap/>
            <w:vAlign w:val="center"/>
            <w:hideMark/>
          </w:tcPr>
          <w:p w14:paraId="3DDEC4D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r>
      <w:tr w:rsidR="00685804" w:rsidRPr="00685804" w14:paraId="1D1B933E" w14:textId="77777777" w:rsidTr="00BE47EB">
        <w:trPr>
          <w:trHeight w:val="300"/>
        </w:trPr>
        <w:tc>
          <w:tcPr>
            <w:tcW w:w="0" w:type="auto"/>
            <w:tcBorders>
              <w:top w:val="nil"/>
              <w:left w:val="nil"/>
              <w:bottom w:val="nil"/>
              <w:right w:val="nil"/>
            </w:tcBorders>
            <w:shd w:val="clear" w:color="auto" w:fill="auto"/>
            <w:noWrap/>
            <w:vAlign w:val="center"/>
            <w:hideMark/>
          </w:tcPr>
          <w:p w14:paraId="7B5D173C"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Hf</w:t>
            </w:r>
          </w:p>
        </w:tc>
        <w:tc>
          <w:tcPr>
            <w:tcW w:w="0" w:type="auto"/>
            <w:tcBorders>
              <w:top w:val="nil"/>
              <w:left w:val="nil"/>
              <w:bottom w:val="nil"/>
              <w:right w:val="nil"/>
            </w:tcBorders>
            <w:shd w:val="clear" w:color="auto" w:fill="auto"/>
            <w:noWrap/>
            <w:vAlign w:val="center"/>
            <w:hideMark/>
          </w:tcPr>
          <w:p w14:paraId="3D5145B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71ED680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0" w:type="auto"/>
            <w:tcBorders>
              <w:top w:val="nil"/>
              <w:left w:val="nil"/>
              <w:bottom w:val="nil"/>
              <w:right w:val="nil"/>
            </w:tcBorders>
            <w:shd w:val="clear" w:color="auto" w:fill="auto"/>
            <w:noWrap/>
            <w:vAlign w:val="center"/>
            <w:hideMark/>
          </w:tcPr>
          <w:p w14:paraId="3BBDDFB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4.5</w:t>
            </w:r>
          </w:p>
        </w:tc>
        <w:tc>
          <w:tcPr>
            <w:tcW w:w="0" w:type="auto"/>
            <w:tcBorders>
              <w:top w:val="nil"/>
              <w:left w:val="nil"/>
              <w:bottom w:val="nil"/>
              <w:right w:val="nil"/>
            </w:tcBorders>
            <w:shd w:val="clear" w:color="auto" w:fill="auto"/>
            <w:noWrap/>
            <w:vAlign w:val="center"/>
            <w:hideMark/>
          </w:tcPr>
          <w:p w14:paraId="7E3C486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4.1</w:t>
            </w:r>
          </w:p>
        </w:tc>
        <w:tc>
          <w:tcPr>
            <w:tcW w:w="0" w:type="auto"/>
            <w:tcBorders>
              <w:top w:val="nil"/>
              <w:left w:val="nil"/>
              <w:bottom w:val="nil"/>
              <w:right w:val="nil"/>
            </w:tcBorders>
            <w:shd w:val="clear" w:color="auto" w:fill="auto"/>
            <w:noWrap/>
            <w:vAlign w:val="center"/>
            <w:hideMark/>
          </w:tcPr>
          <w:p w14:paraId="69B3220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182CB1B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05AAB78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c>
          <w:tcPr>
            <w:tcW w:w="0" w:type="auto"/>
            <w:tcBorders>
              <w:top w:val="nil"/>
              <w:left w:val="nil"/>
              <w:bottom w:val="nil"/>
              <w:right w:val="nil"/>
            </w:tcBorders>
            <w:shd w:val="clear" w:color="auto" w:fill="auto"/>
            <w:noWrap/>
            <w:vAlign w:val="center"/>
            <w:hideMark/>
          </w:tcPr>
          <w:p w14:paraId="014EE40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4.2</w:t>
            </w:r>
          </w:p>
        </w:tc>
        <w:tc>
          <w:tcPr>
            <w:tcW w:w="0" w:type="auto"/>
            <w:tcBorders>
              <w:top w:val="nil"/>
              <w:left w:val="nil"/>
              <w:bottom w:val="nil"/>
              <w:right w:val="nil"/>
            </w:tcBorders>
            <w:shd w:val="clear" w:color="auto" w:fill="auto"/>
            <w:noWrap/>
            <w:vAlign w:val="center"/>
            <w:hideMark/>
          </w:tcPr>
          <w:p w14:paraId="4A8D8B7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0" w:type="auto"/>
            <w:tcBorders>
              <w:top w:val="nil"/>
              <w:left w:val="nil"/>
              <w:bottom w:val="nil"/>
              <w:right w:val="nil"/>
            </w:tcBorders>
            <w:shd w:val="clear" w:color="auto" w:fill="auto"/>
            <w:noWrap/>
            <w:vAlign w:val="center"/>
            <w:hideMark/>
          </w:tcPr>
          <w:p w14:paraId="332B7E2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0" w:type="auto"/>
            <w:tcBorders>
              <w:top w:val="nil"/>
              <w:left w:val="nil"/>
              <w:bottom w:val="nil"/>
              <w:right w:val="nil"/>
            </w:tcBorders>
            <w:shd w:val="clear" w:color="auto" w:fill="auto"/>
            <w:noWrap/>
            <w:vAlign w:val="center"/>
            <w:hideMark/>
          </w:tcPr>
          <w:p w14:paraId="2692F55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4.1</w:t>
            </w:r>
          </w:p>
        </w:tc>
        <w:tc>
          <w:tcPr>
            <w:tcW w:w="0" w:type="auto"/>
            <w:tcBorders>
              <w:top w:val="nil"/>
              <w:left w:val="nil"/>
              <w:bottom w:val="nil"/>
              <w:right w:val="nil"/>
            </w:tcBorders>
            <w:shd w:val="clear" w:color="auto" w:fill="auto"/>
            <w:noWrap/>
            <w:vAlign w:val="center"/>
            <w:hideMark/>
          </w:tcPr>
          <w:p w14:paraId="6EDA97F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w:t>
            </w:r>
          </w:p>
        </w:tc>
        <w:tc>
          <w:tcPr>
            <w:tcW w:w="0" w:type="auto"/>
            <w:tcBorders>
              <w:top w:val="nil"/>
              <w:left w:val="nil"/>
              <w:bottom w:val="nil"/>
              <w:right w:val="nil"/>
            </w:tcBorders>
            <w:shd w:val="clear" w:color="auto" w:fill="auto"/>
            <w:noWrap/>
            <w:vAlign w:val="center"/>
            <w:hideMark/>
          </w:tcPr>
          <w:p w14:paraId="5303DF2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0" w:type="auto"/>
            <w:tcBorders>
              <w:top w:val="nil"/>
              <w:left w:val="nil"/>
              <w:bottom w:val="nil"/>
              <w:right w:val="nil"/>
            </w:tcBorders>
            <w:shd w:val="clear" w:color="auto" w:fill="auto"/>
            <w:noWrap/>
            <w:vAlign w:val="center"/>
            <w:hideMark/>
          </w:tcPr>
          <w:p w14:paraId="5693C21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0" w:type="auto"/>
            <w:tcBorders>
              <w:top w:val="nil"/>
              <w:left w:val="nil"/>
              <w:bottom w:val="nil"/>
              <w:right w:val="nil"/>
            </w:tcBorders>
            <w:shd w:val="clear" w:color="auto" w:fill="auto"/>
            <w:noWrap/>
            <w:vAlign w:val="center"/>
            <w:hideMark/>
          </w:tcPr>
          <w:p w14:paraId="7D89C2A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c>
          <w:tcPr>
            <w:tcW w:w="0" w:type="auto"/>
            <w:tcBorders>
              <w:top w:val="nil"/>
              <w:left w:val="nil"/>
              <w:bottom w:val="nil"/>
              <w:right w:val="nil"/>
            </w:tcBorders>
            <w:shd w:val="clear" w:color="auto" w:fill="auto"/>
            <w:noWrap/>
            <w:vAlign w:val="center"/>
            <w:hideMark/>
          </w:tcPr>
          <w:p w14:paraId="28FE23E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38B4A35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6</w:t>
            </w:r>
          </w:p>
        </w:tc>
        <w:tc>
          <w:tcPr>
            <w:tcW w:w="0" w:type="auto"/>
            <w:tcBorders>
              <w:top w:val="nil"/>
              <w:left w:val="nil"/>
              <w:bottom w:val="nil"/>
              <w:right w:val="nil"/>
            </w:tcBorders>
            <w:shd w:val="clear" w:color="auto" w:fill="auto"/>
            <w:noWrap/>
            <w:vAlign w:val="center"/>
            <w:hideMark/>
          </w:tcPr>
          <w:p w14:paraId="04EB50E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w:t>
            </w:r>
          </w:p>
        </w:tc>
        <w:tc>
          <w:tcPr>
            <w:tcW w:w="0" w:type="auto"/>
            <w:tcBorders>
              <w:top w:val="nil"/>
              <w:left w:val="nil"/>
              <w:bottom w:val="nil"/>
              <w:right w:val="nil"/>
            </w:tcBorders>
            <w:shd w:val="clear" w:color="auto" w:fill="auto"/>
            <w:noWrap/>
            <w:vAlign w:val="center"/>
            <w:hideMark/>
          </w:tcPr>
          <w:p w14:paraId="528C1B1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0" w:type="auto"/>
            <w:tcBorders>
              <w:top w:val="nil"/>
              <w:left w:val="nil"/>
              <w:bottom w:val="nil"/>
              <w:right w:val="nil"/>
            </w:tcBorders>
            <w:shd w:val="clear" w:color="auto" w:fill="auto"/>
            <w:noWrap/>
            <w:vAlign w:val="center"/>
            <w:hideMark/>
          </w:tcPr>
          <w:p w14:paraId="63F730E4"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4</w:t>
            </w:r>
          </w:p>
        </w:tc>
      </w:tr>
      <w:tr w:rsidR="00685804" w:rsidRPr="00685804" w14:paraId="25E8C183" w14:textId="77777777" w:rsidTr="00BE47EB">
        <w:trPr>
          <w:trHeight w:val="300"/>
        </w:trPr>
        <w:tc>
          <w:tcPr>
            <w:tcW w:w="0" w:type="auto"/>
            <w:tcBorders>
              <w:top w:val="nil"/>
              <w:left w:val="nil"/>
              <w:bottom w:val="nil"/>
              <w:right w:val="nil"/>
            </w:tcBorders>
            <w:shd w:val="clear" w:color="auto" w:fill="auto"/>
            <w:noWrap/>
            <w:vAlign w:val="center"/>
            <w:hideMark/>
          </w:tcPr>
          <w:p w14:paraId="45EC6107"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Ta</w:t>
            </w:r>
          </w:p>
        </w:tc>
        <w:tc>
          <w:tcPr>
            <w:tcW w:w="0" w:type="auto"/>
            <w:tcBorders>
              <w:top w:val="nil"/>
              <w:left w:val="nil"/>
              <w:bottom w:val="nil"/>
              <w:right w:val="nil"/>
            </w:tcBorders>
            <w:shd w:val="clear" w:color="auto" w:fill="auto"/>
            <w:noWrap/>
            <w:vAlign w:val="center"/>
            <w:hideMark/>
          </w:tcPr>
          <w:p w14:paraId="1853298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496CEDA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72E699D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13A92D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5C359C1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0FB2DC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5BCD7D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754B568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6643FF3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59A2D06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5621B6B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666B664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413F2C1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0" w:type="auto"/>
            <w:tcBorders>
              <w:top w:val="nil"/>
              <w:left w:val="nil"/>
              <w:bottom w:val="nil"/>
              <w:right w:val="nil"/>
            </w:tcBorders>
            <w:shd w:val="clear" w:color="auto" w:fill="auto"/>
            <w:noWrap/>
            <w:vAlign w:val="center"/>
            <w:hideMark/>
          </w:tcPr>
          <w:p w14:paraId="2F8B9C6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19FC667A"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bottom w:val="nil"/>
              <w:right w:val="nil"/>
            </w:tcBorders>
            <w:shd w:val="clear" w:color="auto" w:fill="auto"/>
            <w:noWrap/>
            <w:vAlign w:val="center"/>
            <w:hideMark/>
          </w:tcPr>
          <w:p w14:paraId="02F4133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6892D87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c>
          <w:tcPr>
            <w:tcW w:w="0" w:type="auto"/>
            <w:tcBorders>
              <w:top w:val="nil"/>
              <w:left w:val="nil"/>
              <w:bottom w:val="nil"/>
              <w:right w:val="nil"/>
            </w:tcBorders>
            <w:shd w:val="clear" w:color="auto" w:fill="auto"/>
            <w:noWrap/>
            <w:vAlign w:val="center"/>
            <w:hideMark/>
          </w:tcPr>
          <w:p w14:paraId="6487F8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4F4C5D2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0" w:type="auto"/>
            <w:tcBorders>
              <w:top w:val="nil"/>
              <w:left w:val="nil"/>
              <w:bottom w:val="nil"/>
              <w:right w:val="nil"/>
            </w:tcBorders>
            <w:shd w:val="clear" w:color="auto" w:fill="auto"/>
            <w:noWrap/>
            <w:vAlign w:val="center"/>
            <w:hideMark/>
          </w:tcPr>
          <w:p w14:paraId="3F9DDB09"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05C20C0B" w14:textId="77777777" w:rsidTr="00BE47EB">
        <w:trPr>
          <w:trHeight w:val="300"/>
        </w:trPr>
        <w:tc>
          <w:tcPr>
            <w:tcW w:w="0" w:type="auto"/>
            <w:tcBorders>
              <w:top w:val="nil"/>
              <w:left w:val="nil"/>
              <w:bottom w:val="nil"/>
              <w:right w:val="nil"/>
            </w:tcBorders>
            <w:shd w:val="clear" w:color="auto" w:fill="auto"/>
            <w:noWrap/>
            <w:vAlign w:val="center"/>
            <w:hideMark/>
          </w:tcPr>
          <w:p w14:paraId="6D547EE0"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W</w:t>
            </w:r>
          </w:p>
        </w:tc>
        <w:tc>
          <w:tcPr>
            <w:tcW w:w="0" w:type="auto"/>
            <w:tcBorders>
              <w:top w:val="nil"/>
              <w:left w:val="nil"/>
              <w:bottom w:val="nil"/>
              <w:right w:val="nil"/>
            </w:tcBorders>
            <w:shd w:val="clear" w:color="auto" w:fill="auto"/>
            <w:noWrap/>
            <w:vAlign w:val="center"/>
            <w:hideMark/>
          </w:tcPr>
          <w:p w14:paraId="5D9451B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1E10649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75F0307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1A808B9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1</w:t>
            </w:r>
          </w:p>
        </w:tc>
        <w:tc>
          <w:tcPr>
            <w:tcW w:w="0" w:type="auto"/>
            <w:tcBorders>
              <w:top w:val="nil"/>
              <w:left w:val="nil"/>
              <w:bottom w:val="nil"/>
              <w:right w:val="nil"/>
            </w:tcBorders>
            <w:shd w:val="clear" w:color="auto" w:fill="auto"/>
            <w:noWrap/>
            <w:vAlign w:val="center"/>
            <w:hideMark/>
          </w:tcPr>
          <w:p w14:paraId="50770C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02150D9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0" w:type="auto"/>
            <w:tcBorders>
              <w:top w:val="nil"/>
              <w:left w:val="nil"/>
              <w:bottom w:val="nil"/>
              <w:right w:val="nil"/>
            </w:tcBorders>
            <w:shd w:val="clear" w:color="auto" w:fill="auto"/>
            <w:noWrap/>
            <w:vAlign w:val="center"/>
            <w:hideMark/>
          </w:tcPr>
          <w:p w14:paraId="7CB5F67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1</w:t>
            </w:r>
          </w:p>
        </w:tc>
        <w:tc>
          <w:tcPr>
            <w:tcW w:w="0" w:type="auto"/>
            <w:tcBorders>
              <w:top w:val="nil"/>
              <w:left w:val="nil"/>
              <w:bottom w:val="nil"/>
              <w:right w:val="nil"/>
            </w:tcBorders>
            <w:shd w:val="clear" w:color="auto" w:fill="auto"/>
            <w:noWrap/>
            <w:vAlign w:val="center"/>
            <w:hideMark/>
          </w:tcPr>
          <w:p w14:paraId="6BBC68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36114F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51292BC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338266E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2CB1DF4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3ECF148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2952B32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1</w:t>
            </w:r>
          </w:p>
        </w:tc>
        <w:tc>
          <w:tcPr>
            <w:tcW w:w="0" w:type="auto"/>
            <w:tcBorders>
              <w:top w:val="nil"/>
              <w:left w:val="nil"/>
              <w:bottom w:val="nil"/>
              <w:right w:val="nil"/>
            </w:tcBorders>
            <w:shd w:val="clear" w:color="auto" w:fill="auto"/>
            <w:noWrap/>
            <w:vAlign w:val="center"/>
            <w:hideMark/>
          </w:tcPr>
          <w:p w14:paraId="64AF45D7"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33173A2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1D1F877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135</w:t>
            </w:r>
          </w:p>
        </w:tc>
        <w:tc>
          <w:tcPr>
            <w:tcW w:w="0" w:type="auto"/>
            <w:tcBorders>
              <w:top w:val="nil"/>
              <w:left w:val="nil"/>
              <w:bottom w:val="nil"/>
              <w:right w:val="nil"/>
            </w:tcBorders>
            <w:shd w:val="clear" w:color="auto" w:fill="auto"/>
            <w:noWrap/>
            <w:vAlign w:val="center"/>
            <w:hideMark/>
          </w:tcPr>
          <w:p w14:paraId="5D9DE0F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0CCD193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0" w:type="auto"/>
            <w:tcBorders>
              <w:top w:val="nil"/>
              <w:left w:val="nil"/>
              <w:bottom w:val="nil"/>
              <w:right w:val="nil"/>
            </w:tcBorders>
            <w:shd w:val="clear" w:color="auto" w:fill="auto"/>
            <w:noWrap/>
            <w:vAlign w:val="center"/>
            <w:hideMark/>
          </w:tcPr>
          <w:p w14:paraId="334C00A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r>
      <w:tr w:rsidR="00685804" w:rsidRPr="00685804" w14:paraId="7E586A56" w14:textId="77777777" w:rsidTr="00BE47EB">
        <w:trPr>
          <w:trHeight w:val="300"/>
        </w:trPr>
        <w:tc>
          <w:tcPr>
            <w:tcW w:w="0" w:type="auto"/>
            <w:tcBorders>
              <w:top w:val="nil"/>
              <w:left w:val="nil"/>
              <w:bottom w:val="nil"/>
              <w:right w:val="nil"/>
            </w:tcBorders>
            <w:shd w:val="clear" w:color="auto" w:fill="auto"/>
            <w:noWrap/>
            <w:vAlign w:val="center"/>
            <w:hideMark/>
          </w:tcPr>
          <w:p w14:paraId="0054C1C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Tl</w:t>
            </w:r>
          </w:p>
        </w:tc>
        <w:tc>
          <w:tcPr>
            <w:tcW w:w="0" w:type="auto"/>
            <w:tcBorders>
              <w:top w:val="nil"/>
              <w:left w:val="nil"/>
              <w:bottom w:val="nil"/>
              <w:right w:val="nil"/>
            </w:tcBorders>
            <w:shd w:val="clear" w:color="auto" w:fill="auto"/>
            <w:noWrap/>
            <w:vAlign w:val="center"/>
            <w:hideMark/>
          </w:tcPr>
          <w:p w14:paraId="4E9A1F6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0.1</w:t>
            </w:r>
          </w:p>
        </w:tc>
        <w:tc>
          <w:tcPr>
            <w:tcW w:w="0" w:type="auto"/>
            <w:tcBorders>
              <w:top w:val="nil"/>
              <w:left w:val="nil"/>
              <w:bottom w:val="nil"/>
              <w:right w:val="nil"/>
            </w:tcBorders>
            <w:shd w:val="clear" w:color="auto" w:fill="auto"/>
            <w:noWrap/>
            <w:vAlign w:val="center"/>
            <w:hideMark/>
          </w:tcPr>
          <w:p w14:paraId="09B433F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0.1</w:t>
            </w:r>
          </w:p>
        </w:tc>
        <w:tc>
          <w:tcPr>
            <w:tcW w:w="0" w:type="auto"/>
            <w:tcBorders>
              <w:top w:val="nil"/>
              <w:left w:val="nil"/>
              <w:bottom w:val="nil"/>
              <w:right w:val="nil"/>
            </w:tcBorders>
            <w:shd w:val="clear" w:color="auto" w:fill="auto"/>
            <w:noWrap/>
            <w:vAlign w:val="center"/>
            <w:hideMark/>
          </w:tcPr>
          <w:p w14:paraId="6139BE9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w:t>
            </w:r>
          </w:p>
        </w:tc>
        <w:tc>
          <w:tcPr>
            <w:tcW w:w="0" w:type="auto"/>
            <w:tcBorders>
              <w:top w:val="nil"/>
              <w:left w:val="nil"/>
              <w:bottom w:val="nil"/>
              <w:right w:val="nil"/>
            </w:tcBorders>
            <w:shd w:val="clear" w:color="auto" w:fill="auto"/>
            <w:noWrap/>
            <w:vAlign w:val="center"/>
            <w:hideMark/>
          </w:tcPr>
          <w:p w14:paraId="7F52052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w:t>
            </w:r>
          </w:p>
        </w:tc>
        <w:tc>
          <w:tcPr>
            <w:tcW w:w="0" w:type="auto"/>
            <w:tcBorders>
              <w:top w:val="nil"/>
              <w:left w:val="nil"/>
              <w:bottom w:val="nil"/>
              <w:right w:val="nil"/>
            </w:tcBorders>
            <w:shd w:val="clear" w:color="auto" w:fill="auto"/>
            <w:noWrap/>
            <w:vAlign w:val="center"/>
            <w:hideMark/>
          </w:tcPr>
          <w:p w14:paraId="089D19B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w:t>
            </w:r>
          </w:p>
        </w:tc>
        <w:tc>
          <w:tcPr>
            <w:tcW w:w="0" w:type="auto"/>
            <w:tcBorders>
              <w:top w:val="nil"/>
              <w:left w:val="nil"/>
              <w:bottom w:val="nil"/>
              <w:right w:val="nil"/>
            </w:tcBorders>
            <w:shd w:val="clear" w:color="auto" w:fill="auto"/>
            <w:noWrap/>
            <w:vAlign w:val="center"/>
            <w:hideMark/>
          </w:tcPr>
          <w:p w14:paraId="0DEF517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w:t>
            </w:r>
          </w:p>
        </w:tc>
        <w:tc>
          <w:tcPr>
            <w:tcW w:w="0" w:type="auto"/>
            <w:tcBorders>
              <w:top w:val="nil"/>
              <w:left w:val="nil"/>
              <w:bottom w:val="nil"/>
              <w:right w:val="nil"/>
            </w:tcBorders>
            <w:shd w:val="clear" w:color="auto" w:fill="auto"/>
            <w:noWrap/>
            <w:vAlign w:val="center"/>
            <w:hideMark/>
          </w:tcPr>
          <w:p w14:paraId="3115754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1F42363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4A2584C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1C63F97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w:t>
            </w:r>
          </w:p>
        </w:tc>
        <w:tc>
          <w:tcPr>
            <w:tcW w:w="0" w:type="auto"/>
            <w:tcBorders>
              <w:top w:val="nil"/>
              <w:left w:val="nil"/>
              <w:bottom w:val="nil"/>
              <w:right w:val="nil"/>
            </w:tcBorders>
            <w:shd w:val="clear" w:color="auto" w:fill="auto"/>
            <w:noWrap/>
            <w:vAlign w:val="center"/>
            <w:hideMark/>
          </w:tcPr>
          <w:p w14:paraId="42656FD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0" w:type="auto"/>
            <w:tcBorders>
              <w:top w:val="nil"/>
              <w:left w:val="nil"/>
              <w:bottom w:val="nil"/>
              <w:right w:val="nil"/>
            </w:tcBorders>
            <w:shd w:val="clear" w:color="auto" w:fill="auto"/>
            <w:noWrap/>
            <w:vAlign w:val="center"/>
            <w:hideMark/>
          </w:tcPr>
          <w:p w14:paraId="48816F3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0" w:type="auto"/>
            <w:tcBorders>
              <w:top w:val="nil"/>
              <w:left w:val="nil"/>
              <w:bottom w:val="nil"/>
              <w:right w:val="nil"/>
            </w:tcBorders>
            <w:shd w:val="clear" w:color="auto" w:fill="auto"/>
            <w:noWrap/>
            <w:vAlign w:val="center"/>
            <w:hideMark/>
          </w:tcPr>
          <w:p w14:paraId="28955DF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0.2</w:t>
            </w:r>
          </w:p>
        </w:tc>
        <w:tc>
          <w:tcPr>
            <w:tcW w:w="0" w:type="auto"/>
            <w:tcBorders>
              <w:top w:val="nil"/>
              <w:left w:val="nil"/>
              <w:bottom w:val="nil"/>
              <w:right w:val="nil"/>
            </w:tcBorders>
            <w:shd w:val="clear" w:color="auto" w:fill="auto"/>
            <w:noWrap/>
            <w:vAlign w:val="center"/>
            <w:hideMark/>
          </w:tcPr>
          <w:p w14:paraId="0542884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0.1</w:t>
            </w:r>
          </w:p>
        </w:tc>
        <w:tc>
          <w:tcPr>
            <w:tcW w:w="0" w:type="auto"/>
            <w:tcBorders>
              <w:top w:val="nil"/>
              <w:left w:val="nil"/>
              <w:bottom w:val="nil"/>
              <w:right w:val="nil"/>
            </w:tcBorders>
            <w:shd w:val="clear" w:color="auto" w:fill="auto"/>
            <w:noWrap/>
            <w:vAlign w:val="center"/>
            <w:hideMark/>
          </w:tcPr>
          <w:p w14:paraId="6473B4F5"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45F203A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nil"/>
              <w:right w:val="nil"/>
            </w:tcBorders>
            <w:shd w:val="clear" w:color="auto" w:fill="auto"/>
            <w:noWrap/>
            <w:vAlign w:val="center"/>
            <w:hideMark/>
          </w:tcPr>
          <w:p w14:paraId="7083FA8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59</w:t>
            </w:r>
          </w:p>
        </w:tc>
        <w:tc>
          <w:tcPr>
            <w:tcW w:w="0" w:type="auto"/>
            <w:tcBorders>
              <w:top w:val="nil"/>
              <w:left w:val="nil"/>
              <w:bottom w:val="nil"/>
              <w:right w:val="nil"/>
            </w:tcBorders>
            <w:shd w:val="clear" w:color="auto" w:fill="auto"/>
            <w:noWrap/>
            <w:vAlign w:val="center"/>
            <w:hideMark/>
          </w:tcPr>
          <w:p w14:paraId="122F28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0" w:type="auto"/>
            <w:tcBorders>
              <w:top w:val="nil"/>
              <w:left w:val="nil"/>
              <w:bottom w:val="nil"/>
              <w:right w:val="nil"/>
            </w:tcBorders>
            <w:shd w:val="clear" w:color="auto" w:fill="auto"/>
            <w:noWrap/>
            <w:vAlign w:val="center"/>
            <w:hideMark/>
          </w:tcPr>
          <w:p w14:paraId="363DCC0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w:t>
            </w:r>
          </w:p>
        </w:tc>
        <w:tc>
          <w:tcPr>
            <w:tcW w:w="0" w:type="auto"/>
            <w:tcBorders>
              <w:top w:val="nil"/>
              <w:left w:val="nil"/>
              <w:bottom w:val="nil"/>
              <w:right w:val="nil"/>
            </w:tcBorders>
            <w:shd w:val="clear" w:color="auto" w:fill="auto"/>
            <w:noWrap/>
            <w:vAlign w:val="center"/>
            <w:hideMark/>
          </w:tcPr>
          <w:p w14:paraId="7BC98DF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r>
      <w:tr w:rsidR="00685804" w:rsidRPr="00685804" w14:paraId="3B5A1963" w14:textId="77777777" w:rsidTr="00BE47EB">
        <w:trPr>
          <w:trHeight w:val="300"/>
        </w:trPr>
        <w:tc>
          <w:tcPr>
            <w:tcW w:w="0" w:type="auto"/>
            <w:tcBorders>
              <w:top w:val="nil"/>
              <w:left w:val="nil"/>
              <w:bottom w:val="nil"/>
              <w:right w:val="nil"/>
            </w:tcBorders>
            <w:shd w:val="clear" w:color="auto" w:fill="auto"/>
            <w:noWrap/>
            <w:vAlign w:val="center"/>
            <w:hideMark/>
          </w:tcPr>
          <w:p w14:paraId="20F46034"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Pb</w:t>
            </w:r>
          </w:p>
        </w:tc>
        <w:tc>
          <w:tcPr>
            <w:tcW w:w="0" w:type="auto"/>
            <w:tcBorders>
              <w:top w:val="nil"/>
              <w:left w:val="nil"/>
              <w:bottom w:val="nil"/>
              <w:right w:val="nil"/>
            </w:tcBorders>
            <w:shd w:val="clear" w:color="auto" w:fill="auto"/>
            <w:noWrap/>
            <w:vAlign w:val="center"/>
            <w:hideMark/>
          </w:tcPr>
          <w:p w14:paraId="5A1B613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0" w:type="auto"/>
            <w:tcBorders>
              <w:top w:val="nil"/>
              <w:left w:val="nil"/>
              <w:bottom w:val="nil"/>
              <w:right w:val="nil"/>
            </w:tcBorders>
            <w:shd w:val="clear" w:color="auto" w:fill="auto"/>
            <w:noWrap/>
            <w:vAlign w:val="center"/>
            <w:hideMark/>
          </w:tcPr>
          <w:p w14:paraId="676D48E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0" w:type="auto"/>
            <w:tcBorders>
              <w:top w:val="nil"/>
              <w:left w:val="nil"/>
              <w:bottom w:val="nil"/>
              <w:right w:val="nil"/>
            </w:tcBorders>
            <w:shd w:val="clear" w:color="auto" w:fill="auto"/>
            <w:noWrap/>
            <w:vAlign w:val="center"/>
            <w:hideMark/>
          </w:tcPr>
          <w:p w14:paraId="6692C28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273D6B2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w:t>
            </w:r>
          </w:p>
        </w:tc>
        <w:tc>
          <w:tcPr>
            <w:tcW w:w="0" w:type="auto"/>
            <w:tcBorders>
              <w:top w:val="nil"/>
              <w:left w:val="nil"/>
              <w:bottom w:val="nil"/>
              <w:right w:val="nil"/>
            </w:tcBorders>
            <w:shd w:val="clear" w:color="auto" w:fill="auto"/>
            <w:noWrap/>
            <w:vAlign w:val="center"/>
            <w:hideMark/>
          </w:tcPr>
          <w:p w14:paraId="7A44237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2311487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6916254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11A1983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0" w:type="auto"/>
            <w:tcBorders>
              <w:top w:val="nil"/>
              <w:left w:val="nil"/>
              <w:bottom w:val="nil"/>
              <w:right w:val="nil"/>
            </w:tcBorders>
            <w:shd w:val="clear" w:color="auto" w:fill="auto"/>
            <w:noWrap/>
            <w:vAlign w:val="center"/>
            <w:hideMark/>
          </w:tcPr>
          <w:p w14:paraId="7F5889D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02AD92A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57DF6FA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0" w:type="auto"/>
            <w:tcBorders>
              <w:top w:val="nil"/>
              <w:left w:val="nil"/>
              <w:bottom w:val="nil"/>
              <w:right w:val="nil"/>
            </w:tcBorders>
            <w:shd w:val="clear" w:color="auto" w:fill="auto"/>
            <w:noWrap/>
            <w:vAlign w:val="center"/>
            <w:hideMark/>
          </w:tcPr>
          <w:p w14:paraId="31CA22F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0" w:type="auto"/>
            <w:tcBorders>
              <w:top w:val="nil"/>
              <w:left w:val="nil"/>
              <w:bottom w:val="nil"/>
              <w:right w:val="nil"/>
            </w:tcBorders>
            <w:shd w:val="clear" w:color="auto" w:fill="auto"/>
            <w:noWrap/>
            <w:vAlign w:val="center"/>
            <w:hideMark/>
          </w:tcPr>
          <w:p w14:paraId="32AD61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0" w:type="auto"/>
            <w:tcBorders>
              <w:top w:val="nil"/>
              <w:left w:val="nil"/>
              <w:bottom w:val="nil"/>
              <w:right w:val="nil"/>
            </w:tcBorders>
            <w:shd w:val="clear" w:color="auto" w:fill="auto"/>
            <w:noWrap/>
            <w:vAlign w:val="center"/>
            <w:hideMark/>
          </w:tcPr>
          <w:p w14:paraId="40790BE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0" w:type="auto"/>
            <w:tcBorders>
              <w:top w:val="nil"/>
              <w:left w:val="nil"/>
              <w:bottom w:val="nil"/>
              <w:right w:val="nil"/>
            </w:tcBorders>
            <w:shd w:val="clear" w:color="auto" w:fill="auto"/>
            <w:noWrap/>
            <w:vAlign w:val="center"/>
            <w:hideMark/>
          </w:tcPr>
          <w:p w14:paraId="7ECA581C"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15</w:t>
            </w:r>
          </w:p>
        </w:tc>
        <w:tc>
          <w:tcPr>
            <w:tcW w:w="0" w:type="auto"/>
            <w:tcBorders>
              <w:top w:val="nil"/>
              <w:left w:val="nil"/>
              <w:bottom w:val="nil"/>
              <w:right w:val="nil"/>
            </w:tcBorders>
            <w:shd w:val="clear" w:color="auto" w:fill="auto"/>
            <w:noWrap/>
            <w:vAlign w:val="center"/>
            <w:hideMark/>
          </w:tcPr>
          <w:p w14:paraId="33A3170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nil"/>
              <w:right w:val="nil"/>
            </w:tcBorders>
            <w:shd w:val="clear" w:color="auto" w:fill="auto"/>
            <w:noWrap/>
            <w:vAlign w:val="center"/>
            <w:hideMark/>
          </w:tcPr>
          <w:p w14:paraId="12B7D7F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21</w:t>
            </w:r>
          </w:p>
        </w:tc>
        <w:tc>
          <w:tcPr>
            <w:tcW w:w="0" w:type="auto"/>
            <w:tcBorders>
              <w:top w:val="nil"/>
              <w:left w:val="nil"/>
              <w:bottom w:val="nil"/>
              <w:right w:val="nil"/>
            </w:tcBorders>
            <w:shd w:val="clear" w:color="auto" w:fill="auto"/>
            <w:noWrap/>
            <w:vAlign w:val="center"/>
            <w:hideMark/>
          </w:tcPr>
          <w:p w14:paraId="31E5DA5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0" w:type="auto"/>
            <w:tcBorders>
              <w:top w:val="nil"/>
              <w:left w:val="nil"/>
              <w:bottom w:val="nil"/>
              <w:right w:val="nil"/>
            </w:tcBorders>
            <w:shd w:val="clear" w:color="auto" w:fill="auto"/>
            <w:noWrap/>
            <w:vAlign w:val="center"/>
            <w:hideMark/>
          </w:tcPr>
          <w:p w14:paraId="59F5A50D"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bottom w:val="nil"/>
              <w:right w:val="nil"/>
            </w:tcBorders>
            <w:shd w:val="clear" w:color="auto" w:fill="auto"/>
            <w:noWrap/>
            <w:vAlign w:val="center"/>
            <w:hideMark/>
          </w:tcPr>
          <w:p w14:paraId="3FC9CA13"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14</w:t>
            </w:r>
          </w:p>
        </w:tc>
      </w:tr>
      <w:tr w:rsidR="00685804" w:rsidRPr="00685804" w14:paraId="3717FB89" w14:textId="77777777" w:rsidTr="00BE47EB">
        <w:trPr>
          <w:trHeight w:val="300"/>
        </w:trPr>
        <w:tc>
          <w:tcPr>
            <w:tcW w:w="0" w:type="auto"/>
            <w:tcBorders>
              <w:top w:val="nil"/>
              <w:left w:val="nil"/>
              <w:bottom w:val="nil"/>
              <w:right w:val="nil"/>
            </w:tcBorders>
            <w:shd w:val="clear" w:color="auto" w:fill="auto"/>
            <w:noWrap/>
            <w:vAlign w:val="center"/>
            <w:hideMark/>
          </w:tcPr>
          <w:p w14:paraId="0A8CC6AE"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Bi</w:t>
            </w:r>
          </w:p>
        </w:tc>
        <w:tc>
          <w:tcPr>
            <w:tcW w:w="0" w:type="auto"/>
            <w:tcBorders>
              <w:top w:val="nil"/>
              <w:left w:val="nil"/>
              <w:bottom w:val="nil"/>
              <w:right w:val="nil"/>
            </w:tcBorders>
            <w:shd w:val="clear" w:color="auto" w:fill="auto"/>
            <w:noWrap/>
            <w:vAlign w:val="center"/>
            <w:hideMark/>
          </w:tcPr>
          <w:p w14:paraId="55AEC14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2C397FE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34EBD8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56E4E51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2635F86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7F86643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61BFC76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1550CB0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5788950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2DC9A86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2C4D3043"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2841357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68ACAF6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43D203D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6AE95D5D"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15AF9CF8"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0D258407"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c>
          <w:tcPr>
            <w:tcW w:w="0" w:type="auto"/>
            <w:tcBorders>
              <w:top w:val="nil"/>
              <w:left w:val="nil"/>
              <w:bottom w:val="nil"/>
              <w:right w:val="nil"/>
            </w:tcBorders>
            <w:shd w:val="clear" w:color="auto" w:fill="auto"/>
            <w:noWrap/>
            <w:vAlign w:val="center"/>
            <w:hideMark/>
          </w:tcPr>
          <w:p w14:paraId="7346C14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7C71BE9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0" w:type="auto"/>
            <w:tcBorders>
              <w:top w:val="nil"/>
              <w:left w:val="nil"/>
              <w:bottom w:val="nil"/>
              <w:right w:val="nil"/>
            </w:tcBorders>
            <w:shd w:val="clear" w:color="auto" w:fill="auto"/>
            <w:noWrap/>
            <w:vAlign w:val="center"/>
            <w:hideMark/>
          </w:tcPr>
          <w:p w14:paraId="32A9CC86" w14:textId="77777777" w:rsidR="00E20FAB" w:rsidRPr="00685804" w:rsidRDefault="00E20FAB" w:rsidP="006A343A">
            <w:pPr>
              <w:jc w:val="center"/>
              <w:rPr>
                <w:rFonts w:ascii="Times New Roman" w:eastAsia="Times New Roman" w:hAnsi="Times New Roman" w:cs="Times New Roman"/>
                <w:b/>
                <w:bCs/>
                <w:sz w:val="16"/>
                <w:szCs w:val="16"/>
                <w:lang w:eastAsia="it-IT"/>
              </w:rPr>
            </w:pPr>
          </w:p>
        </w:tc>
      </w:tr>
      <w:tr w:rsidR="00685804" w:rsidRPr="00685804" w14:paraId="0CEB9166" w14:textId="77777777" w:rsidTr="00BE47EB">
        <w:trPr>
          <w:trHeight w:val="300"/>
        </w:trPr>
        <w:tc>
          <w:tcPr>
            <w:tcW w:w="0" w:type="auto"/>
            <w:tcBorders>
              <w:top w:val="nil"/>
              <w:left w:val="nil"/>
              <w:right w:val="nil"/>
            </w:tcBorders>
            <w:shd w:val="clear" w:color="auto" w:fill="auto"/>
            <w:noWrap/>
            <w:vAlign w:val="center"/>
            <w:hideMark/>
          </w:tcPr>
          <w:p w14:paraId="2E197BDB"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Th</w:t>
            </w:r>
          </w:p>
        </w:tc>
        <w:tc>
          <w:tcPr>
            <w:tcW w:w="0" w:type="auto"/>
            <w:tcBorders>
              <w:top w:val="nil"/>
              <w:left w:val="nil"/>
              <w:right w:val="nil"/>
            </w:tcBorders>
            <w:shd w:val="clear" w:color="auto" w:fill="auto"/>
            <w:noWrap/>
            <w:vAlign w:val="center"/>
            <w:hideMark/>
          </w:tcPr>
          <w:p w14:paraId="22B1462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11.6</w:t>
            </w:r>
          </w:p>
        </w:tc>
        <w:tc>
          <w:tcPr>
            <w:tcW w:w="0" w:type="auto"/>
            <w:tcBorders>
              <w:top w:val="nil"/>
              <w:left w:val="nil"/>
              <w:right w:val="nil"/>
            </w:tcBorders>
            <w:shd w:val="clear" w:color="auto" w:fill="auto"/>
            <w:noWrap/>
            <w:vAlign w:val="center"/>
            <w:hideMark/>
          </w:tcPr>
          <w:p w14:paraId="05DDAFA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0" w:type="auto"/>
            <w:tcBorders>
              <w:top w:val="nil"/>
              <w:left w:val="nil"/>
              <w:right w:val="nil"/>
            </w:tcBorders>
            <w:shd w:val="clear" w:color="auto" w:fill="auto"/>
            <w:noWrap/>
            <w:vAlign w:val="center"/>
            <w:hideMark/>
          </w:tcPr>
          <w:p w14:paraId="24A8267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11.5</w:t>
            </w:r>
          </w:p>
        </w:tc>
        <w:tc>
          <w:tcPr>
            <w:tcW w:w="0" w:type="auto"/>
            <w:tcBorders>
              <w:top w:val="nil"/>
              <w:left w:val="nil"/>
              <w:right w:val="nil"/>
            </w:tcBorders>
            <w:shd w:val="clear" w:color="auto" w:fill="auto"/>
            <w:noWrap/>
            <w:vAlign w:val="center"/>
            <w:hideMark/>
          </w:tcPr>
          <w:p w14:paraId="61D918D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10.1</w:t>
            </w:r>
          </w:p>
        </w:tc>
        <w:tc>
          <w:tcPr>
            <w:tcW w:w="0" w:type="auto"/>
            <w:tcBorders>
              <w:top w:val="nil"/>
              <w:left w:val="nil"/>
              <w:right w:val="nil"/>
            </w:tcBorders>
            <w:shd w:val="clear" w:color="auto" w:fill="auto"/>
            <w:noWrap/>
            <w:vAlign w:val="center"/>
            <w:hideMark/>
          </w:tcPr>
          <w:p w14:paraId="609B005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8.9</w:t>
            </w:r>
          </w:p>
        </w:tc>
        <w:tc>
          <w:tcPr>
            <w:tcW w:w="0" w:type="auto"/>
            <w:tcBorders>
              <w:top w:val="nil"/>
              <w:left w:val="nil"/>
              <w:right w:val="nil"/>
            </w:tcBorders>
            <w:shd w:val="clear" w:color="auto" w:fill="auto"/>
            <w:noWrap/>
            <w:vAlign w:val="center"/>
            <w:hideMark/>
          </w:tcPr>
          <w:p w14:paraId="3568FCB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11.3</w:t>
            </w:r>
          </w:p>
        </w:tc>
        <w:tc>
          <w:tcPr>
            <w:tcW w:w="0" w:type="auto"/>
            <w:tcBorders>
              <w:top w:val="nil"/>
              <w:left w:val="nil"/>
              <w:right w:val="nil"/>
            </w:tcBorders>
            <w:shd w:val="clear" w:color="auto" w:fill="auto"/>
            <w:noWrap/>
            <w:vAlign w:val="center"/>
            <w:hideMark/>
          </w:tcPr>
          <w:p w14:paraId="17B3128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10.5</w:t>
            </w:r>
          </w:p>
        </w:tc>
        <w:tc>
          <w:tcPr>
            <w:tcW w:w="0" w:type="auto"/>
            <w:tcBorders>
              <w:top w:val="nil"/>
              <w:left w:val="nil"/>
              <w:right w:val="nil"/>
            </w:tcBorders>
            <w:shd w:val="clear" w:color="auto" w:fill="auto"/>
            <w:noWrap/>
            <w:vAlign w:val="center"/>
            <w:hideMark/>
          </w:tcPr>
          <w:p w14:paraId="4BD9B08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11.2</w:t>
            </w:r>
          </w:p>
        </w:tc>
        <w:tc>
          <w:tcPr>
            <w:tcW w:w="0" w:type="auto"/>
            <w:tcBorders>
              <w:top w:val="nil"/>
              <w:left w:val="nil"/>
              <w:right w:val="nil"/>
            </w:tcBorders>
            <w:shd w:val="clear" w:color="auto" w:fill="auto"/>
            <w:noWrap/>
            <w:vAlign w:val="center"/>
            <w:hideMark/>
          </w:tcPr>
          <w:p w14:paraId="7956512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9.8</w:t>
            </w:r>
          </w:p>
        </w:tc>
        <w:tc>
          <w:tcPr>
            <w:tcW w:w="0" w:type="auto"/>
            <w:tcBorders>
              <w:top w:val="nil"/>
              <w:left w:val="nil"/>
              <w:right w:val="nil"/>
            </w:tcBorders>
            <w:shd w:val="clear" w:color="auto" w:fill="auto"/>
            <w:noWrap/>
            <w:vAlign w:val="center"/>
            <w:hideMark/>
          </w:tcPr>
          <w:p w14:paraId="7F74601E"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10.9</w:t>
            </w:r>
          </w:p>
        </w:tc>
        <w:tc>
          <w:tcPr>
            <w:tcW w:w="0" w:type="auto"/>
            <w:tcBorders>
              <w:top w:val="nil"/>
              <w:left w:val="nil"/>
              <w:right w:val="nil"/>
            </w:tcBorders>
            <w:shd w:val="clear" w:color="auto" w:fill="auto"/>
            <w:noWrap/>
            <w:vAlign w:val="center"/>
            <w:hideMark/>
          </w:tcPr>
          <w:p w14:paraId="2E98510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10.3</w:t>
            </w:r>
          </w:p>
        </w:tc>
        <w:tc>
          <w:tcPr>
            <w:tcW w:w="0" w:type="auto"/>
            <w:tcBorders>
              <w:top w:val="nil"/>
              <w:left w:val="nil"/>
              <w:right w:val="nil"/>
            </w:tcBorders>
            <w:shd w:val="clear" w:color="auto" w:fill="auto"/>
            <w:noWrap/>
            <w:vAlign w:val="center"/>
            <w:hideMark/>
          </w:tcPr>
          <w:p w14:paraId="2468D28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9.5</w:t>
            </w:r>
          </w:p>
        </w:tc>
        <w:tc>
          <w:tcPr>
            <w:tcW w:w="0" w:type="auto"/>
            <w:tcBorders>
              <w:top w:val="nil"/>
              <w:left w:val="nil"/>
              <w:right w:val="nil"/>
            </w:tcBorders>
            <w:shd w:val="clear" w:color="auto" w:fill="auto"/>
            <w:noWrap/>
            <w:vAlign w:val="center"/>
            <w:hideMark/>
          </w:tcPr>
          <w:p w14:paraId="646086B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11.3</w:t>
            </w:r>
          </w:p>
        </w:tc>
        <w:tc>
          <w:tcPr>
            <w:tcW w:w="0" w:type="auto"/>
            <w:tcBorders>
              <w:top w:val="nil"/>
              <w:left w:val="nil"/>
              <w:right w:val="nil"/>
            </w:tcBorders>
            <w:shd w:val="clear" w:color="auto" w:fill="auto"/>
            <w:noWrap/>
            <w:vAlign w:val="center"/>
            <w:hideMark/>
          </w:tcPr>
          <w:p w14:paraId="661CEAE0"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11.1</w:t>
            </w:r>
          </w:p>
        </w:tc>
        <w:tc>
          <w:tcPr>
            <w:tcW w:w="0" w:type="auto"/>
            <w:tcBorders>
              <w:top w:val="nil"/>
              <w:left w:val="nil"/>
              <w:right w:val="nil"/>
            </w:tcBorders>
            <w:shd w:val="clear" w:color="auto" w:fill="auto"/>
            <w:noWrap/>
            <w:vAlign w:val="center"/>
            <w:hideMark/>
          </w:tcPr>
          <w:p w14:paraId="7E6B8FC1"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11</w:t>
            </w:r>
          </w:p>
        </w:tc>
        <w:tc>
          <w:tcPr>
            <w:tcW w:w="0" w:type="auto"/>
            <w:tcBorders>
              <w:top w:val="nil"/>
              <w:left w:val="nil"/>
              <w:right w:val="nil"/>
            </w:tcBorders>
            <w:shd w:val="clear" w:color="auto" w:fill="auto"/>
            <w:noWrap/>
            <w:vAlign w:val="center"/>
            <w:hideMark/>
          </w:tcPr>
          <w:p w14:paraId="7F76CD08"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w:t>
            </w:r>
          </w:p>
        </w:tc>
        <w:tc>
          <w:tcPr>
            <w:tcW w:w="0" w:type="auto"/>
            <w:tcBorders>
              <w:top w:val="nil"/>
              <w:left w:val="nil"/>
              <w:right w:val="nil"/>
            </w:tcBorders>
            <w:shd w:val="clear" w:color="auto" w:fill="auto"/>
            <w:noWrap/>
            <w:vAlign w:val="center"/>
            <w:hideMark/>
          </w:tcPr>
          <w:p w14:paraId="0BA497B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8</w:t>
            </w:r>
          </w:p>
        </w:tc>
        <w:tc>
          <w:tcPr>
            <w:tcW w:w="0" w:type="auto"/>
            <w:tcBorders>
              <w:top w:val="nil"/>
              <w:left w:val="nil"/>
              <w:right w:val="nil"/>
            </w:tcBorders>
            <w:shd w:val="clear" w:color="auto" w:fill="auto"/>
            <w:noWrap/>
            <w:vAlign w:val="center"/>
            <w:hideMark/>
          </w:tcPr>
          <w:p w14:paraId="445DA31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9.7</w:t>
            </w:r>
          </w:p>
        </w:tc>
        <w:tc>
          <w:tcPr>
            <w:tcW w:w="0" w:type="auto"/>
            <w:tcBorders>
              <w:top w:val="nil"/>
              <w:left w:val="nil"/>
              <w:right w:val="nil"/>
            </w:tcBorders>
            <w:shd w:val="clear" w:color="auto" w:fill="auto"/>
            <w:noWrap/>
            <w:vAlign w:val="center"/>
            <w:hideMark/>
          </w:tcPr>
          <w:p w14:paraId="5746B878"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8.4</w:t>
            </w:r>
          </w:p>
        </w:tc>
        <w:tc>
          <w:tcPr>
            <w:tcW w:w="0" w:type="auto"/>
            <w:tcBorders>
              <w:top w:val="nil"/>
              <w:left w:val="nil"/>
              <w:right w:val="nil"/>
            </w:tcBorders>
            <w:shd w:val="clear" w:color="auto" w:fill="auto"/>
            <w:noWrap/>
            <w:vAlign w:val="center"/>
            <w:hideMark/>
          </w:tcPr>
          <w:p w14:paraId="4F1FAAE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9</w:t>
            </w:r>
          </w:p>
        </w:tc>
      </w:tr>
      <w:tr w:rsidR="00685804" w:rsidRPr="00685804" w14:paraId="7653063D" w14:textId="77777777" w:rsidTr="00BE47EB">
        <w:trPr>
          <w:trHeight w:val="300"/>
        </w:trPr>
        <w:tc>
          <w:tcPr>
            <w:tcW w:w="0" w:type="auto"/>
            <w:tcBorders>
              <w:top w:val="nil"/>
              <w:left w:val="nil"/>
              <w:bottom w:val="single" w:sz="4" w:space="0" w:color="auto"/>
              <w:right w:val="nil"/>
            </w:tcBorders>
            <w:shd w:val="clear" w:color="auto" w:fill="auto"/>
            <w:noWrap/>
            <w:vAlign w:val="center"/>
            <w:hideMark/>
          </w:tcPr>
          <w:p w14:paraId="44359BBE" w14:textId="77777777" w:rsidR="00E20FAB" w:rsidRPr="00685804" w:rsidRDefault="00E20FAB"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U</w:t>
            </w:r>
          </w:p>
        </w:tc>
        <w:tc>
          <w:tcPr>
            <w:tcW w:w="0" w:type="auto"/>
            <w:tcBorders>
              <w:top w:val="nil"/>
              <w:left w:val="nil"/>
              <w:bottom w:val="single" w:sz="4" w:space="0" w:color="auto"/>
              <w:right w:val="nil"/>
            </w:tcBorders>
            <w:shd w:val="clear" w:color="auto" w:fill="auto"/>
            <w:noWrap/>
            <w:vAlign w:val="center"/>
            <w:hideMark/>
          </w:tcPr>
          <w:p w14:paraId="57A4AFDF"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w:t>
            </w:r>
          </w:p>
        </w:tc>
        <w:tc>
          <w:tcPr>
            <w:tcW w:w="0" w:type="auto"/>
            <w:tcBorders>
              <w:top w:val="nil"/>
              <w:left w:val="nil"/>
              <w:bottom w:val="single" w:sz="4" w:space="0" w:color="auto"/>
              <w:right w:val="nil"/>
            </w:tcBorders>
            <w:shd w:val="clear" w:color="auto" w:fill="auto"/>
            <w:noWrap/>
            <w:vAlign w:val="center"/>
            <w:hideMark/>
          </w:tcPr>
          <w:p w14:paraId="63FBF4C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0" w:type="auto"/>
            <w:tcBorders>
              <w:top w:val="nil"/>
              <w:left w:val="nil"/>
              <w:bottom w:val="single" w:sz="4" w:space="0" w:color="auto"/>
              <w:right w:val="nil"/>
            </w:tcBorders>
            <w:shd w:val="clear" w:color="auto" w:fill="auto"/>
            <w:noWrap/>
            <w:vAlign w:val="center"/>
            <w:hideMark/>
          </w:tcPr>
          <w:p w14:paraId="53EA25F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0" w:type="auto"/>
            <w:tcBorders>
              <w:top w:val="nil"/>
              <w:left w:val="nil"/>
              <w:bottom w:val="single" w:sz="4" w:space="0" w:color="auto"/>
              <w:right w:val="nil"/>
            </w:tcBorders>
            <w:shd w:val="clear" w:color="auto" w:fill="auto"/>
            <w:noWrap/>
            <w:vAlign w:val="center"/>
            <w:hideMark/>
          </w:tcPr>
          <w:p w14:paraId="58BEA2D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single" w:sz="4" w:space="0" w:color="auto"/>
              <w:right w:val="nil"/>
            </w:tcBorders>
            <w:shd w:val="clear" w:color="auto" w:fill="auto"/>
            <w:noWrap/>
            <w:vAlign w:val="center"/>
            <w:hideMark/>
          </w:tcPr>
          <w:p w14:paraId="2479B121"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0" w:type="auto"/>
            <w:tcBorders>
              <w:top w:val="nil"/>
              <w:left w:val="nil"/>
              <w:bottom w:val="single" w:sz="4" w:space="0" w:color="auto"/>
              <w:right w:val="nil"/>
            </w:tcBorders>
            <w:shd w:val="clear" w:color="auto" w:fill="auto"/>
            <w:noWrap/>
            <w:vAlign w:val="center"/>
            <w:hideMark/>
          </w:tcPr>
          <w:p w14:paraId="6B8CFA1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single" w:sz="4" w:space="0" w:color="auto"/>
              <w:right w:val="nil"/>
            </w:tcBorders>
            <w:shd w:val="clear" w:color="auto" w:fill="auto"/>
            <w:noWrap/>
            <w:vAlign w:val="center"/>
            <w:hideMark/>
          </w:tcPr>
          <w:p w14:paraId="1A63C3B7"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single" w:sz="4" w:space="0" w:color="auto"/>
              <w:right w:val="nil"/>
            </w:tcBorders>
            <w:shd w:val="clear" w:color="auto" w:fill="auto"/>
            <w:noWrap/>
            <w:vAlign w:val="center"/>
            <w:hideMark/>
          </w:tcPr>
          <w:p w14:paraId="0057F829"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0" w:type="auto"/>
            <w:tcBorders>
              <w:top w:val="nil"/>
              <w:left w:val="nil"/>
              <w:bottom w:val="single" w:sz="4" w:space="0" w:color="auto"/>
              <w:right w:val="nil"/>
            </w:tcBorders>
            <w:shd w:val="clear" w:color="auto" w:fill="auto"/>
            <w:noWrap/>
            <w:vAlign w:val="center"/>
            <w:hideMark/>
          </w:tcPr>
          <w:p w14:paraId="49D7E49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c>
          <w:tcPr>
            <w:tcW w:w="0" w:type="auto"/>
            <w:tcBorders>
              <w:top w:val="nil"/>
              <w:left w:val="nil"/>
              <w:bottom w:val="single" w:sz="4" w:space="0" w:color="auto"/>
              <w:right w:val="nil"/>
            </w:tcBorders>
            <w:shd w:val="clear" w:color="auto" w:fill="auto"/>
            <w:noWrap/>
            <w:vAlign w:val="center"/>
            <w:hideMark/>
          </w:tcPr>
          <w:p w14:paraId="7A69F27C"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w:t>
            </w:r>
          </w:p>
        </w:tc>
        <w:tc>
          <w:tcPr>
            <w:tcW w:w="0" w:type="auto"/>
            <w:tcBorders>
              <w:top w:val="nil"/>
              <w:left w:val="nil"/>
              <w:bottom w:val="single" w:sz="4" w:space="0" w:color="auto"/>
              <w:right w:val="nil"/>
            </w:tcBorders>
            <w:shd w:val="clear" w:color="auto" w:fill="auto"/>
            <w:noWrap/>
            <w:vAlign w:val="center"/>
            <w:hideMark/>
          </w:tcPr>
          <w:p w14:paraId="4D888804"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w:t>
            </w:r>
          </w:p>
        </w:tc>
        <w:tc>
          <w:tcPr>
            <w:tcW w:w="0" w:type="auto"/>
            <w:tcBorders>
              <w:top w:val="nil"/>
              <w:left w:val="nil"/>
              <w:bottom w:val="single" w:sz="4" w:space="0" w:color="auto"/>
              <w:right w:val="nil"/>
            </w:tcBorders>
            <w:shd w:val="clear" w:color="auto" w:fill="auto"/>
            <w:noWrap/>
            <w:vAlign w:val="center"/>
            <w:hideMark/>
          </w:tcPr>
          <w:p w14:paraId="09D6DCCB"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0" w:type="auto"/>
            <w:tcBorders>
              <w:top w:val="nil"/>
              <w:left w:val="nil"/>
              <w:bottom w:val="single" w:sz="4" w:space="0" w:color="auto"/>
              <w:right w:val="nil"/>
            </w:tcBorders>
            <w:shd w:val="clear" w:color="auto" w:fill="auto"/>
            <w:noWrap/>
            <w:vAlign w:val="center"/>
            <w:hideMark/>
          </w:tcPr>
          <w:p w14:paraId="12E11B56"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single" w:sz="4" w:space="0" w:color="auto"/>
              <w:right w:val="nil"/>
            </w:tcBorders>
            <w:shd w:val="clear" w:color="auto" w:fill="auto"/>
            <w:noWrap/>
            <w:vAlign w:val="center"/>
            <w:hideMark/>
          </w:tcPr>
          <w:p w14:paraId="60E25F92"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0" w:type="auto"/>
            <w:tcBorders>
              <w:top w:val="nil"/>
              <w:left w:val="nil"/>
              <w:bottom w:val="single" w:sz="4" w:space="0" w:color="auto"/>
              <w:right w:val="nil"/>
            </w:tcBorders>
            <w:shd w:val="clear" w:color="auto" w:fill="auto"/>
            <w:noWrap/>
            <w:vAlign w:val="center"/>
            <w:hideMark/>
          </w:tcPr>
          <w:p w14:paraId="6779601E"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3</w:t>
            </w:r>
          </w:p>
        </w:tc>
        <w:tc>
          <w:tcPr>
            <w:tcW w:w="0" w:type="auto"/>
            <w:tcBorders>
              <w:top w:val="nil"/>
              <w:left w:val="nil"/>
              <w:bottom w:val="single" w:sz="4" w:space="0" w:color="auto"/>
              <w:right w:val="nil"/>
            </w:tcBorders>
            <w:shd w:val="clear" w:color="auto" w:fill="auto"/>
            <w:noWrap/>
            <w:vAlign w:val="center"/>
            <w:hideMark/>
          </w:tcPr>
          <w:p w14:paraId="3669574F"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0</w:t>
            </w:r>
          </w:p>
        </w:tc>
        <w:tc>
          <w:tcPr>
            <w:tcW w:w="0" w:type="auto"/>
            <w:tcBorders>
              <w:top w:val="nil"/>
              <w:left w:val="nil"/>
              <w:bottom w:val="single" w:sz="4" w:space="0" w:color="auto"/>
              <w:right w:val="nil"/>
            </w:tcBorders>
            <w:shd w:val="clear" w:color="auto" w:fill="auto"/>
            <w:noWrap/>
            <w:vAlign w:val="center"/>
            <w:hideMark/>
          </w:tcPr>
          <w:p w14:paraId="02474792"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13</w:t>
            </w:r>
          </w:p>
        </w:tc>
        <w:tc>
          <w:tcPr>
            <w:tcW w:w="0" w:type="auto"/>
            <w:tcBorders>
              <w:top w:val="nil"/>
              <w:left w:val="nil"/>
              <w:bottom w:val="single" w:sz="4" w:space="0" w:color="auto"/>
              <w:right w:val="nil"/>
            </w:tcBorders>
            <w:shd w:val="clear" w:color="auto" w:fill="auto"/>
            <w:noWrap/>
            <w:vAlign w:val="center"/>
            <w:hideMark/>
          </w:tcPr>
          <w:p w14:paraId="039165AA"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0" w:type="auto"/>
            <w:tcBorders>
              <w:top w:val="nil"/>
              <w:left w:val="nil"/>
              <w:bottom w:val="single" w:sz="4" w:space="0" w:color="auto"/>
              <w:right w:val="nil"/>
            </w:tcBorders>
            <w:shd w:val="clear" w:color="auto" w:fill="auto"/>
            <w:noWrap/>
            <w:vAlign w:val="center"/>
            <w:hideMark/>
          </w:tcPr>
          <w:p w14:paraId="7BF5D205" w14:textId="77777777" w:rsidR="00E20FAB" w:rsidRPr="00685804" w:rsidRDefault="00E20FAB"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0" w:type="auto"/>
            <w:tcBorders>
              <w:top w:val="nil"/>
              <w:left w:val="nil"/>
              <w:bottom w:val="single" w:sz="4" w:space="0" w:color="auto"/>
              <w:right w:val="nil"/>
            </w:tcBorders>
            <w:shd w:val="clear" w:color="auto" w:fill="auto"/>
            <w:noWrap/>
            <w:vAlign w:val="center"/>
            <w:hideMark/>
          </w:tcPr>
          <w:p w14:paraId="2087018B" w14:textId="77777777" w:rsidR="00E20FAB" w:rsidRPr="00685804" w:rsidRDefault="00E20FAB"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2</w:t>
            </w:r>
          </w:p>
        </w:tc>
      </w:tr>
      <w:tr w:rsidR="00130D4E" w:rsidRPr="00685804" w14:paraId="64DCD0FB" w14:textId="77777777" w:rsidTr="00BE47EB">
        <w:trPr>
          <w:trHeight w:val="300"/>
        </w:trPr>
        <w:tc>
          <w:tcPr>
            <w:tcW w:w="0" w:type="auto"/>
            <w:gridSpan w:val="21"/>
            <w:tcBorders>
              <w:top w:val="single" w:sz="4" w:space="0" w:color="auto"/>
              <w:left w:val="nil"/>
              <w:bottom w:val="single" w:sz="4" w:space="0" w:color="auto"/>
              <w:right w:val="nil"/>
            </w:tcBorders>
            <w:shd w:val="clear" w:color="auto" w:fill="auto"/>
            <w:noWrap/>
            <w:vAlign w:val="center"/>
          </w:tcPr>
          <w:p w14:paraId="6A233CB5" w14:textId="77777777" w:rsidR="00E20FAB" w:rsidRPr="00685804" w:rsidRDefault="00E20FAB" w:rsidP="006A343A">
            <w:pPr>
              <w:jc w:val="both"/>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 xml:space="preserve">Detection limits for the </w:t>
            </w:r>
            <w:proofErr w:type="spellStart"/>
            <w:r w:rsidRPr="00685804">
              <w:rPr>
                <w:rFonts w:ascii="Times New Roman" w:eastAsia="Times New Roman" w:hAnsi="Times New Roman" w:cs="Times New Roman"/>
                <w:sz w:val="16"/>
                <w:szCs w:val="16"/>
                <w:lang w:val="en-US" w:eastAsia="it-IT"/>
              </w:rPr>
              <w:t>analysed</w:t>
            </w:r>
            <w:proofErr w:type="spellEnd"/>
            <w:r w:rsidRPr="00685804">
              <w:rPr>
                <w:rFonts w:ascii="Times New Roman" w:eastAsia="Times New Roman" w:hAnsi="Times New Roman" w:cs="Times New Roman"/>
                <w:sz w:val="16"/>
                <w:szCs w:val="16"/>
                <w:lang w:val="en-US" w:eastAsia="it-IT"/>
              </w:rPr>
              <w:t xml:space="preserve"> elements: Na (0.01), Mg (0.01), Al (0.01), Si (0.01), P (0.01), K (0.01), Ca (0.01), </w:t>
            </w:r>
            <w:proofErr w:type="spellStart"/>
            <w:r w:rsidRPr="00685804">
              <w:rPr>
                <w:rFonts w:ascii="Times New Roman" w:eastAsia="Times New Roman" w:hAnsi="Times New Roman" w:cs="Times New Roman"/>
                <w:sz w:val="16"/>
                <w:szCs w:val="16"/>
                <w:lang w:val="en-US" w:eastAsia="it-IT"/>
              </w:rPr>
              <w:t>Ti</w:t>
            </w:r>
            <w:proofErr w:type="spellEnd"/>
            <w:r w:rsidRPr="00685804">
              <w:rPr>
                <w:rFonts w:ascii="Times New Roman" w:eastAsia="Times New Roman" w:hAnsi="Times New Roman" w:cs="Times New Roman"/>
                <w:sz w:val="16"/>
                <w:szCs w:val="16"/>
                <w:lang w:val="en-US" w:eastAsia="it-IT"/>
              </w:rPr>
              <w:t xml:space="preserve"> (0.001), Mn (0.001) and Fe (0.01), given as oxides (mass%), and Cr (20), V (5), Cu (10), Zn (30), Rb (2), Sr (2), Y (1), Zr (2), Ba (2), Pb (5), Ce (0.1), Nb (1), La (0.1), Sc (1), Be (1), V (5), Y (2), Co (1), Ga (1), Ge (1), As (5), Mo (2), Ag (0.5), In (0.2), Sn (1), Sb (0.5), Cs (0.5), </w:t>
            </w:r>
            <w:proofErr w:type="spellStart"/>
            <w:r w:rsidRPr="00685804">
              <w:rPr>
                <w:rFonts w:ascii="Times New Roman" w:eastAsia="Times New Roman" w:hAnsi="Times New Roman" w:cs="Times New Roman"/>
                <w:sz w:val="16"/>
                <w:szCs w:val="16"/>
                <w:lang w:val="en-US" w:eastAsia="it-IT"/>
              </w:rPr>
              <w:t>Pr</w:t>
            </w:r>
            <w:proofErr w:type="spellEnd"/>
            <w:r w:rsidRPr="00685804">
              <w:rPr>
                <w:rFonts w:ascii="Times New Roman" w:eastAsia="Times New Roman" w:hAnsi="Times New Roman" w:cs="Times New Roman"/>
                <w:sz w:val="16"/>
                <w:szCs w:val="16"/>
                <w:lang w:val="en-US" w:eastAsia="it-IT"/>
              </w:rPr>
              <w:t xml:space="preserve"> (0.05), Nd (0.1), </w:t>
            </w:r>
            <w:proofErr w:type="spellStart"/>
            <w:r w:rsidRPr="00685804">
              <w:rPr>
                <w:rFonts w:ascii="Times New Roman" w:eastAsia="Times New Roman" w:hAnsi="Times New Roman" w:cs="Times New Roman"/>
                <w:sz w:val="16"/>
                <w:szCs w:val="16"/>
                <w:lang w:val="en-US" w:eastAsia="it-IT"/>
              </w:rPr>
              <w:t>Sm</w:t>
            </w:r>
            <w:proofErr w:type="spellEnd"/>
            <w:r w:rsidRPr="00685804">
              <w:rPr>
                <w:rFonts w:ascii="Times New Roman" w:eastAsia="Times New Roman" w:hAnsi="Times New Roman" w:cs="Times New Roman"/>
                <w:sz w:val="16"/>
                <w:szCs w:val="16"/>
                <w:lang w:val="en-US" w:eastAsia="it-IT"/>
              </w:rPr>
              <w:t xml:space="preserve"> (0.1), Eu (0.05), Gd (0.1), Tb (0.1), Dy (0.1), Ho (0.1), Er (0.1), Tm (0.05), Yb (0.1), Lu (0.01), Hf (0.2), Ta (0.1), W (1), Tl (0.1), Bi (0.4), Th (0.1), U (0.1) and Ni (20), given as element (ppm).</w:t>
            </w:r>
          </w:p>
        </w:tc>
      </w:tr>
    </w:tbl>
    <w:p w14:paraId="017F461F" w14:textId="77777777" w:rsidR="000C2B76" w:rsidRPr="00685804" w:rsidRDefault="000C2B76" w:rsidP="00FD30B9">
      <w:pPr>
        <w:spacing w:after="0" w:line="240" w:lineRule="auto"/>
        <w:rPr>
          <w:rFonts w:ascii="Times New Roman" w:eastAsia="Times New Roman" w:hAnsi="Times New Roman" w:cs="Times New Roman"/>
          <w:sz w:val="16"/>
          <w:szCs w:val="16"/>
          <w:lang w:val="en-US" w:eastAsia="en-GB"/>
        </w:rPr>
        <w:sectPr w:rsidR="000C2B76" w:rsidRPr="00685804" w:rsidSect="000C2B76">
          <w:pgSz w:w="16838" w:h="11906" w:orient="landscape"/>
          <w:pgMar w:top="1440" w:right="1440" w:bottom="1440" w:left="1440" w:header="708" w:footer="708" w:gutter="0"/>
          <w:cols w:space="708"/>
          <w:docGrid w:linePitch="360"/>
        </w:sectPr>
      </w:pPr>
    </w:p>
    <w:tbl>
      <w:tblPr>
        <w:tblW w:w="0" w:type="auto"/>
        <w:tblCellMar>
          <w:left w:w="70" w:type="dxa"/>
          <w:right w:w="70" w:type="dxa"/>
        </w:tblCellMar>
        <w:tblLook w:val="04A0" w:firstRow="1" w:lastRow="0" w:firstColumn="1" w:lastColumn="0" w:noHBand="0" w:noVBand="1"/>
      </w:tblPr>
      <w:tblGrid>
        <w:gridCol w:w="1400"/>
        <w:gridCol w:w="709"/>
        <w:gridCol w:w="709"/>
        <w:gridCol w:w="709"/>
        <w:gridCol w:w="709"/>
        <w:gridCol w:w="709"/>
        <w:gridCol w:w="709"/>
        <w:gridCol w:w="709"/>
        <w:gridCol w:w="709"/>
        <w:gridCol w:w="709"/>
        <w:gridCol w:w="820"/>
        <w:gridCol w:w="883"/>
        <w:gridCol w:w="1057"/>
        <w:gridCol w:w="1077"/>
      </w:tblGrid>
      <w:tr w:rsidR="00685804" w:rsidRPr="00685804" w14:paraId="4B964EF3" w14:textId="77777777" w:rsidTr="00BE47EB">
        <w:trPr>
          <w:trHeight w:val="300"/>
        </w:trPr>
        <w:tc>
          <w:tcPr>
            <w:tcW w:w="0" w:type="auto"/>
            <w:gridSpan w:val="14"/>
            <w:tcBorders>
              <w:left w:val="nil"/>
              <w:bottom w:val="single" w:sz="4" w:space="0" w:color="auto"/>
              <w:right w:val="nil"/>
            </w:tcBorders>
            <w:shd w:val="clear" w:color="auto" w:fill="auto"/>
            <w:noWrap/>
            <w:vAlign w:val="center"/>
          </w:tcPr>
          <w:p w14:paraId="2A48F2C6" w14:textId="0EF005A9" w:rsidR="00407096" w:rsidRPr="00685804" w:rsidRDefault="00407096" w:rsidP="006A343A">
            <w:pPr>
              <w:jc w:val="both"/>
              <w:rPr>
                <w:rFonts w:ascii="Times New Roman" w:hAnsi="Times New Roman" w:cs="Times New Roman"/>
                <w:b/>
                <w:bCs/>
                <w:sz w:val="16"/>
                <w:szCs w:val="16"/>
                <w:lang w:val="en-US"/>
              </w:rPr>
            </w:pPr>
            <w:r w:rsidRPr="00685804">
              <w:rPr>
                <w:rFonts w:ascii="Times New Roman" w:hAnsi="Times New Roman" w:cs="Times New Roman"/>
                <w:b/>
                <w:bCs/>
                <w:sz w:val="16"/>
                <w:szCs w:val="16"/>
                <w:lang w:val="en-US"/>
              </w:rPr>
              <w:lastRenderedPageBreak/>
              <w:t xml:space="preserve">Table 3. Major elements concentrations relative to the </w:t>
            </w:r>
            <w:r w:rsidRPr="00685804">
              <w:rPr>
                <w:rFonts w:ascii="Times New Roman" w:hAnsi="Times New Roman" w:cs="Times New Roman"/>
                <w:b/>
                <w:bCs/>
                <w:i/>
                <w:iCs/>
                <w:sz w:val="16"/>
                <w:szCs w:val="16"/>
                <w:lang w:val="en-US"/>
              </w:rPr>
              <w:t>dolia</w:t>
            </w:r>
            <w:r w:rsidRPr="00685804">
              <w:rPr>
                <w:rFonts w:ascii="Times New Roman" w:hAnsi="Times New Roman" w:cs="Times New Roman"/>
                <w:b/>
                <w:bCs/>
                <w:sz w:val="16"/>
                <w:szCs w:val="16"/>
                <w:lang w:val="en-US"/>
              </w:rPr>
              <w:t xml:space="preserve"> (VD) by ICP-MS/ICP-OES techniques. LOI normalized chemical compositions.</w:t>
            </w:r>
          </w:p>
        </w:tc>
      </w:tr>
      <w:tr w:rsidR="00685804" w:rsidRPr="00685804" w14:paraId="3ACE3FBE" w14:textId="77777777" w:rsidTr="00BE47EB">
        <w:trPr>
          <w:trHeight w:val="320"/>
        </w:trPr>
        <w:tc>
          <w:tcPr>
            <w:tcW w:w="0" w:type="auto"/>
            <w:tcBorders>
              <w:top w:val="single" w:sz="4" w:space="0" w:color="auto"/>
              <w:left w:val="nil"/>
              <w:bottom w:val="single" w:sz="4" w:space="0" w:color="auto"/>
              <w:right w:val="nil"/>
            </w:tcBorders>
            <w:shd w:val="clear" w:color="auto" w:fill="auto"/>
            <w:noWrap/>
            <w:vAlign w:val="center"/>
            <w:hideMark/>
          </w:tcPr>
          <w:p w14:paraId="605FA2E2"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Sample code</w:t>
            </w:r>
          </w:p>
        </w:tc>
        <w:tc>
          <w:tcPr>
            <w:tcW w:w="0" w:type="auto"/>
            <w:tcBorders>
              <w:top w:val="single" w:sz="4" w:space="0" w:color="auto"/>
              <w:left w:val="nil"/>
              <w:bottom w:val="single" w:sz="4" w:space="0" w:color="auto"/>
              <w:right w:val="nil"/>
            </w:tcBorders>
            <w:shd w:val="clear" w:color="auto" w:fill="auto"/>
            <w:noWrap/>
            <w:vAlign w:val="center"/>
            <w:hideMark/>
          </w:tcPr>
          <w:p w14:paraId="4FF89370"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VD-1</w:t>
            </w:r>
          </w:p>
        </w:tc>
        <w:tc>
          <w:tcPr>
            <w:tcW w:w="0" w:type="auto"/>
            <w:tcBorders>
              <w:top w:val="single" w:sz="4" w:space="0" w:color="auto"/>
              <w:left w:val="nil"/>
              <w:bottom w:val="single" w:sz="4" w:space="0" w:color="auto"/>
              <w:right w:val="nil"/>
            </w:tcBorders>
            <w:shd w:val="clear" w:color="auto" w:fill="auto"/>
            <w:noWrap/>
            <w:vAlign w:val="center"/>
            <w:hideMark/>
          </w:tcPr>
          <w:p w14:paraId="0E3D19A4"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VD-2</w:t>
            </w:r>
          </w:p>
        </w:tc>
        <w:tc>
          <w:tcPr>
            <w:tcW w:w="0" w:type="auto"/>
            <w:tcBorders>
              <w:top w:val="single" w:sz="4" w:space="0" w:color="auto"/>
              <w:left w:val="nil"/>
              <w:bottom w:val="single" w:sz="4" w:space="0" w:color="auto"/>
              <w:right w:val="nil"/>
            </w:tcBorders>
            <w:shd w:val="clear" w:color="auto" w:fill="auto"/>
            <w:noWrap/>
            <w:vAlign w:val="center"/>
            <w:hideMark/>
          </w:tcPr>
          <w:p w14:paraId="590D55E9"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VD-3</w:t>
            </w:r>
          </w:p>
        </w:tc>
        <w:tc>
          <w:tcPr>
            <w:tcW w:w="0" w:type="auto"/>
            <w:tcBorders>
              <w:top w:val="single" w:sz="4" w:space="0" w:color="auto"/>
              <w:left w:val="nil"/>
              <w:bottom w:val="single" w:sz="4" w:space="0" w:color="auto"/>
              <w:right w:val="nil"/>
            </w:tcBorders>
            <w:shd w:val="clear" w:color="auto" w:fill="auto"/>
            <w:noWrap/>
            <w:vAlign w:val="center"/>
            <w:hideMark/>
          </w:tcPr>
          <w:p w14:paraId="6FA5A15C"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VD-4</w:t>
            </w:r>
          </w:p>
        </w:tc>
        <w:tc>
          <w:tcPr>
            <w:tcW w:w="0" w:type="auto"/>
            <w:tcBorders>
              <w:top w:val="single" w:sz="4" w:space="0" w:color="auto"/>
              <w:left w:val="nil"/>
              <w:bottom w:val="single" w:sz="4" w:space="0" w:color="auto"/>
              <w:right w:val="nil"/>
            </w:tcBorders>
            <w:shd w:val="clear" w:color="auto" w:fill="auto"/>
            <w:noWrap/>
            <w:vAlign w:val="center"/>
            <w:hideMark/>
          </w:tcPr>
          <w:p w14:paraId="402C3ED5"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VD-5</w:t>
            </w:r>
          </w:p>
        </w:tc>
        <w:tc>
          <w:tcPr>
            <w:tcW w:w="0" w:type="auto"/>
            <w:tcBorders>
              <w:top w:val="single" w:sz="4" w:space="0" w:color="auto"/>
              <w:left w:val="nil"/>
              <w:bottom w:val="single" w:sz="4" w:space="0" w:color="auto"/>
              <w:right w:val="nil"/>
            </w:tcBorders>
            <w:shd w:val="clear" w:color="auto" w:fill="auto"/>
            <w:noWrap/>
            <w:vAlign w:val="center"/>
            <w:hideMark/>
          </w:tcPr>
          <w:p w14:paraId="7C734751"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VD-6</w:t>
            </w:r>
          </w:p>
        </w:tc>
        <w:tc>
          <w:tcPr>
            <w:tcW w:w="0" w:type="auto"/>
            <w:tcBorders>
              <w:top w:val="single" w:sz="4" w:space="0" w:color="auto"/>
              <w:left w:val="nil"/>
              <w:bottom w:val="single" w:sz="4" w:space="0" w:color="auto"/>
              <w:right w:val="nil"/>
            </w:tcBorders>
            <w:shd w:val="clear" w:color="auto" w:fill="auto"/>
            <w:noWrap/>
            <w:vAlign w:val="center"/>
            <w:hideMark/>
          </w:tcPr>
          <w:p w14:paraId="6D83FBBD"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VD-7</w:t>
            </w:r>
          </w:p>
        </w:tc>
        <w:tc>
          <w:tcPr>
            <w:tcW w:w="0" w:type="auto"/>
            <w:tcBorders>
              <w:top w:val="single" w:sz="4" w:space="0" w:color="auto"/>
              <w:left w:val="nil"/>
              <w:bottom w:val="single" w:sz="4" w:space="0" w:color="auto"/>
              <w:right w:val="nil"/>
            </w:tcBorders>
            <w:shd w:val="clear" w:color="auto" w:fill="auto"/>
            <w:noWrap/>
            <w:vAlign w:val="center"/>
            <w:hideMark/>
          </w:tcPr>
          <w:p w14:paraId="7B5D71AD"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VD-8</w:t>
            </w:r>
          </w:p>
        </w:tc>
        <w:tc>
          <w:tcPr>
            <w:tcW w:w="0" w:type="auto"/>
            <w:tcBorders>
              <w:top w:val="single" w:sz="4" w:space="0" w:color="auto"/>
              <w:left w:val="nil"/>
              <w:bottom w:val="single" w:sz="4" w:space="0" w:color="auto"/>
              <w:right w:val="nil"/>
            </w:tcBorders>
            <w:shd w:val="clear" w:color="auto" w:fill="auto"/>
            <w:noWrap/>
            <w:vAlign w:val="center"/>
            <w:hideMark/>
          </w:tcPr>
          <w:p w14:paraId="4ADEE8F7"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VD-9</w:t>
            </w:r>
          </w:p>
        </w:tc>
        <w:tc>
          <w:tcPr>
            <w:tcW w:w="0" w:type="auto"/>
            <w:tcBorders>
              <w:top w:val="single" w:sz="4" w:space="0" w:color="auto"/>
              <w:left w:val="nil"/>
              <w:bottom w:val="single" w:sz="4" w:space="0" w:color="auto"/>
              <w:right w:val="nil"/>
            </w:tcBorders>
            <w:shd w:val="clear" w:color="auto" w:fill="auto"/>
            <w:noWrap/>
            <w:vAlign w:val="center"/>
            <w:hideMark/>
          </w:tcPr>
          <w:p w14:paraId="649C33F4"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VD-10</w:t>
            </w:r>
          </w:p>
        </w:tc>
        <w:tc>
          <w:tcPr>
            <w:tcW w:w="0" w:type="auto"/>
            <w:tcBorders>
              <w:top w:val="single" w:sz="4" w:space="0" w:color="auto"/>
              <w:left w:val="nil"/>
              <w:bottom w:val="single" w:sz="4" w:space="0" w:color="auto"/>
              <w:right w:val="nil"/>
            </w:tcBorders>
            <w:shd w:val="clear" w:color="auto" w:fill="auto"/>
            <w:noWrap/>
            <w:vAlign w:val="center"/>
            <w:hideMark/>
          </w:tcPr>
          <w:p w14:paraId="57820AE1"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MEAN</w:t>
            </w:r>
          </w:p>
        </w:tc>
        <w:tc>
          <w:tcPr>
            <w:tcW w:w="0" w:type="auto"/>
            <w:tcBorders>
              <w:top w:val="single" w:sz="4" w:space="0" w:color="auto"/>
              <w:left w:val="nil"/>
              <w:bottom w:val="single" w:sz="4" w:space="0" w:color="auto"/>
              <w:right w:val="nil"/>
            </w:tcBorders>
            <w:shd w:val="clear" w:color="auto" w:fill="auto"/>
            <w:noWrap/>
            <w:vAlign w:val="center"/>
            <w:hideMark/>
          </w:tcPr>
          <w:p w14:paraId="32E84184"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ST. DEV</w:t>
            </w:r>
          </w:p>
        </w:tc>
        <w:tc>
          <w:tcPr>
            <w:tcW w:w="0" w:type="auto"/>
            <w:tcBorders>
              <w:top w:val="single" w:sz="4" w:space="0" w:color="auto"/>
              <w:left w:val="nil"/>
              <w:bottom w:val="single" w:sz="4" w:space="0" w:color="auto"/>
              <w:right w:val="nil"/>
            </w:tcBorders>
            <w:shd w:val="clear" w:color="auto" w:fill="auto"/>
            <w:noWrap/>
            <w:vAlign w:val="center"/>
            <w:hideMark/>
          </w:tcPr>
          <w:p w14:paraId="13262E63" w14:textId="77777777" w:rsidR="00407096" w:rsidRPr="00685804" w:rsidRDefault="00407096" w:rsidP="006A343A">
            <w:pPr>
              <w:rPr>
                <w:rFonts w:ascii="Times New Roman" w:hAnsi="Times New Roman" w:cs="Times New Roman"/>
                <w:b/>
                <w:bCs/>
                <w:sz w:val="16"/>
                <w:szCs w:val="16"/>
              </w:rPr>
            </w:pPr>
            <w:r w:rsidRPr="00685804">
              <w:rPr>
                <w:rFonts w:ascii="Times New Roman" w:hAnsi="Times New Roman" w:cs="Times New Roman"/>
                <w:b/>
                <w:bCs/>
                <w:sz w:val="16"/>
                <w:szCs w:val="16"/>
              </w:rPr>
              <w:t>RSD (%)</w:t>
            </w:r>
          </w:p>
        </w:tc>
      </w:tr>
      <w:tr w:rsidR="00685804" w:rsidRPr="00685804" w14:paraId="13F9AD1E" w14:textId="77777777" w:rsidTr="00BE47EB">
        <w:trPr>
          <w:trHeight w:val="320"/>
        </w:trPr>
        <w:tc>
          <w:tcPr>
            <w:tcW w:w="0" w:type="auto"/>
            <w:tcBorders>
              <w:top w:val="single" w:sz="4" w:space="0" w:color="auto"/>
              <w:left w:val="nil"/>
              <w:bottom w:val="nil"/>
              <w:right w:val="nil"/>
            </w:tcBorders>
            <w:shd w:val="clear" w:color="auto" w:fill="auto"/>
            <w:noWrap/>
            <w:vAlign w:val="center"/>
            <w:hideMark/>
          </w:tcPr>
          <w:p w14:paraId="15702335"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SiO</w:t>
            </w:r>
            <w:r w:rsidRPr="00685804">
              <w:rPr>
                <w:rFonts w:ascii="Times New Roman" w:hAnsi="Times New Roman" w:cs="Times New Roman"/>
                <w:b/>
                <w:bCs/>
                <w:sz w:val="16"/>
                <w:szCs w:val="16"/>
                <w:vertAlign w:val="subscript"/>
              </w:rPr>
              <w:t>2</w:t>
            </w:r>
          </w:p>
        </w:tc>
        <w:tc>
          <w:tcPr>
            <w:tcW w:w="0" w:type="auto"/>
            <w:tcBorders>
              <w:top w:val="single" w:sz="4" w:space="0" w:color="auto"/>
              <w:left w:val="nil"/>
              <w:bottom w:val="nil"/>
              <w:right w:val="nil"/>
            </w:tcBorders>
            <w:shd w:val="clear" w:color="auto" w:fill="auto"/>
            <w:noWrap/>
            <w:vAlign w:val="center"/>
            <w:hideMark/>
          </w:tcPr>
          <w:p w14:paraId="0A03712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61.38</w:t>
            </w:r>
          </w:p>
        </w:tc>
        <w:tc>
          <w:tcPr>
            <w:tcW w:w="0" w:type="auto"/>
            <w:tcBorders>
              <w:top w:val="single" w:sz="4" w:space="0" w:color="auto"/>
              <w:left w:val="nil"/>
              <w:bottom w:val="nil"/>
              <w:right w:val="nil"/>
            </w:tcBorders>
            <w:shd w:val="clear" w:color="auto" w:fill="auto"/>
            <w:noWrap/>
            <w:vAlign w:val="center"/>
            <w:hideMark/>
          </w:tcPr>
          <w:p w14:paraId="4119019E"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58.69</w:t>
            </w:r>
          </w:p>
        </w:tc>
        <w:tc>
          <w:tcPr>
            <w:tcW w:w="0" w:type="auto"/>
            <w:tcBorders>
              <w:top w:val="single" w:sz="4" w:space="0" w:color="auto"/>
              <w:left w:val="nil"/>
              <w:bottom w:val="nil"/>
              <w:right w:val="nil"/>
            </w:tcBorders>
            <w:shd w:val="clear" w:color="auto" w:fill="auto"/>
            <w:noWrap/>
            <w:vAlign w:val="center"/>
            <w:hideMark/>
          </w:tcPr>
          <w:p w14:paraId="775FEE6D"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55.75</w:t>
            </w:r>
          </w:p>
        </w:tc>
        <w:tc>
          <w:tcPr>
            <w:tcW w:w="0" w:type="auto"/>
            <w:tcBorders>
              <w:top w:val="single" w:sz="4" w:space="0" w:color="auto"/>
              <w:left w:val="nil"/>
              <w:bottom w:val="nil"/>
              <w:right w:val="nil"/>
            </w:tcBorders>
            <w:shd w:val="clear" w:color="auto" w:fill="auto"/>
            <w:noWrap/>
            <w:vAlign w:val="center"/>
            <w:hideMark/>
          </w:tcPr>
          <w:p w14:paraId="364AB83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60.32</w:t>
            </w:r>
          </w:p>
        </w:tc>
        <w:tc>
          <w:tcPr>
            <w:tcW w:w="0" w:type="auto"/>
            <w:tcBorders>
              <w:top w:val="single" w:sz="4" w:space="0" w:color="auto"/>
              <w:left w:val="nil"/>
              <w:bottom w:val="nil"/>
              <w:right w:val="nil"/>
            </w:tcBorders>
            <w:shd w:val="clear" w:color="auto" w:fill="auto"/>
            <w:noWrap/>
            <w:vAlign w:val="center"/>
            <w:hideMark/>
          </w:tcPr>
          <w:p w14:paraId="6B8B0B0C"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60.85</w:t>
            </w:r>
          </w:p>
        </w:tc>
        <w:tc>
          <w:tcPr>
            <w:tcW w:w="0" w:type="auto"/>
            <w:tcBorders>
              <w:top w:val="single" w:sz="4" w:space="0" w:color="auto"/>
              <w:left w:val="nil"/>
              <w:bottom w:val="nil"/>
              <w:right w:val="nil"/>
            </w:tcBorders>
            <w:shd w:val="clear" w:color="auto" w:fill="auto"/>
            <w:noWrap/>
            <w:vAlign w:val="center"/>
            <w:hideMark/>
          </w:tcPr>
          <w:p w14:paraId="5033B41C"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54.75</w:t>
            </w:r>
          </w:p>
        </w:tc>
        <w:tc>
          <w:tcPr>
            <w:tcW w:w="0" w:type="auto"/>
            <w:tcBorders>
              <w:top w:val="single" w:sz="4" w:space="0" w:color="auto"/>
              <w:left w:val="nil"/>
              <w:bottom w:val="nil"/>
              <w:right w:val="nil"/>
            </w:tcBorders>
            <w:shd w:val="clear" w:color="auto" w:fill="auto"/>
            <w:noWrap/>
            <w:vAlign w:val="center"/>
            <w:hideMark/>
          </w:tcPr>
          <w:p w14:paraId="6A916D9C"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58.84</w:t>
            </w:r>
          </w:p>
        </w:tc>
        <w:tc>
          <w:tcPr>
            <w:tcW w:w="0" w:type="auto"/>
            <w:tcBorders>
              <w:top w:val="single" w:sz="4" w:space="0" w:color="auto"/>
              <w:left w:val="nil"/>
              <w:bottom w:val="nil"/>
              <w:right w:val="nil"/>
            </w:tcBorders>
            <w:shd w:val="clear" w:color="auto" w:fill="auto"/>
            <w:noWrap/>
            <w:vAlign w:val="center"/>
            <w:hideMark/>
          </w:tcPr>
          <w:p w14:paraId="6826F8E6"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58.50</w:t>
            </w:r>
          </w:p>
        </w:tc>
        <w:tc>
          <w:tcPr>
            <w:tcW w:w="0" w:type="auto"/>
            <w:tcBorders>
              <w:top w:val="single" w:sz="4" w:space="0" w:color="auto"/>
              <w:left w:val="nil"/>
              <w:bottom w:val="nil"/>
              <w:right w:val="nil"/>
            </w:tcBorders>
            <w:shd w:val="clear" w:color="auto" w:fill="auto"/>
            <w:noWrap/>
            <w:vAlign w:val="center"/>
            <w:hideMark/>
          </w:tcPr>
          <w:p w14:paraId="3A2779BB"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59.03</w:t>
            </w:r>
          </w:p>
        </w:tc>
        <w:tc>
          <w:tcPr>
            <w:tcW w:w="0" w:type="auto"/>
            <w:tcBorders>
              <w:top w:val="single" w:sz="4" w:space="0" w:color="auto"/>
              <w:left w:val="nil"/>
              <w:bottom w:val="nil"/>
              <w:right w:val="nil"/>
            </w:tcBorders>
            <w:shd w:val="clear" w:color="auto" w:fill="auto"/>
            <w:noWrap/>
            <w:vAlign w:val="center"/>
            <w:hideMark/>
          </w:tcPr>
          <w:p w14:paraId="1775BD2C"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60.66</w:t>
            </w:r>
          </w:p>
        </w:tc>
        <w:tc>
          <w:tcPr>
            <w:tcW w:w="0" w:type="auto"/>
            <w:tcBorders>
              <w:top w:val="single" w:sz="4" w:space="0" w:color="auto"/>
              <w:left w:val="nil"/>
              <w:bottom w:val="nil"/>
              <w:right w:val="nil"/>
            </w:tcBorders>
            <w:shd w:val="clear" w:color="auto" w:fill="auto"/>
            <w:noWrap/>
            <w:vAlign w:val="center"/>
            <w:hideMark/>
          </w:tcPr>
          <w:p w14:paraId="1AE70A57"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58.88</w:t>
            </w:r>
          </w:p>
        </w:tc>
        <w:tc>
          <w:tcPr>
            <w:tcW w:w="0" w:type="auto"/>
            <w:tcBorders>
              <w:top w:val="single" w:sz="4" w:space="0" w:color="auto"/>
              <w:left w:val="nil"/>
              <w:bottom w:val="nil"/>
              <w:right w:val="nil"/>
            </w:tcBorders>
            <w:shd w:val="clear" w:color="auto" w:fill="auto"/>
            <w:noWrap/>
            <w:vAlign w:val="center"/>
            <w:hideMark/>
          </w:tcPr>
          <w:p w14:paraId="2C847EC7"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2.17</w:t>
            </w:r>
          </w:p>
        </w:tc>
        <w:tc>
          <w:tcPr>
            <w:tcW w:w="0" w:type="auto"/>
            <w:tcBorders>
              <w:top w:val="single" w:sz="4" w:space="0" w:color="auto"/>
              <w:left w:val="nil"/>
              <w:bottom w:val="nil"/>
              <w:right w:val="nil"/>
            </w:tcBorders>
            <w:shd w:val="clear" w:color="auto" w:fill="auto"/>
            <w:noWrap/>
            <w:vAlign w:val="center"/>
            <w:hideMark/>
          </w:tcPr>
          <w:p w14:paraId="7200639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3.69</w:t>
            </w:r>
          </w:p>
        </w:tc>
      </w:tr>
      <w:tr w:rsidR="00685804" w:rsidRPr="00685804" w14:paraId="14A34A3D" w14:textId="77777777" w:rsidTr="00BE47EB">
        <w:trPr>
          <w:trHeight w:val="320"/>
        </w:trPr>
        <w:tc>
          <w:tcPr>
            <w:tcW w:w="0" w:type="auto"/>
            <w:tcBorders>
              <w:top w:val="nil"/>
              <w:left w:val="nil"/>
              <w:bottom w:val="nil"/>
              <w:right w:val="nil"/>
            </w:tcBorders>
            <w:shd w:val="clear" w:color="auto" w:fill="auto"/>
            <w:noWrap/>
            <w:vAlign w:val="center"/>
            <w:hideMark/>
          </w:tcPr>
          <w:p w14:paraId="6C7304C7"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Al</w:t>
            </w:r>
            <w:r w:rsidRPr="00685804">
              <w:rPr>
                <w:rFonts w:ascii="Times New Roman" w:hAnsi="Times New Roman" w:cs="Times New Roman"/>
                <w:b/>
                <w:bCs/>
                <w:sz w:val="16"/>
                <w:szCs w:val="16"/>
                <w:vertAlign w:val="subscript"/>
              </w:rPr>
              <w:t>2</w:t>
            </w:r>
            <w:r w:rsidRPr="00685804">
              <w:rPr>
                <w:rFonts w:ascii="Times New Roman" w:hAnsi="Times New Roman" w:cs="Times New Roman"/>
                <w:b/>
                <w:bCs/>
                <w:sz w:val="16"/>
                <w:szCs w:val="16"/>
              </w:rPr>
              <w:t>O</w:t>
            </w:r>
            <w:r w:rsidRPr="00685804">
              <w:rPr>
                <w:rFonts w:ascii="Times New Roman" w:hAnsi="Times New Roman" w:cs="Times New Roman"/>
                <w:b/>
                <w:bCs/>
                <w:sz w:val="16"/>
                <w:szCs w:val="16"/>
                <w:vertAlign w:val="subscript"/>
              </w:rPr>
              <w:t>3</w:t>
            </w:r>
          </w:p>
        </w:tc>
        <w:tc>
          <w:tcPr>
            <w:tcW w:w="0" w:type="auto"/>
            <w:tcBorders>
              <w:top w:val="nil"/>
              <w:left w:val="nil"/>
              <w:bottom w:val="nil"/>
              <w:right w:val="nil"/>
            </w:tcBorders>
            <w:shd w:val="clear" w:color="auto" w:fill="auto"/>
            <w:noWrap/>
            <w:vAlign w:val="center"/>
            <w:hideMark/>
          </w:tcPr>
          <w:p w14:paraId="138B3EEE"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14.69</w:t>
            </w:r>
          </w:p>
        </w:tc>
        <w:tc>
          <w:tcPr>
            <w:tcW w:w="0" w:type="auto"/>
            <w:tcBorders>
              <w:top w:val="nil"/>
              <w:left w:val="nil"/>
              <w:bottom w:val="nil"/>
              <w:right w:val="nil"/>
            </w:tcBorders>
            <w:shd w:val="clear" w:color="auto" w:fill="auto"/>
            <w:noWrap/>
            <w:vAlign w:val="center"/>
            <w:hideMark/>
          </w:tcPr>
          <w:p w14:paraId="5FF9F50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14.17</w:t>
            </w:r>
          </w:p>
        </w:tc>
        <w:tc>
          <w:tcPr>
            <w:tcW w:w="0" w:type="auto"/>
            <w:tcBorders>
              <w:top w:val="nil"/>
              <w:left w:val="nil"/>
              <w:bottom w:val="nil"/>
              <w:right w:val="nil"/>
            </w:tcBorders>
            <w:shd w:val="clear" w:color="auto" w:fill="auto"/>
            <w:noWrap/>
            <w:vAlign w:val="center"/>
            <w:hideMark/>
          </w:tcPr>
          <w:p w14:paraId="1339A26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14.28</w:t>
            </w:r>
          </w:p>
        </w:tc>
        <w:tc>
          <w:tcPr>
            <w:tcW w:w="0" w:type="auto"/>
            <w:tcBorders>
              <w:top w:val="nil"/>
              <w:left w:val="nil"/>
              <w:bottom w:val="nil"/>
              <w:right w:val="nil"/>
            </w:tcBorders>
            <w:shd w:val="clear" w:color="auto" w:fill="auto"/>
            <w:noWrap/>
            <w:vAlign w:val="center"/>
            <w:hideMark/>
          </w:tcPr>
          <w:p w14:paraId="25170362"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14.20</w:t>
            </w:r>
          </w:p>
        </w:tc>
        <w:tc>
          <w:tcPr>
            <w:tcW w:w="0" w:type="auto"/>
            <w:tcBorders>
              <w:top w:val="nil"/>
              <w:left w:val="nil"/>
              <w:bottom w:val="nil"/>
              <w:right w:val="nil"/>
            </w:tcBorders>
            <w:shd w:val="clear" w:color="auto" w:fill="auto"/>
            <w:noWrap/>
            <w:vAlign w:val="center"/>
            <w:hideMark/>
          </w:tcPr>
          <w:p w14:paraId="7EE99D8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14.68</w:t>
            </w:r>
          </w:p>
        </w:tc>
        <w:tc>
          <w:tcPr>
            <w:tcW w:w="0" w:type="auto"/>
            <w:tcBorders>
              <w:top w:val="nil"/>
              <w:left w:val="nil"/>
              <w:bottom w:val="nil"/>
              <w:right w:val="nil"/>
            </w:tcBorders>
            <w:shd w:val="clear" w:color="auto" w:fill="auto"/>
            <w:noWrap/>
            <w:vAlign w:val="center"/>
            <w:hideMark/>
          </w:tcPr>
          <w:p w14:paraId="634CC5C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15.61</w:t>
            </w:r>
          </w:p>
        </w:tc>
        <w:tc>
          <w:tcPr>
            <w:tcW w:w="0" w:type="auto"/>
            <w:tcBorders>
              <w:top w:val="nil"/>
              <w:left w:val="nil"/>
              <w:bottom w:val="nil"/>
              <w:right w:val="nil"/>
            </w:tcBorders>
            <w:shd w:val="clear" w:color="auto" w:fill="auto"/>
            <w:noWrap/>
            <w:vAlign w:val="center"/>
            <w:hideMark/>
          </w:tcPr>
          <w:p w14:paraId="134BD0F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14.86</w:t>
            </w:r>
          </w:p>
        </w:tc>
        <w:tc>
          <w:tcPr>
            <w:tcW w:w="0" w:type="auto"/>
            <w:tcBorders>
              <w:top w:val="nil"/>
              <w:left w:val="nil"/>
              <w:bottom w:val="nil"/>
              <w:right w:val="nil"/>
            </w:tcBorders>
            <w:shd w:val="clear" w:color="auto" w:fill="auto"/>
            <w:noWrap/>
            <w:vAlign w:val="center"/>
            <w:hideMark/>
          </w:tcPr>
          <w:p w14:paraId="5E9B4DC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15.41</w:t>
            </w:r>
          </w:p>
        </w:tc>
        <w:tc>
          <w:tcPr>
            <w:tcW w:w="0" w:type="auto"/>
            <w:tcBorders>
              <w:top w:val="nil"/>
              <w:left w:val="nil"/>
              <w:bottom w:val="nil"/>
              <w:right w:val="nil"/>
            </w:tcBorders>
            <w:shd w:val="clear" w:color="auto" w:fill="auto"/>
            <w:noWrap/>
            <w:vAlign w:val="center"/>
            <w:hideMark/>
          </w:tcPr>
          <w:p w14:paraId="07035C7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14.23</w:t>
            </w:r>
          </w:p>
        </w:tc>
        <w:tc>
          <w:tcPr>
            <w:tcW w:w="0" w:type="auto"/>
            <w:tcBorders>
              <w:top w:val="nil"/>
              <w:left w:val="nil"/>
              <w:bottom w:val="nil"/>
              <w:right w:val="nil"/>
            </w:tcBorders>
            <w:shd w:val="clear" w:color="auto" w:fill="auto"/>
            <w:noWrap/>
            <w:vAlign w:val="center"/>
            <w:hideMark/>
          </w:tcPr>
          <w:p w14:paraId="26FE987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15.80</w:t>
            </w:r>
          </w:p>
        </w:tc>
        <w:tc>
          <w:tcPr>
            <w:tcW w:w="0" w:type="auto"/>
            <w:tcBorders>
              <w:top w:val="nil"/>
              <w:left w:val="nil"/>
              <w:bottom w:val="nil"/>
              <w:right w:val="nil"/>
            </w:tcBorders>
            <w:shd w:val="clear" w:color="auto" w:fill="auto"/>
            <w:noWrap/>
            <w:vAlign w:val="center"/>
            <w:hideMark/>
          </w:tcPr>
          <w:p w14:paraId="102C14A1"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14.79</w:t>
            </w:r>
          </w:p>
        </w:tc>
        <w:tc>
          <w:tcPr>
            <w:tcW w:w="0" w:type="auto"/>
            <w:tcBorders>
              <w:top w:val="nil"/>
              <w:left w:val="nil"/>
              <w:bottom w:val="nil"/>
              <w:right w:val="nil"/>
            </w:tcBorders>
            <w:shd w:val="clear" w:color="auto" w:fill="auto"/>
            <w:noWrap/>
            <w:vAlign w:val="center"/>
            <w:hideMark/>
          </w:tcPr>
          <w:p w14:paraId="06202096"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0.62</w:t>
            </w:r>
          </w:p>
        </w:tc>
        <w:tc>
          <w:tcPr>
            <w:tcW w:w="0" w:type="auto"/>
            <w:tcBorders>
              <w:top w:val="nil"/>
              <w:left w:val="nil"/>
              <w:bottom w:val="nil"/>
              <w:right w:val="nil"/>
            </w:tcBorders>
            <w:shd w:val="clear" w:color="auto" w:fill="auto"/>
            <w:noWrap/>
            <w:vAlign w:val="center"/>
            <w:hideMark/>
          </w:tcPr>
          <w:p w14:paraId="198EC18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4.16</w:t>
            </w:r>
          </w:p>
        </w:tc>
      </w:tr>
      <w:tr w:rsidR="00685804" w:rsidRPr="00685804" w14:paraId="0E42EDE9" w14:textId="77777777" w:rsidTr="00BE47EB">
        <w:trPr>
          <w:trHeight w:val="320"/>
        </w:trPr>
        <w:tc>
          <w:tcPr>
            <w:tcW w:w="0" w:type="auto"/>
            <w:tcBorders>
              <w:top w:val="nil"/>
              <w:left w:val="nil"/>
              <w:bottom w:val="nil"/>
              <w:right w:val="nil"/>
            </w:tcBorders>
            <w:shd w:val="clear" w:color="auto" w:fill="auto"/>
            <w:noWrap/>
            <w:vAlign w:val="center"/>
            <w:hideMark/>
          </w:tcPr>
          <w:p w14:paraId="5763B2BE"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Fe</w:t>
            </w:r>
            <w:r w:rsidRPr="00685804">
              <w:rPr>
                <w:rFonts w:ascii="Times New Roman" w:hAnsi="Times New Roman" w:cs="Times New Roman"/>
                <w:b/>
                <w:bCs/>
                <w:sz w:val="16"/>
                <w:szCs w:val="16"/>
                <w:vertAlign w:val="subscript"/>
              </w:rPr>
              <w:t>2</w:t>
            </w:r>
            <w:r w:rsidRPr="00685804">
              <w:rPr>
                <w:rFonts w:ascii="Times New Roman" w:hAnsi="Times New Roman" w:cs="Times New Roman"/>
                <w:b/>
                <w:bCs/>
                <w:sz w:val="16"/>
                <w:szCs w:val="16"/>
              </w:rPr>
              <w:t>O</w:t>
            </w:r>
            <w:r w:rsidRPr="00685804">
              <w:rPr>
                <w:rFonts w:ascii="Times New Roman" w:hAnsi="Times New Roman" w:cs="Times New Roman"/>
                <w:b/>
                <w:bCs/>
                <w:sz w:val="16"/>
                <w:szCs w:val="16"/>
                <w:vertAlign w:val="subscript"/>
              </w:rPr>
              <w:t>3</w:t>
            </w:r>
            <w:r w:rsidRPr="00685804">
              <w:rPr>
                <w:rFonts w:ascii="Times New Roman" w:hAnsi="Times New Roman" w:cs="Times New Roman"/>
                <w:b/>
                <w:bCs/>
                <w:sz w:val="16"/>
                <w:szCs w:val="16"/>
              </w:rPr>
              <w:t>(T)</w:t>
            </w:r>
          </w:p>
        </w:tc>
        <w:tc>
          <w:tcPr>
            <w:tcW w:w="0" w:type="auto"/>
            <w:tcBorders>
              <w:top w:val="nil"/>
              <w:left w:val="nil"/>
              <w:bottom w:val="nil"/>
              <w:right w:val="nil"/>
            </w:tcBorders>
            <w:shd w:val="clear" w:color="auto" w:fill="auto"/>
            <w:noWrap/>
            <w:vAlign w:val="center"/>
            <w:hideMark/>
          </w:tcPr>
          <w:p w14:paraId="26CCFFC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6.69</w:t>
            </w:r>
          </w:p>
        </w:tc>
        <w:tc>
          <w:tcPr>
            <w:tcW w:w="0" w:type="auto"/>
            <w:tcBorders>
              <w:top w:val="nil"/>
              <w:left w:val="nil"/>
              <w:bottom w:val="nil"/>
              <w:right w:val="nil"/>
            </w:tcBorders>
            <w:shd w:val="clear" w:color="auto" w:fill="auto"/>
            <w:noWrap/>
            <w:vAlign w:val="center"/>
            <w:hideMark/>
          </w:tcPr>
          <w:p w14:paraId="217D96E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6.54</w:t>
            </w:r>
          </w:p>
        </w:tc>
        <w:tc>
          <w:tcPr>
            <w:tcW w:w="0" w:type="auto"/>
            <w:tcBorders>
              <w:top w:val="nil"/>
              <w:left w:val="nil"/>
              <w:bottom w:val="nil"/>
              <w:right w:val="nil"/>
            </w:tcBorders>
            <w:shd w:val="clear" w:color="auto" w:fill="auto"/>
            <w:noWrap/>
            <w:vAlign w:val="center"/>
            <w:hideMark/>
          </w:tcPr>
          <w:p w14:paraId="6A136121"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6.43</w:t>
            </w:r>
          </w:p>
        </w:tc>
        <w:tc>
          <w:tcPr>
            <w:tcW w:w="0" w:type="auto"/>
            <w:tcBorders>
              <w:top w:val="nil"/>
              <w:left w:val="nil"/>
              <w:bottom w:val="nil"/>
              <w:right w:val="nil"/>
            </w:tcBorders>
            <w:shd w:val="clear" w:color="auto" w:fill="auto"/>
            <w:noWrap/>
            <w:vAlign w:val="center"/>
            <w:hideMark/>
          </w:tcPr>
          <w:p w14:paraId="04820BD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6.63</w:t>
            </w:r>
          </w:p>
        </w:tc>
        <w:tc>
          <w:tcPr>
            <w:tcW w:w="0" w:type="auto"/>
            <w:tcBorders>
              <w:top w:val="nil"/>
              <w:left w:val="nil"/>
              <w:bottom w:val="nil"/>
              <w:right w:val="nil"/>
            </w:tcBorders>
            <w:shd w:val="clear" w:color="auto" w:fill="auto"/>
            <w:noWrap/>
            <w:vAlign w:val="center"/>
            <w:hideMark/>
          </w:tcPr>
          <w:p w14:paraId="0C0C798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6.70</w:t>
            </w:r>
          </w:p>
        </w:tc>
        <w:tc>
          <w:tcPr>
            <w:tcW w:w="0" w:type="auto"/>
            <w:tcBorders>
              <w:top w:val="nil"/>
              <w:left w:val="nil"/>
              <w:bottom w:val="nil"/>
              <w:right w:val="nil"/>
            </w:tcBorders>
            <w:shd w:val="clear" w:color="auto" w:fill="auto"/>
            <w:noWrap/>
            <w:vAlign w:val="center"/>
            <w:hideMark/>
          </w:tcPr>
          <w:p w14:paraId="559E8AF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6.76</w:t>
            </w:r>
          </w:p>
        </w:tc>
        <w:tc>
          <w:tcPr>
            <w:tcW w:w="0" w:type="auto"/>
            <w:tcBorders>
              <w:top w:val="nil"/>
              <w:left w:val="nil"/>
              <w:bottom w:val="nil"/>
              <w:right w:val="nil"/>
            </w:tcBorders>
            <w:shd w:val="clear" w:color="auto" w:fill="auto"/>
            <w:noWrap/>
            <w:vAlign w:val="center"/>
            <w:hideMark/>
          </w:tcPr>
          <w:p w14:paraId="3E458FD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7.00</w:t>
            </w:r>
          </w:p>
        </w:tc>
        <w:tc>
          <w:tcPr>
            <w:tcW w:w="0" w:type="auto"/>
            <w:tcBorders>
              <w:top w:val="nil"/>
              <w:left w:val="nil"/>
              <w:bottom w:val="nil"/>
              <w:right w:val="nil"/>
            </w:tcBorders>
            <w:shd w:val="clear" w:color="auto" w:fill="auto"/>
            <w:noWrap/>
            <w:vAlign w:val="center"/>
            <w:hideMark/>
          </w:tcPr>
          <w:p w14:paraId="0DAC768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6.39</w:t>
            </w:r>
          </w:p>
        </w:tc>
        <w:tc>
          <w:tcPr>
            <w:tcW w:w="0" w:type="auto"/>
            <w:tcBorders>
              <w:top w:val="nil"/>
              <w:left w:val="nil"/>
              <w:bottom w:val="nil"/>
              <w:right w:val="nil"/>
            </w:tcBorders>
            <w:shd w:val="clear" w:color="auto" w:fill="auto"/>
            <w:noWrap/>
            <w:vAlign w:val="center"/>
            <w:hideMark/>
          </w:tcPr>
          <w:p w14:paraId="2C4C4588"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7.00</w:t>
            </w:r>
          </w:p>
        </w:tc>
        <w:tc>
          <w:tcPr>
            <w:tcW w:w="0" w:type="auto"/>
            <w:tcBorders>
              <w:top w:val="nil"/>
              <w:left w:val="nil"/>
              <w:bottom w:val="nil"/>
              <w:right w:val="nil"/>
            </w:tcBorders>
            <w:shd w:val="clear" w:color="auto" w:fill="auto"/>
            <w:noWrap/>
            <w:vAlign w:val="center"/>
            <w:hideMark/>
          </w:tcPr>
          <w:p w14:paraId="05142B22"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6.80</w:t>
            </w:r>
          </w:p>
        </w:tc>
        <w:tc>
          <w:tcPr>
            <w:tcW w:w="0" w:type="auto"/>
            <w:tcBorders>
              <w:top w:val="nil"/>
              <w:left w:val="nil"/>
              <w:bottom w:val="nil"/>
              <w:right w:val="nil"/>
            </w:tcBorders>
            <w:shd w:val="clear" w:color="auto" w:fill="auto"/>
            <w:noWrap/>
            <w:vAlign w:val="center"/>
            <w:hideMark/>
          </w:tcPr>
          <w:p w14:paraId="71C757B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6.69</w:t>
            </w:r>
          </w:p>
        </w:tc>
        <w:tc>
          <w:tcPr>
            <w:tcW w:w="0" w:type="auto"/>
            <w:tcBorders>
              <w:top w:val="nil"/>
              <w:left w:val="nil"/>
              <w:bottom w:val="nil"/>
              <w:right w:val="nil"/>
            </w:tcBorders>
            <w:shd w:val="clear" w:color="auto" w:fill="auto"/>
            <w:noWrap/>
            <w:vAlign w:val="center"/>
            <w:hideMark/>
          </w:tcPr>
          <w:p w14:paraId="077D19AB"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0.21</w:t>
            </w:r>
          </w:p>
        </w:tc>
        <w:tc>
          <w:tcPr>
            <w:tcW w:w="0" w:type="auto"/>
            <w:tcBorders>
              <w:top w:val="nil"/>
              <w:left w:val="nil"/>
              <w:bottom w:val="nil"/>
              <w:right w:val="nil"/>
            </w:tcBorders>
            <w:shd w:val="clear" w:color="auto" w:fill="auto"/>
            <w:noWrap/>
            <w:vAlign w:val="center"/>
            <w:hideMark/>
          </w:tcPr>
          <w:p w14:paraId="654E774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3.14</w:t>
            </w:r>
          </w:p>
        </w:tc>
      </w:tr>
      <w:tr w:rsidR="00685804" w:rsidRPr="00685804" w14:paraId="15C0C12B" w14:textId="77777777" w:rsidTr="00BE47EB">
        <w:trPr>
          <w:trHeight w:val="320"/>
        </w:trPr>
        <w:tc>
          <w:tcPr>
            <w:tcW w:w="0" w:type="auto"/>
            <w:tcBorders>
              <w:top w:val="nil"/>
              <w:left w:val="nil"/>
              <w:bottom w:val="nil"/>
              <w:right w:val="nil"/>
            </w:tcBorders>
            <w:shd w:val="clear" w:color="auto" w:fill="auto"/>
            <w:noWrap/>
            <w:vAlign w:val="center"/>
            <w:hideMark/>
          </w:tcPr>
          <w:p w14:paraId="38ADB493" w14:textId="77777777" w:rsidR="00407096" w:rsidRPr="00685804" w:rsidRDefault="00407096" w:rsidP="006A343A">
            <w:pPr>
              <w:jc w:val="center"/>
              <w:rPr>
                <w:rFonts w:ascii="Times New Roman" w:hAnsi="Times New Roman" w:cs="Times New Roman"/>
                <w:b/>
                <w:bCs/>
                <w:sz w:val="16"/>
                <w:szCs w:val="16"/>
              </w:rPr>
            </w:pPr>
            <w:proofErr w:type="spellStart"/>
            <w:r w:rsidRPr="00685804">
              <w:rPr>
                <w:rFonts w:ascii="Times New Roman" w:hAnsi="Times New Roman" w:cs="Times New Roman"/>
                <w:b/>
                <w:bCs/>
                <w:sz w:val="16"/>
                <w:szCs w:val="16"/>
              </w:rPr>
              <w:t>MnO</w:t>
            </w:r>
            <w:proofErr w:type="spellEnd"/>
          </w:p>
        </w:tc>
        <w:tc>
          <w:tcPr>
            <w:tcW w:w="0" w:type="auto"/>
            <w:tcBorders>
              <w:top w:val="nil"/>
              <w:left w:val="nil"/>
              <w:bottom w:val="nil"/>
              <w:right w:val="nil"/>
            </w:tcBorders>
            <w:shd w:val="clear" w:color="auto" w:fill="auto"/>
            <w:noWrap/>
            <w:vAlign w:val="center"/>
            <w:hideMark/>
          </w:tcPr>
          <w:p w14:paraId="7AF5365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0.11</w:t>
            </w:r>
          </w:p>
        </w:tc>
        <w:tc>
          <w:tcPr>
            <w:tcW w:w="0" w:type="auto"/>
            <w:tcBorders>
              <w:top w:val="nil"/>
              <w:left w:val="nil"/>
              <w:bottom w:val="nil"/>
              <w:right w:val="nil"/>
            </w:tcBorders>
            <w:shd w:val="clear" w:color="auto" w:fill="auto"/>
            <w:noWrap/>
            <w:vAlign w:val="center"/>
            <w:hideMark/>
          </w:tcPr>
          <w:p w14:paraId="2C3226E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0.14</w:t>
            </w:r>
          </w:p>
        </w:tc>
        <w:tc>
          <w:tcPr>
            <w:tcW w:w="0" w:type="auto"/>
            <w:tcBorders>
              <w:top w:val="nil"/>
              <w:left w:val="nil"/>
              <w:bottom w:val="nil"/>
              <w:right w:val="nil"/>
            </w:tcBorders>
            <w:shd w:val="clear" w:color="auto" w:fill="auto"/>
            <w:noWrap/>
            <w:vAlign w:val="center"/>
            <w:hideMark/>
          </w:tcPr>
          <w:p w14:paraId="1B0C606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0.14</w:t>
            </w:r>
          </w:p>
        </w:tc>
        <w:tc>
          <w:tcPr>
            <w:tcW w:w="0" w:type="auto"/>
            <w:tcBorders>
              <w:top w:val="nil"/>
              <w:left w:val="nil"/>
              <w:bottom w:val="nil"/>
              <w:right w:val="nil"/>
            </w:tcBorders>
            <w:shd w:val="clear" w:color="auto" w:fill="auto"/>
            <w:noWrap/>
            <w:vAlign w:val="center"/>
            <w:hideMark/>
          </w:tcPr>
          <w:p w14:paraId="44DA8D5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0.13</w:t>
            </w:r>
          </w:p>
        </w:tc>
        <w:tc>
          <w:tcPr>
            <w:tcW w:w="0" w:type="auto"/>
            <w:tcBorders>
              <w:top w:val="nil"/>
              <w:left w:val="nil"/>
              <w:bottom w:val="nil"/>
              <w:right w:val="nil"/>
            </w:tcBorders>
            <w:shd w:val="clear" w:color="auto" w:fill="auto"/>
            <w:noWrap/>
            <w:vAlign w:val="center"/>
            <w:hideMark/>
          </w:tcPr>
          <w:p w14:paraId="0F6CC7C7"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0.12</w:t>
            </w:r>
          </w:p>
        </w:tc>
        <w:tc>
          <w:tcPr>
            <w:tcW w:w="0" w:type="auto"/>
            <w:tcBorders>
              <w:top w:val="nil"/>
              <w:left w:val="nil"/>
              <w:bottom w:val="nil"/>
              <w:right w:val="nil"/>
            </w:tcBorders>
            <w:shd w:val="clear" w:color="auto" w:fill="auto"/>
            <w:noWrap/>
            <w:vAlign w:val="center"/>
            <w:hideMark/>
          </w:tcPr>
          <w:p w14:paraId="5B38E53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0.11</w:t>
            </w:r>
          </w:p>
        </w:tc>
        <w:tc>
          <w:tcPr>
            <w:tcW w:w="0" w:type="auto"/>
            <w:tcBorders>
              <w:top w:val="nil"/>
              <w:left w:val="nil"/>
              <w:bottom w:val="nil"/>
              <w:right w:val="nil"/>
            </w:tcBorders>
            <w:shd w:val="clear" w:color="auto" w:fill="auto"/>
            <w:noWrap/>
            <w:vAlign w:val="center"/>
            <w:hideMark/>
          </w:tcPr>
          <w:p w14:paraId="30BEA3E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0.13</w:t>
            </w:r>
          </w:p>
        </w:tc>
        <w:tc>
          <w:tcPr>
            <w:tcW w:w="0" w:type="auto"/>
            <w:tcBorders>
              <w:top w:val="nil"/>
              <w:left w:val="nil"/>
              <w:bottom w:val="nil"/>
              <w:right w:val="nil"/>
            </w:tcBorders>
            <w:shd w:val="clear" w:color="auto" w:fill="auto"/>
            <w:noWrap/>
            <w:vAlign w:val="center"/>
            <w:hideMark/>
          </w:tcPr>
          <w:p w14:paraId="1CA3D4B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0.13</w:t>
            </w:r>
          </w:p>
        </w:tc>
        <w:tc>
          <w:tcPr>
            <w:tcW w:w="0" w:type="auto"/>
            <w:tcBorders>
              <w:top w:val="nil"/>
              <w:left w:val="nil"/>
              <w:bottom w:val="nil"/>
              <w:right w:val="nil"/>
            </w:tcBorders>
            <w:shd w:val="clear" w:color="auto" w:fill="auto"/>
            <w:noWrap/>
            <w:vAlign w:val="center"/>
            <w:hideMark/>
          </w:tcPr>
          <w:p w14:paraId="5423BECD"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0.17</w:t>
            </w:r>
          </w:p>
        </w:tc>
        <w:tc>
          <w:tcPr>
            <w:tcW w:w="0" w:type="auto"/>
            <w:tcBorders>
              <w:top w:val="nil"/>
              <w:left w:val="nil"/>
              <w:bottom w:val="nil"/>
              <w:right w:val="nil"/>
            </w:tcBorders>
            <w:shd w:val="clear" w:color="auto" w:fill="auto"/>
            <w:noWrap/>
            <w:vAlign w:val="center"/>
            <w:hideMark/>
          </w:tcPr>
          <w:p w14:paraId="7A5BAE4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0.11</w:t>
            </w:r>
          </w:p>
        </w:tc>
        <w:tc>
          <w:tcPr>
            <w:tcW w:w="0" w:type="auto"/>
            <w:tcBorders>
              <w:top w:val="nil"/>
              <w:left w:val="nil"/>
              <w:bottom w:val="nil"/>
              <w:right w:val="nil"/>
            </w:tcBorders>
            <w:shd w:val="clear" w:color="auto" w:fill="auto"/>
            <w:noWrap/>
            <w:vAlign w:val="center"/>
            <w:hideMark/>
          </w:tcPr>
          <w:p w14:paraId="2A3940D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0.13</w:t>
            </w:r>
          </w:p>
        </w:tc>
        <w:tc>
          <w:tcPr>
            <w:tcW w:w="0" w:type="auto"/>
            <w:tcBorders>
              <w:top w:val="nil"/>
              <w:left w:val="nil"/>
              <w:bottom w:val="nil"/>
              <w:right w:val="nil"/>
            </w:tcBorders>
            <w:shd w:val="clear" w:color="auto" w:fill="auto"/>
            <w:noWrap/>
            <w:vAlign w:val="center"/>
            <w:hideMark/>
          </w:tcPr>
          <w:p w14:paraId="717965B9"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0.02</w:t>
            </w:r>
          </w:p>
        </w:tc>
        <w:tc>
          <w:tcPr>
            <w:tcW w:w="0" w:type="auto"/>
            <w:tcBorders>
              <w:top w:val="nil"/>
              <w:left w:val="nil"/>
              <w:bottom w:val="nil"/>
              <w:right w:val="nil"/>
            </w:tcBorders>
            <w:shd w:val="clear" w:color="auto" w:fill="auto"/>
            <w:noWrap/>
            <w:vAlign w:val="center"/>
            <w:hideMark/>
          </w:tcPr>
          <w:p w14:paraId="59406071"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13.95</w:t>
            </w:r>
          </w:p>
        </w:tc>
      </w:tr>
      <w:tr w:rsidR="00685804" w:rsidRPr="00685804" w14:paraId="210BF869" w14:textId="77777777" w:rsidTr="00BE47EB">
        <w:trPr>
          <w:trHeight w:val="320"/>
        </w:trPr>
        <w:tc>
          <w:tcPr>
            <w:tcW w:w="0" w:type="auto"/>
            <w:tcBorders>
              <w:top w:val="nil"/>
              <w:left w:val="nil"/>
              <w:bottom w:val="nil"/>
              <w:right w:val="nil"/>
            </w:tcBorders>
            <w:shd w:val="clear" w:color="auto" w:fill="auto"/>
            <w:noWrap/>
            <w:vAlign w:val="center"/>
            <w:hideMark/>
          </w:tcPr>
          <w:p w14:paraId="1EBF5A9A"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MgO</w:t>
            </w:r>
          </w:p>
        </w:tc>
        <w:tc>
          <w:tcPr>
            <w:tcW w:w="0" w:type="auto"/>
            <w:tcBorders>
              <w:top w:val="nil"/>
              <w:left w:val="nil"/>
              <w:bottom w:val="nil"/>
              <w:right w:val="nil"/>
            </w:tcBorders>
            <w:shd w:val="clear" w:color="auto" w:fill="auto"/>
            <w:noWrap/>
            <w:vAlign w:val="center"/>
            <w:hideMark/>
          </w:tcPr>
          <w:p w14:paraId="2E038077"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2.60</w:t>
            </w:r>
          </w:p>
        </w:tc>
        <w:tc>
          <w:tcPr>
            <w:tcW w:w="0" w:type="auto"/>
            <w:tcBorders>
              <w:top w:val="nil"/>
              <w:left w:val="nil"/>
              <w:bottom w:val="nil"/>
              <w:right w:val="nil"/>
            </w:tcBorders>
            <w:shd w:val="clear" w:color="auto" w:fill="auto"/>
            <w:noWrap/>
            <w:vAlign w:val="center"/>
            <w:hideMark/>
          </w:tcPr>
          <w:p w14:paraId="576429C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3.28</w:t>
            </w:r>
          </w:p>
        </w:tc>
        <w:tc>
          <w:tcPr>
            <w:tcW w:w="0" w:type="auto"/>
            <w:tcBorders>
              <w:top w:val="nil"/>
              <w:left w:val="nil"/>
              <w:bottom w:val="nil"/>
              <w:right w:val="nil"/>
            </w:tcBorders>
            <w:shd w:val="clear" w:color="auto" w:fill="auto"/>
            <w:noWrap/>
            <w:vAlign w:val="center"/>
            <w:hideMark/>
          </w:tcPr>
          <w:p w14:paraId="38A2806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3.60</w:t>
            </w:r>
          </w:p>
        </w:tc>
        <w:tc>
          <w:tcPr>
            <w:tcW w:w="0" w:type="auto"/>
            <w:tcBorders>
              <w:top w:val="nil"/>
              <w:left w:val="nil"/>
              <w:bottom w:val="nil"/>
              <w:right w:val="nil"/>
            </w:tcBorders>
            <w:shd w:val="clear" w:color="auto" w:fill="auto"/>
            <w:noWrap/>
            <w:vAlign w:val="center"/>
            <w:hideMark/>
          </w:tcPr>
          <w:p w14:paraId="4D246DC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3.48</w:t>
            </w:r>
          </w:p>
        </w:tc>
        <w:tc>
          <w:tcPr>
            <w:tcW w:w="0" w:type="auto"/>
            <w:tcBorders>
              <w:top w:val="nil"/>
              <w:left w:val="nil"/>
              <w:bottom w:val="nil"/>
              <w:right w:val="nil"/>
            </w:tcBorders>
            <w:shd w:val="clear" w:color="auto" w:fill="auto"/>
            <w:noWrap/>
            <w:vAlign w:val="center"/>
            <w:hideMark/>
          </w:tcPr>
          <w:p w14:paraId="0993F88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3.00</w:t>
            </w:r>
          </w:p>
        </w:tc>
        <w:tc>
          <w:tcPr>
            <w:tcW w:w="0" w:type="auto"/>
            <w:tcBorders>
              <w:top w:val="nil"/>
              <w:left w:val="nil"/>
              <w:bottom w:val="nil"/>
              <w:right w:val="nil"/>
            </w:tcBorders>
            <w:shd w:val="clear" w:color="auto" w:fill="auto"/>
            <w:noWrap/>
            <w:vAlign w:val="center"/>
            <w:hideMark/>
          </w:tcPr>
          <w:p w14:paraId="0CB33F3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3.20</w:t>
            </w:r>
          </w:p>
        </w:tc>
        <w:tc>
          <w:tcPr>
            <w:tcW w:w="0" w:type="auto"/>
            <w:tcBorders>
              <w:top w:val="nil"/>
              <w:left w:val="nil"/>
              <w:bottom w:val="nil"/>
              <w:right w:val="nil"/>
            </w:tcBorders>
            <w:shd w:val="clear" w:color="auto" w:fill="auto"/>
            <w:noWrap/>
            <w:vAlign w:val="center"/>
            <w:hideMark/>
          </w:tcPr>
          <w:p w14:paraId="538C324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3.51</w:t>
            </w:r>
          </w:p>
        </w:tc>
        <w:tc>
          <w:tcPr>
            <w:tcW w:w="0" w:type="auto"/>
            <w:tcBorders>
              <w:top w:val="nil"/>
              <w:left w:val="nil"/>
              <w:bottom w:val="nil"/>
              <w:right w:val="nil"/>
            </w:tcBorders>
            <w:shd w:val="clear" w:color="auto" w:fill="auto"/>
            <w:noWrap/>
            <w:vAlign w:val="center"/>
            <w:hideMark/>
          </w:tcPr>
          <w:p w14:paraId="4472F60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2.85</w:t>
            </w:r>
          </w:p>
        </w:tc>
        <w:tc>
          <w:tcPr>
            <w:tcW w:w="0" w:type="auto"/>
            <w:tcBorders>
              <w:top w:val="nil"/>
              <w:left w:val="nil"/>
              <w:bottom w:val="nil"/>
              <w:right w:val="nil"/>
            </w:tcBorders>
            <w:shd w:val="clear" w:color="auto" w:fill="auto"/>
            <w:noWrap/>
            <w:vAlign w:val="center"/>
            <w:hideMark/>
          </w:tcPr>
          <w:p w14:paraId="0955A25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3.46</w:t>
            </w:r>
          </w:p>
        </w:tc>
        <w:tc>
          <w:tcPr>
            <w:tcW w:w="0" w:type="auto"/>
            <w:tcBorders>
              <w:top w:val="nil"/>
              <w:left w:val="nil"/>
              <w:bottom w:val="nil"/>
              <w:right w:val="nil"/>
            </w:tcBorders>
            <w:shd w:val="clear" w:color="auto" w:fill="auto"/>
            <w:noWrap/>
            <w:vAlign w:val="center"/>
            <w:hideMark/>
          </w:tcPr>
          <w:p w14:paraId="3541D31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2.59</w:t>
            </w:r>
          </w:p>
        </w:tc>
        <w:tc>
          <w:tcPr>
            <w:tcW w:w="0" w:type="auto"/>
            <w:tcBorders>
              <w:top w:val="nil"/>
              <w:left w:val="nil"/>
              <w:bottom w:val="nil"/>
              <w:right w:val="nil"/>
            </w:tcBorders>
            <w:shd w:val="clear" w:color="auto" w:fill="auto"/>
            <w:noWrap/>
            <w:vAlign w:val="center"/>
            <w:hideMark/>
          </w:tcPr>
          <w:p w14:paraId="394C4AB6"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3.16</w:t>
            </w:r>
          </w:p>
        </w:tc>
        <w:tc>
          <w:tcPr>
            <w:tcW w:w="0" w:type="auto"/>
            <w:tcBorders>
              <w:top w:val="nil"/>
              <w:left w:val="nil"/>
              <w:bottom w:val="nil"/>
              <w:right w:val="nil"/>
            </w:tcBorders>
            <w:shd w:val="clear" w:color="auto" w:fill="auto"/>
            <w:noWrap/>
            <w:vAlign w:val="center"/>
            <w:hideMark/>
          </w:tcPr>
          <w:p w14:paraId="3EDAFFC9"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0.38</w:t>
            </w:r>
          </w:p>
        </w:tc>
        <w:tc>
          <w:tcPr>
            <w:tcW w:w="0" w:type="auto"/>
            <w:tcBorders>
              <w:top w:val="nil"/>
              <w:left w:val="nil"/>
              <w:bottom w:val="nil"/>
              <w:right w:val="nil"/>
            </w:tcBorders>
            <w:shd w:val="clear" w:color="auto" w:fill="auto"/>
            <w:noWrap/>
            <w:vAlign w:val="center"/>
            <w:hideMark/>
          </w:tcPr>
          <w:p w14:paraId="7293896C"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11.97</w:t>
            </w:r>
          </w:p>
        </w:tc>
      </w:tr>
      <w:tr w:rsidR="00685804" w:rsidRPr="00685804" w14:paraId="235CB766" w14:textId="77777777" w:rsidTr="00BE47EB">
        <w:trPr>
          <w:trHeight w:val="320"/>
        </w:trPr>
        <w:tc>
          <w:tcPr>
            <w:tcW w:w="0" w:type="auto"/>
            <w:tcBorders>
              <w:top w:val="nil"/>
              <w:left w:val="nil"/>
              <w:bottom w:val="nil"/>
              <w:right w:val="nil"/>
            </w:tcBorders>
            <w:shd w:val="clear" w:color="auto" w:fill="auto"/>
            <w:noWrap/>
            <w:vAlign w:val="center"/>
            <w:hideMark/>
          </w:tcPr>
          <w:p w14:paraId="63459781" w14:textId="77777777" w:rsidR="00407096" w:rsidRPr="00685804" w:rsidRDefault="00407096" w:rsidP="006A343A">
            <w:pPr>
              <w:jc w:val="center"/>
              <w:rPr>
                <w:rFonts w:ascii="Times New Roman" w:hAnsi="Times New Roman" w:cs="Times New Roman"/>
                <w:b/>
                <w:bCs/>
                <w:sz w:val="16"/>
                <w:szCs w:val="16"/>
              </w:rPr>
            </w:pPr>
            <w:proofErr w:type="spellStart"/>
            <w:r w:rsidRPr="00685804">
              <w:rPr>
                <w:rFonts w:ascii="Times New Roman" w:hAnsi="Times New Roman" w:cs="Times New Roman"/>
                <w:b/>
                <w:bCs/>
                <w:sz w:val="16"/>
                <w:szCs w:val="16"/>
              </w:rPr>
              <w:t>CaO</w:t>
            </w:r>
            <w:proofErr w:type="spellEnd"/>
          </w:p>
        </w:tc>
        <w:tc>
          <w:tcPr>
            <w:tcW w:w="0" w:type="auto"/>
            <w:tcBorders>
              <w:top w:val="nil"/>
              <w:left w:val="nil"/>
              <w:bottom w:val="nil"/>
              <w:right w:val="nil"/>
            </w:tcBorders>
            <w:shd w:val="clear" w:color="auto" w:fill="auto"/>
            <w:noWrap/>
            <w:vAlign w:val="center"/>
            <w:hideMark/>
          </w:tcPr>
          <w:p w14:paraId="7FD2150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8.68</w:t>
            </w:r>
          </w:p>
        </w:tc>
        <w:tc>
          <w:tcPr>
            <w:tcW w:w="0" w:type="auto"/>
            <w:tcBorders>
              <w:top w:val="nil"/>
              <w:left w:val="nil"/>
              <w:bottom w:val="nil"/>
              <w:right w:val="nil"/>
            </w:tcBorders>
            <w:shd w:val="clear" w:color="auto" w:fill="auto"/>
            <w:noWrap/>
            <w:vAlign w:val="center"/>
            <w:hideMark/>
          </w:tcPr>
          <w:p w14:paraId="397D1C8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12.60</w:t>
            </w:r>
          </w:p>
        </w:tc>
        <w:tc>
          <w:tcPr>
            <w:tcW w:w="0" w:type="auto"/>
            <w:tcBorders>
              <w:top w:val="nil"/>
              <w:left w:val="nil"/>
              <w:bottom w:val="nil"/>
              <w:right w:val="nil"/>
            </w:tcBorders>
            <w:shd w:val="clear" w:color="auto" w:fill="auto"/>
            <w:noWrap/>
            <w:vAlign w:val="center"/>
            <w:hideMark/>
          </w:tcPr>
          <w:p w14:paraId="0FBC84C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14.73</w:t>
            </w:r>
          </w:p>
        </w:tc>
        <w:tc>
          <w:tcPr>
            <w:tcW w:w="0" w:type="auto"/>
            <w:tcBorders>
              <w:top w:val="nil"/>
              <w:left w:val="nil"/>
              <w:bottom w:val="nil"/>
              <w:right w:val="nil"/>
            </w:tcBorders>
            <w:shd w:val="clear" w:color="auto" w:fill="auto"/>
            <w:noWrap/>
            <w:vAlign w:val="center"/>
            <w:hideMark/>
          </w:tcPr>
          <w:p w14:paraId="4E3E3A9B"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10.52</w:t>
            </w:r>
          </w:p>
        </w:tc>
        <w:tc>
          <w:tcPr>
            <w:tcW w:w="0" w:type="auto"/>
            <w:tcBorders>
              <w:top w:val="nil"/>
              <w:left w:val="nil"/>
              <w:bottom w:val="nil"/>
              <w:right w:val="nil"/>
            </w:tcBorders>
            <w:shd w:val="clear" w:color="auto" w:fill="auto"/>
            <w:noWrap/>
            <w:vAlign w:val="center"/>
            <w:hideMark/>
          </w:tcPr>
          <w:p w14:paraId="445B194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9.70</w:t>
            </w:r>
          </w:p>
        </w:tc>
        <w:tc>
          <w:tcPr>
            <w:tcW w:w="0" w:type="auto"/>
            <w:tcBorders>
              <w:top w:val="nil"/>
              <w:left w:val="nil"/>
              <w:bottom w:val="nil"/>
              <w:right w:val="nil"/>
            </w:tcBorders>
            <w:shd w:val="clear" w:color="auto" w:fill="auto"/>
            <w:noWrap/>
            <w:vAlign w:val="center"/>
            <w:hideMark/>
          </w:tcPr>
          <w:p w14:paraId="75E4E7B8"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13.43</w:t>
            </w:r>
          </w:p>
        </w:tc>
        <w:tc>
          <w:tcPr>
            <w:tcW w:w="0" w:type="auto"/>
            <w:tcBorders>
              <w:top w:val="nil"/>
              <w:left w:val="nil"/>
              <w:bottom w:val="nil"/>
              <w:right w:val="nil"/>
            </w:tcBorders>
            <w:shd w:val="clear" w:color="auto" w:fill="auto"/>
            <w:noWrap/>
            <w:vAlign w:val="center"/>
            <w:hideMark/>
          </w:tcPr>
          <w:p w14:paraId="699A698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10.78</w:t>
            </w:r>
          </w:p>
        </w:tc>
        <w:tc>
          <w:tcPr>
            <w:tcW w:w="0" w:type="auto"/>
            <w:tcBorders>
              <w:top w:val="nil"/>
              <w:left w:val="nil"/>
              <w:bottom w:val="nil"/>
              <w:right w:val="nil"/>
            </w:tcBorders>
            <w:shd w:val="clear" w:color="auto" w:fill="auto"/>
            <w:noWrap/>
            <w:vAlign w:val="center"/>
            <w:hideMark/>
          </w:tcPr>
          <w:p w14:paraId="63CEC78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11.89</w:t>
            </w:r>
          </w:p>
        </w:tc>
        <w:tc>
          <w:tcPr>
            <w:tcW w:w="0" w:type="auto"/>
            <w:tcBorders>
              <w:top w:val="nil"/>
              <w:left w:val="nil"/>
              <w:bottom w:val="nil"/>
              <w:right w:val="nil"/>
            </w:tcBorders>
            <w:shd w:val="clear" w:color="auto" w:fill="auto"/>
            <w:noWrap/>
            <w:vAlign w:val="center"/>
            <w:hideMark/>
          </w:tcPr>
          <w:p w14:paraId="0EC9EA21"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11.21</w:t>
            </w:r>
          </w:p>
        </w:tc>
        <w:tc>
          <w:tcPr>
            <w:tcW w:w="0" w:type="auto"/>
            <w:tcBorders>
              <w:top w:val="nil"/>
              <w:left w:val="nil"/>
              <w:bottom w:val="nil"/>
              <w:right w:val="nil"/>
            </w:tcBorders>
            <w:shd w:val="clear" w:color="auto" w:fill="auto"/>
            <w:noWrap/>
            <w:vAlign w:val="center"/>
            <w:hideMark/>
          </w:tcPr>
          <w:p w14:paraId="7327A42A"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8.39</w:t>
            </w:r>
          </w:p>
        </w:tc>
        <w:tc>
          <w:tcPr>
            <w:tcW w:w="0" w:type="auto"/>
            <w:tcBorders>
              <w:top w:val="nil"/>
              <w:left w:val="nil"/>
              <w:bottom w:val="nil"/>
              <w:right w:val="nil"/>
            </w:tcBorders>
            <w:shd w:val="clear" w:color="auto" w:fill="auto"/>
            <w:noWrap/>
            <w:vAlign w:val="center"/>
            <w:hideMark/>
          </w:tcPr>
          <w:p w14:paraId="52D1D798"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11.19</w:t>
            </w:r>
          </w:p>
        </w:tc>
        <w:tc>
          <w:tcPr>
            <w:tcW w:w="0" w:type="auto"/>
            <w:tcBorders>
              <w:top w:val="nil"/>
              <w:left w:val="nil"/>
              <w:bottom w:val="nil"/>
              <w:right w:val="nil"/>
            </w:tcBorders>
            <w:shd w:val="clear" w:color="auto" w:fill="auto"/>
            <w:noWrap/>
            <w:vAlign w:val="center"/>
            <w:hideMark/>
          </w:tcPr>
          <w:p w14:paraId="5748B144"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2.03</w:t>
            </w:r>
          </w:p>
        </w:tc>
        <w:tc>
          <w:tcPr>
            <w:tcW w:w="0" w:type="auto"/>
            <w:tcBorders>
              <w:top w:val="nil"/>
              <w:left w:val="nil"/>
              <w:bottom w:val="nil"/>
              <w:right w:val="nil"/>
            </w:tcBorders>
            <w:shd w:val="clear" w:color="auto" w:fill="auto"/>
            <w:noWrap/>
            <w:vAlign w:val="center"/>
            <w:hideMark/>
          </w:tcPr>
          <w:p w14:paraId="1AC56FBF"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18.11</w:t>
            </w:r>
          </w:p>
        </w:tc>
      </w:tr>
      <w:tr w:rsidR="00685804" w:rsidRPr="00685804" w14:paraId="16B69AE2" w14:textId="77777777" w:rsidTr="00BE47EB">
        <w:trPr>
          <w:trHeight w:val="320"/>
        </w:trPr>
        <w:tc>
          <w:tcPr>
            <w:tcW w:w="0" w:type="auto"/>
            <w:tcBorders>
              <w:top w:val="nil"/>
              <w:left w:val="nil"/>
              <w:bottom w:val="nil"/>
              <w:right w:val="nil"/>
            </w:tcBorders>
            <w:shd w:val="clear" w:color="auto" w:fill="auto"/>
            <w:noWrap/>
            <w:vAlign w:val="center"/>
            <w:hideMark/>
          </w:tcPr>
          <w:p w14:paraId="36F482B2"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Na</w:t>
            </w:r>
            <w:r w:rsidRPr="00685804">
              <w:rPr>
                <w:rFonts w:ascii="Times New Roman" w:hAnsi="Times New Roman" w:cs="Times New Roman"/>
                <w:b/>
                <w:bCs/>
                <w:sz w:val="16"/>
                <w:szCs w:val="16"/>
                <w:vertAlign w:val="subscript"/>
              </w:rPr>
              <w:t>2</w:t>
            </w:r>
            <w:r w:rsidRPr="00685804">
              <w:rPr>
                <w:rFonts w:ascii="Times New Roman" w:hAnsi="Times New Roman" w:cs="Times New Roman"/>
                <w:b/>
                <w:bCs/>
                <w:sz w:val="16"/>
                <w:szCs w:val="16"/>
              </w:rPr>
              <w:t>O</w:t>
            </w:r>
          </w:p>
        </w:tc>
        <w:tc>
          <w:tcPr>
            <w:tcW w:w="0" w:type="auto"/>
            <w:tcBorders>
              <w:top w:val="nil"/>
              <w:left w:val="nil"/>
              <w:bottom w:val="nil"/>
              <w:right w:val="nil"/>
            </w:tcBorders>
            <w:shd w:val="clear" w:color="auto" w:fill="auto"/>
            <w:noWrap/>
            <w:vAlign w:val="center"/>
            <w:hideMark/>
          </w:tcPr>
          <w:p w14:paraId="5D46BAC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1.64</w:t>
            </w:r>
          </w:p>
        </w:tc>
        <w:tc>
          <w:tcPr>
            <w:tcW w:w="0" w:type="auto"/>
            <w:tcBorders>
              <w:top w:val="nil"/>
              <w:left w:val="nil"/>
              <w:bottom w:val="nil"/>
              <w:right w:val="nil"/>
            </w:tcBorders>
            <w:shd w:val="clear" w:color="auto" w:fill="auto"/>
            <w:noWrap/>
            <w:vAlign w:val="center"/>
            <w:hideMark/>
          </w:tcPr>
          <w:p w14:paraId="7D79705C"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0.92</w:t>
            </w:r>
          </w:p>
        </w:tc>
        <w:tc>
          <w:tcPr>
            <w:tcW w:w="0" w:type="auto"/>
            <w:tcBorders>
              <w:top w:val="nil"/>
              <w:left w:val="nil"/>
              <w:bottom w:val="nil"/>
              <w:right w:val="nil"/>
            </w:tcBorders>
            <w:shd w:val="clear" w:color="auto" w:fill="auto"/>
            <w:noWrap/>
            <w:vAlign w:val="center"/>
            <w:hideMark/>
          </w:tcPr>
          <w:p w14:paraId="36D87F78"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1.26</w:t>
            </w:r>
          </w:p>
        </w:tc>
        <w:tc>
          <w:tcPr>
            <w:tcW w:w="0" w:type="auto"/>
            <w:tcBorders>
              <w:top w:val="nil"/>
              <w:left w:val="nil"/>
              <w:bottom w:val="nil"/>
              <w:right w:val="nil"/>
            </w:tcBorders>
            <w:shd w:val="clear" w:color="auto" w:fill="auto"/>
            <w:noWrap/>
            <w:vAlign w:val="center"/>
            <w:hideMark/>
          </w:tcPr>
          <w:p w14:paraId="2A9EF6C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0.92</w:t>
            </w:r>
          </w:p>
        </w:tc>
        <w:tc>
          <w:tcPr>
            <w:tcW w:w="0" w:type="auto"/>
            <w:tcBorders>
              <w:top w:val="nil"/>
              <w:left w:val="nil"/>
              <w:bottom w:val="nil"/>
              <w:right w:val="nil"/>
            </w:tcBorders>
            <w:shd w:val="clear" w:color="auto" w:fill="auto"/>
            <w:noWrap/>
            <w:vAlign w:val="center"/>
            <w:hideMark/>
          </w:tcPr>
          <w:p w14:paraId="2F6E4ED8"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1.01</w:t>
            </w:r>
          </w:p>
        </w:tc>
        <w:tc>
          <w:tcPr>
            <w:tcW w:w="0" w:type="auto"/>
            <w:tcBorders>
              <w:top w:val="nil"/>
              <w:left w:val="nil"/>
              <w:bottom w:val="nil"/>
              <w:right w:val="nil"/>
            </w:tcBorders>
            <w:shd w:val="clear" w:color="auto" w:fill="auto"/>
            <w:noWrap/>
            <w:vAlign w:val="center"/>
            <w:hideMark/>
          </w:tcPr>
          <w:p w14:paraId="35D3756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1.21</w:t>
            </w:r>
          </w:p>
        </w:tc>
        <w:tc>
          <w:tcPr>
            <w:tcW w:w="0" w:type="auto"/>
            <w:tcBorders>
              <w:top w:val="nil"/>
              <w:left w:val="nil"/>
              <w:bottom w:val="nil"/>
              <w:right w:val="nil"/>
            </w:tcBorders>
            <w:shd w:val="clear" w:color="auto" w:fill="auto"/>
            <w:noWrap/>
            <w:vAlign w:val="center"/>
            <w:hideMark/>
          </w:tcPr>
          <w:p w14:paraId="0C4CE95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0.96</w:t>
            </w:r>
          </w:p>
        </w:tc>
        <w:tc>
          <w:tcPr>
            <w:tcW w:w="0" w:type="auto"/>
            <w:tcBorders>
              <w:top w:val="nil"/>
              <w:left w:val="nil"/>
              <w:bottom w:val="nil"/>
              <w:right w:val="nil"/>
            </w:tcBorders>
            <w:shd w:val="clear" w:color="auto" w:fill="auto"/>
            <w:noWrap/>
            <w:vAlign w:val="center"/>
            <w:hideMark/>
          </w:tcPr>
          <w:p w14:paraId="7D9F483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1.02</w:t>
            </w:r>
          </w:p>
        </w:tc>
        <w:tc>
          <w:tcPr>
            <w:tcW w:w="0" w:type="auto"/>
            <w:tcBorders>
              <w:top w:val="nil"/>
              <w:left w:val="nil"/>
              <w:bottom w:val="nil"/>
              <w:right w:val="nil"/>
            </w:tcBorders>
            <w:shd w:val="clear" w:color="auto" w:fill="auto"/>
            <w:noWrap/>
            <w:vAlign w:val="center"/>
            <w:hideMark/>
          </w:tcPr>
          <w:p w14:paraId="62A1B7D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0.91</w:t>
            </w:r>
          </w:p>
        </w:tc>
        <w:tc>
          <w:tcPr>
            <w:tcW w:w="0" w:type="auto"/>
            <w:tcBorders>
              <w:top w:val="nil"/>
              <w:left w:val="nil"/>
              <w:bottom w:val="nil"/>
              <w:right w:val="nil"/>
            </w:tcBorders>
            <w:shd w:val="clear" w:color="auto" w:fill="auto"/>
            <w:noWrap/>
            <w:vAlign w:val="center"/>
            <w:hideMark/>
          </w:tcPr>
          <w:p w14:paraId="7115F7A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1.62</w:t>
            </w:r>
          </w:p>
        </w:tc>
        <w:tc>
          <w:tcPr>
            <w:tcW w:w="0" w:type="auto"/>
            <w:tcBorders>
              <w:top w:val="nil"/>
              <w:left w:val="nil"/>
              <w:bottom w:val="nil"/>
              <w:right w:val="nil"/>
            </w:tcBorders>
            <w:shd w:val="clear" w:color="auto" w:fill="auto"/>
            <w:noWrap/>
            <w:vAlign w:val="center"/>
            <w:hideMark/>
          </w:tcPr>
          <w:p w14:paraId="72CBF333"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1.15</w:t>
            </w:r>
          </w:p>
        </w:tc>
        <w:tc>
          <w:tcPr>
            <w:tcW w:w="0" w:type="auto"/>
            <w:tcBorders>
              <w:top w:val="nil"/>
              <w:left w:val="nil"/>
              <w:bottom w:val="nil"/>
              <w:right w:val="nil"/>
            </w:tcBorders>
            <w:shd w:val="clear" w:color="auto" w:fill="auto"/>
            <w:noWrap/>
            <w:vAlign w:val="center"/>
            <w:hideMark/>
          </w:tcPr>
          <w:p w14:paraId="153DEAD5"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0.28</w:t>
            </w:r>
          </w:p>
        </w:tc>
        <w:tc>
          <w:tcPr>
            <w:tcW w:w="0" w:type="auto"/>
            <w:tcBorders>
              <w:top w:val="nil"/>
              <w:left w:val="nil"/>
              <w:bottom w:val="nil"/>
              <w:right w:val="nil"/>
            </w:tcBorders>
            <w:shd w:val="clear" w:color="auto" w:fill="auto"/>
            <w:noWrap/>
            <w:vAlign w:val="center"/>
            <w:hideMark/>
          </w:tcPr>
          <w:p w14:paraId="0366B83C"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24.51</w:t>
            </w:r>
          </w:p>
        </w:tc>
      </w:tr>
      <w:tr w:rsidR="00685804" w:rsidRPr="00685804" w14:paraId="5E449F65" w14:textId="77777777" w:rsidTr="00BE47EB">
        <w:trPr>
          <w:trHeight w:val="320"/>
        </w:trPr>
        <w:tc>
          <w:tcPr>
            <w:tcW w:w="0" w:type="auto"/>
            <w:tcBorders>
              <w:top w:val="nil"/>
              <w:left w:val="nil"/>
              <w:bottom w:val="nil"/>
              <w:right w:val="nil"/>
            </w:tcBorders>
            <w:shd w:val="clear" w:color="auto" w:fill="auto"/>
            <w:noWrap/>
            <w:vAlign w:val="center"/>
            <w:hideMark/>
          </w:tcPr>
          <w:p w14:paraId="766095B5"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K</w:t>
            </w:r>
            <w:r w:rsidRPr="00685804">
              <w:rPr>
                <w:rFonts w:ascii="Times New Roman" w:hAnsi="Times New Roman" w:cs="Times New Roman"/>
                <w:b/>
                <w:bCs/>
                <w:sz w:val="16"/>
                <w:szCs w:val="16"/>
                <w:vertAlign w:val="subscript"/>
              </w:rPr>
              <w:t>2</w:t>
            </w:r>
            <w:r w:rsidRPr="00685804">
              <w:rPr>
                <w:rFonts w:ascii="Times New Roman" w:hAnsi="Times New Roman" w:cs="Times New Roman"/>
                <w:b/>
                <w:bCs/>
                <w:sz w:val="16"/>
                <w:szCs w:val="16"/>
              </w:rPr>
              <w:t>O</w:t>
            </w:r>
          </w:p>
        </w:tc>
        <w:tc>
          <w:tcPr>
            <w:tcW w:w="0" w:type="auto"/>
            <w:tcBorders>
              <w:top w:val="nil"/>
              <w:left w:val="nil"/>
              <w:bottom w:val="nil"/>
              <w:right w:val="nil"/>
            </w:tcBorders>
            <w:shd w:val="clear" w:color="auto" w:fill="auto"/>
            <w:noWrap/>
            <w:vAlign w:val="center"/>
            <w:hideMark/>
          </w:tcPr>
          <w:p w14:paraId="725C372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2.73</w:t>
            </w:r>
          </w:p>
        </w:tc>
        <w:tc>
          <w:tcPr>
            <w:tcW w:w="0" w:type="auto"/>
            <w:tcBorders>
              <w:top w:val="nil"/>
              <w:left w:val="nil"/>
              <w:bottom w:val="nil"/>
              <w:right w:val="nil"/>
            </w:tcBorders>
            <w:shd w:val="clear" w:color="auto" w:fill="auto"/>
            <w:noWrap/>
            <w:vAlign w:val="center"/>
            <w:hideMark/>
          </w:tcPr>
          <w:p w14:paraId="56BC399E"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2.55</w:t>
            </w:r>
          </w:p>
        </w:tc>
        <w:tc>
          <w:tcPr>
            <w:tcW w:w="0" w:type="auto"/>
            <w:tcBorders>
              <w:top w:val="nil"/>
              <w:left w:val="nil"/>
              <w:bottom w:val="nil"/>
              <w:right w:val="nil"/>
            </w:tcBorders>
            <w:shd w:val="clear" w:color="auto" w:fill="auto"/>
            <w:noWrap/>
            <w:vAlign w:val="center"/>
            <w:hideMark/>
          </w:tcPr>
          <w:p w14:paraId="0DFB3EA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2.39</w:t>
            </w:r>
          </w:p>
        </w:tc>
        <w:tc>
          <w:tcPr>
            <w:tcW w:w="0" w:type="auto"/>
            <w:tcBorders>
              <w:top w:val="nil"/>
              <w:left w:val="nil"/>
              <w:bottom w:val="nil"/>
              <w:right w:val="nil"/>
            </w:tcBorders>
            <w:shd w:val="clear" w:color="auto" w:fill="auto"/>
            <w:noWrap/>
            <w:vAlign w:val="center"/>
            <w:hideMark/>
          </w:tcPr>
          <w:p w14:paraId="7A9EBDB1"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2.63</w:t>
            </w:r>
          </w:p>
        </w:tc>
        <w:tc>
          <w:tcPr>
            <w:tcW w:w="0" w:type="auto"/>
            <w:tcBorders>
              <w:top w:val="nil"/>
              <w:left w:val="nil"/>
              <w:bottom w:val="nil"/>
              <w:right w:val="nil"/>
            </w:tcBorders>
            <w:shd w:val="clear" w:color="auto" w:fill="auto"/>
            <w:noWrap/>
            <w:vAlign w:val="center"/>
            <w:hideMark/>
          </w:tcPr>
          <w:p w14:paraId="36E01E4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2.71</w:t>
            </w:r>
          </w:p>
        </w:tc>
        <w:tc>
          <w:tcPr>
            <w:tcW w:w="0" w:type="auto"/>
            <w:tcBorders>
              <w:top w:val="nil"/>
              <w:left w:val="nil"/>
              <w:bottom w:val="nil"/>
              <w:right w:val="nil"/>
            </w:tcBorders>
            <w:shd w:val="clear" w:color="auto" w:fill="auto"/>
            <w:noWrap/>
            <w:vAlign w:val="center"/>
            <w:hideMark/>
          </w:tcPr>
          <w:p w14:paraId="4EF6175B"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3.96</w:t>
            </w:r>
          </w:p>
        </w:tc>
        <w:tc>
          <w:tcPr>
            <w:tcW w:w="0" w:type="auto"/>
            <w:tcBorders>
              <w:top w:val="nil"/>
              <w:left w:val="nil"/>
              <w:bottom w:val="nil"/>
              <w:right w:val="nil"/>
            </w:tcBorders>
            <w:shd w:val="clear" w:color="auto" w:fill="auto"/>
            <w:noWrap/>
            <w:vAlign w:val="center"/>
            <w:hideMark/>
          </w:tcPr>
          <w:p w14:paraId="51EAD32D"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2.71</w:t>
            </w:r>
          </w:p>
        </w:tc>
        <w:tc>
          <w:tcPr>
            <w:tcW w:w="0" w:type="auto"/>
            <w:tcBorders>
              <w:top w:val="nil"/>
              <w:left w:val="nil"/>
              <w:bottom w:val="nil"/>
              <w:right w:val="nil"/>
            </w:tcBorders>
            <w:shd w:val="clear" w:color="auto" w:fill="auto"/>
            <w:noWrap/>
            <w:vAlign w:val="center"/>
            <w:hideMark/>
          </w:tcPr>
          <w:p w14:paraId="38B44C6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2.95</w:t>
            </w:r>
          </w:p>
        </w:tc>
        <w:tc>
          <w:tcPr>
            <w:tcW w:w="0" w:type="auto"/>
            <w:tcBorders>
              <w:top w:val="nil"/>
              <w:left w:val="nil"/>
              <w:bottom w:val="nil"/>
              <w:right w:val="nil"/>
            </w:tcBorders>
            <w:shd w:val="clear" w:color="auto" w:fill="auto"/>
            <w:noWrap/>
            <w:vAlign w:val="center"/>
            <w:hideMark/>
          </w:tcPr>
          <w:p w14:paraId="77E2CF58"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2.74</w:t>
            </w:r>
          </w:p>
        </w:tc>
        <w:tc>
          <w:tcPr>
            <w:tcW w:w="0" w:type="auto"/>
            <w:tcBorders>
              <w:top w:val="nil"/>
              <w:left w:val="nil"/>
              <w:bottom w:val="nil"/>
              <w:right w:val="nil"/>
            </w:tcBorders>
            <w:shd w:val="clear" w:color="auto" w:fill="auto"/>
            <w:noWrap/>
            <w:vAlign w:val="center"/>
            <w:hideMark/>
          </w:tcPr>
          <w:p w14:paraId="53396651"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2.69</w:t>
            </w:r>
          </w:p>
        </w:tc>
        <w:tc>
          <w:tcPr>
            <w:tcW w:w="0" w:type="auto"/>
            <w:tcBorders>
              <w:top w:val="nil"/>
              <w:left w:val="nil"/>
              <w:bottom w:val="nil"/>
              <w:right w:val="nil"/>
            </w:tcBorders>
            <w:shd w:val="clear" w:color="auto" w:fill="auto"/>
            <w:noWrap/>
            <w:vAlign w:val="center"/>
            <w:hideMark/>
          </w:tcPr>
          <w:p w14:paraId="5C171B4C"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2.81</w:t>
            </w:r>
          </w:p>
        </w:tc>
        <w:tc>
          <w:tcPr>
            <w:tcW w:w="0" w:type="auto"/>
            <w:tcBorders>
              <w:top w:val="nil"/>
              <w:left w:val="nil"/>
              <w:bottom w:val="nil"/>
              <w:right w:val="nil"/>
            </w:tcBorders>
            <w:shd w:val="clear" w:color="auto" w:fill="auto"/>
            <w:noWrap/>
            <w:vAlign w:val="center"/>
            <w:hideMark/>
          </w:tcPr>
          <w:p w14:paraId="7D7F25B2"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0.43</w:t>
            </w:r>
          </w:p>
        </w:tc>
        <w:tc>
          <w:tcPr>
            <w:tcW w:w="0" w:type="auto"/>
            <w:tcBorders>
              <w:top w:val="nil"/>
              <w:left w:val="nil"/>
              <w:bottom w:val="nil"/>
              <w:right w:val="nil"/>
            </w:tcBorders>
            <w:shd w:val="clear" w:color="auto" w:fill="auto"/>
            <w:noWrap/>
            <w:vAlign w:val="center"/>
            <w:hideMark/>
          </w:tcPr>
          <w:p w14:paraId="11D61DDF"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15.39</w:t>
            </w:r>
          </w:p>
        </w:tc>
      </w:tr>
      <w:tr w:rsidR="00685804" w:rsidRPr="00685804" w14:paraId="4C24E005" w14:textId="77777777" w:rsidTr="00BE47EB">
        <w:trPr>
          <w:trHeight w:val="320"/>
        </w:trPr>
        <w:tc>
          <w:tcPr>
            <w:tcW w:w="0" w:type="auto"/>
            <w:tcBorders>
              <w:top w:val="nil"/>
              <w:left w:val="nil"/>
              <w:right w:val="nil"/>
            </w:tcBorders>
            <w:shd w:val="clear" w:color="auto" w:fill="auto"/>
            <w:noWrap/>
            <w:vAlign w:val="center"/>
            <w:hideMark/>
          </w:tcPr>
          <w:p w14:paraId="09A3C60E"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TiO</w:t>
            </w:r>
            <w:r w:rsidRPr="00685804">
              <w:rPr>
                <w:rFonts w:ascii="Times New Roman" w:hAnsi="Times New Roman" w:cs="Times New Roman"/>
                <w:b/>
                <w:bCs/>
                <w:sz w:val="16"/>
                <w:szCs w:val="16"/>
                <w:vertAlign w:val="subscript"/>
              </w:rPr>
              <w:t>2</w:t>
            </w:r>
          </w:p>
        </w:tc>
        <w:tc>
          <w:tcPr>
            <w:tcW w:w="0" w:type="auto"/>
            <w:tcBorders>
              <w:top w:val="nil"/>
              <w:left w:val="nil"/>
              <w:right w:val="nil"/>
            </w:tcBorders>
            <w:shd w:val="clear" w:color="auto" w:fill="auto"/>
            <w:noWrap/>
            <w:vAlign w:val="center"/>
            <w:hideMark/>
          </w:tcPr>
          <w:p w14:paraId="6AF1AAD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0.86</w:t>
            </w:r>
          </w:p>
        </w:tc>
        <w:tc>
          <w:tcPr>
            <w:tcW w:w="0" w:type="auto"/>
            <w:tcBorders>
              <w:top w:val="nil"/>
              <w:left w:val="nil"/>
              <w:right w:val="nil"/>
            </w:tcBorders>
            <w:shd w:val="clear" w:color="auto" w:fill="auto"/>
            <w:noWrap/>
            <w:vAlign w:val="center"/>
            <w:hideMark/>
          </w:tcPr>
          <w:p w14:paraId="54335324"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0.81</w:t>
            </w:r>
          </w:p>
        </w:tc>
        <w:tc>
          <w:tcPr>
            <w:tcW w:w="0" w:type="auto"/>
            <w:tcBorders>
              <w:top w:val="nil"/>
              <w:left w:val="nil"/>
              <w:right w:val="nil"/>
            </w:tcBorders>
            <w:shd w:val="clear" w:color="auto" w:fill="auto"/>
            <w:noWrap/>
            <w:vAlign w:val="center"/>
            <w:hideMark/>
          </w:tcPr>
          <w:p w14:paraId="50097AE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0.84</w:t>
            </w:r>
          </w:p>
        </w:tc>
        <w:tc>
          <w:tcPr>
            <w:tcW w:w="0" w:type="auto"/>
            <w:tcBorders>
              <w:top w:val="nil"/>
              <w:left w:val="nil"/>
              <w:right w:val="nil"/>
            </w:tcBorders>
            <w:shd w:val="clear" w:color="auto" w:fill="auto"/>
            <w:noWrap/>
            <w:vAlign w:val="center"/>
            <w:hideMark/>
          </w:tcPr>
          <w:p w14:paraId="16BC95D6"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0.89</w:t>
            </w:r>
          </w:p>
        </w:tc>
        <w:tc>
          <w:tcPr>
            <w:tcW w:w="0" w:type="auto"/>
            <w:tcBorders>
              <w:top w:val="nil"/>
              <w:left w:val="nil"/>
              <w:right w:val="nil"/>
            </w:tcBorders>
            <w:shd w:val="clear" w:color="auto" w:fill="auto"/>
            <w:noWrap/>
            <w:vAlign w:val="center"/>
            <w:hideMark/>
          </w:tcPr>
          <w:p w14:paraId="5BCCE2C5"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0.83</w:t>
            </w:r>
          </w:p>
        </w:tc>
        <w:tc>
          <w:tcPr>
            <w:tcW w:w="0" w:type="auto"/>
            <w:tcBorders>
              <w:top w:val="nil"/>
              <w:left w:val="nil"/>
              <w:right w:val="nil"/>
            </w:tcBorders>
            <w:shd w:val="clear" w:color="auto" w:fill="auto"/>
            <w:noWrap/>
            <w:vAlign w:val="center"/>
            <w:hideMark/>
          </w:tcPr>
          <w:p w14:paraId="5E2489F7"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0.70</w:t>
            </w:r>
          </w:p>
        </w:tc>
        <w:tc>
          <w:tcPr>
            <w:tcW w:w="0" w:type="auto"/>
            <w:tcBorders>
              <w:top w:val="nil"/>
              <w:left w:val="nil"/>
              <w:right w:val="nil"/>
            </w:tcBorders>
            <w:shd w:val="clear" w:color="auto" w:fill="auto"/>
            <w:noWrap/>
            <w:vAlign w:val="center"/>
            <w:hideMark/>
          </w:tcPr>
          <w:p w14:paraId="3ACD9FDF"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0.92</w:t>
            </w:r>
          </w:p>
        </w:tc>
        <w:tc>
          <w:tcPr>
            <w:tcW w:w="0" w:type="auto"/>
            <w:tcBorders>
              <w:top w:val="nil"/>
              <w:left w:val="nil"/>
              <w:right w:val="nil"/>
            </w:tcBorders>
            <w:shd w:val="clear" w:color="auto" w:fill="auto"/>
            <w:noWrap/>
            <w:vAlign w:val="center"/>
            <w:hideMark/>
          </w:tcPr>
          <w:p w14:paraId="7D7B115D"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0.79</w:t>
            </w:r>
          </w:p>
        </w:tc>
        <w:tc>
          <w:tcPr>
            <w:tcW w:w="0" w:type="auto"/>
            <w:tcBorders>
              <w:top w:val="nil"/>
              <w:left w:val="nil"/>
              <w:right w:val="nil"/>
            </w:tcBorders>
            <w:shd w:val="clear" w:color="auto" w:fill="auto"/>
            <w:noWrap/>
            <w:vAlign w:val="center"/>
            <w:hideMark/>
          </w:tcPr>
          <w:p w14:paraId="75561771"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0.90</w:t>
            </w:r>
          </w:p>
        </w:tc>
        <w:tc>
          <w:tcPr>
            <w:tcW w:w="0" w:type="auto"/>
            <w:tcBorders>
              <w:top w:val="nil"/>
              <w:left w:val="nil"/>
              <w:right w:val="nil"/>
            </w:tcBorders>
            <w:shd w:val="clear" w:color="auto" w:fill="auto"/>
            <w:noWrap/>
            <w:vAlign w:val="center"/>
            <w:hideMark/>
          </w:tcPr>
          <w:p w14:paraId="02CE313B"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0.87</w:t>
            </w:r>
          </w:p>
        </w:tc>
        <w:tc>
          <w:tcPr>
            <w:tcW w:w="0" w:type="auto"/>
            <w:tcBorders>
              <w:top w:val="nil"/>
              <w:left w:val="nil"/>
              <w:right w:val="nil"/>
            </w:tcBorders>
            <w:shd w:val="clear" w:color="auto" w:fill="auto"/>
            <w:noWrap/>
            <w:vAlign w:val="center"/>
            <w:hideMark/>
          </w:tcPr>
          <w:p w14:paraId="3B435C8E"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0.84</w:t>
            </w:r>
          </w:p>
        </w:tc>
        <w:tc>
          <w:tcPr>
            <w:tcW w:w="0" w:type="auto"/>
            <w:tcBorders>
              <w:top w:val="nil"/>
              <w:left w:val="nil"/>
              <w:right w:val="nil"/>
            </w:tcBorders>
            <w:shd w:val="clear" w:color="auto" w:fill="auto"/>
            <w:noWrap/>
            <w:vAlign w:val="center"/>
            <w:hideMark/>
          </w:tcPr>
          <w:p w14:paraId="22428F4D"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0.07</w:t>
            </w:r>
          </w:p>
        </w:tc>
        <w:tc>
          <w:tcPr>
            <w:tcW w:w="0" w:type="auto"/>
            <w:tcBorders>
              <w:top w:val="nil"/>
              <w:left w:val="nil"/>
              <w:right w:val="nil"/>
            </w:tcBorders>
            <w:shd w:val="clear" w:color="auto" w:fill="auto"/>
            <w:noWrap/>
            <w:vAlign w:val="center"/>
            <w:hideMark/>
          </w:tcPr>
          <w:p w14:paraId="6E805409"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7.76</w:t>
            </w:r>
          </w:p>
        </w:tc>
      </w:tr>
      <w:tr w:rsidR="00685804" w:rsidRPr="00685804" w14:paraId="006B34A7" w14:textId="77777777" w:rsidTr="00BE47EB">
        <w:trPr>
          <w:trHeight w:val="320"/>
        </w:trPr>
        <w:tc>
          <w:tcPr>
            <w:tcW w:w="0" w:type="auto"/>
            <w:tcBorders>
              <w:top w:val="nil"/>
              <w:left w:val="nil"/>
              <w:bottom w:val="single" w:sz="4" w:space="0" w:color="auto"/>
              <w:right w:val="nil"/>
            </w:tcBorders>
            <w:shd w:val="clear" w:color="auto" w:fill="auto"/>
            <w:noWrap/>
            <w:vAlign w:val="center"/>
            <w:hideMark/>
          </w:tcPr>
          <w:p w14:paraId="3DB2F84F"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P</w:t>
            </w:r>
            <w:r w:rsidRPr="00685804">
              <w:rPr>
                <w:rFonts w:ascii="Times New Roman" w:hAnsi="Times New Roman" w:cs="Times New Roman"/>
                <w:b/>
                <w:bCs/>
                <w:sz w:val="16"/>
                <w:szCs w:val="16"/>
                <w:vertAlign w:val="subscript"/>
              </w:rPr>
              <w:t>2</w:t>
            </w:r>
            <w:r w:rsidRPr="00685804">
              <w:rPr>
                <w:rFonts w:ascii="Times New Roman" w:hAnsi="Times New Roman" w:cs="Times New Roman"/>
                <w:b/>
                <w:bCs/>
                <w:sz w:val="16"/>
                <w:szCs w:val="16"/>
              </w:rPr>
              <w:t>O</w:t>
            </w:r>
            <w:r w:rsidRPr="00685804">
              <w:rPr>
                <w:rFonts w:ascii="Times New Roman" w:hAnsi="Times New Roman" w:cs="Times New Roman"/>
                <w:b/>
                <w:bCs/>
                <w:sz w:val="16"/>
                <w:szCs w:val="16"/>
                <w:vertAlign w:val="subscript"/>
              </w:rPr>
              <w:t>5</w:t>
            </w:r>
          </w:p>
        </w:tc>
        <w:tc>
          <w:tcPr>
            <w:tcW w:w="0" w:type="auto"/>
            <w:tcBorders>
              <w:top w:val="nil"/>
              <w:left w:val="nil"/>
              <w:bottom w:val="single" w:sz="4" w:space="0" w:color="auto"/>
              <w:right w:val="nil"/>
            </w:tcBorders>
            <w:shd w:val="clear" w:color="auto" w:fill="auto"/>
            <w:noWrap/>
            <w:vAlign w:val="center"/>
            <w:hideMark/>
          </w:tcPr>
          <w:p w14:paraId="15ECB60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0.64</w:t>
            </w:r>
          </w:p>
        </w:tc>
        <w:tc>
          <w:tcPr>
            <w:tcW w:w="0" w:type="auto"/>
            <w:tcBorders>
              <w:top w:val="nil"/>
              <w:left w:val="nil"/>
              <w:bottom w:val="single" w:sz="4" w:space="0" w:color="auto"/>
              <w:right w:val="nil"/>
            </w:tcBorders>
            <w:shd w:val="clear" w:color="auto" w:fill="auto"/>
            <w:noWrap/>
            <w:vAlign w:val="center"/>
            <w:hideMark/>
          </w:tcPr>
          <w:p w14:paraId="351027C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0.26</w:t>
            </w:r>
          </w:p>
        </w:tc>
        <w:tc>
          <w:tcPr>
            <w:tcW w:w="0" w:type="auto"/>
            <w:tcBorders>
              <w:top w:val="nil"/>
              <w:left w:val="nil"/>
              <w:bottom w:val="single" w:sz="4" w:space="0" w:color="auto"/>
              <w:right w:val="nil"/>
            </w:tcBorders>
            <w:shd w:val="clear" w:color="auto" w:fill="auto"/>
            <w:noWrap/>
            <w:vAlign w:val="center"/>
            <w:hideMark/>
          </w:tcPr>
          <w:p w14:paraId="47D1B83B"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0.42</w:t>
            </w:r>
          </w:p>
        </w:tc>
        <w:tc>
          <w:tcPr>
            <w:tcW w:w="0" w:type="auto"/>
            <w:tcBorders>
              <w:top w:val="nil"/>
              <w:left w:val="nil"/>
              <w:bottom w:val="single" w:sz="4" w:space="0" w:color="auto"/>
              <w:right w:val="nil"/>
            </w:tcBorders>
            <w:shd w:val="clear" w:color="auto" w:fill="auto"/>
            <w:noWrap/>
            <w:vAlign w:val="center"/>
            <w:hideMark/>
          </w:tcPr>
          <w:p w14:paraId="53959436"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0.28</w:t>
            </w:r>
          </w:p>
        </w:tc>
        <w:tc>
          <w:tcPr>
            <w:tcW w:w="0" w:type="auto"/>
            <w:tcBorders>
              <w:top w:val="nil"/>
              <w:left w:val="nil"/>
              <w:bottom w:val="single" w:sz="4" w:space="0" w:color="auto"/>
              <w:right w:val="nil"/>
            </w:tcBorders>
            <w:shd w:val="clear" w:color="auto" w:fill="auto"/>
            <w:noWrap/>
            <w:vAlign w:val="center"/>
            <w:hideMark/>
          </w:tcPr>
          <w:p w14:paraId="2C63C13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0.35</w:t>
            </w:r>
          </w:p>
        </w:tc>
        <w:tc>
          <w:tcPr>
            <w:tcW w:w="0" w:type="auto"/>
            <w:tcBorders>
              <w:top w:val="nil"/>
              <w:left w:val="nil"/>
              <w:bottom w:val="single" w:sz="4" w:space="0" w:color="auto"/>
              <w:right w:val="nil"/>
            </w:tcBorders>
            <w:shd w:val="clear" w:color="auto" w:fill="auto"/>
            <w:noWrap/>
            <w:vAlign w:val="center"/>
            <w:hideMark/>
          </w:tcPr>
          <w:p w14:paraId="09F866E0"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0.24</w:t>
            </w:r>
          </w:p>
        </w:tc>
        <w:tc>
          <w:tcPr>
            <w:tcW w:w="0" w:type="auto"/>
            <w:tcBorders>
              <w:top w:val="nil"/>
              <w:left w:val="nil"/>
              <w:bottom w:val="single" w:sz="4" w:space="0" w:color="auto"/>
              <w:right w:val="nil"/>
            </w:tcBorders>
            <w:shd w:val="clear" w:color="auto" w:fill="auto"/>
            <w:noWrap/>
            <w:vAlign w:val="center"/>
            <w:hideMark/>
          </w:tcPr>
          <w:p w14:paraId="198F5793"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0.28</w:t>
            </w:r>
          </w:p>
        </w:tc>
        <w:tc>
          <w:tcPr>
            <w:tcW w:w="0" w:type="auto"/>
            <w:tcBorders>
              <w:top w:val="nil"/>
              <w:left w:val="nil"/>
              <w:bottom w:val="single" w:sz="4" w:space="0" w:color="auto"/>
              <w:right w:val="nil"/>
            </w:tcBorders>
            <w:shd w:val="clear" w:color="auto" w:fill="auto"/>
            <w:noWrap/>
            <w:vAlign w:val="center"/>
            <w:hideMark/>
          </w:tcPr>
          <w:p w14:paraId="2B1F5EB9"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0.23</w:t>
            </w:r>
          </w:p>
        </w:tc>
        <w:tc>
          <w:tcPr>
            <w:tcW w:w="0" w:type="auto"/>
            <w:tcBorders>
              <w:top w:val="nil"/>
              <w:left w:val="nil"/>
              <w:bottom w:val="single" w:sz="4" w:space="0" w:color="auto"/>
              <w:right w:val="nil"/>
            </w:tcBorders>
            <w:shd w:val="clear" w:color="auto" w:fill="auto"/>
            <w:noWrap/>
            <w:vAlign w:val="center"/>
            <w:hideMark/>
          </w:tcPr>
          <w:p w14:paraId="6D819B26"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0.34</w:t>
            </w:r>
          </w:p>
        </w:tc>
        <w:tc>
          <w:tcPr>
            <w:tcW w:w="0" w:type="auto"/>
            <w:tcBorders>
              <w:top w:val="nil"/>
              <w:left w:val="nil"/>
              <w:bottom w:val="single" w:sz="4" w:space="0" w:color="auto"/>
              <w:right w:val="nil"/>
            </w:tcBorders>
            <w:shd w:val="clear" w:color="auto" w:fill="auto"/>
            <w:noWrap/>
            <w:vAlign w:val="center"/>
            <w:hideMark/>
          </w:tcPr>
          <w:p w14:paraId="2029E6A2" w14:textId="77777777" w:rsidR="00407096" w:rsidRPr="00685804" w:rsidRDefault="00407096" w:rsidP="006A343A">
            <w:pPr>
              <w:jc w:val="center"/>
              <w:rPr>
                <w:rFonts w:ascii="Times New Roman" w:hAnsi="Times New Roman" w:cs="Times New Roman"/>
                <w:sz w:val="16"/>
                <w:szCs w:val="16"/>
              </w:rPr>
            </w:pPr>
            <w:r w:rsidRPr="00685804">
              <w:rPr>
                <w:rFonts w:ascii="Times New Roman" w:hAnsi="Times New Roman" w:cs="Times New Roman"/>
                <w:sz w:val="16"/>
                <w:szCs w:val="16"/>
              </w:rPr>
              <w:t>0.49</w:t>
            </w:r>
          </w:p>
        </w:tc>
        <w:tc>
          <w:tcPr>
            <w:tcW w:w="0" w:type="auto"/>
            <w:tcBorders>
              <w:top w:val="nil"/>
              <w:left w:val="nil"/>
              <w:bottom w:val="single" w:sz="4" w:space="0" w:color="auto"/>
              <w:right w:val="nil"/>
            </w:tcBorders>
            <w:shd w:val="clear" w:color="auto" w:fill="auto"/>
            <w:noWrap/>
            <w:vAlign w:val="center"/>
            <w:hideMark/>
          </w:tcPr>
          <w:p w14:paraId="0281A900"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0.35</w:t>
            </w:r>
          </w:p>
        </w:tc>
        <w:tc>
          <w:tcPr>
            <w:tcW w:w="0" w:type="auto"/>
            <w:tcBorders>
              <w:top w:val="nil"/>
              <w:left w:val="nil"/>
              <w:bottom w:val="single" w:sz="4" w:space="0" w:color="auto"/>
              <w:right w:val="nil"/>
            </w:tcBorders>
            <w:shd w:val="clear" w:color="auto" w:fill="auto"/>
            <w:noWrap/>
            <w:vAlign w:val="center"/>
            <w:hideMark/>
          </w:tcPr>
          <w:p w14:paraId="433D17CD"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0.13</w:t>
            </w:r>
          </w:p>
        </w:tc>
        <w:tc>
          <w:tcPr>
            <w:tcW w:w="0" w:type="auto"/>
            <w:tcBorders>
              <w:top w:val="nil"/>
              <w:left w:val="nil"/>
              <w:bottom w:val="single" w:sz="4" w:space="0" w:color="auto"/>
              <w:right w:val="nil"/>
            </w:tcBorders>
            <w:shd w:val="clear" w:color="auto" w:fill="auto"/>
            <w:noWrap/>
            <w:vAlign w:val="center"/>
            <w:hideMark/>
          </w:tcPr>
          <w:p w14:paraId="19C6F329" w14:textId="77777777" w:rsidR="00407096" w:rsidRPr="00685804" w:rsidRDefault="00407096" w:rsidP="006A343A">
            <w:pPr>
              <w:jc w:val="center"/>
              <w:rPr>
                <w:rFonts w:ascii="Times New Roman" w:hAnsi="Times New Roman" w:cs="Times New Roman"/>
                <w:b/>
                <w:bCs/>
                <w:sz w:val="16"/>
                <w:szCs w:val="16"/>
              </w:rPr>
            </w:pPr>
            <w:r w:rsidRPr="00685804">
              <w:rPr>
                <w:rFonts w:ascii="Times New Roman" w:hAnsi="Times New Roman" w:cs="Times New Roman"/>
                <w:b/>
                <w:bCs/>
                <w:sz w:val="16"/>
                <w:szCs w:val="16"/>
              </w:rPr>
              <w:t>36.68</w:t>
            </w:r>
          </w:p>
        </w:tc>
      </w:tr>
      <w:tr w:rsidR="00130D4E" w:rsidRPr="00685804" w14:paraId="5917CA69" w14:textId="77777777" w:rsidTr="00BE47EB">
        <w:trPr>
          <w:trHeight w:val="320"/>
        </w:trPr>
        <w:tc>
          <w:tcPr>
            <w:tcW w:w="0" w:type="auto"/>
            <w:gridSpan w:val="14"/>
            <w:tcBorders>
              <w:top w:val="single" w:sz="4" w:space="0" w:color="auto"/>
              <w:left w:val="nil"/>
              <w:bottom w:val="single" w:sz="4" w:space="0" w:color="auto"/>
              <w:right w:val="nil"/>
            </w:tcBorders>
            <w:shd w:val="clear" w:color="auto" w:fill="auto"/>
            <w:noWrap/>
            <w:vAlign w:val="center"/>
          </w:tcPr>
          <w:p w14:paraId="2BCFAC75" w14:textId="77777777" w:rsidR="00407096" w:rsidRPr="00685804" w:rsidRDefault="00407096" w:rsidP="006A343A">
            <w:pPr>
              <w:jc w:val="both"/>
              <w:rPr>
                <w:rFonts w:ascii="Times New Roman" w:hAnsi="Times New Roman" w:cs="Times New Roman"/>
                <w:b/>
                <w:bCs/>
                <w:sz w:val="16"/>
                <w:szCs w:val="16"/>
                <w:lang w:val="en-US"/>
              </w:rPr>
            </w:pPr>
            <w:r w:rsidRPr="00685804">
              <w:rPr>
                <w:rFonts w:ascii="Times New Roman" w:hAnsi="Times New Roman" w:cs="Times New Roman"/>
                <w:sz w:val="16"/>
                <w:szCs w:val="16"/>
                <w:lang w:val="en-US"/>
              </w:rPr>
              <w:t xml:space="preserve">Detection limits for the </w:t>
            </w:r>
            <w:proofErr w:type="spellStart"/>
            <w:r w:rsidRPr="00685804">
              <w:rPr>
                <w:rFonts w:ascii="Times New Roman" w:hAnsi="Times New Roman" w:cs="Times New Roman"/>
                <w:sz w:val="16"/>
                <w:szCs w:val="16"/>
                <w:lang w:val="en-US"/>
              </w:rPr>
              <w:t>analysed</w:t>
            </w:r>
            <w:proofErr w:type="spellEnd"/>
            <w:r w:rsidRPr="00685804">
              <w:rPr>
                <w:rFonts w:ascii="Times New Roman" w:hAnsi="Times New Roman" w:cs="Times New Roman"/>
                <w:sz w:val="16"/>
                <w:szCs w:val="16"/>
                <w:lang w:val="en-US"/>
              </w:rPr>
              <w:t xml:space="preserve"> elements: Na (0.01), Mg (0.01), Al (0.01), Si (0.01), P (0.01), K (0.01), Ca (0.01), </w:t>
            </w:r>
            <w:proofErr w:type="spellStart"/>
            <w:r w:rsidRPr="00685804">
              <w:rPr>
                <w:rFonts w:ascii="Times New Roman" w:hAnsi="Times New Roman" w:cs="Times New Roman"/>
                <w:sz w:val="16"/>
                <w:szCs w:val="16"/>
                <w:lang w:val="en-US"/>
              </w:rPr>
              <w:t>Ti</w:t>
            </w:r>
            <w:proofErr w:type="spellEnd"/>
            <w:r w:rsidRPr="00685804">
              <w:rPr>
                <w:rFonts w:ascii="Times New Roman" w:hAnsi="Times New Roman" w:cs="Times New Roman"/>
                <w:sz w:val="16"/>
                <w:szCs w:val="16"/>
                <w:lang w:val="en-US"/>
              </w:rPr>
              <w:t xml:space="preserve"> (0.001), Mn (0.001) and Fe (0.01), given as oxides (mass%).</w:t>
            </w:r>
          </w:p>
        </w:tc>
      </w:tr>
    </w:tbl>
    <w:p w14:paraId="61784E74" w14:textId="12F69611" w:rsidR="000C2B76" w:rsidRPr="00685804" w:rsidRDefault="000C2B76" w:rsidP="00FD30B9">
      <w:pPr>
        <w:spacing w:after="0" w:line="240" w:lineRule="auto"/>
        <w:rPr>
          <w:rFonts w:ascii="Times New Roman" w:eastAsia="Times New Roman" w:hAnsi="Times New Roman" w:cs="Times New Roman"/>
          <w:sz w:val="24"/>
          <w:szCs w:val="24"/>
          <w:lang w:val="en-US" w:eastAsia="en-GB"/>
        </w:rPr>
      </w:pPr>
    </w:p>
    <w:p w14:paraId="18E7D4E2" w14:textId="77777777" w:rsidR="000C2B76" w:rsidRPr="00685804" w:rsidRDefault="000C2B76">
      <w:pPr>
        <w:rPr>
          <w:rFonts w:ascii="Times New Roman" w:eastAsia="Times New Roman" w:hAnsi="Times New Roman" w:cs="Times New Roman"/>
          <w:sz w:val="24"/>
          <w:szCs w:val="24"/>
          <w:lang w:val="en-US" w:eastAsia="en-GB"/>
        </w:rPr>
      </w:pPr>
      <w:r w:rsidRPr="00685804">
        <w:rPr>
          <w:rFonts w:ascii="Times New Roman" w:eastAsia="Times New Roman" w:hAnsi="Times New Roman" w:cs="Times New Roman"/>
          <w:sz w:val="24"/>
          <w:szCs w:val="24"/>
          <w:lang w:val="en-US" w:eastAsia="en-GB"/>
        </w:rPr>
        <w:br w:type="page"/>
      </w:r>
    </w:p>
    <w:tbl>
      <w:tblPr>
        <w:tblW w:w="4920" w:type="pct"/>
        <w:tblCellMar>
          <w:left w:w="70" w:type="dxa"/>
          <w:right w:w="70" w:type="dxa"/>
        </w:tblCellMar>
        <w:tblLook w:val="04A0" w:firstRow="1" w:lastRow="0" w:firstColumn="1" w:lastColumn="0" w:noHBand="0" w:noVBand="1"/>
      </w:tblPr>
      <w:tblGrid>
        <w:gridCol w:w="1269"/>
        <w:gridCol w:w="1317"/>
        <w:gridCol w:w="1160"/>
        <w:gridCol w:w="1317"/>
        <w:gridCol w:w="1317"/>
        <w:gridCol w:w="1317"/>
        <w:gridCol w:w="1160"/>
        <w:gridCol w:w="1317"/>
        <w:gridCol w:w="1317"/>
        <w:gridCol w:w="1160"/>
        <w:gridCol w:w="1307"/>
      </w:tblGrid>
      <w:tr w:rsidR="00685804" w:rsidRPr="00685804" w14:paraId="09F20E9A" w14:textId="77777777" w:rsidTr="004340E2">
        <w:trPr>
          <w:trHeight w:val="283"/>
        </w:trPr>
        <w:tc>
          <w:tcPr>
            <w:tcW w:w="5000" w:type="pct"/>
            <w:gridSpan w:val="11"/>
            <w:tcBorders>
              <w:left w:val="nil"/>
              <w:bottom w:val="single" w:sz="4" w:space="0" w:color="auto"/>
              <w:right w:val="nil"/>
            </w:tcBorders>
            <w:shd w:val="clear" w:color="auto" w:fill="auto"/>
            <w:noWrap/>
            <w:vAlign w:val="center"/>
          </w:tcPr>
          <w:p w14:paraId="798F4FB7" w14:textId="6071555F" w:rsidR="00407096" w:rsidRPr="00685804" w:rsidRDefault="00407096" w:rsidP="006A343A">
            <w:pPr>
              <w:rPr>
                <w:rFonts w:ascii="Times New Roman" w:eastAsia="Times New Roman" w:hAnsi="Times New Roman" w:cs="Times New Roman"/>
                <w:b/>
                <w:bCs/>
                <w:sz w:val="16"/>
                <w:szCs w:val="16"/>
                <w:lang w:val="en-US" w:eastAsia="it-IT"/>
              </w:rPr>
            </w:pPr>
            <w:r w:rsidRPr="00685804">
              <w:rPr>
                <w:rFonts w:ascii="Times New Roman" w:eastAsia="Times New Roman" w:hAnsi="Times New Roman" w:cs="Times New Roman"/>
                <w:b/>
                <w:bCs/>
                <w:sz w:val="16"/>
                <w:szCs w:val="16"/>
                <w:lang w:val="en-US" w:eastAsia="it-IT"/>
              </w:rPr>
              <w:lastRenderedPageBreak/>
              <w:t xml:space="preserve">Table 4. Trace elements concentrations relative to the </w:t>
            </w:r>
            <w:r w:rsidRPr="00685804">
              <w:rPr>
                <w:rFonts w:ascii="Times New Roman" w:eastAsia="Times New Roman" w:hAnsi="Times New Roman" w:cs="Times New Roman"/>
                <w:b/>
                <w:bCs/>
                <w:i/>
                <w:iCs/>
                <w:sz w:val="16"/>
                <w:szCs w:val="16"/>
                <w:lang w:val="en-US" w:eastAsia="it-IT"/>
              </w:rPr>
              <w:t>dolia</w:t>
            </w:r>
            <w:r w:rsidRPr="00685804">
              <w:rPr>
                <w:rFonts w:ascii="Times New Roman" w:eastAsia="Times New Roman" w:hAnsi="Times New Roman" w:cs="Times New Roman"/>
                <w:b/>
                <w:bCs/>
                <w:sz w:val="16"/>
                <w:szCs w:val="16"/>
                <w:lang w:val="en-US" w:eastAsia="it-IT"/>
              </w:rPr>
              <w:t xml:space="preserve"> (VD) by ICP-MS/ICP-OES techniques.</w:t>
            </w:r>
          </w:p>
        </w:tc>
      </w:tr>
      <w:tr w:rsidR="00685804" w:rsidRPr="00685804" w14:paraId="72DCA16C" w14:textId="77777777" w:rsidTr="004340E2">
        <w:trPr>
          <w:trHeight w:val="283"/>
        </w:trPr>
        <w:tc>
          <w:tcPr>
            <w:tcW w:w="454" w:type="pct"/>
            <w:tcBorders>
              <w:top w:val="single" w:sz="4" w:space="0" w:color="auto"/>
              <w:left w:val="nil"/>
              <w:bottom w:val="single" w:sz="4" w:space="0" w:color="auto"/>
              <w:right w:val="nil"/>
            </w:tcBorders>
            <w:shd w:val="clear" w:color="auto" w:fill="auto"/>
            <w:noWrap/>
            <w:vAlign w:val="center"/>
            <w:hideMark/>
          </w:tcPr>
          <w:p w14:paraId="2626EBC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Element (ppm)</w:t>
            </w:r>
          </w:p>
        </w:tc>
        <w:tc>
          <w:tcPr>
            <w:tcW w:w="473" w:type="pct"/>
            <w:tcBorders>
              <w:top w:val="single" w:sz="4" w:space="0" w:color="auto"/>
              <w:left w:val="nil"/>
              <w:bottom w:val="single" w:sz="4" w:space="0" w:color="auto"/>
              <w:right w:val="nil"/>
            </w:tcBorders>
            <w:shd w:val="clear" w:color="auto" w:fill="auto"/>
            <w:noWrap/>
            <w:vAlign w:val="center"/>
            <w:hideMark/>
          </w:tcPr>
          <w:p w14:paraId="3E313113"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VD-1</w:t>
            </w:r>
          </w:p>
        </w:tc>
        <w:tc>
          <w:tcPr>
            <w:tcW w:w="413" w:type="pct"/>
            <w:tcBorders>
              <w:top w:val="single" w:sz="4" w:space="0" w:color="auto"/>
              <w:left w:val="nil"/>
              <w:bottom w:val="single" w:sz="4" w:space="0" w:color="auto"/>
              <w:right w:val="nil"/>
            </w:tcBorders>
            <w:shd w:val="clear" w:color="auto" w:fill="auto"/>
            <w:noWrap/>
            <w:vAlign w:val="center"/>
            <w:hideMark/>
          </w:tcPr>
          <w:p w14:paraId="00348DAF"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VD-2</w:t>
            </w:r>
          </w:p>
        </w:tc>
        <w:tc>
          <w:tcPr>
            <w:tcW w:w="473" w:type="pct"/>
            <w:tcBorders>
              <w:top w:val="single" w:sz="4" w:space="0" w:color="auto"/>
              <w:left w:val="nil"/>
              <w:bottom w:val="single" w:sz="4" w:space="0" w:color="auto"/>
              <w:right w:val="nil"/>
            </w:tcBorders>
            <w:shd w:val="clear" w:color="auto" w:fill="auto"/>
            <w:noWrap/>
            <w:vAlign w:val="center"/>
            <w:hideMark/>
          </w:tcPr>
          <w:p w14:paraId="7B2C15A3"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VD-3</w:t>
            </w:r>
          </w:p>
        </w:tc>
        <w:tc>
          <w:tcPr>
            <w:tcW w:w="473" w:type="pct"/>
            <w:tcBorders>
              <w:top w:val="single" w:sz="4" w:space="0" w:color="auto"/>
              <w:left w:val="nil"/>
              <w:bottom w:val="single" w:sz="4" w:space="0" w:color="auto"/>
              <w:right w:val="nil"/>
            </w:tcBorders>
            <w:shd w:val="clear" w:color="auto" w:fill="auto"/>
            <w:noWrap/>
            <w:vAlign w:val="center"/>
            <w:hideMark/>
          </w:tcPr>
          <w:p w14:paraId="65470EB7"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VD-4</w:t>
            </w:r>
          </w:p>
        </w:tc>
        <w:tc>
          <w:tcPr>
            <w:tcW w:w="473" w:type="pct"/>
            <w:tcBorders>
              <w:top w:val="single" w:sz="4" w:space="0" w:color="auto"/>
              <w:left w:val="nil"/>
              <w:bottom w:val="single" w:sz="4" w:space="0" w:color="auto"/>
              <w:right w:val="nil"/>
            </w:tcBorders>
            <w:shd w:val="clear" w:color="auto" w:fill="auto"/>
            <w:noWrap/>
            <w:vAlign w:val="center"/>
            <w:hideMark/>
          </w:tcPr>
          <w:p w14:paraId="720C7E7C"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VD-5</w:t>
            </w:r>
          </w:p>
        </w:tc>
        <w:tc>
          <w:tcPr>
            <w:tcW w:w="413" w:type="pct"/>
            <w:tcBorders>
              <w:top w:val="single" w:sz="4" w:space="0" w:color="auto"/>
              <w:left w:val="nil"/>
              <w:bottom w:val="single" w:sz="4" w:space="0" w:color="auto"/>
              <w:right w:val="nil"/>
            </w:tcBorders>
            <w:shd w:val="clear" w:color="auto" w:fill="auto"/>
            <w:noWrap/>
            <w:vAlign w:val="center"/>
            <w:hideMark/>
          </w:tcPr>
          <w:p w14:paraId="645D4C7D"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VD-6</w:t>
            </w:r>
          </w:p>
        </w:tc>
        <w:tc>
          <w:tcPr>
            <w:tcW w:w="473" w:type="pct"/>
            <w:tcBorders>
              <w:top w:val="single" w:sz="4" w:space="0" w:color="auto"/>
              <w:left w:val="nil"/>
              <w:bottom w:val="single" w:sz="4" w:space="0" w:color="auto"/>
              <w:right w:val="nil"/>
            </w:tcBorders>
            <w:shd w:val="clear" w:color="auto" w:fill="auto"/>
            <w:noWrap/>
            <w:vAlign w:val="center"/>
            <w:hideMark/>
          </w:tcPr>
          <w:p w14:paraId="6A4C318C"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VD-7</w:t>
            </w:r>
          </w:p>
        </w:tc>
        <w:tc>
          <w:tcPr>
            <w:tcW w:w="473" w:type="pct"/>
            <w:tcBorders>
              <w:top w:val="single" w:sz="4" w:space="0" w:color="auto"/>
              <w:left w:val="nil"/>
              <w:bottom w:val="single" w:sz="4" w:space="0" w:color="auto"/>
              <w:right w:val="nil"/>
            </w:tcBorders>
            <w:shd w:val="clear" w:color="auto" w:fill="auto"/>
            <w:noWrap/>
            <w:vAlign w:val="center"/>
            <w:hideMark/>
          </w:tcPr>
          <w:p w14:paraId="0815B569"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VD-8</w:t>
            </w:r>
          </w:p>
        </w:tc>
        <w:tc>
          <w:tcPr>
            <w:tcW w:w="413" w:type="pct"/>
            <w:tcBorders>
              <w:top w:val="single" w:sz="4" w:space="0" w:color="auto"/>
              <w:left w:val="nil"/>
              <w:bottom w:val="single" w:sz="4" w:space="0" w:color="auto"/>
              <w:right w:val="nil"/>
            </w:tcBorders>
            <w:shd w:val="clear" w:color="auto" w:fill="auto"/>
            <w:noWrap/>
            <w:vAlign w:val="center"/>
            <w:hideMark/>
          </w:tcPr>
          <w:p w14:paraId="43DD1FB0"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VD-9</w:t>
            </w:r>
          </w:p>
        </w:tc>
        <w:tc>
          <w:tcPr>
            <w:tcW w:w="470" w:type="pct"/>
            <w:tcBorders>
              <w:top w:val="single" w:sz="4" w:space="0" w:color="auto"/>
              <w:left w:val="nil"/>
              <w:bottom w:val="single" w:sz="4" w:space="0" w:color="auto"/>
              <w:right w:val="nil"/>
            </w:tcBorders>
            <w:shd w:val="clear" w:color="auto" w:fill="auto"/>
            <w:noWrap/>
            <w:vAlign w:val="center"/>
            <w:hideMark/>
          </w:tcPr>
          <w:p w14:paraId="151572AA" w14:textId="77777777" w:rsidR="00407096" w:rsidRPr="00685804" w:rsidRDefault="00407096" w:rsidP="006A343A">
            <w:pPr>
              <w:jc w:val="cente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VD-10</w:t>
            </w:r>
          </w:p>
        </w:tc>
      </w:tr>
      <w:tr w:rsidR="00685804" w:rsidRPr="00685804" w14:paraId="62A16556" w14:textId="77777777" w:rsidTr="004340E2">
        <w:trPr>
          <w:trHeight w:val="283"/>
        </w:trPr>
        <w:tc>
          <w:tcPr>
            <w:tcW w:w="454" w:type="pct"/>
            <w:tcBorders>
              <w:top w:val="single" w:sz="4" w:space="0" w:color="auto"/>
              <w:left w:val="nil"/>
              <w:bottom w:val="nil"/>
              <w:right w:val="nil"/>
            </w:tcBorders>
            <w:shd w:val="clear" w:color="auto" w:fill="auto"/>
            <w:noWrap/>
            <w:vAlign w:val="center"/>
            <w:hideMark/>
          </w:tcPr>
          <w:p w14:paraId="152998E2"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Sc</w:t>
            </w:r>
          </w:p>
        </w:tc>
        <w:tc>
          <w:tcPr>
            <w:tcW w:w="473" w:type="pct"/>
            <w:tcBorders>
              <w:top w:val="single" w:sz="4" w:space="0" w:color="auto"/>
              <w:left w:val="nil"/>
              <w:bottom w:val="nil"/>
              <w:right w:val="nil"/>
            </w:tcBorders>
            <w:shd w:val="clear" w:color="auto" w:fill="auto"/>
            <w:noWrap/>
            <w:vAlign w:val="center"/>
            <w:hideMark/>
          </w:tcPr>
          <w:p w14:paraId="77DAD84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13" w:type="pct"/>
            <w:tcBorders>
              <w:top w:val="single" w:sz="4" w:space="0" w:color="auto"/>
              <w:left w:val="nil"/>
              <w:bottom w:val="nil"/>
              <w:right w:val="nil"/>
            </w:tcBorders>
            <w:shd w:val="clear" w:color="auto" w:fill="auto"/>
            <w:noWrap/>
            <w:vAlign w:val="center"/>
            <w:hideMark/>
          </w:tcPr>
          <w:p w14:paraId="21A76B1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473" w:type="pct"/>
            <w:tcBorders>
              <w:top w:val="single" w:sz="4" w:space="0" w:color="auto"/>
              <w:left w:val="nil"/>
              <w:bottom w:val="nil"/>
              <w:right w:val="nil"/>
            </w:tcBorders>
            <w:shd w:val="clear" w:color="auto" w:fill="auto"/>
            <w:noWrap/>
            <w:vAlign w:val="center"/>
            <w:hideMark/>
          </w:tcPr>
          <w:p w14:paraId="2EC428C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single" w:sz="4" w:space="0" w:color="auto"/>
              <w:left w:val="nil"/>
              <w:bottom w:val="nil"/>
              <w:right w:val="nil"/>
            </w:tcBorders>
            <w:shd w:val="clear" w:color="auto" w:fill="auto"/>
            <w:noWrap/>
            <w:vAlign w:val="center"/>
            <w:hideMark/>
          </w:tcPr>
          <w:p w14:paraId="365DF2F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473" w:type="pct"/>
            <w:tcBorders>
              <w:top w:val="single" w:sz="4" w:space="0" w:color="auto"/>
              <w:left w:val="nil"/>
              <w:bottom w:val="nil"/>
              <w:right w:val="nil"/>
            </w:tcBorders>
            <w:shd w:val="clear" w:color="auto" w:fill="auto"/>
            <w:noWrap/>
            <w:vAlign w:val="center"/>
            <w:hideMark/>
          </w:tcPr>
          <w:p w14:paraId="4D3F24A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13" w:type="pct"/>
            <w:tcBorders>
              <w:top w:val="single" w:sz="4" w:space="0" w:color="auto"/>
              <w:left w:val="nil"/>
              <w:bottom w:val="nil"/>
              <w:right w:val="nil"/>
            </w:tcBorders>
            <w:shd w:val="clear" w:color="auto" w:fill="auto"/>
            <w:noWrap/>
            <w:vAlign w:val="center"/>
            <w:hideMark/>
          </w:tcPr>
          <w:p w14:paraId="0A6D1D1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single" w:sz="4" w:space="0" w:color="auto"/>
              <w:left w:val="nil"/>
              <w:bottom w:val="nil"/>
              <w:right w:val="nil"/>
            </w:tcBorders>
            <w:shd w:val="clear" w:color="auto" w:fill="auto"/>
            <w:noWrap/>
            <w:vAlign w:val="center"/>
            <w:hideMark/>
          </w:tcPr>
          <w:p w14:paraId="1701C4B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473" w:type="pct"/>
            <w:tcBorders>
              <w:top w:val="single" w:sz="4" w:space="0" w:color="auto"/>
              <w:left w:val="nil"/>
              <w:bottom w:val="nil"/>
              <w:right w:val="nil"/>
            </w:tcBorders>
            <w:shd w:val="clear" w:color="auto" w:fill="auto"/>
            <w:noWrap/>
            <w:vAlign w:val="center"/>
            <w:hideMark/>
          </w:tcPr>
          <w:p w14:paraId="39E44D4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413" w:type="pct"/>
            <w:tcBorders>
              <w:top w:val="single" w:sz="4" w:space="0" w:color="auto"/>
              <w:left w:val="nil"/>
              <w:bottom w:val="nil"/>
              <w:right w:val="nil"/>
            </w:tcBorders>
            <w:shd w:val="clear" w:color="auto" w:fill="auto"/>
            <w:noWrap/>
            <w:vAlign w:val="center"/>
            <w:hideMark/>
          </w:tcPr>
          <w:p w14:paraId="0675DB3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470" w:type="pct"/>
            <w:tcBorders>
              <w:top w:val="single" w:sz="4" w:space="0" w:color="auto"/>
              <w:left w:val="nil"/>
              <w:bottom w:val="nil"/>
              <w:right w:val="nil"/>
            </w:tcBorders>
            <w:shd w:val="clear" w:color="auto" w:fill="auto"/>
            <w:noWrap/>
            <w:vAlign w:val="center"/>
            <w:hideMark/>
          </w:tcPr>
          <w:p w14:paraId="726688F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r>
      <w:tr w:rsidR="00685804" w:rsidRPr="00685804" w14:paraId="1E62B179" w14:textId="77777777" w:rsidTr="004340E2">
        <w:trPr>
          <w:trHeight w:val="283"/>
        </w:trPr>
        <w:tc>
          <w:tcPr>
            <w:tcW w:w="454" w:type="pct"/>
            <w:tcBorders>
              <w:top w:val="nil"/>
              <w:left w:val="nil"/>
              <w:bottom w:val="nil"/>
              <w:right w:val="nil"/>
            </w:tcBorders>
            <w:shd w:val="clear" w:color="auto" w:fill="auto"/>
            <w:noWrap/>
            <w:vAlign w:val="center"/>
            <w:hideMark/>
          </w:tcPr>
          <w:p w14:paraId="64B98CF3"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Be</w:t>
            </w:r>
          </w:p>
        </w:tc>
        <w:tc>
          <w:tcPr>
            <w:tcW w:w="473" w:type="pct"/>
            <w:tcBorders>
              <w:top w:val="nil"/>
              <w:left w:val="nil"/>
              <w:bottom w:val="nil"/>
              <w:right w:val="nil"/>
            </w:tcBorders>
            <w:shd w:val="clear" w:color="auto" w:fill="auto"/>
            <w:noWrap/>
            <w:vAlign w:val="center"/>
            <w:hideMark/>
          </w:tcPr>
          <w:p w14:paraId="3D61380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13" w:type="pct"/>
            <w:tcBorders>
              <w:top w:val="nil"/>
              <w:left w:val="nil"/>
              <w:bottom w:val="nil"/>
              <w:right w:val="nil"/>
            </w:tcBorders>
            <w:shd w:val="clear" w:color="auto" w:fill="auto"/>
            <w:noWrap/>
            <w:vAlign w:val="center"/>
            <w:hideMark/>
          </w:tcPr>
          <w:p w14:paraId="55AEE75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31ECDD8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66FC3CD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75B7F7E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13" w:type="pct"/>
            <w:tcBorders>
              <w:top w:val="nil"/>
              <w:left w:val="nil"/>
              <w:bottom w:val="nil"/>
              <w:right w:val="nil"/>
            </w:tcBorders>
            <w:shd w:val="clear" w:color="auto" w:fill="auto"/>
            <w:noWrap/>
            <w:vAlign w:val="center"/>
            <w:hideMark/>
          </w:tcPr>
          <w:p w14:paraId="2DAE17E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0AD8FC8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415C6C3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13" w:type="pct"/>
            <w:tcBorders>
              <w:top w:val="nil"/>
              <w:left w:val="nil"/>
              <w:bottom w:val="nil"/>
              <w:right w:val="nil"/>
            </w:tcBorders>
            <w:shd w:val="clear" w:color="auto" w:fill="auto"/>
            <w:noWrap/>
            <w:vAlign w:val="center"/>
            <w:hideMark/>
          </w:tcPr>
          <w:p w14:paraId="11B00AB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0" w:type="pct"/>
            <w:tcBorders>
              <w:top w:val="nil"/>
              <w:left w:val="nil"/>
              <w:bottom w:val="nil"/>
              <w:right w:val="nil"/>
            </w:tcBorders>
            <w:shd w:val="clear" w:color="auto" w:fill="auto"/>
            <w:noWrap/>
            <w:vAlign w:val="center"/>
            <w:hideMark/>
          </w:tcPr>
          <w:p w14:paraId="2996EF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r>
      <w:tr w:rsidR="00685804" w:rsidRPr="00685804" w14:paraId="0FC036F0" w14:textId="77777777" w:rsidTr="004340E2">
        <w:trPr>
          <w:trHeight w:val="283"/>
        </w:trPr>
        <w:tc>
          <w:tcPr>
            <w:tcW w:w="454" w:type="pct"/>
            <w:tcBorders>
              <w:top w:val="nil"/>
              <w:left w:val="nil"/>
              <w:bottom w:val="nil"/>
              <w:right w:val="nil"/>
            </w:tcBorders>
            <w:shd w:val="clear" w:color="auto" w:fill="auto"/>
            <w:noWrap/>
            <w:vAlign w:val="center"/>
            <w:hideMark/>
          </w:tcPr>
          <w:p w14:paraId="4B3F28CD"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V</w:t>
            </w:r>
          </w:p>
        </w:tc>
        <w:tc>
          <w:tcPr>
            <w:tcW w:w="473" w:type="pct"/>
            <w:tcBorders>
              <w:top w:val="nil"/>
              <w:left w:val="nil"/>
              <w:bottom w:val="nil"/>
              <w:right w:val="nil"/>
            </w:tcBorders>
            <w:shd w:val="clear" w:color="auto" w:fill="auto"/>
            <w:noWrap/>
            <w:vAlign w:val="center"/>
            <w:hideMark/>
          </w:tcPr>
          <w:p w14:paraId="510D230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128</w:t>
            </w:r>
          </w:p>
        </w:tc>
        <w:tc>
          <w:tcPr>
            <w:tcW w:w="413" w:type="pct"/>
            <w:tcBorders>
              <w:top w:val="nil"/>
              <w:left w:val="nil"/>
              <w:bottom w:val="nil"/>
              <w:right w:val="nil"/>
            </w:tcBorders>
            <w:shd w:val="clear" w:color="auto" w:fill="auto"/>
            <w:noWrap/>
            <w:vAlign w:val="center"/>
            <w:hideMark/>
          </w:tcPr>
          <w:p w14:paraId="0004B1B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133</w:t>
            </w:r>
          </w:p>
        </w:tc>
        <w:tc>
          <w:tcPr>
            <w:tcW w:w="473" w:type="pct"/>
            <w:tcBorders>
              <w:top w:val="nil"/>
              <w:left w:val="nil"/>
              <w:bottom w:val="nil"/>
              <w:right w:val="nil"/>
            </w:tcBorders>
            <w:shd w:val="clear" w:color="auto" w:fill="auto"/>
            <w:noWrap/>
            <w:vAlign w:val="center"/>
            <w:hideMark/>
          </w:tcPr>
          <w:p w14:paraId="4F23410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135</w:t>
            </w:r>
          </w:p>
        </w:tc>
        <w:tc>
          <w:tcPr>
            <w:tcW w:w="473" w:type="pct"/>
            <w:tcBorders>
              <w:top w:val="nil"/>
              <w:left w:val="nil"/>
              <w:bottom w:val="nil"/>
              <w:right w:val="nil"/>
            </w:tcBorders>
            <w:shd w:val="clear" w:color="auto" w:fill="auto"/>
            <w:noWrap/>
            <w:vAlign w:val="center"/>
            <w:hideMark/>
          </w:tcPr>
          <w:p w14:paraId="168196B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133</w:t>
            </w:r>
          </w:p>
        </w:tc>
        <w:tc>
          <w:tcPr>
            <w:tcW w:w="473" w:type="pct"/>
            <w:tcBorders>
              <w:top w:val="nil"/>
              <w:left w:val="nil"/>
              <w:bottom w:val="nil"/>
              <w:right w:val="nil"/>
            </w:tcBorders>
            <w:shd w:val="clear" w:color="auto" w:fill="auto"/>
            <w:noWrap/>
            <w:vAlign w:val="center"/>
            <w:hideMark/>
          </w:tcPr>
          <w:p w14:paraId="047E9EA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137</w:t>
            </w:r>
          </w:p>
        </w:tc>
        <w:tc>
          <w:tcPr>
            <w:tcW w:w="413" w:type="pct"/>
            <w:tcBorders>
              <w:top w:val="nil"/>
              <w:left w:val="nil"/>
              <w:bottom w:val="nil"/>
              <w:right w:val="nil"/>
            </w:tcBorders>
            <w:shd w:val="clear" w:color="auto" w:fill="auto"/>
            <w:noWrap/>
            <w:vAlign w:val="center"/>
            <w:hideMark/>
          </w:tcPr>
          <w:p w14:paraId="089A2A4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120</w:t>
            </w:r>
          </w:p>
        </w:tc>
        <w:tc>
          <w:tcPr>
            <w:tcW w:w="473" w:type="pct"/>
            <w:tcBorders>
              <w:top w:val="nil"/>
              <w:left w:val="nil"/>
              <w:bottom w:val="nil"/>
              <w:right w:val="nil"/>
            </w:tcBorders>
            <w:shd w:val="clear" w:color="auto" w:fill="auto"/>
            <w:noWrap/>
            <w:vAlign w:val="center"/>
            <w:hideMark/>
          </w:tcPr>
          <w:p w14:paraId="1D5531C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136</w:t>
            </w:r>
          </w:p>
        </w:tc>
        <w:tc>
          <w:tcPr>
            <w:tcW w:w="473" w:type="pct"/>
            <w:tcBorders>
              <w:top w:val="nil"/>
              <w:left w:val="nil"/>
              <w:bottom w:val="nil"/>
              <w:right w:val="nil"/>
            </w:tcBorders>
            <w:shd w:val="clear" w:color="auto" w:fill="auto"/>
            <w:noWrap/>
            <w:vAlign w:val="center"/>
            <w:hideMark/>
          </w:tcPr>
          <w:p w14:paraId="6862568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105</w:t>
            </w:r>
          </w:p>
        </w:tc>
        <w:tc>
          <w:tcPr>
            <w:tcW w:w="413" w:type="pct"/>
            <w:tcBorders>
              <w:top w:val="nil"/>
              <w:left w:val="nil"/>
              <w:bottom w:val="nil"/>
              <w:right w:val="nil"/>
            </w:tcBorders>
            <w:shd w:val="clear" w:color="auto" w:fill="auto"/>
            <w:noWrap/>
            <w:vAlign w:val="center"/>
            <w:hideMark/>
          </w:tcPr>
          <w:p w14:paraId="1F9F948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132</w:t>
            </w:r>
          </w:p>
        </w:tc>
        <w:tc>
          <w:tcPr>
            <w:tcW w:w="470" w:type="pct"/>
            <w:tcBorders>
              <w:top w:val="nil"/>
              <w:left w:val="nil"/>
              <w:bottom w:val="nil"/>
              <w:right w:val="nil"/>
            </w:tcBorders>
            <w:shd w:val="clear" w:color="auto" w:fill="auto"/>
            <w:noWrap/>
            <w:vAlign w:val="center"/>
            <w:hideMark/>
          </w:tcPr>
          <w:p w14:paraId="4812AE9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120</w:t>
            </w:r>
          </w:p>
        </w:tc>
      </w:tr>
      <w:tr w:rsidR="00685804" w:rsidRPr="00685804" w14:paraId="098E7539" w14:textId="77777777" w:rsidTr="004340E2">
        <w:trPr>
          <w:trHeight w:val="283"/>
        </w:trPr>
        <w:tc>
          <w:tcPr>
            <w:tcW w:w="454" w:type="pct"/>
            <w:tcBorders>
              <w:top w:val="nil"/>
              <w:left w:val="nil"/>
              <w:bottom w:val="nil"/>
              <w:right w:val="nil"/>
            </w:tcBorders>
            <w:shd w:val="clear" w:color="auto" w:fill="auto"/>
            <w:noWrap/>
            <w:vAlign w:val="center"/>
            <w:hideMark/>
          </w:tcPr>
          <w:p w14:paraId="5C08607D"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Ba</w:t>
            </w:r>
          </w:p>
        </w:tc>
        <w:tc>
          <w:tcPr>
            <w:tcW w:w="473" w:type="pct"/>
            <w:tcBorders>
              <w:top w:val="nil"/>
              <w:left w:val="nil"/>
              <w:bottom w:val="nil"/>
              <w:right w:val="nil"/>
            </w:tcBorders>
            <w:shd w:val="clear" w:color="auto" w:fill="auto"/>
            <w:noWrap/>
            <w:vAlign w:val="center"/>
            <w:hideMark/>
          </w:tcPr>
          <w:p w14:paraId="486A8A4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1309</w:t>
            </w:r>
          </w:p>
        </w:tc>
        <w:tc>
          <w:tcPr>
            <w:tcW w:w="413" w:type="pct"/>
            <w:tcBorders>
              <w:top w:val="nil"/>
              <w:left w:val="nil"/>
              <w:bottom w:val="nil"/>
              <w:right w:val="nil"/>
            </w:tcBorders>
            <w:shd w:val="clear" w:color="auto" w:fill="auto"/>
            <w:noWrap/>
            <w:vAlign w:val="center"/>
            <w:hideMark/>
          </w:tcPr>
          <w:p w14:paraId="3A48A59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660</w:t>
            </w:r>
          </w:p>
        </w:tc>
        <w:tc>
          <w:tcPr>
            <w:tcW w:w="473" w:type="pct"/>
            <w:tcBorders>
              <w:top w:val="nil"/>
              <w:left w:val="nil"/>
              <w:bottom w:val="nil"/>
              <w:right w:val="nil"/>
            </w:tcBorders>
            <w:shd w:val="clear" w:color="auto" w:fill="auto"/>
            <w:noWrap/>
            <w:vAlign w:val="center"/>
            <w:hideMark/>
          </w:tcPr>
          <w:p w14:paraId="1005176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773</w:t>
            </w:r>
          </w:p>
        </w:tc>
        <w:tc>
          <w:tcPr>
            <w:tcW w:w="473" w:type="pct"/>
            <w:tcBorders>
              <w:top w:val="nil"/>
              <w:left w:val="nil"/>
              <w:bottom w:val="nil"/>
              <w:right w:val="nil"/>
            </w:tcBorders>
            <w:shd w:val="clear" w:color="auto" w:fill="auto"/>
            <w:noWrap/>
            <w:vAlign w:val="center"/>
            <w:hideMark/>
          </w:tcPr>
          <w:p w14:paraId="2E5F8ED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689</w:t>
            </w:r>
          </w:p>
        </w:tc>
        <w:tc>
          <w:tcPr>
            <w:tcW w:w="473" w:type="pct"/>
            <w:tcBorders>
              <w:top w:val="nil"/>
              <w:left w:val="nil"/>
              <w:bottom w:val="nil"/>
              <w:right w:val="nil"/>
            </w:tcBorders>
            <w:shd w:val="clear" w:color="auto" w:fill="auto"/>
            <w:noWrap/>
            <w:vAlign w:val="center"/>
            <w:hideMark/>
          </w:tcPr>
          <w:p w14:paraId="22F72EA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684</w:t>
            </w:r>
          </w:p>
        </w:tc>
        <w:tc>
          <w:tcPr>
            <w:tcW w:w="413" w:type="pct"/>
            <w:tcBorders>
              <w:top w:val="nil"/>
              <w:left w:val="nil"/>
              <w:bottom w:val="nil"/>
              <w:right w:val="nil"/>
            </w:tcBorders>
            <w:shd w:val="clear" w:color="auto" w:fill="auto"/>
            <w:noWrap/>
            <w:vAlign w:val="center"/>
            <w:hideMark/>
          </w:tcPr>
          <w:p w14:paraId="7FC4F1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936</w:t>
            </w:r>
          </w:p>
        </w:tc>
        <w:tc>
          <w:tcPr>
            <w:tcW w:w="473" w:type="pct"/>
            <w:tcBorders>
              <w:top w:val="nil"/>
              <w:left w:val="nil"/>
              <w:bottom w:val="nil"/>
              <w:right w:val="nil"/>
            </w:tcBorders>
            <w:shd w:val="clear" w:color="auto" w:fill="auto"/>
            <w:noWrap/>
            <w:vAlign w:val="center"/>
            <w:hideMark/>
          </w:tcPr>
          <w:p w14:paraId="418366E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716</w:t>
            </w:r>
          </w:p>
        </w:tc>
        <w:tc>
          <w:tcPr>
            <w:tcW w:w="473" w:type="pct"/>
            <w:tcBorders>
              <w:top w:val="nil"/>
              <w:left w:val="nil"/>
              <w:bottom w:val="nil"/>
              <w:right w:val="nil"/>
            </w:tcBorders>
            <w:shd w:val="clear" w:color="auto" w:fill="auto"/>
            <w:noWrap/>
            <w:vAlign w:val="center"/>
            <w:hideMark/>
          </w:tcPr>
          <w:p w14:paraId="690F5B3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531</w:t>
            </w:r>
          </w:p>
        </w:tc>
        <w:tc>
          <w:tcPr>
            <w:tcW w:w="413" w:type="pct"/>
            <w:tcBorders>
              <w:top w:val="nil"/>
              <w:left w:val="nil"/>
              <w:bottom w:val="nil"/>
              <w:right w:val="nil"/>
            </w:tcBorders>
            <w:shd w:val="clear" w:color="auto" w:fill="auto"/>
            <w:noWrap/>
            <w:vAlign w:val="center"/>
            <w:hideMark/>
          </w:tcPr>
          <w:p w14:paraId="0D2A7E9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835</w:t>
            </w:r>
          </w:p>
        </w:tc>
        <w:tc>
          <w:tcPr>
            <w:tcW w:w="470" w:type="pct"/>
            <w:tcBorders>
              <w:top w:val="nil"/>
              <w:left w:val="nil"/>
              <w:bottom w:val="nil"/>
              <w:right w:val="nil"/>
            </w:tcBorders>
            <w:shd w:val="clear" w:color="auto" w:fill="auto"/>
            <w:noWrap/>
            <w:vAlign w:val="center"/>
            <w:hideMark/>
          </w:tcPr>
          <w:p w14:paraId="3247DA4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1140</w:t>
            </w:r>
          </w:p>
        </w:tc>
      </w:tr>
      <w:tr w:rsidR="00685804" w:rsidRPr="00685804" w14:paraId="737B2956" w14:textId="77777777" w:rsidTr="004340E2">
        <w:trPr>
          <w:trHeight w:val="283"/>
        </w:trPr>
        <w:tc>
          <w:tcPr>
            <w:tcW w:w="454" w:type="pct"/>
            <w:tcBorders>
              <w:top w:val="nil"/>
              <w:left w:val="nil"/>
              <w:bottom w:val="nil"/>
              <w:right w:val="nil"/>
            </w:tcBorders>
            <w:shd w:val="clear" w:color="auto" w:fill="auto"/>
            <w:noWrap/>
            <w:vAlign w:val="center"/>
            <w:hideMark/>
          </w:tcPr>
          <w:p w14:paraId="3933B67E"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Sr</w:t>
            </w:r>
          </w:p>
        </w:tc>
        <w:tc>
          <w:tcPr>
            <w:tcW w:w="473" w:type="pct"/>
            <w:tcBorders>
              <w:top w:val="nil"/>
              <w:left w:val="nil"/>
              <w:bottom w:val="nil"/>
              <w:right w:val="nil"/>
            </w:tcBorders>
            <w:shd w:val="clear" w:color="auto" w:fill="auto"/>
            <w:noWrap/>
            <w:vAlign w:val="center"/>
            <w:hideMark/>
          </w:tcPr>
          <w:p w14:paraId="0FECCEC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1022</w:t>
            </w:r>
          </w:p>
        </w:tc>
        <w:tc>
          <w:tcPr>
            <w:tcW w:w="413" w:type="pct"/>
            <w:tcBorders>
              <w:top w:val="nil"/>
              <w:left w:val="nil"/>
              <w:bottom w:val="nil"/>
              <w:right w:val="nil"/>
            </w:tcBorders>
            <w:shd w:val="clear" w:color="auto" w:fill="auto"/>
            <w:noWrap/>
            <w:vAlign w:val="center"/>
            <w:hideMark/>
          </w:tcPr>
          <w:p w14:paraId="0AC4607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468</w:t>
            </w:r>
          </w:p>
        </w:tc>
        <w:tc>
          <w:tcPr>
            <w:tcW w:w="473" w:type="pct"/>
            <w:tcBorders>
              <w:top w:val="nil"/>
              <w:left w:val="nil"/>
              <w:bottom w:val="nil"/>
              <w:right w:val="nil"/>
            </w:tcBorders>
            <w:shd w:val="clear" w:color="auto" w:fill="auto"/>
            <w:noWrap/>
            <w:vAlign w:val="center"/>
            <w:hideMark/>
          </w:tcPr>
          <w:p w14:paraId="2AB5580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586</w:t>
            </w:r>
          </w:p>
        </w:tc>
        <w:tc>
          <w:tcPr>
            <w:tcW w:w="473" w:type="pct"/>
            <w:tcBorders>
              <w:top w:val="nil"/>
              <w:left w:val="nil"/>
              <w:bottom w:val="nil"/>
              <w:right w:val="nil"/>
            </w:tcBorders>
            <w:shd w:val="clear" w:color="auto" w:fill="auto"/>
            <w:noWrap/>
            <w:vAlign w:val="center"/>
            <w:hideMark/>
          </w:tcPr>
          <w:p w14:paraId="09FDB64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482</w:t>
            </w:r>
          </w:p>
        </w:tc>
        <w:tc>
          <w:tcPr>
            <w:tcW w:w="473" w:type="pct"/>
            <w:tcBorders>
              <w:top w:val="nil"/>
              <w:left w:val="nil"/>
              <w:bottom w:val="nil"/>
              <w:right w:val="nil"/>
            </w:tcBorders>
            <w:shd w:val="clear" w:color="auto" w:fill="auto"/>
            <w:noWrap/>
            <w:vAlign w:val="center"/>
            <w:hideMark/>
          </w:tcPr>
          <w:p w14:paraId="6546265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502</w:t>
            </w:r>
          </w:p>
        </w:tc>
        <w:tc>
          <w:tcPr>
            <w:tcW w:w="413" w:type="pct"/>
            <w:tcBorders>
              <w:top w:val="nil"/>
              <w:left w:val="nil"/>
              <w:bottom w:val="nil"/>
              <w:right w:val="nil"/>
            </w:tcBorders>
            <w:shd w:val="clear" w:color="auto" w:fill="auto"/>
            <w:noWrap/>
            <w:vAlign w:val="center"/>
            <w:hideMark/>
          </w:tcPr>
          <w:p w14:paraId="4F3AD1E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563</w:t>
            </w:r>
          </w:p>
        </w:tc>
        <w:tc>
          <w:tcPr>
            <w:tcW w:w="473" w:type="pct"/>
            <w:tcBorders>
              <w:top w:val="nil"/>
              <w:left w:val="nil"/>
              <w:bottom w:val="nil"/>
              <w:right w:val="nil"/>
            </w:tcBorders>
            <w:shd w:val="clear" w:color="auto" w:fill="auto"/>
            <w:noWrap/>
            <w:vAlign w:val="center"/>
            <w:hideMark/>
          </w:tcPr>
          <w:p w14:paraId="1E9402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497</w:t>
            </w:r>
          </w:p>
        </w:tc>
        <w:tc>
          <w:tcPr>
            <w:tcW w:w="473" w:type="pct"/>
            <w:tcBorders>
              <w:top w:val="nil"/>
              <w:left w:val="nil"/>
              <w:bottom w:val="nil"/>
              <w:right w:val="nil"/>
            </w:tcBorders>
            <w:shd w:val="clear" w:color="auto" w:fill="auto"/>
            <w:noWrap/>
            <w:vAlign w:val="center"/>
            <w:hideMark/>
          </w:tcPr>
          <w:p w14:paraId="2F24887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384</w:t>
            </w:r>
          </w:p>
        </w:tc>
        <w:tc>
          <w:tcPr>
            <w:tcW w:w="413" w:type="pct"/>
            <w:tcBorders>
              <w:top w:val="nil"/>
              <w:left w:val="nil"/>
              <w:bottom w:val="nil"/>
              <w:right w:val="nil"/>
            </w:tcBorders>
            <w:shd w:val="clear" w:color="auto" w:fill="auto"/>
            <w:noWrap/>
            <w:vAlign w:val="center"/>
            <w:hideMark/>
          </w:tcPr>
          <w:p w14:paraId="2792EF7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546</w:t>
            </w:r>
          </w:p>
        </w:tc>
        <w:tc>
          <w:tcPr>
            <w:tcW w:w="470" w:type="pct"/>
            <w:tcBorders>
              <w:top w:val="nil"/>
              <w:left w:val="nil"/>
              <w:bottom w:val="nil"/>
              <w:right w:val="nil"/>
            </w:tcBorders>
            <w:shd w:val="clear" w:color="auto" w:fill="auto"/>
            <w:noWrap/>
            <w:vAlign w:val="center"/>
            <w:hideMark/>
          </w:tcPr>
          <w:p w14:paraId="4AF9FD6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975</w:t>
            </w:r>
          </w:p>
        </w:tc>
      </w:tr>
      <w:tr w:rsidR="00685804" w:rsidRPr="00685804" w14:paraId="6F4A7969" w14:textId="77777777" w:rsidTr="004340E2">
        <w:trPr>
          <w:trHeight w:val="283"/>
        </w:trPr>
        <w:tc>
          <w:tcPr>
            <w:tcW w:w="454" w:type="pct"/>
            <w:tcBorders>
              <w:top w:val="nil"/>
              <w:left w:val="nil"/>
              <w:bottom w:val="nil"/>
              <w:right w:val="nil"/>
            </w:tcBorders>
            <w:shd w:val="clear" w:color="auto" w:fill="auto"/>
            <w:noWrap/>
            <w:vAlign w:val="center"/>
            <w:hideMark/>
          </w:tcPr>
          <w:p w14:paraId="56EDCF0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Y</w:t>
            </w:r>
          </w:p>
        </w:tc>
        <w:tc>
          <w:tcPr>
            <w:tcW w:w="473" w:type="pct"/>
            <w:tcBorders>
              <w:top w:val="nil"/>
              <w:left w:val="nil"/>
              <w:bottom w:val="nil"/>
              <w:right w:val="nil"/>
            </w:tcBorders>
            <w:shd w:val="clear" w:color="auto" w:fill="auto"/>
            <w:noWrap/>
            <w:vAlign w:val="center"/>
            <w:hideMark/>
          </w:tcPr>
          <w:p w14:paraId="7C2C83C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413" w:type="pct"/>
            <w:tcBorders>
              <w:top w:val="nil"/>
              <w:left w:val="nil"/>
              <w:bottom w:val="nil"/>
              <w:right w:val="nil"/>
            </w:tcBorders>
            <w:shd w:val="clear" w:color="auto" w:fill="auto"/>
            <w:noWrap/>
            <w:vAlign w:val="center"/>
            <w:hideMark/>
          </w:tcPr>
          <w:p w14:paraId="52C85EA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473" w:type="pct"/>
            <w:tcBorders>
              <w:top w:val="nil"/>
              <w:left w:val="nil"/>
              <w:bottom w:val="nil"/>
              <w:right w:val="nil"/>
            </w:tcBorders>
            <w:shd w:val="clear" w:color="auto" w:fill="auto"/>
            <w:noWrap/>
            <w:vAlign w:val="center"/>
            <w:hideMark/>
          </w:tcPr>
          <w:p w14:paraId="6BE331B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73" w:type="pct"/>
            <w:tcBorders>
              <w:top w:val="nil"/>
              <w:left w:val="nil"/>
              <w:bottom w:val="nil"/>
              <w:right w:val="nil"/>
            </w:tcBorders>
            <w:shd w:val="clear" w:color="auto" w:fill="auto"/>
            <w:noWrap/>
            <w:vAlign w:val="center"/>
            <w:hideMark/>
          </w:tcPr>
          <w:p w14:paraId="05F6EA3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473" w:type="pct"/>
            <w:tcBorders>
              <w:top w:val="nil"/>
              <w:left w:val="nil"/>
              <w:bottom w:val="nil"/>
              <w:right w:val="nil"/>
            </w:tcBorders>
            <w:shd w:val="clear" w:color="auto" w:fill="auto"/>
            <w:noWrap/>
            <w:vAlign w:val="center"/>
            <w:hideMark/>
          </w:tcPr>
          <w:p w14:paraId="6C82E99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13" w:type="pct"/>
            <w:tcBorders>
              <w:top w:val="nil"/>
              <w:left w:val="nil"/>
              <w:bottom w:val="nil"/>
              <w:right w:val="nil"/>
            </w:tcBorders>
            <w:shd w:val="clear" w:color="auto" w:fill="auto"/>
            <w:noWrap/>
            <w:vAlign w:val="center"/>
            <w:hideMark/>
          </w:tcPr>
          <w:p w14:paraId="7548EC0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473" w:type="pct"/>
            <w:tcBorders>
              <w:top w:val="nil"/>
              <w:left w:val="nil"/>
              <w:bottom w:val="nil"/>
              <w:right w:val="nil"/>
            </w:tcBorders>
            <w:shd w:val="clear" w:color="auto" w:fill="auto"/>
            <w:noWrap/>
            <w:vAlign w:val="center"/>
            <w:hideMark/>
          </w:tcPr>
          <w:p w14:paraId="099380D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473" w:type="pct"/>
            <w:tcBorders>
              <w:top w:val="nil"/>
              <w:left w:val="nil"/>
              <w:bottom w:val="nil"/>
              <w:right w:val="nil"/>
            </w:tcBorders>
            <w:shd w:val="clear" w:color="auto" w:fill="auto"/>
            <w:noWrap/>
            <w:vAlign w:val="center"/>
            <w:hideMark/>
          </w:tcPr>
          <w:p w14:paraId="7AC1954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13" w:type="pct"/>
            <w:tcBorders>
              <w:top w:val="nil"/>
              <w:left w:val="nil"/>
              <w:bottom w:val="nil"/>
              <w:right w:val="nil"/>
            </w:tcBorders>
            <w:shd w:val="clear" w:color="auto" w:fill="auto"/>
            <w:noWrap/>
            <w:vAlign w:val="center"/>
            <w:hideMark/>
          </w:tcPr>
          <w:p w14:paraId="6F88F6A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470" w:type="pct"/>
            <w:tcBorders>
              <w:top w:val="nil"/>
              <w:left w:val="nil"/>
              <w:bottom w:val="nil"/>
              <w:right w:val="nil"/>
            </w:tcBorders>
            <w:shd w:val="clear" w:color="auto" w:fill="auto"/>
            <w:noWrap/>
            <w:vAlign w:val="center"/>
            <w:hideMark/>
          </w:tcPr>
          <w:p w14:paraId="746C06B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w:t>
            </w:r>
          </w:p>
        </w:tc>
      </w:tr>
      <w:tr w:rsidR="00685804" w:rsidRPr="00685804" w14:paraId="47FB0845" w14:textId="77777777" w:rsidTr="004340E2">
        <w:trPr>
          <w:trHeight w:val="283"/>
        </w:trPr>
        <w:tc>
          <w:tcPr>
            <w:tcW w:w="454" w:type="pct"/>
            <w:tcBorders>
              <w:top w:val="nil"/>
              <w:left w:val="nil"/>
              <w:bottom w:val="nil"/>
              <w:right w:val="nil"/>
            </w:tcBorders>
            <w:shd w:val="clear" w:color="auto" w:fill="auto"/>
            <w:noWrap/>
            <w:vAlign w:val="center"/>
            <w:hideMark/>
          </w:tcPr>
          <w:p w14:paraId="1720B6B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Zr</w:t>
            </w:r>
          </w:p>
        </w:tc>
        <w:tc>
          <w:tcPr>
            <w:tcW w:w="473" w:type="pct"/>
            <w:tcBorders>
              <w:top w:val="nil"/>
              <w:left w:val="nil"/>
              <w:bottom w:val="nil"/>
              <w:right w:val="nil"/>
            </w:tcBorders>
            <w:shd w:val="clear" w:color="auto" w:fill="auto"/>
            <w:noWrap/>
            <w:vAlign w:val="center"/>
            <w:hideMark/>
          </w:tcPr>
          <w:p w14:paraId="5D0F6BC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251</w:t>
            </w:r>
          </w:p>
        </w:tc>
        <w:tc>
          <w:tcPr>
            <w:tcW w:w="413" w:type="pct"/>
            <w:tcBorders>
              <w:top w:val="nil"/>
              <w:left w:val="nil"/>
              <w:bottom w:val="nil"/>
              <w:right w:val="nil"/>
            </w:tcBorders>
            <w:shd w:val="clear" w:color="auto" w:fill="auto"/>
            <w:noWrap/>
            <w:vAlign w:val="center"/>
            <w:hideMark/>
          </w:tcPr>
          <w:p w14:paraId="33A628C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215</w:t>
            </w:r>
          </w:p>
        </w:tc>
        <w:tc>
          <w:tcPr>
            <w:tcW w:w="473" w:type="pct"/>
            <w:tcBorders>
              <w:top w:val="nil"/>
              <w:left w:val="nil"/>
              <w:bottom w:val="nil"/>
              <w:right w:val="nil"/>
            </w:tcBorders>
            <w:shd w:val="clear" w:color="auto" w:fill="auto"/>
            <w:noWrap/>
            <w:vAlign w:val="center"/>
            <w:hideMark/>
          </w:tcPr>
          <w:p w14:paraId="087632D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207</w:t>
            </w:r>
          </w:p>
        </w:tc>
        <w:tc>
          <w:tcPr>
            <w:tcW w:w="473" w:type="pct"/>
            <w:tcBorders>
              <w:top w:val="nil"/>
              <w:left w:val="nil"/>
              <w:bottom w:val="nil"/>
              <w:right w:val="nil"/>
            </w:tcBorders>
            <w:shd w:val="clear" w:color="auto" w:fill="auto"/>
            <w:noWrap/>
            <w:vAlign w:val="center"/>
            <w:hideMark/>
          </w:tcPr>
          <w:p w14:paraId="3988CA2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238</w:t>
            </w:r>
          </w:p>
        </w:tc>
        <w:tc>
          <w:tcPr>
            <w:tcW w:w="473" w:type="pct"/>
            <w:tcBorders>
              <w:top w:val="nil"/>
              <w:left w:val="nil"/>
              <w:bottom w:val="nil"/>
              <w:right w:val="nil"/>
            </w:tcBorders>
            <w:shd w:val="clear" w:color="auto" w:fill="auto"/>
            <w:noWrap/>
            <w:vAlign w:val="center"/>
            <w:hideMark/>
          </w:tcPr>
          <w:p w14:paraId="4FBF290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217</w:t>
            </w:r>
          </w:p>
        </w:tc>
        <w:tc>
          <w:tcPr>
            <w:tcW w:w="413" w:type="pct"/>
            <w:tcBorders>
              <w:top w:val="nil"/>
              <w:left w:val="nil"/>
              <w:bottom w:val="nil"/>
              <w:right w:val="nil"/>
            </w:tcBorders>
            <w:shd w:val="clear" w:color="auto" w:fill="auto"/>
            <w:noWrap/>
            <w:vAlign w:val="center"/>
            <w:hideMark/>
          </w:tcPr>
          <w:p w14:paraId="7395F7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167</w:t>
            </w:r>
          </w:p>
        </w:tc>
        <w:tc>
          <w:tcPr>
            <w:tcW w:w="473" w:type="pct"/>
            <w:tcBorders>
              <w:top w:val="nil"/>
              <w:left w:val="nil"/>
              <w:bottom w:val="nil"/>
              <w:right w:val="nil"/>
            </w:tcBorders>
            <w:shd w:val="clear" w:color="auto" w:fill="auto"/>
            <w:noWrap/>
            <w:vAlign w:val="center"/>
            <w:hideMark/>
          </w:tcPr>
          <w:p w14:paraId="5B56935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244</w:t>
            </w:r>
          </w:p>
        </w:tc>
        <w:tc>
          <w:tcPr>
            <w:tcW w:w="473" w:type="pct"/>
            <w:tcBorders>
              <w:top w:val="nil"/>
              <w:left w:val="nil"/>
              <w:bottom w:val="nil"/>
              <w:right w:val="nil"/>
            </w:tcBorders>
            <w:shd w:val="clear" w:color="auto" w:fill="auto"/>
            <w:noWrap/>
            <w:vAlign w:val="center"/>
            <w:hideMark/>
          </w:tcPr>
          <w:p w14:paraId="235EB3D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181</w:t>
            </w:r>
          </w:p>
        </w:tc>
        <w:tc>
          <w:tcPr>
            <w:tcW w:w="413" w:type="pct"/>
            <w:tcBorders>
              <w:top w:val="nil"/>
              <w:left w:val="nil"/>
              <w:bottom w:val="nil"/>
              <w:right w:val="nil"/>
            </w:tcBorders>
            <w:shd w:val="clear" w:color="auto" w:fill="auto"/>
            <w:noWrap/>
            <w:vAlign w:val="center"/>
            <w:hideMark/>
          </w:tcPr>
          <w:p w14:paraId="03260D0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242</w:t>
            </w:r>
          </w:p>
        </w:tc>
        <w:tc>
          <w:tcPr>
            <w:tcW w:w="470" w:type="pct"/>
            <w:tcBorders>
              <w:top w:val="nil"/>
              <w:left w:val="nil"/>
              <w:bottom w:val="nil"/>
              <w:right w:val="nil"/>
            </w:tcBorders>
            <w:shd w:val="clear" w:color="auto" w:fill="auto"/>
            <w:noWrap/>
            <w:vAlign w:val="center"/>
            <w:hideMark/>
          </w:tcPr>
          <w:p w14:paraId="65CEC22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263</w:t>
            </w:r>
          </w:p>
        </w:tc>
      </w:tr>
      <w:tr w:rsidR="00685804" w:rsidRPr="00685804" w14:paraId="1744753F" w14:textId="77777777" w:rsidTr="004340E2">
        <w:trPr>
          <w:trHeight w:val="283"/>
        </w:trPr>
        <w:tc>
          <w:tcPr>
            <w:tcW w:w="454" w:type="pct"/>
            <w:tcBorders>
              <w:top w:val="nil"/>
              <w:left w:val="nil"/>
              <w:bottom w:val="nil"/>
              <w:right w:val="nil"/>
            </w:tcBorders>
            <w:shd w:val="clear" w:color="auto" w:fill="auto"/>
            <w:noWrap/>
            <w:vAlign w:val="center"/>
            <w:hideMark/>
          </w:tcPr>
          <w:p w14:paraId="04790F18"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Cr</w:t>
            </w:r>
          </w:p>
        </w:tc>
        <w:tc>
          <w:tcPr>
            <w:tcW w:w="473" w:type="pct"/>
            <w:tcBorders>
              <w:top w:val="nil"/>
              <w:left w:val="nil"/>
              <w:bottom w:val="nil"/>
              <w:right w:val="nil"/>
            </w:tcBorders>
            <w:shd w:val="clear" w:color="auto" w:fill="auto"/>
            <w:noWrap/>
            <w:vAlign w:val="center"/>
            <w:hideMark/>
          </w:tcPr>
          <w:p w14:paraId="3344BEE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w:t>
            </w:r>
          </w:p>
        </w:tc>
        <w:tc>
          <w:tcPr>
            <w:tcW w:w="413" w:type="pct"/>
            <w:tcBorders>
              <w:top w:val="nil"/>
              <w:left w:val="nil"/>
              <w:bottom w:val="nil"/>
              <w:right w:val="nil"/>
            </w:tcBorders>
            <w:shd w:val="clear" w:color="auto" w:fill="auto"/>
            <w:noWrap/>
            <w:vAlign w:val="center"/>
            <w:hideMark/>
          </w:tcPr>
          <w:p w14:paraId="6F5C335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73" w:type="pct"/>
            <w:tcBorders>
              <w:top w:val="nil"/>
              <w:left w:val="nil"/>
              <w:bottom w:val="nil"/>
              <w:right w:val="nil"/>
            </w:tcBorders>
            <w:shd w:val="clear" w:color="auto" w:fill="auto"/>
            <w:noWrap/>
            <w:vAlign w:val="center"/>
            <w:hideMark/>
          </w:tcPr>
          <w:p w14:paraId="3F2AED9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3" w:type="pct"/>
            <w:tcBorders>
              <w:top w:val="nil"/>
              <w:left w:val="nil"/>
              <w:bottom w:val="nil"/>
              <w:right w:val="nil"/>
            </w:tcBorders>
            <w:shd w:val="clear" w:color="auto" w:fill="auto"/>
            <w:noWrap/>
            <w:vAlign w:val="center"/>
            <w:hideMark/>
          </w:tcPr>
          <w:p w14:paraId="6CE8C6D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473" w:type="pct"/>
            <w:tcBorders>
              <w:top w:val="nil"/>
              <w:left w:val="nil"/>
              <w:bottom w:val="nil"/>
              <w:right w:val="nil"/>
            </w:tcBorders>
            <w:shd w:val="clear" w:color="auto" w:fill="auto"/>
            <w:noWrap/>
            <w:vAlign w:val="center"/>
            <w:hideMark/>
          </w:tcPr>
          <w:p w14:paraId="392106E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13" w:type="pct"/>
            <w:tcBorders>
              <w:top w:val="nil"/>
              <w:left w:val="nil"/>
              <w:bottom w:val="nil"/>
              <w:right w:val="nil"/>
            </w:tcBorders>
            <w:shd w:val="clear" w:color="auto" w:fill="auto"/>
            <w:noWrap/>
            <w:vAlign w:val="center"/>
            <w:hideMark/>
          </w:tcPr>
          <w:p w14:paraId="43130C8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473" w:type="pct"/>
            <w:tcBorders>
              <w:top w:val="nil"/>
              <w:left w:val="nil"/>
              <w:bottom w:val="nil"/>
              <w:right w:val="nil"/>
            </w:tcBorders>
            <w:shd w:val="clear" w:color="auto" w:fill="auto"/>
            <w:noWrap/>
            <w:vAlign w:val="center"/>
            <w:hideMark/>
          </w:tcPr>
          <w:p w14:paraId="4CD5A3B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110</w:t>
            </w:r>
          </w:p>
        </w:tc>
        <w:tc>
          <w:tcPr>
            <w:tcW w:w="473" w:type="pct"/>
            <w:tcBorders>
              <w:top w:val="nil"/>
              <w:left w:val="nil"/>
              <w:bottom w:val="nil"/>
              <w:right w:val="nil"/>
            </w:tcBorders>
            <w:shd w:val="clear" w:color="auto" w:fill="auto"/>
            <w:noWrap/>
            <w:vAlign w:val="center"/>
            <w:hideMark/>
          </w:tcPr>
          <w:p w14:paraId="3AF66E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13" w:type="pct"/>
            <w:tcBorders>
              <w:top w:val="nil"/>
              <w:left w:val="nil"/>
              <w:bottom w:val="nil"/>
              <w:right w:val="nil"/>
            </w:tcBorders>
            <w:shd w:val="clear" w:color="auto" w:fill="auto"/>
            <w:noWrap/>
            <w:vAlign w:val="center"/>
            <w:hideMark/>
          </w:tcPr>
          <w:p w14:paraId="1AEDDE9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70" w:type="pct"/>
            <w:tcBorders>
              <w:top w:val="nil"/>
              <w:left w:val="nil"/>
              <w:bottom w:val="nil"/>
              <w:right w:val="nil"/>
            </w:tcBorders>
            <w:shd w:val="clear" w:color="auto" w:fill="auto"/>
            <w:noWrap/>
            <w:vAlign w:val="center"/>
            <w:hideMark/>
          </w:tcPr>
          <w:p w14:paraId="3280EE5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w:t>
            </w:r>
          </w:p>
        </w:tc>
      </w:tr>
      <w:tr w:rsidR="00685804" w:rsidRPr="00685804" w14:paraId="3832513D" w14:textId="77777777" w:rsidTr="004340E2">
        <w:trPr>
          <w:trHeight w:val="283"/>
        </w:trPr>
        <w:tc>
          <w:tcPr>
            <w:tcW w:w="454" w:type="pct"/>
            <w:tcBorders>
              <w:top w:val="nil"/>
              <w:left w:val="nil"/>
              <w:bottom w:val="nil"/>
              <w:right w:val="nil"/>
            </w:tcBorders>
            <w:shd w:val="clear" w:color="auto" w:fill="auto"/>
            <w:noWrap/>
            <w:vAlign w:val="center"/>
            <w:hideMark/>
          </w:tcPr>
          <w:p w14:paraId="3852AC1B"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Co</w:t>
            </w:r>
          </w:p>
        </w:tc>
        <w:tc>
          <w:tcPr>
            <w:tcW w:w="473" w:type="pct"/>
            <w:tcBorders>
              <w:top w:val="nil"/>
              <w:left w:val="nil"/>
              <w:bottom w:val="nil"/>
              <w:right w:val="nil"/>
            </w:tcBorders>
            <w:shd w:val="clear" w:color="auto" w:fill="auto"/>
            <w:noWrap/>
            <w:vAlign w:val="center"/>
            <w:hideMark/>
          </w:tcPr>
          <w:p w14:paraId="56A166D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13" w:type="pct"/>
            <w:tcBorders>
              <w:top w:val="nil"/>
              <w:left w:val="nil"/>
              <w:bottom w:val="nil"/>
              <w:right w:val="nil"/>
            </w:tcBorders>
            <w:shd w:val="clear" w:color="auto" w:fill="auto"/>
            <w:noWrap/>
            <w:vAlign w:val="center"/>
            <w:hideMark/>
          </w:tcPr>
          <w:p w14:paraId="08F2460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473" w:type="pct"/>
            <w:tcBorders>
              <w:top w:val="nil"/>
              <w:left w:val="nil"/>
              <w:bottom w:val="nil"/>
              <w:right w:val="nil"/>
            </w:tcBorders>
            <w:shd w:val="clear" w:color="auto" w:fill="auto"/>
            <w:noWrap/>
            <w:vAlign w:val="center"/>
            <w:hideMark/>
          </w:tcPr>
          <w:p w14:paraId="517650A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nil"/>
              <w:left w:val="nil"/>
              <w:bottom w:val="nil"/>
              <w:right w:val="nil"/>
            </w:tcBorders>
            <w:shd w:val="clear" w:color="auto" w:fill="auto"/>
            <w:noWrap/>
            <w:vAlign w:val="center"/>
            <w:hideMark/>
          </w:tcPr>
          <w:p w14:paraId="430171D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nil"/>
              <w:left w:val="nil"/>
              <w:bottom w:val="nil"/>
              <w:right w:val="nil"/>
            </w:tcBorders>
            <w:shd w:val="clear" w:color="auto" w:fill="auto"/>
            <w:noWrap/>
            <w:vAlign w:val="center"/>
            <w:hideMark/>
          </w:tcPr>
          <w:p w14:paraId="2978DDA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13" w:type="pct"/>
            <w:tcBorders>
              <w:top w:val="nil"/>
              <w:left w:val="nil"/>
              <w:bottom w:val="nil"/>
              <w:right w:val="nil"/>
            </w:tcBorders>
            <w:shd w:val="clear" w:color="auto" w:fill="auto"/>
            <w:noWrap/>
            <w:vAlign w:val="center"/>
            <w:hideMark/>
          </w:tcPr>
          <w:p w14:paraId="1CDD4C3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473" w:type="pct"/>
            <w:tcBorders>
              <w:top w:val="nil"/>
              <w:left w:val="nil"/>
              <w:bottom w:val="nil"/>
              <w:right w:val="nil"/>
            </w:tcBorders>
            <w:shd w:val="clear" w:color="auto" w:fill="auto"/>
            <w:noWrap/>
            <w:vAlign w:val="center"/>
            <w:hideMark/>
          </w:tcPr>
          <w:p w14:paraId="70C23C1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473" w:type="pct"/>
            <w:tcBorders>
              <w:top w:val="nil"/>
              <w:left w:val="nil"/>
              <w:bottom w:val="nil"/>
              <w:right w:val="nil"/>
            </w:tcBorders>
            <w:shd w:val="clear" w:color="auto" w:fill="auto"/>
            <w:noWrap/>
            <w:vAlign w:val="center"/>
            <w:hideMark/>
          </w:tcPr>
          <w:p w14:paraId="668905B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13" w:type="pct"/>
            <w:tcBorders>
              <w:top w:val="nil"/>
              <w:left w:val="nil"/>
              <w:bottom w:val="nil"/>
              <w:right w:val="nil"/>
            </w:tcBorders>
            <w:shd w:val="clear" w:color="auto" w:fill="auto"/>
            <w:noWrap/>
            <w:vAlign w:val="center"/>
            <w:hideMark/>
          </w:tcPr>
          <w:p w14:paraId="31AD2DF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470" w:type="pct"/>
            <w:tcBorders>
              <w:top w:val="nil"/>
              <w:left w:val="nil"/>
              <w:bottom w:val="nil"/>
              <w:right w:val="nil"/>
            </w:tcBorders>
            <w:shd w:val="clear" w:color="auto" w:fill="auto"/>
            <w:noWrap/>
            <w:vAlign w:val="center"/>
            <w:hideMark/>
          </w:tcPr>
          <w:p w14:paraId="5BC88F6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r>
      <w:tr w:rsidR="00685804" w:rsidRPr="00685804" w14:paraId="1ED286A7" w14:textId="77777777" w:rsidTr="004340E2">
        <w:trPr>
          <w:trHeight w:val="283"/>
        </w:trPr>
        <w:tc>
          <w:tcPr>
            <w:tcW w:w="454" w:type="pct"/>
            <w:tcBorders>
              <w:top w:val="nil"/>
              <w:left w:val="nil"/>
              <w:bottom w:val="nil"/>
              <w:right w:val="nil"/>
            </w:tcBorders>
            <w:shd w:val="clear" w:color="auto" w:fill="auto"/>
            <w:noWrap/>
            <w:vAlign w:val="center"/>
            <w:hideMark/>
          </w:tcPr>
          <w:p w14:paraId="7D635D6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Ni</w:t>
            </w:r>
          </w:p>
        </w:tc>
        <w:tc>
          <w:tcPr>
            <w:tcW w:w="473" w:type="pct"/>
            <w:tcBorders>
              <w:top w:val="nil"/>
              <w:left w:val="nil"/>
              <w:bottom w:val="nil"/>
              <w:right w:val="nil"/>
            </w:tcBorders>
            <w:shd w:val="clear" w:color="auto" w:fill="auto"/>
            <w:noWrap/>
            <w:vAlign w:val="center"/>
            <w:hideMark/>
          </w:tcPr>
          <w:p w14:paraId="6804681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w:t>
            </w:r>
          </w:p>
        </w:tc>
        <w:tc>
          <w:tcPr>
            <w:tcW w:w="413" w:type="pct"/>
            <w:tcBorders>
              <w:top w:val="nil"/>
              <w:left w:val="nil"/>
              <w:bottom w:val="nil"/>
              <w:right w:val="nil"/>
            </w:tcBorders>
            <w:shd w:val="clear" w:color="auto" w:fill="auto"/>
            <w:noWrap/>
            <w:vAlign w:val="center"/>
            <w:hideMark/>
          </w:tcPr>
          <w:p w14:paraId="0C19B1B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73" w:type="pct"/>
            <w:tcBorders>
              <w:top w:val="nil"/>
              <w:left w:val="nil"/>
              <w:bottom w:val="nil"/>
              <w:right w:val="nil"/>
            </w:tcBorders>
            <w:shd w:val="clear" w:color="auto" w:fill="auto"/>
            <w:noWrap/>
            <w:vAlign w:val="center"/>
            <w:hideMark/>
          </w:tcPr>
          <w:p w14:paraId="50C47DC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73" w:type="pct"/>
            <w:tcBorders>
              <w:top w:val="nil"/>
              <w:left w:val="nil"/>
              <w:bottom w:val="nil"/>
              <w:right w:val="nil"/>
            </w:tcBorders>
            <w:shd w:val="clear" w:color="auto" w:fill="auto"/>
            <w:noWrap/>
            <w:vAlign w:val="center"/>
            <w:hideMark/>
          </w:tcPr>
          <w:p w14:paraId="1D19CDC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73" w:type="pct"/>
            <w:tcBorders>
              <w:top w:val="nil"/>
              <w:left w:val="nil"/>
              <w:bottom w:val="nil"/>
              <w:right w:val="nil"/>
            </w:tcBorders>
            <w:shd w:val="clear" w:color="auto" w:fill="auto"/>
            <w:noWrap/>
            <w:vAlign w:val="center"/>
            <w:hideMark/>
          </w:tcPr>
          <w:p w14:paraId="01F9062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w:t>
            </w:r>
          </w:p>
        </w:tc>
        <w:tc>
          <w:tcPr>
            <w:tcW w:w="413" w:type="pct"/>
            <w:tcBorders>
              <w:top w:val="nil"/>
              <w:left w:val="nil"/>
              <w:bottom w:val="nil"/>
              <w:right w:val="nil"/>
            </w:tcBorders>
            <w:shd w:val="clear" w:color="auto" w:fill="auto"/>
            <w:noWrap/>
            <w:vAlign w:val="center"/>
            <w:hideMark/>
          </w:tcPr>
          <w:p w14:paraId="496D76A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w:t>
            </w:r>
          </w:p>
        </w:tc>
        <w:tc>
          <w:tcPr>
            <w:tcW w:w="473" w:type="pct"/>
            <w:tcBorders>
              <w:top w:val="nil"/>
              <w:left w:val="nil"/>
              <w:bottom w:val="nil"/>
              <w:right w:val="nil"/>
            </w:tcBorders>
            <w:shd w:val="clear" w:color="auto" w:fill="auto"/>
            <w:noWrap/>
            <w:vAlign w:val="center"/>
            <w:hideMark/>
          </w:tcPr>
          <w:p w14:paraId="076DF43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73" w:type="pct"/>
            <w:tcBorders>
              <w:top w:val="nil"/>
              <w:left w:val="nil"/>
              <w:bottom w:val="nil"/>
              <w:right w:val="nil"/>
            </w:tcBorders>
            <w:shd w:val="clear" w:color="auto" w:fill="auto"/>
            <w:noWrap/>
            <w:vAlign w:val="center"/>
            <w:hideMark/>
          </w:tcPr>
          <w:p w14:paraId="203F6D2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13" w:type="pct"/>
            <w:tcBorders>
              <w:top w:val="nil"/>
              <w:left w:val="nil"/>
              <w:bottom w:val="nil"/>
              <w:right w:val="nil"/>
            </w:tcBorders>
            <w:shd w:val="clear" w:color="auto" w:fill="auto"/>
            <w:noWrap/>
            <w:vAlign w:val="center"/>
            <w:hideMark/>
          </w:tcPr>
          <w:p w14:paraId="3C4C26D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50</w:t>
            </w:r>
          </w:p>
        </w:tc>
        <w:tc>
          <w:tcPr>
            <w:tcW w:w="470" w:type="pct"/>
            <w:tcBorders>
              <w:top w:val="nil"/>
              <w:left w:val="nil"/>
              <w:bottom w:val="nil"/>
              <w:right w:val="nil"/>
            </w:tcBorders>
            <w:shd w:val="clear" w:color="auto" w:fill="auto"/>
            <w:noWrap/>
            <w:vAlign w:val="center"/>
            <w:hideMark/>
          </w:tcPr>
          <w:p w14:paraId="507B21F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40</w:t>
            </w:r>
          </w:p>
        </w:tc>
      </w:tr>
      <w:tr w:rsidR="00685804" w:rsidRPr="00685804" w14:paraId="1AE81A8A" w14:textId="77777777" w:rsidTr="004340E2">
        <w:trPr>
          <w:trHeight w:val="283"/>
        </w:trPr>
        <w:tc>
          <w:tcPr>
            <w:tcW w:w="454" w:type="pct"/>
            <w:tcBorders>
              <w:top w:val="nil"/>
              <w:left w:val="nil"/>
              <w:bottom w:val="nil"/>
              <w:right w:val="nil"/>
            </w:tcBorders>
            <w:shd w:val="clear" w:color="auto" w:fill="auto"/>
            <w:noWrap/>
            <w:vAlign w:val="center"/>
            <w:hideMark/>
          </w:tcPr>
          <w:p w14:paraId="0D84758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Cu</w:t>
            </w:r>
          </w:p>
        </w:tc>
        <w:tc>
          <w:tcPr>
            <w:tcW w:w="473" w:type="pct"/>
            <w:tcBorders>
              <w:top w:val="nil"/>
              <w:left w:val="nil"/>
              <w:bottom w:val="nil"/>
              <w:right w:val="nil"/>
            </w:tcBorders>
            <w:shd w:val="clear" w:color="auto" w:fill="auto"/>
            <w:noWrap/>
            <w:vAlign w:val="center"/>
            <w:hideMark/>
          </w:tcPr>
          <w:p w14:paraId="2D9EADF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13" w:type="pct"/>
            <w:tcBorders>
              <w:top w:val="nil"/>
              <w:left w:val="nil"/>
              <w:bottom w:val="nil"/>
              <w:right w:val="nil"/>
            </w:tcBorders>
            <w:shd w:val="clear" w:color="auto" w:fill="auto"/>
            <w:noWrap/>
            <w:vAlign w:val="center"/>
            <w:hideMark/>
          </w:tcPr>
          <w:p w14:paraId="3B84AD5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6BFB409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473" w:type="pct"/>
            <w:tcBorders>
              <w:top w:val="nil"/>
              <w:left w:val="nil"/>
              <w:bottom w:val="nil"/>
              <w:right w:val="nil"/>
            </w:tcBorders>
            <w:shd w:val="clear" w:color="auto" w:fill="auto"/>
            <w:noWrap/>
            <w:vAlign w:val="center"/>
            <w:hideMark/>
          </w:tcPr>
          <w:p w14:paraId="20EACEF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6B1253A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13" w:type="pct"/>
            <w:tcBorders>
              <w:top w:val="nil"/>
              <w:left w:val="nil"/>
              <w:bottom w:val="nil"/>
              <w:right w:val="nil"/>
            </w:tcBorders>
            <w:shd w:val="clear" w:color="auto" w:fill="auto"/>
            <w:noWrap/>
            <w:vAlign w:val="center"/>
            <w:hideMark/>
          </w:tcPr>
          <w:p w14:paraId="39205F4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29F2E09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659F89A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w:t>
            </w:r>
          </w:p>
        </w:tc>
        <w:tc>
          <w:tcPr>
            <w:tcW w:w="413" w:type="pct"/>
            <w:tcBorders>
              <w:top w:val="nil"/>
              <w:left w:val="nil"/>
              <w:bottom w:val="nil"/>
              <w:right w:val="nil"/>
            </w:tcBorders>
            <w:shd w:val="clear" w:color="auto" w:fill="auto"/>
            <w:noWrap/>
            <w:vAlign w:val="center"/>
            <w:hideMark/>
          </w:tcPr>
          <w:p w14:paraId="3470A25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0" w:type="pct"/>
            <w:tcBorders>
              <w:top w:val="nil"/>
              <w:left w:val="nil"/>
              <w:bottom w:val="nil"/>
              <w:right w:val="nil"/>
            </w:tcBorders>
            <w:shd w:val="clear" w:color="auto" w:fill="auto"/>
            <w:noWrap/>
            <w:vAlign w:val="center"/>
            <w:hideMark/>
          </w:tcPr>
          <w:p w14:paraId="6011835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r>
      <w:tr w:rsidR="00685804" w:rsidRPr="00685804" w14:paraId="6158FEBD" w14:textId="77777777" w:rsidTr="004340E2">
        <w:trPr>
          <w:trHeight w:val="283"/>
        </w:trPr>
        <w:tc>
          <w:tcPr>
            <w:tcW w:w="454" w:type="pct"/>
            <w:tcBorders>
              <w:top w:val="nil"/>
              <w:left w:val="nil"/>
              <w:bottom w:val="nil"/>
              <w:right w:val="nil"/>
            </w:tcBorders>
            <w:shd w:val="clear" w:color="auto" w:fill="auto"/>
            <w:noWrap/>
            <w:vAlign w:val="center"/>
            <w:hideMark/>
          </w:tcPr>
          <w:p w14:paraId="554EDE9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Zn</w:t>
            </w:r>
          </w:p>
        </w:tc>
        <w:tc>
          <w:tcPr>
            <w:tcW w:w="473" w:type="pct"/>
            <w:tcBorders>
              <w:top w:val="nil"/>
              <w:left w:val="nil"/>
              <w:bottom w:val="nil"/>
              <w:right w:val="nil"/>
            </w:tcBorders>
            <w:shd w:val="clear" w:color="auto" w:fill="auto"/>
            <w:noWrap/>
            <w:vAlign w:val="center"/>
            <w:hideMark/>
          </w:tcPr>
          <w:p w14:paraId="4DBF665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13" w:type="pct"/>
            <w:tcBorders>
              <w:top w:val="nil"/>
              <w:left w:val="nil"/>
              <w:bottom w:val="nil"/>
              <w:right w:val="nil"/>
            </w:tcBorders>
            <w:shd w:val="clear" w:color="auto" w:fill="auto"/>
            <w:noWrap/>
            <w:vAlign w:val="center"/>
            <w:hideMark/>
          </w:tcPr>
          <w:p w14:paraId="42C5AC4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3" w:type="pct"/>
            <w:tcBorders>
              <w:top w:val="nil"/>
              <w:left w:val="nil"/>
              <w:bottom w:val="nil"/>
              <w:right w:val="nil"/>
            </w:tcBorders>
            <w:shd w:val="clear" w:color="auto" w:fill="auto"/>
            <w:noWrap/>
            <w:vAlign w:val="center"/>
            <w:hideMark/>
          </w:tcPr>
          <w:p w14:paraId="346F4B7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3" w:type="pct"/>
            <w:tcBorders>
              <w:top w:val="nil"/>
              <w:left w:val="nil"/>
              <w:bottom w:val="nil"/>
              <w:right w:val="nil"/>
            </w:tcBorders>
            <w:shd w:val="clear" w:color="auto" w:fill="auto"/>
            <w:noWrap/>
            <w:vAlign w:val="center"/>
            <w:hideMark/>
          </w:tcPr>
          <w:p w14:paraId="2CAE804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3" w:type="pct"/>
            <w:tcBorders>
              <w:top w:val="nil"/>
              <w:left w:val="nil"/>
              <w:bottom w:val="nil"/>
              <w:right w:val="nil"/>
            </w:tcBorders>
            <w:shd w:val="clear" w:color="auto" w:fill="auto"/>
            <w:noWrap/>
            <w:vAlign w:val="center"/>
            <w:hideMark/>
          </w:tcPr>
          <w:p w14:paraId="3D7CD7A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13" w:type="pct"/>
            <w:tcBorders>
              <w:top w:val="nil"/>
              <w:left w:val="nil"/>
              <w:bottom w:val="nil"/>
              <w:right w:val="nil"/>
            </w:tcBorders>
            <w:shd w:val="clear" w:color="auto" w:fill="auto"/>
            <w:noWrap/>
            <w:vAlign w:val="center"/>
            <w:hideMark/>
          </w:tcPr>
          <w:p w14:paraId="796AC9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73" w:type="pct"/>
            <w:tcBorders>
              <w:top w:val="nil"/>
              <w:left w:val="nil"/>
              <w:bottom w:val="nil"/>
              <w:right w:val="nil"/>
            </w:tcBorders>
            <w:shd w:val="clear" w:color="auto" w:fill="auto"/>
            <w:noWrap/>
            <w:vAlign w:val="center"/>
            <w:hideMark/>
          </w:tcPr>
          <w:p w14:paraId="10B4F8E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3" w:type="pct"/>
            <w:tcBorders>
              <w:top w:val="nil"/>
              <w:left w:val="nil"/>
              <w:bottom w:val="nil"/>
              <w:right w:val="nil"/>
            </w:tcBorders>
            <w:shd w:val="clear" w:color="auto" w:fill="auto"/>
            <w:noWrap/>
            <w:vAlign w:val="center"/>
            <w:hideMark/>
          </w:tcPr>
          <w:p w14:paraId="09BD6DE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13" w:type="pct"/>
            <w:tcBorders>
              <w:top w:val="nil"/>
              <w:left w:val="nil"/>
              <w:bottom w:val="nil"/>
              <w:right w:val="nil"/>
            </w:tcBorders>
            <w:shd w:val="clear" w:color="auto" w:fill="auto"/>
            <w:noWrap/>
            <w:vAlign w:val="center"/>
            <w:hideMark/>
          </w:tcPr>
          <w:p w14:paraId="432D919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90</w:t>
            </w:r>
          </w:p>
        </w:tc>
        <w:tc>
          <w:tcPr>
            <w:tcW w:w="470" w:type="pct"/>
            <w:tcBorders>
              <w:top w:val="nil"/>
              <w:left w:val="nil"/>
              <w:bottom w:val="nil"/>
              <w:right w:val="nil"/>
            </w:tcBorders>
            <w:shd w:val="clear" w:color="auto" w:fill="auto"/>
            <w:noWrap/>
            <w:vAlign w:val="center"/>
            <w:hideMark/>
          </w:tcPr>
          <w:p w14:paraId="4637AF9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80</w:t>
            </w:r>
          </w:p>
        </w:tc>
      </w:tr>
      <w:tr w:rsidR="00685804" w:rsidRPr="00685804" w14:paraId="2628B9F8" w14:textId="77777777" w:rsidTr="004340E2">
        <w:trPr>
          <w:trHeight w:val="283"/>
        </w:trPr>
        <w:tc>
          <w:tcPr>
            <w:tcW w:w="454" w:type="pct"/>
            <w:tcBorders>
              <w:top w:val="nil"/>
              <w:left w:val="nil"/>
              <w:bottom w:val="nil"/>
              <w:right w:val="nil"/>
            </w:tcBorders>
            <w:shd w:val="clear" w:color="auto" w:fill="auto"/>
            <w:noWrap/>
            <w:vAlign w:val="center"/>
            <w:hideMark/>
          </w:tcPr>
          <w:p w14:paraId="2E31774C"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Ga</w:t>
            </w:r>
          </w:p>
        </w:tc>
        <w:tc>
          <w:tcPr>
            <w:tcW w:w="473" w:type="pct"/>
            <w:tcBorders>
              <w:top w:val="nil"/>
              <w:left w:val="nil"/>
              <w:bottom w:val="nil"/>
              <w:right w:val="nil"/>
            </w:tcBorders>
            <w:shd w:val="clear" w:color="auto" w:fill="auto"/>
            <w:noWrap/>
            <w:vAlign w:val="center"/>
            <w:hideMark/>
          </w:tcPr>
          <w:p w14:paraId="3ABA61E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413" w:type="pct"/>
            <w:tcBorders>
              <w:top w:val="nil"/>
              <w:left w:val="nil"/>
              <w:bottom w:val="nil"/>
              <w:right w:val="nil"/>
            </w:tcBorders>
            <w:shd w:val="clear" w:color="auto" w:fill="auto"/>
            <w:noWrap/>
            <w:vAlign w:val="center"/>
            <w:hideMark/>
          </w:tcPr>
          <w:p w14:paraId="1B4A6C6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112C851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473" w:type="pct"/>
            <w:tcBorders>
              <w:top w:val="nil"/>
              <w:left w:val="nil"/>
              <w:bottom w:val="nil"/>
              <w:right w:val="nil"/>
            </w:tcBorders>
            <w:shd w:val="clear" w:color="auto" w:fill="auto"/>
            <w:noWrap/>
            <w:vAlign w:val="center"/>
            <w:hideMark/>
          </w:tcPr>
          <w:p w14:paraId="73FA20D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5DC9AF8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13" w:type="pct"/>
            <w:tcBorders>
              <w:top w:val="nil"/>
              <w:left w:val="nil"/>
              <w:bottom w:val="nil"/>
              <w:right w:val="nil"/>
            </w:tcBorders>
            <w:shd w:val="clear" w:color="auto" w:fill="auto"/>
            <w:noWrap/>
            <w:vAlign w:val="center"/>
            <w:hideMark/>
          </w:tcPr>
          <w:p w14:paraId="1D5F40C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6A450CB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473" w:type="pct"/>
            <w:tcBorders>
              <w:top w:val="nil"/>
              <w:left w:val="nil"/>
              <w:bottom w:val="nil"/>
              <w:right w:val="nil"/>
            </w:tcBorders>
            <w:shd w:val="clear" w:color="auto" w:fill="auto"/>
            <w:noWrap/>
            <w:vAlign w:val="center"/>
            <w:hideMark/>
          </w:tcPr>
          <w:p w14:paraId="76060DC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13" w:type="pct"/>
            <w:tcBorders>
              <w:top w:val="nil"/>
              <w:left w:val="nil"/>
              <w:bottom w:val="nil"/>
              <w:right w:val="nil"/>
            </w:tcBorders>
            <w:shd w:val="clear" w:color="auto" w:fill="auto"/>
            <w:noWrap/>
            <w:vAlign w:val="center"/>
            <w:hideMark/>
          </w:tcPr>
          <w:p w14:paraId="614AFC0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0" w:type="pct"/>
            <w:tcBorders>
              <w:top w:val="nil"/>
              <w:left w:val="nil"/>
              <w:bottom w:val="nil"/>
              <w:right w:val="nil"/>
            </w:tcBorders>
            <w:shd w:val="clear" w:color="auto" w:fill="auto"/>
            <w:noWrap/>
            <w:vAlign w:val="center"/>
            <w:hideMark/>
          </w:tcPr>
          <w:p w14:paraId="14B2B07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r>
      <w:tr w:rsidR="00685804" w:rsidRPr="00685804" w14:paraId="079C9E10" w14:textId="77777777" w:rsidTr="004340E2">
        <w:trPr>
          <w:trHeight w:val="283"/>
        </w:trPr>
        <w:tc>
          <w:tcPr>
            <w:tcW w:w="454" w:type="pct"/>
            <w:tcBorders>
              <w:top w:val="nil"/>
              <w:left w:val="nil"/>
              <w:bottom w:val="nil"/>
              <w:right w:val="nil"/>
            </w:tcBorders>
            <w:shd w:val="clear" w:color="auto" w:fill="auto"/>
            <w:noWrap/>
            <w:vAlign w:val="center"/>
            <w:hideMark/>
          </w:tcPr>
          <w:p w14:paraId="037338C9"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Ge</w:t>
            </w:r>
          </w:p>
        </w:tc>
        <w:tc>
          <w:tcPr>
            <w:tcW w:w="473" w:type="pct"/>
            <w:tcBorders>
              <w:top w:val="nil"/>
              <w:left w:val="nil"/>
              <w:bottom w:val="nil"/>
              <w:right w:val="nil"/>
            </w:tcBorders>
            <w:shd w:val="clear" w:color="auto" w:fill="auto"/>
            <w:noWrap/>
            <w:vAlign w:val="center"/>
            <w:hideMark/>
          </w:tcPr>
          <w:p w14:paraId="76563AC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13" w:type="pct"/>
            <w:tcBorders>
              <w:top w:val="nil"/>
              <w:left w:val="nil"/>
              <w:bottom w:val="nil"/>
              <w:right w:val="nil"/>
            </w:tcBorders>
            <w:shd w:val="clear" w:color="auto" w:fill="auto"/>
            <w:noWrap/>
            <w:vAlign w:val="center"/>
            <w:hideMark/>
          </w:tcPr>
          <w:p w14:paraId="6518DFB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064C6FF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3D6F23F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6BC3125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13" w:type="pct"/>
            <w:tcBorders>
              <w:top w:val="nil"/>
              <w:left w:val="nil"/>
              <w:bottom w:val="nil"/>
              <w:right w:val="nil"/>
            </w:tcBorders>
            <w:shd w:val="clear" w:color="auto" w:fill="auto"/>
            <w:noWrap/>
            <w:vAlign w:val="center"/>
            <w:hideMark/>
          </w:tcPr>
          <w:p w14:paraId="35A3977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5FF7178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254EB20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13" w:type="pct"/>
            <w:tcBorders>
              <w:top w:val="nil"/>
              <w:left w:val="nil"/>
              <w:bottom w:val="nil"/>
              <w:right w:val="nil"/>
            </w:tcBorders>
            <w:shd w:val="clear" w:color="auto" w:fill="auto"/>
            <w:noWrap/>
            <w:vAlign w:val="center"/>
            <w:hideMark/>
          </w:tcPr>
          <w:p w14:paraId="5711309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0" w:type="pct"/>
            <w:tcBorders>
              <w:top w:val="nil"/>
              <w:left w:val="nil"/>
              <w:bottom w:val="nil"/>
              <w:right w:val="nil"/>
            </w:tcBorders>
            <w:shd w:val="clear" w:color="auto" w:fill="auto"/>
            <w:noWrap/>
            <w:vAlign w:val="center"/>
            <w:hideMark/>
          </w:tcPr>
          <w:p w14:paraId="49817CC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r>
      <w:tr w:rsidR="00685804" w:rsidRPr="00685804" w14:paraId="4043BCFB" w14:textId="77777777" w:rsidTr="004340E2">
        <w:trPr>
          <w:trHeight w:val="283"/>
        </w:trPr>
        <w:tc>
          <w:tcPr>
            <w:tcW w:w="454" w:type="pct"/>
            <w:tcBorders>
              <w:top w:val="nil"/>
              <w:left w:val="nil"/>
              <w:bottom w:val="nil"/>
              <w:right w:val="nil"/>
            </w:tcBorders>
            <w:shd w:val="clear" w:color="auto" w:fill="auto"/>
            <w:noWrap/>
            <w:vAlign w:val="center"/>
            <w:hideMark/>
          </w:tcPr>
          <w:p w14:paraId="1E686F08"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As</w:t>
            </w:r>
          </w:p>
        </w:tc>
        <w:tc>
          <w:tcPr>
            <w:tcW w:w="473" w:type="pct"/>
            <w:tcBorders>
              <w:top w:val="nil"/>
              <w:left w:val="nil"/>
              <w:bottom w:val="nil"/>
              <w:right w:val="nil"/>
            </w:tcBorders>
            <w:shd w:val="clear" w:color="auto" w:fill="auto"/>
            <w:noWrap/>
            <w:vAlign w:val="center"/>
            <w:hideMark/>
          </w:tcPr>
          <w:p w14:paraId="2778479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413" w:type="pct"/>
            <w:tcBorders>
              <w:top w:val="nil"/>
              <w:left w:val="nil"/>
              <w:bottom w:val="nil"/>
              <w:right w:val="nil"/>
            </w:tcBorders>
            <w:shd w:val="clear" w:color="auto" w:fill="auto"/>
            <w:noWrap/>
            <w:vAlign w:val="center"/>
            <w:hideMark/>
          </w:tcPr>
          <w:p w14:paraId="4C605DB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473" w:type="pct"/>
            <w:tcBorders>
              <w:top w:val="nil"/>
              <w:left w:val="nil"/>
              <w:bottom w:val="nil"/>
              <w:right w:val="nil"/>
            </w:tcBorders>
            <w:shd w:val="clear" w:color="auto" w:fill="auto"/>
            <w:noWrap/>
            <w:vAlign w:val="center"/>
            <w:hideMark/>
          </w:tcPr>
          <w:p w14:paraId="27F78C0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5EC4710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w:t>
            </w:r>
          </w:p>
        </w:tc>
        <w:tc>
          <w:tcPr>
            <w:tcW w:w="473" w:type="pct"/>
            <w:tcBorders>
              <w:top w:val="nil"/>
              <w:left w:val="nil"/>
              <w:bottom w:val="nil"/>
              <w:right w:val="nil"/>
            </w:tcBorders>
            <w:shd w:val="clear" w:color="auto" w:fill="auto"/>
            <w:noWrap/>
            <w:vAlign w:val="center"/>
            <w:hideMark/>
          </w:tcPr>
          <w:p w14:paraId="31316DD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413" w:type="pct"/>
            <w:tcBorders>
              <w:top w:val="nil"/>
              <w:left w:val="nil"/>
              <w:bottom w:val="nil"/>
              <w:right w:val="nil"/>
            </w:tcBorders>
            <w:shd w:val="clear" w:color="auto" w:fill="auto"/>
            <w:noWrap/>
            <w:vAlign w:val="center"/>
            <w:hideMark/>
          </w:tcPr>
          <w:p w14:paraId="504EB4F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7680E02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473" w:type="pct"/>
            <w:tcBorders>
              <w:top w:val="nil"/>
              <w:left w:val="nil"/>
              <w:bottom w:val="nil"/>
              <w:right w:val="nil"/>
            </w:tcBorders>
            <w:shd w:val="clear" w:color="auto" w:fill="auto"/>
            <w:noWrap/>
            <w:vAlign w:val="center"/>
            <w:hideMark/>
          </w:tcPr>
          <w:p w14:paraId="492477D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w:t>
            </w:r>
          </w:p>
        </w:tc>
        <w:tc>
          <w:tcPr>
            <w:tcW w:w="413" w:type="pct"/>
            <w:tcBorders>
              <w:top w:val="nil"/>
              <w:left w:val="nil"/>
              <w:bottom w:val="nil"/>
              <w:right w:val="nil"/>
            </w:tcBorders>
            <w:shd w:val="clear" w:color="auto" w:fill="auto"/>
            <w:noWrap/>
            <w:vAlign w:val="center"/>
            <w:hideMark/>
          </w:tcPr>
          <w:p w14:paraId="171618C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470" w:type="pct"/>
            <w:tcBorders>
              <w:top w:val="nil"/>
              <w:left w:val="nil"/>
              <w:bottom w:val="nil"/>
              <w:right w:val="nil"/>
            </w:tcBorders>
            <w:shd w:val="clear" w:color="auto" w:fill="auto"/>
            <w:noWrap/>
            <w:vAlign w:val="center"/>
            <w:hideMark/>
          </w:tcPr>
          <w:p w14:paraId="45C20B9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r>
      <w:tr w:rsidR="00685804" w:rsidRPr="00685804" w14:paraId="1578B5F9" w14:textId="77777777" w:rsidTr="004340E2">
        <w:trPr>
          <w:trHeight w:val="283"/>
        </w:trPr>
        <w:tc>
          <w:tcPr>
            <w:tcW w:w="454" w:type="pct"/>
            <w:tcBorders>
              <w:top w:val="nil"/>
              <w:left w:val="nil"/>
              <w:bottom w:val="nil"/>
              <w:right w:val="nil"/>
            </w:tcBorders>
            <w:shd w:val="clear" w:color="auto" w:fill="auto"/>
            <w:noWrap/>
            <w:vAlign w:val="center"/>
            <w:hideMark/>
          </w:tcPr>
          <w:p w14:paraId="01B5BF35"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Rb</w:t>
            </w:r>
          </w:p>
        </w:tc>
        <w:tc>
          <w:tcPr>
            <w:tcW w:w="473" w:type="pct"/>
            <w:tcBorders>
              <w:top w:val="nil"/>
              <w:left w:val="nil"/>
              <w:bottom w:val="nil"/>
              <w:right w:val="nil"/>
            </w:tcBorders>
            <w:shd w:val="clear" w:color="auto" w:fill="auto"/>
            <w:noWrap/>
            <w:vAlign w:val="center"/>
            <w:hideMark/>
          </w:tcPr>
          <w:p w14:paraId="3474F57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113</w:t>
            </w:r>
          </w:p>
        </w:tc>
        <w:tc>
          <w:tcPr>
            <w:tcW w:w="413" w:type="pct"/>
            <w:tcBorders>
              <w:top w:val="nil"/>
              <w:left w:val="nil"/>
              <w:bottom w:val="nil"/>
              <w:right w:val="nil"/>
            </w:tcBorders>
            <w:shd w:val="clear" w:color="auto" w:fill="auto"/>
            <w:noWrap/>
            <w:vAlign w:val="center"/>
            <w:hideMark/>
          </w:tcPr>
          <w:p w14:paraId="05F9022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98</w:t>
            </w:r>
          </w:p>
        </w:tc>
        <w:tc>
          <w:tcPr>
            <w:tcW w:w="473" w:type="pct"/>
            <w:tcBorders>
              <w:top w:val="nil"/>
              <w:left w:val="nil"/>
              <w:bottom w:val="nil"/>
              <w:right w:val="nil"/>
            </w:tcBorders>
            <w:shd w:val="clear" w:color="auto" w:fill="auto"/>
            <w:noWrap/>
            <w:vAlign w:val="center"/>
            <w:hideMark/>
          </w:tcPr>
          <w:p w14:paraId="3CD4D76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94</w:t>
            </w:r>
          </w:p>
        </w:tc>
        <w:tc>
          <w:tcPr>
            <w:tcW w:w="473" w:type="pct"/>
            <w:tcBorders>
              <w:top w:val="nil"/>
              <w:left w:val="nil"/>
              <w:bottom w:val="nil"/>
              <w:right w:val="nil"/>
            </w:tcBorders>
            <w:shd w:val="clear" w:color="auto" w:fill="auto"/>
            <w:noWrap/>
            <w:vAlign w:val="center"/>
            <w:hideMark/>
          </w:tcPr>
          <w:p w14:paraId="4C57811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99</w:t>
            </w:r>
          </w:p>
        </w:tc>
        <w:tc>
          <w:tcPr>
            <w:tcW w:w="473" w:type="pct"/>
            <w:tcBorders>
              <w:top w:val="nil"/>
              <w:left w:val="nil"/>
              <w:bottom w:val="nil"/>
              <w:right w:val="nil"/>
            </w:tcBorders>
            <w:shd w:val="clear" w:color="auto" w:fill="auto"/>
            <w:noWrap/>
            <w:vAlign w:val="center"/>
            <w:hideMark/>
          </w:tcPr>
          <w:p w14:paraId="53FF91C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100</w:t>
            </w:r>
          </w:p>
        </w:tc>
        <w:tc>
          <w:tcPr>
            <w:tcW w:w="413" w:type="pct"/>
            <w:tcBorders>
              <w:top w:val="nil"/>
              <w:left w:val="nil"/>
              <w:bottom w:val="nil"/>
              <w:right w:val="nil"/>
            </w:tcBorders>
            <w:shd w:val="clear" w:color="auto" w:fill="auto"/>
            <w:noWrap/>
            <w:vAlign w:val="center"/>
            <w:hideMark/>
          </w:tcPr>
          <w:p w14:paraId="0E87DA3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165</w:t>
            </w:r>
          </w:p>
        </w:tc>
        <w:tc>
          <w:tcPr>
            <w:tcW w:w="473" w:type="pct"/>
            <w:tcBorders>
              <w:top w:val="nil"/>
              <w:left w:val="nil"/>
              <w:bottom w:val="nil"/>
              <w:right w:val="nil"/>
            </w:tcBorders>
            <w:shd w:val="clear" w:color="auto" w:fill="auto"/>
            <w:noWrap/>
            <w:vAlign w:val="center"/>
            <w:hideMark/>
          </w:tcPr>
          <w:p w14:paraId="0CCADA1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105</w:t>
            </w:r>
          </w:p>
        </w:tc>
        <w:tc>
          <w:tcPr>
            <w:tcW w:w="473" w:type="pct"/>
            <w:tcBorders>
              <w:top w:val="nil"/>
              <w:left w:val="nil"/>
              <w:bottom w:val="nil"/>
              <w:right w:val="nil"/>
            </w:tcBorders>
            <w:shd w:val="clear" w:color="auto" w:fill="auto"/>
            <w:noWrap/>
            <w:vAlign w:val="center"/>
            <w:hideMark/>
          </w:tcPr>
          <w:p w14:paraId="5D1DEFC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142</w:t>
            </w:r>
          </w:p>
        </w:tc>
        <w:tc>
          <w:tcPr>
            <w:tcW w:w="413" w:type="pct"/>
            <w:tcBorders>
              <w:top w:val="nil"/>
              <w:left w:val="nil"/>
              <w:bottom w:val="nil"/>
              <w:right w:val="nil"/>
            </w:tcBorders>
            <w:shd w:val="clear" w:color="auto" w:fill="auto"/>
            <w:noWrap/>
            <w:vAlign w:val="center"/>
            <w:hideMark/>
          </w:tcPr>
          <w:p w14:paraId="6084D1C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102</w:t>
            </w:r>
          </w:p>
        </w:tc>
        <w:tc>
          <w:tcPr>
            <w:tcW w:w="470" w:type="pct"/>
            <w:tcBorders>
              <w:top w:val="nil"/>
              <w:left w:val="nil"/>
              <w:bottom w:val="nil"/>
              <w:right w:val="nil"/>
            </w:tcBorders>
            <w:shd w:val="clear" w:color="auto" w:fill="auto"/>
            <w:noWrap/>
            <w:vAlign w:val="center"/>
            <w:hideMark/>
          </w:tcPr>
          <w:p w14:paraId="62709E6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r>
      <w:tr w:rsidR="00685804" w:rsidRPr="00685804" w14:paraId="176D98A6" w14:textId="77777777" w:rsidTr="004340E2">
        <w:trPr>
          <w:trHeight w:val="283"/>
        </w:trPr>
        <w:tc>
          <w:tcPr>
            <w:tcW w:w="454" w:type="pct"/>
            <w:tcBorders>
              <w:top w:val="nil"/>
              <w:left w:val="nil"/>
              <w:bottom w:val="nil"/>
              <w:right w:val="nil"/>
            </w:tcBorders>
            <w:shd w:val="clear" w:color="auto" w:fill="auto"/>
            <w:noWrap/>
            <w:vAlign w:val="center"/>
            <w:hideMark/>
          </w:tcPr>
          <w:p w14:paraId="52E9D6E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Nb</w:t>
            </w:r>
          </w:p>
        </w:tc>
        <w:tc>
          <w:tcPr>
            <w:tcW w:w="473" w:type="pct"/>
            <w:tcBorders>
              <w:top w:val="nil"/>
              <w:left w:val="nil"/>
              <w:bottom w:val="nil"/>
              <w:right w:val="nil"/>
            </w:tcBorders>
            <w:shd w:val="clear" w:color="auto" w:fill="auto"/>
            <w:noWrap/>
            <w:vAlign w:val="center"/>
            <w:hideMark/>
          </w:tcPr>
          <w:p w14:paraId="6FE6B77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36</w:t>
            </w:r>
          </w:p>
        </w:tc>
        <w:tc>
          <w:tcPr>
            <w:tcW w:w="413" w:type="pct"/>
            <w:tcBorders>
              <w:top w:val="nil"/>
              <w:left w:val="nil"/>
              <w:bottom w:val="nil"/>
              <w:right w:val="nil"/>
            </w:tcBorders>
            <w:shd w:val="clear" w:color="auto" w:fill="auto"/>
            <w:noWrap/>
            <w:vAlign w:val="center"/>
            <w:hideMark/>
          </w:tcPr>
          <w:p w14:paraId="0118E54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3320FD0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473" w:type="pct"/>
            <w:tcBorders>
              <w:top w:val="nil"/>
              <w:left w:val="nil"/>
              <w:bottom w:val="nil"/>
              <w:right w:val="nil"/>
            </w:tcBorders>
            <w:shd w:val="clear" w:color="auto" w:fill="auto"/>
            <w:noWrap/>
            <w:vAlign w:val="center"/>
            <w:hideMark/>
          </w:tcPr>
          <w:p w14:paraId="1397074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473" w:type="pct"/>
            <w:tcBorders>
              <w:top w:val="nil"/>
              <w:left w:val="nil"/>
              <w:bottom w:val="nil"/>
              <w:right w:val="nil"/>
            </w:tcBorders>
            <w:shd w:val="clear" w:color="auto" w:fill="auto"/>
            <w:noWrap/>
            <w:vAlign w:val="center"/>
            <w:hideMark/>
          </w:tcPr>
          <w:p w14:paraId="23FDF93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413" w:type="pct"/>
            <w:tcBorders>
              <w:top w:val="nil"/>
              <w:left w:val="nil"/>
              <w:bottom w:val="nil"/>
              <w:right w:val="nil"/>
            </w:tcBorders>
            <w:shd w:val="clear" w:color="auto" w:fill="auto"/>
            <w:noWrap/>
            <w:vAlign w:val="center"/>
            <w:hideMark/>
          </w:tcPr>
          <w:p w14:paraId="614E250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nil"/>
              <w:left w:val="nil"/>
              <w:bottom w:val="nil"/>
              <w:right w:val="nil"/>
            </w:tcBorders>
            <w:shd w:val="clear" w:color="auto" w:fill="auto"/>
            <w:noWrap/>
            <w:vAlign w:val="center"/>
            <w:hideMark/>
          </w:tcPr>
          <w:p w14:paraId="0DEE892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w:t>
            </w:r>
          </w:p>
        </w:tc>
        <w:tc>
          <w:tcPr>
            <w:tcW w:w="473" w:type="pct"/>
            <w:tcBorders>
              <w:top w:val="nil"/>
              <w:left w:val="nil"/>
              <w:bottom w:val="nil"/>
              <w:right w:val="nil"/>
            </w:tcBorders>
            <w:shd w:val="clear" w:color="auto" w:fill="auto"/>
            <w:noWrap/>
            <w:vAlign w:val="center"/>
            <w:hideMark/>
          </w:tcPr>
          <w:p w14:paraId="1310104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w:t>
            </w:r>
          </w:p>
        </w:tc>
        <w:tc>
          <w:tcPr>
            <w:tcW w:w="413" w:type="pct"/>
            <w:tcBorders>
              <w:top w:val="nil"/>
              <w:left w:val="nil"/>
              <w:bottom w:val="nil"/>
              <w:right w:val="nil"/>
            </w:tcBorders>
            <w:shd w:val="clear" w:color="auto" w:fill="auto"/>
            <w:noWrap/>
            <w:vAlign w:val="center"/>
            <w:hideMark/>
          </w:tcPr>
          <w:p w14:paraId="6A4D6AB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470" w:type="pct"/>
            <w:tcBorders>
              <w:top w:val="nil"/>
              <w:left w:val="nil"/>
              <w:bottom w:val="nil"/>
              <w:right w:val="nil"/>
            </w:tcBorders>
            <w:shd w:val="clear" w:color="auto" w:fill="auto"/>
            <w:noWrap/>
            <w:vAlign w:val="center"/>
            <w:hideMark/>
          </w:tcPr>
          <w:p w14:paraId="37035F5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37</w:t>
            </w:r>
          </w:p>
        </w:tc>
      </w:tr>
      <w:tr w:rsidR="00685804" w:rsidRPr="00685804" w14:paraId="51CB9A4F" w14:textId="77777777" w:rsidTr="004340E2">
        <w:trPr>
          <w:trHeight w:val="283"/>
        </w:trPr>
        <w:tc>
          <w:tcPr>
            <w:tcW w:w="454" w:type="pct"/>
            <w:tcBorders>
              <w:top w:val="nil"/>
              <w:left w:val="nil"/>
              <w:bottom w:val="nil"/>
              <w:right w:val="nil"/>
            </w:tcBorders>
            <w:shd w:val="clear" w:color="auto" w:fill="auto"/>
            <w:noWrap/>
            <w:vAlign w:val="center"/>
            <w:hideMark/>
          </w:tcPr>
          <w:p w14:paraId="6285DE7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Mo</w:t>
            </w:r>
          </w:p>
        </w:tc>
        <w:tc>
          <w:tcPr>
            <w:tcW w:w="473" w:type="pct"/>
            <w:tcBorders>
              <w:top w:val="nil"/>
              <w:left w:val="nil"/>
              <w:bottom w:val="nil"/>
              <w:right w:val="nil"/>
            </w:tcBorders>
            <w:shd w:val="clear" w:color="auto" w:fill="auto"/>
            <w:noWrap/>
            <w:vAlign w:val="center"/>
            <w:hideMark/>
          </w:tcPr>
          <w:p w14:paraId="44B3492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13" w:type="pct"/>
            <w:tcBorders>
              <w:top w:val="nil"/>
              <w:left w:val="nil"/>
              <w:bottom w:val="nil"/>
              <w:right w:val="nil"/>
            </w:tcBorders>
            <w:shd w:val="clear" w:color="auto" w:fill="auto"/>
            <w:noWrap/>
            <w:vAlign w:val="center"/>
            <w:hideMark/>
          </w:tcPr>
          <w:p w14:paraId="2D0933A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73" w:type="pct"/>
            <w:tcBorders>
              <w:top w:val="nil"/>
              <w:left w:val="nil"/>
              <w:bottom w:val="nil"/>
              <w:right w:val="nil"/>
            </w:tcBorders>
            <w:shd w:val="clear" w:color="auto" w:fill="auto"/>
            <w:noWrap/>
            <w:vAlign w:val="center"/>
            <w:hideMark/>
          </w:tcPr>
          <w:p w14:paraId="551078F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73FE9FD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73" w:type="pct"/>
            <w:tcBorders>
              <w:top w:val="nil"/>
              <w:left w:val="nil"/>
              <w:bottom w:val="nil"/>
              <w:right w:val="nil"/>
            </w:tcBorders>
            <w:shd w:val="clear" w:color="auto" w:fill="auto"/>
            <w:noWrap/>
            <w:vAlign w:val="center"/>
            <w:hideMark/>
          </w:tcPr>
          <w:p w14:paraId="0A4790D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13" w:type="pct"/>
            <w:tcBorders>
              <w:top w:val="nil"/>
              <w:left w:val="nil"/>
              <w:bottom w:val="nil"/>
              <w:right w:val="nil"/>
            </w:tcBorders>
            <w:shd w:val="clear" w:color="auto" w:fill="auto"/>
            <w:noWrap/>
            <w:vAlign w:val="center"/>
            <w:hideMark/>
          </w:tcPr>
          <w:p w14:paraId="768D554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73" w:type="pct"/>
            <w:tcBorders>
              <w:top w:val="nil"/>
              <w:left w:val="nil"/>
              <w:bottom w:val="nil"/>
              <w:right w:val="nil"/>
            </w:tcBorders>
            <w:shd w:val="clear" w:color="auto" w:fill="auto"/>
            <w:noWrap/>
            <w:vAlign w:val="center"/>
            <w:hideMark/>
          </w:tcPr>
          <w:p w14:paraId="270EAE8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73" w:type="pct"/>
            <w:tcBorders>
              <w:top w:val="nil"/>
              <w:left w:val="nil"/>
              <w:bottom w:val="nil"/>
              <w:right w:val="nil"/>
            </w:tcBorders>
            <w:shd w:val="clear" w:color="auto" w:fill="auto"/>
            <w:noWrap/>
            <w:vAlign w:val="center"/>
            <w:hideMark/>
          </w:tcPr>
          <w:p w14:paraId="794A9AE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13" w:type="pct"/>
            <w:tcBorders>
              <w:top w:val="nil"/>
              <w:left w:val="nil"/>
              <w:bottom w:val="nil"/>
              <w:right w:val="nil"/>
            </w:tcBorders>
            <w:shd w:val="clear" w:color="auto" w:fill="auto"/>
            <w:noWrap/>
            <w:vAlign w:val="center"/>
            <w:hideMark/>
          </w:tcPr>
          <w:p w14:paraId="3E2587A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c>
          <w:tcPr>
            <w:tcW w:w="470" w:type="pct"/>
            <w:tcBorders>
              <w:top w:val="nil"/>
              <w:left w:val="nil"/>
              <w:bottom w:val="nil"/>
              <w:right w:val="nil"/>
            </w:tcBorders>
            <w:shd w:val="clear" w:color="auto" w:fill="auto"/>
            <w:noWrap/>
            <w:vAlign w:val="center"/>
            <w:hideMark/>
          </w:tcPr>
          <w:p w14:paraId="40D1F5B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2</w:t>
            </w:r>
          </w:p>
        </w:tc>
      </w:tr>
      <w:tr w:rsidR="00685804" w:rsidRPr="00685804" w14:paraId="364D0ED9" w14:textId="77777777" w:rsidTr="004340E2">
        <w:trPr>
          <w:trHeight w:val="283"/>
        </w:trPr>
        <w:tc>
          <w:tcPr>
            <w:tcW w:w="454" w:type="pct"/>
            <w:tcBorders>
              <w:top w:val="nil"/>
              <w:left w:val="nil"/>
              <w:bottom w:val="nil"/>
              <w:right w:val="nil"/>
            </w:tcBorders>
            <w:shd w:val="clear" w:color="auto" w:fill="auto"/>
            <w:noWrap/>
            <w:vAlign w:val="center"/>
            <w:hideMark/>
          </w:tcPr>
          <w:p w14:paraId="0AEBB114"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Ag</w:t>
            </w:r>
          </w:p>
        </w:tc>
        <w:tc>
          <w:tcPr>
            <w:tcW w:w="473" w:type="pct"/>
            <w:tcBorders>
              <w:top w:val="nil"/>
              <w:left w:val="nil"/>
              <w:bottom w:val="nil"/>
              <w:right w:val="nil"/>
            </w:tcBorders>
            <w:shd w:val="clear" w:color="auto" w:fill="auto"/>
            <w:noWrap/>
            <w:vAlign w:val="center"/>
            <w:hideMark/>
          </w:tcPr>
          <w:p w14:paraId="0EF500B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13" w:type="pct"/>
            <w:tcBorders>
              <w:top w:val="nil"/>
              <w:left w:val="nil"/>
              <w:bottom w:val="nil"/>
              <w:right w:val="nil"/>
            </w:tcBorders>
            <w:shd w:val="clear" w:color="auto" w:fill="auto"/>
            <w:noWrap/>
            <w:vAlign w:val="center"/>
            <w:hideMark/>
          </w:tcPr>
          <w:p w14:paraId="68294C0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1355FFA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653CBCF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66297A9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13" w:type="pct"/>
            <w:tcBorders>
              <w:top w:val="nil"/>
              <w:left w:val="nil"/>
              <w:bottom w:val="nil"/>
              <w:right w:val="nil"/>
            </w:tcBorders>
            <w:shd w:val="clear" w:color="auto" w:fill="auto"/>
            <w:noWrap/>
            <w:vAlign w:val="center"/>
            <w:hideMark/>
          </w:tcPr>
          <w:p w14:paraId="6051A5A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374E23C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4BC091F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13" w:type="pct"/>
            <w:tcBorders>
              <w:top w:val="nil"/>
              <w:left w:val="nil"/>
              <w:bottom w:val="nil"/>
              <w:right w:val="nil"/>
            </w:tcBorders>
            <w:shd w:val="clear" w:color="auto" w:fill="auto"/>
            <w:noWrap/>
            <w:vAlign w:val="center"/>
            <w:hideMark/>
          </w:tcPr>
          <w:p w14:paraId="35AD964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0" w:type="pct"/>
            <w:tcBorders>
              <w:top w:val="nil"/>
              <w:left w:val="nil"/>
              <w:bottom w:val="nil"/>
              <w:right w:val="nil"/>
            </w:tcBorders>
            <w:shd w:val="clear" w:color="auto" w:fill="auto"/>
            <w:noWrap/>
            <w:vAlign w:val="center"/>
            <w:hideMark/>
          </w:tcPr>
          <w:p w14:paraId="5F6B66A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r>
      <w:tr w:rsidR="00685804" w:rsidRPr="00685804" w14:paraId="096B9D3E" w14:textId="77777777" w:rsidTr="004340E2">
        <w:trPr>
          <w:trHeight w:val="283"/>
        </w:trPr>
        <w:tc>
          <w:tcPr>
            <w:tcW w:w="454" w:type="pct"/>
            <w:tcBorders>
              <w:top w:val="nil"/>
              <w:left w:val="nil"/>
              <w:bottom w:val="nil"/>
              <w:right w:val="nil"/>
            </w:tcBorders>
            <w:shd w:val="clear" w:color="auto" w:fill="auto"/>
            <w:noWrap/>
            <w:vAlign w:val="center"/>
            <w:hideMark/>
          </w:tcPr>
          <w:p w14:paraId="453F64F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In</w:t>
            </w:r>
          </w:p>
        </w:tc>
        <w:tc>
          <w:tcPr>
            <w:tcW w:w="473" w:type="pct"/>
            <w:tcBorders>
              <w:top w:val="nil"/>
              <w:left w:val="nil"/>
              <w:bottom w:val="nil"/>
              <w:right w:val="nil"/>
            </w:tcBorders>
            <w:shd w:val="clear" w:color="auto" w:fill="auto"/>
            <w:noWrap/>
            <w:vAlign w:val="center"/>
            <w:hideMark/>
          </w:tcPr>
          <w:p w14:paraId="2C10175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13" w:type="pct"/>
            <w:tcBorders>
              <w:top w:val="nil"/>
              <w:left w:val="nil"/>
              <w:bottom w:val="nil"/>
              <w:right w:val="nil"/>
            </w:tcBorders>
            <w:shd w:val="clear" w:color="auto" w:fill="auto"/>
            <w:noWrap/>
            <w:vAlign w:val="center"/>
            <w:hideMark/>
          </w:tcPr>
          <w:p w14:paraId="005B46E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3" w:type="pct"/>
            <w:tcBorders>
              <w:top w:val="nil"/>
              <w:left w:val="nil"/>
              <w:bottom w:val="nil"/>
              <w:right w:val="nil"/>
            </w:tcBorders>
            <w:shd w:val="clear" w:color="auto" w:fill="auto"/>
            <w:noWrap/>
            <w:vAlign w:val="center"/>
            <w:hideMark/>
          </w:tcPr>
          <w:p w14:paraId="48BB186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3" w:type="pct"/>
            <w:tcBorders>
              <w:top w:val="nil"/>
              <w:left w:val="nil"/>
              <w:bottom w:val="nil"/>
              <w:right w:val="nil"/>
            </w:tcBorders>
            <w:shd w:val="clear" w:color="auto" w:fill="auto"/>
            <w:noWrap/>
            <w:vAlign w:val="center"/>
            <w:hideMark/>
          </w:tcPr>
          <w:p w14:paraId="4CA317A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3" w:type="pct"/>
            <w:tcBorders>
              <w:top w:val="nil"/>
              <w:left w:val="nil"/>
              <w:bottom w:val="nil"/>
              <w:right w:val="nil"/>
            </w:tcBorders>
            <w:shd w:val="clear" w:color="auto" w:fill="auto"/>
            <w:noWrap/>
            <w:vAlign w:val="center"/>
            <w:hideMark/>
          </w:tcPr>
          <w:p w14:paraId="27CE744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13" w:type="pct"/>
            <w:tcBorders>
              <w:top w:val="nil"/>
              <w:left w:val="nil"/>
              <w:bottom w:val="nil"/>
              <w:right w:val="nil"/>
            </w:tcBorders>
            <w:shd w:val="clear" w:color="auto" w:fill="auto"/>
            <w:noWrap/>
            <w:vAlign w:val="center"/>
            <w:hideMark/>
          </w:tcPr>
          <w:p w14:paraId="364F73C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3" w:type="pct"/>
            <w:tcBorders>
              <w:top w:val="nil"/>
              <w:left w:val="nil"/>
              <w:bottom w:val="nil"/>
              <w:right w:val="nil"/>
            </w:tcBorders>
            <w:shd w:val="clear" w:color="auto" w:fill="auto"/>
            <w:noWrap/>
            <w:vAlign w:val="center"/>
            <w:hideMark/>
          </w:tcPr>
          <w:p w14:paraId="211964A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3" w:type="pct"/>
            <w:tcBorders>
              <w:top w:val="nil"/>
              <w:left w:val="nil"/>
              <w:bottom w:val="nil"/>
              <w:right w:val="nil"/>
            </w:tcBorders>
            <w:shd w:val="clear" w:color="auto" w:fill="auto"/>
            <w:noWrap/>
            <w:vAlign w:val="center"/>
            <w:hideMark/>
          </w:tcPr>
          <w:p w14:paraId="6637E9F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13" w:type="pct"/>
            <w:tcBorders>
              <w:top w:val="nil"/>
              <w:left w:val="nil"/>
              <w:bottom w:val="nil"/>
              <w:right w:val="nil"/>
            </w:tcBorders>
            <w:shd w:val="clear" w:color="auto" w:fill="auto"/>
            <w:noWrap/>
            <w:vAlign w:val="center"/>
            <w:hideMark/>
          </w:tcPr>
          <w:p w14:paraId="0A1837A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c>
          <w:tcPr>
            <w:tcW w:w="470" w:type="pct"/>
            <w:tcBorders>
              <w:top w:val="nil"/>
              <w:left w:val="nil"/>
              <w:bottom w:val="nil"/>
              <w:right w:val="nil"/>
            </w:tcBorders>
            <w:shd w:val="clear" w:color="auto" w:fill="auto"/>
            <w:noWrap/>
            <w:vAlign w:val="center"/>
            <w:hideMark/>
          </w:tcPr>
          <w:p w14:paraId="5E1C942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0.2</w:t>
            </w:r>
          </w:p>
        </w:tc>
      </w:tr>
      <w:tr w:rsidR="00685804" w:rsidRPr="00685804" w14:paraId="76F234B6" w14:textId="77777777" w:rsidTr="004340E2">
        <w:trPr>
          <w:trHeight w:val="283"/>
        </w:trPr>
        <w:tc>
          <w:tcPr>
            <w:tcW w:w="454" w:type="pct"/>
            <w:tcBorders>
              <w:top w:val="nil"/>
              <w:left w:val="nil"/>
              <w:bottom w:val="nil"/>
              <w:right w:val="nil"/>
            </w:tcBorders>
            <w:shd w:val="clear" w:color="auto" w:fill="auto"/>
            <w:noWrap/>
            <w:vAlign w:val="center"/>
            <w:hideMark/>
          </w:tcPr>
          <w:p w14:paraId="007C128B"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Sn</w:t>
            </w:r>
          </w:p>
        </w:tc>
        <w:tc>
          <w:tcPr>
            <w:tcW w:w="473" w:type="pct"/>
            <w:tcBorders>
              <w:top w:val="nil"/>
              <w:left w:val="nil"/>
              <w:bottom w:val="nil"/>
              <w:right w:val="nil"/>
            </w:tcBorders>
            <w:shd w:val="clear" w:color="auto" w:fill="auto"/>
            <w:noWrap/>
            <w:vAlign w:val="center"/>
            <w:hideMark/>
          </w:tcPr>
          <w:p w14:paraId="32E008C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13" w:type="pct"/>
            <w:tcBorders>
              <w:top w:val="nil"/>
              <w:left w:val="nil"/>
              <w:bottom w:val="nil"/>
              <w:right w:val="nil"/>
            </w:tcBorders>
            <w:shd w:val="clear" w:color="auto" w:fill="auto"/>
            <w:noWrap/>
            <w:vAlign w:val="center"/>
            <w:hideMark/>
          </w:tcPr>
          <w:p w14:paraId="57BCBF0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3" w:type="pct"/>
            <w:tcBorders>
              <w:top w:val="nil"/>
              <w:left w:val="nil"/>
              <w:bottom w:val="nil"/>
              <w:right w:val="nil"/>
            </w:tcBorders>
            <w:shd w:val="clear" w:color="auto" w:fill="auto"/>
            <w:noWrap/>
            <w:vAlign w:val="center"/>
            <w:hideMark/>
          </w:tcPr>
          <w:p w14:paraId="7EF9A95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4AE1D0A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3" w:type="pct"/>
            <w:tcBorders>
              <w:top w:val="nil"/>
              <w:left w:val="nil"/>
              <w:bottom w:val="nil"/>
              <w:right w:val="nil"/>
            </w:tcBorders>
            <w:shd w:val="clear" w:color="auto" w:fill="auto"/>
            <w:noWrap/>
            <w:vAlign w:val="center"/>
            <w:hideMark/>
          </w:tcPr>
          <w:p w14:paraId="540DBDE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17</w:t>
            </w:r>
          </w:p>
        </w:tc>
        <w:tc>
          <w:tcPr>
            <w:tcW w:w="413" w:type="pct"/>
            <w:tcBorders>
              <w:top w:val="nil"/>
              <w:left w:val="nil"/>
              <w:bottom w:val="nil"/>
              <w:right w:val="nil"/>
            </w:tcBorders>
            <w:shd w:val="clear" w:color="auto" w:fill="auto"/>
            <w:noWrap/>
            <w:vAlign w:val="center"/>
            <w:hideMark/>
          </w:tcPr>
          <w:p w14:paraId="2E3A313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3" w:type="pct"/>
            <w:tcBorders>
              <w:top w:val="nil"/>
              <w:left w:val="nil"/>
              <w:bottom w:val="nil"/>
              <w:right w:val="nil"/>
            </w:tcBorders>
            <w:shd w:val="clear" w:color="auto" w:fill="auto"/>
            <w:noWrap/>
            <w:vAlign w:val="center"/>
            <w:hideMark/>
          </w:tcPr>
          <w:p w14:paraId="097EC19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3" w:type="pct"/>
            <w:tcBorders>
              <w:top w:val="nil"/>
              <w:left w:val="nil"/>
              <w:bottom w:val="nil"/>
              <w:right w:val="nil"/>
            </w:tcBorders>
            <w:shd w:val="clear" w:color="auto" w:fill="auto"/>
            <w:noWrap/>
            <w:vAlign w:val="center"/>
            <w:hideMark/>
          </w:tcPr>
          <w:p w14:paraId="5ED61AB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13" w:type="pct"/>
            <w:tcBorders>
              <w:top w:val="nil"/>
              <w:left w:val="nil"/>
              <w:bottom w:val="nil"/>
              <w:right w:val="nil"/>
            </w:tcBorders>
            <w:shd w:val="clear" w:color="auto" w:fill="auto"/>
            <w:noWrap/>
            <w:vAlign w:val="center"/>
            <w:hideMark/>
          </w:tcPr>
          <w:p w14:paraId="56CCD72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0" w:type="pct"/>
            <w:tcBorders>
              <w:top w:val="nil"/>
              <w:left w:val="nil"/>
              <w:bottom w:val="nil"/>
              <w:right w:val="nil"/>
            </w:tcBorders>
            <w:shd w:val="clear" w:color="auto" w:fill="auto"/>
            <w:noWrap/>
            <w:vAlign w:val="center"/>
            <w:hideMark/>
          </w:tcPr>
          <w:p w14:paraId="0B66846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r>
      <w:tr w:rsidR="00685804" w:rsidRPr="00685804" w14:paraId="342DD8AD" w14:textId="77777777" w:rsidTr="004340E2">
        <w:trPr>
          <w:trHeight w:val="283"/>
        </w:trPr>
        <w:tc>
          <w:tcPr>
            <w:tcW w:w="454" w:type="pct"/>
            <w:tcBorders>
              <w:top w:val="nil"/>
              <w:left w:val="nil"/>
              <w:bottom w:val="nil"/>
              <w:right w:val="nil"/>
            </w:tcBorders>
            <w:shd w:val="clear" w:color="auto" w:fill="auto"/>
            <w:noWrap/>
            <w:vAlign w:val="center"/>
            <w:hideMark/>
          </w:tcPr>
          <w:p w14:paraId="44DD2D64"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Sb</w:t>
            </w:r>
          </w:p>
        </w:tc>
        <w:tc>
          <w:tcPr>
            <w:tcW w:w="473" w:type="pct"/>
            <w:tcBorders>
              <w:top w:val="nil"/>
              <w:left w:val="nil"/>
              <w:bottom w:val="nil"/>
              <w:right w:val="nil"/>
            </w:tcBorders>
            <w:shd w:val="clear" w:color="auto" w:fill="auto"/>
            <w:noWrap/>
            <w:vAlign w:val="center"/>
            <w:hideMark/>
          </w:tcPr>
          <w:p w14:paraId="7423382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13" w:type="pct"/>
            <w:tcBorders>
              <w:top w:val="nil"/>
              <w:left w:val="nil"/>
              <w:bottom w:val="nil"/>
              <w:right w:val="nil"/>
            </w:tcBorders>
            <w:shd w:val="clear" w:color="auto" w:fill="auto"/>
            <w:noWrap/>
            <w:vAlign w:val="center"/>
            <w:hideMark/>
          </w:tcPr>
          <w:p w14:paraId="062E46C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0,6</w:t>
            </w:r>
          </w:p>
        </w:tc>
        <w:tc>
          <w:tcPr>
            <w:tcW w:w="473" w:type="pct"/>
            <w:tcBorders>
              <w:top w:val="nil"/>
              <w:left w:val="nil"/>
              <w:bottom w:val="nil"/>
              <w:right w:val="nil"/>
            </w:tcBorders>
            <w:shd w:val="clear" w:color="auto" w:fill="auto"/>
            <w:noWrap/>
            <w:vAlign w:val="center"/>
            <w:hideMark/>
          </w:tcPr>
          <w:p w14:paraId="385DF7A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73" w:type="pct"/>
            <w:tcBorders>
              <w:top w:val="nil"/>
              <w:left w:val="nil"/>
              <w:bottom w:val="nil"/>
              <w:right w:val="nil"/>
            </w:tcBorders>
            <w:shd w:val="clear" w:color="auto" w:fill="auto"/>
            <w:noWrap/>
            <w:vAlign w:val="center"/>
            <w:hideMark/>
          </w:tcPr>
          <w:p w14:paraId="07F3178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13D9E5D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c>
          <w:tcPr>
            <w:tcW w:w="413" w:type="pct"/>
            <w:tcBorders>
              <w:top w:val="nil"/>
              <w:left w:val="nil"/>
              <w:bottom w:val="nil"/>
              <w:right w:val="nil"/>
            </w:tcBorders>
            <w:shd w:val="clear" w:color="auto" w:fill="auto"/>
            <w:noWrap/>
            <w:vAlign w:val="center"/>
            <w:hideMark/>
          </w:tcPr>
          <w:p w14:paraId="295430F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473" w:type="pct"/>
            <w:tcBorders>
              <w:top w:val="nil"/>
              <w:left w:val="nil"/>
              <w:bottom w:val="nil"/>
              <w:right w:val="nil"/>
            </w:tcBorders>
            <w:shd w:val="clear" w:color="auto" w:fill="auto"/>
            <w:noWrap/>
            <w:vAlign w:val="center"/>
            <w:hideMark/>
          </w:tcPr>
          <w:p w14:paraId="1DE854B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3" w:type="pct"/>
            <w:tcBorders>
              <w:top w:val="nil"/>
              <w:left w:val="nil"/>
              <w:bottom w:val="nil"/>
              <w:right w:val="nil"/>
            </w:tcBorders>
            <w:shd w:val="clear" w:color="auto" w:fill="auto"/>
            <w:noWrap/>
            <w:vAlign w:val="center"/>
            <w:hideMark/>
          </w:tcPr>
          <w:p w14:paraId="7506E58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13" w:type="pct"/>
            <w:tcBorders>
              <w:top w:val="nil"/>
              <w:left w:val="nil"/>
              <w:bottom w:val="nil"/>
              <w:right w:val="nil"/>
            </w:tcBorders>
            <w:shd w:val="clear" w:color="auto" w:fill="auto"/>
            <w:noWrap/>
            <w:vAlign w:val="center"/>
            <w:hideMark/>
          </w:tcPr>
          <w:p w14:paraId="249FEE8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0.5</w:t>
            </w:r>
          </w:p>
        </w:tc>
        <w:tc>
          <w:tcPr>
            <w:tcW w:w="470" w:type="pct"/>
            <w:tcBorders>
              <w:top w:val="nil"/>
              <w:left w:val="nil"/>
              <w:bottom w:val="nil"/>
              <w:right w:val="nil"/>
            </w:tcBorders>
            <w:shd w:val="clear" w:color="auto" w:fill="auto"/>
            <w:noWrap/>
            <w:vAlign w:val="center"/>
            <w:hideMark/>
          </w:tcPr>
          <w:p w14:paraId="268E17A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0,7</w:t>
            </w:r>
          </w:p>
        </w:tc>
      </w:tr>
      <w:tr w:rsidR="00685804" w:rsidRPr="00685804" w14:paraId="1BBEBB9A" w14:textId="77777777" w:rsidTr="004340E2">
        <w:trPr>
          <w:trHeight w:val="283"/>
        </w:trPr>
        <w:tc>
          <w:tcPr>
            <w:tcW w:w="454" w:type="pct"/>
            <w:tcBorders>
              <w:top w:val="nil"/>
              <w:left w:val="nil"/>
              <w:bottom w:val="nil"/>
              <w:right w:val="nil"/>
            </w:tcBorders>
            <w:shd w:val="clear" w:color="auto" w:fill="auto"/>
            <w:noWrap/>
            <w:vAlign w:val="center"/>
            <w:hideMark/>
          </w:tcPr>
          <w:p w14:paraId="5DDE467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Cs</w:t>
            </w:r>
          </w:p>
        </w:tc>
        <w:tc>
          <w:tcPr>
            <w:tcW w:w="473" w:type="pct"/>
            <w:tcBorders>
              <w:top w:val="nil"/>
              <w:left w:val="nil"/>
              <w:bottom w:val="nil"/>
              <w:right w:val="nil"/>
            </w:tcBorders>
            <w:shd w:val="clear" w:color="auto" w:fill="auto"/>
            <w:noWrap/>
            <w:vAlign w:val="center"/>
            <w:hideMark/>
          </w:tcPr>
          <w:p w14:paraId="3342AA2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6,5</w:t>
            </w:r>
          </w:p>
        </w:tc>
        <w:tc>
          <w:tcPr>
            <w:tcW w:w="413" w:type="pct"/>
            <w:tcBorders>
              <w:top w:val="nil"/>
              <w:left w:val="nil"/>
              <w:bottom w:val="nil"/>
              <w:right w:val="nil"/>
            </w:tcBorders>
            <w:shd w:val="clear" w:color="auto" w:fill="auto"/>
            <w:noWrap/>
            <w:vAlign w:val="center"/>
            <w:hideMark/>
          </w:tcPr>
          <w:p w14:paraId="1F86B9B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473" w:type="pct"/>
            <w:tcBorders>
              <w:top w:val="nil"/>
              <w:left w:val="nil"/>
              <w:bottom w:val="nil"/>
              <w:right w:val="nil"/>
            </w:tcBorders>
            <w:shd w:val="clear" w:color="auto" w:fill="auto"/>
            <w:noWrap/>
            <w:vAlign w:val="center"/>
            <w:hideMark/>
          </w:tcPr>
          <w:p w14:paraId="0E8E8A2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w:t>
            </w:r>
          </w:p>
        </w:tc>
        <w:tc>
          <w:tcPr>
            <w:tcW w:w="473" w:type="pct"/>
            <w:tcBorders>
              <w:top w:val="nil"/>
              <w:left w:val="nil"/>
              <w:bottom w:val="nil"/>
              <w:right w:val="nil"/>
            </w:tcBorders>
            <w:shd w:val="clear" w:color="auto" w:fill="auto"/>
            <w:noWrap/>
            <w:vAlign w:val="center"/>
            <w:hideMark/>
          </w:tcPr>
          <w:p w14:paraId="0D55CAC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4,9</w:t>
            </w:r>
          </w:p>
        </w:tc>
        <w:tc>
          <w:tcPr>
            <w:tcW w:w="473" w:type="pct"/>
            <w:tcBorders>
              <w:top w:val="nil"/>
              <w:left w:val="nil"/>
              <w:bottom w:val="nil"/>
              <w:right w:val="nil"/>
            </w:tcBorders>
            <w:shd w:val="clear" w:color="auto" w:fill="auto"/>
            <w:noWrap/>
            <w:vAlign w:val="center"/>
            <w:hideMark/>
          </w:tcPr>
          <w:p w14:paraId="2F506C3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w:t>
            </w:r>
          </w:p>
        </w:tc>
        <w:tc>
          <w:tcPr>
            <w:tcW w:w="413" w:type="pct"/>
            <w:tcBorders>
              <w:top w:val="nil"/>
              <w:left w:val="nil"/>
              <w:bottom w:val="nil"/>
              <w:right w:val="nil"/>
            </w:tcBorders>
            <w:shd w:val="clear" w:color="auto" w:fill="auto"/>
            <w:noWrap/>
            <w:vAlign w:val="center"/>
            <w:hideMark/>
          </w:tcPr>
          <w:p w14:paraId="3B54377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9,6</w:t>
            </w:r>
          </w:p>
        </w:tc>
        <w:tc>
          <w:tcPr>
            <w:tcW w:w="473" w:type="pct"/>
            <w:tcBorders>
              <w:top w:val="nil"/>
              <w:left w:val="nil"/>
              <w:bottom w:val="nil"/>
              <w:right w:val="nil"/>
            </w:tcBorders>
            <w:shd w:val="clear" w:color="auto" w:fill="auto"/>
            <w:noWrap/>
            <w:vAlign w:val="center"/>
            <w:hideMark/>
          </w:tcPr>
          <w:p w14:paraId="28E1E1D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w:t>
            </w:r>
          </w:p>
        </w:tc>
        <w:tc>
          <w:tcPr>
            <w:tcW w:w="473" w:type="pct"/>
            <w:tcBorders>
              <w:top w:val="nil"/>
              <w:left w:val="nil"/>
              <w:bottom w:val="nil"/>
              <w:right w:val="nil"/>
            </w:tcBorders>
            <w:shd w:val="clear" w:color="auto" w:fill="auto"/>
            <w:noWrap/>
            <w:vAlign w:val="center"/>
            <w:hideMark/>
          </w:tcPr>
          <w:p w14:paraId="7CA20C1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w:t>
            </w:r>
          </w:p>
        </w:tc>
        <w:tc>
          <w:tcPr>
            <w:tcW w:w="413" w:type="pct"/>
            <w:tcBorders>
              <w:top w:val="nil"/>
              <w:left w:val="nil"/>
              <w:bottom w:val="nil"/>
              <w:right w:val="nil"/>
            </w:tcBorders>
            <w:shd w:val="clear" w:color="auto" w:fill="auto"/>
            <w:noWrap/>
            <w:vAlign w:val="center"/>
            <w:hideMark/>
          </w:tcPr>
          <w:p w14:paraId="6FB6820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w:t>
            </w:r>
          </w:p>
        </w:tc>
        <w:tc>
          <w:tcPr>
            <w:tcW w:w="470" w:type="pct"/>
            <w:tcBorders>
              <w:top w:val="nil"/>
              <w:left w:val="nil"/>
              <w:bottom w:val="nil"/>
              <w:right w:val="nil"/>
            </w:tcBorders>
            <w:shd w:val="clear" w:color="auto" w:fill="auto"/>
            <w:noWrap/>
            <w:vAlign w:val="center"/>
            <w:hideMark/>
          </w:tcPr>
          <w:p w14:paraId="47A839D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6,7</w:t>
            </w:r>
          </w:p>
        </w:tc>
      </w:tr>
      <w:tr w:rsidR="00685804" w:rsidRPr="00685804" w14:paraId="5225223F" w14:textId="77777777" w:rsidTr="004340E2">
        <w:trPr>
          <w:trHeight w:val="283"/>
        </w:trPr>
        <w:tc>
          <w:tcPr>
            <w:tcW w:w="454" w:type="pct"/>
            <w:tcBorders>
              <w:top w:val="nil"/>
              <w:left w:val="nil"/>
              <w:bottom w:val="nil"/>
              <w:right w:val="nil"/>
            </w:tcBorders>
            <w:shd w:val="clear" w:color="auto" w:fill="auto"/>
            <w:noWrap/>
            <w:vAlign w:val="center"/>
            <w:hideMark/>
          </w:tcPr>
          <w:p w14:paraId="7F2FD104"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lastRenderedPageBreak/>
              <w:t>La</w:t>
            </w:r>
          </w:p>
        </w:tc>
        <w:tc>
          <w:tcPr>
            <w:tcW w:w="473" w:type="pct"/>
            <w:tcBorders>
              <w:top w:val="nil"/>
              <w:left w:val="nil"/>
              <w:bottom w:val="nil"/>
              <w:right w:val="nil"/>
            </w:tcBorders>
            <w:shd w:val="clear" w:color="auto" w:fill="auto"/>
            <w:noWrap/>
            <w:vAlign w:val="center"/>
            <w:hideMark/>
          </w:tcPr>
          <w:p w14:paraId="687290F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104</w:t>
            </w:r>
          </w:p>
        </w:tc>
        <w:tc>
          <w:tcPr>
            <w:tcW w:w="413" w:type="pct"/>
            <w:tcBorders>
              <w:top w:val="nil"/>
              <w:left w:val="nil"/>
              <w:bottom w:val="nil"/>
              <w:right w:val="nil"/>
            </w:tcBorders>
            <w:shd w:val="clear" w:color="auto" w:fill="auto"/>
            <w:noWrap/>
            <w:vAlign w:val="center"/>
            <w:hideMark/>
          </w:tcPr>
          <w:p w14:paraId="0E315AE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58,6</w:t>
            </w:r>
          </w:p>
        </w:tc>
        <w:tc>
          <w:tcPr>
            <w:tcW w:w="473" w:type="pct"/>
            <w:tcBorders>
              <w:top w:val="nil"/>
              <w:left w:val="nil"/>
              <w:bottom w:val="nil"/>
              <w:right w:val="nil"/>
            </w:tcBorders>
            <w:shd w:val="clear" w:color="auto" w:fill="auto"/>
            <w:noWrap/>
            <w:vAlign w:val="center"/>
            <w:hideMark/>
          </w:tcPr>
          <w:p w14:paraId="167A439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70,9</w:t>
            </w:r>
          </w:p>
        </w:tc>
        <w:tc>
          <w:tcPr>
            <w:tcW w:w="473" w:type="pct"/>
            <w:tcBorders>
              <w:top w:val="nil"/>
              <w:left w:val="nil"/>
              <w:bottom w:val="nil"/>
              <w:right w:val="nil"/>
            </w:tcBorders>
            <w:shd w:val="clear" w:color="auto" w:fill="auto"/>
            <w:noWrap/>
            <w:vAlign w:val="center"/>
            <w:hideMark/>
          </w:tcPr>
          <w:p w14:paraId="6B7EC2C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59,1</w:t>
            </w:r>
          </w:p>
        </w:tc>
        <w:tc>
          <w:tcPr>
            <w:tcW w:w="473" w:type="pct"/>
            <w:tcBorders>
              <w:top w:val="nil"/>
              <w:left w:val="nil"/>
              <w:bottom w:val="nil"/>
              <w:right w:val="nil"/>
            </w:tcBorders>
            <w:shd w:val="clear" w:color="auto" w:fill="auto"/>
            <w:noWrap/>
            <w:vAlign w:val="center"/>
            <w:hideMark/>
          </w:tcPr>
          <w:p w14:paraId="79023EF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54</w:t>
            </w:r>
          </w:p>
        </w:tc>
        <w:tc>
          <w:tcPr>
            <w:tcW w:w="413" w:type="pct"/>
            <w:tcBorders>
              <w:top w:val="nil"/>
              <w:left w:val="nil"/>
              <w:bottom w:val="nil"/>
              <w:right w:val="nil"/>
            </w:tcBorders>
            <w:shd w:val="clear" w:color="auto" w:fill="auto"/>
            <w:noWrap/>
            <w:vAlign w:val="center"/>
            <w:hideMark/>
          </w:tcPr>
          <w:p w14:paraId="6636E72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w:t>
            </w:r>
          </w:p>
        </w:tc>
        <w:tc>
          <w:tcPr>
            <w:tcW w:w="473" w:type="pct"/>
            <w:tcBorders>
              <w:top w:val="nil"/>
              <w:left w:val="nil"/>
              <w:bottom w:val="nil"/>
              <w:right w:val="nil"/>
            </w:tcBorders>
            <w:shd w:val="clear" w:color="auto" w:fill="auto"/>
            <w:noWrap/>
            <w:vAlign w:val="center"/>
            <w:hideMark/>
          </w:tcPr>
          <w:p w14:paraId="634E46B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64,3</w:t>
            </w:r>
          </w:p>
        </w:tc>
        <w:tc>
          <w:tcPr>
            <w:tcW w:w="473" w:type="pct"/>
            <w:tcBorders>
              <w:top w:val="nil"/>
              <w:left w:val="nil"/>
              <w:bottom w:val="nil"/>
              <w:right w:val="nil"/>
            </w:tcBorders>
            <w:shd w:val="clear" w:color="auto" w:fill="auto"/>
            <w:noWrap/>
            <w:vAlign w:val="center"/>
            <w:hideMark/>
          </w:tcPr>
          <w:p w14:paraId="4CFABC6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44,1</w:t>
            </w:r>
          </w:p>
        </w:tc>
        <w:tc>
          <w:tcPr>
            <w:tcW w:w="413" w:type="pct"/>
            <w:tcBorders>
              <w:top w:val="nil"/>
              <w:left w:val="nil"/>
              <w:bottom w:val="nil"/>
              <w:right w:val="nil"/>
            </w:tcBorders>
            <w:shd w:val="clear" w:color="auto" w:fill="auto"/>
            <w:noWrap/>
            <w:vAlign w:val="center"/>
            <w:hideMark/>
          </w:tcPr>
          <w:p w14:paraId="4A19CB6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66,1</w:t>
            </w:r>
          </w:p>
        </w:tc>
        <w:tc>
          <w:tcPr>
            <w:tcW w:w="470" w:type="pct"/>
            <w:tcBorders>
              <w:top w:val="nil"/>
              <w:left w:val="nil"/>
              <w:bottom w:val="nil"/>
              <w:right w:val="nil"/>
            </w:tcBorders>
            <w:shd w:val="clear" w:color="auto" w:fill="auto"/>
            <w:noWrap/>
            <w:vAlign w:val="center"/>
            <w:hideMark/>
          </w:tcPr>
          <w:p w14:paraId="5A9CF30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104</w:t>
            </w:r>
          </w:p>
        </w:tc>
      </w:tr>
      <w:tr w:rsidR="00685804" w:rsidRPr="00685804" w14:paraId="5E886A36" w14:textId="77777777" w:rsidTr="004340E2">
        <w:trPr>
          <w:trHeight w:val="283"/>
        </w:trPr>
        <w:tc>
          <w:tcPr>
            <w:tcW w:w="454" w:type="pct"/>
            <w:tcBorders>
              <w:top w:val="nil"/>
              <w:left w:val="nil"/>
              <w:bottom w:val="nil"/>
              <w:right w:val="nil"/>
            </w:tcBorders>
            <w:shd w:val="clear" w:color="auto" w:fill="auto"/>
            <w:noWrap/>
            <w:vAlign w:val="center"/>
            <w:hideMark/>
          </w:tcPr>
          <w:p w14:paraId="759FB3A2"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Ce</w:t>
            </w:r>
          </w:p>
        </w:tc>
        <w:tc>
          <w:tcPr>
            <w:tcW w:w="473" w:type="pct"/>
            <w:tcBorders>
              <w:top w:val="nil"/>
              <w:left w:val="nil"/>
              <w:bottom w:val="nil"/>
              <w:right w:val="nil"/>
            </w:tcBorders>
            <w:shd w:val="clear" w:color="auto" w:fill="auto"/>
            <w:noWrap/>
            <w:vAlign w:val="center"/>
            <w:hideMark/>
          </w:tcPr>
          <w:p w14:paraId="0ABB4B8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194</w:t>
            </w:r>
          </w:p>
        </w:tc>
        <w:tc>
          <w:tcPr>
            <w:tcW w:w="413" w:type="pct"/>
            <w:tcBorders>
              <w:top w:val="nil"/>
              <w:left w:val="nil"/>
              <w:bottom w:val="nil"/>
              <w:right w:val="nil"/>
            </w:tcBorders>
            <w:shd w:val="clear" w:color="auto" w:fill="auto"/>
            <w:noWrap/>
            <w:vAlign w:val="center"/>
            <w:hideMark/>
          </w:tcPr>
          <w:p w14:paraId="4E4C853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118</w:t>
            </w:r>
          </w:p>
        </w:tc>
        <w:tc>
          <w:tcPr>
            <w:tcW w:w="473" w:type="pct"/>
            <w:tcBorders>
              <w:top w:val="nil"/>
              <w:left w:val="nil"/>
              <w:bottom w:val="nil"/>
              <w:right w:val="nil"/>
            </w:tcBorders>
            <w:shd w:val="clear" w:color="auto" w:fill="auto"/>
            <w:noWrap/>
            <w:vAlign w:val="center"/>
            <w:hideMark/>
          </w:tcPr>
          <w:p w14:paraId="689FFB7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137</w:t>
            </w:r>
          </w:p>
        </w:tc>
        <w:tc>
          <w:tcPr>
            <w:tcW w:w="473" w:type="pct"/>
            <w:tcBorders>
              <w:top w:val="nil"/>
              <w:left w:val="nil"/>
              <w:bottom w:val="nil"/>
              <w:right w:val="nil"/>
            </w:tcBorders>
            <w:shd w:val="clear" w:color="auto" w:fill="auto"/>
            <w:noWrap/>
            <w:vAlign w:val="center"/>
            <w:hideMark/>
          </w:tcPr>
          <w:p w14:paraId="5C7E74D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121</w:t>
            </w:r>
          </w:p>
        </w:tc>
        <w:tc>
          <w:tcPr>
            <w:tcW w:w="473" w:type="pct"/>
            <w:tcBorders>
              <w:top w:val="nil"/>
              <w:left w:val="nil"/>
              <w:bottom w:val="nil"/>
              <w:right w:val="nil"/>
            </w:tcBorders>
            <w:shd w:val="clear" w:color="auto" w:fill="auto"/>
            <w:noWrap/>
            <w:vAlign w:val="center"/>
            <w:hideMark/>
          </w:tcPr>
          <w:p w14:paraId="7A565FC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107</w:t>
            </w:r>
          </w:p>
        </w:tc>
        <w:tc>
          <w:tcPr>
            <w:tcW w:w="413" w:type="pct"/>
            <w:tcBorders>
              <w:top w:val="nil"/>
              <w:left w:val="nil"/>
              <w:bottom w:val="nil"/>
              <w:right w:val="nil"/>
            </w:tcBorders>
            <w:shd w:val="clear" w:color="auto" w:fill="auto"/>
            <w:noWrap/>
            <w:vAlign w:val="center"/>
            <w:hideMark/>
          </w:tcPr>
          <w:p w14:paraId="5EA5748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96</w:t>
            </w:r>
          </w:p>
        </w:tc>
        <w:tc>
          <w:tcPr>
            <w:tcW w:w="473" w:type="pct"/>
            <w:tcBorders>
              <w:top w:val="nil"/>
              <w:left w:val="nil"/>
              <w:bottom w:val="nil"/>
              <w:right w:val="nil"/>
            </w:tcBorders>
            <w:shd w:val="clear" w:color="auto" w:fill="auto"/>
            <w:noWrap/>
            <w:vAlign w:val="center"/>
            <w:hideMark/>
          </w:tcPr>
          <w:p w14:paraId="0C73C55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130</w:t>
            </w:r>
          </w:p>
        </w:tc>
        <w:tc>
          <w:tcPr>
            <w:tcW w:w="473" w:type="pct"/>
            <w:tcBorders>
              <w:top w:val="nil"/>
              <w:left w:val="nil"/>
              <w:bottom w:val="nil"/>
              <w:right w:val="nil"/>
            </w:tcBorders>
            <w:shd w:val="clear" w:color="auto" w:fill="auto"/>
            <w:noWrap/>
            <w:vAlign w:val="center"/>
            <w:hideMark/>
          </w:tcPr>
          <w:p w14:paraId="50668F3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87</w:t>
            </w:r>
          </w:p>
        </w:tc>
        <w:tc>
          <w:tcPr>
            <w:tcW w:w="413" w:type="pct"/>
            <w:tcBorders>
              <w:top w:val="nil"/>
              <w:left w:val="nil"/>
              <w:bottom w:val="nil"/>
              <w:right w:val="nil"/>
            </w:tcBorders>
            <w:shd w:val="clear" w:color="auto" w:fill="auto"/>
            <w:noWrap/>
            <w:vAlign w:val="center"/>
            <w:hideMark/>
          </w:tcPr>
          <w:p w14:paraId="09903CE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133</w:t>
            </w:r>
          </w:p>
        </w:tc>
        <w:tc>
          <w:tcPr>
            <w:tcW w:w="470" w:type="pct"/>
            <w:tcBorders>
              <w:top w:val="nil"/>
              <w:left w:val="nil"/>
              <w:bottom w:val="nil"/>
              <w:right w:val="nil"/>
            </w:tcBorders>
            <w:shd w:val="clear" w:color="auto" w:fill="auto"/>
            <w:noWrap/>
            <w:vAlign w:val="center"/>
            <w:hideMark/>
          </w:tcPr>
          <w:p w14:paraId="7D7DCF5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192</w:t>
            </w:r>
          </w:p>
        </w:tc>
      </w:tr>
      <w:tr w:rsidR="00685804" w:rsidRPr="00685804" w14:paraId="2340D6C0" w14:textId="77777777" w:rsidTr="004340E2">
        <w:trPr>
          <w:trHeight w:val="283"/>
        </w:trPr>
        <w:tc>
          <w:tcPr>
            <w:tcW w:w="454" w:type="pct"/>
            <w:tcBorders>
              <w:top w:val="nil"/>
              <w:left w:val="nil"/>
              <w:bottom w:val="nil"/>
              <w:right w:val="nil"/>
            </w:tcBorders>
            <w:shd w:val="clear" w:color="auto" w:fill="auto"/>
            <w:noWrap/>
            <w:vAlign w:val="center"/>
            <w:hideMark/>
          </w:tcPr>
          <w:p w14:paraId="325F9493" w14:textId="77777777" w:rsidR="00407096" w:rsidRPr="00685804" w:rsidRDefault="00407096"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Pr</w:t>
            </w:r>
            <w:proofErr w:type="spellEnd"/>
          </w:p>
        </w:tc>
        <w:tc>
          <w:tcPr>
            <w:tcW w:w="473" w:type="pct"/>
            <w:tcBorders>
              <w:top w:val="nil"/>
              <w:left w:val="nil"/>
              <w:bottom w:val="nil"/>
              <w:right w:val="nil"/>
            </w:tcBorders>
            <w:shd w:val="clear" w:color="auto" w:fill="auto"/>
            <w:noWrap/>
            <w:vAlign w:val="center"/>
            <w:hideMark/>
          </w:tcPr>
          <w:p w14:paraId="17D3A80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21,2</w:t>
            </w:r>
          </w:p>
        </w:tc>
        <w:tc>
          <w:tcPr>
            <w:tcW w:w="413" w:type="pct"/>
            <w:tcBorders>
              <w:top w:val="nil"/>
              <w:left w:val="nil"/>
              <w:bottom w:val="nil"/>
              <w:right w:val="nil"/>
            </w:tcBorders>
            <w:shd w:val="clear" w:color="auto" w:fill="auto"/>
            <w:noWrap/>
            <w:vAlign w:val="center"/>
            <w:hideMark/>
          </w:tcPr>
          <w:p w14:paraId="2DE1686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14,2</w:t>
            </w:r>
          </w:p>
        </w:tc>
        <w:tc>
          <w:tcPr>
            <w:tcW w:w="473" w:type="pct"/>
            <w:tcBorders>
              <w:top w:val="nil"/>
              <w:left w:val="nil"/>
              <w:bottom w:val="nil"/>
              <w:right w:val="nil"/>
            </w:tcBorders>
            <w:shd w:val="clear" w:color="auto" w:fill="auto"/>
            <w:noWrap/>
            <w:vAlign w:val="center"/>
            <w:hideMark/>
          </w:tcPr>
          <w:p w14:paraId="3B6F5E8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15,7</w:t>
            </w:r>
          </w:p>
        </w:tc>
        <w:tc>
          <w:tcPr>
            <w:tcW w:w="473" w:type="pct"/>
            <w:tcBorders>
              <w:top w:val="nil"/>
              <w:left w:val="nil"/>
              <w:bottom w:val="nil"/>
              <w:right w:val="nil"/>
            </w:tcBorders>
            <w:shd w:val="clear" w:color="auto" w:fill="auto"/>
            <w:noWrap/>
            <w:vAlign w:val="center"/>
            <w:hideMark/>
          </w:tcPr>
          <w:p w14:paraId="3A897D5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14,3</w:t>
            </w:r>
          </w:p>
        </w:tc>
        <w:tc>
          <w:tcPr>
            <w:tcW w:w="473" w:type="pct"/>
            <w:tcBorders>
              <w:top w:val="nil"/>
              <w:left w:val="nil"/>
              <w:bottom w:val="nil"/>
              <w:right w:val="nil"/>
            </w:tcBorders>
            <w:shd w:val="clear" w:color="auto" w:fill="auto"/>
            <w:noWrap/>
            <w:vAlign w:val="center"/>
            <w:hideMark/>
          </w:tcPr>
          <w:p w14:paraId="479948F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12,6</w:t>
            </w:r>
          </w:p>
        </w:tc>
        <w:tc>
          <w:tcPr>
            <w:tcW w:w="413" w:type="pct"/>
            <w:tcBorders>
              <w:top w:val="nil"/>
              <w:left w:val="nil"/>
              <w:bottom w:val="nil"/>
              <w:right w:val="nil"/>
            </w:tcBorders>
            <w:shd w:val="clear" w:color="auto" w:fill="auto"/>
            <w:noWrap/>
            <w:vAlign w:val="center"/>
            <w:hideMark/>
          </w:tcPr>
          <w:p w14:paraId="5E9122F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10,5</w:t>
            </w:r>
          </w:p>
        </w:tc>
        <w:tc>
          <w:tcPr>
            <w:tcW w:w="473" w:type="pct"/>
            <w:tcBorders>
              <w:top w:val="nil"/>
              <w:left w:val="nil"/>
              <w:bottom w:val="nil"/>
              <w:right w:val="nil"/>
            </w:tcBorders>
            <w:shd w:val="clear" w:color="auto" w:fill="auto"/>
            <w:noWrap/>
            <w:vAlign w:val="center"/>
            <w:hideMark/>
          </w:tcPr>
          <w:p w14:paraId="00F6510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15,5</w:t>
            </w:r>
          </w:p>
        </w:tc>
        <w:tc>
          <w:tcPr>
            <w:tcW w:w="473" w:type="pct"/>
            <w:tcBorders>
              <w:top w:val="nil"/>
              <w:left w:val="nil"/>
              <w:bottom w:val="nil"/>
              <w:right w:val="nil"/>
            </w:tcBorders>
            <w:shd w:val="clear" w:color="auto" w:fill="auto"/>
            <w:noWrap/>
            <w:vAlign w:val="center"/>
            <w:hideMark/>
          </w:tcPr>
          <w:p w14:paraId="048EDBA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10,1</w:t>
            </w:r>
          </w:p>
        </w:tc>
        <w:tc>
          <w:tcPr>
            <w:tcW w:w="413" w:type="pct"/>
            <w:tcBorders>
              <w:top w:val="nil"/>
              <w:left w:val="nil"/>
              <w:bottom w:val="nil"/>
              <w:right w:val="nil"/>
            </w:tcBorders>
            <w:shd w:val="clear" w:color="auto" w:fill="auto"/>
            <w:noWrap/>
            <w:vAlign w:val="center"/>
            <w:hideMark/>
          </w:tcPr>
          <w:p w14:paraId="778D36E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15,9</w:t>
            </w:r>
          </w:p>
        </w:tc>
        <w:tc>
          <w:tcPr>
            <w:tcW w:w="470" w:type="pct"/>
            <w:tcBorders>
              <w:top w:val="nil"/>
              <w:left w:val="nil"/>
              <w:bottom w:val="nil"/>
              <w:right w:val="nil"/>
            </w:tcBorders>
            <w:shd w:val="clear" w:color="auto" w:fill="auto"/>
            <w:noWrap/>
            <w:vAlign w:val="center"/>
            <w:hideMark/>
          </w:tcPr>
          <w:p w14:paraId="7F816D0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r>
      <w:tr w:rsidR="00685804" w:rsidRPr="00685804" w14:paraId="709748F6" w14:textId="77777777" w:rsidTr="004340E2">
        <w:trPr>
          <w:trHeight w:val="283"/>
        </w:trPr>
        <w:tc>
          <w:tcPr>
            <w:tcW w:w="454" w:type="pct"/>
            <w:tcBorders>
              <w:top w:val="nil"/>
              <w:left w:val="nil"/>
              <w:bottom w:val="nil"/>
              <w:right w:val="nil"/>
            </w:tcBorders>
            <w:shd w:val="clear" w:color="auto" w:fill="auto"/>
            <w:noWrap/>
            <w:vAlign w:val="center"/>
            <w:hideMark/>
          </w:tcPr>
          <w:p w14:paraId="097B4D8F"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Nd</w:t>
            </w:r>
          </w:p>
        </w:tc>
        <w:tc>
          <w:tcPr>
            <w:tcW w:w="473" w:type="pct"/>
            <w:tcBorders>
              <w:top w:val="nil"/>
              <w:left w:val="nil"/>
              <w:bottom w:val="nil"/>
              <w:right w:val="nil"/>
            </w:tcBorders>
            <w:shd w:val="clear" w:color="auto" w:fill="auto"/>
            <w:noWrap/>
            <w:vAlign w:val="center"/>
            <w:hideMark/>
          </w:tcPr>
          <w:p w14:paraId="5A5B173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75,5</w:t>
            </w:r>
          </w:p>
        </w:tc>
        <w:tc>
          <w:tcPr>
            <w:tcW w:w="413" w:type="pct"/>
            <w:tcBorders>
              <w:top w:val="nil"/>
              <w:left w:val="nil"/>
              <w:bottom w:val="nil"/>
              <w:right w:val="nil"/>
            </w:tcBorders>
            <w:shd w:val="clear" w:color="auto" w:fill="auto"/>
            <w:noWrap/>
            <w:vAlign w:val="center"/>
            <w:hideMark/>
          </w:tcPr>
          <w:p w14:paraId="7395FED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53,8</w:t>
            </w:r>
          </w:p>
        </w:tc>
        <w:tc>
          <w:tcPr>
            <w:tcW w:w="473" w:type="pct"/>
            <w:tcBorders>
              <w:top w:val="nil"/>
              <w:left w:val="nil"/>
              <w:bottom w:val="nil"/>
              <w:right w:val="nil"/>
            </w:tcBorders>
            <w:shd w:val="clear" w:color="auto" w:fill="auto"/>
            <w:noWrap/>
            <w:vAlign w:val="center"/>
            <w:hideMark/>
          </w:tcPr>
          <w:p w14:paraId="5C5DFC2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58,3</w:t>
            </w:r>
          </w:p>
        </w:tc>
        <w:tc>
          <w:tcPr>
            <w:tcW w:w="473" w:type="pct"/>
            <w:tcBorders>
              <w:top w:val="nil"/>
              <w:left w:val="nil"/>
              <w:bottom w:val="nil"/>
              <w:right w:val="nil"/>
            </w:tcBorders>
            <w:shd w:val="clear" w:color="auto" w:fill="auto"/>
            <w:noWrap/>
            <w:vAlign w:val="center"/>
            <w:hideMark/>
          </w:tcPr>
          <w:p w14:paraId="1C9F6F2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55,3</w:t>
            </w:r>
          </w:p>
        </w:tc>
        <w:tc>
          <w:tcPr>
            <w:tcW w:w="473" w:type="pct"/>
            <w:tcBorders>
              <w:top w:val="nil"/>
              <w:left w:val="nil"/>
              <w:bottom w:val="nil"/>
              <w:right w:val="nil"/>
            </w:tcBorders>
            <w:shd w:val="clear" w:color="auto" w:fill="auto"/>
            <w:noWrap/>
            <w:vAlign w:val="center"/>
            <w:hideMark/>
          </w:tcPr>
          <w:p w14:paraId="2B784F9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47,6</w:t>
            </w:r>
          </w:p>
        </w:tc>
        <w:tc>
          <w:tcPr>
            <w:tcW w:w="413" w:type="pct"/>
            <w:tcBorders>
              <w:top w:val="nil"/>
              <w:left w:val="nil"/>
              <w:bottom w:val="nil"/>
              <w:right w:val="nil"/>
            </w:tcBorders>
            <w:shd w:val="clear" w:color="auto" w:fill="auto"/>
            <w:noWrap/>
            <w:vAlign w:val="center"/>
            <w:hideMark/>
          </w:tcPr>
          <w:p w14:paraId="41910EB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38,1</w:t>
            </w:r>
          </w:p>
        </w:tc>
        <w:tc>
          <w:tcPr>
            <w:tcW w:w="473" w:type="pct"/>
            <w:tcBorders>
              <w:top w:val="nil"/>
              <w:left w:val="nil"/>
              <w:bottom w:val="nil"/>
              <w:right w:val="nil"/>
            </w:tcBorders>
            <w:shd w:val="clear" w:color="auto" w:fill="auto"/>
            <w:noWrap/>
            <w:vAlign w:val="center"/>
            <w:hideMark/>
          </w:tcPr>
          <w:p w14:paraId="74EE86A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59,9</w:t>
            </w:r>
          </w:p>
        </w:tc>
        <w:tc>
          <w:tcPr>
            <w:tcW w:w="473" w:type="pct"/>
            <w:tcBorders>
              <w:top w:val="nil"/>
              <w:left w:val="nil"/>
              <w:bottom w:val="nil"/>
              <w:right w:val="nil"/>
            </w:tcBorders>
            <w:shd w:val="clear" w:color="auto" w:fill="auto"/>
            <w:noWrap/>
            <w:vAlign w:val="center"/>
            <w:hideMark/>
          </w:tcPr>
          <w:p w14:paraId="7DB09E6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38,1</w:t>
            </w:r>
          </w:p>
        </w:tc>
        <w:tc>
          <w:tcPr>
            <w:tcW w:w="413" w:type="pct"/>
            <w:tcBorders>
              <w:top w:val="nil"/>
              <w:left w:val="nil"/>
              <w:bottom w:val="nil"/>
              <w:right w:val="nil"/>
            </w:tcBorders>
            <w:shd w:val="clear" w:color="auto" w:fill="auto"/>
            <w:noWrap/>
            <w:vAlign w:val="center"/>
            <w:hideMark/>
          </w:tcPr>
          <w:p w14:paraId="7BB9478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60,3</w:t>
            </w:r>
          </w:p>
        </w:tc>
        <w:tc>
          <w:tcPr>
            <w:tcW w:w="470" w:type="pct"/>
            <w:tcBorders>
              <w:top w:val="nil"/>
              <w:left w:val="nil"/>
              <w:bottom w:val="nil"/>
              <w:right w:val="nil"/>
            </w:tcBorders>
            <w:shd w:val="clear" w:color="auto" w:fill="auto"/>
            <w:noWrap/>
            <w:vAlign w:val="center"/>
            <w:hideMark/>
          </w:tcPr>
          <w:p w14:paraId="0DFAFBB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75,3</w:t>
            </w:r>
          </w:p>
        </w:tc>
      </w:tr>
      <w:tr w:rsidR="00685804" w:rsidRPr="00685804" w14:paraId="0045676F" w14:textId="77777777" w:rsidTr="004340E2">
        <w:trPr>
          <w:trHeight w:val="283"/>
        </w:trPr>
        <w:tc>
          <w:tcPr>
            <w:tcW w:w="454" w:type="pct"/>
            <w:tcBorders>
              <w:top w:val="nil"/>
              <w:left w:val="nil"/>
              <w:bottom w:val="nil"/>
              <w:right w:val="nil"/>
            </w:tcBorders>
            <w:shd w:val="clear" w:color="auto" w:fill="auto"/>
            <w:noWrap/>
            <w:vAlign w:val="center"/>
            <w:hideMark/>
          </w:tcPr>
          <w:p w14:paraId="76D6E905" w14:textId="77777777" w:rsidR="00407096" w:rsidRPr="00685804" w:rsidRDefault="00407096" w:rsidP="006A343A">
            <w:pPr>
              <w:rPr>
                <w:rFonts w:ascii="Times New Roman" w:eastAsia="Times New Roman" w:hAnsi="Times New Roman" w:cs="Times New Roman"/>
                <w:b/>
                <w:bCs/>
                <w:sz w:val="16"/>
                <w:szCs w:val="16"/>
                <w:lang w:eastAsia="it-IT"/>
              </w:rPr>
            </w:pPr>
            <w:proofErr w:type="spellStart"/>
            <w:r w:rsidRPr="00685804">
              <w:rPr>
                <w:rFonts w:ascii="Times New Roman" w:eastAsia="Times New Roman" w:hAnsi="Times New Roman" w:cs="Times New Roman"/>
                <w:b/>
                <w:bCs/>
                <w:sz w:val="16"/>
                <w:szCs w:val="16"/>
                <w:lang w:eastAsia="it-IT"/>
              </w:rPr>
              <w:t>Sm</w:t>
            </w:r>
            <w:proofErr w:type="spellEnd"/>
          </w:p>
        </w:tc>
        <w:tc>
          <w:tcPr>
            <w:tcW w:w="473" w:type="pct"/>
            <w:tcBorders>
              <w:top w:val="nil"/>
              <w:left w:val="nil"/>
              <w:bottom w:val="nil"/>
              <w:right w:val="nil"/>
            </w:tcBorders>
            <w:shd w:val="clear" w:color="auto" w:fill="auto"/>
            <w:noWrap/>
            <w:vAlign w:val="center"/>
            <w:hideMark/>
          </w:tcPr>
          <w:p w14:paraId="2DB6552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13,6</w:t>
            </w:r>
          </w:p>
        </w:tc>
        <w:tc>
          <w:tcPr>
            <w:tcW w:w="413" w:type="pct"/>
            <w:tcBorders>
              <w:top w:val="nil"/>
              <w:left w:val="nil"/>
              <w:bottom w:val="nil"/>
              <w:right w:val="nil"/>
            </w:tcBorders>
            <w:shd w:val="clear" w:color="auto" w:fill="auto"/>
            <w:noWrap/>
            <w:vAlign w:val="center"/>
            <w:hideMark/>
          </w:tcPr>
          <w:p w14:paraId="46ECDDF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473" w:type="pct"/>
            <w:tcBorders>
              <w:top w:val="nil"/>
              <w:left w:val="nil"/>
              <w:bottom w:val="nil"/>
              <w:right w:val="nil"/>
            </w:tcBorders>
            <w:shd w:val="clear" w:color="auto" w:fill="auto"/>
            <w:noWrap/>
            <w:vAlign w:val="center"/>
            <w:hideMark/>
          </w:tcPr>
          <w:p w14:paraId="080CBDD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6BDC1B9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10,6</w:t>
            </w:r>
          </w:p>
        </w:tc>
        <w:tc>
          <w:tcPr>
            <w:tcW w:w="473" w:type="pct"/>
            <w:tcBorders>
              <w:top w:val="nil"/>
              <w:left w:val="nil"/>
              <w:bottom w:val="nil"/>
              <w:right w:val="nil"/>
            </w:tcBorders>
            <w:shd w:val="clear" w:color="auto" w:fill="auto"/>
            <w:noWrap/>
            <w:vAlign w:val="center"/>
            <w:hideMark/>
          </w:tcPr>
          <w:p w14:paraId="761BC0C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9,5</w:t>
            </w:r>
          </w:p>
        </w:tc>
        <w:tc>
          <w:tcPr>
            <w:tcW w:w="413" w:type="pct"/>
            <w:tcBorders>
              <w:top w:val="nil"/>
              <w:left w:val="nil"/>
              <w:bottom w:val="nil"/>
              <w:right w:val="nil"/>
            </w:tcBorders>
            <w:shd w:val="clear" w:color="auto" w:fill="auto"/>
            <w:noWrap/>
            <w:vAlign w:val="center"/>
            <w:hideMark/>
          </w:tcPr>
          <w:p w14:paraId="21BE95D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7,3</w:t>
            </w:r>
          </w:p>
        </w:tc>
        <w:tc>
          <w:tcPr>
            <w:tcW w:w="473" w:type="pct"/>
            <w:tcBorders>
              <w:top w:val="nil"/>
              <w:left w:val="nil"/>
              <w:bottom w:val="nil"/>
              <w:right w:val="nil"/>
            </w:tcBorders>
            <w:shd w:val="clear" w:color="auto" w:fill="auto"/>
            <w:noWrap/>
            <w:vAlign w:val="center"/>
            <w:hideMark/>
          </w:tcPr>
          <w:p w14:paraId="278717F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11,7</w:t>
            </w:r>
          </w:p>
        </w:tc>
        <w:tc>
          <w:tcPr>
            <w:tcW w:w="473" w:type="pct"/>
            <w:tcBorders>
              <w:top w:val="nil"/>
              <w:left w:val="nil"/>
              <w:bottom w:val="nil"/>
              <w:right w:val="nil"/>
            </w:tcBorders>
            <w:shd w:val="clear" w:color="auto" w:fill="auto"/>
            <w:noWrap/>
            <w:vAlign w:val="center"/>
            <w:hideMark/>
          </w:tcPr>
          <w:p w14:paraId="04AF6E2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7,9</w:t>
            </w:r>
          </w:p>
        </w:tc>
        <w:tc>
          <w:tcPr>
            <w:tcW w:w="413" w:type="pct"/>
            <w:tcBorders>
              <w:top w:val="nil"/>
              <w:left w:val="nil"/>
              <w:bottom w:val="nil"/>
              <w:right w:val="nil"/>
            </w:tcBorders>
            <w:shd w:val="clear" w:color="auto" w:fill="auto"/>
            <w:noWrap/>
            <w:vAlign w:val="center"/>
            <w:hideMark/>
          </w:tcPr>
          <w:p w14:paraId="59214E3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11,4</w:t>
            </w:r>
          </w:p>
        </w:tc>
        <w:tc>
          <w:tcPr>
            <w:tcW w:w="470" w:type="pct"/>
            <w:tcBorders>
              <w:top w:val="nil"/>
              <w:left w:val="nil"/>
              <w:bottom w:val="nil"/>
              <w:right w:val="nil"/>
            </w:tcBorders>
            <w:shd w:val="clear" w:color="auto" w:fill="auto"/>
            <w:noWrap/>
            <w:vAlign w:val="center"/>
            <w:hideMark/>
          </w:tcPr>
          <w:p w14:paraId="6DC3815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13,7</w:t>
            </w:r>
          </w:p>
        </w:tc>
      </w:tr>
      <w:tr w:rsidR="00685804" w:rsidRPr="00685804" w14:paraId="7FA8A269" w14:textId="77777777" w:rsidTr="004340E2">
        <w:trPr>
          <w:trHeight w:val="283"/>
        </w:trPr>
        <w:tc>
          <w:tcPr>
            <w:tcW w:w="454" w:type="pct"/>
            <w:tcBorders>
              <w:top w:val="nil"/>
              <w:left w:val="nil"/>
              <w:bottom w:val="nil"/>
              <w:right w:val="nil"/>
            </w:tcBorders>
            <w:shd w:val="clear" w:color="auto" w:fill="auto"/>
            <w:noWrap/>
            <w:vAlign w:val="center"/>
            <w:hideMark/>
          </w:tcPr>
          <w:p w14:paraId="019DC0CE"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Eu</w:t>
            </w:r>
          </w:p>
        </w:tc>
        <w:tc>
          <w:tcPr>
            <w:tcW w:w="473" w:type="pct"/>
            <w:tcBorders>
              <w:top w:val="nil"/>
              <w:left w:val="nil"/>
              <w:bottom w:val="nil"/>
              <w:right w:val="nil"/>
            </w:tcBorders>
            <w:shd w:val="clear" w:color="auto" w:fill="auto"/>
            <w:noWrap/>
            <w:vAlign w:val="center"/>
            <w:hideMark/>
          </w:tcPr>
          <w:p w14:paraId="1BFA4A2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3,05</w:t>
            </w:r>
          </w:p>
        </w:tc>
        <w:tc>
          <w:tcPr>
            <w:tcW w:w="413" w:type="pct"/>
            <w:tcBorders>
              <w:top w:val="nil"/>
              <w:left w:val="nil"/>
              <w:bottom w:val="nil"/>
              <w:right w:val="nil"/>
            </w:tcBorders>
            <w:shd w:val="clear" w:color="auto" w:fill="auto"/>
            <w:noWrap/>
            <w:vAlign w:val="center"/>
            <w:hideMark/>
          </w:tcPr>
          <w:p w14:paraId="6BFB553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2,29</w:t>
            </w:r>
          </w:p>
        </w:tc>
        <w:tc>
          <w:tcPr>
            <w:tcW w:w="473" w:type="pct"/>
            <w:tcBorders>
              <w:top w:val="nil"/>
              <w:left w:val="nil"/>
              <w:bottom w:val="nil"/>
              <w:right w:val="nil"/>
            </w:tcBorders>
            <w:shd w:val="clear" w:color="auto" w:fill="auto"/>
            <w:noWrap/>
            <w:vAlign w:val="center"/>
            <w:hideMark/>
          </w:tcPr>
          <w:p w14:paraId="2400904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2,37</w:t>
            </w:r>
          </w:p>
        </w:tc>
        <w:tc>
          <w:tcPr>
            <w:tcW w:w="473" w:type="pct"/>
            <w:tcBorders>
              <w:top w:val="nil"/>
              <w:left w:val="nil"/>
              <w:bottom w:val="nil"/>
              <w:right w:val="nil"/>
            </w:tcBorders>
            <w:shd w:val="clear" w:color="auto" w:fill="auto"/>
            <w:noWrap/>
            <w:vAlign w:val="center"/>
            <w:hideMark/>
          </w:tcPr>
          <w:p w14:paraId="44AC765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2,32</w:t>
            </w:r>
          </w:p>
        </w:tc>
        <w:tc>
          <w:tcPr>
            <w:tcW w:w="473" w:type="pct"/>
            <w:tcBorders>
              <w:top w:val="nil"/>
              <w:left w:val="nil"/>
              <w:bottom w:val="nil"/>
              <w:right w:val="nil"/>
            </w:tcBorders>
            <w:shd w:val="clear" w:color="auto" w:fill="auto"/>
            <w:noWrap/>
            <w:vAlign w:val="center"/>
            <w:hideMark/>
          </w:tcPr>
          <w:p w14:paraId="2745EE4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2,01</w:t>
            </w:r>
          </w:p>
        </w:tc>
        <w:tc>
          <w:tcPr>
            <w:tcW w:w="413" w:type="pct"/>
            <w:tcBorders>
              <w:top w:val="nil"/>
              <w:left w:val="nil"/>
              <w:bottom w:val="nil"/>
              <w:right w:val="nil"/>
            </w:tcBorders>
            <w:shd w:val="clear" w:color="auto" w:fill="auto"/>
            <w:noWrap/>
            <w:vAlign w:val="center"/>
            <w:hideMark/>
          </w:tcPr>
          <w:p w14:paraId="40D31CD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1,48</w:t>
            </w:r>
          </w:p>
        </w:tc>
        <w:tc>
          <w:tcPr>
            <w:tcW w:w="473" w:type="pct"/>
            <w:tcBorders>
              <w:top w:val="nil"/>
              <w:left w:val="nil"/>
              <w:bottom w:val="nil"/>
              <w:right w:val="nil"/>
            </w:tcBorders>
            <w:shd w:val="clear" w:color="auto" w:fill="auto"/>
            <w:noWrap/>
            <w:vAlign w:val="center"/>
            <w:hideMark/>
          </w:tcPr>
          <w:p w14:paraId="7E06586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2,56</w:t>
            </w:r>
          </w:p>
        </w:tc>
        <w:tc>
          <w:tcPr>
            <w:tcW w:w="473" w:type="pct"/>
            <w:tcBorders>
              <w:top w:val="nil"/>
              <w:left w:val="nil"/>
              <w:bottom w:val="nil"/>
              <w:right w:val="nil"/>
            </w:tcBorders>
            <w:shd w:val="clear" w:color="auto" w:fill="auto"/>
            <w:noWrap/>
            <w:vAlign w:val="center"/>
            <w:hideMark/>
          </w:tcPr>
          <w:p w14:paraId="5479F0E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413" w:type="pct"/>
            <w:tcBorders>
              <w:top w:val="nil"/>
              <w:left w:val="nil"/>
              <w:bottom w:val="nil"/>
              <w:right w:val="nil"/>
            </w:tcBorders>
            <w:shd w:val="clear" w:color="auto" w:fill="auto"/>
            <w:noWrap/>
            <w:vAlign w:val="center"/>
            <w:hideMark/>
          </w:tcPr>
          <w:p w14:paraId="651CDD5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2,58</w:t>
            </w:r>
          </w:p>
        </w:tc>
        <w:tc>
          <w:tcPr>
            <w:tcW w:w="470" w:type="pct"/>
            <w:tcBorders>
              <w:top w:val="nil"/>
              <w:left w:val="nil"/>
              <w:bottom w:val="nil"/>
              <w:right w:val="nil"/>
            </w:tcBorders>
            <w:shd w:val="clear" w:color="auto" w:fill="auto"/>
            <w:noWrap/>
            <w:vAlign w:val="center"/>
            <w:hideMark/>
          </w:tcPr>
          <w:p w14:paraId="1F64F8C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3,01</w:t>
            </w:r>
          </w:p>
        </w:tc>
      </w:tr>
      <w:tr w:rsidR="00685804" w:rsidRPr="00685804" w14:paraId="559C1A59" w14:textId="77777777" w:rsidTr="004340E2">
        <w:trPr>
          <w:trHeight w:val="283"/>
        </w:trPr>
        <w:tc>
          <w:tcPr>
            <w:tcW w:w="454" w:type="pct"/>
            <w:tcBorders>
              <w:top w:val="nil"/>
              <w:left w:val="nil"/>
              <w:bottom w:val="nil"/>
              <w:right w:val="nil"/>
            </w:tcBorders>
            <w:shd w:val="clear" w:color="auto" w:fill="auto"/>
            <w:noWrap/>
            <w:vAlign w:val="center"/>
            <w:hideMark/>
          </w:tcPr>
          <w:p w14:paraId="036B9839"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Gd</w:t>
            </w:r>
          </w:p>
        </w:tc>
        <w:tc>
          <w:tcPr>
            <w:tcW w:w="473" w:type="pct"/>
            <w:tcBorders>
              <w:top w:val="nil"/>
              <w:left w:val="nil"/>
              <w:bottom w:val="nil"/>
              <w:right w:val="nil"/>
            </w:tcBorders>
            <w:shd w:val="clear" w:color="auto" w:fill="auto"/>
            <w:noWrap/>
            <w:vAlign w:val="center"/>
            <w:hideMark/>
          </w:tcPr>
          <w:p w14:paraId="51BB82C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9,9</w:t>
            </w:r>
          </w:p>
        </w:tc>
        <w:tc>
          <w:tcPr>
            <w:tcW w:w="413" w:type="pct"/>
            <w:tcBorders>
              <w:top w:val="nil"/>
              <w:left w:val="nil"/>
              <w:bottom w:val="nil"/>
              <w:right w:val="nil"/>
            </w:tcBorders>
            <w:shd w:val="clear" w:color="auto" w:fill="auto"/>
            <w:noWrap/>
            <w:vAlign w:val="center"/>
            <w:hideMark/>
          </w:tcPr>
          <w:p w14:paraId="2194A50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8,3</w:t>
            </w:r>
          </w:p>
        </w:tc>
        <w:tc>
          <w:tcPr>
            <w:tcW w:w="473" w:type="pct"/>
            <w:tcBorders>
              <w:top w:val="nil"/>
              <w:left w:val="nil"/>
              <w:bottom w:val="nil"/>
              <w:right w:val="nil"/>
            </w:tcBorders>
            <w:shd w:val="clear" w:color="auto" w:fill="auto"/>
            <w:noWrap/>
            <w:vAlign w:val="center"/>
            <w:hideMark/>
          </w:tcPr>
          <w:p w14:paraId="5E8B886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8,3</w:t>
            </w:r>
          </w:p>
        </w:tc>
        <w:tc>
          <w:tcPr>
            <w:tcW w:w="473" w:type="pct"/>
            <w:tcBorders>
              <w:top w:val="nil"/>
              <w:left w:val="nil"/>
              <w:bottom w:val="nil"/>
              <w:right w:val="nil"/>
            </w:tcBorders>
            <w:shd w:val="clear" w:color="auto" w:fill="auto"/>
            <w:noWrap/>
            <w:vAlign w:val="center"/>
            <w:hideMark/>
          </w:tcPr>
          <w:p w14:paraId="29FCE49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8,3</w:t>
            </w:r>
          </w:p>
        </w:tc>
        <w:tc>
          <w:tcPr>
            <w:tcW w:w="473" w:type="pct"/>
            <w:tcBorders>
              <w:top w:val="nil"/>
              <w:left w:val="nil"/>
              <w:bottom w:val="nil"/>
              <w:right w:val="nil"/>
            </w:tcBorders>
            <w:shd w:val="clear" w:color="auto" w:fill="auto"/>
            <w:noWrap/>
            <w:vAlign w:val="center"/>
            <w:hideMark/>
          </w:tcPr>
          <w:p w14:paraId="65DA0A0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7,2</w:t>
            </w:r>
          </w:p>
        </w:tc>
        <w:tc>
          <w:tcPr>
            <w:tcW w:w="413" w:type="pct"/>
            <w:tcBorders>
              <w:top w:val="nil"/>
              <w:left w:val="nil"/>
              <w:bottom w:val="nil"/>
              <w:right w:val="nil"/>
            </w:tcBorders>
            <w:shd w:val="clear" w:color="auto" w:fill="auto"/>
            <w:noWrap/>
            <w:vAlign w:val="center"/>
            <w:hideMark/>
          </w:tcPr>
          <w:p w14:paraId="78C0CAC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5,4</w:t>
            </w:r>
          </w:p>
        </w:tc>
        <w:tc>
          <w:tcPr>
            <w:tcW w:w="473" w:type="pct"/>
            <w:tcBorders>
              <w:top w:val="nil"/>
              <w:left w:val="nil"/>
              <w:bottom w:val="nil"/>
              <w:right w:val="nil"/>
            </w:tcBorders>
            <w:shd w:val="clear" w:color="auto" w:fill="auto"/>
            <w:noWrap/>
            <w:vAlign w:val="center"/>
            <w:hideMark/>
          </w:tcPr>
          <w:p w14:paraId="1730DCC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9,1</w:t>
            </w:r>
          </w:p>
        </w:tc>
        <w:tc>
          <w:tcPr>
            <w:tcW w:w="473" w:type="pct"/>
            <w:tcBorders>
              <w:top w:val="nil"/>
              <w:left w:val="nil"/>
              <w:bottom w:val="nil"/>
              <w:right w:val="nil"/>
            </w:tcBorders>
            <w:shd w:val="clear" w:color="auto" w:fill="auto"/>
            <w:noWrap/>
            <w:vAlign w:val="center"/>
            <w:hideMark/>
          </w:tcPr>
          <w:p w14:paraId="4892DB6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6,4</w:t>
            </w:r>
          </w:p>
        </w:tc>
        <w:tc>
          <w:tcPr>
            <w:tcW w:w="413" w:type="pct"/>
            <w:tcBorders>
              <w:top w:val="nil"/>
              <w:left w:val="nil"/>
              <w:bottom w:val="nil"/>
              <w:right w:val="nil"/>
            </w:tcBorders>
            <w:shd w:val="clear" w:color="auto" w:fill="auto"/>
            <w:noWrap/>
            <w:vAlign w:val="center"/>
            <w:hideMark/>
          </w:tcPr>
          <w:p w14:paraId="44F86DE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9,2</w:t>
            </w:r>
          </w:p>
        </w:tc>
        <w:tc>
          <w:tcPr>
            <w:tcW w:w="470" w:type="pct"/>
            <w:tcBorders>
              <w:top w:val="nil"/>
              <w:left w:val="nil"/>
              <w:bottom w:val="nil"/>
              <w:right w:val="nil"/>
            </w:tcBorders>
            <w:shd w:val="clear" w:color="auto" w:fill="auto"/>
            <w:noWrap/>
            <w:vAlign w:val="center"/>
            <w:hideMark/>
          </w:tcPr>
          <w:p w14:paraId="099C8B6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9,8</w:t>
            </w:r>
          </w:p>
        </w:tc>
      </w:tr>
      <w:tr w:rsidR="00685804" w:rsidRPr="00685804" w14:paraId="4CAE0E4B" w14:textId="77777777" w:rsidTr="004340E2">
        <w:trPr>
          <w:trHeight w:val="283"/>
        </w:trPr>
        <w:tc>
          <w:tcPr>
            <w:tcW w:w="454" w:type="pct"/>
            <w:tcBorders>
              <w:top w:val="nil"/>
              <w:left w:val="nil"/>
              <w:bottom w:val="nil"/>
              <w:right w:val="nil"/>
            </w:tcBorders>
            <w:shd w:val="clear" w:color="auto" w:fill="auto"/>
            <w:noWrap/>
            <w:vAlign w:val="center"/>
            <w:hideMark/>
          </w:tcPr>
          <w:p w14:paraId="60ABA9D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Tb</w:t>
            </w:r>
          </w:p>
        </w:tc>
        <w:tc>
          <w:tcPr>
            <w:tcW w:w="473" w:type="pct"/>
            <w:tcBorders>
              <w:top w:val="nil"/>
              <w:left w:val="nil"/>
              <w:bottom w:val="nil"/>
              <w:right w:val="nil"/>
            </w:tcBorders>
            <w:shd w:val="clear" w:color="auto" w:fill="auto"/>
            <w:noWrap/>
            <w:vAlign w:val="center"/>
            <w:hideMark/>
          </w:tcPr>
          <w:p w14:paraId="349E767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413" w:type="pct"/>
            <w:tcBorders>
              <w:top w:val="nil"/>
              <w:left w:val="nil"/>
              <w:bottom w:val="nil"/>
              <w:right w:val="nil"/>
            </w:tcBorders>
            <w:shd w:val="clear" w:color="auto" w:fill="auto"/>
            <w:noWrap/>
            <w:vAlign w:val="center"/>
            <w:hideMark/>
          </w:tcPr>
          <w:p w14:paraId="3E338E4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5AE5BB2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73" w:type="pct"/>
            <w:tcBorders>
              <w:top w:val="nil"/>
              <w:left w:val="nil"/>
              <w:bottom w:val="nil"/>
              <w:right w:val="nil"/>
            </w:tcBorders>
            <w:shd w:val="clear" w:color="auto" w:fill="auto"/>
            <w:noWrap/>
            <w:vAlign w:val="center"/>
            <w:hideMark/>
          </w:tcPr>
          <w:p w14:paraId="3A49384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73" w:type="pct"/>
            <w:tcBorders>
              <w:top w:val="nil"/>
              <w:left w:val="nil"/>
              <w:bottom w:val="nil"/>
              <w:right w:val="nil"/>
            </w:tcBorders>
            <w:shd w:val="clear" w:color="auto" w:fill="auto"/>
            <w:noWrap/>
            <w:vAlign w:val="center"/>
            <w:hideMark/>
          </w:tcPr>
          <w:p w14:paraId="2600103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6B7A2E4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0,8</w:t>
            </w:r>
          </w:p>
        </w:tc>
        <w:tc>
          <w:tcPr>
            <w:tcW w:w="473" w:type="pct"/>
            <w:tcBorders>
              <w:top w:val="nil"/>
              <w:left w:val="nil"/>
              <w:bottom w:val="nil"/>
              <w:right w:val="nil"/>
            </w:tcBorders>
            <w:shd w:val="clear" w:color="auto" w:fill="auto"/>
            <w:noWrap/>
            <w:vAlign w:val="center"/>
            <w:hideMark/>
          </w:tcPr>
          <w:p w14:paraId="494EF52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73" w:type="pct"/>
            <w:tcBorders>
              <w:top w:val="nil"/>
              <w:left w:val="nil"/>
              <w:bottom w:val="nil"/>
              <w:right w:val="nil"/>
            </w:tcBorders>
            <w:shd w:val="clear" w:color="auto" w:fill="auto"/>
            <w:noWrap/>
            <w:vAlign w:val="center"/>
            <w:hideMark/>
          </w:tcPr>
          <w:p w14:paraId="7520719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78B3DC6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70" w:type="pct"/>
            <w:tcBorders>
              <w:top w:val="nil"/>
              <w:left w:val="nil"/>
              <w:bottom w:val="nil"/>
              <w:right w:val="nil"/>
            </w:tcBorders>
            <w:shd w:val="clear" w:color="auto" w:fill="auto"/>
            <w:noWrap/>
            <w:vAlign w:val="center"/>
            <w:hideMark/>
          </w:tcPr>
          <w:p w14:paraId="271ADD7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r>
      <w:tr w:rsidR="00685804" w:rsidRPr="00685804" w14:paraId="0F8277A3" w14:textId="77777777" w:rsidTr="004340E2">
        <w:trPr>
          <w:trHeight w:val="283"/>
        </w:trPr>
        <w:tc>
          <w:tcPr>
            <w:tcW w:w="454" w:type="pct"/>
            <w:tcBorders>
              <w:top w:val="nil"/>
              <w:left w:val="nil"/>
              <w:bottom w:val="nil"/>
              <w:right w:val="nil"/>
            </w:tcBorders>
            <w:shd w:val="clear" w:color="auto" w:fill="auto"/>
            <w:noWrap/>
            <w:vAlign w:val="center"/>
            <w:hideMark/>
          </w:tcPr>
          <w:p w14:paraId="4C672FB5"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Dy</w:t>
            </w:r>
          </w:p>
        </w:tc>
        <w:tc>
          <w:tcPr>
            <w:tcW w:w="473" w:type="pct"/>
            <w:tcBorders>
              <w:top w:val="nil"/>
              <w:left w:val="nil"/>
              <w:bottom w:val="nil"/>
              <w:right w:val="nil"/>
            </w:tcBorders>
            <w:shd w:val="clear" w:color="auto" w:fill="auto"/>
            <w:noWrap/>
            <w:vAlign w:val="center"/>
            <w:hideMark/>
          </w:tcPr>
          <w:p w14:paraId="2D9E122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7,2</w:t>
            </w:r>
          </w:p>
        </w:tc>
        <w:tc>
          <w:tcPr>
            <w:tcW w:w="413" w:type="pct"/>
            <w:tcBorders>
              <w:top w:val="nil"/>
              <w:left w:val="nil"/>
              <w:bottom w:val="nil"/>
              <w:right w:val="nil"/>
            </w:tcBorders>
            <w:shd w:val="clear" w:color="auto" w:fill="auto"/>
            <w:noWrap/>
            <w:vAlign w:val="center"/>
            <w:hideMark/>
          </w:tcPr>
          <w:p w14:paraId="242AAB5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6,4</w:t>
            </w:r>
          </w:p>
        </w:tc>
        <w:tc>
          <w:tcPr>
            <w:tcW w:w="473" w:type="pct"/>
            <w:tcBorders>
              <w:top w:val="nil"/>
              <w:left w:val="nil"/>
              <w:bottom w:val="nil"/>
              <w:right w:val="nil"/>
            </w:tcBorders>
            <w:shd w:val="clear" w:color="auto" w:fill="auto"/>
            <w:noWrap/>
            <w:vAlign w:val="center"/>
            <w:hideMark/>
          </w:tcPr>
          <w:p w14:paraId="13FB442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6,2</w:t>
            </w:r>
          </w:p>
        </w:tc>
        <w:tc>
          <w:tcPr>
            <w:tcW w:w="473" w:type="pct"/>
            <w:tcBorders>
              <w:top w:val="nil"/>
              <w:left w:val="nil"/>
              <w:bottom w:val="nil"/>
              <w:right w:val="nil"/>
            </w:tcBorders>
            <w:shd w:val="clear" w:color="auto" w:fill="auto"/>
            <w:noWrap/>
            <w:vAlign w:val="center"/>
            <w:hideMark/>
          </w:tcPr>
          <w:p w14:paraId="2971699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6,5</w:t>
            </w:r>
          </w:p>
        </w:tc>
        <w:tc>
          <w:tcPr>
            <w:tcW w:w="473" w:type="pct"/>
            <w:tcBorders>
              <w:top w:val="nil"/>
              <w:left w:val="nil"/>
              <w:bottom w:val="nil"/>
              <w:right w:val="nil"/>
            </w:tcBorders>
            <w:shd w:val="clear" w:color="auto" w:fill="auto"/>
            <w:noWrap/>
            <w:vAlign w:val="center"/>
            <w:hideMark/>
          </w:tcPr>
          <w:p w14:paraId="7EEC001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5,6</w:t>
            </w:r>
          </w:p>
        </w:tc>
        <w:tc>
          <w:tcPr>
            <w:tcW w:w="413" w:type="pct"/>
            <w:tcBorders>
              <w:top w:val="nil"/>
              <w:left w:val="nil"/>
              <w:bottom w:val="nil"/>
              <w:right w:val="nil"/>
            </w:tcBorders>
            <w:shd w:val="clear" w:color="auto" w:fill="auto"/>
            <w:noWrap/>
            <w:vAlign w:val="center"/>
            <w:hideMark/>
          </w:tcPr>
          <w:p w14:paraId="3ECC94C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4,7</w:t>
            </w:r>
          </w:p>
        </w:tc>
        <w:tc>
          <w:tcPr>
            <w:tcW w:w="473" w:type="pct"/>
            <w:tcBorders>
              <w:top w:val="nil"/>
              <w:left w:val="nil"/>
              <w:bottom w:val="nil"/>
              <w:right w:val="nil"/>
            </w:tcBorders>
            <w:shd w:val="clear" w:color="auto" w:fill="auto"/>
            <w:noWrap/>
            <w:vAlign w:val="center"/>
            <w:hideMark/>
          </w:tcPr>
          <w:p w14:paraId="49754E8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w:t>
            </w:r>
          </w:p>
        </w:tc>
        <w:tc>
          <w:tcPr>
            <w:tcW w:w="473" w:type="pct"/>
            <w:tcBorders>
              <w:top w:val="nil"/>
              <w:left w:val="nil"/>
              <w:bottom w:val="nil"/>
              <w:right w:val="nil"/>
            </w:tcBorders>
            <w:shd w:val="clear" w:color="auto" w:fill="auto"/>
            <w:noWrap/>
            <w:vAlign w:val="center"/>
            <w:hideMark/>
          </w:tcPr>
          <w:p w14:paraId="34521A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5,4</w:t>
            </w:r>
          </w:p>
        </w:tc>
        <w:tc>
          <w:tcPr>
            <w:tcW w:w="413" w:type="pct"/>
            <w:tcBorders>
              <w:top w:val="nil"/>
              <w:left w:val="nil"/>
              <w:bottom w:val="nil"/>
              <w:right w:val="nil"/>
            </w:tcBorders>
            <w:shd w:val="clear" w:color="auto" w:fill="auto"/>
            <w:noWrap/>
            <w:vAlign w:val="center"/>
            <w:hideMark/>
          </w:tcPr>
          <w:p w14:paraId="4CC35D0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w:t>
            </w:r>
          </w:p>
        </w:tc>
        <w:tc>
          <w:tcPr>
            <w:tcW w:w="470" w:type="pct"/>
            <w:tcBorders>
              <w:top w:val="nil"/>
              <w:left w:val="nil"/>
              <w:bottom w:val="nil"/>
              <w:right w:val="nil"/>
            </w:tcBorders>
            <w:shd w:val="clear" w:color="auto" w:fill="auto"/>
            <w:noWrap/>
            <w:vAlign w:val="center"/>
            <w:hideMark/>
          </w:tcPr>
          <w:p w14:paraId="7DD5D61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7,3</w:t>
            </w:r>
          </w:p>
        </w:tc>
      </w:tr>
      <w:tr w:rsidR="00685804" w:rsidRPr="00685804" w14:paraId="6183E51A" w14:textId="77777777" w:rsidTr="004340E2">
        <w:trPr>
          <w:trHeight w:val="283"/>
        </w:trPr>
        <w:tc>
          <w:tcPr>
            <w:tcW w:w="454" w:type="pct"/>
            <w:tcBorders>
              <w:top w:val="nil"/>
              <w:left w:val="nil"/>
              <w:bottom w:val="nil"/>
              <w:right w:val="nil"/>
            </w:tcBorders>
            <w:shd w:val="clear" w:color="auto" w:fill="auto"/>
            <w:noWrap/>
            <w:vAlign w:val="center"/>
            <w:hideMark/>
          </w:tcPr>
          <w:p w14:paraId="1B346EE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Ho</w:t>
            </w:r>
          </w:p>
        </w:tc>
        <w:tc>
          <w:tcPr>
            <w:tcW w:w="473" w:type="pct"/>
            <w:tcBorders>
              <w:top w:val="nil"/>
              <w:left w:val="nil"/>
              <w:bottom w:val="nil"/>
              <w:right w:val="nil"/>
            </w:tcBorders>
            <w:shd w:val="clear" w:color="auto" w:fill="auto"/>
            <w:noWrap/>
            <w:vAlign w:val="center"/>
            <w:hideMark/>
          </w:tcPr>
          <w:p w14:paraId="458E45D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13" w:type="pct"/>
            <w:tcBorders>
              <w:top w:val="nil"/>
              <w:left w:val="nil"/>
              <w:bottom w:val="nil"/>
              <w:right w:val="nil"/>
            </w:tcBorders>
            <w:shd w:val="clear" w:color="auto" w:fill="auto"/>
            <w:noWrap/>
            <w:vAlign w:val="center"/>
            <w:hideMark/>
          </w:tcPr>
          <w:p w14:paraId="7E1B1BD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73" w:type="pct"/>
            <w:tcBorders>
              <w:top w:val="nil"/>
              <w:left w:val="nil"/>
              <w:bottom w:val="nil"/>
              <w:right w:val="nil"/>
            </w:tcBorders>
            <w:shd w:val="clear" w:color="auto" w:fill="auto"/>
            <w:noWrap/>
            <w:vAlign w:val="center"/>
            <w:hideMark/>
          </w:tcPr>
          <w:p w14:paraId="710881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6E6EBFA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1,1</w:t>
            </w:r>
          </w:p>
        </w:tc>
        <w:tc>
          <w:tcPr>
            <w:tcW w:w="473" w:type="pct"/>
            <w:tcBorders>
              <w:top w:val="nil"/>
              <w:left w:val="nil"/>
              <w:bottom w:val="nil"/>
              <w:right w:val="nil"/>
            </w:tcBorders>
            <w:shd w:val="clear" w:color="auto" w:fill="auto"/>
            <w:noWrap/>
            <w:vAlign w:val="center"/>
            <w:hideMark/>
          </w:tcPr>
          <w:p w14:paraId="29BBBBF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2227D40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0,9</w:t>
            </w:r>
          </w:p>
        </w:tc>
        <w:tc>
          <w:tcPr>
            <w:tcW w:w="473" w:type="pct"/>
            <w:tcBorders>
              <w:top w:val="nil"/>
              <w:left w:val="nil"/>
              <w:bottom w:val="nil"/>
              <w:right w:val="nil"/>
            </w:tcBorders>
            <w:shd w:val="clear" w:color="auto" w:fill="auto"/>
            <w:noWrap/>
            <w:vAlign w:val="center"/>
            <w:hideMark/>
          </w:tcPr>
          <w:p w14:paraId="6CFD880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73" w:type="pct"/>
            <w:tcBorders>
              <w:top w:val="nil"/>
              <w:left w:val="nil"/>
              <w:bottom w:val="nil"/>
              <w:right w:val="nil"/>
            </w:tcBorders>
            <w:shd w:val="clear" w:color="auto" w:fill="auto"/>
            <w:noWrap/>
            <w:vAlign w:val="center"/>
            <w:hideMark/>
          </w:tcPr>
          <w:p w14:paraId="55574D1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1134D37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70" w:type="pct"/>
            <w:tcBorders>
              <w:top w:val="nil"/>
              <w:left w:val="nil"/>
              <w:bottom w:val="nil"/>
              <w:right w:val="nil"/>
            </w:tcBorders>
            <w:shd w:val="clear" w:color="auto" w:fill="auto"/>
            <w:noWrap/>
            <w:vAlign w:val="center"/>
            <w:hideMark/>
          </w:tcPr>
          <w:p w14:paraId="32A0E52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r>
      <w:tr w:rsidR="00685804" w:rsidRPr="00685804" w14:paraId="44EC0597" w14:textId="77777777" w:rsidTr="004340E2">
        <w:trPr>
          <w:trHeight w:val="283"/>
        </w:trPr>
        <w:tc>
          <w:tcPr>
            <w:tcW w:w="454" w:type="pct"/>
            <w:tcBorders>
              <w:top w:val="nil"/>
              <w:left w:val="nil"/>
              <w:bottom w:val="nil"/>
              <w:right w:val="nil"/>
            </w:tcBorders>
            <w:shd w:val="clear" w:color="auto" w:fill="auto"/>
            <w:noWrap/>
            <w:vAlign w:val="center"/>
            <w:hideMark/>
          </w:tcPr>
          <w:p w14:paraId="1BF911C8"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Er</w:t>
            </w:r>
          </w:p>
        </w:tc>
        <w:tc>
          <w:tcPr>
            <w:tcW w:w="473" w:type="pct"/>
            <w:tcBorders>
              <w:top w:val="nil"/>
              <w:left w:val="nil"/>
              <w:bottom w:val="nil"/>
              <w:right w:val="nil"/>
            </w:tcBorders>
            <w:shd w:val="clear" w:color="auto" w:fill="auto"/>
            <w:noWrap/>
            <w:vAlign w:val="center"/>
            <w:hideMark/>
          </w:tcPr>
          <w:p w14:paraId="3D2BD86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413" w:type="pct"/>
            <w:tcBorders>
              <w:top w:val="nil"/>
              <w:left w:val="nil"/>
              <w:bottom w:val="nil"/>
              <w:right w:val="nil"/>
            </w:tcBorders>
            <w:shd w:val="clear" w:color="auto" w:fill="auto"/>
            <w:noWrap/>
            <w:vAlign w:val="center"/>
            <w:hideMark/>
          </w:tcPr>
          <w:p w14:paraId="5619005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3,1</w:t>
            </w:r>
          </w:p>
        </w:tc>
        <w:tc>
          <w:tcPr>
            <w:tcW w:w="473" w:type="pct"/>
            <w:tcBorders>
              <w:top w:val="nil"/>
              <w:left w:val="nil"/>
              <w:bottom w:val="nil"/>
              <w:right w:val="nil"/>
            </w:tcBorders>
            <w:shd w:val="clear" w:color="auto" w:fill="auto"/>
            <w:noWrap/>
            <w:vAlign w:val="center"/>
            <w:hideMark/>
          </w:tcPr>
          <w:p w14:paraId="182DFFA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3" w:type="pct"/>
            <w:tcBorders>
              <w:top w:val="nil"/>
              <w:left w:val="nil"/>
              <w:bottom w:val="nil"/>
              <w:right w:val="nil"/>
            </w:tcBorders>
            <w:shd w:val="clear" w:color="auto" w:fill="auto"/>
            <w:noWrap/>
            <w:vAlign w:val="center"/>
            <w:hideMark/>
          </w:tcPr>
          <w:p w14:paraId="37B5E73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3,2</w:t>
            </w:r>
          </w:p>
        </w:tc>
        <w:tc>
          <w:tcPr>
            <w:tcW w:w="473" w:type="pct"/>
            <w:tcBorders>
              <w:top w:val="nil"/>
              <w:left w:val="nil"/>
              <w:bottom w:val="nil"/>
              <w:right w:val="nil"/>
            </w:tcBorders>
            <w:shd w:val="clear" w:color="auto" w:fill="auto"/>
            <w:noWrap/>
            <w:vAlign w:val="center"/>
            <w:hideMark/>
          </w:tcPr>
          <w:p w14:paraId="5874D7C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13" w:type="pct"/>
            <w:tcBorders>
              <w:top w:val="nil"/>
              <w:left w:val="nil"/>
              <w:bottom w:val="nil"/>
              <w:right w:val="nil"/>
            </w:tcBorders>
            <w:shd w:val="clear" w:color="auto" w:fill="auto"/>
            <w:noWrap/>
            <w:vAlign w:val="center"/>
            <w:hideMark/>
          </w:tcPr>
          <w:p w14:paraId="1586546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473" w:type="pct"/>
            <w:tcBorders>
              <w:top w:val="nil"/>
              <w:left w:val="nil"/>
              <w:bottom w:val="nil"/>
              <w:right w:val="nil"/>
            </w:tcBorders>
            <w:shd w:val="clear" w:color="auto" w:fill="auto"/>
            <w:noWrap/>
            <w:vAlign w:val="center"/>
            <w:hideMark/>
          </w:tcPr>
          <w:p w14:paraId="5D615B0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w:t>
            </w:r>
          </w:p>
        </w:tc>
        <w:tc>
          <w:tcPr>
            <w:tcW w:w="473" w:type="pct"/>
            <w:tcBorders>
              <w:top w:val="nil"/>
              <w:left w:val="nil"/>
              <w:bottom w:val="nil"/>
              <w:right w:val="nil"/>
            </w:tcBorders>
            <w:shd w:val="clear" w:color="auto" w:fill="auto"/>
            <w:noWrap/>
            <w:vAlign w:val="center"/>
            <w:hideMark/>
          </w:tcPr>
          <w:p w14:paraId="7AEDB9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13" w:type="pct"/>
            <w:tcBorders>
              <w:top w:val="nil"/>
              <w:left w:val="nil"/>
              <w:bottom w:val="nil"/>
              <w:right w:val="nil"/>
            </w:tcBorders>
            <w:shd w:val="clear" w:color="auto" w:fill="auto"/>
            <w:noWrap/>
            <w:vAlign w:val="center"/>
            <w:hideMark/>
          </w:tcPr>
          <w:p w14:paraId="0D0408D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3,3</w:t>
            </w:r>
          </w:p>
        </w:tc>
        <w:tc>
          <w:tcPr>
            <w:tcW w:w="470" w:type="pct"/>
            <w:tcBorders>
              <w:top w:val="nil"/>
              <w:left w:val="nil"/>
              <w:bottom w:val="nil"/>
              <w:right w:val="nil"/>
            </w:tcBorders>
            <w:shd w:val="clear" w:color="auto" w:fill="auto"/>
            <w:noWrap/>
            <w:vAlign w:val="center"/>
            <w:hideMark/>
          </w:tcPr>
          <w:p w14:paraId="6ED38D9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w:t>
            </w:r>
          </w:p>
        </w:tc>
      </w:tr>
      <w:tr w:rsidR="00685804" w:rsidRPr="00685804" w14:paraId="0118FD9D" w14:textId="77777777" w:rsidTr="004340E2">
        <w:trPr>
          <w:trHeight w:val="283"/>
        </w:trPr>
        <w:tc>
          <w:tcPr>
            <w:tcW w:w="454" w:type="pct"/>
            <w:tcBorders>
              <w:top w:val="nil"/>
              <w:left w:val="nil"/>
              <w:bottom w:val="nil"/>
              <w:right w:val="nil"/>
            </w:tcBorders>
            <w:shd w:val="clear" w:color="auto" w:fill="auto"/>
            <w:noWrap/>
            <w:vAlign w:val="center"/>
            <w:hideMark/>
          </w:tcPr>
          <w:p w14:paraId="2D9F57FC"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Tm</w:t>
            </w:r>
          </w:p>
        </w:tc>
        <w:tc>
          <w:tcPr>
            <w:tcW w:w="473" w:type="pct"/>
            <w:tcBorders>
              <w:top w:val="nil"/>
              <w:left w:val="nil"/>
              <w:bottom w:val="nil"/>
              <w:right w:val="nil"/>
            </w:tcBorders>
            <w:shd w:val="clear" w:color="auto" w:fill="auto"/>
            <w:noWrap/>
            <w:vAlign w:val="center"/>
            <w:hideMark/>
          </w:tcPr>
          <w:p w14:paraId="54FF282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0,47</w:t>
            </w:r>
          </w:p>
        </w:tc>
        <w:tc>
          <w:tcPr>
            <w:tcW w:w="413" w:type="pct"/>
            <w:tcBorders>
              <w:top w:val="nil"/>
              <w:left w:val="nil"/>
              <w:bottom w:val="nil"/>
              <w:right w:val="nil"/>
            </w:tcBorders>
            <w:shd w:val="clear" w:color="auto" w:fill="auto"/>
            <w:noWrap/>
            <w:vAlign w:val="center"/>
            <w:hideMark/>
          </w:tcPr>
          <w:p w14:paraId="5BB33BB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0,43</w:t>
            </w:r>
          </w:p>
        </w:tc>
        <w:tc>
          <w:tcPr>
            <w:tcW w:w="473" w:type="pct"/>
            <w:tcBorders>
              <w:top w:val="nil"/>
              <w:left w:val="nil"/>
              <w:bottom w:val="nil"/>
              <w:right w:val="nil"/>
            </w:tcBorders>
            <w:shd w:val="clear" w:color="auto" w:fill="auto"/>
            <w:noWrap/>
            <w:vAlign w:val="center"/>
            <w:hideMark/>
          </w:tcPr>
          <w:p w14:paraId="0606275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0,41</w:t>
            </w:r>
          </w:p>
        </w:tc>
        <w:tc>
          <w:tcPr>
            <w:tcW w:w="473" w:type="pct"/>
            <w:tcBorders>
              <w:top w:val="nil"/>
              <w:left w:val="nil"/>
              <w:bottom w:val="nil"/>
              <w:right w:val="nil"/>
            </w:tcBorders>
            <w:shd w:val="clear" w:color="auto" w:fill="auto"/>
            <w:noWrap/>
            <w:vAlign w:val="center"/>
            <w:hideMark/>
          </w:tcPr>
          <w:p w14:paraId="351FB18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0,43</w:t>
            </w:r>
          </w:p>
        </w:tc>
        <w:tc>
          <w:tcPr>
            <w:tcW w:w="473" w:type="pct"/>
            <w:tcBorders>
              <w:top w:val="nil"/>
              <w:left w:val="nil"/>
              <w:bottom w:val="nil"/>
              <w:right w:val="nil"/>
            </w:tcBorders>
            <w:shd w:val="clear" w:color="auto" w:fill="auto"/>
            <w:noWrap/>
            <w:vAlign w:val="center"/>
            <w:hideMark/>
          </w:tcPr>
          <w:p w14:paraId="1BEA9D7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413" w:type="pct"/>
            <w:tcBorders>
              <w:top w:val="nil"/>
              <w:left w:val="nil"/>
              <w:bottom w:val="nil"/>
              <w:right w:val="nil"/>
            </w:tcBorders>
            <w:shd w:val="clear" w:color="auto" w:fill="auto"/>
            <w:noWrap/>
            <w:vAlign w:val="center"/>
            <w:hideMark/>
          </w:tcPr>
          <w:p w14:paraId="12A725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0,35</w:t>
            </w:r>
          </w:p>
        </w:tc>
        <w:tc>
          <w:tcPr>
            <w:tcW w:w="473" w:type="pct"/>
            <w:tcBorders>
              <w:top w:val="nil"/>
              <w:left w:val="nil"/>
              <w:bottom w:val="nil"/>
              <w:right w:val="nil"/>
            </w:tcBorders>
            <w:shd w:val="clear" w:color="auto" w:fill="auto"/>
            <w:noWrap/>
            <w:vAlign w:val="center"/>
            <w:hideMark/>
          </w:tcPr>
          <w:p w14:paraId="3168186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0,48</w:t>
            </w:r>
          </w:p>
        </w:tc>
        <w:tc>
          <w:tcPr>
            <w:tcW w:w="473" w:type="pct"/>
            <w:tcBorders>
              <w:top w:val="nil"/>
              <w:left w:val="nil"/>
              <w:bottom w:val="nil"/>
              <w:right w:val="nil"/>
            </w:tcBorders>
            <w:shd w:val="clear" w:color="auto" w:fill="auto"/>
            <w:noWrap/>
            <w:vAlign w:val="center"/>
            <w:hideMark/>
          </w:tcPr>
          <w:p w14:paraId="017CC63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0,41</w:t>
            </w:r>
          </w:p>
        </w:tc>
        <w:tc>
          <w:tcPr>
            <w:tcW w:w="413" w:type="pct"/>
            <w:tcBorders>
              <w:top w:val="nil"/>
              <w:left w:val="nil"/>
              <w:bottom w:val="nil"/>
              <w:right w:val="nil"/>
            </w:tcBorders>
            <w:shd w:val="clear" w:color="auto" w:fill="auto"/>
            <w:noWrap/>
            <w:vAlign w:val="center"/>
            <w:hideMark/>
          </w:tcPr>
          <w:p w14:paraId="2ACCF88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0,44</w:t>
            </w:r>
          </w:p>
        </w:tc>
        <w:tc>
          <w:tcPr>
            <w:tcW w:w="470" w:type="pct"/>
            <w:tcBorders>
              <w:top w:val="nil"/>
              <w:left w:val="nil"/>
              <w:bottom w:val="nil"/>
              <w:right w:val="nil"/>
            </w:tcBorders>
            <w:shd w:val="clear" w:color="auto" w:fill="auto"/>
            <w:noWrap/>
            <w:vAlign w:val="center"/>
            <w:hideMark/>
          </w:tcPr>
          <w:p w14:paraId="146851D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0,45</w:t>
            </w:r>
          </w:p>
        </w:tc>
      </w:tr>
      <w:tr w:rsidR="00685804" w:rsidRPr="00685804" w14:paraId="390E763B" w14:textId="77777777" w:rsidTr="004340E2">
        <w:trPr>
          <w:trHeight w:val="283"/>
        </w:trPr>
        <w:tc>
          <w:tcPr>
            <w:tcW w:w="454" w:type="pct"/>
            <w:tcBorders>
              <w:top w:val="nil"/>
              <w:left w:val="nil"/>
              <w:bottom w:val="nil"/>
              <w:right w:val="nil"/>
            </w:tcBorders>
            <w:shd w:val="clear" w:color="auto" w:fill="auto"/>
            <w:noWrap/>
            <w:vAlign w:val="center"/>
            <w:hideMark/>
          </w:tcPr>
          <w:p w14:paraId="36C630F6"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Yb</w:t>
            </w:r>
          </w:p>
        </w:tc>
        <w:tc>
          <w:tcPr>
            <w:tcW w:w="473" w:type="pct"/>
            <w:tcBorders>
              <w:top w:val="nil"/>
              <w:left w:val="nil"/>
              <w:bottom w:val="nil"/>
              <w:right w:val="nil"/>
            </w:tcBorders>
            <w:shd w:val="clear" w:color="auto" w:fill="auto"/>
            <w:noWrap/>
            <w:vAlign w:val="center"/>
            <w:hideMark/>
          </w:tcPr>
          <w:p w14:paraId="6C51230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13" w:type="pct"/>
            <w:tcBorders>
              <w:top w:val="nil"/>
              <w:left w:val="nil"/>
              <w:bottom w:val="nil"/>
              <w:right w:val="nil"/>
            </w:tcBorders>
            <w:shd w:val="clear" w:color="auto" w:fill="auto"/>
            <w:noWrap/>
            <w:vAlign w:val="center"/>
            <w:hideMark/>
          </w:tcPr>
          <w:p w14:paraId="7FBA709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473" w:type="pct"/>
            <w:tcBorders>
              <w:top w:val="nil"/>
              <w:left w:val="nil"/>
              <w:bottom w:val="nil"/>
              <w:right w:val="nil"/>
            </w:tcBorders>
            <w:shd w:val="clear" w:color="auto" w:fill="auto"/>
            <w:noWrap/>
            <w:vAlign w:val="center"/>
            <w:hideMark/>
          </w:tcPr>
          <w:p w14:paraId="2E7EBDD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2,8</w:t>
            </w:r>
          </w:p>
        </w:tc>
        <w:tc>
          <w:tcPr>
            <w:tcW w:w="473" w:type="pct"/>
            <w:tcBorders>
              <w:top w:val="nil"/>
              <w:left w:val="nil"/>
              <w:bottom w:val="nil"/>
              <w:right w:val="nil"/>
            </w:tcBorders>
            <w:shd w:val="clear" w:color="auto" w:fill="auto"/>
            <w:noWrap/>
            <w:vAlign w:val="center"/>
            <w:hideMark/>
          </w:tcPr>
          <w:p w14:paraId="4F46426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473" w:type="pct"/>
            <w:tcBorders>
              <w:top w:val="nil"/>
              <w:left w:val="nil"/>
              <w:bottom w:val="nil"/>
              <w:right w:val="nil"/>
            </w:tcBorders>
            <w:shd w:val="clear" w:color="auto" w:fill="auto"/>
            <w:noWrap/>
            <w:vAlign w:val="center"/>
            <w:hideMark/>
          </w:tcPr>
          <w:p w14:paraId="556EBDC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413" w:type="pct"/>
            <w:tcBorders>
              <w:top w:val="nil"/>
              <w:left w:val="nil"/>
              <w:bottom w:val="nil"/>
              <w:right w:val="nil"/>
            </w:tcBorders>
            <w:shd w:val="clear" w:color="auto" w:fill="auto"/>
            <w:noWrap/>
            <w:vAlign w:val="center"/>
            <w:hideMark/>
          </w:tcPr>
          <w:p w14:paraId="1472D93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473" w:type="pct"/>
            <w:tcBorders>
              <w:top w:val="nil"/>
              <w:left w:val="nil"/>
              <w:bottom w:val="nil"/>
              <w:right w:val="nil"/>
            </w:tcBorders>
            <w:shd w:val="clear" w:color="auto" w:fill="auto"/>
            <w:noWrap/>
            <w:vAlign w:val="center"/>
            <w:hideMark/>
          </w:tcPr>
          <w:p w14:paraId="150360E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2,9</w:t>
            </w:r>
          </w:p>
        </w:tc>
        <w:tc>
          <w:tcPr>
            <w:tcW w:w="473" w:type="pct"/>
            <w:tcBorders>
              <w:top w:val="nil"/>
              <w:left w:val="nil"/>
              <w:bottom w:val="nil"/>
              <w:right w:val="nil"/>
            </w:tcBorders>
            <w:shd w:val="clear" w:color="auto" w:fill="auto"/>
            <w:noWrap/>
            <w:vAlign w:val="center"/>
            <w:hideMark/>
          </w:tcPr>
          <w:p w14:paraId="3DAA576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413" w:type="pct"/>
            <w:tcBorders>
              <w:top w:val="nil"/>
              <w:left w:val="nil"/>
              <w:bottom w:val="nil"/>
              <w:right w:val="nil"/>
            </w:tcBorders>
            <w:shd w:val="clear" w:color="auto" w:fill="auto"/>
            <w:noWrap/>
            <w:vAlign w:val="center"/>
            <w:hideMark/>
          </w:tcPr>
          <w:p w14:paraId="4AE845E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c>
          <w:tcPr>
            <w:tcW w:w="470" w:type="pct"/>
            <w:tcBorders>
              <w:top w:val="nil"/>
              <w:left w:val="nil"/>
              <w:bottom w:val="nil"/>
              <w:right w:val="nil"/>
            </w:tcBorders>
            <w:shd w:val="clear" w:color="auto" w:fill="auto"/>
            <w:noWrap/>
            <w:vAlign w:val="center"/>
            <w:hideMark/>
          </w:tcPr>
          <w:p w14:paraId="4BCE012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w:t>
            </w:r>
          </w:p>
        </w:tc>
      </w:tr>
      <w:tr w:rsidR="00685804" w:rsidRPr="00685804" w14:paraId="29395766" w14:textId="77777777" w:rsidTr="004340E2">
        <w:trPr>
          <w:trHeight w:val="283"/>
        </w:trPr>
        <w:tc>
          <w:tcPr>
            <w:tcW w:w="454" w:type="pct"/>
            <w:tcBorders>
              <w:top w:val="nil"/>
              <w:left w:val="nil"/>
              <w:bottom w:val="nil"/>
              <w:right w:val="nil"/>
            </w:tcBorders>
            <w:shd w:val="clear" w:color="auto" w:fill="auto"/>
            <w:noWrap/>
            <w:vAlign w:val="center"/>
            <w:hideMark/>
          </w:tcPr>
          <w:p w14:paraId="7ADA7917"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Lu</w:t>
            </w:r>
          </w:p>
        </w:tc>
        <w:tc>
          <w:tcPr>
            <w:tcW w:w="473" w:type="pct"/>
            <w:tcBorders>
              <w:top w:val="nil"/>
              <w:left w:val="nil"/>
              <w:bottom w:val="nil"/>
              <w:right w:val="nil"/>
            </w:tcBorders>
            <w:shd w:val="clear" w:color="auto" w:fill="auto"/>
            <w:noWrap/>
            <w:vAlign w:val="center"/>
            <w:hideMark/>
          </w:tcPr>
          <w:p w14:paraId="2A64686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0,42</w:t>
            </w:r>
          </w:p>
        </w:tc>
        <w:tc>
          <w:tcPr>
            <w:tcW w:w="413" w:type="pct"/>
            <w:tcBorders>
              <w:top w:val="nil"/>
              <w:left w:val="nil"/>
              <w:bottom w:val="nil"/>
              <w:right w:val="nil"/>
            </w:tcBorders>
            <w:shd w:val="clear" w:color="auto" w:fill="auto"/>
            <w:noWrap/>
            <w:vAlign w:val="center"/>
            <w:hideMark/>
          </w:tcPr>
          <w:p w14:paraId="6905495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0,41</w:t>
            </w:r>
          </w:p>
        </w:tc>
        <w:tc>
          <w:tcPr>
            <w:tcW w:w="473" w:type="pct"/>
            <w:tcBorders>
              <w:top w:val="nil"/>
              <w:left w:val="nil"/>
              <w:bottom w:val="nil"/>
              <w:right w:val="nil"/>
            </w:tcBorders>
            <w:shd w:val="clear" w:color="auto" w:fill="auto"/>
            <w:noWrap/>
            <w:vAlign w:val="center"/>
            <w:hideMark/>
          </w:tcPr>
          <w:p w14:paraId="0ADBBBB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0,37</w:t>
            </w:r>
          </w:p>
        </w:tc>
        <w:tc>
          <w:tcPr>
            <w:tcW w:w="473" w:type="pct"/>
            <w:tcBorders>
              <w:top w:val="nil"/>
              <w:left w:val="nil"/>
              <w:bottom w:val="nil"/>
              <w:right w:val="nil"/>
            </w:tcBorders>
            <w:shd w:val="clear" w:color="auto" w:fill="auto"/>
            <w:noWrap/>
            <w:vAlign w:val="center"/>
            <w:hideMark/>
          </w:tcPr>
          <w:p w14:paraId="2ABC3F6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0,42</w:t>
            </w:r>
          </w:p>
        </w:tc>
        <w:tc>
          <w:tcPr>
            <w:tcW w:w="473" w:type="pct"/>
            <w:tcBorders>
              <w:top w:val="nil"/>
              <w:left w:val="nil"/>
              <w:bottom w:val="nil"/>
              <w:right w:val="nil"/>
            </w:tcBorders>
            <w:shd w:val="clear" w:color="auto" w:fill="auto"/>
            <w:noWrap/>
            <w:vAlign w:val="center"/>
            <w:hideMark/>
          </w:tcPr>
          <w:p w14:paraId="12D944E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0,39</w:t>
            </w:r>
          </w:p>
        </w:tc>
        <w:tc>
          <w:tcPr>
            <w:tcW w:w="413" w:type="pct"/>
            <w:tcBorders>
              <w:top w:val="nil"/>
              <w:left w:val="nil"/>
              <w:bottom w:val="nil"/>
              <w:right w:val="nil"/>
            </w:tcBorders>
            <w:shd w:val="clear" w:color="auto" w:fill="auto"/>
            <w:noWrap/>
            <w:vAlign w:val="center"/>
            <w:hideMark/>
          </w:tcPr>
          <w:p w14:paraId="3435671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0,38</w:t>
            </w:r>
          </w:p>
        </w:tc>
        <w:tc>
          <w:tcPr>
            <w:tcW w:w="473" w:type="pct"/>
            <w:tcBorders>
              <w:top w:val="nil"/>
              <w:left w:val="nil"/>
              <w:bottom w:val="nil"/>
              <w:right w:val="nil"/>
            </w:tcBorders>
            <w:shd w:val="clear" w:color="auto" w:fill="auto"/>
            <w:noWrap/>
            <w:vAlign w:val="center"/>
            <w:hideMark/>
          </w:tcPr>
          <w:p w14:paraId="7FC11CB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0,42</w:t>
            </w:r>
          </w:p>
        </w:tc>
        <w:tc>
          <w:tcPr>
            <w:tcW w:w="473" w:type="pct"/>
            <w:tcBorders>
              <w:top w:val="nil"/>
              <w:left w:val="nil"/>
              <w:bottom w:val="nil"/>
              <w:right w:val="nil"/>
            </w:tcBorders>
            <w:shd w:val="clear" w:color="auto" w:fill="auto"/>
            <w:noWrap/>
            <w:vAlign w:val="center"/>
            <w:hideMark/>
          </w:tcPr>
          <w:p w14:paraId="2E77BB9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0,42</w:t>
            </w:r>
          </w:p>
        </w:tc>
        <w:tc>
          <w:tcPr>
            <w:tcW w:w="413" w:type="pct"/>
            <w:tcBorders>
              <w:top w:val="nil"/>
              <w:left w:val="nil"/>
              <w:bottom w:val="nil"/>
              <w:right w:val="nil"/>
            </w:tcBorders>
            <w:shd w:val="clear" w:color="auto" w:fill="auto"/>
            <w:noWrap/>
            <w:vAlign w:val="center"/>
            <w:hideMark/>
          </w:tcPr>
          <w:p w14:paraId="4264C70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0,41</w:t>
            </w:r>
          </w:p>
        </w:tc>
        <w:tc>
          <w:tcPr>
            <w:tcW w:w="470" w:type="pct"/>
            <w:tcBorders>
              <w:top w:val="nil"/>
              <w:left w:val="nil"/>
              <w:bottom w:val="nil"/>
              <w:right w:val="nil"/>
            </w:tcBorders>
            <w:shd w:val="clear" w:color="auto" w:fill="auto"/>
            <w:noWrap/>
            <w:vAlign w:val="center"/>
            <w:hideMark/>
          </w:tcPr>
          <w:p w14:paraId="2F35423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0,44</w:t>
            </w:r>
          </w:p>
        </w:tc>
      </w:tr>
      <w:tr w:rsidR="00685804" w:rsidRPr="00685804" w14:paraId="1DAFFC5F" w14:textId="77777777" w:rsidTr="004340E2">
        <w:trPr>
          <w:trHeight w:val="283"/>
        </w:trPr>
        <w:tc>
          <w:tcPr>
            <w:tcW w:w="454" w:type="pct"/>
            <w:tcBorders>
              <w:top w:val="nil"/>
              <w:left w:val="nil"/>
              <w:bottom w:val="nil"/>
              <w:right w:val="nil"/>
            </w:tcBorders>
            <w:shd w:val="clear" w:color="auto" w:fill="auto"/>
            <w:noWrap/>
            <w:vAlign w:val="center"/>
            <w:hideMark/>
          </w:tcPr>
          <w:p w14:paraId="17DAB8B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Hf</w:t>
            </w:r>
          </w:p>
        </w:tc>
        <w:tc>
          <w:tcPr>
            <w:tcW w:w="473" w:type="pct"/>
            <w:tcBorders>
              <w:top w:val="nil"/>
              <w:left w:val="nil"/>
              <w:bottom w:val="nil"/>
              <w:right w:val="nil"/>
            </w:tcBorders>
            <w:shd w:val="clear" w:color="auto" w:fill="auto"/>
            <w:noWrap/>
            <w:vAlign w:val="center"/>
            <w:hideMark/>
          </w:tcPr>
          <w:p w14:paraId="3CED74C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7,3</w:t>
            </w:r>
          </w:p>
        </w:tc>
        <w:tc>
          <w:tcPr>
            <w:tcW w:w="413" w:type="pct"/>
            <w:tcBorders>
              <w:top w:val="nil"/>
              <w:left w:val="nil"/>
              <w:bottom w:val="nil"/>
              <w:right w:val="nil"/>
            </w:tcBorders>
            <w:shd w:val="clear" w:color="auto" w:fill="auto"/>
            <w:noWrap/>
            <w:vAlign w:val="center"/>
            <w:hideMark/>
          </w:tcPr>
          <w:p w14:paraId="7CA62C3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6,5</w:t>
            </w:r>
          </w:p>
        </w:tc>
        <w:tc>
          <w:tcPr>
            <w:tcW w:w="473" w:type="pct"/>
            <w:tcBorders>
              <w:top w:val="nil"/>
              <w:left w:val="nil"/>
              <w:bottom w:val="nil"/>
              <w:right w:val="nil"/>
            </w:tcBorders>
            <w:shd w:val="clear" w:color="auto" w:fill="auto"/>
            <w:noWrap/>
            <w:vAlign w:val="center"/>
            <w:hideMark/>
          </w:tcPr>
          <w:p w14:paraId="0DFB3B1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6,1</w:t>
            </w:r>
          </w:p>
        </w:tc>
        <w:tc>
          <w:tcPr>
            <w:tcW w:w="473" w:type="pct"/>
            <w:tcBorders>
              <w:top w:val="nil"/>
              <w:left w:val="nil"/>
              <w:bottom w:val="nil"/>
              <w:right w:val="nil"/>
            </w:tcBorders>
            <w:shd w:val="clear" w:color="auto" w:fill="auto"/>
            <w:noWrap/>
            <w:vAlign w:val="center"/>
            <w:hideMark/>
          </w:tcPr>
          <w:p w14:paraId="7A166D4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6,9</w:t>
            </w:r>
          </w:p>
        </w:tc>
        <w:tc>
          <w:tcPr>
            <w:tcW w:w="473" w:type="pct"/>
            <w:tcBorders>
              <w:top w:val="nil"/>
              <w:left w:val="nil"/>
              <w:bottom w:val="nil"/>
              <w:right w:val="nil"/>
            </w:tcBorders>
            <w:shd w:val="clear" w:color="auto" w:fill="auto"/>
            <w:noWrap/>
            <w:vAlign w:val="center"/>
            <w:hideMark/>
          </w:tcPr>
          <w:p w14:paraId="496AC55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6,8</w:t>
            </w:r>
          </w:p>
        </w:tc>
        <w:tc>
          <w:tcPr>
            <w:tcW w:w="413" w:type="pct"/>
            <w:tcBorders>
              <w:top w:val="nil"/>
              <w:left w:val="nil"/>
              <w:bottom w:val="nil"/>
              <w:right w:val="nil"/>
            </w:tcBorders>
            <w:shd w:val="clear" w:color="auto" w:fill="auto"/>
            <w:noWrap/>
            <w:vAlign w:val="center"/>
            <w:hideMark/>
          </w:tcPr>
          <w:p w14:paraId="202142F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w:t>
            </w:r>
          </w:p>
        </w:tc>
        <w:tc>
          <w:tcPr>
            <w:tcW w:w="473" w:type="pct"/>
            <w:tcBorders>
              <w:top w:val="nil"/>
              <w:left w:val="nil"/>
              <w:bottom w:val="nil"/>
              <w:right w:val="nil"/>
            </w:tcBorders>
            <w:shd w:val="clear" w:color="auto" w:fill="auto"/>
            <w:noWrap/>
            <w:vAlign w:val="center"/>
            <w:hideMark/>
          </w:tcPr>
          <w:p w14:paraId="3713E07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7,2</w:t>
            </w:r>
          </w:p>
        </w:tc>
        <w:tc>
          <w:tcPr>
            <w:tcW w:w="473" w:type="pct"/>
            <w:tcBorders>
              <w:top w:val="nil"/>
              <w:left w:val="nil"/>
              <w:bottom w:val="nil"/>
              <w:right w:val="nil"/>
            </w:tcBorders>
            <w:shd w:val="clear" w:color="auto" w:fill="auto"/>
            <w:noWrap/>
            <w:vAlign w:val="center"/>
            <w:hideMark/>
          </w:tcPr>
          <w:p w14:paraId="1096248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5,2</w:t>
            </w:r>
          </w:p>
        </w:tc>
        <w:tc>
          <w:tcPr>
            <w:tcW w:w="413" w:type="pct"/>
            <w:tcBorders>
              <w:top w:val="nil"/>
              <w:left w:val="nil"/>
              <w:bottom w:val="nil"/>
              <w:right w:val="nil"/>
            </w:tcBorders>
            <w:shd w:val="clear" w:color="auto" w:fill="auto"/>
            <w:noWrap/>
            <w:vAlign w:val="center"/>
            <w:hideMark/>
          </w:tcPr>
          <w:p w14:paraId="6B04CC0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7,6</w:t>
            </w:r>
          </w:p>
        </w:tc>
        <w:tc>
          <w:tcPr>
            <w:tcW w:w="470" w:type="pct"/>
            <w:tcBorders>
              <w:top w:val="nil"/>
              <w:left w:val="nil"/>
              <w:bottom w:val="nil"/>
              <w:right w:val="nil"/>
            </w:tcBorders>
            <w:shd w:val="clear" w:color="auto" w:fill="auto"/>
            <w:noWrap/>
            <w:vAlign w:val="center"/>
            <w:hideMark/>
          </w:tcPr>
          <w:p w14:paraId="3212FE3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7,6</w:t>
            </w:r>
          </w:p>
        </w:tc>
      </w:tr>
      <w:tr w:rsidR="00685804" w:rsidRPr="00685804" w14:paraId="753FD739" w14:textId="77777777" w:rsidTr="004340E2">
        <w:trPr>
          <w:trHeight w:val="283"/>
        </w:trPr>
        <w:tc>
          <w:tcPr>
            <w:tcW w:w="454" w:type="pct"/>
            <w:tcBorders>
              <w:top w:val="nil"/>
              <w:left w:val="nil"/>
              <w:bottom w:val="nil"/>
              <w:right w:val="nil"/>
            </w:tcBorders>
            <w:shd w:val="clear" w:color="auto" w:fill="auto"/>
            <w:noWrap/>
            <w:vAlign w:val="center"/>
            <w:hideMark/>
          </w:tcPr>
          <w:p w14:paraId="0371815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Ta</w:t>
            </w:r>
          </w:p>
        </w:tc>
        <w:tc>
          <w:tcPr>
            <w:tcW w:w="473" w:type="pct"/>
            <w:tcBorders>
              <w:top w:val="nil"/>
              <w:left w:val="nil"/>
              <w:bottom w:val="nil"/>
              <w:right w:val="nil"/>
            </w:tcBorders>
            <w:shd w:val="clear" w:color="auto" w:fill="auto"/>
            <w:noWrap/>
            <w:vAlign w:val="center"/>
            <w:hideMark/>
          </w:tcPr>
          <w:p w14:paraId="347A816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2,4</w:t>
            </w:r>
          </w:p>
        </w:tc>
        <w:tc>
          <w:tcPr>
            <w:tcW w:w="413" w:type="pct"/>
            <w:tcBorders>
              <w:top w:val="nil"/>
              <w:left w:val="nil"/>
              <w:bottom w:val="nil"/>
              <w:right w:val="nil"/>
            </w:tcBorders>
            <w:shd w:val="clear" w:color="auto" w:fill="auto"/>
            <w:noWrap/>
            <w:vAlign w:val="center"/>
            <w:hideMark/>
          </w:tcPr>
          <w:p w14:paraId="5AC30DC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w:t>
            </w:r>
          </w:p>
        </w:tc>
        <w:tc>
          <w:tcPr>
            <w:tcW w:w="473" w:type="pct"/>
            <w:tcBorders>
              <w:top w:val="nil"/>
              <w:left w:val="nil"/>
              <w:bottom w:val="nil"/>
              <w:right w:val="nil"/>
            </w:tcBorders>
            <w:shd w:val="clear" w:color="auto" w:fill="auto"/>
            <w:noWrap/>
            <w:vAlign w:val="center"/>
            <w:hideMark/>
          </w:tcPr>
          <w:p w14:paraId="07F38DF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473" w:type="pct"/>
            <w:tcBorders>
              <w:top w:val="nil"/>
              <w:left w:val="nil"/>
              <w:bottom w:val="nil"/>
              <w:right w:val="nil"/>
            </w:tcBorders>
            <w:shd w:val="clear" w:color="auto" w:fill="auto"/>
            <w:noWrap/>
            <w:vAlign w:val="center"/>
            <w:hideMark/>
          </w:tcPr>
          <w:p w14:paraId="25990E7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w:t>
            </w:r>
          </w:p>
        </w:tc>
        <w:tc>
          <w:tcPr>
            <w:tcW w:w="473" w:type="pct"/>
            <w:tcBorders>
              <w:top w:val="nil"/>
              <w:left w:val="nil"/>
              <w:bottom w:val="nil"/>
              <w:right w:val="nil"/>
            </w:tcBorders>
            <w:shd w:val="clear" w:color="auto" w:fill="auto"/>
            <w:noWrap/>
            <w:vAlign w:val="center"/>
            <w:hideMark/>
          </w:tcPr>
          <w:p w14:paraId="7BCC189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13" w:type="pct"/>
            <w:tcBorders>
              <w:top w:val="nil"/>
              <w:left w:val="nil"/>
              <w:bottom w:val="nil"/>
              <w:right w:val="nil"/>
            </w:tcBorders>
            <w:shd w:val="clear" w:color="auto" w:fill="auto"/>
            <w:noWrap/>
            <w:vAlign w:val="center"/>
            <w:hideMark/>
          </w:tcPr>
          <w:p w14:paraId="5FD7FEE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1,2</w:t>
            </w:r>
          </w:p>
        </w:tc>
        <w:tc>
          <w:tcPr>
            <w:tcW w:w="473" w:type="pct"/>
            <w:tcBorders>
              <w:top w:val="nil"/>
              <w:left w:val="nil"/>
              <w:bottom w:val="nil"/>
              <w:right w:val="nil"/>
            </w:tcBorders>
            <w:shd w:val="clear" w:color="auto" w:fill="auto"/>
            <w:noWrap/>
            <w:vAlign w:val="center"/>
            <w:hideMark/>
          </w:tcPr>
          <w:p w14:paraId="7C5B61B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473" w:type="pct"/>
            <w:tcBorders>
              <w:top w:val="nil"/>
              <w:left w:val="nil"/>
              <w:bottom w:val="nil"/>
              <w:right w:val="nil"/>
            </w:tcBorders>
            <w:shd w:val="clear" w:color="auto" w:fill="auto"/>
            <w:noWrap/>
            <w:vAlign w:val="center"/>
            <w:hideMark/>
          </w:tcPr>
          <w:p w14:paraId="58BFF22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w:t>
            </w:r>
          </w:p>
        </w:tc>
        <w:tc>
          <w:tcPr>
            <w:tcW w:w="413" w:type="pct"/>
            <w:tcBorders>
              <w:top w:val="nil"/>
              <w:left w:val="nil"/>
              <w:bottom w:val="nil"/>
              <w:right w:val="nil"/>
            </w:tcBorders>
            <w:shd w:val="clear" w:color="auto" w:fill="auto"/>
            <w:noWrap/>
            <w:vAlign w:val="center"/>
            <w:hideMark/>
          </w:tcPr>
          <w:p w14:paraId="56BACD1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w:t>
            </w:r>
          </w:p>
        </w:tc>
        <w:tc>
          <w:tcPr>
            <w:tcW w:w="470" w:type="pct"/>
            <w:tcBorders>
              <w:top w:val="nil"/>
              <w:left w:val="nil"/>
              <w:bottom w:val="nil"/>
              <w:right w:val="nil"/>
            </w:tcBorders>
            <w:shd w:val="clear" w:color="auto" w:fill="auto"/>
            <w:noWrap/>
            <w:vAlign w:val="center"/>
            <w:hideMark/>
          </w:tcPr>
          <w:p w14:paraId="575BBBC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2,3</w:t>
            </w:r>
          </w:p>
        </w:tc>
      </w:tr>
      <w:tr w:rsidR="00685804" w:rsidRPr="00685804" w14:paraId="7C55B50E" w14:textId="77777777" w:rsidTr="004340E2">
        <w:trPr>
          <w:trHeight w:val="283"/>
        </w:trPr>
        <w:tc>
          <w:tcPr>
            <w:tcW w:w="454" w:type="pct"/>
            <w:tcBorders>
              <w:top w:val="nil"/>
              <w:left w:val="nil"/>
              <w:bottom w:val="nil"/>
              <w:right w:val="nil"/>
            </w:tcBorders>
            <w:shd w:val="clear" w:color="auto" w:fill="auto"/>
            <w:noWrap/>
            <w:vAlign w:val="center"/>
            <w:hideMark/>
          </w:tcPr>
          <w:p w14:paraId="2D30914E"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W</w:t>
            </w:r>
          </w:p>
        </w:tc>
        <w:tc>
          <w:tcPr>
            <w:tcW w:w="473" w:type="pct"/>
            <w:tcBorders>
              <w:top w:val="nil"/>
              <w:left w:val="nil"/>
              <w:bottom w:val="nil"/>
              <w:right w:val="nil"/>
            </w:tcBorders>
            <w:shd w:val="clear" w:color="auto" w:fill="auto"/>
            <w:noWrap/>
            <w:vAlign w:val="center"/>
            <w:hideMark/>
          </w:tcPr>
          <w:p w14:paraId="3B4330E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1BB715E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59CF596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02A5267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14C0CA7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13" w:type="pct"/>
            <w:tcBorders>
              <w:top w:val="nil"/>
              <w:left w:val="nil"/>
              <w:bottom w:val="nil"/>
              <w:right w:val="nil"/>
            </w:tcBorders>
            <w:shd w:val="clear" w:color="auto" w:fill="auto"/>
            <w:noWrap/>
            <w:vAlign w:val="center"/>
            <w:hideMark/>
          </w:tcPr>
          <w:p w14:paraId="4323218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w:t>
            </w:r>
          </w:p>
        </w:tc>
        <w:tc>
          <w:tcPr>
            <w:tcW w:w="473" w:type="pct"/>
            <w:tcBorders>
              <w:top w:val="nil"/>
              <w:left w:val="nil"/>
              <w:bottom w:val="nil"/>
              <w:right w:val="nil"/>
            </w:tcBorders>
            <w:shd w:val="clear" w:color="auto" w:fill="auto"/>
            <w:noWrap/>
            <w:vAlign w:val="center"/>
            <w:hideMark/>
          </w:tcPr>
          <w:p w14:paraId="35CA05A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224851D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13" w:type="pct"/>
            <w:tcBorders>
              <w:top w:val="nil"/>
              <w:left w:val="nil"/>
              <w:bottom w:val="nil"/>
              <w:right w:val="nil"/>
            </w:tcBorders>
            <w:shd w:val="clear" w:color="auto" w:fill="auto"/>
            <w:noWrap/>
            <w:vAlign w:val="center"/>
            <w:hideMark/>
          </w:tcPr>
          <w:p w14:paraId="4B79052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0" w:type="pct"/>
            <w:tcBorders>
              <w:top w:val="nil"/>
              <w:left w:val="nil"/>
              <w:bottom w:val="nil"/>
              <w:right w:val="nil"/>
            </w:tcBorders>
            <w:shd w:val="clear" w:color="auto" w:fill="auto"/>
            <w:noWrap/>
            <w:vAlign w:val="center"/>
            <w:hideMark/>
          </w:tcPr>
          <w:p w14:paraId="7CC713F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r>
      <w:tr w:rsidR="00685804" w:rsidRPr="00685804" w14:paraId="0AAE1334" w14:textId="77777777" w:rsidTr="004340E2">
        <w:trPr>
          <w:trHeight w:val="283"/>
        </w:trPr>
        <w:tc>
          <w:tcPr>
            <w:tcW w:w="454" w:type="pct"/>
            <w:tcBorders>
              <w:top w:val="nil"/>
              <w:left w:val="nil"/>
              <w:bottom w:val="nil"/>
              <w:right w:val="nil"/>
            </w:tcBorders>
            <w:shd w:val="clear" w:color="auto" w:fill="auto"/>
            <w:noWrap/>
            <w:vAlign w:val="center"/>
            <w:hideMark/>
          </w:tcPr>
          <w:p w14:paraId="7F0FE17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Tl</w:t>
            </w:r>
          </w:p>
        </w:tc>
        <w:tc>
          <w:tcPr>
            <w:tcW w:w="473" w:type="pct"/>
            <w:tcBorders>
              <w:top w:val="nil"/>
              <w:left w:val="nil"/>
              <w:bottom w:val="nil"/>
              <w:right w:val="nil"/>
            </w:tcBorders>
            <w:shd w:val="clear" w:color="auto" w:fill="auto"/>
            <w:noWrap/>
            <w:vAlign w:val="center"/>
            <w:hideMark/>
          </w:tcPr>
          <w:p w14:paraId="1F4A0E3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w:t>
            </w:r>
          </w:p>
        </w:tc>
        <w:tc>
          <w:tcPr>
            <w:tcW w:w="413" w:type="pct"/>
            <w:tcBorders>
              <w:top w:val="nil"/>
              <w:left w:val="nil"/>
              <w:bottom w:val="nil"/>
              <w:right w:val="nil"/>
            </w:tcBorders>
            <w:shd w:val="clear" w:color="auto" w:fill="auto"/>
            <w:noWrap/>
            <w:vAlign w:val="center"/>
            <w:hideMark/>
          </w:tcPr>
          <w:p w14:paraId="7710286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73" w:type="pct"/>
            <w:tcBorders>
              <w:top w:val="nil"/>
              <w:left w:val="nil"/>
              <w:bottom w:val="nil"/>
              <w:right w:val="nil"/>
            </w:tcBorders>
            <w:shd w:val="clear" w:color="auto" w:fill="auto"/>
            <w:noWrap/>
            <w:vAlign w:val="center"/>
            <w:hideMark/>
          </w:tcPr>
          <w:p w14:paraId="41EBAC4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0,4</w:t>
            </w:r>
          </w:p>
        </w:tc>
        <w:tc>
          <w:tcPr>
            <w:tcW w:w="473" w:type="pct"/>
            <w:tcBorders>
              <w:top w:val="nil"/>
              <w:left w:val="nil"/>
              <w:bottom w:val="nil"/>
              <w:right w:val="nil"/>
            </w:tcBorders>
            <w:shd w:val="clear" w:color="auto" w:fill="auto"/>
            <w:noWrap/>
            <w:vAlign w:val="center"/>
            <w:hideMark/>
          </w:tcPr>
          <w:p w14:paraId="093CC8C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73" w:type="pct"/>
            <w:tcBorders>
              <w:top w:val="nil"/>
              <w:left w:val="nil"/>
              <w:bottom w:val="nil"/>
              <w:right w:val="nil"/>
            </w:tcBorders>
            <w:shd w:val="clear" w:color="auto" w:fill="auto"/>
            <w:noWrap/>
            <w:vAlign w:val="center"/>
            <w:hideMark/>
          </w:tcPr>
          <w:p w14:paraId="7BEF61D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13" w:type="pct"/>
            <w:tcBorders>
              <w:top w:val="nil"/>
              <w:left w:val="nil"/>
              <w:bottom w:val="nil"/>
              <w:right w:val="nil"/>
            </w:tcBorders>
            <w:shd w:val="clear" w:color="auto" w:fill="auto"/>
            <w:noWrap/>
            <w:vAlign w:val="center"/>
            <w:hideMark/>
          </w:tcPr>
          <w:p w14:paraId="2989765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w:t>
            </w:r>
          </w:p>
        </w:tc>
        <w:tc>
          <w:tcPr>
            <w:tcW w:w="473" w:type="pct"/>
            <w:tcBorders>
              <w:top w:val="nil"/>
              <w:left w:val="nil"/>
              <w:bottom w:val="nil"/>
              <w:right w:val="nil"/>
            </w:tcBorders>
            <w:shd w:val="clear" w:color="auto" w:fill="auto"/>
            <w:noWrap/>
            <w:vAlign w:val="center"/>
            <w:hideMark/>
          </w:tcPr>
          <w:p w14:paraId="198E67A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73" w:type="pct"/>
            <w:tcBorders>
              <w:top w:val="nil"/>
              <w:left w:val="nil"/>
              <w:bottom w:val="nil"/>
              <w:right w:val="nil"/>
            </w:tcBorders>
            <w:shd w:val="clear" w:color="auto" w:fill="auto"/>
            <w:noWrap/>
            <w:vAlign w:val="center"/>
            <w:hideMark/>
          </w:tcPr>
          <w:p w14:paraId="072AA53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13" w:type="pct"/>
            <w:tcBorders>
              <w:top w:val="nil"/>
              <w:left w:val="nil"/>
              <w:bottom w:val="nil"/>
              <w:right w:val="nil"/>
            </w:tcBorders>
            <w:shd w:val="clear" w:color="auto" w:fill="auto"/>
            <w:noWrap/>
            <w:vAlign w:val="center"/>
            <w:hideMark/>
          </w:tcPr>
          <w:p w14:paraId="0A120AE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0,5</w:t>
            </w:r>
          </w:p>
        </w:tc>
        <w:tc>
          <w:tcPr>
            <w:tcW w:w="470" w:type="pct"/>
            <w:tcBorders>
              <w:top w:val="nil"/>
              <w:left w:val="nil"/>
              <w:bottom w:val="nil"/>
              <w:right w:val="nil"/>
            </w:tcBorders>
            <w:shd w:val="clear" w:color="auto" w:fill="auto"/>
            <w:noWrap/>
            <w:vAlign w:val="center"/>
            <w:hideMark/>
          </w:tcPr>
          <w:p w14:paraId="7137F48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0,3</w:t>
            </w:r>
          </w:p>
        </w:tc>
      </w:tr>
      <w:tr w:rsidR="00685804" w:rsidRPr="00685804" w14:paraId="1E6C2D8A" w14:textId="77777777" w:rsidTr="004340E2">
        <w:trPr>
          <w:trHeight w:val="283"/>
        </w:trPr>
        <w:tc>
          <w:tcPr>
            <w:tcW w:w="454" w:type="pct"/>
            <w:tcBorders>
              <w:top w:val="nil"/>
              <w:left w:val="nil"/>
              <w:bottom w:val="nil"/>
              <w:right w:val="nil"/>
            </w:tcBorders>
            <w:shd w:val="clear" w:color="auto" w:fill="auto"/>
            <w:noWrap/>
            <w:vAlign w:val="center"/>
            <w:hideMark/>
          </w:tcPr>
          <w:p w14:paraId="5323721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Pb</w:t>
            </w:r>
          </w:p>
        </w:tc>
        <w:tc>
          <w:tcPr>
            <w:tcW w:w="473" w:type="pct"/>
            <w:tcBorders>
              <w:top w:val="nil"/>
              <w:left w:val="nil"/>
              <w:bottom w:val="nil"/>
              <w:right w:val="nil"/>
            </w:tcBorders>
            <w:shd w:val="clear" w:color="auto" w:fill="auto"/>
            <w:noWrap/>
            <w:vAlign w:val="center"/>
            <w:hideMark/>
          </w:tcPr>
          <w:p w14:paraId="11DD42D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34</w:t>
            </w:r>
          </w:p>
        </w:tc>
        <w:tc>
          <w:tcPr>
            <w:tcW w:w="413" w:type="pct"/>
            <w:tcBorders>
              <w:top w:val="nil"/>
              <w:left w:val="nil"/>
              <w:bottom w:val="nil"/>
              <w:right w:val="nil"/>
            </w:tcBorders>
            <w:shd w:val="clear" w:color="auto" w:fill="auto"/>
            <w:noWrap/>
            <w:vAlign w:val="center"/>
            <w:hideMark/>
          </w:tcPr>
          <w:p w14:paraId="7059DB1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19</w:t>
            </w:r>
          </w:p>
        </w:tc>
        <w:tc>
          <w:tcPr>
            <w:tcW w:w="473" w:type="pct"/>
            <w:tcBorders>
              <w:top w:val="nil"/>
              <w:left w:val="nil"/>
              <w:bottom w:val="nil"/>
              <w:right w:val="nil"/>
            </w:tcBorders>
            <w:shd w:val="clear" w:color="auto" w:fill="auto"/>
            <w:noWrap/>
            <w:vAlign w:val="center"/>
            <w:hideMark/>
          </w:tcPr>
          <w:p w14:paraId="4236E8E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26</w:t>
            </w:r>
          </w:p>
        </w:tc>
        <w:tc>
          <w:tcPr>
            <w:tcW w:w="473" w:type="pct"/>
            <w:tcBorders>
              <w:top w:val="nil"/>
              <w:left w:val="nil"/>
              <w:bottom w:val="nil"/>
              <w:right w:val="nil"/>
            </w:tcBorders>
            <w:shd w:val="clear" w:color="auto" w:fill="auto"/>
            <w:noWrap/>
            <w:vAlign w:val="center"/>
            <w:hideMark/>
          </w:tcPr>
          <w:p w14:paraId="4F91E752"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20</w:t>
            </w:r>
          </w:p>
        </w:tc>
        <w:tc>
          <w:tcPr>
            <w:tcW w:w="473" w:type="pct"/>
            <w:tcBorders>
              <w:top w:val="nil"/>
              <w:left w:val="nil"/>
              <w:bottom w:val="nil"/>
              <w:right w:val="nil"/>
            </w:tcBorders>
            <w:shd w:val="clear" w:color="auto" w:fill="auto"/>
            <w:noWrap/>
            <w:vAlign w:val="center"/>
            <w:hideMark/>
          </w:tcPr>
          <w:p w14:paraId="2B6402D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1640</w:t>
            </w:r>
          </w:p>
        </w:tc>
        <w:tc>
          <w:tcPr>
            <w:tcW w:w="413" w:type="pct"/>
            <w:tcBorders>
              <w:top w:val="nil"/>
              <w:left w:val="nil"/>
              <w:bottom w:val="nil"/>
              <w:right w:val="nil"/>
            </w:tcBorders>
            <w:shd w:val="clear" w:color="auto" w:fill="auto"/>
            <w:noWrap/>
            <w:vAlign w:val="center"/>
            <w:hideMark/>
          </w:tcPr>
          <w:p w14:paraId="36CEBC7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53</w:t>
            </w:r>
          </w:p>
        </w:tc>
        <w:tc>
          <w:tcPr>
            <w:tcW w:w="473" w:type="pct"/>
            <w:tcBorders>
              <w:top w:val="nil"/>
              <w:left w:val="nil"/>
              <w:bottom w:val="nil"/>
              <w:right w:val="nil"/>
            </w:tcBorders>
            <w:shd w:val="clear" w:color="auto" w:fill="auto"/>
            <w:noWrap/>
            <w:vAlign w:val="center"/>
            <w:hideMark/>
          </w:tcPr>
          <w:p w14:paraId="3420F57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473" w:type="pct"/>
            <w:tcBorders>
              <w:top w:val="nil"/>
              <w:left w:val="nil"/>
              <w:bottom w:val="nil"/>
              <w:right w:val="nil"/>
            </w:tcBorders>
            <w:shd w:val="clear" w:color="auto" w:fill="auto"/>
            <w:noWrap/>
            <w:vAlign w:val="center"/>
            <w:hideMark/>
          </w:tcPr>
          <w:p w14:paraId="6F751CE8"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21</w:t>
            </w:r>
          </w:p>
        </w:tc>
        <w:tc>
          <w:tcPr>
            <w:tcW w:w="413" w:type="pct"/>
            <w:tcBorders>
              <w:top w:val="nil"/>
              <w:left w:val="nil"/>
              <w:bottom w:val="nil"/>
              <w:right w:val="nil"/>
            </w:tcBorders>
            <w:shd w:val="clear" w:color="auto" w:fill="auto"/>
            <w:noWrap/>
            <w:vAlign w:val="center"/>
            <w:hideMark/>
          </w:tcPr>
          <w:p w14:paraId="7AE2F23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w:t>
            </w:r>
          </w:p>
        </w:tc>
        <w:tc>
          <w:tcPr>
            <w:tcW w:w="470" w:type="pct"/>
            <w:tcBorders>
              <w:top w:val="nil"/>
              <w:left w:val="nil"/>
              <w:bottom w:val="nil"/>
              <w:right w:val="nil"/>
            </w:tcBorders>
            <w:shd w:val="clear" w:color="auto" w:fill="auto"/>
            <w:noWrap/>
            <w:vAlign w:val="center"/>
            <w:hideMark/>
          </w:tcPr>
          <w:p w14:paraId="6F72B3E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w:t>
            </w:r>
          </w:p>
        </w:tc>
      </w:tr>
      <w:tr w:rsidR="00685804" w:rsidRPr="00685804" w14:paraId="600DE690" w14:textId="77777777" w:rsidTr="004340E2">
        <w:trPr>
          <w:trHeight w:val="283"/>
        </w:trPr>
        <w:tc>
          <w:tcPr>
            <w:tcW w:w="454" w:type="pct"/>
            <w:tcBorders>
              <w:top w:val="nil"/>
              <w:left w:val="nil"/>
              <w:bottom w:val="nil"/>
              <w:right w:val="nil"/>
            </w:tcBorders>
            <w:shd w:val="clear" w:color="auto" w:fill="auto"/>
            <w:noWrap/>
            <w:vAlign w:val="center"/>
            <w:hideMark/>
          </w:tcPr>
          <w:p w14:paraId="371BB66A"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Bi</w:t>
            </w:r>
          </w:p>
        </w:tc>
        <w:tc>
          <w:tcPr>
            <w:tcW w:w="473" w:type="pct"/>
            <w:tcBorders>
              <w:top w:val="nil"/>
              <w:left w:val="nil"/>
              <w:bottom w:val="nil"/>
              <w:right w:val="nil"/>
            </w:tcBorders>
            <w:shd w:val="clear" w:color="auto" w:fill="auto"/>
            <w:noWrap/>
            <w:vAlign w:val="center"/>
            <w:hideMark/>
          </w:tcPr>
          <w:p w14:paraId="3D31CB9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13" w:type="pct"/>
            <w:tcBorders>
              <w:top w:val="nil"/>
              <w:left w:val="nil"/>
              <w:bottom w:val="nil"/>
              <w:right w:val="nil"/>
            </w:tcBorders>
            <w:shd w:val="clear" w:color="auto" w:fill="auto"/>
            <w:noWrap/>
            <w:vAlign w:val="center"/>
            <w:hideMark/>
          </w:tcPr>
          <w:p w14:paraId="3A5C137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3" w:type="pct"/>
            <w:tcBorders>
              <w:top w:val="nil"/>
              <w:left w:val="nil"/>
              <w:bottom w:val="nil"/>
              <w:right w:val="nil"/>
            </w:tcBorders>
            <w:shd w:val="clear" w:color="auto" w:fill="auto"/>
            <w:noWrap/>
            <w:vAlign w:val="center"/>
            <w:hideMark/>
          </w:tcPr>
          <w:p w14:paraId="7964354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3" w:type="pct"/>
            <w:tcBorders>
              <w:top w:val="nil"/>
              <w:left w:val="nil"/>
              <w:bottom w:val="nil"/>
              <w:right w:val="nil"/>
            </w:tcBorders>
            <w:shd w:val="clear" w:color="auto" w:fill="auto"/>
            <w:noWrap/>
            <w:vAlign w:val="center"/>
            <w:hideMark/>
          </w:tcPr>
          <w:p w14:paraId="145D4F6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3" w:type="pct"/>
            <w:tcBorders>
              <w:top w:val="nil"/>
              <w:left w:val="nil"/>
              <w:bottom w:val="nil"/>
              <w:right w:val="nil"/>
            </w:tcBorders>
            <w:shd w:val="clear" w:color="auto" w:fill="auto"/>
            <w:noWrap/>
            <w:vAlign w:val="center"/>
            <w:hideMark/>
          </w:tcPr>
          <w:p w14:paraId="5ABBA4B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13" w:type="pct"/>
            <w:tcBorders>
              <w:top w:val="nil"/>
              <w:left w:val="nil"/>
              <w:bottom w:val="nil"/>
              <w:right w:val="nil"/>
            </w:tcBorders>
            <w:shd w:val="clear" w:color="auto" w:fill="auto"/>
            <w:noWrap/>
            <w:vAlign w:val="center"/>
            <w:hideMark/>
          </w:tcPr>
          <w:p w14:paraId="6BABD8B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3" w:type="pct"/>
            <w:tcBorders>
              <w:top w:val="nil"/>
              <w:left w:val="nil"/>
              <w:bottom w:val="nil"/>
              <w:right w:val="nil"/>
            </w:tcBorders>
            <w:shd w:val="clear" w:color="auto" w:fill="auto"/>
            <w:noWrap/>
            <w:vAlign w:val="center"/>
            <w:hideMark/>
          </w:tcPr>
          <w:p w14:paraId="3AA5366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3" w:type="pct"/>
            <w:tcBorders>
              <w:top w:val="nil"/>
              <w:left w:val="nil"/>
              <w:bottom w:val="nil"/>
              <w:right w:val="nil"/>
            </w:tcBorders>
            <w:shd w:val="clear" w:color="auto" w:fill="auto"/>
            <w:noWrap/>
            <w:vAlign w:val="center"/>
            <w:hideMark/>
          </w:tcPr>
          <w:p w14:paraId="6F24CC2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13" w:type="pct"/>
            <w:tcBorders>
              <w:top w:val="nil"/>
              <w:left w:val="nil"/>
              <w:bottom w:val="nil"/>
              <w:right w:val="nil"/>
            </w:tcBorders>
            <w:shd w:val="clear" w:color="auto" w:fill="auto"/>
            <w:noWrap/>
            <w:vAlign w:val="center"/>
            <w:hideMark/>
          </w:tcPr>
          <w:p w14:paraId="71B80F7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c>
          <w:tcPr>
            <w:tcW w:w="470" w:type="pct"/>
            <w:tcBorders>
              <w:top w:val="nil"/>
              <w:left w:val="nil"/>
              <w:bottom w:val="nil"/>
              <w:right w:val="nil"/>
            </w:tcBorders>
            <w:shd w:val="clear" w:color="auto" w:fill="auto"/>
            <w:noWrap/>
            <w:vAlign w:val="center"/>
            <w:hideMark/>
          </w:tcPr>
          <w:p w14:paraId="3D361D4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&lt; 0.4</w:t>
            </w:r>
          </w:p>
        </w:tc>
      </w:tr>
      <w:tr w:rsidR="00685804" w:rsidRPr="00685804" w14:paraId="7F9D4897" w14:textId="77777777" w:rsidTr="004340E2">
        <w:trPr>
          <w:trHeight w:val="283"/>
        </w:trPr>
        <w:tc>
          <w:tcPr>
            <w:tcW w:w="454" w:type="pct"/>
            <w:tcBorders>
              <w:top w:val="nil"/>
              <w:left w:val="nil"/>
              <w:right w:val="nil"/>
            </w:tcBorders>
            <w:shd w:val="clear" w:color="auto" w:fill="auto"/>
            <w:noWrap/>
            <w:vAlign w:val="center"/>
            <w:hideMark/>
          </w:tcPr>
          <w:p w14:paraId="1052FDE1"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Th</w:t>
            </w:r>
          </w:p>
        </w:tc>
        <w:tc>
          <w:tcPr>
            <w:tcW w:w="473" w:type="pct"/>
            <w:tcBorders>
              <w:top w:val="nil"/>
              <w:left w:val="nil"/>
              <w:right w:val="nil"/>
            </w:tcBorders>
            <w:shd w:val="clear" w:color="auto" w:fill="auto"/>
            <w:noWrap/>
            <w:vAlign w:val="center"/>
            <w:hideMark/>
          </w:tcPr>
          <w:p w14:paraId="5AE252D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27,9</w:t>
            </w:r>
          </w:p>
        </w:tc>
        <w:tc>
          <w:tcPr>
            <w:tcW w:w="413" w:type="pct"/>
            <w:tcBorders>
              <w:top w:val="nil"/>
              <w:left w:val="nil"/>
              <w:right w:val="nil"/>
            </w:tcBorders>
            <w:shd w:val="clear" w:color="auto" w:fill="auto"/>
            <w:noWrap/>
            <w:vAlign w:val="center"/>
            <w:hideMark/>
          </w:tcPr>
          <w:p w14:paraId="3791D5F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15,1</w:t>
            </w:r>
          </w:p>
        </w:tc>
        <w:tc>
          <w:tcPr>
            <w:tcW w:w="473" w:type="pct"/>
            <w:tcBorders>
              <w:top w:val="nil"/>
              <w:left w:val="nil"/>
              <w:right w:val="nil"/>
            </w:tcBorders>
            <w:shd w:val="clear" w:color="auto" w:fill="auto"/>
            <w:noWrap/>
            <w:vAlign w:val="center"/>
            <w:hideMark/>
          </w:tcPr>
          <w:p w14:paraId="70CAD50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18,7</w:t>
            </w:r>
          </w:p>
        </w:tc>
        <w:tc>
          <w:tcPr>
            <w:tcW w:w="473" w:type="pct"/>
            <w:tcBorders>
              <w:top w:val="nil"/>
              <w:left w:val="nil"/>
              <w:right w:val="nil"/>
            </w:tcBorders>
            <w:shd w:val="clear" w:color="auto" w:fill="auto"/>
            <w:noWrap/>
            <w:vAlign w:val="center"/>
            <w:hideMark/>
          </w:tcPr>
          <w:p w14:paraId="305B350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15,2</w:t>
            </w:r>
          </w:p>
        </w:tc>
        <w:tc>
          <w:tcPr>
            <w:tcW w:w="473" w:type="pct"/>
            <w:tcBorders>
              <w:top w:val="nil"/>
              <w:left w:val="nil"/>
              <w:right w:val="nil"/>
            </w:tcBorders>
            <w:shd w:val="clear" w:color="auto" w:fill="auto"/>
            <w:noWrap/>
            <w:vAlign w:val="center"/>
            <w:hideMark/>
          </w:tcPr>
          <w:p w14:paraId="360E0C1C"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14,2</w:t>
            </w:r>
          </w:p>
        </w:tc>
        <w:tc>
          <w:tcPr>
            <w:tcW w:w="413" w:type="pct"/>
            <w:tcBorders>
              <w:top w:val="nil"/>
              <w:left w:val="nil"/>
              <w:right w:val="nil"/>
            </w:tcBorders>
            <w:shd w:val="clear" w:color="auto" w:fill="auto"/>
            <w:noWrap/>
            <w:vAlign w:val="center"/>
            <w:hideMark/>
          </w:tcPr>
          <w:p w14:paraId="53F35B59"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18,3</w:t>
            </w:r>
          </w:p>
        </w:tc>
        <w:tc>
          <w:tcPr>
            <w:tcW w:w="473" w:type="pct"/>
            <w:tcBorders>
              <w:top w:val="nil"/>
              <w:left w:val="nil"/>
              <w:right w:val="nil"/>
            </w:tcBorders>
            <w:shd w:val="clear" w:color="auto" w:fill="auto"/>
            <w:noWrap/>
            <w:vAlign w:val="center"/>
            <w:hideMark/>
          </w:tcPr>
          <w:p w14:paraId="3A04429E"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16,4</w:t>
            </w:r>
          </w:p>
        </w:tc>
        <w:tc>
          <w:tcPr>
            <w:tcW w:w="473" w:type="pct"/>
            <w:tcBorders>
              <w:top w:val="nil"/>
              <w:left w:val="nil"/>
              <w:right w:val="nil"/>
            </w:tcBorders>
            <w:shd w:val="clear" w:color="auto" w:fill="auto"/>
            <w:noWrap/>
            <w:vAlign w:val="center"/>
            <w:hideMark/>
          </w:tcPr>
          <w:p w14:paraId="507C86B5"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13,4</w:t>
            </w:r>
          </w:p>
        </w:tc>
        <w:tc>
          <w:tcPr>
            <w:tcW w:w="413" w:type="pct"/>
            <w:tcBorders>
              <w:top w:val="nil"/>
              <w:left w:val="nil"/>
              <w:right w:val="nil"/>
            </w:tcBorders>
            <w:shd w:val="clear" w:color="auto" w:fill="auto"/>
            <w:noWrap/>
            <w:vAlign w:val="center"/>
            <w:hideMark/>
          </w:tcPr>
          <w:p w14:paraId="5448A964"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16,7</w:t>
            </w:r>
          </w:p>
        </w:tc>
        <w:tc>
          <w:tcPr>
            <w:tcW w:w="470" w:type="pct"/>
            <w:tcBorders>
              <w:top w:val="nil"/>
              <w:left w:val="nil"/>
              <w:right w:val="nil"/>
            </w:tcBorders>
            <w:shd w:val="clear" w:color="auto" w:fill="auto"/>
            <w:noWrap/>
            <w:vAlign w:val="center"/>
            <w:hideMark/>
          </w:tcPr>
          <w:p w14:paraId="029740C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27,9</w:t>
            </w:r>
          </w:p>
        </w:tc>
      </w:tr>
      <w:tr w:rsidR="00685804" w:rsidRPr="00685804" w14:paraId="306B4775" w14:textId="77777777" w:rsidTr="004340E2">
        <w:trPr>
          <w:trHeight w:val="283"/>
        </w:trPr>
        <w:tc>
          <w:tcPr>
            <w:tcW w:w="454" w:type="pct"/>
            <w:tcBorders>
              <w:top w:val="nil"/>
              <w:left w:val="nil"/>
              <w:bottom w:val="single" w:sz="4" w:space="0" w:color="auto"/>
              <w:right w:val="nil"/>
            </w:tcBorders>
            <w:shd w:val="clear" w:color="auto" w:fill="auto"/>
            <w:noWrap/>
            <w:vAlign w:val="center"/>
            <w:hideMark/>
          </w:tcPr>
          <w:p w14:paraId="4FF6C670" w14:textId="77777777" w:rsidR="00407096" w:rsidRPr="00685804" w:rsidRDefault="00407096" w:rsidP="006A343A">
            <w:pPr>
              <w:rPr>
                <w:rFonts w:ascii="Times New Roman" w:eastAsia="Times New Roman" w:hAnsi="Times New Roman" w:cs="Times New Roman"/>
                <w:b/>
                <w:bCs/>
                <w:sz w:val="16"/>
                <w:szCs w:val="16"/>
                <w:lang w:eastAsia="it-IT"/>
              </w:rPr>
            </w:pPr>
            <w:r w:rsidRPr="00685804">
              <w:rPr>
                <w:rFonts w:ascii="Times New Roman" w:eastAsia="Times New Roman" w:hAnsi="Times New Roman" w:cs="Times New Roman"/>
                <w:b/>
                <w:bCs/>
                <w:sz w:val="16"/>
                <w:szCs w:val="16"/>
                <w:lang w:eastAsia="it-IT"/>
              </w:rPr>
              <w:t>U</w:t>
            </w:r>
          </w:p>
        </w:tc>
        <w:tc>
          <w:tcPr>
            <w:tcW w:w="473" w:type="pct"/>
            <w:tcBorders>
              <w:top w:val="nil"/>
              <w:left w:val="nil"/>
              <w:bottom w:val="single" w:sz="4" w:space="0" w:color="auto"/>
              <w:right w:val="nil"/>
            </w:tcBorders>
            <w:shd w:val="clear" w:color="auto" w:fill="auto"/>
            <w:noWrap/>
            <w:vAlign w:val="center"/>
            <w:hideMark/>
          </w:tcPr>
          <w:p w14:paraId="492791BA"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4,8</w:t>
            </w:r>
          </w:p>
        </w:tc>
        <w:tc>
          <w:tcPr>
            <w:tcW w:w="413" w:type="pct"/>
            <w:tcBorders>
              <w:top w:val="nil"/>
              <w:left w:val="nil"/>
              <w:bottom w:val="single" w:sz="4" w:space="0" w:color="auto"/>
              <w:right w:val="nil"/>
            </w:tcBorders>
            <w:shd w:val="clear" w:color="auto" w:fill="auto"/>
            <w:noWrap/>
            <w:vAlign w:val="center"/>
            <w:hideMark/>
          </w:tcPr>
          <w:p w14:paraId="0E0E5AA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w:t>
            </w:r>
          </w:p>
        </w:tc>
        <w:tc>
          <w:tcPr>
            <w:tcW w:w="473" w:type="pct"/>
            <w:tcBorders>
              <w:top w:val="nil"/>
              <w:left w:val="nil"/>
              <w:bottom w:val="single" w:sz="4" w:space="0" w:color="auto"/>
              <w:right w:val="nil"/>
            </w:tcBorders>
            <w:shd w:val="clear" w:color="auto" w:fill="auto"/>
            <w:noWrap/>
            <w:vAlign w:val="center"/>
            <w:hideMark/>
          </w:tcPr>
          <w:p w14:paraId="57B8501F"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3,7</w:t>
            </w:r>
          </w:p>
        </w:tc>
        <w:tc>
          <w:tcPr>
            <w:tcW w:w="473" w:type="pct"/>
            <w:tcBorders>
              <w:top w:val="nil"/>
              <w:left w:val="nil"/>
              <w:bottom w:val="single" w:sz="4" w:space="0" w:color="auto"/>
              <w:right w:val="nil"/>
            </w:tcBorders>
            <w:shd w:val="clear" w:color="auto" w:fill="auto"/>
            <w:noWrap/>
            <w:vAlign w:val="center"/>
            <w:hideMark/>
          </w:tcPr>
          <w:p w14:paraId="54E6897B"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3,8</w:t>
            </w:r>
          </w:p>
        </w:tc>
        <w:tc>
          <w:tcPr>
            <w:tcW w:w="473" w:type="pct"/>
            <w:tcBorders>
              <w:top w:val="nil"/>
              <w:left w:val="nil"/>
              <w:bottom w:val="single" w:sz="4" w:space="0" w:color="auto"/>
              <w:right w:val="nil"/>
            </w:tcBorders>
            <w:shd w:val="clear" w:color="auto" w:fill="auto"/>
            <w:noWrap/>
            <w:vAlign w:val="center"/>
            <w:hideMark/>
          </w:tcPr>
          <w:p w14:paraId="2B3513D1"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413" w:type="pct"/>
            <w:tcBorders>
              <w:top w:val="nil"/>
              <w:left w:val="nil"/>
              <w:bottom w:val="single" w:sz="4" w:space="0" w:color="auto"/>
              <w:right w:val="nil"/>
            </w:tcBorders>
            <w:shd w:val="clear" w:color="auto" w:fill="auto"/>
            <w:noWrap/>
            <w:vAlign w:val="center"/>
            <w:hideMark/>
          </w:tcPr>
          <w:p w14:paraId="2E46147D"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4,4</w:t>
            </w:r>
          </w:p>
        </w:tc>
        <w:tc>
          <w:tcPr>
            <w:tcW w:w="473" w:type="pct"/>
            <w:tcBorders>
              <w:top w:val="nil"/>
              <w:left w:val="nil"/>
              <w:bottom w:val="single" w:sz="4" w:space="0" w:color="auto"/>
              <w:right w:val="nil"/>
            </w:tcBorders>
            <w:shd w:val="clear" w:color="auto" w:fill="auto"/>
            <w:noWrap/>
            <w:vAlign w:val="center"/>
            <w:hideMark/>
          </w:tcPr>
          <w:p w14:paraId="518CD7E6"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w:t>
            </w:r>
          </w:p>
        </w:tc>
        <w:tc>
          <w:tcPr>
            <w:tcW w:w="473" w:type="pct"/>
            <w:tcBorders>
              <w:top w:val="nil"/>
              <w:left w:val="nil"/>
              <w:bottom w:val="single" w:sz="4" w:space="0" w:color="auto"/>
              <w:right w:val="nil"/>
            </w:tcBorders>
            <w:shd w:val="clear" w:color="auto" w:fill="auto"/>
            <w:noWrap/>
            <w:vAlign w:val="center"/>
            <w:hideMark/>
          </w:tcPr>
          <w:p w14:paraId="23438040"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3,5</w:t>
            </w:r>
          </w:p>
        </w:tc>
        <w:tc>
          <w:tcPr>
            <w:tcW w:w="413" w:type="pct"/>
            <w:tcBorders>
              <w:top w:val="nil"/>
              <w:left w:val="nil"/>
              <w:bottom w:val="single" w:sz="4" w:space="0" w:color="auto"/>
              <w:right w:val="nil"/>
            </w:tcBorders>
            <w:shd w:val="clear" w:color="auto" w:fill="auto"/>
            <w:noWrap/>
            <w:vAlign w:val="center"/>
            <w:hideMark/>
          </w:tcPr>
          <w:p w14:paraId="6F9BEE17"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4,3</w:t>
            </w:r>
          </w:p>
        </w:tc>
        <w:tc>
          <w:tcPr>
            <w:tcW w:w="470" w:type="pct"/>
            <w:tcBorders>
              <w:top w:val="nil"/>
              <w:left w:val="nil"/>
              <w:bottom w:val="single" w:sz="4" w:space="0" w:color="auto"/>
              <w:right w:val="nil"/>
            </w:tcBorders>
            <w:shd w:val="clear" w:color="auto" w:fill="auto"/>
            <w:noWrap/>
            <w:vAlign w:val="center"/>
            <w:hideMark/>
          </w:tcPr>
          <w:p w14:paraId="4C09D633" w14:textId="77777777" w:rsidR="00407096" w:rsidRPr="00685804" w:rsidRDefault="00407096" w:rsidP="006A343A">
            <w:pPr>
              <w:jc w:val="center"/>
              <w:rPr>
                <w:rFonts w:ascii="Times New Roman" w:eastAsia="Times New Roman" w:hAnsi="Times New Roman" w:cs="Times New Roman"/>
                <w:sz w:val="16"/>
                <w:szCs w:val="16"/>
                <w:lang w:eastAsia="it-IT"/>
              </w:rPr>
            </w:pPr>
            <w:r w:rsidRPr="00685804">
              <w:rPr>
                <w:rFonts w:ascii="Times New Roman" w:eastAsia="Times New Roman" w:hAnsi="Times New Roman" w:cs="Times New Roman"/>
                <w:sz w:val="16"/>
                <w:szCs w:val="16"/>
                <w:lang w:eastAsia="it-IT"/>
              </w:rPr>
              <w:t>4,6</w:t>
            </w:r>
          </w:p>
        </w:tc>
      </w:tr>
      <w:tr w:rsidR="00407096" w:rsidRPr="00685804" w14:paraId="266F9080" w14:textId="77777777" w:rsidTr="004340E2">
        <w:trPr>
          <w:trHeight w:val="283"/>
        </w:trPr>
        <w:tc>
          <w:tcPr>
            <w:tcW w:w="5000" w:type="pct"/>
            <w:gridSpan w:val="11"/>
            <w:tcBorders>
              <w:top w:val="single" w:sz="4" w:space="0" w:color="auto"/>
              <w:left w:val="nil"/>
              <w:bottom w:val="single" w:sz="4" w:space="0" w:color="auto"/>
              <w:right w:val="nil"/>
            </w:tcBorders>
            <w:shd w:val="clear" w:color="auto" w:fill="auto"/>
            <w:noWrap/>
            <w:vAlign w:val="center"/>
          </w:tcPr>
          <w:p w14:paraId="1EA120AF" w14:textId="77777777" w:rsidR="00407096" w:rsidRPr="00685804" w:rsidRDefault="00407096" w:rsidP="006A343A">
            <w:pPr>
              <w:jc w:val="both"/>
              <w:rPr>
                <w:rFonts w:ascii="Times New Roman" w:eastAsia="Times New Roman" w:hAnsi="Times New Roman" w:cs="Times New Roman"/>
                <w:sz w:val="16"/>
                <w:szCs w:val="16"/>
                <w:lang w:val="en-US" w:eastAsia="it-IT"/>
              </w:rPr>
            </w:pPr>
            <w:r w:rsidRPr="00685804">
              <w:rPr>
                <w:rFonts w:ascii="Times New Roman" w:eastAsia="Times New Roman" w:hAnsi="Times New Roman" w:cs="Times New Roman"/>
                <w:sz w:val="16"/>
                <w:szCs w:val="16"/>
                <w:lang w:val="en-US" w:eastAsia="it-IT"/>
              </w:rPr>
              <w:t xml:space="preserve">Detection limits for the </w:t>
            </w:r>
            <w:proofErr w:type="spellStart"/>
            <w:r w:rsidRPr="00685804">
              <w:rPr>
                <w:rFonts w:ascii="Times New Roman" w:eastAsia="Times New Roman" w:hAnsi="Times New Roman" w:cs="Times New Roman"/>
                <w:sz w:val="16"/>
                <w:szCs w:val="16"/>
                <w:lang w:val="en-US" w:eastAsia="it-IT"/>
              </w:rPr>
              <w:t>analysed</w:t>
            </w:r>
            <w:proofErr w:type="spellEnd"/>
            <w:r w:rsidRPr="00685804">
              <w:rPr>
                <w:rFonts w:ascii="Times New Roman" w:eastAsia="Times New Roman" w:hAnsi="Times New Roman" w:cs="Times New Roman"/>
                <w:sz w:val="16"/>
                <w:szCs w:val="16"/>
                <w:lang w:val="en-US" w:eastAsia="it-IT"/>
              </w:rPr>
              <w:t xml:space="preserve"> elements: Cr (20), V (5), Cu (10), Zn (30), Rb (2), Sr (2), Y (1), Zr (2), Ba (2), Pb (5), Ce (0.1), Nb (1), La (0.1), Sc (1), Be (1), V (5), Y (2), Co (1), Ga (1), Ge (1), As (5), Mo (2), Ag (0.5), In (0.2), Sn (1), Sb (0.5), Cs (0.5), </w:t>
            </w:r>
            <w:proofErr w:type="spellStart"/>
            <w:r w:rsidRPr="00685804">
              <w:rPr>
                <w:rFonts w:ascii="Times New Roman" w:eastAsia="Times New Roman" w:hAnsi="Times New Roman" w:cs="Times New Roman"/>
                <w:sz w:val="16"/>
                <w:szCs w:val="16"/>
                <w:lang w:val="en-US" w:eastAsia="it-IT"/>
              </w:rPr>
              <w:t>Pr</w:t>
            </w:r>
            <w:proofErr w:type="spellEnd"/>
            <w:r w:rsidRPr="00685804">
              <w:rPr>
                <w:rFonts w:ascii="Times New Roman" w:eastAsia="Times New Roman" w:hAnsi="Times New Roman" w:cs="Times New Roman"/>
                <w:sz w:val="16"/>
                <w:szCs w:val="16"/>
                <w:lang w:val="en-US" w:eastAsia="it-IT"/>
              </w:rPr>
              <w:t xml:space="preserve"> (0.05), Nd (0.1), </w:t>
            </w:r>
            <w:proofErr w:type="spellStart"/>
            <w:r w:rsidRPr="00685804">
              <w:rPr>
                <w:rFonts w:ascii="Times New Roman" w:eastAsia="Times New Roman" w:hAnsi="Times New Roman" w:cs="Times New Roman"/>
                <w:sz w:val="16"/>
                <w:szCs w:val="16"/>
                <w:lang w:val="en-US" w:eastAsia="it-IT"/>
              </w:rPr>
              <w:t>Sm</w:t>
            </w:r>
            <w:proofErr w:type="spellEnd"/>
            <w:r w:rsidRPr="00685804">
              <w:rPr>
                <w:rFonts w:ascii="Times New Roman" w:eastAsia="Times New Roman" w:hAnsi="Times New Roman" w:cs="Times New Roman"/>
                <w:sz w:val="16"/>
                <w:szCs w:val="16"/>
                <w:lang w:val="en-US" w:eastAsia="it-IT"/>
              </w:rPr>
              <w:t xml:space="preserve"> (0.1), Eu (0.05), Gd (0.1), Tb (0.1), Dy (0.1), Ho (0.1), Er (0.1), Tm (0.05), Yb (0.1), Lu (0.01), Hf (0.2), Ta (0.1), W (1), Tl (0.1), Bi (0.4), Th (0.1), U (0.1) and Ni (20), given as element (ppm).</w:t>
            </w:r>
          </w:p>
        </w:tc>
      </w:tr>
    </w:tbl>
    <w:p w14:paraId="3DFF3D57" w14:textId="77777777" w:rsidR="000C2B76" w:rsidRPr="00685804" w:rsidRDefault="000C2B76" w:rsidP="00FD30B9">
      <w:pPr>
        <w:spacing w:after="0" w:line="240" w:lineRule="auto"/>
        <w:rPr>
          <w:rFonts w:ascii="Times New Roman" w:eastAsia="Times New Roman" w:hAnsi="Times New Roman" w:cs="Times New Roman"/>
          <w:sz w:val="24"/>
          <w:szCs w:val="24"/>
          <w:lang w:val="en-US" w:eastAsia="en-GB"/>
        </w:rPr>
      </w:pPr>
    </w:p>
    <w:sectPr w:rsidR="000C2B76" w:rsidRPr="00685804" w:rsidSect="007417F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16170" w14:textId="77777777" w:rsidR="00682D79" w:rsidRDefault="00682D79" w:rsidP="003E53DE">
      <w:pPr>
        <w:spacing w:after="0" w:line="240" w:lineRule="auto"/>
      </w:pPr>
      <w:r>
        <w:separator/>
      </w:r>
    </w:p>
  </w:endnote>
  <w:endnote w:type="continuationSeparator" w:id="0">
    <w:p w14:paraId="19207210" w14:textId="77777777" w:rsidR="00682D79" w:rsidRDefault="00682D79" w:rsidP="003E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9276078"/>
      <w:docPartObj>
        <w:docPartGallery w:val="Page Numbers (Bottom of Page)"/>
        <w:docPartUnique/>
      </w:docPartObj>
    </w:sdtPr>
    <w:sdtEndPr>
      <w:rPr>
        <w:rStyle w:val="PageNumber"/>
      </w:rPr>
    </w:sdtEndPr>
    <w:sdtContent>
      <w:p w14:paraId="00973D88" w14:textId="0185722F" w:rsidR="00736072" w:rsidRDefault="00736072" w:rsidP="00115A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66ECCC" w14:textId="77777777" w:rsidR="00736072" w:rsidRDefault="00736072" w:rsidP="00E638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127005577"/>
      <w:docPartObj>
        <w:docPartGallery w:val="Page Numbers (Bottom of Page)"/>
        <w:docPartUnique/>
      </w:docPartObj>
    </w:sdtPr>
    <w:sdtEndPr>
      <w:rPr>
        <w:rStyle w:val="PageNumber"/>
      </w:rPr>
    </w:sdtEndPr>
    <w:sdtContent>
      <w:p w14:paraId="730361A7" w14:textId="2694C117" w:rsidR="00736072" w:rsidRPr="00E63802" w:rsidRDefault="00736072" w:rsidP="00115AA4">
        <w:pPr>
          <w:pStyle w:val="Footer"/>
          <w:framePr w:wrap="none" w:vAnchor="text" w:hAnchor="margin" w:xAlign="right" w:y="1"/>
          <w:rPr>
            <w:rStyle w:val="PageNumber"/>
            <w:rFonts w:ascii="Times New Roman" w:hAnsi="Times New Roman" w:cs="Times New Roman"/>
          </w:rPr>
        </w:pPr>
        <w:r w:rsidRPr="00E63802">
          <w:rPr>
            <w:rStyle w:val="PageNumber"/>
            <w:rFonts w:ascii="Times New Roman" w:hAnsi="Times New Roman" w:cs="Times New Roman"/>
          </w:rPr>
          <w:fldChar w:fldCharType="begin"/>
        </w:r>
        <w:r w:rsidRPr="00E63802">
          <w:rPr>
            <w:rStyle w:val="PageNumber"/>
            <w:rFonts w:ascii="Times New Roman" w:hAnsi="Times New Roman" w:cs="Times New Roman"/>
          </w:rPr>
          <w:instrText xml:space="preserve"> PAGE </w:instrText>
        </w:r>
        <w:r w:rsidRPr="00E63802">
          <w:rPr>
            <w:rStyle w:val="PageNumber"/>
            <w:rFonts w:ascii="Times New Roman" w:hAnsi="Times New Roman" w:cs="Times New Roman"/>
          </w:rPr>
          <w:fldChar w:fldCharType="separate"/>
        </w:r>
        <w:r w:rsidRPr="00E63802">
          <w:rPr>
            <w:rStyle w:val="PageNumber"/>
            <w:rFonts w:ascii="Times New Roman" w:hAnsi="Times New Roman" w:cs="Times New Roman"/>
            <w:noProof/>
          </w:rPr>
          <w:t>1</w:t>
        </w:r>
        <w:r w:rsidRPr="00E63802">
          <w:rPr>
            <w:rStyle w:val="PageNumber"/>
            <w:rFonts w:ascii="Times New Roman" w:hAnsi="Times New Roman" w:cs="Times New Roman"/>
          </w:rPr>
          <w:fldChar w:fldCharType="end"/>
        </w:r>
      </w:p>
    </w:sdtContent>
  </w:sdt>
  <w:p w14:paraId="609FF192" w14:textId="77777777" w:rsidR="00736072" w:rsidRDefault="00736072" w:rsidP="00E638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F4329" w14:textId="77777777" w:rsidR="00682D79" w:rsidRDefault="00682D79" w:rsidP="003E53DE">
      <w:pPr>
        <w:spacing w:after="0" w:line="240" w:lineRule="auto"/>
      </w:pPr>
      <w:r>
        <w:separator/>
      </w:r>
    </w:p>
  </w:footnote>
  <w:footnote w:type="continuationSeparator" w:id="0">
    <w:p w14:paraId="29CD64B8" w14:textId="77777777" w:rsidR="00682D79" w:rsidRDefault="00682D79" w:rsidP="003E5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42C0"/>
    <w:multiLevelType w:val="hybridMultilevel"/>
    <w:tmpl w:val="248C9B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D0167AD"/>
    <w:multiLevelType w:val="hybridMultilevel"/>
    <w:tmpl w:val="079651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C84448E"/>
    <w:multiLevelType w:val="hybridMultilevel"/>
    <w:tmpl w:val="742660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F407FCA"/>
    <w:multiLevelType w:val="hybridMultilevel"/>
    <w:tmpl w:val="9A368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64"/>
    <w:rsid w:val="00000AE1"/>
    <w:rsid w:val="000010C5"/>
    <w:rsid w:val="00003E1E"/>
    <w:rsid w:val="00007002"/>
    <w:rsid w:val="00007D7A"/>
    <w:rsid w:val="00013042"/>
    <w:rsid w:val="0001307F"/>
    <w:rsid w:val="00013E69"/>
    <w:rsid w:val="000219BF"/>
    <w:rsid w:val="000234FA"/>
    <w:rsid w:val="00025EE6"/>
    <w:rsid w:val="00027054"/>
    <w:rsid w:val="00031286"/>
    <w:rsid w:val="0003236C"/>
    <w:rsid w:val="000331A6"/>
    <w:rsid w:val="000334C7"/>
    <w:rsid w:val="000346E6"/>
    <w:rsid w:val="00037ACD"/>
    <w:rsid w:val="0004150A"/>
    <w:rsid w:val="00045103"/>
    <w:rsid w:val="000561B0"/>
    <w:rsid w:val="000608AF"/>
    <w:rsid w:val="000618C2"/>
    <w:rsid w:val="000623A7"/>
    <w:rsid w:val="00066B77"/>
    <w:rsid w:val="000670E0"/>
    <w:rsid w:val="00067765"/>
    <w:rsid w:val="00070801"/>
    <w:rsid w:val="00072B65"/>
    <w:rsid w:val="0007457F"/>
    <w:rsid w:val="000766F3"/>
    <w:rsid w:val="00082AD4"/>
    <w:rsid w:val="000923A3"/>
    <w:rsid w:val="00092C2B"/>
    <w:rsid w:val="00095A1B"/>
    <w:rsid w:val="00097423"/>
    <w:rsid w:val="000A4EC1"/>
    <w:rsid w:val="000A57F0"/>
    <w:rsid w:val="000A6873"/>
    <w:rsid w:val="000A6FF6"/>
    <w:rsid w:val="000B4F37"/>
    <w:rsid w:val="000C08C6"/>
    <w:rsid w:val="000C22A0"/>
    <w:rsid w:val="000C27BB"/>
    <w:rsid w:val="000C2AE5"/>
    <w:rsid w:val="000C2B76"/>
    <w:rsid w:val="000D132A"/>
    <w:rsid w:val="000D5C31"/>
    <w:rsid w:val="000D6C0C"/>
    <w:rsid w:val="000E0942"/>
    <w:rsid w:val="000E11A1"/>
    <w:rsid w:val="000E6641"/>
    <w:rsid w:val="000F41BB"/>
    <w:rsid w:val="000F4F65"/>
    <w:rsid w:val="00106DA1"/>
    <w:rsid w:val="00113978"/>
    <w:rsid w:val="00115AA4"/>
    <w:rsid w:val="00116AF0"/>
    <w:rsid w:val="00117F03"/>
    <w:rsid w:val="001202EB"/>
    <w:rsid w:val="00122284"/>
    <w:rsid w:val="00124E0D"/>
    <w:rsid w:val="00130D4E"/>
    <w:rsid w:val="00131023"/>
    <w:rsid w:val="001426B5"/>
    <w:rsid w:val="00142AC1"/>
    <w:rsid w:val="0014491E"/>
    <w:rsid w:val="00144D0C"/>
    <w:rsid w:val="0015151C"/>
    <w:rsid w:val="001559A1"/>
    <w:rsid w:val="0015604D"/>
    <w:rsid w:val="00165C65"/>
    <w:rsid w:val="00166BE6"/>
    <w:rsid w:val="001677FE"/>
    <w:rsid w:val="00172B15"/>
    <w:rsid w:val="00172EB9"/>
    <w:rsid w:val="00173A41"/>
    <w:rsid w:val="00180950"/>
    <w:rsid w:val="00185CC6"/>
    <w:rsid w:val="001949B5"/>
    <w:rsid w:val="001A0A27"/>
    <w:rsid w:val="001A1854"/>
    <w:rsid w:val="001A5951"/>
    <w:rsid w:val="001B0DDC"/>
    <w:rsid w:val="001B51BD"/>
    <w:rsid w:val="001B74CA"/>
    <w:rsid w:val="001B7BCF"/>
    <w:rsid w:val="001C0B51"/>
    <w:rsid w:val="001D3876"/>
    <w:rsid w:val="001D5F8D"/>
    <w:rsid w:val="001D662B"/>
    <w:rsid w:val="001F2CA1"/>
    <w:rsid w:val="001F360B"/>
    <w:rsid w:val="001F5407"/>
    <w:rsid w:val="00202ED6"/>
    <w:rsid w:val="00216DBE"/>
    <w:rsid w:val="002173DD"/>
    <w:rsid w:val="002207CD"/>
    <w:rsid w:val="00224E67"/>
    <w:rsid w:val="002271D0"/>
    <w:rsid w:val="00230502"/>
    <w:rsid w:val="0023462F"/>
    <w:rsid w:val="00235D2B"/>
    <w:rsid w:val="002367A8"/>
    <w:rsid w:val="00237690"/>
    <w:rsid w:val="00243A5A"/>
    <w:rsid w:val="00246050"/>
    <w:rsid w:val="00247FD2"/>
    <w:rsid w:val="002524A4"/>
    <w:rsid w:val="002529EB"/>
    <w:rsid w:val="0025769A"/>
    <w:rsid w:val="002577DC"/>
    <w:rsid w:val="00263B18"/>
    <w:rsid w:val="0026698B"/>
    <w:rsid w:val="002673DD"/>
    <w:rsid w:val="002676FD"/>
    <w:rsid w:val="00267DD1"/>
    <w:rsid w:val="00267F64"/>
    <w:rsid w:val="002711A7"/>
    <w:rsid w:val="00271478"/>
    <w:rsid w:val="00272805"/>
    <w:rsid w:val="00273AF2"/>
    <w:rsid w:val="00280AA0"/>
    <w:rsid w:val="00281105"/>
    <w:rsid w:val="00283D1A"/>
    <w:rsid w:val="00287210"/>
    <w:rsid w:val="00290790"/>
    <w:rsid w:val="002934D4"/>
    <w:rsid w:val="002947F3"/>
    <w:rsid w:val="002A6148"/>
    <w:rsid w:val="002A70DD"/>
    <w:rsid w:val="002B2953"/>
    <w:rsid w:val="002B5CA0"/>
    <w:rsid w:val="002B7CC0"/>
    <w:rsid w:val="002C0B95"/>
    <w:rsid w:val="002C785D"/>
    <w:rsid w:val="002D1FFA"/>
    <w:rsid w:val="002D4A8E"/>
    <w:rsid w:val="002D77CF"/>
    <w:rsid w:val="002E095F"/>
    <w:rsid w:val="002E0EBB"/>
    <w:rsid w:val="002E7D28"/>
    <w:rsid w:val="002F674F"/>
    <w:rsid w:val="00302CE7"/>
    <w:rsid w:val="00310D9E"/>
    <w:rsid w:val="00311310"/>
    <w:rsid w:val="00311EC2"/>
    <w:rsid w:val="00314B3F"/>
    <w:rsid w:val="003153D2"/>
    <w:rsid w:val="003179FF"/>
    <w:rsid w:val="003278F5"/>
    <w:rsid w:val="00335BCC"/>
    <w:rsid w:val="00336318"/>
    <w:rsid w:val="00336707"/>
    <w:rsid w:val="00336E16"/>
    <w:rsid w:val="00344D21"/>
    <w:rsid w:val="00352F69"/>
    <w:rsid w:val="00354DC4"/>
    <w:rsid w:val="003579FF"/>
    <w:rsid w:val="0036051D"/>
    <w:rsid w:val="00364BCA"/>
    <w:rsid w:val="003669A2"/>
    <w:rsid w:val="0037040B"/>
    <w:rsid w:val="00372A35"/>
    <w:rsid w:val="00374717"/>
    <w:rsid w:val="00375F9D"/>
    <w:rsid w:val="003765D6"/>
    <w:rsid w:val="00380AB4"/>
    <w:rsid w:val="00381AA0"/>
    <w:rsid w:val="0038462E"/>
    <w:rsid w:val="00386B11"/>
    <w:rsid w:val="00387137"/>
    <w:rsid w:val="00390D1A"/>
    <w:rsid w:val="003926A6"/>
    <w:rsid w:val="00392BC6"/>
    <w:rsid w:val="003A4164"/>
    <w:rsid w:val="003A4FAF"/>
    <w:rsid w:val="003B09CE"/>
    <w:rsid w:val="003B469B"/>
    <w:rsid w:val="003B60F2"/>
    <w:rsid w:val="003C00B8"/>
    <w:rsid w:val="003C3126"/>
    <w:rsid w:val="003C3D0B"/>
    <w:rsid w:val="003C5E35"/>
    <w:rsid w:val="003D493C"/>
    <w:rsid w:val="003D789D"/>
    <w:rsid w:val="003E488F"/>
    <w:rsid w:val="003E53DE"/>
    <w:rsid w:val="003F0966"/>
    <w:rsid w:val="003F33E0"/>
    <w:rsid w:val="003F3EFA"/>
    <w:rsid w:val="003F4EB4"/>
    <w:rsid w:val="00402B74"/>
    <w:rsid w:val="00402EDB"/>
    <w:rsid w:val="00407096"/>
    <w:rsid w:val="00407B6B"/>
    <w:rsid w:val="00413D78"/>
    <w:rsid w:val="0042048F"/>
    <w:rsid w:val="00420D27"/>
    <w:rsid w:val="00422E16"/>
    <w:rsid w:val="00424035"/>
    <w:rsid w:val="00425AE7"/>
    <w:rsid w:val="00425DD9"/>
    <w:rsid w:val="00432E4C"/>
    <w:rsid w:val="004340E2"/>
    <w:rsid w:val="00437073"/>
    <w:rsid w:val="00443CC3"/>
    <w:rsid w:val="00445077"/>
    <w:rsid w:val="00452C23"/>
    <w:rsid w:val="00454B0D"/>
    <w:rsid w:val="00460793"/>
    <w:rsid w:val="004607F8"/>
    <w:rsid w:val="00460ECF"/>
    <w:rsid w:val="00461D85"/>
    <w:rsid w:val="00464893"/>
    <w:rsid w:val="00471AEB"/>
    <w:rsid w:val="0047314A"/>
    <w:rsid w:val="00473E5D"/>
    <w:rsid w:val="0047557D"/>
    <w:rsid w:val="00480609"/>
    <w:rsid w:val="004822D9"/>
    <w:rsid w:val="004833A7"/>
    <w:rsid w:val="004837BB"/>
    <w:rsid w:val="00490DB5"/>
    <w:rsid w:val="0049428F"/>
    <w:rsid w:val="00495F8E"/>
    <w:rsid w:val="00496A4B"/>
    <w:rsid w:val="0049735B"/>
    <w:rsid w:val="004A6135"/>
    <w:rsid w:val="004A62CB"/>
    <w:rsid w:val="004B119A"/>
    <w:rsid w:val="004B2E89"/>
    <w:rsid w:val="004B4F3B"/>
    <w:rsid w:val="004B73FA"/>
    <w:rsid w:val="004C28B4"/>
    <w:rsid w:val="004C5B06"/>
    <w:rsid w:val="004C7B18"/>
    <w:rsid w:val="004D3CCC"/>
    <w:rsid w:val="004D3E1C"/>
    <w:rsid w:val="004D711F"/>
    <w:rsid w:val="004D7440"/>
    <w:rsid w:val="004E023B"/>
    <w:rsid w:val="004E0F57"/>
    <w:rsid w:val="004E7CEE"/>
    <w:rsid w:val="004F1561"/>
    <w:rsid w:val="004F1588"/>
    <w:rsid w:val="004F35F7"/>
    <w:rsid w:val="004F4458"/>
    <w:rsid w:val="004F6B69"/>
    <w:rsid w:val="00500D6E"/>
    <w:rsid w:val="005032E2"/>
    <w:rsid w:val="005178AB"/>
    <w:rsid w:val="00517A0A"/>
    <w:rsid w:val="005243A9"/>
    <w:rsid w:val="005254CB"/>
    <w:rsid w:val="005274A4"/>
    <w:rsid w:val="005307D2"/>
    <w:rsid w:val="00534EFB"/>
    <w:rsid w:val="00541BF2"/>
    <w:rsid w:val="00545399"/>
    <w:rsid w:val="00546D94"/>
    <w:rsid w:val="005508E4"/>
    <w:rsid w:val="00552748"/>
    <w:rsid w:val="00552C8A"/>
    <w:rsid w:val="00553A4C"/>
    <w:rsid w:val="00554770"/>
    <w:rsid w:val="00560C44"/>
    <w:rsid w:val="00562189"/>
    <w:rsid w:val="005660E2"/>
    <w:rsid w:val="00570A60"/>
    <w:rsid w:val="00577E5D"/>
    <w:rsid w:val="005810B7"/>
    <w:rsid w:val="00581285"/>
    <w:rsid w:val="00581963"/>
    <w:rsid w:val="005860F8"/>
    <w:rsid w:val="005900F5"/>
    <w:rsid w:val="00591E83"/>
    <w:rsid w:val="00593024"/>
    <w:rsid w:val="00595DA1"/>
    <w:rsid w:val="005961D3"/>
    <w:rsid w:val="005A0E8C"/>
    <w:rsid w:val="005A3E32"/>
    <w:rsid w:val="005A441A"/>
    <w:rsid w:val="005A7F10"/>
    <w:rsid w:val="005B7631"/>
    <w:rsid w:val="005C1806"/>
    <w:rsid w:val="005C5C02"/>
    <w:rsid w:val="005D2155"/>
    <w:rsid w:val="005D77A7"/>
    <w:rsid w:val="005E1074"/>
    <w:rsid w:val="005E191F"/>
    <w:rsid w:val="005E378C"/>
    <w:rsid w:val="005E496E"/>
    <w:rsid w:val="005E5817"/>
    <w:rsid w:val="005F0F59"/>
    <w:rsid w:val="005F568B"/>
    <w:rsid w:val="00607047"/>
    <w:rsid w:val="00613610"/>
    <w:rsid w:val="00616BEC"/>
    <w:rsid w:val="006327B5"/>
    <w:rsid w:val="00634A40"/>
    <w:rsid w:val="00635991"/>
    <w:rsid w:val="0063643B"/>
    <w:rsid w:val="006366C3"/>
    <w:rsid w:val="00636E25"/>
    <w:rsid w:val="00637748"/>
    <w:rsid w:val="00640515"/>
    <w:rsid w:val="00650F5A"/>
    <w:rsid w:val="006512F9"/>
    <w:rsid w:val="0065471F"/>
    <w:rsid w:val="006551B0"/>
    <w:rsid w:val="006566E2"/>
    <w:rsid w:val="0065744E"/>
    <w:rsid w:val="00665B46"/>
    <w:rsid w:val="00676358"/>
    <w:rsid w:val="00682D79"/>
    <w:rsid w:val="006852BC"/>
    <w:rsid w:val="00685804"/>
    <w:rsid w:val="00693A88"/>
    <w:rsid w:val="006A15A7"/>
    <w:rsid w:val="006A178F"/>
    <w:rsid w:val="006A343A"/>
    <w:rsid w:val="006B0C2C"/>
    <w:rsid w:val="006B6500"/>
    <w:rsid w:val="006C3141"/>
    <w:rsid w:val="006C38F0"/>
    <w:rsid w:val="006C6D23"/>
    <w:rsid w:val="006D161A"/>
    <w:rsid w:val="006D56D9"/>
    <w:rsid w:val="006D6270"/>
    <w:rsid w:val="006E34CB"/>
    <w:rsid w:val="006E660E"/>
    <w:rsid w:val="006E78F4"/>
    <w:rsid w:val="006F131A"/>
    <w:rsid w:val="006F2C71"/>
    <w:rsid w:val="006F365D"/>
    <w:rsid w:val="006F486A"/>
    <w:rsid w:val="006F4DDD"/>
    <w:rsid w:val="006F7380"/>
    <w:rsid w:val="007031A3"/>
    <w:rsid w:val="00710AC0"/>
    <w:rsid w:val="00711953"/>
    <w:rsid w:val="00714854"/>
    <w:rsid w:val="007149B2"/>
    <w:rsid w:val="00715A1A"/>
    <w:rsid w:val="00715EC1"/>
    <w:rsid w:val="00722410"/>
    <w:rsid w:val="007260A1"/>
    <w:rsid w:val="00727DAA"/>
    <w:rsid w:val="00730008"/>
    <w:rsid w:val="00730C62"/>
    <w:rsid w:val="00736072"/>
    <w:rsid w:val="0073686A"/>
    <w:rsid w:val="00737839"/>
    <w:rsid w:val="00740FDD"/>
    <w:rsid w:val="007416E3"/>
    <w:rsid w:val="007417FD"/>
    <w:rsid w:val="00743A83"/>
    <w:rsid w:val="00743D35"/>
    <w:rsid w:val="007460E7"/>
    <w:rsid w:val="007513B2"/>
    <w:rsid w:val="0075168B"/>
    <w:rsid w:val="00753BEB"/>
    <w:rsid w:val="007543EA"/>
    <w:rsid w:val="00757543"/>
    <w:rsid w:val="00757A91"/>
    <w:rsid w:val="00762AAF"/>
    <w:rsid w:val="0076376F"/>
    <w:rsid w:val="007654BB"/>
    <w:rsid w:val="007669FF"/>
    <w:rsid w:val="00771131"/>
    <w:rsid w:val="00771556"/>
    <w:rsid w:val="00771A0C"/>
    <w:rsid w:val="00774829"/>
    <w:rsid w:val="00780ED2"/>
    <w:rsid w:val="0078222F"/>
    <w:rsid w:val="00794552"/>
    <w:rsid w:val="0079476B"/>
    <w:rsid w:val="007B0772"/>
    <w:rsid w:val="007B6E48"/>
    <w:rsid w:val="007C0FEE"/>
    <w:rsid w:val="007C3221"/>
    <w:rsid w:val="007C4ADE"/>
    <w:rsid w:val="007D01D8"/>
    <w:rsid w:val="007D08D4"/>
    <w:rsid w:val="007D0B43"/>
    <w:rsid w:val="007D36D7"/>
    <w:rsid w:val="007D456A"/>
    <w:rsid w:val="007D5D07"/>
    <w:rsid w:val="007E101B"/>
    <w:rsid w:val="007E1E1C"/>
    <w:rsid w:val="007E2140"/>
    <w:rsid w:val="007E262E"/>
    <w:rsid w:val="007E29AD"/>
    <w:rsid w:val="007E4177"/>
    <w:rsid w:val="007E5281"/>
    <w:rsid w:val="007E56DA"/>
    <w:rsid w:val="007F01C3"/>
    <w:rsid w:val="007F0CCC"/>
    <w:rsid w:val="007F2242"/>
    <w:rsid w:val="007F3E43"/>
    <w:rsid w:val="007F50BA"/>
    <w:rsid w:val="008005F4"/>
    <w:rsid w:val="00800BE0"/>
    <w:rsid w:val="00801887"/>
    <w:rsid w:val="00810BB9"/>
    <w:rsid w:val="00810ECC"/>
    <w:rsid w:val="00814A29"/>
    <w:rsid w:val="0081699A"/>
    <w:rsid w:val="00816CBF"/>
    <w:rsid w:val="00825601"/>
    <w:rsid w:val="008258C7"/>
    <w:rsid w:val="00832DF3"/>
    <w:rsid w:val="00836715"/>
    <w:rsid w:val="00836BC2"/>
    <w:rsid w:val="00837DC5"/>
    <w:rsid w:val="00847DA1"/>
    <w:rsid w:val="00851D9F"/>
    <w:rsid w:val="00854077"/>
    <w:rsid w:val="008576B6"/>
    <w:rsid w:val="0086006D"/>
    <w:rsid w:val="0086045E"/>
    <w:rsid w:val="0086311D"/>
    <w:rsid w:val="008637A3"/>
    <w:rsid w:val="0087332E"/>
    <w:rsid w:val="008774BB"/>
    <w:rsid w:val="0088122E"/>
    <w:rsid w:val="00884BF0"/>
    <w:rsid w:val="00884E15"/>
    <w:rsid w:val="008C3675"/>
    <w:rsid w:val="008C453B"/>
    <w:rsid w:val="008C59C3"/>
    <w:rsid w:val="008D1707"/>
    <w:rsid w:val="008D21ED"/>
    <w:rsid w:val="008D474A"/>
    <w:rsid w:val="008D6E16"/>
    <w:rsid w:val="008D7DC5"/>
    <w:rsid w:val="008D7FDC"/>
    <w:rsid w:val="008E1F95"/>
    <w:rsid w:val="008E364E"/>
    <w:rsid w:val="008E4323"/>
    <w:rsid w:val="008E5183"/>
    <w:rsid w:val="008E584C"/>
    <w:rsid w:val="008E7019"/>
    <w:rsid w:val="008F3D0D"/>
    <w:rsid w:val="008F4D3D"/>
    <w:rsid w:val="008F4D55"/>
    <w:rsid w:val="008F6D38"/>
    <w:rsid w:val="008F7CD0"/>
    <w:rsid w:val="009002BC"/>
    <w:rsid w:val="00901E81"/>
    <w:rsid w:val="00902785"/>
    <w:rsid w:val="00902CFC"/>
    <w:rsid w:val="00907595"/>
    <w:rsid w:val="009119B9"/>
    <w:rsid w:val="009129C6"/>
    <w:rsid w:val="00921857"/>
    <w:rsid w:val="0094143D"/>
    <w:rsid w:val="00943F75"/>
    <w:rsid w:val="009459FC"/>
    <w:rsid w:val="00945F06"/>
    <w:rsid w:val="00950C19"/>
    <w:rsid w:val="00951A01"/>
    <w:rsid w:val="00955155"/>
    <w:rsid w:val="00957752"/>
    <w:rsid w:val="00960239"/>
    <w:rsid w:val="0096133F"/>
    <w:rsid w:val="00966CE8"/>
    <w:rsid w:val="00973D5B"/>
    <w:rsid w:val="009757FD"/>
    <w:rsid w:val="00977299"/>
    <w:rsid w:val="00980CA0"/>
    <w:rsid w:val="00994795"/>
    <w:rsid w:val="00994EB2"/>
    <w:rsid w:val="00996194"/>
    <w:rsid w:val="009A35ED"/>
    <w:rsid w:val="009A7269"/>
    <w:rsid w:val="009C1620"/>
    <w:rsid w:val="009C788D"/>
    <w:rsid w:val="009D25AB"/>
    <w:rsid w:val="009D3D69"/>
    <w:rsid w:val="009E06ED"/>
    <w:rsid w:val="009E2C5B"/>
    <w:rsid w:val="009E2F13"/>
    <w:rsid w:val="009E3599"/>
    <w:rsid w:val="009E6C41"/>
    <w:rsid w:val="009E74EA"/>
    <w:rsid w:val="009E7599"/>
    <w:rsid w:val="009F0670"/>
    <w:rsid w:val="00A0096B"/>
    <w:rsid w:val="00A0173D"/>
    <w:rsid w:val="00A1066B"/>
    <w:rsid w:val="00A124B3"/>
    <w:rsid w:val="00A13AEE"/>
    <w:rsid w:val="00A2237E"/>
    <w:rsid w:val="00A26D28"/>
    <w:rsid w:val="00A317EF"/>
    <w:rsid w:val="00A37438"/>
    <w:rsid w:val="00A407B2"/>
    <w:rsid w:val="00A43160"/>
    <w:rsid w:val="00A50CAC"/>
    <w:rsid w:val="00A51EEA"/>
    <w:rsid w:val="00A60D4E"/>
    <w:rsid w:val="00A62548"/>
    <w:rsid w:val="00A62D7D"/>
    <w:rsid w:val="00A640C2"/>
    <w:rsid w:val="00A6426A"/>
    <w:rsid w:val="00A71A9E"/>
    <w:rsid w:val="00A71C87"/>
    <w:rsid w:val="00A7407C"/>
    <w:rsid w:val="00A81B99"/>
    <w:rsid w:val="00A848A9"/>
    <w:rsid w:val="00A85E41"/>
    <w:rsid w:val="00A85EF4"/>
    <w:rsid w:val="00A860C1"/>
    <w:rsid w:val="00A86305"/>
    <w:rsid w:val="00A90E07"/>
    <w:rsid w:val="00A93F82"/>
    <w:rsid w:val="00AA5616"/>
    <w:rsid w:val="00AC257A"/>
    <w:rsid w:val="00AC2D65"/>
    <w:rsid w:val="00AC4643"/>
    <w:rsid w:val="00AC6E5E"/>
    <w:rsid w:val="00AD0733"/>
    <w:rsid w:val="00AD2640"/>
    <w:rsid w:val="00AD289C"/>
    <w:rsid w:val="00AD291B"/>
    <w:rsid w:val="00AD4D1B"/>
    <w:rsid w:val="00AD77C0"/>
    <w:rsid w:val="00AE5451"/>
    <w:rsid w:val="00AE5E65"/>
    <w:rsid w:val="00AF2B88"/>
    <w:rsid w:val="00AF79FB"/>
    <w:rsid w:val="00B04804"/>
    <w:rsid w:val="00B054FE"/>
    <w:rsid w:val="00B1046E"/>
    <w:rsid w:val="00B11D58"/>
    <w:rsid w:val="00B14C57"/>
    <w:rsid w:val="00B1600F"/>
    <w:rsid w:val="00B1772D"/>
    <w:rsid w:val="00B22017"/>
    <w:rsid w:val="00B256B0"/>
    <w:rsid w:val="00B25CCC"/>
    <w:rsid w:val="00B27346"/>
    <w:rsid w:val="00B34207"/>
    <w:rsid w:val="00B35398"/>
    <w:rsid w:val="00B359C1"/>
    <w:rsid w:val="00B37D4E"/>
    <w:rsid w:val="00B444D6"/>
    <w:rsid w:val="00B455A4"/>
    <w:rsid w:val="00B45D98"/>
    <w:rsid w:val="00B45F81"/>
    <w:rsid w:val="00B60088"/>
    <w:rsid w:val="00B60C76"/>
    <w:rsid w:val="00B61DF5"/>
    <w:rsid w:val="00B66BB4"/>
    <w:rsid w:val="00B70396"/>
    <w:rsid w:val="00B72B03"/>
    <w:rsid w:val="00B76D62"/>
    <w:rsid w:val="00B914F6"/>
    <w:rsid w:val="00BA1F31"/>
    <w:rsid w:val="00BA5BEC"/>
    <w:rsid w:val="00BA6D84"/>
    <w:rsid w:val="00BB0E0A"/>
    <w:rsid w:val="00BB2486"/>
    <w:rsid w:val="00BB4006"/>
    <w:rsid w:val="00BC4EA6"/>
    <w:rsid w:val="00BC7BF5"/>
    <w:rsid w:val="00BD1D96"/>
    <w:rsid w:val="00BD2304"/>
    <w:rsid w:val="00BD4730"/>
    <w:rsid w:val="00BD5D7F"/>
    <w:rsid w:val="00BD721B"/>
    <w:rsid w:val="00BE47EB"/>
    <w:rsid w:val="00BE5063"/>
    <w:rsid w:val="00BE6BBE"/>
    <w:rsid w:val="00BE6F1C"/>
    <w:rsid w:val="00BE79E5"/>
    <w:rsid w:val="00BF0607"/>
    <w:rsid w:val="00BF2DD7"/>
    <w:rsid w:val="00BF4E91"/>
    <w:rsid w:val="00C0314F"/>
    <w:rsid w:val="00C113BD"/>
    <w:rsid w:val="00C15219"/>
    <w:rsid w:val="00C152B6"/>
    <w:rsid w:val="00C1685B"/>
    <w:rsid w:val="00C212FD"/>
    <w:rsid w:val="00C21635"/>
    <w:rsid w:val="00C27064"/>
    <w:rsid w:val="00C319D7"/>
    <w:rsid w:val="00C3241E"/>
    <w:rsid w:val="00C33CF6"/>
    <w:rsid w:val="00C42BC2"/>
    <w:rsid w:val="00C44058"/>
    <w:rsid w:val="00C520C4"/>
    <w:rsid w:val="00C52510"/>
    <w:rsid w:val="00C60724"/>
    <w:rsid w:val="00C6241D"/>
    <w:rsid w:val="00C71C47"/>
    <w:rsid w:val="00C72164"/>
    <w:rsid w:val="00C72255"/>
    <w:rsid w:val="00C75936"/>
    <w:rsid w:val="00C865B4"/>
    <w:rsid w:val="00C87631"/>
    <w:rsid w:val="00C91224"/>
    <w:rsid w:val="00C96D07"/>
    <w:rsid w:val="00C9787A"/>
    <w:rsid w:val="00CA07F0"/>
    <w:rsid w:val="00CA1948"/>
    <w:rsid w:val="00CA1FA7"/>
    <w:rsid w:val="00CA4DBF"/>
    <w:rsid w:val="00CA5E9A"/>
    <w:rsid w:val="00CB5FDD"/>
    <w:rsid w:val="00CC024B"/>
    <w:rsid w:val="00CC483C"/>
    <w:rsid w:val="00CC57BB"/>
    <w:rsid w:val="00CC77EC"/>
    <w:rsid w:val="00CD12AB"/>
    <w:rsid w:val="00CD2FB0"/>
    <w:rsid w:val="00CD3C06"/>
    <w:rsid w:val="00CE2E46"/>
    <w:rsid w:val="00CE51DC"/>
    <w:rsid w:val="00CE5612"/>
    <w:rsid w:val="00CF024F"/>
    <w:rsid w:val="00CF2A2A"/>
    <w:rsid w:val="00CF4996"/>
    <w:rsid w:val="00CF79B2"/>
    <w:rsid w:val="00D002C6"/>
    <w:rsid w:val="00D043F8"/>
    <w:rsid w:val="00D06012"/>
    <w:rsid w:val="00D100C9"/>
    <w:rsid w:val="00D11C14"/>
    <w:rsid w:val="00D12972"/>
    <w:rsid w:val="00D14E36"/>
    <w:rsid w:val="00D21658"/>
    <w:rsid w:val="00D21905"/>
    <w:rsid w:val="00D227A9"/>
    <w:rsid w:val="00D24D94"/>
    <w:rsid w:val="00D34D48"/>
    <w:rsid w:val="00D410F5"/>
    <w:rsid w:val="00D413B3"/>
    <w:rsid w:val="00D422EB"/>
    <w:rsid w:val="00D428FE"/>
    <w:rsid w:val="00D44EDA"/>
    <w:rsid w:val="00D508D8"/>
    <w:rsid w:val="00D579F4"/>
    <w:rsid w:val="00D64566"/>
    <w:rsid w:val="00D76767"/>
    <w:rsid w:val="00D8371C"/>
    <w:rsid w:val="00D914C5"/>
    <w:rsid w:val="00D96305"/>
    <w:rsid w:val="00D96F2E"/>
    <w:rsid w:val="00D971D3"/>
    <w:rsid w:val="00DA3DAC"/>
    <w:rsid w:val="00DA650D"/>
    <w:rsid w:val="00DB12AD"/>
    <w:rsid w:val="00DB1B59"/>
    <w:rsid w:val="00DC1AA4"/>
    <w:rsid w:val="00DC2C23"/>
    <w:rsid w:val="00DC5CB2"/>
    <w:rsid w:val="00DC657E"/>
    <w:rsid w:val="00DC7E5A"/>
    <w:rsid w:val="00DD1684"/>
    <w:rsid w:val="00DD44D0"/>
    <w:rsid w:val="00DD4B0F"/>
    <w:rsid w:val="00DE5970"/>
    <w:rsid w:val="00DE6391"/>
    <w:rsid w:val="00DE74C9"/>
    <w:rsid w:val="00DF5336"/>
    <w:rsid w:val="00DF536C"/>
    <w:rsid w:val="00DF76A5"/>
    <w:rsid w:val="00E00659"/>
    <w:rsid w:val="00E02285"/>
    <w:rsid w:val="00E025F1"/>
    <w:rsid w:val="00E04AAD"/>
    <w:rsid w:val="00E04E9F"/>
    <w:rsid w:val="00E07AE2"/>
    <w:rsid w:val="00E151D7"/>
    <w:rsid w:val="00E15F68"/>
    <w:rsid w:val="00E20FAB"/>
    <w:rsid w:val="00E24C67"/>
    <w:rsid w:val="00E275DD"/>
    <w:rsid w:val="00E27A63"/>
    <w:rsid w:val="00E31CBE"/>
    <w:rsid w:val="00E370CC"/>
    <w:rsid w:val="00E455CE"/>
    <w:rsid w:val="00E50B8B"/>
    <w:rsid w:val="00E53AF7"/>
    <w:rsid w:val="00E5478F"/>
    <w:rsid w:val="00E54B45"/>
    <w:rsid w:val="00E5667A"/>
    <w:rsid w:val="00E63441"/>
    <w:rsid w:val="00E63802"/>
    <w:rsid w:val="00E670FC"/>
    <w:rsid w:val="00E672EA"/>
    <w:rsid w:val="00E701FB"/>
    <w:rsid w:val="00E70B39"/>
    <w:rsid w:val="00E7207B"/>
    <w:rsid w:val="00E7248D"/>
    <w:rsid w:val="00E81256"/>
    <w:rsid w:val="00E84F8B"/>
    <w:rsid w:val="00E85B03"/>
    <w:rsid w:val="00E90C40"/>
    <w:rsid w:val="00E96A1E"/>
    <w:rsid w:val="00EB1381"/>
    <w:rsid w:val="00EB1799"/>
    <w:rsid w:val="00EB3213"/>
    <w:rsid w:val="00EB46C6"/>
    <w:rsid w:val="00EB48A6"/>
    <w:rsid w:val="00EB62AB"/>
    <w:rsid w:val="00EC7B69"/>
    <w:rsid w:val="00ED0D99"/>
    <w:rsid w:val="00EE0769"/>
    <w:rsid w:val="00EE6FF5"/>
    <w:rsid w:val="00EF4832"/>
    <w:rsid w:val="00EF7D3D"/>
    <w:rsid w:val="00F01825"/>
    <w:rsid w:val="00F01B20"/>
    <w:rsid w:val="00F1035D"/>
    <w:rsid w:val="00F176DD"/>
    <w:rsid w:val="00F25898"/>
    <w:rsid w:val="00F33767"/>
    <w:rsid w:val="00F33F8B"/>
    <w:rsid w:val="00F34F31"/>
    <w:rsid w:val="00F47A56"/>
    <w:rsid w:val="00F50503"/>
    <w:rsid w:val="00F515C4"/>
    <w:rsid w:val="00F51933"/>
    <w:rsid w:val="00F522D6"/>
    <w:rsid w:val="00F5459B"/>
    <w:rsid w:val="00F64830"/>
    <w:rsid w:val="00F664FB"/>
    <w:rsid w:val="00F66D86"/>
    <w:rsid w:val="00F74304"/>
    <w:rsid w:val="00F96011"/>
    <w:rsid w:val="00F96A67"/>
    <w:rsid w:val="00FA1AB0"/>
    <w:rsid w:val="00FA371C"/>
    <w:rsid w:val="00FA738F"/>
    <w:rsid w:val="00FB320F"/>
    <w:rsid w:val="00FB3428"/>
    <w:rsid w:val="00FB6737"/>
    <w:rsid w:val="00FC3B37"/>
    <w:rsid w:val="00FD127C"/>
    <w:rsid w:val="00FD2460"/>
    <w:rsid w:val="00FD30B9"/>
    <w:rsid w:val="00FD4923"/>
    <w:rsid w:val="00FE0F10"/>
    <w:rsid w:val="00FE566F"/>
    <w:rsid w:val="00FE5EA4"/>
    <w:rsid w:val="00FF032E"/>
    <w:rsid w:val="00FF0FF5"/>
    <w:rsid w:val="00FF1805"/>
    <w:rsid w:val="00FF7F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FBFE1"/>
  <w15:docId w15:val="{073BDE30-42F6-4C4D-A6B4-E5D4EBC6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A613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67F64"/>
    <w:rPr>
      <w:i/>
      <w:iCs/>
    </w:rPr>
  </w:style>
  <w:style w:type="paragraph" w:styleId="NormalWeb">
    <w:name w:val="Normal (Web)"/>
    <w:basedOn w:val="Normal"/>
    <w:uiPriority w:val="99"/>
    <w:unhideWhenUsed/>
    <w:rsid w:val="00267F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3E53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53DE"/>
    <w:rPr>
      <w:sz w:val="20"/>
      <w:szCs w:val="20"/>
    </w:rPr>
  </w:style>
  <w:style w:type="character" w:styleId="FootnoteReference">
    <w:name w:val="footnote reference"/>
    <w:basedOn w:val="DefaultParagraphFont"/>
    <w:uiPriority w:val="99"/>
    <w:semiHidden/>
    <w:unhideWhenUsed/>
    <w:rsid w:val="003E53DE"/>
    <w:rPr>
      <w:vertAlign w:val="superscript"/>
    </w:rPr>
  </w:style>
  <w:style w:type="paragraph" w:styleId="ListParagraph">
    <w:name w:val="List Paragraph"/>
    <w:basedOn w:val="Normal"/>
    <w:uiPriority w:val="34"/>
    <w:qFormat/>
    <w:rsid w:val="00CE5612"/>
    <w:pPr>
      <w:spacing w:after="200" w:line="276" w:lineRule="auto"/>
      <w:ind w:left="720"/>
      <w:contextualSpacing/>
    </w:pPr>
  </w:style>
  <w:style w:type="paragraph" w:styleId="BalloonText">
    <w:name w:val="Balloon Text"/>
    <w:basedOn w:val="Normal"/>
    <w:link w:val="BalloonTextChar"/>
    <w:uiPriority w:val="99"/>
    <w:semiHidden/>
    <w:unhideWhenUsed/>
    <w:rsid w:val="00CC7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7EC"/>
    <w:rPr>
      <w:rFonts w:ascii="Segoe UI" w:hAnsi="Segoe UI" w:cs="Segoe UI"/>
      <w:sz w:val="18"/>
      <w:szCs w:val="18"/>
    </w:rPr>
  </w:style>
  <w:style w:type="character" w:styleId="Hyperlink">
    <w:name w:val="Hyperlink"/>
    <w:basedOn w:val="DefaultParagraphFont"/>
    <w:uiPriority w:val="99"/>
    <w:unhideWhenUsed/>
    <w:rsid w:val="00517A0A"/>
    <w:rPr>
      <w:color w:val="0000FF"/>
      <w:u w:val="single"/>
    </w:rPr>
  </w:style>
  <w:style w:type="character" w:customStyle="1" w:styleId="Menzionenonrisolta1">
    <w:name w:val="Menzione non risolta1"/>
    <w:basedOn w:val="DefaultParagraphFont"/>
    <w:uiPriority w:val="99"/>
    <w:semiHidden/>
    <w:unhideWhenUsed/>
    <w:rsid w:val="00FD4923"/>
    <w:rPr>
      <w:color w:val="605E5C"/>
      <w:shd w:val="clear" w:color="auto" w:fill="E1DFDD"/>
    </w:rPr>
  </w:style>
  <w:style w:type="character" w:customStyle="1" w:styleId="a">
    <w:name w:val="a"/>
    <w:basedOn w:val="DefaultParagraphFont"/>
    <w:rsid w:val="008E4323"/>
  </w:style>
  <w:style w:type="character" w:customStyle="1" w:styleId="js-work-more-abstract-truncated">
    <w:name w:val="js-work-more-abstract-truncated"/>
    <w:basedOn w:val="DefaultParagraphFont"/>
    <w:rsid w:val="007260A1"/>
  </w:style>
  <w:style w:type="character" w:customStyle="1" w:styleId="Heading3Char">
    <w:name w:val="Heading 3 Char"/>
    <w:basedOn w:val="DefaultParagraphFont"/>
    <w:link w:val="Heading3"/>
    <w:uiPriority w:val="9"/>
    <w:rsid w:val="004A6135"/>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9C788D"/>
    <w:rPr>
      <w:sz w:val="16"/>
      <w:szCs w:val="16"/>
    </w:rPr>
  </w:style>
  <w:style w:type="paragraph" w:styleId="CommentText">
    <w:name w:val="annotation text"/>
    <w:basedOn w:val="Normal"/>
    <w:link w:val="CommentTextChar"/>
    <w:uiPriority w:val="99"/>
    <w:semiHidden/>
    <w:unhideWhenUsed/>
    <w:rsid w:val="009C788D"/>
    <w:pPr>
      <w:spacing w:line="240" w:lineRule="auto"/>
    </w:pPr>
    <w:rPr>
      <w:sz w:val="20"/>
      <w:szCs w:val="20"/>
    </w:rPr>
  </w:style>
  <w:style w:type="character" w:customStyle="1" w:styleId="CommentTextChar">
    <w:name w:val="Comment Text Char"/>
    <w:basedOn w:val="DefaultParagraphFont"/>
    <w:link w:val="CommentText"/>
    <w:uiPriority w:val="99"/>
    <w:semiHidden/>
    <w:rsid w:val="009C788D"/>
    <w:rPr>
      <w:sz w:val="20"/>
      <w:szCs w:val="20"/>
    </w:rPr>
  </w:style>
  <w:style w:type="paragraph" w:styleId="CommentSubject">
    <w:name w:val="annotation subject"/>
    <w:basedOn w:val="CommentText"/>
    <w:next w:val="CommentText"/>
    <w:link w:val="CommentSubjectChar"/>
    <w:uiPriority w:val="99"/>
    <w:semiHidden/>
    <w:unhideWhenUsed/>
    <w:rsid w:val="009C788D"/>
    <w:rPr>
      <w:b/>
      <w:bCs/>
    </w:rPr>
  </w:style>
  <w:style w:type="character" w:customStyle="1" w:styleId="CommentSubjectChar">
    <w:name w:val="Comment Subject Char"/>
    <w:basedOn w:val="CommentTextChar"/>
    <w:link w:val="CommentSubject"/>
    <w:uiPriority w:val="99"/>
    <w:semiHidden/>
    <w:rsid w:val="009C788D"/>
    <w:rPr>
      <w:b/>
      <w:bCs/>
      <w:sz w:val="20"/>
      <w:szCs w:val="20"/>
    </w:rPr>
  </w:style>
  <w:style w:type="character" w:styleId="UnresolvedMention">
    <w:name w:val="Unresolved Mention"/>
    <w:basedOn w:val="DefaultParagraphFont"/>
    <w:uiPriority w:val="99"/>
    <w:semiHidden/>
    <w:unhideWhenUsed/>
    <w:rsid w:val="00144D0C"/>
    <w:rPr>
      <w:color w:val="605E5C"/>
      <w:shd w:val="clear" w:color="auto" w:fill="E1DFDD"/>
    </w:rPr>
  </w:style>
  <w:style w:type="paragraph" w:styleId="Caption">
    <w:name w:val="caption"/>
    <w:basedOn w:val="Normal"/>
    <w:next w:val="Normal"/>
    <w:uiPriority w:val="35"/>
    <w:unhideWhenUsed/>
    <w:qFormat/>
    <w:rsid w:val="00CB5FDD"/>
    <w:pPr>
      <w:spacing w:after="200" w:line="240" w:lineRule="auto"/>
    </w:pPr>
    <w:rPr>
      <w:i/>
      <w:iCs/>
      <w:color w:val="44546A" w:themeColor="text2"/>
      <w:sz w:val="18"/>
      <w:szCs w:val="18"/>
    </w:rPr>
  </w:style>
  <w:style w:type="paragraph" w:styleId="Footer">
    <w:name w:val="footer"/>
    <w:basedOn w:val="Normal"/>
    <w:link w:val="FooterChar"/>
    <w:uiPriority w:val="99"/>
    <w:unhideWhenUsed/>
    <w:rsid w:val="00E63802"/>
    <w:pPr>
      <w:tabs>
        <w:tab w:val="center" w:pos="4819"/>
        <w:tab w:val="right" w:pos="9638"/>
      </w:tabs>
      <w:spacing w:after="0" w:line="240" w:lineRule="auto"/>
    </w:pPr>
  </w:style>
  <w:style w:type="character" w:customStyle="1" w:styleId="FooterChar">
    <w:name w:val="Footer Char"/>
    <w:basedOn w:val="DefaultParagraphFont"/>
    <w:link w:val="Footer"/>
    <w:uiPriority w:val="99"/>
    <w:rsid w:val="00E63802"/>
  </w:style>
  <w:style w:type="character" w:styleId="PageNumber">
    <w:name w:val="page number"/>
    <w:basedOn w:val="DefaultParagraphFont"/>
    <w:uiPriority w:val="99"/>
    <w:semiHidden/>
    <w:unhideWhenUsed/>
    <w:rsid w:val="00E63802"/>
  </w:style>
  <w:style w:type="paragraph" w:styleId="Header">
    <w:name w:val="header"/>
    <w:basedOn w:val="Normal"/>
    <w:link w:val="HeaderChar"/>
    <w:uiPriority w:val="99"/>
    <w:unhideWhenUsed/>
    <w:rsid w:val="00E63802"/>
    <w:pPr>
      <w:tabs>
        <w:tab w:val="center" w:pos="4819"/>
        <w:tab w:val="right" w:pos="9638"/>
      </w:tabs>
      <w:spacing w:after="0" w:line="240" w:lineRule="auto"/>
    </w:pPr>
  </w:style>
  <w:style w:type="character" w:customStyle="1" w:styleId="HeaderChar">
    <w:name w:val="Header Char"/>
    <w:basedOn w:val="DefaultParagraphFont"/>
    <w:link w:val="Header"/>
    <w:uiPriority w:val="99"/>
    <w:rsid w:val="00E63802"/>
  </w:style>
  <w:style w:type="table" w:styleId="TableGrid">
    <w:name w:val="Table Grid"/>
    <w:basedOn w:val="TableNormal"/>
    <w:uiPriority w:val="39"/>
    <w:rsid w:val="000C2B76"/>
    <w:pPr>
      <w:spacing w:after="0" w:line="240" w:lineRule="auto"/>
    </w:pPr>
    <w:rPr>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2B76"/>
    <w:rPr>
      <w:color w:val="800080"/>
      <w:u w:val="single"/>
    </w:rPr>
  </w:style>
  <w:style w:type="paragraph" w:customStyle="1" w:styleId="msonormal0">
    <w:name w:val="msonormal"/>
    <w:basedOn w:val="Normal"/>
    <w:rsid w:val="000C2B7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xl65">
    <w:name w:val="xl65"/>
    <w:basedOn w:val="Normal"/>
    <w:rsid w:val="000C2B7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xl66">
    <w:name w:val="xl66"/>
    <w:basedOn w:val="Normal"/>
    <w:rsid w:val="000C2B76"/>
    <w:pPr>
      <w:spacing w:before="100" w:beforeAutospacing="1" w:after="100" w:afterAutospacing="1" w:line="240" w:lineRule="auto"/>
      <w:jc w:val="right"/>
    </w:pPr>
    <w:rPr>
      <w:rFonts w:ascii="Times New Roman" w:eastAsia="Times New Roman" w:hAnsi="Times New Roman" w:cs="Times New Roman"/>
      <w:sz w:val="24"/>
      <w:szCs w:val="24"/>
      <w:lang w:val="it-IT" w:eastAsia="it-IT"/>
    </w:rPr>
  </w:style>
  <w:style w:type="paragraph" w:customStyle="1" w:styleId="xl67">
    <w:name w:val="xl67"/>
    <w:basedOn w:val="Normal"/>
    <w:rsid w:val="000C2B76"/>
    <w:pPr>
      <w:spacing w:before="100" w:beforeAutospacing="1" w:after="100" w:afterAutospacing="1" w:line="240" w:lineRule="auto"/>
      <w:jc w:val="right"/>
    </w:pPr>
    <w:rPr>
      <w:rFonts w:ascii="Times New Roman" w:eastAsia="Times New Roman" w:hAnsi="Times New Roman" w:cs="Times New Roman"/>
      <w:sz w:val="24"/>
      <w:szCs w:val="24"/>
      <w:lang w:val="it-IT" w:eastAsia="it-IT"/>
    </w:rPr>
  </w:style>
  <w:style w:type="paragraph" w:customStyle="1" w:styleId="xl68">
    <w:name w:val="xl68"/>
    <w:basedOn w:val="Normal"/>
    <w:rsid w:val="000C2B76"/>
    <w:pPr>
      <w:spacing w:before="100" w:beforeAutospacing="1" w:after="100" w:afterAutospacing="1" w:line="240" w:lineRule="auto"/>
      <w:jc w:val="right"/>
    </w:pPr>
    <w:rPr>
      <w:rFonts w:ascii="Times New Roman" w:eastAsia="Times New Roman" w:hAnsi="Times New Roman" w:cs="Times New Roman"/>
      <w:sz w:val="24"/>
      <w:szCs w:val="24"/>
      <w:lang w:val="it-IT" w:eastAsia="it-IT"/>
    </w:rPr>
  </w:style>
  <w:style w:type="character" w:styleId="LineNumber">
    <w:name w:val="line number"/>
    <w:basedOn w:val="DefaultParagraphFont"/>
    <w:uiPriority w:val="99"/>
    <w:semiHidden/>
    <w:unhideWhenUsed/>
    <w:rsid w:val="00EB1381"/>
  </w:style>
  <w:style w:type="paragraph" w:styleId="Revision">
    <w:name w:val="Revision"/>
    <w:hidden/>
    <w:uiPriority w:val="99"/>
    <w:semiHidden/>
    <w:rsid w:val="005810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68471">
      <w:bodyDiv w:val="1"/>
      <w:marLeft w:val="0"/>
      <w:marRight w:val="0"/>
      <w:marTop w:val="0"/>
      <w:marBottom w:val="0"/>
      <w:divBdr>
        <w:top w:val="none" w:sz="0" w:space="0" w:color="auto"/>
        <w:left w:val="none" w:sz="0" w:space="0" w:color="auto"/>
        <w:bottom w:val="none" w:sz="0" w:space="0" w:color="auto"/>
        <w:right w:val="none" w:sz="0" w:space="0" w:color="auto"/>
      </w:divBdr>
      <w:divsChild>
        <w:div w:id="1090740485">
          <w:marLeft w:val="0"/>
          <w:marRight w:val="0"/>
          <w:marTop w:val="0"/>
          <w:marBottom w:val="0"/>
          <w:divBdr>
            <w:top w:val="none" w:sz="0" w:space="0" w:color="auto"/>
            <w:left w:val="none" w:sz="0" w:space="0" w:color="auto"/>
            <w:bottom w:val="none" w:sz="0" w:space="0" w:color="auto"/>
            <w:right w:val="none" w:sz="0" w:space="0" w:color="auto"/>
          </w:divBdr>
        </w:div>
      </w:divsChild>
    </w:div>
    <w:div w:id="512382005">
      <w:bodyDiv w:val="1"/>
      <w:marLeft w:val="0"/>
      <w:marRight w:val="0"/>
      <w:marTop w:val="0"/>
      <w:marBottom w:val="0"/>
      <w:divBdr>
        <w:top w:val="none" w:sz="0" w:space="0" w:color="auto"/>
        <w:left w:val="none" w:sz="0" w:space="0" w:color="auto"/>
        <w:bottom w:val="none" w:sz="0" w:space="0" w:color="auto"/>
        <w:right w:val="none" w:sz="0" w:space="0" w:color="auto"/>
      </w:divBdr>
    </w:div>
    <w:div w:id="515075596">
      <w:bodyDiv w:val="1"/>
      <w:marLeft w:val="0"/>
      <w:marRight w:val="0"/>
      <w:marTop w:val="0"/>
      <w:marBottom w:val="0"/>
      <w:divBdr>
        <w:top w:val="none" w:sz="0" w:space="0" w:color="auto"/>
        <w:left w:val="none" w:sz="0" w:space="0" w:color="auto"/>
        <w:bottom w:val="none" w:sz="0" w:space="0" w:color="auto"/>
        <w:right w:val="none" w:sz="0" w:space="0" w:color="auto"/>
      </w:divBdr>
    </w:div>
    <w:div w:id="596645007">
      <w:bodyDiv w:val="1"/>
      <w:marLeft w:val="0"/>
      <w:marRight w:val="0"/>
      <w:marTop w:val="0"/>
      <w:marBottom w:val="0"/>
      <w:divBdr>
        <w:top w:val="none" w:sz="0" w:space="0" w:color="auto"/>
        <w:left w:val="none" w:sz="0" w:space="0" w:color="auto"/>
        <w:bottom w:val="none" w:sz="0" w:space="0" w:color="auto"/>
        <w:right w:val="none" w:sz="0" w:space="0" w:color="auto"/>
      </w:divBdr>
      <w:divsChild>
        <w:div w:id="133331603">
          <w:marLeft w:val="0"/>
          <w:marRight w:val="0"/>
          <w:marTop w:val="0"/>
          <w:marBottom w:val="146"/>
          <w:divBdr>
            <w:top w:val="none" w:sz="0" w:space="0" w:color="auto"/>
            <w:left w:val="none" w:sz="0" w:space="0" w:color="auto"/>
            <w:bottom w:val="none" w:sz="0" w:space="0" w:color="auto"/>
            <w:right w:val="none" w:sz="0" w:space="0" w:color="auto"/>
          </w:divBdr>
        </w:div>
        <w:div w:id="347484868">
          <w:marLeft w:val="0"/>
          <w:marRight w:val="0"/>
          <w:marTop w:val="0"/>
          <w:marBottom w:val="195"/>
          <w:divBdr>
            <w:top w:val="none" w:sz="0" w:space="0" w:color="auto"/>
            <w:left w:val="none" w:sz="0" w:space="0" w:color="auto"/>
            <w:bottom w:val="none" w:sz="0" w:space="0" w:color="auto"/>
            <w:right w:val="none" w:sz="0" w:space="0" w:color="auto"/>
          </w:divBdr>
        </w:div>
      </w:divsChild>
    </w:div>
    <w:div w:id="676346236">
      <w:bodyDiv w:val="1"/>
      <w:marLeft w:val="0"/>
      <w:marRight w:val="0"/>
      <w:marTop w:val="0"/>
      <w:marBottom w:val="0"/>
      <w:divBdr>
        <w:top w:val="none" w:sz="0" w:space="0" w:color="auto"/>
        <w:left w:val="none" w:sz="0" w:space="0" w:color="auto"/>
        <w:bottom w:val="none" w:sz="0" w:space="0" w:color="auto"/>
        <w:right w:val="none" w:sz="0" w:space="0" w:color="auto"/>
      </w:divBdr>
    </w:div>
    <w:div w:id="700515412">
      <w:bodyDiv w:val="1"/>
      <w:marLeft w:val="0"/>
      <w:marRight w:val="0"/>
      <w:marTop w:val="0"/>
      <w:marBottom w:val="0"/>
      <w:divBdr>
        <w:top w:val="none" w:sz="0" w:space="0" w:color="auto"/>
        <w:left w:val="none" w:sz="0" w:space="0" w:color="auto"/>
        <w:bottom w:val="none" w:sz="0" w:space="0" w:color="auto"/>
        <w:right w:val="none" w:sz="0" w:space="0" w:color="auto"/>
      </w:divBdr>
      <w:divsChild>
        <w:div w:id="743185490">
          <w:marLeft w:val="0"/>
          <w:marRight w:val="0"/>
          <w:marTop w:val="0"/>
          <w:marBottom w:val="0"/>
          <w:divBdr>
            <w:top w:val="none" w:sz="0" w:space="0" w:color="auto"/>
            <w:left w:val="none" w:sz="0" w:space="0" w:color="auto"/>
            <w:bottom w:val="none" w:sz="0" w:space="0" w:color="auto"/>
            <w:right w:val="none" w:sz="0" w:space="0" w:color="auto"/>
          </w:divBdr>
          <w:divsChild>
            <w:div w:id="1076242339">
              <w:marLeft w:val="0"/>
              <w:marRight w:val="0"/>
              <w:marTop w:val="0"/>
              <w:marBottom w:val="0"/>
              <w:divBdr>
                <w:top w:val="none" w:sz="0" w:space="0" w:color="auto"/>
                <w:left w:val="none" w:sz="0" w:space="0" w:color="auto"/>
                <w:bottom w:val="none" w:sz="0" w:space="0" w:color="auto"/>
                <w:right w:val="none" w:sz="0" w:space="0" w:color="auto"/>
              </w:divBdr>
              <w:divsChild>
                <w:div w:id="1842549596">
                  <w:marLeft w:val="0"/>
                  <w:marRight w:val="0"/>
                  <w:marTop w:val="0"/>
                  <w:marBottom w:val="0"/>
                  <w:divBdr>
                    <w:top w:val="none" w:sz="0" w:space="0" w:color="auto"/>
                    <w:left w:val="none" w:sz="0" w:space="0" w:color="auto"/>
                    <w:bottom w:val="none" w:sz="0" w:space="0" w:color="auto"/>
                    <w:right w:val="none" w:sz="0" w:space="0" w:color="auto"/>
                  </w:divBdr>
                  <w:divsChild>
                    <w:div w:id="294992769">
                      <w:marLeft w:val="0"/>
                      <w:marRight w:val="0"/>
                      <w:marTop w:val="0"/>
                      <w:marBottom w:val="0"/>
                      <w:divBdr>
                        <w:top w:val="none" w:sz="0" w:space="0" w:color="auto"/>
                        <w:left w:val="none" w:sz="0" w:space="0" w:color="auto"/>
                        <w:bottom w:val="none" w:sz="0" w:space="0" w:color="auto"/>
                        <w:right w:val="none" w:sz="0" w:space="0" w:color="auto"/>
                      </w:divBdr>
                      <w:divsChild>
                        <w:div w:id="97876327">
                          <w:marLeft w:val="0"/>
                          <w:marRight w:val="0"/>
                          <w:marTop w:val="0"/>
                          <w:marBottom w:val="0"/>
                          <w:divBdr>
                            <w:top w:val="none" w:sz="0" w:space="0" w:color="auto"/>
                            <w:left w:val="none" w:sz="0" w:space="0" w:color="auto"/>
                            <w:bottom w:val="none" w:sz="0" w:space="0" w:color="auto"/>
                            <w:right w:val="none" w:sz="0" w:space="0" w:color="auto"/>
                          </w:divBdr>
                          <w:divsChild>
                            <w:div w:id="396782643">
                              <w:marLeft w:val="0"/>
                              <w:marRight w:val="300"/>
                              <w:marTop w:val="180"/>
                              <w:marBottom w:val="0"/>
                              <w:divBdr>
                                <w:top w:val="none" w:sz="0" w:space="0" w:color="auto"/>
                                <w:left w:val="none" w:sz="0" w:space="0" w:color="auto"/>
                                <w:bottom w:val="none" w:sz="0" w:space="0" w:color="auto"/>
                                <w:right w:val="none" w:sz="0" w:space="0" w:color="auto"/>
                              </w:divBdr>
                              <w:divsChild>
                                <w:div w:id="11104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77310">
          <w:marLeft w:val="0"/>
          <w:marRight w:val="0"/>
          <w:marTop w:val="0"/>
          <w:marBottom w:val="0"/>
          <w:divBdr>
            <w:top w:val="none" w:sz="0" w:space="0" w:color="auto"/>
            <w:left w:val="none" w:sz="0" w:space="0" w:color="auto"/>
            <w:bottom w:val="none" w:sz="0" w:space="0" w:color="auto"/>
            <w:right w:val="none" w:sz="0" w:space="0" w:color="auto"/>
          </w:divBdr>
          <w:divsChild>
            <w:div w:id="142813142">
              <w:marLeft w:val="0"/>
              <w:marRight w:val="0"/>
              <w:marTop w:val="0"/>
              <w:marBottom w:val="0"/>
              <w:divBdr>
                <w:top w:val="none" w:sz="0" w:space="0" w:color="auto"/>
                <w:left w:val="none" w:sz="0" w:space="0" w:color="auto"/>
                <w:bottom w:val="none" w:sz="0" w:space="0" w:color="auto"/>
                <w:right w:val="none" w:sz="0" w:space="0" w:color="auto"/>
              </w:divBdr>
              <w:divsChild>
                <w:div w:id="726414246">
                  <w:marLeft w:val="0"/>
                  <w:marRight w:val="0"/>
                  <w:marTop w:val="0"/>
                  <w:marBottom w:val="0"/>
                  <w:divBdr>
                    <w:top w:val="none" w:sz="0" w:space="0" w:color="auto"/>
                    <w:left w:val="none" w:sz="0" w:space="0" w:color="auto"/>
                    <w:bottom w:val="none" w:sz="0" w:space="0" w:color="auto"/>
                    <w:right w:val="none" w:sz="0" w:space="0" w:color="auto"/>
                  </w:divBdr>
                  <w:divsChild>
                    <w:div w:id="624821833">
                      <w:marLeft w:val="0"/>
                      <w:marRight w:val="0"/>
                      <w:marTop w:val="0"/>
                      <w:marBottom w:val="0"/>
                      <w:divBdr>
                        <w:top w:val="none" w:sz="0" w:space="0" w:color="auto"/>
                        <w:left w:val="none" w:sz="0" w:space="0" w:color="auto"/>
                        <w:bottom w:val="none" w:sz="0" w:space="0" w:color="auto"/>
                        <w:right w:val="none" w:sz="0" w:space="0" w:color="auto"/>
                      </w:divBdr>
                      <w:divsChild>
                        <w:div w:id="1371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19808">
      <w:bodyDiv w:val="1"/>
      <w:marLeft w:val="0"/>
      <w:marRight w:val="0"/>
      <w:marTop w:val="0"/>
      <w:marBottom w:val="0"/>
      <w:divBdr>
        <w:top w:val="none" w:sz="0" w:space="0" w:color="auto"/>
        <w:left w:val="none" w:sz="0" w:space="0" w:color="auto"/>
        <w:bottom w:val="none" w:sz="0" w:space="0" w:color="auto"/>
        <w:right w:val="none" w:sz="0" w:space="0" w:color="auto"/>
      </w:divBdr>
    </w:div>
    <w:div w:id="1521353215">
      <w:bodyDiv w:val="1"/>
      <w:marLeft w:val="0"/>
      <w:marRight w:val="0"/>
      <w:marTop w:val="0"/>
      <w:marBottom w:val="0"/>
      <w:divBdr>
        <w:top w:val="none" w:sz="0" w:space="0" w:color="auto"/>
        <w:left w:val="none" w:sz="0" w:space="0" w:color="auto"/>
        <w:bottom w:val="none" w:sz="0" w:space="0" w:color="auto"/>
        <w:right w:val="none" w:sz="0" w:space="0" w:color="auto"/>
      </w:divBdr>
    </w:div>
    <w:div w:id="1573201149">
      <w:bodyDiv w:val="1"/>
      <w:marLeft w:val="0"/>
      <w:marRight w:val="0"/>
      <w:marTop w:val="0"/>
      <w:marBottom w:val="0"/>
      <w:divBdr>
        <w:top w:val="none" w:sz="0" w:space="0" w:color="auto"/>
        <w:left w:val="none" w:sz="0" w:space="0" w:color="auto"/>
        <w:bottom w:val="none" w:sz="0" w:space="0" w:color="auto"/>
        <w:right w:val="none" w:sz="0" w:space="0" w:color="auto"/>
      </w:divBdr>
    </w:div>
    <w:div w:id="1673027275">
      <w:bodyDiv w:val="1"/>
      <w:marLeft w:val="0"/>
      <w:marRight w:val="0"/>
      <w:marTop w:val="0"/>
      <w:marBottom w:val="0"/>
      <w:divBdr>
        <w:top w:val="none" w:sz="0" w:space="0" w:color="auto"/>
        <w:left w:val="none" w:sz="0" w:space="0" w:color="auto"/>
        <w:bottom w:val="none" w:sz="0" w:space="0" w:color="auto"/>
        <w:right w:val="none" w:sz="0" w:space="0" w:color="auto"/>
      </w:divBdr>
    </w:div>
    <w:div w:id="17403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iana.randazzo@unical.it" TargetMode="External"/><Relationship Id="rId13" Type="http://schemas.openxmlformats.org/officeDocument/2006/relationships/image" Target="media/image5.jpeg"/><Relationship Id="rId18" Type="http://schemas.openxmlformats.org/officeDocument/2006/relationships/hyperlink" Target="http://www.fastionline.org/docs/FOLDER-it-2019-43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7/s12520-020-01141-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07/s12520-020-0112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doi.org/10.1007/s12520-020-01133-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007/s12520-020-011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04FE3-D110-44FB-A63E-FEB879493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10470</Words>
  <Characters>59682</Characters>
  <Application>Microsoft Office Word</Application>
  <DocSecurity>0</DocSecurity>
  <Lines>497</Lines>
  <Paragraphs>140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Maureen Carroll</cp:lastModifiedBy>
  <cp:revision>2</cp:revision>
  <dcterms:created xsi:type="dcterms:W3CDTF">2021-08-19T14:15:00Z</dcterms:created>
  <dcterms:modified xsi:type="dcterms:W3CDTF">2021-08-19T14:15:00Z</dcterms:modified>
</cp:coreProperties>
</file>