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184C2" w14:textId="13C9D483" w:rsidR="009C07AF" w:rsidRPr="00292EB9" w:rsidRDefault="008655C3">
      <w:pPr>
        <w:pStyle w:val="Titolo1"/>
        <w:spacing w:before="0" w:after="0" w:line="480" w:lineRule="auto"/>
        <w:jc w:val="center"/>
        <w:rPr>
          <w:rFonts w:cs="Times New Roman"/>
          <w:color w:val="000000" w:themeColor="text1"/>
          <w:szCs w:val="24"/>
        </w:rPr>
      </w:pPr>
      <w:r w:rsidRPr="00292EB9">
        <w:rPr>
          <w:rFonts w:cs="Times New Roman"/>
          <w:color w:val="000000" w:themeColor="text1"/>
          <w:szCs w:val="24"/>
        </w:rPr>
        <w:t xml:space="preserve">Introduction </w:t>
      </w:r>
    </w:p>
    <w:p w14:paraId="40EA51DF" w14:textId="77777777" w:rsidR="00306F16" w:rsidRPr="00292EB9" w:rsidRDefault="00306F16">
      <w:pPr>
        <w:spacing w:line="480" w:lineRule="auto"/>
        <w:rPr>
          <w:color w:val="000000" w:themeColor="text1"/>
          <w:lang w:val="en-US"/>
        </w:rPr>
      </w:pPr>
    </w:p>
    <w:p w14:paraId="6E2EDA52" w14:textId="6824AE9D" w:rsidR="009C07AF" w:rsidRPr="00292EB9" w:rsidRDefault="00017402">
      <w:pPr>
        <w:spacing w:line="480" w:lineRule="auto"/>
        <w:ind w:firstLine="709"/>
        <w:rPr>
          <w:color w:val="000000" w:themeColor="text1"/>
          <w:lang w:val="en-US"/>
        </w:rPr>
      </w:pPr>
      <w:r w:rsidRPr="0C79FDF7">
        <w:rPr>
          <w:color w:val="000000" w:themeColor="text1"/>
          <w:lang w:val="en-US"/>
        </w:rPr>
        <w:t>Experiment</w:t>
      </w:r>
      <w:r w:rsidR="006D2D55" w:rsidRPr="0C79FDF7">
        <w:rPr>
          <w:color w:val="000000" w:themeColor="text1"/>
          <w:lang w:val="en-US"/>
        </w:rPr>
        <w:t xml:space="preserve">s </w:t>
      </w:r>
      <w:r w:rsidR="00405207" w:rsidRPr="0C79FDF7">
        <w:rPr>
          <w:color w:val="000000" w:themeColor="text1"/>
          <w:lang w:val="en-US"/>
        </w:rPr>
        <w:t>enable</w:t>
      </w:r>
      <w:r w:rsidR="00D520A2" w:rsidRPr="0C79FDF7">
        <w:rPr>
          <w:color w:val="000000" w:themeColor="text1"/>
          <w:lang w:val="en-US"/>
        </w:rPr>
        <w:t xml:space="preserve"> researchers</w:t>
      </w:r>
      <w:r w:rsidR="00405207" w:rsidRPr="0C79FDF7">
        <w:rPr>
          <w:color w:val="000000" w:themeColor="text1"/>
          <w:lang w:val="en-US"/>
        </w:rPr>
        <w:t xml:space="preserve"> to </w:t>
      </w:r>
      <w:r w:rsidR="00335270" w:rsidRPr="0C79FDF7">
        <w:rPr>
          <w:color w:val="000000" w:themeColor="text1"/>
          <w:lang w:val="en-US"/>
        </w:rPr>
        <w:t xml:space="preserve">determine </w:t>
      </w:r>
      <w:r w:rsidR="00405207" w:rsidRPr="0C79FDF7">
        <w:rPr>
          <w:color w:val="000000" w:themeColor="text1"/>
          <w:lang w:val="en-US"/>
        </w:rPr>
        <w:t xml:space="preserve">causal </w:t>
      </w:r>
      <w:r w:rsidR="00335270" w:rsidRPr="0C79FDF7">
        <w:rPr>
          <w:color w:val="000000" w:themeColor="text1"/>
          <w:lang w:val="en-US"/>
        </w:rPr>
        <w:t xml:space="preserve">relationships </w:t>
      </w:r>
      <w:r w:rsidR="0026158B" w:rsidRPr="0C79FDF7">
        <w:rPr>
          <w:color w:val="000000" w:themeColor="text1"/>
          <w:lang w:val="en-US"/>
        </w:rPr>
        <w:t xml:space="preserve">between </w:t>
      </w:r>
      <w:r w:rsidR="00D967FC" w:rsidRPr="0C79FDF7">
        <w:rPr>
          <w:color w:val="000000" w:themeColor="text1"/>
          <w:lang w:val="en-US"/>
        </w:rPr>
        <w:t>an</w:t>
      </w:r>
      <w:r w:rsidR="0026158B" w:rsidRPr="0C79FDF7">
        <w:rPr>
          <w:color w:val="000000" w:themeColor="text1"/>
          <w:lang w:val="en-US"/>
        </w:rPr>
        <w:t xml:space="preserve"> independent </w:t>
      </w:r>
      <w:r w:rsidR="00D967FC" w:rsidRPr="0C79FDF7">
        <w:rPr>
          <w:color w:val="000000" w:themeColor="text1"/>
          <w:lang w:val="en-US"/>
        </w:rPr>
        <w:t xml:space="preserve">variable </w:t>
      </w:r>
      <w:r w:rsidR="0026158B" w:rsidRPr="0C79FDF7">
        <w:rPr>
          <w:color w:val="000000" w:themeColor="text1"/>
          <w:lang w:val="en-US"/>
        </w:rPr>
        <w:t xml:space="preserve">and </w:t>
      </w:r>
      <w:r w:rsidR="00D967FC" w:rsidRPr="0C79FDF7">
        <w:rPr>
          <w:color w:val="000000" w:themeColor="text1"/>
          <w:lang w:val="en-US"/>
        </w:rPr>
        <w:t>a</w:t>
      </w:r>
      <w:r w:rsidR="0026158B" w:rsidRPr="0C79FDF7">
        <w:rPr>
          <w:color w:val="000000" w:themeColor="text1"/>
          <w:lang w:val="en-US"/>
        </w:rPr>
        <w:t xml:space="preserve"> dependent variable</w:t>
      </w:r>
      <w:r w:rsidR="00D967FC" w:rsidRPr="0C79FDF7">
        <w:rPr>
          <w:color w:val="000000" w:themeColor="text1"/>
          <w:lang w:val="en-US"/>
        </w:rPr>
        <w:t>,</w:t>
      </w:r>
      <w:r w:rsidR="0026158B" w:rsidRPr="0C79FDF7">
        <w:rPr>
          <w:color w:val="000000" w:themeColor="text1"/>
          <w:lang w:val="en-US"/>
        </w:rPr>
        <w:t xml:space="preserve"> by manipul</w:t>
      </w:r>
      <w:r w:rsidR="00D967FC" w:rsidRPr="0C79FDF7">
        <w:rPr>
          <w:color w:val="000000" w:themeColor="text1"/>
          <w:lang w:val="en-US"/>
        </w:rPr>
        <w:t xml:space="preserve">ating the independent variable </w:t>
      </w:r>
      <w:r w:rsidR="00AD742D" w:rsidRPr="0C79FDF7">
        <w:rPr>
          <w:color w:val="000000" w:themeColor="text1"/>
          <w:lang w:val="en-US"/>
        </w:rPr>
        <w:t>with</w:t>
      </w:r>
      <w:r w:rsidR="00A33A11" w:rsidRPr="0C79FDF7">
        <w:rPr>
          <w:color w:val="000000" w:themeColor="text1"/>
          <w:lang w:val="en-US"/>
        </w:rPr>
        <w:t xml:space="preserve"> </w:t>
      </w:r>
      <w:r w:rsidR="0026158B" w:rsidRPr="0C79FDF7">
        <w:rPr>
          <w:color w:val="000000" w:themeColor="text1"/>
          <w:lang w:val="en-US"/>
        </w:rPr>
        <w:t xml:space="preserve">a high degree of control </w:t>
      </w:r>
      <w:r w:rsidR="00A33A11" w:rsidRPr="0C79FDF7">
        <w:rPr>
          <w:color w:val="000000" w:themeColor="text1"/>
          <w:lang w:val="en-US"/>
        </w:rPr>
        <w:t xml:space="preserve">over </w:t>
      </w:r>
      <w:r w:rsidR="0026158B" w:rsidRPr="0C79FDF7">
        <w:rPr>
          <w:color w:val="000000" w:themeColor="text1"/>
          <w:lang w:val="en-US"/>
        </w:rPr>
        <w:t>the rest of the environment</w:t>
      </w:r>
      <w:r w:rsidRPr="0C79FDF7">
        <w:rPr>
          <w:color w:val="000000" w:themeColor="text1"/>
          <w:lang w:val="en-US"/>
        </w:rPr>
        <w:t xml:space="preserve"> (</w:t>
      </w:r>
      <w:r w:rsidR="0026158B" w:rsidRPr="0C79FDF7">
        <w:rPr>
          <w:color w:val="000000" w:themeColor="text1"/>
          <w:lang w:val="en-US"/>
        </w:rPr>
        <w:t>Kirk, 2013</w:t>
      </w:r>
      <w:r w:rsidRPr="0C79FDF7">
        <w:rPr>
          <w:color w:val="000000" w:themeColor="text1"/>
          <w:lang w:val="en-US"/>
        </w:rPr>
        <w:t xml:space="preserve">). </w:t>
      </w:r>
      <w:r w:rsidR="0CBC27C7" w:rsidRPr="0C79FDF7">
        <w:rPr>
          <w:color w:val="000000" w:themeColor="text1"/>
          <w:lang w:val="en-US"/>
        </w:rPr>
        <w:t>Assessing cause-effect relationships is</w:t>
      </w:r>
      <w:r w:rsidR="00B20C3F" w:rsidRPr="0C79FDF7">
        <w:rPr>
          <w:color w:val="000000" w:themeColor="text1"/>
          <w:lang w:val="en-US"/>
        </w:rPr>
        <w:t xml:space="preserve"> a key motivation </w:t>
      </w:r>
      <w:r w:rsidR="002A636B" w:rsidRPr="0C79FDF7">
        <w:rPr>
          <w:color w:val="000000" w:themeColor="text1"/>
          <w:lang w:val="en-US"/>
        </w:rPr>
        <w:t xml:space="preserve">for </w:t>
      </w:r>
      <w:r w:rsidR="008655C3" w:rsidRPr="0C79FDF7">
        <w:rPr>
          <w:color w:val="000000" w:themeColor="text1"/>
          <w:lang w:val="en-US"/>
        </w:rPr>
        <w:t>experimental research</w:t>
      </w:r>
      <w:r w:rsidR="000B5A80">
        <w:rPr>
          <w:color w:val="000000" w:themeColor="text1"/>
          <w:lang w:val="en-US"/>
        </w:rPr>
        <w:t xml:space="preserve"> compared to</w:t>
      </w:r>
      <w:r w:rsidR="00B20C3F" w:rsidRPr="0C79FDF7">
        <w:rPr>
          <w:color w:val="000000" w:themeColor="text1"/>
          <w:lang w:val="en-US"/>
        </w:rPr>
        <w:t xml:space="preserve"> cross-sectional surveys</w:t>
      </w:r>
      <w:r w:rsidR="00DF18A3">
        <w:rPr>
          <w:color w:val="000000" w:themeColor="text1"/>
          <w:lang w:val="en-US"/>
        </w:rPr>
        <w:t>. Although t</w:t>
      </w:r>
      <w:r w:rsidR="0D6C22BB" w:rsidRPr="0C79FDF7">
        <w:rPr>
          <w:color w:val="000000" w:themeColor="text1"/>
          <w:lang w:val="en-US"/>
        </w:rPr>
        <w:t xml:space="preserve">his latter </w:t>
      </w:r>
      <w:r w:rsidR="00535370" w:rsidRPr="0C79FDF7">
        <w:rPr>
          <w:color w:val="000000" w:themeColor="text1"/>
          <w:lang w:val="en-US"/>
        </w:rPr>
        <w:t xml:space="preserve">approach is </w:t>
      </w:r>
      <w:r w:rsidR="6BB5459C" w:rsidRPr="0C79FDF7">
        <w:rPr>
          <w:color w:val="000000" w:themeColor="text1"/>
          <w:lang w:val="en-US"/>
        </w:rPr>
        <w:t>widely</w:t>
      </w:r>
      <w:r w:rsidR="00535370" w:rsidRPr="0C79FDF7">
        <w:rPr>
          <w:color w:val="000000" w:themeColor="text1"/>
          <w:lang w:val="en-US"/>
        </w:rPr>
        <w:t xml:space="preserve"> used in </w:t>
      </w:r>
      <w:r w:rsidR="00A37BF6" w:rsidRPr="0C79FDF7">
        <w:rPr>
          <w:color w:val="000000" w:themeColor="text1"/>
          <w:lang w:val="en-US"/>
        </w:rPr>
        <w:t xml:space="preserve">quantitative </w:t>
      </w:r>
      <w:r w:rsidR="00535370" w:rsidRPr="0C79FDF7">
        <w:rPr>
          <w:color w:val="000000" w:themeColor="text1"/>
          <w:lang w:val="en-US"/>
        </w:rPr>
        <w:t>business marketing research</w:t>
      </w:r>
      <w:r w:rsidR="002440E5">
        <w:rPr>
          <w:color w:val="000000" w:themeColor="text1"/>
          <w:lang w:val="en-US"/>
        </w:rPr>
        <w:t xml:space="preserve">, it can be problematic with regards to </w:t>
      </w:r>
      <w:r w:rsidR="330D1CDD" w:rsidRPr="0C79FDF7">
        <w:rPr>
          <w:color w:val="000000" w:themeColor="text1"/>
          <w:lang w:val="en-US"/>
        </w:rPr>
        <w:t xml:space="preserve">endogeneity </w:t>
      </w:r>
      <w:r w:rsidR="00FA2851" w:rsidRPr="0C79FDF7">
        <w:rPr>
          <w:color w:val="000000" w:themeColor="text1"/>
          <w:lang w:val="en-US"/>
        </w:rPr>
        <w:t>(</w:t>
      </w:r>
      <w:r w:rsidR="00076B3F" w:rsidRPr="0C79FDF7">
        <w:rPr>
          <w:color w:val="000000" w:themeColor="text1"/>
          <w:lang w:val="en-US"/>
        </w:rPr>
        <w:t xml:space="preserve">Ullah, Akhtar, &amp; </w:t>
      </w:r>
      <w:proofErr w:type="spellStart"/>
      <w:r w:rsidR="00076B3F" w:rsidRPr="0C79FDF7">
        <w:rPr>
          <w:color w:val="000000" w:themeColor="text1"/>
          <w:lang w:val="en-US"/>
        </w:rPr>
        <w:t>Zaefarian</w:t>
      </w:r>
      <w:proofErr w:type="spellEnd"/>
      <w:r w:rsidR="00076B3F" w:rsidRPr="0C79FDF7">
        <w:rPr>
          <w:color w:val="000000" w:themeColor="text1"/>
          <w:lang w:val="en-US"/>
        </w:rPr>
        <w:t xml:space="preserve">, 2018; </w:t>
      </w:r>
      <w:proofErr w:type="spellStart"/>
      <w:r w:rsidR="00FA2851" w:rsidRPr="0C79FDF7">
        <w:rPr>
          <w:color w:val="000000" w:themeColor="text1"/>
          <w:lang w:val="en-US"/>
        </w:rPr>
        <w:t>Zaefarian</w:t>
      </w:r>
      <w:proofErr w:type="spellEnd"/>
      <w:r w:rsidR="00F330C1" w:rsidRPr="0C79FDF7">
        <w:rPr>
          <w:color w:val="000000" w:themeColor="text1"/>
          <w:lang w:val="en-US"/>
        </w:rPr>
        <w:t xml:space="preserve">, </w:t>
      </w:r>
      <w:proofErr w:type="spellStart"/>
      <w:r w:rsidR="00F330C1" w:rsidRPr="0C79FDF7">
        <w:rPr>
          <w:color w:val="000000" w:themeColor="text1"/>
          <w:lang w:val="en-US"/>
        </w:rPr>
        <w:t>Kadile</w:t>
      </w:r>
      <w:proofErr w:type="spellEnd"/>
      <w:r w:rsidR="00F330C1" w:rsidRPr="0C79FDF7">
        <w:rPr>
          <w:color w:val="000000" w:themeColor="text1"/>
          <w:lang w:val="en-US"/>
        </w:rPr>
        <w:t xml:space="preserve">, </w:t>
      </w:r>
      <w:proofErr w:type="spellStart"/>
      <w:r w:rsidR="00F330C1" w:rsidRPr="0C79FDF7">
        <w:rPr>
          <w:color w:val="000000" w:themeColor="text1"/>
          <w:lang w:val="en-US"/>
        </w:rPr>
        <w:t>Henneberg</w:t>
      </w:r>
      <w:proofErr w:type="spellEnd"/>
      <w:r w:rsidR="00F330C1" w:rsidRPr="0C79FDF7">
        <w:rPr>
          <w:color w:val="000000" w:themeColor="text1"/>
          <w:lang w:val="en-US"/>
        </w:rPr>
        <w:t xml:space="preserve">, &amp; </w:t>
      </w:r>
      <w:proofErr w:type="spellStart"/>
      <w:r w:rsidR="00F330C1" w:rsidRPr="0C79FDF7">
        <w:rPr>
          <w:color w:val="000000" w:themeColor="text1"/>
          <w:lang w:val="en-US"/>
        </w:rPr>
        <w:t>Leischnig</w:t>
      </w:r>
      <w:proofErr w:type="spellEnd"/>
      <w:r w:rsidR="00F330C1" w:rsidRPr="0C79FDF7">
        <w:rPr>
          <w:color w:val="000000" w:themeColor="text1"/>
          <w:lang w:val="en-US"/>
        </w:rPr>
        <w:t>,</w:t>
      </w:r>
      <w:r w:rsidR="00FA2851" w:rsidRPr="0C79FDF7">
        <w:rPr>
          <w:color w:val="000000" w:themeColor="text1"/>
          <w:lang w:val="en-US"/>
        </w:rPr>
        <w:t xml:space="preserve"> 2017)</w:t>
      </w:r>
      <w:r w:rsidR="002A636B" w:rsidRPr="0C79FDF7">
        <w:rPr>
          <w:color w:val="000000" w:themeColor="text1"/>
          <w:lang w:val="en-US"/>
        </w:rPr>
        <w:t>.</w:t>
      </w:r>
      <w:r w:rsidR="00D840A1" w:rsidRPr="0C79FDF7">
        <w:rPr>
          <w:color w:val="000000" w:themeColor="text1"/>
          <w:lang w:val="en-US"/>
        </w:rPr>
        <w:t xml:space="preserve"> </w:t>
      </w:r>
      <w:r w:rsidR="3C2C2283" w:rsidRPr="0C79FDF7">
        <w:rPr>
          <w:color w:val="000000" w:themeColor="text1"/>
          <w:lang w:val="en-US"/>
        </w:rPr>
        <w:t>In general, f</w:t>
      </w:r>
      <w:r w:rsidR="005D74BD" w:rsidRPr="0C79FDF7">
        <w:rPr>
          <w:color w:val="000000" w:themeColor="text1"/>
          <w:lang w:val="en-US"/>
        </w:rPr>
        <w:t>ailing</w:t>
      </w:r>
      <w:r w:rsidR="00D520A2" w:rsidRPr="0C79FDF7">
        <w:rPr>
          <w:color w:val="000000" w:themeColor="text1"/>
          <w:lang w:val="en-US"/>
        </w:rPr>
        <w:t xml:space="preserve"> to </w:t>
      </w:r>
      <w:r w:rsidR="00335270" w:rsidRPr="0C79FDF7">
        <w:rPr>
          <w:color w:val="000000" w:themeColor="text1"/>
          <w:lang w:val="en-US"/>
        </w:rPr>
        <w:t>e</w:t>
      </w:r>
      <w:r w:rsidR="00D520A2" w:rsidRPr="0C79FDF7">
        <w:rPr>
          <w:color w:val="000000" w:themeColor="text1"/>
          <w:lang w:val="en-US"/>
        </w:rPr>
        <w:t>stablish causality</w:t>
      </w:r>
      <w:r w:rsidR="009846D2" w:rsidRPr="0C79FDF7">
        <w:rPr>
          <w:color w:val="000000" w:themeColor="text1"/>
          <w:lang w:val="en-US"/>
        </w:rPr>
        <w:t xml:space="preserve"> </w:t>
      </w:r>
      <w:r w:rsidR="00D520A2" w:rsidRPr="0C79FDF7">
        <w:rPr>
          <w:color w:val="000000" w:themeColor="text1"/>
          <w:lang w:val="en-US"/>
        </w:rPr>
        <w:t>is a serious limitation in any research study</w:t>
      </w:r>
      <w:r w:rsidR="00335270" w:rsidRPr="0C79FDF7">
        <w:rPr>
          <w:color w:val="000000" w:themeColor="text1"/>
          <w:lang w:val="en-US"/>
        </w:rPr>
        <w:t xml:space="preserve"> </w:t>
      </w:r>
      <w:r w:rsidR="00335270" w:rsidRPr="0C79FDF7">
        <w:rPr>
          <w:rFonts w:eastAsia="Calibri"/>
          <w:color w:val="000000" w:themeColor="text1"/>
          <w:lang w:val="en-US"/>
        </w:rPr>
        <w:t>(</w:t>
      </w:r>
      <w:proofErr w:type="spellStart"/>
      <w:r w:rsidR="00335270" w:rsidRPr="0C79FDF7">
        <w:rPr>
          <w:rFonts w:eastAsia="Calibri"/>
          <w:color w:val="000000" w:themeColor="text1"/>
          <w:lang w:val="en-US"/>
        </w:rPr>
        <w:t>Zellmer</w:t>
      </w:r>
      <w:proofErr w:type="spellEnd"/>
      <w:r w:rsidR="00335270" w:rsidRPr="0C79FDF7">
        <w:rPr>
          <w:rFonts w:eastAsia="Calibri"/>
          <w:color w:val="000000" w:themeColor="text1"/>
          <w:lang w:val="en-US"/>
        </w:rPr>
        <w:t>-Bruhn, Caligiuri, &amp; Thomas, 2016)</w:t>
      </w:r>
      <w:r w:rsidR="00C05CA1" w:rsidRPr="0C79FDF7">
        <w:rPr>
          <w:rFonts w:eastAsia="Calibri"/>
          <w:color w:val="000000" w:themeColor="text1"/>
          <w:lang w:val="en-US"/>
        </w:rPr>
        <w:t xml:space="preserve">. </w:t>
      </w:r>
    </w:p>
    <w:p w14:paraId="351A4116" w14:textId="270D46B0" w:rsidR="00B76D10" w:rsidRPr="00292EB9" w:rsidRDefault="009575A8">
      <w:pPr>
        <w:spacing w:line="480" w:lineRule="auto"/>
        <w:ind w:firstLine="709"/>
        <w:rPr>
          <w:color w:val="000000" w:themeColor="text1"/>
          <w:lang w:val="en-US"/>
        </w:rPr>
      </w:pPr>
      <w:r w:rsidRPr="0C79FDF7">
        <w:rPr>
          <w:color w:val="000000" w:themeColor="text1"/>
          <w:lang w:val="en-US"/>
        </w:rPr>
        <w:t xml:space="preserve">Experiments allow researchers to assess the effect of </w:t>
      </w:r>
      <w:r w:rsidR="00CB7751" w:rsidRPr="0C79FDF7">
        <w:rPr>
          <w:color w:val="000000" w:themeColor="text1"/>
          <w:lang w:val="en-US"/>
        </w:rPr>
        <w:t xml:space="preserve">a predictor, </w:t>
      </w:r>
      <w:r w:rsidR="00CB7751" w:rsidRPr="0C79FDF7">
        <w:rPr>
          <w:i/>
          <w:iCs/>
          <w:color w:val="000000" w:themeColor="text1"/>
          <w:lang w:val="en-US"/>
        </w:rPr>
        <w:t>i.e.</w:t>
      </w:r>
      <w:r w:rsidR="00CB7751" w:rsidRPr="0C79FDF7">
        <w:rPr>
          <w:color w:val="000000" w:themeColor="text1"/>
          <w:lang w:val="en-US"/>
        </w:rPr>
        <w:t>, the</w:t>
      </w:r>
      <w:r w:rsidRPr="0C79FDF7">
        <w:rPr>
          <w:color w:val="000000" w:themeColor="text1"/>
          <w:lang w:val="en-US"/>
        </w:rPr>
        <w:t xml:space="preserve"> independent variable</w:t>
      </w:r>
      <w:r w:rsidR="00CB7751" w:rsidRPr="0C79FDF7">
        <w:rPr>
          <w:color w:val="000000" w:themeColor="text1"/>
          <w:lang w:val="en-US"/>
        </w:rPr>
        <w:t>,</w:t>
      </w:r>
      <w:r w:rsidRPr="0C79FDF7">
        <w:rPr>
          <w:color w:val="000000" w:themeColor="text1"/>
          <w:lang w:val="en-US"/>
        </w:rPr>
        <w:t xml:space="preserve"> on a specific outcome, </w:t>
      </w:r>
      <w:r w:rsidR="00CB7751" w:rsidRPr="0C79FDF7">
        <w:rPr>
          <w:i/>
          <w:iCs/>
          <w:color w:val="000000" w:themeColor="text1"/>
          <w:lang w:val="en-US"/>
        </w:rPr>
        <w:t>i.e.</w:t>
      </w:r>
      <w:r w:rsidR="00CB7751" w:rsidRPr="0C79FDF7">
        <w:rPr>
          <w:color w:val="000000" w:themeColor="text1"/>
          <w:lang w:val="en-US"/>
        </w:rPr>
        <w:t xml:space="preserve">, </w:t>
      </w:r>
      <w:r w:rsidRPr="0C79FDF7">
        <w:rPr>
          <w:color w:val="000000" w:themeColor="text1"/>
          <w:lang w:val="en-US"/>
        </w:rPr>
        <w:t>the dependent variable</w:t>
      </w:r>
      <w:r w:rsidR="00AD742D" w:rsidRPr="0C79FDF7">
        <w:rPr>
          <w:color w:val="000000" w:themeColor="text1"/>
          <w:lang w:val="en-US"/>
        </w:rPr>
        <w:t>,</w:t>
      </w:r>
      <w:r w:rsidR="00FA2851" w:rsidRPr="0C79FDF7">
        <w:rPr>
          <w:color w:val="000000" w:themeColor="text1"/>
          <w:lang w:val="en-US"/>
        </w:rPr>
        <w:t xml:space="preserve"> while controlling for other factors</w:t>
      </w:r>
      <w:r w:rsidRPr="0C79FDF7">
        <w:rPr>
          <w:color w:val="000000" w:themeColor="text1"/>
          <w:lang w:val="en-US"/>
        </w:rPr>
        <w:t xml:space="preserve">. </w:t>
      </w:r>
      <w:r w:rsidR="00091C8A" w:rsidRPr="0C79FDF7">
        <w:rPr>
          <w:color w:val="000000" w:themeColor="text1"/>
          <w:lang w:val="en-US"/>
        </w:rPr>
        <w:t>A</w:t>
      </w:r>
      <w:r w:rsidR="00FA2851" w:rsidRPr="0C79FDF7">
        <w:rPr>
          <w:color w:val="000000" w:themeColor="text1"/>
          <w:lang w:val="en-US"/>
        </w:rPr>
        <w:t>s such, a</w:t>
      </w:r>
      <w:r w:rsidR="00091C8A" w:rsidRPr="0C79FDF7">
        <w:rPr>
          <w:color w:val="000000" w:themeColor="text1"/>
          <w:lang w:val="en-US"/>
        </w:rPr>
        <w:t xml:space="preserve"> key </w:t>
      </w:r>
      <w:r w:rsidR="00F0197F" w:rsidRPr="0C79FDF7">
        <w:rPr>
          <w:color w:val="000000" w:themeColor="text1"/>
          <w:lang w:val="en-US"/>
        </w:rPr>
        <w:t xml:space="preserve">tenet </w:t>
      </w:r>
      <w:r w:rsidR="00091C8A" w:rsidRPr="0C79FDF7">
        <w:rPr>
          <w:color w:val="000000" w:themeColor="text1"/>
          <w:lang w:val="en-US"/>
        </w:rPr>
        <w:t xml:space="preserve">of </w:t>
      </w:r>
      <w:r w:rsidR="00F0197F" w:rsidRPr="0C79FDF7">
        <w:rPr>
          <w:color w:val="000000" w:themeColor="text1"/>
          <w:lang w:val="en-US"/>
        </w:rPr>
        <w:t xml:space="preserve">good </w:t>
      </w:r>
      <w:r w:rsidR="00091C8A" w:rsidRPr="0C79FDF7">
        <w:rPr>
          <w:color w:val="000000" w:themeColor="text1"/>
          <w:lang w:val="en-US"/>
        </w:rPr>
        <w:t>experiment</w:t>
      </w:r>
      <w:r w:rsidR="00F0197F" w:rsidRPr="0C79FDF7">
        <w:rPr>
          <w:color w:val="000000" w:themeColor="text1"/>
          <w:lang w:val="en-US"/>
        </w:rPr>
        <w:t>al design</w:t>
      </w:r>
      <w:r w:rsidR="00091C8A" w:rsidRPr="0C79FDF7">
        <w:rPr>
          <w:color w:val="000000" w:themeColor="text1"/>
          <w:lang w:val="en-US"/>
        </w:rPr>
        <w:t xml:space="preserve"> is the </w:t>
      </w:r>
      <w:r w:rsidR="00F0197F" w:rsidRPr="0C79FDF7">
        <w:rPr>
          <w:color w:val="000000" w:themeColor="text1"/>
          <w:lang w:val="en-US"/>
        </w:rPr>
        <w:t xml:space="preserve">accuracy of </w:t>
      </w:r>
      <w:r w:rsidR="00091C8A" w:rsidRPr="0C79FDF7">
        <w:rPr>
          <w:color w:val="000000" w:themeColor="text1"/>
          <w:lang w:val="en-US"/>
        </w:rPr>
        <w:t xml:space="preserve">manipulation. </w:t>
      </w:r>
      <w:r w:rsidR="00B76D10" w:rsidRPr="0C79FDF7">
        <w:rPr>
          <w:color w:val="000000" w:themeColor="text1"/>
          <w:lang w:val="en-US"/>
        </w:rPr>
        <w:t>Manipulation</w:t>
      </w:r>
      <w:r w:rsidR="00B76D16" w:rsidRPr="0C79FDF7">
        <w:rPr>
          <w:color w:val="000000" w:themeColor="text1"/>
          <w:lang w:val="en-US"/>
        </w:rPr>
        <w:t xml:space="preserve"> in an experiment refers to the procedure </w:t>
      </w:r>
      <w:r w:rsidR="00F0197F" w:rsidRPr="0C79FDF7">
        <w:rPr>
          <w:color w:val="000000" w:themeColor="text1"/>
          <w:lang w:val="en-US"/>
        </w:rPr>
        <w:t xml:space="preserve">through </w:t>
      </w:r>
      <w:r w:rsidR="00B76D16" w:rsidRPr="0C79FDF7">
        <w:rPr>
          <w:color w:val="000000" w:themeColor="text1"/>
          <w:lang w:val="en-US"/>
        </w:rPr>
        <w:t xml:space="preserve">which the researcher changes or alters the predicted cause (i.e., the independent variable) in </w:t>
      </w:r>
      <w:r w:rsidR="1B7C5B77" w:rsidRPr="0C79FDF7">
        <w:rPr>
          <w:color w:val="000000" w:themeColor="text1"/>
          <w:lang w:val="en-US"/>
        </w:rPr>
        <w:t>a</w:t>
      </w:r>
      <w:r w:rsidR="00B76D16" w:rsidRPr="0C79FDF7">
        <w:rPr>
          <w:color w:val="000000" w:themeColor="text1"/>
          <w:lang w:val="en-US"/>
        </w:rPr>
        <w:t xml:space="preserve"> treatment group</w:t>
      </w:r>
      <w:r w:rsidR="33E47824" w:rsidRPr="0C79FDF7">
        <w:rPr>
          <w:color w:val="000000" w:themeColor="text1"/>
          <w:lang w:val="en-US"/>
        </w:rPr>
        <w:t xml:space="preserve"> and a</w:t>
      </w:r>
      <w:r w:rsidR="00B76D16" w:rsidRPr="0C79FDF7">
        <w:rPr>
          <w:color w:val="000000" w:themeColor="text1"/>
          <w:lang w:val="en-US"/>
        </w:rPr>
        <w:t xml:space="preserve"> control group</w:t>
      </w:r>
      <w:r w:rsidR="4872E384" w:rsidRPr="0C79FDF7">
        <w:rPr>
          <w:color w:val="000000" w:themeColor="text1"/>
          <w:lang w:val="en-US"/>
        </w:rPr>
        <w:t xml:space="preserve">. Randomizing participants into these groups, it is possible </w:t>
      </w:r>
      <w:r w:rsidR="00B76D16" w:rsidRPr="0C79FDF7">
        <w:rPr>
          <w:color w:val="000000" w:themeColor="text1"/>
          <w:lang w:val="en-US"/>
        </w:rPr>
        <w:t xml:space="preserve">to investigate how this change may affect the outcome (i.e., the dependent variable; Allen, 2017). </w:t>
      </w:r>
    </w:p>
    <w:p w14:paraId="0DC8590A" w14:textId="6E542A8A" w:rsidR="00E3191A" w:rsidRPr="00832276" w:rsidRDefault="00D73B1E" w:rsidP="00A4398C">
      <w:pPr>
        <w:spacing w:line="480" w:lineRule="auto"/>
        <w:ind w:firstLine="709"/>
        <w:rPr>
          <w:rFonts w:eastAsia="Calibri"/>
          <w:color w:val="000000" w:themeColor="text1"/>
          <w:lang w:val="en-US"/>
        </w:rPr>
      </w:pPr>
      <w:r>
        <w:rPr>
          <w:rFonts w:eastAsia="Calibri"/>
          <w:color w:val="000000" w:themeColor="text1"/>
          <w:lang w:val="en-US"/>
        </w:rPr>
        <w:t>W</w:t>
      </w:r>
      <w:r w:rsidR="005E4CE2" w:rsidRPr="00292EB9">
        <w:rPr>
          <w:rFonts w:eastAsia="Calibri"/>
          <w:color w:val="000000" w:themeColor="text1"/>
          <w:lang w:val="en-US"/>
        </w:rPr>
        <w:t>hile experiment</w:t>
      </w:r>
      <w:r w:rsidR="003D0C66" w:rsidRPr="00292EB9">
        <w:rPr>
          <w:rFonts w:eastAsia="Calibri"/>
          <w:color w:val="000000" w:themeColor="text1"/>
          <w:lang w:val="en-US"/>
        </w:rPr>
        <w:t>al research</w:t>
      </w:r>
      <w:r w:rsidR="005E4CE2" w:rsidRPr="00292EB9">
        <w:rPr>
          <w:rFonts w:eastAsia="Calibri"/>
          <w:color w:val="000000" w:themeColor="text1"/>
          <w:lang w:val="en-US"/>
        </w:rPr>
        <w:t xml:space="preserve"> remain</w:t>
      </w:r>
      <w:r w:rsidR="00583E50" w:rsidRPr="00292EB9">
        <w:rPr>
          <w:rFonts w:eastAsia="Calibri"/>
          <w:color w:val="000000" w:themeColor="text1"/>
          <w:lang w:val="en-US"/>
        </w:rPr>
        <w:t>s</w:t>
      </w:r>
      <w:r w:rsidR="005E4CE2" w:rsidRPr="00292EB9">
        <w:rPr>
          <w:rFonts w:eastAsia="Calibri"/>
          <w:color w:val="000000" w:themeColor="text1"/>
          <w:lang w:val="en-US"/>
        </w:rPr>
        <w:t xml:space="preserve"> one of the main methodological approaches in marketing</w:t>
      </w:r>
      <w:r w:rsidR="008C6C71" w:rsidRPr="00292EB9">
        <w:rPr>
          <w:rFonts w:eastAsia="Calibri"/>
          <w:color w:val="000000" w:themeColor="text1"/>
          <w:lang w:val="en-US"/>
        </w:rPr>
        <w:t xml:space="preserve"> and their related disciplines</w:t>
      </w:r>
      <w:r w:rsidR="003D0C66" w:rsidRPr="00292EB9">
        <w:rPr>
          <w:rFonts w:eastAsia="Calibri"/>
          <w:color w:val="000000" w:themeColor="text1"/>
          <w:lang w:val="en-US"/>
        </w:rPr>
        <w:t xml:space="preserve"> such as consumer behavior research</w:t>
      </w:r>
      <w:r w:rsidR="008C6C71" w:rsidRPr="00292EB9">
        <w:rPr>
          <w:rFonts w:eastAsia="Calibri"/>
          <w:color w:val="000000" w:themeColor="text1"/>
          <w:lang w:val="en-US"/>
        </w:rPr>
        <w:t xml:space="preserve"> (see </w:t>
      </w:r>
      <w:proofErr w:type="spellStart"/>
      <w:r w:rsidR="00B5283A" w:rsidRPr="00292EB9">
        <w:rPr>
          <w:rFonts w:eastAsia="Calibri"/>
          <w:color w:val="000000" w:themeColor="text1"/>
          <w:lang w:val="en-US"/>
        </w:rPr>
        <w:t>Simester</w:t>
      </w:r>
      <w:proofErr w:type="spellEnd"/>
      <w:r w:rsidR="00B5283A" w:rsidRPr="00292EB9">
        <w:rPr>
          <w:rFonts w:eastAsia="Calibri"/>
          <w:color w:val="000000" w:themeColor="text1"/>
          <w:lang w:val="en-US"/>
        </w:rPr>
        <w:t xml:space="preserve">, 2017; </w:t>
      </w:r>
      <w:proofErr w:type="spellStart"/>
      <w:r w:rsidR="008C6C71" w:rsidRPr="00292EB9">
        <w:rPr>
          <w:rFonts w:eastAsia="Calibri"/>
          <w:color w:val="000000" w:themeColor="text1"/>
          <w:lang w:val="en-US"/>
        </w:rPr>
        <w:t>Viglia</w:t>
      </w:r>
      <w:proofErr w:type="spellEnd"/>
      <w:r w:rsidR="008C6C71" w:rsidRPr="00292EB9">
        <w:rPr>
          <w:rFonts w:eastAsia="Calibri"/>
          <w:color w:val="000000" w:themeColor="text1"/>
          <w:lang w:val="en-US"/>
        </w:rPr>
        <w:t xml:space="preserve"> </w:t>
      </w:r>
      <w:r w:rsidR="00CC764E" w:rsidRPr="00292EB9">
        <w:rPr>
          <w:rFonts w:eastAsia="Calibri"/>
          <w:color w:val="000000" w:themeColor="text1"/>
          <w:lang w:val="en-US"/>
        </w:rPr>
        <w:t xml:space="preserve">&amp; </w:t>
      </w:r>
      <w:proofErr w:type="spellStart"/>
      <w:r w:rsidR="008C6C71" w:rsidRPr="00292EB9">
        <w:rPr>
          <w:rFonts w:eastAsia="Calibri"/>
          <w:color w:val="000000" w:themeColor="text1"/>
          <w:lang w:val="en-US"/>
        </w:rPr>
        <w:t>Dolnicar</w:t>
      </w:r>
      <w:proofErr w:type="spellEnd"/>
      <w:r w:rsidR="008C6C71" w:rsidRPr="00292EB9">
        <w:rPr>
          <w:rFonts w:eastAsia="Calibri"/>
          <w:color w:val="000000" w:themeColor="text1"/>
          <w:lang w:val="en-US"/>
        </w:rPr>
        <w:t>, 2020)</w:t>
      </w:r>
      <w:r w:rsidR="005E4CE2" w:rsidRPr="00292EB9">
        <w:rPr>
          <w:rFonts w:eastAsia="Calibri"/>
          <w:color w:val="000000" w:themeColor="text1"/>
          <w:lang w:val="en-US"/>
        </w:rPr>
        <w:t xml:space="preserve">, </w:t>
      </w:r>
      <w:r w:rsidR="00B0774B">
        <w:rPr>
          <w:rFonts w:eastAsia="Calibri"/>
          <w:color w:val="000000" w:themeColor="text1"/>
          <w:lang w:val="en-US"/>
        </w:rPr>
        <w:t>its</w:t>
      </w:r>
      <w:r w:rsidR="005E4CE2" w:rsidRPr="00292EB9">
        <w:rPr>
          <w:rFonts w:eastAsia="Calibri"/>
          <w:color w:val="000000" w:themeColor="text1"/>
          <w:lang w:val="en-US"/>
        </w:rPr>
        <w:t xml:space="preserve"> application in </w:t>
      </w:r>
      <w:r w:rsidR="003D0C66" w:rsidRPr="00292EB9">
        <w:rPr>
          <w:rFonts w:eastAsia="Calibri"/>
          <w:color w:val="000000" w:themeColor="text1"/>
          <w:lang w:val="en-US"/>
        </w:rPr>
        <w:t>business marketing</w:t>
      </w:r>
      <w:r w:rsidR="00D118B6" w:rsidRPr="00292EB9">
        <w:rPr>
          <w:rFonts w:eastAsia="Calibri"/>
          <w:color w:val="000000" w:themeColor="text1"/>
          <w:lang w:val="en-US"/>
        </w:rPr>
        <w:t xml:space="preserve"> </w:t>
      </w:r>
      <w:r w:rsidR="003D0C66" w:rsidRPr="00292EB9">
        <w:rPr>
          <w:rFonts w:eastAsia="Calibri"/>
          <w:color w:val="000000" w:themeColor="text1"/>
          <w:lang w:val="en-US"/>
        </w:rPr>
        <w:t xml:space="preserve">is </w:t>
      </w:r>
      <w:r w:rsidR="0091014F" w:rsidRPr="00292EB9">
        <w:rPr>
          <w:rFonts w:eastAsia="Calibri"/>
          <w:color w:val="000000" w:themeColor="text1"/>
          <w:lang w:val="en-US"/>
        </w:rPr>
        <w:t>scant</w:t>
      </w:r>
      <w:r w:rsidR="005E4CE2" w:rsidRPr="00292EB9">
        <w:rPr>
          <w:rFonts w:eastAsia="Calibri"/>
          <w:color w:val="000000" w:themeColor="text1"/>
          <w:lang w:val="en-US"/>
        </w:rPr>
        <w:t>.</w:t>
      </w:r>
      <w:r w:rsidR="003A76ED" w:rsidRPr="00292EB9">
        <w:rPr>
          <w:rFonts w:eastAsia="Calibri"/>
          <w:color w:val="000000" w:themeColor="text1"/>
          <w:lang w:val="en-US"/>
        </w:rPr>
        <w:t xml:space="preserve"> Our </w:t>
      </w:r>
      <w:r w:rsidR="00B0774B">
        <w:rPr>
          <w:rFonts w:eastAsia="Calibri"/>
          <w:color w:val="000000" w:themeColor="text1"/>
          <w:lang w:val="en-US"/>
        </w:rPr>
        <w:t>assessment</w:t>
      </w:r>
      <w:r w:rsidR="00583E50" w:rsidRPr="00292EB9">
        <w:rPr>
          <w:rFonts w:eastAsia="Calibri"/>
          <w:color w:val="000000" w:themeColor="text1"/>
          <w:lang w:val="en-US"/>
        </w:rPr>
        <w:t xml:space="preserve"> </w:t>
      </w:r>
      <w:r w:rsidR="003A76ED" w:rsidRPr="00292EB9">
        <w:rPr>
          <w:rFonts w:eastAsia="Calibri"/>
          <w:color w:val="000000" w:themeColor="text1"/>
          <w:lang w:val="en-US"/>
        </w:rPr>
        <w:t xml:space="preserve">of studies published in </w:t>
      </w:r>
      <w:r w:rsidR="003A76ED" w:rsidRPr="00D40178">
        <w:rPr>
          <w:rFonts w:eastAsia="Calibri"/>
          <w:i/>
          <w:iCs/>
          <w:color w:val="000000" w:themeColor="text1"/>
          <w:lang w:val="en-US"/>
        </w:rPr>
        <w:t>Industrial Marketing Management</w:t>
      </w:r>
      <w:r w:rsidR="003A76ED" w:rsidRPr="00292EB9">
        <w:rPr>
          <w:rFonts w:eastAsia="Calibri"/>
          <w:color w:val="000000" w:themeColor="text1"/>
          <w:lang w:val="en-US"/>
        </w:rPr>
        <w:t xml:space="preserve"> over the last two decades suggest</w:t>
      </w:r>
      <w:r w:rsidR="00187682">
        <w:rPr>
          <w:rFonts w:eastAsia="Calibri"/>
          <w:color w:val="000000" w:themeColor="text1"/>
          <w:lang w:val="en-US"/>
        </w:rPr>
        <w:t>s</w:t>
      </w:r>
      <w:r w:rsidR="003A76ED" w:rsidRPr="00292EB9">
        <w:rPr>
          <w:rFonts w:eastAsia="Calibri"/>
          <w:color w:val="000000" w:themeColor="text1"/>
          <w:lang w:val="en-US"/>
        </w:rPr>
        <w:t xml:space="preserve"> that a growing number of studies published in recent years are </w:t>
      </w:r>
      <w:r w:rsidR="002E0D09">
        <w:rPr>
          <w:rFonts w:eastAsia="Calibri"/>
          <w:color w:val="000000" w:themeColor="text1"/>
          <w:lang w:val="en-US"/>
        </w:rPr>
        <w:t>benefitting from</w:t>
      </w:r>
      <w:r w:rsidR="002E0D09" w:rsidRPr="00292EB9">
        <w:rPr>
          <w:rFonts w:eastAsia="Calibri"/>
          <w:color w:val="000000" w:themeColor="text1"/>
          <w:lang w:val="en-US"/>
        </w:rPr>
        <w:t xml:space="preserve"> </w:t>
      </w:r>
      <w:r w:rsidR="00497FB1" w:rsidRPr="00292EB9">
        <w:rPr>
          <w:rFonts w:eastAsia="Calibri"/>
          <w:color w:val="000000" w:themeColor="text1"/>
          <w:lang w:val="en-US"/>
        </w:rPr>
        <w:t>experimental research as their core methodology (e.g.</w:t>
      </w:r>
      <w:r w:rsidR="00900ECD">
        <w:rPr>
          <w:rFonts w:eastAsia="Calibri"/>
          <w:color w:val="000000" w:themeColor="text1"/>
          <w:lang w:val="en-US"/>
        </w:rPr>
        <w:t>,</w:t>
      </w:r>
      <w:r w:rsidR="00497FB1" w:rsidRPr="00292EB9">
        <w:rPr>
          <w:rFonts w:eastAsia="Calibri"/>
          <w:color w:val="000000" w:themeColor="text1"/>
          <w:lang w:val="en-US"/>
        </w:rPr>
        <w:t xml:space="preserve"> Saab &amp; Botelho, 2020; Zimmer, Salonen</w:t>
      </w:r>
      <w:r w:rsidR="00076B3F">
        <w:rPr>
          <w:rFonts w:eastAsia="Calibri"/>
          <w:color w:val="000000" w:themeColor="text1"/>
          <w:lang w:val="en-US"/>
        </w:rPr>
        <w:t>,</w:t>
      </w:r>
      <w:r w:rsidR="00497FB1" w:rsidRPr="00292EB9">
        <w:rPr>
          <w:rFonts w:eastAsia="Calibri"/>
          <w:color w:val="000000" w:themeColor="text1"/>
          <w:lang w:val="en-US"/>
        </w:rPr>
        <w:t xml:space="preserve"> &amp; </w:t>
      </w:r>
      <w:proofErr w:type="spellStart"/>
      <w:r w:rsidR="00497FB1" w:rsidRPr="00292EB9">
        <w:rPr>
          <w:rFonts w:eastAsia="Calibri"/>
          <w:color w:val="000000" w:themeColor="text1"/>
          <w:lang w:val="en-US"/>
        </w:rPr>
        <w:t>Wangenheim</w:t>
      </w:r>
      <w:proofErr w:type="spellEnd"/>
      <w:r w:rsidR="00D4576F" w:rsidRPr="00292EB9">
        <w:rPr>
          <w:rFonts w:eastAsia="Calibri"/>
          <w:color w:val="000000" w:themeColor="text1"/>
          <w:lang w:val="en-US"/>
        </w:rPr>
        <w:t>,</w:t>
      </w:r>
      <w:r w:rsidR="00497FB1" w:rsidRPr="00292EB9">
        <w:rPr>
          <w:rFonts w:eastAsia="Calibri"/>
          <w:color w:val="000000" w:themeColor="text1"/>
          <w:lang w:val="en-US"/>
        </w:rPr>
        <w:t xml:space="preserve"> 2020)</w:t>
      </w:r>
      <w:r w:rsidR="00C801CF">
        <w:rPr>
          <w:rFonts w:eastAsia="Calibri"/>
          <w:color w:val="000000" w:themeColor="text1"/>
          <w:lang w:val="en-US"/>
        </w:rPr>
        <w:t>.</w:t>
      </w:r>
      <w:r w:rsidR="00497FB1" w:rsidRPr="00292EB9">
        <w:rPr>
          <w:rFonts w:eastAsia="Calibri"/>
          <w:color w:val="000000" w:themeColor="text1"/>
          <w:lang w:val="en-US"/>
        </w:rPr>
        <w:t xml:space="preserve"> </w:t>
      </w:r>
      <w:r w:rsidR="00234848" w:rsidRPr="00292EB9">
        <w:rPr>
          <w:rFonts w:eastAsia="Calibri"/>
          <w:color w:val="000000" w:themeColor="text1"/>
          <w:lang w:val="en-US"/>
        </w:rPr>
        <w:t>However,</w:t>
      </w:r>
      <w:r w:rsidR="005A6572" w:rsidRPr="00292EB9">
        <w:rPr>
          <w:rFonts w:eastAsia="Calibri"/>
          <w:color w:val="000000" w:themeColor="text1"/>
          <w:lang w:val="en-US"/>
        </w:rPr>
        <w:t xml:space="preserve"> </w:t>
      </w:r>
      <w:r w:rsidR="00497FB1" w:rsidRPr="00292EB9">
        <w:rPr>
          <w:rFonts w:eastAsia="Calibri"/>
          <w:color w:val="000000" w:themeColor="text1"/>
          <w:lang w:val="en-US"/>
        </w:rPr>
        <w:t>m</w:t>
      </w:r>
      <w:r w:rsidR="003D0C66" w:rsidRPr="00292EB9">
        <w:rPr>
          <w:rFonts w:eastAsia="Calibri"/>
          <w:color w:val="000000" w:themeColor="text1"/>
          <w:lang w:val="en-US"/>
        </w:rPr>
        <w:t xml:space="preserve">ost </w:t>
      </w:r>
      <w:r w:rsidR="002E0D09">
        <w:rPr>
          <w:rFonts w:eastAsia="Calibri"/>
          <w:color w:val="000000" w:themeColor="text1"/>
          <w:lang w:val="en-US"/>
        </w:rPr>
        <w:t xml:space="preserve">quantitative </w:t>
      </w:r>
      <w:r w:rsidR="003D0C66" w:rsidRPr="00292EB9">
        <w:rPr>
          <w:rFonts w:eastAsia="Calibri"/>
          <w:color w:val="000000" w:themeColor="text1"/>
          <w:lang w:val="en-US"/>
        </w:rPr>
        <w:t xml:space="preserve">studies in business marketing </w:t>
      </w:r>
      <w:r w:rsidR="003D0C66" w:rsidRPr="00292EB9">
        <w:rPr>
          <w:rFonts w:eastAsia="Calibri"/>
          <w:color w:val="000000" w:themeColor="text1"/>
          <w:lang w:val="en-US"/>
        </w:rPr>
        <w:lastRenderedPageBreak/>
        <w:t xml:space="preserve">research </w:t>
      </w:r>
      <w:r w:rsidR="00CE3651">
        <w:rPr>
          <w:rFonts w:eastAsia="Calibri"/>
          <w:color w:val="000000" w:themeColor="text1"/>
          <w:lang w:val="en-US"/>
        </w:rPr>
        <w:t xml:space="preserve">still often employ not experimental methods. </w:t>
      </w:r>
      <w:r w:rsidR="002C32C8">
        <w:rPr>
          <w:rFonts w:eastAsia="Calibri"/>
          <w:color w:val="000000" w:themeColor="text1"/>
          <w:lang w:val="en-US"/>
        </w:rPr>
        <w:t xml:space="preserve">Specifically, running a systematic </w:t>
      </w:r>
      <w:r w:rsidR="00832276">
        <w:rPr>
          <w:rFonts w:eastAsia="Calibri"/>
          <w:color w:val="000000" w:themeColor="text1"/>
          <w:lang w:val="en-US"/>
        </w:rPr>
        <w:t xml:space="preserve">search in Scopus of all the papers published in </w:t>
      </w:r>
      <w:r w:rsidR="00832276" w:rsidRPr="00832276">
        <w:rPr>
          <w:rFonts w:eastAsia="Calibri"/>
          <w:i/>
          <w:color w:val="000000" w:themeColor="text1"/>
          <w:lang w:val="en-US"/>
        </w:rPr>
        <w:t>Industrial Marketing Management</w:t>
      </w:r>
      <w:r w:rsidR="00832276">
        <w:rPr>
          <w:rFonts w:eastAsia="Calibri"/>
          <w:color w:val="000000" w:themeColor="text1"/>
          <w:lang w:val="en-US"/>
        </w:rPr>
        <w:t xml:space="preserve"> in the last decade </w:t>
      </w:r>
      <w:r w:rsidR="00B90CF5">
        <w:rPr>
          <w:rFonts w:eastAsia="Calibri"/>
          <w:color w:val="000000" w:themeColor="text1"/>
          <w:lang w:val="en-US"/>
        </w:rPr>
        <w:t>(i.e., since 2010)</w:t>
      </w:r>
      <w:r w:rsidR="00AC3D71">
        <w:rPr>
          <w:rFonts w:eastAsia="Calibri"/>
          <w:color w:val="000000" w:themeColor="text1"/>
          <w:lang w:val="en-US"/>
        </w:rPr>
        <w:t>,</w:t>
      </w:r>
      <w:r w:rsidR="00B90CF5">
        <w:rPr>
          <w:rFonts w:eastAsia="Calibri"/>
          <w:color w:val="000000" w:themeColor="text1"/>
          <w:lang w:val="en-US"/>
        </w:rPr>
        <w:t xml:space="preserve"> we</w:t>
      </w:r>
      <w:r w:rsidR="00AC3D71">
        <w:rPr>
          <w:rFonts w:eastAsia="Calibri"/>
          <w:color w:val="000000" w:themeColor="text1"/>
          <w:lang w:val="en-US"/>
        </w:rPr>
        <w:t xml:space="preserve"> identified only 39 papers using this methodology</w:t>
      </w:r>
      <w:r w:rsidR="00D20618">
        <w:rPr>
          <w:rFonts w:eastAsia="Calibri"/>
          <w:color w:val="000000" w:themeColor="text1"/>
          <w:lang w:val="en-US"/>
        </w:rPr>
        <w:t>, with a flat trend</w:t>
      </w:r>
      <w:r w:rsidR="00500998">
        <w:rPr>
          <w:rFonts w:eastAsia="Calibri"/>
          <w:color w:val="000000" w:themeColor="text1"/>
          <w:lang w:val="en-US"/>
        </w:rPr>
        <w:t>, except for a slightly increase in 2020</w:t>
      </w:r>
      <w:r w:rsidR="00D20618">
        <w:rPr>
          <w:rFonts w:eastAsia="Calibri"/>
          <w:color w:val="000000" w:themeColor="text1"/>
          <w:lang w:val="en-US"/>
        </w:rPr>
        <w:t xml:space="preserve"> (see </w:t>
      </w:r>
      <w:r w:rsidR="004E4293">
        <w:rPr>
          <w:rFonts w:eastAsia="Calibri"/>
          <w:color w:val="000000" w:themeColor="text1"/>
          <w:lang w:val="en-US"/>
        </w:rPr>
        <w:t>Figure S1 in O</w:t>
      </w:r>
      <w:r w:rsidR="00D20618">
        <w:rPr>
          <w:rFonts w:eastAsia="Calibri"/>
          <w:color w:val="000000" w:themeColor="text1"/>
          <w:lang w:val="en-US"/>
        </w:rPr>
        <w:t xml:space="preserve">nline Appendix). </w:t>
      </w:r>
      <w:r w:rsidR="00B90CF5">
        <w:rPr>
          <w:rFonts w:eastAsia="Calibri"/>
          <w:color w:val="000000" w:themeColor="text1"/>
          <w:lang w:val="en-US"/>
        </w:rPr>
        <w:t xml:space="preserve"> </w:t>
      </w:r>
    </w:p>
    <w:p w14:paraId="48164183" w14:textId="0D624954" w:rsidR="00141221" w:rsidRDefault="00F256F1">
      <w:pPr>
        <w:spacing w:line="480" w:lineRule="auto"/>
        <w:ind w:firstLine="709"/>
        <w:rPr>
          <w:rFonts w:eastAsia="Calibri"/>
          <w:color w:val="000000" w:themeColor="text1"/>
          <w:lang w:val="en-US"/>
        </w:rPr>
      </w:pPr>
      <w:r w:rsidRPr="0C79FDF7">
        <w:rPr>
          <w:rFonts w:eastAsia="Calibri"/>
          <w:color w:val="000000" w:themeColor="text1"/>
          <w:lang w:val="en-US"/>
        </w:rPr>
        <w:t xml:space="preserve">Different </w:t>
      </w:r>
      <w:r w:rsidR="005A6572" w:rsidRPr="0C79FDF7">
        <w:rPr>
          <w:rFonts w:eastAsia="Calibri"/>
          <w:color w:val="000000" w:themeColor="text1"/>
          <w:lang w:val="en-US"/>
        </w:rPr>
        <w:t xml:space="preserve">justifications </w:t>
      </w:r>
      <w:r w:rsidRPr="0C79FDF7">
        <w:rPr>
          <w:rFonts w:eastAsia="Calibri"/>
          <w:color w:val="000000" w:themeColor="text1"/>
          <w:lang w:val="en-US"/>
        </w:rPr>
        <w:t xml:space="preserve">can be offered for the paucity of experimental studies in business marketing research. For example, business research </w:t>
      </w:r>
      <w:r w:rsidR="00126098" w:rsidRPr="0C79FDF7">
        <w:rPr>
          <w:rFonts w:eastAsia="Calibri"/>
          <w:color w:val="000000" w:themeColor="text1"/>
          <w:lang w:val="en-US"/>
        </w:rPr>
        <w:t>is</w:t>
      </w:r>
      <w:r w:rsidRPr="0C79FDF7">
        <w:rPr>
          <w:rFonts w:eastAsia="Calibri"/>
          <w:color w:val="000000" w:themeColor="text1"/>
          <w:lang w:val="en-US"/>
        </w:rPr>
        <w:t xml:space="preserve"> often multidisciplinary and looks at macro-level, long-te</w:t>
      </w:r>
      <w:r w:rsidR="005A6572" w:rsidRPr="0C79FDF7">
        <w:rPr>
          <w:rFonts w:eastAsia="Calibri"/>
          <w:color w:val="000000" w:themeColor="text1"/>
          <w:lang w:val="en-US"/>
        </w:rPr>
        <w:t>r</w:t>
      </w:r>
      <w:r w:rsidRPr="0C79FDF7">
        <w:rPr>
          <w:rFonts w:eastAsia="Calibri"/>
          <w:color w:val="000000" w:themeColor="text1"/>
          <w:lang w:val="en-US"/>
        </w:rPr>
        <w:t>m phenomena (</w:t>
      </w:r>
      <w:proofErr w:type="spellStart"/>
      <w:r w:rsidRPr="0C79FDF7">
        <w:rPr>
          <w:rFonts w:eastAsia="Calibri"/>
          <w:color w:val="000000" w:themeColor="text1"/>
          <w:lang w:val="en-US"/>
        </w:rPr>
        <w:t>Zellmer</w:t>
      </w:r>
      <w:proofErr w:type="spellEnd"/>
      <w:r w:rsidRPr="0C79FDF7">
        <w:rPr>
          <w:rFonts w:eastAsia="Calibri"/>
          <w:color w:val="000000" w:themeColor="text1"/>
          <w:lang w:val="en-US"/>
        </w:rPr>
        <w:t>-Bruhn</w:t>
      </w:r>
      <w:r w:rsidR="000C7D6E" w:rsidRPr="0C79FDF7">
        <w:rPr>
          <w:rFonts w:eastAsia="Calibri"/>
          <w:color w:val="000000" w:themeColor="text1"/>
          <w:lang w:val="en-US"/>
        </w:rPr>
        <w:t xml:space="preserve"> et al.,</w:t>
      </w:r>
      <w:r w:rsidRPr="0C79FDF7">
        <w:rPr>
          <w:rFonts w:eastAsia="Calibri"/>
          <w:color w:val="000000" w:themeColor="text1"/>
          <w:lang w:val="en-US"/>
        </w:rPr>
        <w:t xml:space="preserve"> 2016). Sometimes, random assignment is simply not a possibility because </w:t>
      </w:r>
      <w:r w:rsidR="009B6317" w:rsidRPr="0C79FDF7">
        <w:rPr>
          <w:rFonts w:eastAsia="Calibri"/>
          <w:color w:val="000000" w:themeColor="text1"/>
          <w:lang w:val="en-US"/>
        </w:rPr>
        <w:t>the</w:t>
      </w:r>
      <w:r w:rsidRPr="0C79FDF7">
        <w:rPr>
          <w:rFonts w:eastAsia="Calibri"/>
          <w:color w:val="000000" w:themeColor="text1"/>
          <w:lang w:val="en-US"/>
        </w:rPr>
        <w:t>re is</w:t>
      </w:r>
      <w:r w:rsidR="00F00ABA">
        <w:rPr>
          <w:rFonts w:eastAsia="Calibri"/>
          <w:color w:val="000000" w:themeColor="text1"/>
          <w:lang w:val="en-US"/>
        </w:rPr>
        <w:t xml:space="preserve"> lack of sufficient </w:t>
      </w:r>
      <w:r w:rsidR="009B6317" w:rsidRPr="0C79FDF7">
        <w:rPr>
          <w:rFonts w:eastAsia="Calibri"/>
          <w:color w:val="000000" w:themeColor="text1"/>
          <w:lang w:val="en-US"/>
        </w:rPr>
        <w:t>samples to assign some firms to the treatment group i.e.</w:t>
      </w:r>
      <w:r w:rsidR="00BA3158" w:rsidRPr="0C79FDF7">
        <w:rPr>
          <w:rFonts w:eastAsia="Calibri"/>
          <w:color w:val="000000" w:themeColor="text1"/>
          <w:lang w:val="en-US"/>
        </w:rPr>
        <w:t>,</w:t>
      </w:r>
      <w:r w:rsidR="009B6317" w:rsidRPr="0C79FDF7">
        <w:rPr>
          <w:rFonts w:eastAsia="Calibri"/>
          <w:color w:val="000000" w:themeColor="text1"/>
          <w:lang w:val="en-US"/>
        </w:rPr>
        <w:t xml:space="preserve"> to </w:t>
      </w:r>
      <w:r w:rsidR="003C3E3A" w:rsidRPr="0C79FDF7">
        <w:rPr>
          <w:rFonts w:eastAsia="Calibri"/>
          <w:color w:val="000000" w:themeColor="text1"/>
          <w:lang w:val="en-US"/>
        </w:rPr>
        <w:t xml:space="preserve">be exposed to </w:t>
      </w:r>
      <w:r w:rsidR="00BA3158" w:rsidRPr="0C79FDF7">
        <w:rPr>
          <w:rFonts w:eastAsia="Calibri"/>
          <w:color w:val="000000" w:themeColor="text1"/>
          <w:lang w:val="en-US"/>
        </w:rPr>
        <w:t xml:space="preserve">the </w:t>
      </w:r>
      <w:r w:rsidR="009B6317" w:rsidRPr="0C79FDF7">
        <w:rPr>
          <w:rFonts w:eastAsia="Calibri"/>
          <w:color w:val="000000" w:themeColor="text1"/>
          <w:lang w:val="en-US"/>
        </w:rPr>
        <w:t>treatment, and other firms to the control group (</w:t>
      </w:r>
      <w:r w:rsidR="009B6317" w:rsidRPr="0C79FDF7">
        <w:rPr>
          <w:rFonts w:eastAsia="Calibri"/>
          <w:color w:val="000000" w:themeColor="text1"/>
          <w:lang w:val="en-US" w:eastAsia="en-US"/>
        </w:rPr>
        <w:t>Cuervo-</w:t>
      </w:r>
      <w:proofErr w:type="spellStart"/>
      <w:r w:rsidR="009B6317" w:rsidRPr="0C79FDF7">
        <w:rPr>
          <w:rFonts w:eastAsia="Calibri"/>
          <w:color w:val="000000" w:themeColor="text1"/>
          <w:lang w:val="en-US" w:eastAsia="en-US"/>
        </w:rPr>
        <w:t>Cazurra</w:t>
      </w:r>
      <w:proofErr w:type="spellEnd"/>
      <w:r w:rsidR="00CC764E" w:rsidRPr="0C79FDF7">
        <w:rPr>
          <w:rFonts w:eastAsia="Calibri"/>
          <w:color w:val="000000" w:themeColor="text1"/>
          <w:lang w:val="en-US" w:eastAsia="en-US"/>
        </w:rPr>
        <w:t>, Andersson, Brannen, Nielsen</w:t>
      </w:r>
      <w:r w:rsidR="00076B3F" w:rsidRPr="0C79FDF7">
        <w:rPr>
          <w:rFonts w:eastAsia="Calibri"/>
          <w:color w:val="000000" w:themeColor="text1"/>
          <w:lang w:val="en-US" w:eastAsia="en-US"/>
        </w:rPr>
        <w:t>,</w:t>
      </w:r>
      <w:r w:rsidR="00CC764E" w:rsidRPr="0C79FDF7">
        <w:rPr>
          <w:rFonts w:eastAsia="Calibri"/>
          <w:color w:val="000000" w:themeColor="text1"/>
          <w:lang w:val="en-US" w:eastAsia="en-US"/>
        </w:rPr>
        <w:t xml:space="preserve"> &amp; </w:t>
      </w:r>
      <w:proofErr w:type="spellStart"/>
      <w:r w:rsidR="00CC764E" w:rsidRPr="0C79FDF7">
        <w:rPr>
          <w:rFonts w:eastAsia="Calibri"/>
          <w:color w:val="000000" w:themeColor="text1"/>
          <w:lang w:val="en-US" w:eastAsia="en-US"/>
        </w:rPr>
        <w:t>Reuber</w:t>
      </w:r>
      <w:proofErr w:type="spellEnd"/>
      <w:r w:rsidR="00CC764E" w:rsidRPr="0C79FDF7">
        <w:rPr>
          <w:rFonts w:eastAsia="Calibri"/>
          <w:color w:val="000000" w:themeColor="text1"/>
          <w:lang w:val="en-US" w:eastAsia="en-US"/>
        </w:rPr>
        <w:t xml:space="preserve">, </w:t>
      </w:r>
      <w:r w:rsidR="009B6317" w:rsidRPr="0C79FDF7">
        <w:rPr>
          <w:rFonts w:eastAsia="Calibri"/>
          <w:color w:val="000000" w:themeColor="text1"/>
          <w:lang w:val="en-US" w:eastAsia="en-US"/>
        </w:rPr>
        <w:t>2016</w:t>
      </w:r>
      <w:r w:rsidR="009B6317" w:rsidRPr="0C79FDF7">
        <w:rPr>
          <w:rFonts w:eastAsia="Calibri"/>
          <w:color w:val="000000" w:themeColor="text1"/>
          <w:lang w:val="en-US"/>
        </w:rPr>
        <w:t xml:space="preserve">). </w:t>
      </w:r>
    </w:p>
    <w:p w14:paraId="372F4E53" w14:textId="65BB5770" w:rsidR="00F17DDA" w:rsidRPr="00292EB9" w:rsidRDefault="000A4F4D" w:rsidP="0C79FDF7">
      <w:pPr>
        <w:spacing w:line="480" w:lineRule="auto"/>
        <w:ind w:firstLine="709"/>
        <w:rPr>
          <w:rFonts w:eastAsia="Calibri"/>
          <w:color w:val="000000" w:themeColor="text1"/>
          <w:lang w:val="en-US"/>
        </w:rPr>
      </w:pPr>
      <w:r>
        <w:rPr>
          <w:rFonts w:eastAsia="Calibri"/>
          <w:color w:val="000000" w:themeColor="text1"/>
          <w:lang w:val="en-US"/>
        </w:rPr>
        <w:t>The</w:t>
      </w:r>
      <w:r w:rsidR="00353E34">
        <w:rPr>
          <w:rFonts w:eastAsia="Calibri"/>
          <w:color w:val="000000" w:themeColor="text1"/>
          <w:lang w:val="en-US"/>
        </w:rPr>
        <w:t xml:space="preserve"> difficulty in </w:t>
      </w:r>
      <w:r w:rsidR="00C1284D">
        <w:rPr>
          <w:rFonts w:eastAsia="Calibri"/>
          <w:color w:val="000000" w:themeColor="text1"/>
          <w:lang w:val="en-US"/>
        </w:rPr>
        <w:t xml:space="preserve">randomly </w:t>
      </w:r>
      <w:r w:rsidR="00353E34">
        <w:rPr>
          <w:rFonts w:eastAsia="Calibri"/>
          <w:color w:val="000000" w:themeColor="text1"/>
          <w:lang w:val="en-US"/>
        </w:rPr>
        <w:t xml:space="preserve">assigning </w:t>
      </w:r>
      <w:r w:rsidR="00C1284D">
        <w:rPr>
          <w:rFonts w:eastAsia="Calibri"/>
          <w:color w:val="000000" w:themeColor="text1"/>
          <w:lang w:val="en-US"/>
        </w:rPr>
        <w:t>firms</w:t>
      </w:r>
      <w:r>
        <w:rPr>
          <w:rFonts w:eastAsia="Calibri"/>
          <w:color w:val="000000" w:themeColor="text1"/>
          <w:lang w:val="en-US"/>
        </w:rPr>
        <w:t xml:space="preserve"> or</w:t>
      </w:r>
      <w:r w:rsidR="00C1284D">
        <w:rPr>
          <w:rFonts w:eastAsia="Calibri"/>
          <w:color w:val="000000" w:themeColor="text1"/>
          <w:lang w:val="en-US"/>
        </w:rPr>
        <w:t xml:space="preserve"> </w:t>
      </w:r>
      <w:r w:rsidR="00147840">
        <w:rPr>
          <w:rFonts w:eastAsia="Calibri"/>
          <w:color w:val="000000" w:themeColor="text1"/>
          <w:lang w:val="en-US"/>
        </w:rPr>
        <w:t>senior or top-level managers to experimental groups</w:t>
      </w:r>
      <w:r w:rsidR="00F256F1" w:rsidRPr="0C79FDF7">
        <w:rPr>
          <w:rFonts w:eastAsia="Calibri"/>
          <w:color w:val="000000" w:themeColor="text1"/>
          <w:lang w:val="en-US"/>
        </w:rPr>
        <w:t xml:space="preserve"> </w:t>
      </w:r>
      <w:r w:rsidR="00212E88">
        <w:rPr>
          <w:rFonts w:eastAsia="Calibri"/>
          <w:color w:val="000000" w:themeColor="text1"/>
          <w:lang w:val="en-US"/>
        </w:rPr>
        <w:t xml:space="preserve">may discourage </w:t>
      </w:r>
      <w:r w:rsidR="00DA53E3">
        <w:rPr>
          <w:rFonts w:eastAsia="Calibri"/>
          <w:color w:val="000000" w:themeColor="text1"/>
          <w:lang w:val="en-US"/>
        </w:rPr>
        <w:t xml:space="preserve">researchers in industrial marketing from carrying experimental research. Relatedly, </w:t>
      </w:r>
      <w:r w:rsidR="00F256F1" w:rsidRPr="0C79FDF7">
        <w:rPr>
          <w:rFonts w:eastAsia="Calibri"/>
          <w:color w:val="000000" w:themeColor="text1"/>
          <w:lang w:val="en-US"/>
        </w:rPr>
        <w:t xml:space="preserve">the nature of the sample used in business marketing </w:t>
      </w:r>
      <w:r w:rsidR="00712564" w:rsidRPr="0C79FDF7">
        <w:rPr>
          <w:rFonts w:eastAsia="Calibri"/>
          <w:color w:val="000000" w:themeColor="text1"/>
          <w:lang w:val="en-US"/>
        </w:rPr>
        <w:t>(e.g.</w:t>
      </w:r>
      <w:r w:rsidR="00BA3158" w:rsidRPr="0C79FDF7">
        <w:rPr>
          <w:rFonts w:eastAsia="Calibri"/>
          <w:color w:val="000000" w:themeColor="text1"/>
          <w:lang w:val="en-US"/>
        </w:rPr>
        <w:t>,</w:t>
      </w:r>
      <w:r w:rsidR="00F256F1" w:rsidRPr="0C79FDF7">
        <w:rPr>
          <w:rFonts w:eastAsia="Calibri"/>
          <w:color w:val="000000" w:themeColor="text1"/>
          <w:lang w:val="en-US"/>
        </w:rPr>
        <w:t xml:space="preserve"> </w:t>
      </w:r>
      <w:r w:rsidR="002E0D09" w:rsidRPr="0C79FDF7">
        <w:rPr>
          <w:rFonts w:eastAsia="Calibri"/>
          <w:color w:val="000000" w:themeColor="text1"/>
          <w:lang w:val="en-US"/>
        </w:rPr>
        <w:t xml:space="preserve">senior or top-level </w:t>
      </w:r>
      <w:r w:rsidR="00F256F1" w:rsidRPr="0C79FDF7">
        <w:rPr>
          <w:rFonts w:eastAsia="Calibri"/>
          <w:color w:val="000000" w:themeColor="text1"/>
          <w:lang w:val="en-US"/>
        </w:rPr>
        <w:t>managers</w:t>
      </w:r>
      <w:r w:rsidR="00712564" w:rsidRPr="0C79FDF7">
        <w:rPr>
          <w:rFonts w:eastAsia="Calibri"/>
          <w:color w:val="000000" w:themeColor="text1"/>
          <w:lang w:val="en-US"/>
        </w:rPr>
        <w:t xml:space="preserve">) </w:t>
      </w:r>
      <w:r w:rsidR="001E29FA">
        <w:rPr>
          <w:rFonts w:eastAsia="Calibri"/>
          <w:color w:val="000000" w:themeColor="text1"/>
          <w:lang w:val="en-US"/>
        </w:rPr>
        <w:t xml:space="preserve">collides with the use </w:t>
      </w:r>
      <w:r w:rsidR="00A34030">
        <w:rPr>
          <w:rFonts w:eastAsia="Calibri"/>
          <w:color w:val="000000" w:themeColor="text1"/>
          <w:lang w:val="en-US"/>
        </w:rPr>
        <w:t>does not make</w:t>
      </w:r>
      <w:r w:rsidR="75382199" w:rsidRPr="0C79FDF7">
        <w:rPr>
          <w:rFonts w:eastAsia="Calibri"/>
          <w:color w:val="000000" w:themeColor="text1"/>
          <w:lang w:val="en-US"/>
        </w:rPr>
        <w:t xml:space="preserve"> the use of laboratory experiments with a convenience sample</w:t>
      </w:r>
      <w:r w:rsidR="00A34030">
        <w:rPr>
          <w:rFonts w:eastAsia="Calibri"/>
          <w:color w:val="000000" w:themeColor="text1"/>
          <w:lang w:val="en-US"/>
        </w:rPr>
        <w:t xml:space="preserve"> (</w:t>
      </w:r>
      <w:r w:rsidR="00712564" w:rsidRPr="0C79FDF7">
        <w:rPr>
          <w:rFonts w:eastAsia="Calibri"/>
          <w:color w:val="000000" w:themeColor="text1"/>
          <w:lang w:val="en-US"/>
        </w:rPr>
        <w:t>.</w:t>
      </w:r>
      <w:r w:rsidR="00F256F1" w:rsidRPr="0C79FDF7">
        <w:rPr>
          <w:rFonts w:eastAsia="Calibri"/>
          <w:color w:val="000000" w:themeColor="text1"/>
          <w:lang w:val="en-US"/>
        </w:rPr>
        <w:t xml:space="preserve"> </w:t>
      </w:r>
      <w:r w:rsidR="00E3191A" w:rsidRPr="0C79FDF7">
        <w:rPr>
          <w:rFonts w:eastAsia="Calibri"/>
          <w:color w:val="000000" w:themeColor="text1"/>
          <w:lang w:val="en-US"/>
        </w:rPr>
        <w:t>However, we suggest that most of the experiments in business</w:t>
      </w:r>
      <w:r w:rsidR="007C78E3" w:rsidRPr="0C79FDF7">
        <w:rPr>
          <w:rFonts w:eastAsia="Calibri"/>
          <w:color w:val="000000" w:themeColor="text1"/>
          <w:lang w:val="en-US"/>
        </w:rPr>
        <w:t xml:space="preserve"> </w:t>
      </w:r>
      <w:r w:rsidR="00E3191A" w:rsidRPr="0C79FDF7">
        <w:rPr>
          <w:rFonts w:eastAsia="Calibri"/>
          <w:color w:val="000000" w:themeColor="text1"/>
          <w:lang w:val="en-US"/>
        </w:rPr>
        <w:t>research can be conducted in the field</w:t>
      </w:r>
      <w:r w:rsidR="002E0D09" w:rsidRPr="0C79FDF7">
        <w:rPr>
          <w:rFonts w:eastAsia="Calibri"/>
          <w:color w:val="000000" w:themeColor="text1"/>
          <w:lang w:val="en-US"/>
        </w:rPr>
        <w:t xml:space="preserve"> with real managers</w:t>
      </w:r>
      <w:r w:rsidR="496662DC" w:rsidRPr="0C79FDF7">
        <w:rPr>
          <w:rFonts w:eastAsia="Calibri"/>
          <w:color w:val="000000" w:themeColor="text1"/>
          <w:lang w:val="en-US"/>
        </w:rPr>
        <w:t>. H</w:t>
      </w:r>
      <w:r w:rsidR="5BB76F35" w:rsidRPr="0C79FDF7">
        <w:rPr>
          <w:rFonts w:eastAsia="Calibri"/>
          <w:color w:val="000000" w:themeColor="text1"/>
          <w:lang w:val="en-US"/>
        </w:rPr>
        <w:t>aving high experimental realism and measuring actual behavior</w:t>
      </w:r>
      <w:r w:rsidR="300B3647" w:rsidRPr="0C79FDF7">
        <w:rPr>
          <w:rFonts w:eastAsia="Calibri"/>
          <w:color w:val="000000" w:themeColor="text1"/>
          <w:lang w:val="en-US"/>
        </w:rPr>
        <w:t xml:space="preserve">, this type of experiment provides direct industry </w:t>
      </w:r>
      <w:r w:rsidR="4C8B6123" w:rsidRPr="0C79FDF7">
        <w:rPr>
          <w:rFonts w:eastAsia="Calibri"/>
          <w:color w:val="000000" w:themeColor="text1"/>
          <w:lang w:val="en-US"/>
        </w:rPr>
        <w:t>recommendations</w:t>
      </w:r>
      <w:r w:rsidR="00E3191A" w:rsidRPr="0C79FDF7">
        <w:rPr>
          <w:rFonts w:eastAsia="Calibri"/>
          <w:color w:val="000000" w:themeColor="text1"/>
          <w:lang w:val="en-US"/>
        </w:rPr>
        <w:t xml:space="preserve">. </w:t>
      </w:r>
      <w:r w:rsidR="1213DE7D" w:rsidRPr="0C79FDF7">
        <w:rPr>
          <w:rFonts w:eastAsia="Calibri"/>
          <w:color w:val="000000" w:themeColor="text1"/>
          <w:lang w:val="en-US"/>
        </w:rPr>
        <w:t>Specifically, c</w:t>
      </w:r>
      <w:r w:rsidR="310123BD" w:rsidRPr="0C79FDF7">
        <w:rPr>
          <w:color w:val="000000" w:themeColor="text1"/>
          <w:lang w:val="en-US"/>
        </w:rPr>
        <w:t xml:space="preserve">ompared to surveys </w:t>
      </w:r>
      <w:r w:rsidR="2E755DD1" w:rsidRPr="0C79FDF7">
        <w:rPr>
          <w:color w:val="000000" w:themeColor="text1"/>
          <w:lang w:val="en-US"/>
        </w:rPr>
        <w:t xml:space="preserve">or hypothetical laboratory experiments </w:t>
      </w:r>
      <w:r w:rsidR="310123BD" w:rsidRPr="0C79FDF7">
        <w:rPr>
          <w:color w:val="000000" w:themeColor="text1"/>
          <w:lang w:val="en-US"/>
        </w:rPr>
        <w:t>based on self-reported intentions, field experiments are particularly important because people lack perfect rationality, struggle to accurately predict their own preference and behavior, tend to misreport even unconsciously, and sometimes even construct ex-post explanations for behavior that makes sense to them (Kahneman &amp; Egan, 2011). By measuring real behavior, field experiments close the so-called ‘</w:t>
      </w:r>
      <w:r w:rsidR="310123BD" w:rsidRPr="0C79FDF7">
        <w:rPr>
          <w:i/>
          <w:iCs/>
          <w:color w:val="000000" w:themeColor="text1"/>
          <w:lang w:val="en-US"/>
        </w:rPr>
        <w:t>attitude-behavior gap’</w:t>
      </w:r>
      <w:r w:rsidR="310123BD" w:rsidRPr="0C79FDF7">
        <w:rPr>
          <w:color w:val="000000" w:themeColor="text1"/>
          <w:lang w:val="en-US"/>
        </w:rPr>
        <w:t xml:space="preserve"> (see Blake, 1999; Carrington, Neville, &amp; Whitwell, 2014).</w:t>
      </w:r>
      <w:r w:rsidR="310123BD" w:rsidRPr="0C79FDF7">
        <w:rPr>
          <w:rFonts w:eastAsia="Calibri"/>
          <w:color w:val="000000" w:themeColor="text1"/>
          <w:lang w:val="en-US"/>
        </w:rPr>
        <w:t xml:space="preserve"> </w:t>
      </w:r>
      <w:r w:rsidR="4A4A084B" w:rsidRPr="0C79FDF7">
        <w:rPr>
          <w:rFonts w:eastAsia="Calibri"/>
          <w:color w:val="000000" w:themeColor="text1"/>
          <w:lang w:val="en-US"/>
        </w:rPr>
        <w:t>A/B testing</w:t>
      </w:r>
      <w:r w:rsidR="00E3191A" w:rsidRPr="0C79FDF7">
        <w:rPr>
          <w:rFonts w:eastAsia="Calibri"/>
          <w:color w:val="000000" w:themeColor="text1"/>
          <w:lang w:val="en-US"/>
        </w:rPr>
        <w:t xml:space="preserve"> </w:t>
      </w:r>
      <w:r w:rsidR="38378D57" w:rsidRPr="0C79FDF7">
        <w:rPr>
          <w:rFonts w:eastAsia="Calibri"/>
          <w:color w:val="000000" w:themeColor="text1"/>
          <w:lang w:val="en-US"/>
        </w:rPr>
        <w:t xml:space="preserve">(see </w:t>
      </w:r>
      <w:r w:rsidR="3DDDAB8A" w:rsidRPr="0C79FDF7">
        <w:rPr>
          <w:rFonts w:eastAsia="Calibri"/>
          <w:color w:val="000000" w:themeColor="text1"/>
          <w:lang w:val="en-US"/>
        </w:rPr>
        <w:t xml:space="preserve">Anderson &amp; </w:t>
      </w:r>
      <w:proofErr w:type="spellStart"/>
      <w:r w:rsidR="3DDDAB8A" w:rsidRPr="0C79FDF7">
        <w:rPr>
          <w:rFonts w:eastAsia="Calibri"/>
          <w:color w:val="000000" w:themeColor="text1"/>
          <w:lang w:val="en-US"/>
        </w:rPr>
        <w:t>Simester</w:t>
      </w:r>
      <w:proofErr w:type="spellEnd"/>
      <w:r w:rsidR="3DDDAB8A" w:rsidRPr="0C79FDF7">
        <w:rPr>
          <w:rFonts w:eastAsia="Calibri"/>
          <w:color w:val="000000" w:themeColor="text1"/>
          <w:lang w:val="en-US"/>
        </w:rPr>
        <w:t xml:space="preserve">, 2011) </w:t>
      </w:r>
      <w:r w:rsidR="4426ADCF" w:rsidRPr="0C79FDF7">
        <w:rPr>
          <w:rFonts w:eastAsia="Calibri"/>
          <w:color w:val="000000" w:themeColor="text1"/>
          <w:lang w:val="en-US"/>
        </w:rPr>
        <w:t xml:space="preserve">is </w:t>
      </w:r>
      <w:r w:rsidR="4FC5C8E2" w:rsidRPr="0C79FDF7">
        <w:rPr>
          <w:rFonts w:eastAsia="Calibri"/>
          <w:color w:val="000000" w:themeColor="text1"/>
          <w:lang w:val="en-US"/>
        </w:rPr>
        <w:t>an actionable</w:t>
      </w:r>
      <w:r w:rsidR="4426ADCF" w:rsidRPr="0C79FDF7">
        <w:rPr>
          <w:rFonts w:eastAsia="Calibri"/>
          <w:color w:val="000000" w:themeColor="text1"/>
          <w:lang w:val="en-US"/>
        </w:rPr>
        <w:t xml:space="preserve"> way to run field experiments </w:t>
      </w:r>
      <w:r w:rsidR="00E3191A" w:rsidRPr="0C79FDF7">
        <w:rPr>
          <w:rFonts w:eastAsia="Calibri"/>
          <w:color w:val="000000" w:themeColor="text1"/>
          <w:lang w:val="en-US"/>
        </w:rPr>
        <w:t>with businesses</w:t>
      </w:r>
      <w:r w:rsidR="7F9F645B" w:rsidRPr="0C79FDF7">
        <w:rPr>
          <w:rFonts w:eastAsia="Calibri"/>
          <w:color w:val="000000" w:themeColor="text1"/>
          <w:lang w:val="en-US"/>
        </w:rPr>
        <w:t xml:space="preserve">. </w:t>
      </w:r>
      <w:r w:rsidR="0DC98A73" w:rsidRPr="0C79FDF7">
        <w:rPr>
          <w:rFonts w:eastAsia="Calibri"/>
          <w:color w:val="000000" w:themeColor="text1"/>
          <w:lang w:val="en-US"/>
        </w:rPr>
        <w:t>Practically</w:t>
      </w:r>
      <w:r w:rsidR="00A14C74" w:rsidRPr="0C79FDF7">
        <w:rPr>
          <w:rFonts w:eastAsia="Calibri"/>
          <w:color w:val="000000" w:themeColor="text1"/>
          <w:lang w:val="en-US"/>
        </w:rPr>
        <w:t xml:space="preserve">, companies </w:t>
      </w:r>
      <w:r w:rsidR="00A14C74" w:rsidRPr="0C79FDF7">
        <w:rPr>
          <w:rFonts w:eastAsia="Calibri"/>
          <w:color w:val="000000" w:themeColor="text1"/>
          <w:lang w:val="en-US"/>
        </w:rPr>
        <w:lastRenderedPageBreak/>
        <w:t xml:space="preserve">can </w:t>
      </w:r>
      <w:r w:rsidR="36F45639" w:rsidRPr="0C79FDF7">
        <w:rPr>
          <w:rFonts w:eastAsia="Calibri"/>
          <w:color w:val="000000" w:themeColor="text1"/>
          <w:lang w:val="en-US"/>
        </w:rPr>
        <w:t xml:space="preserve">run </w:t>
      </w:r>
      <w:r w:rsidR="411B2296" w:rsidRPr="0C79FDF7">
        <w:rPr>
          <w:rFonts w:eastAsia="Calibri"/>
          <w:color w:val="000000" w:themeColor="text1"/>
          <w:lang w:val="en-US"/>
        </w:rPr>
        <w:t xml:space="preserve">field </w:t>
      </w:r>
      <w:r w:rsidR="36F45639" w:rsidRPr="0C79FDF7">
        <w:rPr>
          <w:rFonts w:eastAsia="Calibri"/>
          <w:color w:val="000000" w:themeColor="text1"/>
          <w:lang w:val="en-US"/>
        </w:rPr>
        <w:t xml:space="preserve">experiments through </w:t>
      </w:r>
      <w:r w:rsidR="00A14C74" w:rsidRPr="0C79FDF7">
        <w:rPr>
          <w:rFonts w:eastAsia="Calibri"/>
          <w:color w:val="000000" w:themeColor="text1"/>
          <w:lang w:val="en-US"/>
        </w:rPr>
        <w:t xml:space="preserve">A/B testing when evaluating if one technique (e.g., using one logo vs. another, a specific font in the </w:t>
      </w:r>
      <w:r w:rsidR="00411569" w:rsidRPr="0C79FDF7">
        <w:rPr>
          <w:rFonts w:eastAsia="Calibri"/>
          <w:color w:val="000000" w:themeColor="text1"/>
          <w:lang w:val="en-US"/>
        </w:rPr>
        <w:t xml:space="preserve">contract </w:t>
      </w:r>
      <w:r w:rsidR="00A14C74" w:rsidRPr="0C79FDF7">
        <w:rPr>
          <w:rFonts w:eastAsia="Calibri"/>
          <w:color w:val="000000" w:themeColor="text1"/>
          <w:lang w:val="en-US"/>
        </w:rPr>
        <w:t xml:space="preserve">vs. another, </w:t>
      </w:r>
      <w:r w:rsidR="00411569" w:rsidRPr="0C79FDF7">
        <w:rPr>
          <w:rFonts w:eastAsia="Calibri"/>
          <w:color w:val="000000" w:themeColor="text1"/>
          <w:lang w:val="en-US"/>
        </w:rPr>
        <w:t>high</w:t>
      </w:r>
      <w:r w:rsidR="00A14C74" w:rsidRPr="0C79FDF7">
        <w:rPr>
          <w:rFonts w:eastAsia="Calibri"/>
          <w:color w:val="000000" w:themeColor="text1"/>
          <w:lang w:val="en-US"/>
        </w:rPr>
        <w:t xml:space="preserve"> vs. </w:t>
      </w:r>
      <w:r w:rsidR="00411569" w:rsidRPr="0C79FDF7">
        <w:rPr>
          <w:rFonts w:eastAsia="Calibri"/>
          <w:color w:val="000000" w:themeColor="text1"/>
          <w:lang w:val="en-US"/>
        </w:rPr>
        <w:t>low levels of supplier monitoring or contract specificity</w:t>
      </w:r>
      <w:r w:rsidR="00A14C74" w:rsidRPr="0C79FDF7">
        <w:rPr>
          <w:rFonts w:eastAsia="Calibri"/>
          <w:color w:val="000000" w:themeColor="text1"/>
          <w:lang w:val="en-US"/>
        </w:rPr>
        <w:t>, etc.) produces more favorable outcome</w:t>
      </w:r>
      <w:r w:rsidR="0048647E">
        <w:rPr>
          <w:rFonts w:eastAsia="Calibri"/>
          <w:color w:val="000000" w:themeColor="text1"/>
          <w:lang w:val="en-US"/>
        </w:rPr>
        <w:t>s</w:t>
      </w:r>
      <w:r w:rsidR="00A14C74" w:rsidRPr="0C79FDF7">
        <w:rPr>
          <w:rFonts w:eastAsia="Calibri"/>
          <w:color w:val="000000" w:themeColor="text1"/>
          <w:lang w:val="en-US"/>
        </w:rPr>
        <w:t xml:space="preserve"> compared to another one. </w:t>
      </w:r>
    </w:p>
    <w:p w14:paraId="0389F128" w14:textId="427BF3B9" w:rsidR="001B5D67" w:rsidRPr="00292EB9" w:rsidRDefault="00712564">
      <w:pPr>
        <w:spacing w:line="480" w:lineRule="auto"/>
        <w:ind w:firstLine="709"/>
        <w:rPr>
          <w:color w:val="000000" w:themeColor="text1"/>
          <w:lang w:val="en-US"/>
        </w:rPr>
      </w:pPr>
      <w:r w:rsidRPr="0C79FDF7">
        <w:rPr>
          <w:color w:val="000000" w:themeColor="text1"/>
          <w:lang w:val="en-US"/>
        </w:rPr>
        <w:t xml:space="preserve">Against this backdrop, the aim of this </w:t>
      </w:r>
      <w:r w:rsidR="00411569" w:rsidRPr="0C79FDF7">
        <w:rPr>
          <w:color w:val="000000" w:themeColor="text1"/>
          <w:lang w:val="en-US"/>
        </w:rPr>
        <w:t xml:space="preserve">article </w:t>
      </w:r>
      <w:r w:rsidR="0048647E">
        <w:rPr>
          <w:color w:val="000000" w:themeColor="text1"/>
          <w:lang w:val="en-US"/>
        </w:rPr>
        <w:t xml:space="preserve">is to provide an </w:t>
      </w:r>
      <w:r w:rsidR="00B0124A" w:rsidRPr="0C79FDF7">
        <w:rPr>
          <w:color w:val="000000" w:themeColor="text1"/>
          <w:lang w:val="en-US"/>
        </w:rPr>
        <w:t>explanation</w:t>
      </w:r>
      <w:r w:rsidRPr="0C79FDF7">
        <w:rPr>
          <w:color w:val="000000" w:themeColor="text1"/>
          <w:lang w:val="en-US"/>
        </w:rPr>
        <w:t xml:space="preserve"> o</w:t>
      </w:r>
      <w:r w:rsidR="00187682" w:rsidRPr="0C79FDF7">
        <w:rPr>
          <w:color w:val="000000" w:themeColor="text1"/>
          <w:lang w:val="en-US"/>
        </w:rPr>
        <w:t>f</w:t>
      </w:r>
      <w:r w:rsidRPr="0C79FDF7">
        <w:rPr>
          <w:color w:val="000000" w:themeColor="text1"/>
          <w:lang w:val="en-US"/>
        </w:rPr>
        <w:t xml:space="preserve"> the value and importance of </w:t>
      </w:r>
      <w:r w:rsidR="00B0124A" w:rsidRPr="0C79FDF7">
        <w:rPr>
          <w:color w:val="000000" w:themeColor="text1"/>
          <w:lang w:val="en-US"/>
        </w:rPr>
        <w:t xml:space="preserve">experiment methodology in business research and discuss different types and key tenets of </w:t>
      </w:r>
      <w:r w:rsidR="005A6572" w:rsidRPr="0C79FDF7">
        <w:rPr>
          <w:color w:val="000000" w:themeColor="text1"/>
          <w:lang w:val="en-US"/>
        </w:rPr>
        <w:t xml:space="preserve">good </w:t>
      </w:r>
      <w:r w:rsidR="00B0124A" w:rsidRPr="0C79FDF7">
        <w:rPr>
          <w:color w:val="000000" w:themeColor="text1"/>
          <w:lang w:val="en-US"/>
        </w:rPr>
        <w:t xml:space="preserve">experimental design using </w:t>
      </w:r>
      <w:r w:rsidR="00411569" w:rsidRPr="0C79FDF7">
        <w:rPr>
          <w:color w:val="000000" w:themeColor="text1"/>
          <w:lang w:val="en-US"/>
        </w:rPr>
        <w:t xml:space="preserve">multiple </w:t>
      </w:r>
      <w:r w:rsidR="00B0124A" w:rsidRPr="0C79FDF7">
        <w:rPr>
          <w:color w:val="000000" w:themeColor="text1"/>
          <w:lang w:val="en-US"/>
        </w:rPr>
        <w:t>examples. More specifically, we</w:t>
      </w:r>
      <w:r w:rsidR="005D1B6C" w:rsidRPr="0C79FDF7">
        <w:rPr>
          <w:color w:val="000000" w:themeColor="text1"/>
          <w:lang w:val="en-US"/>
        </w:rPr>
        <w:t xml:space="preserve"> </w:t>
      </w:r>
      <w:r w:rsidR="00296C25" w:rsidRPr="0C79FDF7">
        <w:rPr>
          <w:color w:val="000000" w:themeColor="text1"/>
          <w:lang w:val="en-US"/>
        </w:rPr>
        <w:t>explain</w:t>
      </w:r>
      <w:r w:rsidR="005D1B6C" w:rsidRPr="0C79FDF7">
        <w:rPr>
          <w:color w:val="000000" w:themeColor="text1"/>
          <w:lang w:val="en-US"/>
        </w:rPr>
        <w:t xml:space="preserve"> </w:t>
      </w:r>
      <w:r w:rsidR="00CD2610">
        <w:rPr>
          <w:color w:val="000000" w:themeColor="text1"/>
          <w:lang w:val="en-US"/>
        </w:rPr>
        <w:t>the importance of the experimental method</w:t>
      </w:r>
      <w:r w:rsidR="005D1B6C" w:rsidRPr="0C79FDF7">
        <w:rPr>
          <w:color w:val="000000" w:themeColor="text1"/>
          <w:lang w:val="en-US"/>
        </w:rPr>
        <w:t>, how to decide between different types of experiments, how to design an experiment</w:t>
      </w:r>
      <w:r w:rsidR="008343C4" w:rsidRPr="0C79FDF7">
        <w:rPr>
          <w:color w:val="000000" w:themeColor="text1"/>
          <w:lang w:val="en-US"/>
        </w:rPr>
        <w:t>, the role of manipulation and attention checks</w:t>
      </w:r>
      <w:r w:rsidR="005D1B6C" w:rsidRPr="0C79FDF7">
        <w:rPr>
          <w:color w:val="000000" w:themeColor="text1"/>
          <w:lang w:val="en-US"/>
        </w:rPr>
        <w:t xml:space="preserve">, how to determine the sample </w:t>
      </w:r>
      <w:r w:rsidR="008A5B95">
        <w:rPr>
          <w:color w:val="000000" w:themeColor="text1"/>
          <w:lang w:val="en-US"/>
        </w:rPr>
        <w:t xml:space="preserve">size </w:t>
      </w:r>
      <w:r w:rsidR="005D1B6C" w:rsidRPr="0C79FDF7">
        <w:rPr>
          <w:color w:val="000000" w:themeColor="text1"/>
          <w:lang w:val="en-US"/>
        </w:rPr>
        <w:t xml:space="preserve">and where to possibly recruit respondents, and how to </w:t>
      </w:r>
      <w:r w:rsidR="00DA07C4" w:rsidRPr="0C79FDF7">
        <w:rPr>
          <w:color w:val="000000" w:themeColor="text1"/>
          <w:lang w:val="en-US"/>
        </w:rPr>
        <w:t xml:space="preserve">analyze and </w:t>
      </w:r>
      <w:r w:rsidR="005D1B6C" w:rsidRPr="0C79FDF7">
        <w:rPr>
          <w:color w:val="000000" w:themeColor="text1"/>
          <w:lang w:val="en-US"/>
        </w:rPr>
        <w:t xml:space="preserve">interpret </w:t>
      </w:r>
      <w:r w:rsidR="00DA07C4" w:rsidRPr="0C79FDF7">
        <w:rPr>
          <w:color w:val="000000" w:themeColor="text1"/>
          <w:lang w:val="en-US"/>
        </w:rPr>
        <w:t xml:space="preserve">the </w:t>
      </w:r>
      <w:r w:rsidR="005D1B6C" w:rsidRPr="0C79FDF7">
        <w:rPr>
          <w:color w:val="000000" w:themeColor="text1"/>
          <w:lang w:val="en-US"/>
        </w:rPr>
        <w:t>results of experiment</w:t>
      </w:r>
      <w:r w:rsidR="00DA07C4" w:rsidRPr="0C79FDF7">
        <w:rPr>
          <w:color w:val="000000" w:themeColor="text1"/>
          <w:lang w:val="en-US"/>
        </w:rPr>
        <w:t>al data.</w:t>
      </w:r>
      <w:r w:rsidR="76FF9A1E" w:rsidRPr="0C79FDF7">
        <w:rPr>
          <w:color w:val="000000" w:themeColor="text1"/>
          <w:lang w:val="en-US"/>
        </w:rPr>
        <w:t xml:space="preserve"> Finally, we offer a checklist for authors and reviewers running or evaluating experimental studies</w:t>
      </w:r>
      <w:r w:rsidR="318555DF" w:rsidRPr="0C79FDF7">
        <w:rPr>
          <w:color w:val="000000" w:themeColor="text1"/>
          <w:lang w:val="en-US"/>
        </w:rPr>
        <w:t xml:space="preserve"> in </w:t>
      </w:r>
      <w:r w:rsidR="001643E5">
        <w:rPr>
          <w:color w:val="000000" w:themeColor="text1"/>
          <w:lang w:val="en-US"/>
        </w:rPr>
        <w:t>m</w:t>
      </w:r>
      <w:r w:rsidR="318555DF" w:rsidRPr="0C79FDF7">
        <w:rPr>
          <w:color w:val="000000" w:themeColor="text1"/>
          <w:lang w:val="en-US"/>
        </w:rPr>
        <w:t>arketing</w:t>
      </w:r>
      <w:r w:rsidR="76FF9A1E" w:rsidRPr="0C79FDF7">
        <w:rPr>
          <w:color w:val="000000" w:themeColor="text1"/>
          <w:lang w:val="en-US"/>
        </w:rPr>
        <w:t>.</w:t>
      </w:r>
    </w:p>
    <w:p w14:paraId="3CC64CBC" w14:textId="77777777" w:rsidR="00691DB3" w:rsidRPr="00292EB9" w:rsidRDefault="00691DB3">
      <w:pPr>
        <w:spacing w:line="480" w:lineRule="auto"/>
        <w:jc w:val="center"/>
        <w:rPr>
          <w:b/>
          <w:bCs/>
          <w:color w:val="000000" w:themeColor="text1"/>
          <w:lang w:val="en-US"/>
        </w:rPr>
      </w:pPr>
    </w:p>
    <w:p w14:paraId="5E18BD9A" w14:textId="2A1CDB0C" w:rsidR="005D1B6C" w:rsidRPr="00292EB9" w:rsidRDefault="00712564">
      <w:pPr>
        <w:spacing w:line="480" w:lineRule="auto"/>
        <w:jc w:val="center"/>
        <w:rPr>
          <w:b/>
          <w:bCs/>
          <w:color w:val="000000" w:themeColor="text1"/>
          <w:lang w:val="en-US"/>
        </w:rPr>
      </w:pPr>
      <w:r w:rsidRPr="00292EB9">
        <w:rPr>
          <w:b/>
          <w:bCs/>
          <w:color w:val="000000" w:themeColor="text1"/>
          <w:lang w:val="en-US"/>
        </w:rPr>
        <w:t xml:space="preserve">Basics of </w:t>
      </w:r>
      <w:r w:rsidR="00A4398C">
        <w:rPr>
          <w:b/>
          <w:bCs/>
          <w:color w:val="000000" w:themeColor="text1"/>
          <w:lang w:val="en-US"/>
        </w:rPr>
        <w:t>E</w:t>
      </w:r>
      <w:r w:rsidRPr="00292EB9">
        <w:rPr>
          <w:b/>
          <w:bCs/>
          <w:color w:val="000000" w:themeColor="text1"/>
          <w:lang w:val="en-US"/>
        </w:rPr>
        <w:t>xperiments</w:t>
      </w:r>
    </w:p>
    <w:p w14:paraId="5FB3E104" w14:textId="77777777" w:rsidR="00691DB3" w:rsidRPr="00292EB9" w:rsidRDefault="00691DB3">
      <w:pPr>
        <w:spacing w:line="480" w:lineRule="auto"/>
        <w:jc w:val="center"/>
        <w:rPr>
          <w:b/>
          <w:bCs/>
          <w:color w:val="000000" w:themeColor="text1"/>
          <w:lang w:val="en-US"/>
        </w:rPr>
      </w:pPr>
    </w:p>
    <w:p w14:paraId="1A4D410D" w14:textId="77777777" w:rsidR="00C21EEA" w:rsidRPr="00292EB9" w:rsidRDefault="007033DB" w:rsidP="00C21EEA">
      <w:pPr>
        <w:spacing w:line="480" w:lineRule="auto"/>
        <w:ind w:firstLine="709"/>
        <w:rPr>
          <w:color w:val="000000" w:themeColor="text1"/>
          <w:lang w:val="en-US"/>
        </w:rPr>
      </w:pPr>
      <w:r>
        <w:rPr>
          <w:color w:val="000000" w:themeColor="text1"/>
          <w:lang w:val="en-US"/>
        </w:rPr>
        <w:t>E</w:t>
      </w:r>
      <w:r w:rsidR="0086472F">
        <w:rPr>
          <w:color w:val="000000" w:themeColor="text1"/>
          <w:lang w:val="en-US"/>
        </w:rPr>
        <w:t xml:space="preserve">xperiments </w:t>
      </w:r>
      <w:r>
        <w:rPr>
          <w:color w:val="000000" w:themeColor="text1"/>
          <w:lang w:val="en-US"/>
        </w:rPr>
        <w:t xml:space="preserve">are defined </w:t>
      </w:r>
      <w:r w:rsidR="0086472F">
        <w:rPr>
          <w:color w:val="000000" w:themeColor="text1"/>
          <w:lang w:val="en-US"/>
        </w:rPr>
        <w:t>as “</w:t>
      </w:r>
      <w:r w:rsidR="00A40B3D" w:rsidRPr="00A40B3D">
        <w:rPr>
          <w:color w:val="000000" w:themeColor="text1"/>
          <w:lang w:val="en-US"/>
        </w:rPr>
        <w:t>a plan for assigning</w:t>
      </w:r>
      <w:r w:rsidR="0086472F">
        <w:rPr>
          <w:color w:val="000000" w:themeColor="text1"/>
          <w:lang w:val="en-US"/>
        </w:rPr>
        <w:t xml:space="preserve"> </w:t>
      </w:r>
      <w:r w:rsidR="00A40B3D" w:rsidRPr="00A40B3D">
        <w:rPr>
          <w:color w:val="000000" w:themeColor="text1"/>
          <w:lang w:val="en-US"/>
        </w:rPr>
        <w:t>experimental units to treatment levels and the</w:t>
      </w:r>
      <w:r w:rsidR="0086472F">
        <w:rPr>
          <w:color w:val="000000" w:themeColor="text1"/>
          <w:lang w:val="en-US"/>
        </w:rPr>
        <w:t xml:space="preserve"> </w:t>
      </w:r>
      <w:r w:rsidR="00A40B3D" w:rsidRPr="00A40B3D">
        <w:rPr>
          <w:color w:val="000000" w:themeColor="text1"/>
          <w:lang w:val="en-US"/>
        </w:rPr>
        <w:t>statistical analysis associated with the plan</w:t>
      </w:r>
      <w:r w:rsidR="0086472F">
        <w:rPr>
          <w:color w:val="000000" w:themeColor="text1"/>
          <w:lang w:val="en-US"/>
        </w:rPr>
        <w:t xml:space="preserve">” </w:t>
      </w:r>
      <w:r w:rsidR="00A40B3D" w:rsidRPr="00A40B3D">
        <w:rPr>
          <w:color w:val="000000" w:themeColor="text1"/>
          <w:lang w:val="en-US"/>
        </w:rPr>
        <w:t>(Kirk, 1995</w:t>
      </w:r>
      <w:r w:rsidR="00200489">
        <w:rPr>
          <w:color w:val="000000" w:themeColor="text1"/>
          <w:lang w:val="en-US"/>
        </w:rPr>
        <w:t>, p.</w:t>
      </w:r>
      <w:r w:rsidR="00A40B3D" w:rsidRPr="00A40B3D">
        <w:rPr>
          <w:color w:val="000000" w:themeColor="text1"/>
          <w:lang w:val="en-US"/>
        </w:rPr>
        <w:t xml:space="preserve"> 1). </w:t>
      </w:r>
      <w:r w:rsidR="00712564" w:rsidRPr="00292EB9">
        <w:rPr>
          <w:color w:val="000000" w:themeColor="text1"/>
          <w:lang w:val="en-US"/>
        </w:rPr>
        <w:t xml:space="preserve">To </w:t>
      </w:r>
      <w:r w:rsidR="005A6572" w:rsidRPr="00292EB9">
        <w:rPr>
          <w:color w:val="000000" w:themeColor="text1"/>
          <w:lang w:val="en-US"/>
        </w:rPr>
        <w:t xml:space="preserve">accurately </w:t>
      </w:r>
      <w:r w:rsidR="00712564" w:rsidRPr="00292EB9">
        <w:rPr>
          <w:color w:val="000000" w:themeColor="text1"/>
          <w:lang w:val="en-US"/>
        </w:rPr>
        <w:t xml:space="preserve">capture causality, it is important to </w:t>
      </w:r>
      <w:proofErr w:type="spellStart"/>
      <w:r w:rsidR="00712564" w:rsidRPr="00292EB9">
        <w:rPr>
          <w:color w:val="000000" w:themeColor="text1"/>
          <w:lang w:val="en-US"/>
        </w:rPr>
        <w:t>i</w:t>
      </w:r>
      <w:proofErr w:type="spellEnd"/>
      <w:r w:rsidR="00712564" w:rsidRPr="00292EB9">
        <w:rPr>
          <w:color w:val="000000" w:themeColor="text1"/>
          <w:lang w:val="en-US"/>
        </w:rPr>
        <w:t>) manipulate the independent variable by having at least one manipulated group exposed to the treatment and one control group</w:t>
      </w:r>
      <w:r w:rsidR="00474D90" w:rsidRPr="00292EB9">
        <w:rPr>
          <w:color w:val="000000" w:themeColor="text1"/>
          <w:lang w:val="en-US"/>
        </w:rPr>
        <w:t xml:space="preserve"> </w:t>
      </w:r>
      <w:r w:rsidR="00712564" w:rsidRPr="00292EB9">
        <w:rPr>
          <w:color w:val="000000" w:themeColor="text1"/>
          <w:lang w:val="en-US"/>
        </w:rPr>
        <w:t xml:space="preserve">not exposed to the treatment, ii) have a randomized design where participants are assigned randomly to the conditions, iii) make sure that the independent variable is manipulated before the measurement of the dependent variable, and iv) </w:t>
      </w:r>
      <w:r w:rsidR="004C59FA">
        <w:rPr>
          <w:color w:val="000000" w:themeColor="text1"/>
          <w:lang w:val="en-US"/>
        </w:rPr>
        <w:t>test for</w:t>
      </w:r>
      <w:r w:rsidR="00E37D13">
        <w:rPr>
          <w:color w:val="000000" w:themeColor="text1"/>
          <w:lang w:val="en-US"/>
        </w:rPr>
        <w:t xml:space="preserve"> </w:t>
      </w:r>
      <w:r w:rsidR="00712564" w:rsidRPr="00292EB9">
        <w:rPr>
          <w:color w:val="000000" w:themeColor="text1"/>
          <w:lang w:val="en-US"/>
        </w:rPr>
        <w:t xml:space="preserve"> differences in one (or more) dependent variables among conditions (Kirk, 2013). Randomization avoids respondents’ “selection” into treatment so that the only difference between groups is the intervention. The control tells what would have happened without intervention (counterfactual). Since </w:t>
      </w:r>
      <w:r w:rsidR="00712564" w:rsidRPr="00292EB9">
        <w:rPr>
          <w:color w:val="000000" w:themeColor="text1"/>
          <w:lang w:val="en-US"/>
        </w:rPr>
        <w:lastRenderedPageBreak/>
        <w:t xml:space="preserve">respondents are randomly assigned to the two groups (or more in case of several treatment groups or several control groups) </w:t>
      </w:r>
      <w:r w:rsidR="00E62087">
        <w:rPr>
          <w:color w:val="000000" w:themeColor="text1"/>
          <w:lang w:val="en-US"/>
        </w:rPr>
        <w:t xml:space="preserve">and respondents’ characteristics are assumed to be normally distributed, </w:t>
      </w:r>
      <w:r w:rsidR="00712564" w:rsidRPr="00292EB9">
        <w:rPr>
          <w:color w:val="000000" w:themeColor="text1"/>
          <w:lang w:val="en-US"/>
        </w:rPr>
        <w:t>there is no reason to expect that one group wo</w:t>
      </w:r>
      <w:r w:rsidR="00BC6CBB">
        <w:rPr>
          <w:color w:val="000000" w:themeColor="text1"/>
          <w:lang w:val="en-US"/>
        </w:rPr>
        <w:t xml:space="preserve">uld be different than the other. Therefore, </w:t>
      </w:r>
      <w:r w:rsidR="00712564" w:rsidRPr="00292EB9">
        <w:rPr>
          <w:color w:val="000000" w:themeColor="text1"/>
          <w:lang w:val="en-US"/>
        </w:rPr>
        <w:t xml:space="preserve">we can expect that the effect of the treatment is causal on the dependent variable. Moreover, individual characteristics that make one respondent different from the other are spread across the groups, not allowing for these aspects to affect the whole treatment or control group producing biased differences. </w:t>
      </w:r>
      <w:r w:rsidR="00C21EEA" w:rsidRPr="213F7A4A">
        <w:rPr>
          <w:color w:val="000000" w:themeColor="text1"/>
          <w:lang w:val="en-US"/>
        </w:rPr>
        <w:t xml:space="preserve">A further beneficial aspect of experimental design is that of controlling for – and ruling out – alternative explanations that may cause the effect of one variable onto the other. If there are other factors which could be responsible for changes in the dependent variable, we cannot be confident that the presumed cause-effect relationship is correct. </w:t>
      </w:r>
    </w:p>
    <w:p w14:paraId="720128CB" w14:textId="7A1EC040" w:rsidR="00712564" w:rsidRPr="00292EB9" w:rsidRDefault="003A2493" w:rsidP="00A40B3D">
      <w:pPr>
        <w:spacing w:line="480" w:lineRule="auto"/>
        <w:ind w:firstLine="709"/>
        <w:rPr>
          <w:color w:val="000000" w:themeColor="text1"/>
          <w:lang w:val="en-US"/>
        </w:rPr>
      </w:pPr>
      <w:r>
        <w:rPr>
          <w:color w:val="000000" w:themeColor="text1"/>
          <w:lang w:val="en-US"/>
        </w:rPr>
        <w:t xml:space="preserve">It is important to note here that there is a difference between random allocation of subjects in B2C and B2B research. Since it is fairly complicated and difficult to randomly allocate firms or buyers to the treatment and control conditions in B2B research, a solution is that of randomly allocating managers </w:t>
      </w:r>
      <w:r w:rsidR="00D752D5">
        <w:rPr>
          <w:color w:val="000000" w:themeColor="text1"/>
          <w:lang w:val="en-US"/>
        </w:rPr>
        <w:t xml:space="preserve">and employees </w:t>
      </w:r>
      <w:r>
        <w:rPr>
          <w:color w:val="000000" w:themeColor="text1"/>
          <w:lang w:val="en-US"/>
        </w:rPr>
        <w:t>to these conditions instead (</w:t>
      </w:r>
      <w:proofErr w:type="spellStart"/>
      <w:r>
        <w:rPr>
          <w:color w:val="000000" w:themeColor="text1"/>
          <w:lang w:val="en-US"/>
        </w:rPr>
        <w:t>Hada</w:t>
      </w:r>
      <w:proofErr w:type="spellEnd"/>
      <w:r>
        <w:rPr>
          <w:color w:val="000000" w:themeColor="text1"/>
          <w:lang w:val="en-US"/>
        </w:rPr>
        <w:t xml:space="preserve">, 2021). This way, the researcher can study the differences in the outcomes across conditions (e.g., in decision-making). </w:t>
      </w:r>
    </w:p>
    <w:p w14:paraId="7756B2B8" w14:textId="029152AB" w:rsidR="00B36DA6" w:rsidRPr="00292EB9" w:rsidRDefault="00B36DA6">
      <w:pPr>
        <w:spacing w:line="480" w:lineRule="auto"/>
        <w:ind w:firstLine="709"/>
        <w:rPr>
          <w:iCs/>
          <w:color w:val="000000" w:themeColor="text1"/>
          <w:lang w:val="en-US"/>
        </w:rPr>
      </w:pPr>
      <w:r w:rsidRPr="00292EB9">
        <w:rPr>
          <w:iCs/>
          <w:color w:val="000000" w:themeColor="text1"/>
          <w:lang w:val="en-US"/>
        </w:rPr>
        <w:t>There are different types of experiments</w:t>
      </w:r>
      <w:r w:rsidR="00865F3A" w:rsidRPr="00292EB9">
        <w:rPr>
          <w:iCs/>
          <w:color w:val="000000" w:themeColor="text1"/>
          <w:lang w:val="en-US"/>
        </w:rPr>
        <w:t>,</w:t>
      </w:r>
      <w:r w:rsidRPr="00292EB9">
        <w:rPr>
          <w:iCs/>
          <w:color w:val="000000" w:themeColor="text1"/>
          <w:lang w:val="en-US"/>
        </w:rPr>
        <w:t xml:space="preserve"> from the most </w:t>
      </w:r>
      <w:r w:rsidR="00865F3A" w:rsidRPr="00292EB9">
        <w:rPr>
          <w:iCs/>
          <w:color w:val="000000" w:themeColor="text1"/>
          <w:lang w:val="en-US"/>
        </w:rPr>
        <w:t>conventional</w:t>
      </w:r>
      <w:r w:rsidRPr="00292EB9">
        <w:rPr>
          <w:iCs/>
          <w:color w:val="000000" w:themeColor="text1"/>
          <w:lang w:val="en-US"/>
        </w:rPr>
        <w:t xml:space="preserve"> ones, such as field, online, and laboratory experiments, to quasi-experiments, and conjoint analysis. W</w:t>
      </w:r>
      <w:r w:rsidR="00B47AA1" w:rsidRPr="00292EB9">
        <w:rPr>
          <w:iCs/>
          <w:color w:val="000000" w:themeColor="text1"/>
          <w:lang w:val="en-US"/>
        </w:rPr>
        <w:t>e</w:t>
      </w:r>
      <w:r w:rsidRPr="00292EB9">
        <w:rPr>
          <w:iCs/>
          <w:color w:val="000000" w:themeColor="text1"/>
          <w:lang w:val="en-US"/>
        </w:rPr>
        <w:t xml:space="preserve"> discuss more in detail these types of experiments in the section below. </w:t>
      </w:r>
    </w:p>
    <w:p w14:paraId="1B6A55FE" w14:textId="77777777" w:rsidR="00712564" w:rsidRPr="00292EB9" w:rsidRDefault="00712564">
      <w:pPr>
        <w:spacing w:line="480" w:lineRule="auto"/>
        <w:ind w:firstLine="709"/>
        <w:rPr>
          <w:color w:val="000000" w:themeColor="text1"/>
          <w:lang w:val="en-US"/>
        </w:rPr>
      </w:pPr>
    </w:p>
    <w:p w14:paraId="6FAC625E" w14:textId="5E0306FA" w:rsidR="009C07AF" w:rsidRPr="00292EB9" w:rsidRDefault="008655C3">
      <w:pPr>
        <w:spacing w:line="480" w:lineRule="auto"/>
        <w:jc w:val="center"/>
        <w:rPr>
          <w:b/>
          <w:color w:val="000000" w:themeColor="text1"/>
          <w:lang w:val="en-US"/>
        </w:rPr>
      </w:pPr>
      <w:r w:rsidRPr="00292EB9">
        <w:rPr>
          <w:b/>
          <w:color w:val="000000" w:themeColor="text1"/>
          <w:lang w:val="en-US"/>
        </w:rPr>
        <w:t xml:space="preserve">Different </w:t>
      </w:r>
      <w:r w:rsidR="00A4398C">
        <w:rPr>
          <w:b/>
          <w:color w:val="000000" w:themeColor="text1"/>
          <w:lang w:val="en-US"/>
        </w:rPr>
        <w:t>T</w:t>
      </w:r>
      <w:r w:rsidRPr="00292EB9">
        <w:rPr>
          <w:b/>
          <w:color w:val="000000" w:themeColor="text1"/>
          <w:lang w:val="en-US"/>
        </w:rPr>
        <w:t xml:space="preserve">ypes of </w:t>
      </w:r>
      <w:r w:rsidR="00A4398C">
        <w:rPr>
          <w:b/>
          <w:color w:val="000000" w:themeColor="text1"/>
          <w:lang w:val="en-US"/>
        </w:rPr>
        <w:t>E</w:t>
      </w:r>
      <w:r w:rsidRPr="00292EB9">
        <w:rPr>
          <w:b/>
          <w:color w:val="000000" w:themeColor="text1"/>
          <w:lang w:val="en-US"/>
        </w:rPr>
        <w:t>xperiments</w:t>
      </w:r>
    </w:p>
    <w:p w14:paraId="3417A160" w14:textId="77777777" w:rsidR="00306F16" w:rsidRPr="00292EB9" w:rsidRDefault="00306F16">
      <w:pPr>
        <w:spacing w:line="480" w:lineRule="auto"/>
        <w:jc w:val="center"/>
        <w:rPr>
          <w:color w:val="000000" w:themeColor="text1"/>
          <w:lang w:val="en-US"/>
        </w:rPr>
      </w:pPr>
    </w:p>
    <w:p w14:paraId="476BD4F3" w14:textId="58DD0C7B" w:rsidR="0031368D" w:rsidRDefault="00AF5DC9" w:rsidP="00A4398C">
      <w:pPr>
        <w:spacing w:line="480" w:lineRule="auto"/>
        <w:ind w:firstLine="720"/>
        <w:rPr>
          <w:color w:val="000000" w:themeColor="text1"/>
          <w:lang w:val="en-US"/>
        </w:rPr>
      </w:pPr>
      <w:r w:rsidRPr="00292EB9">
        <w:rPr>
          <w:color w:val="000000" w:themeColor="text1"/>
          <w:lang w:val="en-US"/>
        </w:rPr>
        <w:t>Internal and external validity are often understood to be opposing forces or competing with each other in experimental designs</w:t>
      </w:r>
      <w:r w:rsidR="00175C99" w:rsidRPr="00292EB9">
        <w:rPr>
          <w:color w:val="000000" w:themeColor="text1"/>
          <w:lang w:val="en-US"/>
        </w:rPr>
        <w:t xml:space="preserve"> (Schram, 2005)</w:t>
      </w:r>
      <w:r w:rsidRPr="00292EB9">
        <w:rPr>
          <w:color w:val="000000" w:themeColor="text1"/>
          <w:lang w:val="en-US"/>
        </w:rPr>
        <w:t xml:space="preserve">. Internal validity </w:t>
      </w:r>
      <w:r w:rsidR="009575A8" w:rsidRPr="00292EB9">
        <w:rPr>
          <w:color w:val="000000" w:themeColor="text1"/>
          <w:lang w:val="en-US"/>
        </w:rPr>
        <w:t xml:space="preserve">is </w:t>
      </w:r>
      <w:r w:rsidR="005965CB" w:rsidRPr="00292EB9">
        <w:rPr>
          <w:color w:val="000000" w:themeColor="text1"/>
          <w:lang w:val="en-US"/>
        </w:rPr>
        <w:t xml:space="preserve">the extent to </w:t>
      </w:r>
      <w:r w:rsidR="005965CB" w:rsidRPr="00292EB9">
        <w:rPr>
          <w:color w:val="000000" w:themeColor="text1"/>
          <w:lang w:val="en-US"/>
        </w:rPr>
        <w:lastRenderedPageBreak/>
        <w:t xml:space="preserve">which we can reliably conclude that the independent variable is the main responsible </w:t>
      </w:r>
      <w:r w:rsidR="00171572" w:rsidRPr="00292EB9">
        <w:rPr>
          <w:color w:val="000000" w:themeColor="text1"/>
          <w:lang w:val="en-US"/>
        </w:rPr>
        <w:t xml:space="preserve">variable </w:t>
      </w:r>
      <w:r w:rsidR="005965CB" w:rsidRPr="00292EB9">
        <w:rPr>
          <w:color w:val="000000" w:themeColor="text1"/>
          <w:lang w:val="en-US"/>
        </w:rPr>
        <w:t xml:space="preserve">for the changes in the dependent variable(s) (Kirk, 2013). </w:t>
      </w:r>
      <w:r w:rsidR="00357377" w:rsidRPr="00292EB9">
        <w:rPr>
          <w:color w:val="000000" w:themeColor="text1"/>
          <w:lang w:val="en-US"/>
        </w:rPr>
        <w:t>External validity</w:t>
      </w:r>
      <w:r w:rsidRPr="00292EB9">
        <w:rPr>
          <w:color w:val="000000" w:themeColor="text1"/>
          <w:lang w:val="en-US"/>
        </w:rPr>
        <w:t xml:space="preserve"> </w:t>
      </w:r>
      <w:r w:rsidR="00357377" w:rsidRPr="00292EB9">
        <w:rPr>
          <w:color w:val="000000" w:themeColor="text1"/>
          <w:lang w:val="en-US"/>
        </w:rPr>
        <w:t>refers to the extent to which the results can be generalized</w:t>
      </w:r>
      <w:r w:rsidR="005965CB" w:rsidRPr="00292EB9">
        <w:rPr>
          <w:color w:val="000000" w:themeColor="text1"/>
          <w:lang w:val="en-US"/>
        </w:rPr>
        <w:t xml:space="preserve"> across populations (Kirk, 2013)</w:t>
      </w:r>
      <w:r w:rsidR="00357377" w:rsidRPr="00292EB9">
        <w:rPr>
          <w:color w:val="000000" w:themeColor="text1"/>
          <w:lang w:val="en-US"/>
        </w:rPr>
        <w:t xml:space="preserve">. </w:t>
      </w:r>
      <w:r w:rsidR="008655C3" w:rsidRPr="00292EB9">
        <w:rPr>
          <w:color w:val="000000" w:themeColor="text1"/>
          <w:lang w:val="en-US"/>
        </w:rPr>
        <w:t xml:space="preserve">Table 1 presents a taxonomy table of different types of experiments, with the advantages and disadvantages of application of each </w:t>
      </w:r>
      <w:r w:rsidR="00187682">
        <w:rPr>
          <w:color w:val="000000" w:themeColor="text1"/>
          <w:lang w:val="en-US"/>
        </w:rPr>
        <w:t xml:space="preserve">of the </w:t>
      </w:r>
      <w:r w:rsidR="008655C3" w:rsidRPr="00292EB9">
        <w:rPr>
          <w:color w:val="000000" w:themeColor="text1"/>
          <w:lang w:val="en-US"/>
        </w:rPr>
        <w:t>categor</w:t>
      </w:r>
      <w:r w:rsidR="00187682">
        <w:rPr>
          <w:color w:val="000000" w:themeColor="text1"/>
          <w:lang w:val="en-US"/>
        </w:rPr>
        <w:t>ies</w:t>
      </w:r>
      <w:r w:rsidR="008655C3" w:rsidRPr="00292EB9">
        <w:rPr>
          <w:color w:val="000000" w:themeColor="text1"/>
          <w:lang w:val="en-US"/>
        </w:rPr>
        <w:t xml:space="preserve"> in </w:t>
      </w:r>
      <w:r w:rsidR="00F31C0B" w:rsidRPr="00292EB9">
        <w:rPr>
          <w:color w:val="000000" w:themeColor="text1"/>
          <w:lang w:val="en-US"/>
        </w:rPr>
        <w:t>B</w:t>
      </w:r>
      <w:r w:rsidR="0063480D" w:rsidRPr="00292EB9">
        <w:rPr>
          <w:color w:val="000000" w:themeColor="text1"/>
          <w:lang w:val="en-US"/>
        </w:rPr>
        <w:t>usiness to Business (B2B)</w:t>
      </w:r>
      <w:r w:rsidR="00F31C0B" w:rsidRPr="00292EB9">
        <w:rPr>
          <w:color w:val="000000" w:themeColor="text1"/>
          <w:lang w:val="en-US"/>
        </w:rPr>
        <w:t>, but that apply to any other marketing area</w:t>
      </w:r>
      <w:r w:rsidR="005965CB" w:rsidRPr="00292EB9">
        <w:rPr>
          <w:color w:val="000000" w:themeColor="text1"/>
          <w:lang w:val="en-US"/>
        </w:rPr>
        <w:t>s</w:t>
      </w:r>
      <w:r w:rsidR="00F31C0B" w:rsidRPr="00292EB9">
        <w:rPr>
          <w:color w:val="000000" w:themeColor="text1"/>
          <w:lang w:val="en-US"/>
        </w:rPr>
        <w:t xml:space="preserve"> too</w:t>
      </w:r>
      <w:r w:rsidR="008655C3" w:rsidRPr="00292EB9">
        <w:rPr>
          <w:color w:val="000000" w:themeColor="text1"/>
          <w:lang w:val="en-US"/>
        </w:rPr>
        <w:t>.</w:t>
      </w:r>
      <w:r w:rsidR="00A03E3F" w:rsidRPr="00292EB9">
        <w:rPr>
          <w:color w:val="000000" w:themeColor="text1"/>
          <w:lang w:val="en-US"/>
        </w:rPr>
        <w:t xml:space="preserve"> The </w:t>
      </w:r>
      <w:r w:rsidR="00D948E6" w:rsidRPr="00292EB9">
        <w:rPr>
          <w:color w:val="000000" w:themeColor="text1"/>
          <w:lang w:val="en-US"/>
        </w:rPr>
        <w:t xml:space="preserve">types of experiments are presented in </w:t>
      </w:r>
      <w:r w:rsidR="002B66B0" w:rsidRPr="00292EB9">
        <w:rPr>
          <w:color w:val="000000" w:themeColor="text1"/>
          <w:lang w:val="en-US"/>
        </w:rPr>
        <w:t>a continuum</w:t>
      </w:r>
      <w:r w:rsidR="00D948E6" w:rsidRPr="00292EB9">
        <w:rPr>
          <w:color w:val="000000" w:themeColor="text1"/>
          <w:lang w:val="en-US"/>
        </w:rPr>
        <w:t xml:space="preserve"> that goes from the maximum level of the internal validity to the maximum level of external validity</w:t>
      </w:r>
      <w:r w:rsidR="008C18DB" w:rsidRPr="00292EB9">
        <w:rPr>
          <w:color w:val="000000" w:themeColor="text1"/>
          <w:lang w:val="en-US"/>
        </w:rPr>
        <w:t xml:space="preserve">. </w:t>
      </w:r>
      <w:r w:rsidR="00152FD1" w:rsidRPr="00292EB9">
        <w:rPr>
          <w:color w:val="000000" w:themeColor="text1"/>
          <w:lang w:val="en-US"/>
        </w:rPr>
        <w:t>Compared to conventional laboratory experiments</w:t>
      </w:r>
      <w:r w:rsidR="00F85145" w:rsidRPr="00292EB9">
        <w:rPr>
          <w:color w:val="000000" w:themeColor="text1"/>
          <w:lang w:val="en-US"/>
        </w:rPr>
        <w:t xml:space="preserve"> and field experiments</w:t>
      </w:r>
      <w:r w:rsidR="00152FD1" w:rsidRPr="00292EB9">
        <w:rPr>
          <w:color w:val="000000" w:themeColor="text1"/>
          <w:lang w:val="en-US"/>
        </w:rPr>
        <w:t xml:space="preserve">, </w:t>
      </w:r>
      <w:r w:rsidR="008343C4" w:rsidRPr="00292EB9">
        <w:rPr>
          <w:color w:val="000000" w:themeColor="text1"/>
          <w:lang w:val="en-US"/>
        </w:rPr>
        <w:t>experiments with increased behavioral realism</w:t>
      </w:r>
      <w:r w:rsidR="00A206C1" w:rsidRPr="00292EB9">
        <w:rPr>
          <w:color w:val="000000" w:themeColor="text1"/>
          <w:lang w:val="en-US"/>
        </w:rPr>
        <w:t xml:space="preserve"> are</w:t>
      </w:r>
      <w:r w:rsidR="008343C4" w:rsidRPr="00292EB9">
        <w:rPr>
          <w:color w:val="000000" w:themeColor="text1"/>
          <w:lang w:val="en-US"/>
        </w:rPr>
        <w:t xml:space="preserve"> an</w:t>
      </w:r>
      <w:r w:rsidR="00A206C1" w:rsidRPr="00292EB9">
        <w:rPr>
          <w:color w:val="000000" w:themeColor="text1"/>
          <w:lang w:val="en-US"/>
        </w:rPr>
        <w:t xml:space="preserve"> intermediat</w:t>
      </w:r>
      <w:r w:rsidR="00152FD1" w:rsidRPr="00292EB9">
        <w:rPr>
          <w:color w:val="000000" w:themeColor="text1"/>
          <w:lang w:val="en-US"/>
        </w:rPr>
        <w:t>e categor</w:t>
      </w:r>
      <w:r w:rsidR="008343C4" w:rsidRPr="00292EB9">
        <w:rPr>
          <w:color w:val="000000" w:themeColor="text1"/>
          <w:lang w:val="en-US"/>
        </w:rPr>
        <w:t>y</w:t>
      </w:r>
      <w:r w:rsidR="00152FD1" w:rsidRPr="00292EB9">
        <w:rPr>
          <w:color w:val="000000" w:themeColor="text1"/>
          <w:lang w:val="en-US"/>
        </w:rPr>
        <w:t xml:space="preserve"> where there is </w:t>
      </w:r>
      <w:r w:rsidR="009A7341" w:rsidRPr="00292EB9">
        <w:rPr>
          <w:color w:val="000000" w:themeColor="text1"/>
          <w:lang w:val="en-US"/>
        </w:rPr>
        <w:t xml:space="preserve">a lower </w:t>
      </w:r>
      <w:r w:rsidR="00171572" w:rsidRPr="00292EB9">
        <w:rPr>
          <w:color w:val="000000" w:themeColor="text1"/>
          <w:lang w:val="en-US"/>
        </w:rPr>
        <w:t xml:space="preserve">level </w:t>
      </w:r>
      <w:r w:rsidR="009A7341" w:rsidRPr="00292EB9">
        <w:rPr>
          <w:color w:val="000000" w:themeColor="text1"/>
          <w:lang w:val="en-US"/>
        </w:rPr>
        <w:t>of internal validit</w:t>
      </w:r>
      <w:r w:rsidR="00152FD1" w:rsidRPr="00292EB9">
        <w:rPr>
          <w:color w:val="000000" w:themeColor="text1"/>
          <w:lang w:val="en-US"/>
        </w:rPr>
        <w:t xml:space="preserve">y and a higher </w:t>
      </w:r>
      <w:r w:rsidR="00171572" w:rsidRPr="00292EB9">
        <w:rPr>
          <w:color w:val="000000" w:themeColor="text1"/>
          <w:lang w:val="en-US"/>
        </w:rPr>
        <w:t xml:space="preserve">level </w:t>
      </w:r>
      <w:r w:rsidR="00152FD1" w:rsidRPr="00292EB9">
        <w:rPr>
          <w:color w:val="000000" w:themeColor="text1"/>
          <w:lang w:val="en-US"/>
        </w:rPr>
        <w:t xml:space="preserve">of external validity. </w:t>
      </w:r>
      <w:r w:rsidR="0021493D" w:rsidRPr="00292EB9">
        <w:rPr>
          <w:color w:val="000000" w:themeColor="text1"/>
          <w:lang w:val="en-US"/>
        </w:rPr>
        <w:t>T</w:t>
      </w:r>
      <w:r w:rsidR="003546AC" w:rsidRPr="00292EB9">
        <w:rPr>
          <w:color w:val="000000" w:themeColor="text1"/>
          <w:lang w:val="en-US"/>
        </w:rPr>
        <w:t xml:space="preserve">he last two categories </w:t>
      </w:r>
      <w:r w:rsidR="004544F6" w:rsidRPr="00292EB9">
        <w:rPr>
          <w:color w:val="000000" w:themeColor="text1"/>
          <w:lang w:val="en-US"/>
        </w:rPr>
        <w:t xml:space="preserve">presented in the table </w:t>
      </w:r>
      <w:r w:rsidR="00737CD4" w:rsidRPr="00292EB9">
        <w:rPr>
          <w:color w:val="000000" w:themeColor="text1"/>
          <w:lang w:val="en-US"/>
        </w:rPr>
        <w:t xml:space="preserve">include </w:t>
      </w:r>
      <w:r w:rsidR="008D2B97" w:rsidRPr="00292EB9">
        <w:rPr>
          <w:color w:val="000000" w:themeColor="text1"/>
          <w:lang w:val="en-US"/>
        </w:rPr>
        <w:t>types of studies</w:t>
      </w:r>
      <w:r w:rsidR="005B5518" w:rsidRPr="00292EB9">
        <w:rPr>
          <w:color w:val="000000" w:themeColor="text1"/>
          <w:lang w:val="en-US"/>
        </w:rPr>
        <w:t xml:space="preserve"> that are sometimes referred </w:t>
      </w:r>
      <w:r w:rsidR="008343C4" w:rsidRPr="00292EB9">
        <w:rPr>
          <w:color w:val="000000" w:themeColor="text1"/>
          <w:lang w:val="en-US"/>
        </w:rPr>
        <w:t xml:space="preserve">to </w:t>
      </w:r>
      <w:r w:rsidR="005B5518" w:rsidRPr="00292EB9">
        <w:rPr>
          <w:color w:val="000000" w:themeColor="text1"/>
          <w:lang w:val="en-US"/>
        </w:rPr>
        <w:t>as experiments</w:t>
      </w:r>
      <w:r w:rsidR="003546AC" w:rsidRPr="00292EB9">
        <w:rPr>
          <w:color w:val="000000" w:themeColor="text1"/>
          <w:lang w:val="en-US"/>
        </w:rPr>
        <w:t xml:space="preserve">. </w:t>
      </w:r>
      <w:r w:rsidR="008C18DB" w:rsidRPr="00292EB9">
        <w:rPr>
          <w:color w:val="000000" w:themeColor="text1"/>
          <w:lang w:val="en-US"/>
        </w:rPr>
        <w:t>The fi</w:t>
      </w:r>
      <w:r w:rsidR="00342189" w:rsidRPr="00292EB9">
        <w:rPr>
          <w:color w:val="000000" w:themeColor="text1"/>
          <w:lang w:val="en-US"/>
        </w:rPr>
        <w:t>r</w:t>
      </w:r>
      <w:r w:rsidR="008C18DB" w:rsidRPr="00292EB9">
        <w:rPr>
          <w:color w:val="000000" w:themeColor="text1"/>
          <w:lang w:val="en-US"/>
        </w:rPr>
        <w:t xml:space="preserve">st type </w:t>
      </w:r>
      <w:r w:rsidR="00D90D11" w:rsidRPr="00292EB9">
        <w:rPr>
          <w:color w:val="000000" w:themeColor="text1"/>
          <w:lang w:val="en-US"/>
        </w:rPr>
        <w:t>–</w:t>
      </w:r>
      <w:r w:rsidR="00342189" w:rsidRPr="00292EB9">
        <w:rPr>
          <w:color w:val="000000" w:themeColor="text1"/>
          <w:lang w:val="en-US"/>
        </w:rPr>
        <w:t xml:space="preserve"> </w:t>
      </w:r>
      <w:r w:rsidR="003D1D26" w:rsidRPr="00292EB9">
        <w:rPr>
          <w:color w:val="000000" w:themeColor="text1"/>
          <w:lang w:val="en-US"/>
        </w:rPr>
        <w:t>quasi</w:t>
      </w:r>
      <w:r w:rsidR="003546AC" w:rsidRPr="00292EB9">
        <w:rPr>
          <w:color w:val="000000" w:themeColor="text1"/>
          <w:lang w:val="en-US"/>
        </w:rPr>
        <w:t xml:space="preserve"> </w:t>
      </w:r>
      <w:r w:rsidR="004208C9" w:rsidRPr="00292EB9">
        <w:rPr>
          <w:color w:val="000000" w:themeColor="text1"/>
          <w:lang w:val="en-US"/>
        </w:rPr>
        <w:t>experiments</w:t>
      </w:r>
      <w:r w:rsidR="005E230C" w:rsidRPr="00292EB9">
        <w:rPr>
          <w:color w:val="000000" w:themeColor="text1"/>
          <w:lang w:val="en-US"/>
        </w:rPr>
        <w:t>/natural data</w:t>
      </w:r>
      <w:r w:rsidR="003546AC" w:rsidRPr="00292EB9">
        <w:rPr>
          <w:color w:val="000000" w:themeColor="text1"/>
          <w:lang w:val="en-US"/>
        </w:rPr>
        <w:t xml:space="preserve"> </w:t>
      </w:r>
      <w:r w:rsidR="00342189" w:rsidRPr="00292EB9">
        <w:rPr>
          <w:color w:val="000000" w:themeColor="text1"/>
          <w:lang w:val="en-US"/>
        </w:rPr>
        <w:t>– encompasses situations where dat</w:t>
      </w:r>
      <w:r w:rsidR="00491F5B" w:rsidRPr="00292EB9">
        <w:rPr>
          <w:color w:val="000000" w:themeColor="text1"/>
          <w:lang w:val="en-US"/>
        </w:rPr>
        <w:t>a are organic</w:t>
      </w:r>
      <w:r w:rsidR="00A90D35" w:rsidRPr="00292EB9">
        <w:rPr>
          <w:color w:val="000000" w:themeColor="text1"/>
          <w:lang w:val="en-US"/>
        </w:rPr>
        <w:t xml:space="preserve">, it is not possible to randomly allocate to treatment and control conditions, </w:t>
      </w:r>
      <w:r w:rsidR="00342189" w:rsidRPr="00292EB9">
        <w:rPr>
          <w:color w:val="000000" w:themeColor="text1"/>
          <w:lang w:val="en-US"/>
        </w:rPr>
        <w:t xml:space="preserve">and there is no intervention by the </w:t>
      </w:r>
      <w:r w:rsidR="00737CD4" w:rsidRPr="00292EB9">
        <w:rPr>
          <w:color w:val="000000" w:themeColor="text1"/>
          <w:lang w:val="en-US"/>
        </w:rPr>
        <w:t>experimenter</w:t>
      </w:r>
      <w:r w:rsidR="00491F5B" w:rsidRPr="00292EB9">
        <w:rPr>
          <w:color w:val="000000" w:themeColor="text1"/>
          <w:lang w:val="en-US"/>
        </w:rPr>
        <w:t xml:space="preserve"> (e.g.,</w:t>
      </w:r>
      <w:r w:rsidR="006F323C" w:rsidRPr="00292EB9">
        <w:rPr>
          <w:color w:val="000000" w:themeColor="text1"/>
          <w:lang w:val="en-US"/>
        </w:rPr>
        <w:t xml:space="preserve"> </w:t>
      </w:r>
      <w:r w:rsidR="00A90D35" w:rsidRPr="00292EB9">
        <w:rPr>
          <w:color w:val="000000" w:themeColor="text1"/>
          <w:lang w:val="en-US"/>
        </w:rPr>
        <w:t xml:space="preserve">Garrett &amp; </w:t>
      </w:r>
      <w:proofErr w:type="spellStart"/>
      <w:r w:rsidR="00A90D35" w:rsidRPr="00292EB9">
        <w:rPr>
          <w:color w:val="000000" w:themeColor="text1"/>
          <w:lang w:val="en-US"/>
        </w:rPr>
        <w:t>Gopalakrishna</w:t>
      </w:r>
      <w:proofErr w:type="spellEnd"/>
      <w:r w:rsidR="00A90D35" w:rsidRPr="00292EB9">
        <w:rPr>
          <w:color w:val="000000" w:themeColor="text1"/>
          <w:lang w:val="en-US"/>
        </w:rPr>
        <w:t xml:space="preserve">, 2019; </w:t>
      </w:r>
      <w:proofErr w:type="spellStart"/>
      <w:r w:rsidR="00A90D35" w:rsidRPr="00292EB9">
        <w:rPr>
          <w:color w:val="000000" w:themeColor="text1"/>
          <w:lang w:val="en-US"/>
        </w:rPr>
        <w:t>Laursen</w:t>
      </w:r>
      <w:proofErr w:type="spellEnd"/>
      <w:r w:rsidR="00A90D35" w:rsidRPr="00292EB9">
        <w:rPr>
          <w:color w:val="000000" w:themeColor="text1"/>
          <w:lang w:val="en-US"/>
        </w:rPr>
        <w:t xml:space="preserve"> &amp; Andersen, 2016; Ruiz &amp; </w:t>
      </w:r>
      <w:proofErr w:type="spellStart"/>
      <w:r w:rsidR="00A90D35" w:rsidRPr="00292EB9">
        <w:rPr>
          <w:color w:val="000000" w:themeColor="text1"/>
          <w:lang w:val="en-US"/>
        </w:rPr>
        <w:t>Kowalkowski</w:t>
      </w:r>
      <w:proofErr w:type="spellEnd"/>
      <w:r w:rsidR="00A90D35" w:rsidRPr="00292EB9">
        <w:rPr>
          <w:color w:val="000000" w:themeColor="text1"/>
          <w:lang w:val="en-US"/>
        </w:rPr>
        <w:t>, 2014</w:t>
      </w:r>
      <w:r w:rsidR="00491F5B" w:rsidRPr="00292EB9">
        <w:rPr>
          <w:color w:val="000000" w:themeColor="text1"/>
          <w:lang w:val="en-US"/>
        </w:rPr>
        <w:t>)</w:t>
      </w:r>
      <w:r w:rsidR="00342189" w:rsidRPr="00292EB9">
        <w:rPr>
          <w:color w:val="000000" w:themeColor="text1"/>
          <w:lang w:val="en-US"/>
        </w:rPr>
        <w:t>.</w:t>
      </w:r>
      <w:r w:rsidR="00823066" w:rsidRPr="00292EB9">
        <w:rPr>
          <w:color w:val="000000" w:themeColor="text1"/>
          <w:lang w:val="en-US"/>
        </w:rPr>
        <w:t xml:space="preserve"> </w:t>
      </w:r>
      <w:r w:rsidR="00B47AA1" w:rsidRPr="00292EB9">
        <w:rPr>
          <w:color w:val="000000" w:themeColor="text1"/>
          <w:lang w:val="en-US"/>
        </w:rPr>
        <w:t xml:space="preserve">Longitudinal experiments are a type of quasi-experiments where the same participant (be this an organization or single respondent) is repeatedly examined over time, investigating possible changes in the dependent variable at any point in time or detecting </w:t>
      </w:r>
      <w:r w:rsidR="00B47AA1" w:rsidRPr="00125417">
        <w:rPr>
          <w:color w:val="000000" w:themeColor="text1"/>
          <w:lang w:val="en-US"/>
        </w:rPr>
        <w:t>trends (</w:t>
      </w:r>
      <w:proofErr w:type="spellStart"/>
      <w:r w:rsidR="00B47AA1" w:rsidRPr="00A322EC">
        <w:rPr>
          <w:color w:val="000000" w:themeColor="text1"/>
          <w:lang w:val="en-US"/>
        </w:rPr>
        <w:t>Zellmer</w:t>
      </w:r>
      <w:proofErr w:type="spellEnd"/>
      <w:r w:rsidR="00B47AA1" w:rsidRPr="00A322EC">
        <w:rPr>
          <w:color w:val="000000" w:themeColor="text1"/>
          <w:lang w:val="en-US"/>
        </w:rPr>
        <w:t>-Bruhn</w:t>
      </w:r>
      <w:r w:rsidR="00076B3F" w:rsidRPr="00A322EC">
        <w:rPr>
          <w:color w:val="000000" w:themeColor="text1"/>
          <w:lang w:val="en-US"/>
        </w:rPr>
        <w:t xml:space="preserve"> et al.,</w:t>
      </w:r>
      <w:r w:rsidR="00B47AA1" w:rsidRPr="00A322EC">
        <w:rPr>
          <w:color w:val="000000" w:themeColor="text1"/>
          <w:lang w:val="en-US"/>
        </w:rPr>
        <w:t xml:space="preserve"> 2016</w:t>
      </w:r>
      <w:r w:rsidR="00B47AA1" w:rsidRPr="00125417">
        <w:rPr>
          <w:color w:val="000000" w:themeColor="text1"/>
          <w:lang w:val="en-US"/>
        </w:rPr>
        <w:t xml:space="preserve">). </w:t>
      </w:r>
      <w:r w:rsidR="00342189" w:rsidRPr="00521DCE">
        <w:rPr>
          <w:color w:val="000000" w:themeColor="text1"/>
          <w:lang w:val="en-US"/>
        </w:rPr>
        <w:t>The</w:t>
      </w:r>
      <w:r w:rsidR="00342189" w:rsidRPr="00292EB9">
        <w:rPr>
          <w:color w:val="000000" w:themeColor="text1"/>
          <w:lang w:val="en-US"/>
        </w:rPr>
        <w:t xml:space="preserve"> second category </w:t>
      </w:r>
      <w:r w:rsidR="008343C4" w:rsidRPr="00292EB9">
        <w:rPr>
          <w:color w:val="000000" w:themeColor="text1"/>
          <w:lang w:val="en-US"/>
        </w:rPr>
        <w:t>–</w:t>
      </w:r>
      <w:r w:rsidR="00342189" w:rsidRPr="00292EB9">
        <w:rPr>
          <w:color w:val="000000" w:themeColor="text1"/>
          <w:lang w:val="en-US"/>
        </w:rPr>
        <w:t xml:space="preserve"> </w:t>
      </w:r>
      <w:r w:rsidR="008343C4" w:rsidRPr="00292EB9">
        <w:rPr>
          <w:color w:val="000000" w:themeColor="text1"/>
          <w:lang w:val="en-US"/>
        </w:rPr>
        <w:t>conjoint analysis</w:t>
      </w:r>
      <w:r w:rsidR="00342189" w:rsidRPr="00292EB9">
        <w:rPr>
          <w:color w:val="000000" w:themeColor="text1"/>
          <w:lang w:val="en-US"/>
        </w:rPr>
        <w:t xml:space="preserve"> – includes studies where participants </w:t>
      </w:r>
      <w:r w:rsidR="000A48BE" w:rsidRPr="00292EB9">
        <w:rPr>
          <w:color w:val="000000" w:themeColor="text1"/>
          <w:lang w:val="en-US"/>
        </w:rPr>
        <w:t xml:space="preserve">have to </w:t>
      </w:r>
      <w:r w:rsidR="008343C4" w:rsidRPr="00292EB9">
        <w:rPr>
          <w:color w:val="000000" w:themeColor="text1"/>
          <w:lang w:val="en-US"/>
        </w:rPr>
        <w:t xml:space="preserve">express their evaluation </w:t>
      </w:r>
      <w:r w:rsidR="00AF3861" w:rsidRPr="00292EB9">
        <w:rPr>
          <w:color w:val="000000" w:themeColor="text1"/>
          <w:lang w:val="en-US"/>
        </w:rPr>
        <w:t>and/or ranking order</w:t>
      </w:r>
      <w:r w:rsidR="008343C4" w:rsidRPr="00292EB9">
        <w:rPr>
          <w:color w:val="000000" w:themeColor="text1"/>
          <w:lang w:val="en-US"/>
        </w:rPr>
        <w:t xml:space="preserve"> for </w:t>
      </w:r>
      <w:r w:rsidR="000A48BE" w:rsidRPr="00292EB9">
        <w:rPr>
          <w:color w:val="000000" w:themeColor="text1"/>
          <w:lang w:val="en-US"/>
        </w:rPr>
        <w:t xml:space="preserve">a number of carefully designed </w:t>
      </w:r>
      <w:r w:rsidR="008343C4" w:rsidRPr="00292EB9">
        <w:rPr>
          <w:color w:val="000000" w:themeColor="text1"/>
          <w:lang w:val="en-US"/>
        </w:rPr>
        <w:t>attributes</w:t>
      </w:r>
      <w:r w:rsidR="00D90D11" w:rsidRPr="00292EB9">
        <w:rPr>
          <w:color w:val="000000" w:themeColor="text1"/>
          <w:lang w:val="en-US"/>
        </w:rPr>
        <w:t xml:space="preserve"> (e.g., Bendixen, </w:t>
      </w:r>
      <w:proofErr w:type="spellStart"/>
      <w:r w:rsidR="00D90D11" w:rsidRPr="00292EB9">
        <w:rPr>
          <w:color w:val="000000" w:themeColor="text1"/>
          <w:lang w:val="en-US"/>
        </w:rPr>
        <w:t>Bukasa</w:t>
      </w:r>
      <w:proofErr w:type="spellEnd"/>
      <w:r w:rsidR="00D4576F" w:rsidRPr="00292EB9">
        <w:rPr>
          <w:color w:val="000000" w:themeColor="text1"/>
          <w:lang w:val="en-US"/>
        </w:rPr>
        <w:t>,</w:t>
      </w:r>
      <w:r w:rsidR="00D90D11" w:rsidRPr="00292EB9">
        <w:rPr>
          <w:color w:val="000000" w:themeColor="text1"/>
          <w:lang w:val="en-US"/>
        </w:rPr>
        <w:t xml:space="preserve"> &amp; </w:t>
      </w:r>
      <w:proofErr w:type="spellStart"/>
      <w:r w:rsidR="00D90D11" w:rsidRPr="00292EB9">
        <w:rPr>
          <w:color w:val="000000" w:themeColor="text1"/>
          <w:lang w:val="en-US"/>
        </w:rPr>
        <w:t>Abratt</w:t>
      </w:r>
      <w:proofErr w:type="spellEnd"/>
      <w:r w:rsidR="00D90D11" w:rsidRPr="00292EB9">
        <w:rPr>
          <w:color w:val="000000" w:themeColor="text1"/>
          <w:lang w:val="en-US"/>
        </w:rPr>
        <w:t xml:space="preserve">, 2004). </w:t>
      </w:r>
    </w:p>
    <w:p w14:paraId="08B24FA7" w14:textId="3334A636" w:rsidR="001D7FDD" w:rsidRDefault="001D7FDD">
      <w:pPr>
        <w:rPr>
          <w:b/>
          <w:bCs/>
          <w:color w:val="000000" w:themeColor="text1"/>
          <w:lang w:val="en-US"/>
        </w:rPr>
      </w:pPr>
    </w:p>
    <w:p w14:paraId="359E8645" w14:textId="77777777" w:rsidR="00190368" w:rsidRDefault="00190368">
      <w:pPr>
        <w:spacing w:line="480" w:lineRule="auto"/>
        <w:rPr>
          <w:b/>
          <w:bCs/>
          <w:color w:val="000000" w:themeColor="text1"/>
          <w:lang w:val="en-US"/>
        </w:rPr>
      </w:pPr>
    </w:p>
    <w:p w14:paraId="0060791D" w14:textId="77777777" w:rsidR="00190368" w:rsidRDefault="00190368">
      <w:pPr>
        <w:spacing w:line="480" w:lineRule="auto"/>
        <w:rPr>
          <w:b/>
          <w:bCs/>
          <w:color w:val="000000" w:themeColor="text1"/>
          <w:lang w:val="en-US"/>
        </w:rPr>
      </w:pPr>
    </w:p>
    <w:p w14:paraId="41F2BA98" w14:textId="77777777" w:rsidR="00190368" w:rsidRDefault="00190368">
      <w:pPr>
        <w:spacing w:line="480" w:lineRule="auto"/>
        <w:rPr>
          <w:b/>
          <w:bCs/>
          <w:color w:val="000000" w:themeColor="text1"/>
          <w:lang w:val="en-US"/>
        </w:rPr>
      </w:pPr>
    </w:p>
    <w:p w14:paraId="01BAA0F4" w14:textId="77777777" w:rsidR="00190368" w:rsidRDefault="00190368">
      <w:pPr>
        <w:spacing w:line="480" w:lineRule="auto"/>
        <w:rPr>
          <w:b/>
          <w:bCs/>
          <w:color w:val="000000" w:themeColor="text1"/>
          <w:lang w:val="en-US"/>
        </w:rPr>
      </w:pPr>
    </w:p>
    <w:p w14:paraId="065A93E2" w14:textId="17ED3298" w:rsidR="005F5F5C" w:rsidRPr="003A770E" w:rsidRDefault="005F5F5C">
      <w:pPr>
        <w:spacing w:line="480" w:lineRule="auto"/>
        <w:rPr>
          <w:b/>
          <w:bCs/>
          <w:color w:val="000000" w:themeColor="text1"/>
          <w:lang w:val="en-US"/>
        </w:rPr>
      </w:pPr>
      <w:r w:rsidRPr="00F914E5">
        <w:rPr>
          <w:b/>
          <w:bCs/>
          <w:color w:val="000000" w:themeColor="text1"/>
          <w:lang w:val="en-US"/>
        </w:rPr>
        <w:lastRenderedPageBreak/>
        <w:t>Table 1. Types of experiments</w:t>
      </w:r>
    </w:p>
    <w:tbl>
      <w:tblPr>
        <w:tblStyle w:val="Grigliatabella"/>
        <w:tblW w:w="4086" w:type="pct"/>
        <w:tblInd w:w="993" w:type="dxa"/>
        <w:tblBorders>
          <w:top w:val="double" w:sz="4" w:space="0" w:color="auto"/>
          <w:left w:val="none" w:sz="0" w:space="0" w:color="auto"/>
          <w:right w:val="none" w:sz="0" w:space="0" w:color="auto"/>
          <w:insideH w:val="thinThickThinSmallGap" w:sz="48" w:space="0" w:color="auto"/>
          <w:insideV w:val="none" w:sz="0" w:space="0" w:color="auto"/>
        </w:tblBorders>
        <w:tblLook w:val="04A0" w:firstRow="1" w:lastRow="0" w:firstColumn="1" w:lastColumn="0" w:noHBand="0" w:noVBand="1"/>
      </w:tblPr>
      <w:tblGrid>
        <w:gridCol w:w="2228"/>
        <w:gridCol w:w="5320"/>
      </w:tblGrid>
      <w:tr w:rsidR="00F914E5" w:rsidRPr="00292EB9" w14:paraId="075B29C3" w14:textId="77777777" w:rsidTr="00DB1D19">
        <w:trPr>
          <w:trHeight w:val="396"/>
        </w:trPr>
        <w:tc>
          <w:tcPr>
            <w:tcW w:w="1476" w:type="pct"/>
            <w:tcBorders>
              <w:bottom w:val="double" w:sz="4" w:space="0" w:color="auto"/>
            </w:tcBorders>
          </w:tcPr>
          <w:p w14:paraId="7B305478" w14:textId="2DC0FD2D" w:rsidR="0031368D" w:rsidRPr="00292EB9" w:rsidRDefault="0031368D">
            <w:pPr>
              <w:rPr>
                <w:b/>
                <w:color w:val="000000" w:themeColor="text1"/>
                <w:lang w:val="en-US"/>
              </w:rPr>
            </w:pPr>
            <w:r w:rsidRPr="00292EB9">
              <w:rPr>
                <w:b/>
                <w:color w:val="000000" w:themeColor="text1"/>
                <w:lang w:val="en-US"/>
              </w:rPr>
              <w:t>Type of experiment</w:t>
            </w:r>
          </w:p>
        </w:tc>
        <w:tc>
          <w:tcPr>
            <w:tcW w:w="3524" w:type="pct"/>
            <w:tcBorders>
              <w:bottom w:val="double" w:sz="4" w:space="0" w:color="auto"/>
            </w:tcBorders>
          </w:tcPr>
          <w:p w14:paraId="08256726" w14:textId="77777777" w:rsidR="0031368D" w:rsidRPr="00292EB9" w:rsidRDefault="0031368D">
            <w:pPr>
              <w:rPr>
                <w:b/>
                <w:color w:val="000000" w:themeColor="text1"/>
                <w:lang w:val="en-US"/>
              </w:rPr>
            </w:pPr>
            <w:r w:rsidRPr="00292EB9">
              <w:rPr>
                <w:b/>
                <w:color w:val="000000" w:themeColor="text1"/>
                <w:lang w:val="en-US"/>
              </w:rPr>
              <w:t>Characteristics</w:t>
            </w:r>
          </w:p>
        </w:tc>
      </w:tr>
      <w:tr w:rsidR="00F914E5" w:rsidRPr="00292EB9" w14:paraId="476FD62A" w14:textId="77777777" w:rsidTr="00DB1D19">
        <w:tc>
          <w:tcPr>
            <w:tcW w:w="1476" w:type="pct"/>
            <w:tcBorders>
              <w:top w:val="double" w:sz="4" w:space="0" w:color="auto"/>
              <w:bottom w:val="single" w:sz="4" w:space="0" w:color="auto"/>
            </w:tcBorders>
          </w:tcPr>
          <w:p w14:paraId="4F5DDBA8" w14:textId="3265150D" w:rsidR="0031368D" w:rsidRPr="00292EB9" w:rsidRDefault="00CC7E60">
            <w:pPr>
              <w:keepNext/>
              <w:keepLines/>
              <w:outlineLvl w:val="4"/>
              <w:rPr>
                <w:color w:val="000000" w:themeColor="text1"/>
                <w:lang w:val="en-US"/>
              </w:rPr>
            </w:pPr>
            <w:r w:rsidRPr="00292EB9">
              <w:rPr>
                <w:noProof/>
                <w:color w:val="000000" w:themeColor="text1"/>
                <w:lang w:val="en-US" w:eastAsia="en-US"/>
              </w:rPr>
              <mc:AlternateContent>
                <mc:Choice Requires="wpg">
                  <w:drawing>
                    <wp:anchor distT="0" distB="0" distL="114300" distR="114300" simplePos="0" relativeHeight="251658240" behindDoc="0" locked="0" layoutInCell="1" allowOverlap="1" wp14:anchorId="07821ED7" wp14:editId="1D6768DC">
                      <wp:simplePos x="0" y="0"/>
                      <wp:positionH relativeFrom="column">
                        <wp:posOffset>-880110</wp:posOffset>
                      </wp:positionH>
                      <wp:positionV relativeFrom="paragraph">
                        <wp:posOffset>-61933</wp:posOffset>
                      </wp:positionV>
                      <wp:extent cx="652351" cy="2335794"/>
                      <wp:effectExtent l="0" t="0" r="8255" b="13970"/>
                      <wp:wrapNone/>
                      <wp:docPr id="40" name="Gruppo 40"/>
                      <wp:cNvGraphicFramePr/>
                      <a:graphic xmlns:a="http://schemas.openxmlformats.org/drawingml/2006/main">
                        <a:graphicData uri="http://schemas.microsoft.com/office/word/2010/wordprocessingGroup">
                          <wpg:wgp>
                            <wpg:cNvGrpSpPr/>
                            <wpg:grpSpPr>
                              <a:xfrm>
                                <a:off x="0" y="0"/>
                                <a:ext cx="652351" cy="2335794"/>
                                <a:chOff x="23703" y="-2"/>
                                <a:chExt cx="652554" cy="4626005"/>
                              </a:xfrm>
                            </wpg:grpSpPr>
                            <wps:wsp>
                              <wps:cNvPr id="41" name="Casella di testo 41"/>
                              <wps:cNvSpPr txBox="1"/>
                              <wps:spPr>
                                <a:xfrm>
                                  <a:off x="23703" y="-2"/>
                                  <a:ext cx="652554" cy="1052492"/>
                                </a:xfrm>
                                <a:prstGeom prst="rect">
                                  <a:avLst/>
                                </a:prstGeom>
                                <a:solidFill>
                                  <a:schemeClr val="lt1"/>
                                </a:solidFill>
                                <a:ln w="6350">
                                  <a:solidFill>
                                    <a:prstClr val="black"/>
                                  </a:solidFill>
                                </a:ln>
                              </wps:spPr>
                              <wps:txbx>
                                <w:txbxContent>
                                  <w:p w14:paraId="65423CF3" w14:textId="1BA3F62B" w:rsidR="007E1E7E" w:rsidRPr="00812937" w:rsidRDefault="007E1E7E" w:rsidP="00DE1583">
                                    <w:pPr>
                                      <w:ind w:left="-85"/>
                                      <w:jc w:val="center"/>
                                      <w:rPr>
                                        <w:sz w:val="21"/>
                                        <w:szCs w:val="21"/>
                                      </w:rPr>
                                    </w:pPr>
                                    <w:r w:rsidRPr="00812937">
                                      <w:rPr>
                                        <w:sz w:val="21"/>
                                        <w:szCs w:val="21"/>
                                      </w:rPr>
                                      <w:t>Internal Validity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asella di testo 42"/>
                              <wps:cNvSpPr txBox="1"/>
                              <wps:spPr>
                                <a:xfrm>
                                  <a:off x="23703" y="3455353"/>
                                  <a:ext cx="648520" cy="1170650"/>
                                </a:xfrm>
                                <a:prstGeom prst="rect">
                                  <a:avLst/>
                                </a:prstGeom>
                                <a:solidFill>
                                  <a:schemeClr val="lt1"/>
                                </a:solidFill>
                                <a:ln w="6350">
                                  <a:solidFill>
                                    <a:prstClr val="black"/>
                                  </a:solidFill>
                                </a:ln>
                              </wps:spPr>
                              <wps:txbx>
                                <w:txbxContent>
                                  <w:p w14:paraId="392929AB" w14:textId="77777777" w:rsidR="007E1E7E" w:rsidRPr="00812937" w:rsidRDefault="007E1E7E" w:rsidP="00856D1A">
                                    <w:pPr>
                                      <w:jc w:val="center"/>
                                      <w:rPr>
                                        <w:sz w:val="21"/>
                                        <w:szCs w:val="21"/>
                                      </w:rPr>
                                    </w:pPr>
                                    <w:r w:rsidRPr="00812937">
                                      <w:rPr>
                                        <w:sz w:val="21"/>
                                        <w:szCs w:val="21"/>
                                      </w:rPr>
                                      <w:t>External Validity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onnettore 2 43"/>
                              <wps:cNvCnPr>
                                <a:stCxn id="41" idx="2"/>
                                <a:endCxn id="42" idx="0"/>
                              </wps:cNvCnPr>
                              <wps:spPr>
                                <a:xfrm flipH="1">
                                  <a:off x="347963" y="1052490"/>
                                  <a:ext cx="2018" cy="2402863"/>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po 40" o:spid="_x0000_s1026" style="position:absolute;margin-left:-69.25pt;margin-top:-4.85pt;width:51.35pt;height:183.9pt;z-index:251658240;mso-width-relative:margin;mso-height-relative:margin" coordorigin="23703,-2" coordsize="652554,46260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">
                      <v:shapetype id="_x0000_t202" coordsize="21600,21600" o:spt="202" path="m0,0l0,21600,21600,21600,21600,0xe">
                        <v:stroke joinstyle="miter"/>
                        <v:path gradientshapeok="t" o:connecttype="rect"/>
                      </v:shapetype>
                      <v:shape id="Casella di testo 41" o:spid="_x0000_s1027" type="#_x0000_t202" style="position:absolute;left:23703;top:-2;width:652554;height:1052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OHkwgAA&#10;ANsAAAAPAAAAZHJzL2Rvd25yZXYueG1sRI9BawIxFITvhf6H8Aq91axSZF2N0ootBU/V0vNj80yC&#10;m5clSdftv28EocdhZr5hVpvRd2KgmFxgBdNJBYK4DdqxUfB1fHuqQaSMrLELTAp+KcFmfX+3wkaH&#10;C3/ScMhGFAinBhXYnPtGytRa8pgmoScu3ilEj7nIaKSOeClw38lZVc2lR8dlwWJPW0vt+fDjFexe&#10;zcK0NUa7q7Vzw/h92pt3pR4fxpcliExj/g/f2h9awfMUrl/KD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o4eTCAAAA2wAAAA8AAAAAAAAAAAAAAAAAlwIAAGRycy9kb3du&#10;cmV2LnhtbFBLBQYAAAAABAAEAPUAAACGAwAAAAA=&#10;" fillcolor="white [3201]" strokeweight=".5pt">
                        <v:textbox>
                          <w:txbxContent>
                            <w:p w14:paraId="65423CF3" w14:textId="1BA3F62B" w:rsidR="0008238E" w:rsidRPr="00812937" w:rsidRDefault="0008238E" w:rsidP="00DE1583">
                              <w:pPr>
                                <w:ind w:left="-85"/>
                                <w:jc w:val="center"/>
                                <w:rPr>
                                  <w:sz w:val="21"/>
                                  <w:szCs w:val="21"/>
                                </w:rPr>
                              </w:pPr>
                              <w:r w:rsidRPr="00812937">
                                <w:rPr>
                                  <w:sz w:val="21"/>
                                  <w:szCs w:val="21"/>
                                </w:rPr>
                                <w:t>Internal Validity</w:t>
                              </w:r>
                            </w:p>
                          </w:txbxContent>
                        </v:textbox>
                      </v:shape>
                      <v:shape id="Casella di testo 42" o:spid="_x0000_s1028" type="#_x0000_t202" style="position:absolute;left:23703;top:3455353;width:648520;height:1170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n+TwgAA&#10;ANsAAAAPAAAAZHJzL2Rvd25yZXYueG1sRI9BawIxFITvhf6H8ArearYisq5GaYstBU/V0vNj80yC&#10;m5clSdftv28EocdhZr5h1tvRd2KgmFxgBU/TCgRxG7Rjo+Dr+PZYg0gZWWMXmBT8UoLt5v5ujY0O&#10;F/6k4ZCNKBBODSqwOfeNlKm15DFNQ09cvFOIHnOR0Ugd8VLgvpOzqlpIj47LgsWeXi2158OPV7B7&#10;MUvT1hjtrtbODeP3aW/elZo8jM8rEJnG/B++tT+0gvkM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6f5PCAAAA2wAAAA8AAAAAAAAAAAAAAAAAlwIAAGRycy9kb3du&#10;cmV2LnhtbFBLBQYAAAAABAAEAPUAAACGAwAAAAA=&#10;" fillcolor="white [3201]" strokeweight=".5pt">
                        <v:textbox>
                          <w:txbxContent>
                            <w:p w14:paraId="392929AB" w14:textId="77777777" w:rsidR="0008238E" w:rsidRPr="00812937" w:rsidRDefault="0008238E" w:rsidP="00856D1A">
                              <w:pPr>
                                <w:jc w:val="center"/>
                                <w:rPr>
                                  <w:sz w:val="21"/>
                                  <w:szCs w:val="21"/>
                                </w:rPr>
                              </w:pPr>
                              <w:r w:rsidRPr="00812937">
                                <w:rPr>
                                  <w:sz w:val="21"/>
                                  <w:szCs w:val="21"/>
                                </w:rPr>
                                <w:t>External Validity</w:t>
                              </w:r>
                            </w:p>
                          </w:txbxContent>
                        </v:textbox>
                      </v:shape>
                      <v:shapetype id="_x0000_t32" coordsize="21600,21600" o:spt="32" o:oned="t" path="m0,0l21600,21600e" filled="f">
                        <v:path arrowok="t" fillok="f" o:connecttype="none"/>
                        <o:lock v:ext="edit" shapetype="t"/>
                      </v:shapetype>
                      <v:shape id="Connettore 2 43" o:spid="_x0000_s1029" type="#_x0000_t32" style="position:absolute;left:347963;top:1052490;width:2018;height:240286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V6qsUAAADbAAAADwAAAGRycy9kb3ducmV2LnhtbESPQWvCQBSE7wX/w/KE3pqNVUtMXUVq&#10;BQNCMQpeH9nXJJh9m2a3mvz7bqHQ4zAz3zDLdW8acaPO1ZYVTKIYBHFhdc2lgvNp95SAcB5ZY2OZ&#10;FAzkYL0aPSwx1fbOR7rlvhQBwi5FBZX3bSqlKyoy6CLbEgfv03YGfZBdKXWH9wA3jXyO4xdpsOaw&#10;UGFLbxUV1/zbKPii7Xw7XMo5vp+uu2T6kR3sIlPqcdxvXkF46v1/+K+91wpmU/j9En6AX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oV6qsUAAADbAAAADwAAAAAAAAAA&#10;AAAAAAChAgAAZHJzL2Rvd25yZXYueG1sUEsFBgAAAAAEAAQA+QAAAJMDAAAAAA==&#10;" strokecolor="black [3213]">
                        <v:stroke dashstyle="dash" startarrow="block" endarrow="block"/>
                      </v:shape>
                    </v:group>
                  </w:pict>
                </mc:Fallback>
              </mc:AlternateContent>
            </w:r>
            <w:r w:rsidR="0031368D" w:rsidRPr="00292EB9">
              <w:rPr>
                <w:color w:val="000000" w:themeColor="text1"/>
                <w:lang w:val="en-US"/>
              </w:rPr>
              <w:t>Conventional laboratory experiment</w:t>
            </w:r>
          </w:p>
        </w:tc>
        <w:tc>
          <w:tcPr>
            <w:tcW w:w="3524" w:type="pct"/>
            <w:tcBorders>
              <w:top w:val="double" w:sz="4" w:space="0" w:color="auto"/>
              <w:bottom w:val="single" w:sz="4" w:space="0" w:color="auto"/>
            </w:tcBorders>
          </w:tcPr>
          <w:p w14:paraId="5EC09040" w14:textId="76C986B0" w:rsidR="0031368D" w:rsidRPr="00292EB9" w:rsidRDefault="0031368D">
            <w:pPr>
              <w:keepNext/>
              <w:keepLines/>
              <w:outlineLvl w:val="4"/>
              <w:rPr>
                <w:color w:val="000000" w:themeColor="text1"/>
                <w:lang w:val="en-US"/>
              </w:rPr>
            </w:pPr>
            <w:r w:rsidRPr="00292EB9">
              <w:rPr>
                <w:color w:val="000000" w:themeColor="text1"/>
                <w:lang w:val="en-US"/>
              </w:rPr>
              <w:t xml:space="preserve">High internal control for the experimenter; Generally, it presents an abstract framing; Imposed set of rules; </w:t>
            </w:r>
            <w:r w:rsidR="000C08A6">
              <w:rPr>
                <w:color w:val="000000" w:themeColor="text1"/>
                <w:lang w:val="en-US"/>
              </w:rPr>
              <w:t>P</w:t>
            </w:r>
            <w:r w:rsidR="000C08A6" w:rsidRPr="000C08A6">
              <w:rPr>
                <w:color w:val="000000" w:themeColor="text1"/>
                <w:lang w:val="en-US"/>
              </w:rPr>
              <w:t>rimarily homogenous subject pools</w:t>
            </w:r>
          </w:p>
        </w:tc>
      </w:tr>
      <w:tr w:rsidR="00F914E5" w:rsidRPr="00292EB9" w14:paraId="682D8F70" w14:textId="77777777" w:rsidTr="00DB1D19">
        <w:tc>
          <w:tcPr>
            <w:tcW w:w="1476" w:type="pct"/>
            <w:tcBorders>
              <w:top w:val="single" w:sz="4" w:space="0" w:color="auto"/>
              <w:bottom w:val="single" w:sz="4" w:space="0" w:color="auto"/>
            </w:tcBorders>
          </w:tcPr>
          <w:p w14:paraId="2877E1C0" w14:textId="4B6E5486" w:rsidR="0031368D" w:rsidRPr="00292EB9" w:rsidRDefault="0031368D">
            <w:pPr>
              <w:keepNext/>
              <w:keepLines/>
              <w:outlineLvl w:val="4"/>
              <w:rPr>
                <w:rFonts w:eastAsiaTheme="minorHAnsi"/>
                <w:color w:val="000000" w:themeColor="text1"/>
                <w:lang w:val="en-US"/>
              </w:rPr>
            </w:pPr>
            <w:r w:rsidRPr="00292EB9">
              <w:rPr>
                <w:color w:val="000000" w:themeColor="text1"/>
                <w:lang w:val="en-US"/>
              </w:rPr>
              <w:t>Experiment with increased behavioral realism</w:t>
            </w:r>
          </w:p>
        </w:tc>
        <w:tc>
          <w:tcPr>
            <w:tcW w:w="3524" w:type="pct"/>
            <w:tcBorders>
              <w:top w:val="single" w:sz="4" w:space="0" w:color="auto"/>
              <w:bottom w:val="single" w:sz="4" w:space="0" w:color="auto"/>
            </w:tcBorders>
          </w:tcPr>
          <w:p w14:paraId="1A1C4A16" w14:textId="70E27059" w:rsidR="0031368D" w:rsidRPr="00292EB9" w:rsidRDefault="0031368D">
            <w:pPr>
              <w:keepNext/>
              <w:keepLines/>
              <w:outlineLvl w:val="4"/>
              <w:rPr>
                <w:rFonts w:eastAsiaTheme="minorHAnsi"/>
                <w:color w:val="000000" w:themeColor="text1"/>
                <w:lang w:val="en-US"/>
              </w:rPr>
            </w:pPr>
            <w:r w:rsidRPr="00292EB9">
              <w:rPr>
                <w:color w:val="000000" w:themeColor="text1"/>
                <w:lang w:val="en-US"/>
              </w:rPr>
              <w:t>Experiment</w:t>
            </w:r>
            <w:r w:rsidRPr="00292EB9">
              <w:rPr>
                <w:rFonts w:eastAsiaTheme="minorHAnsi"/>
                <w:color w:val="000000" w:themeColor="text1"/>
                <w:lang w:val="en-US"/>
              </w:rPr>
              <w:t xml:space="preserve"> conducted in the lab or online, measuring some form of real behavior (e.g., simulating a </w:t>
            </w:r>
            <w:r w:rsidR="003C3E3A">
              <w:rPr>
                <w:rFonts w:eastAsiaTheme="minorHAnsi"/>
                <w:color w:val="000000" w:themeColor="text1"/>
                <w:lang w:val="en-US"/>
              </w:rPr>
              <w:t>real negotiation process in a lab</w:t>
            </w:r>
            <w:r w:rsidR="00CC7E60">
              <w:rPr>
                <w:rFonts w:eastAsiaTheme="minorHAnsi"/>
                <w:color w:val="000000" w:themeColor="text1"/>
                <w:lang w:val="en-US"/>
              </w:rPr>
              <w:t xml:space="preserve">, </w:t>
            </w:r>
            <w:r w:rsidR="003C3E3A">
              <w:rPr>
                <w:rFonts w:eastAsiaTheme="minorHAnsi"/>
                <w:color w:val="000000" w:themeColor="text1"/>
                <w:lang w:val="en-US"/>
              </w:rPr>
              <w:t>using game theory simulations online</w:t>
            </w:r>
            <w:r w:rsidRPr="00292EB9">
              <w:rPr>
                <w:rFonts w:eastAsiaTheme="minorHAnsi"/>
                <w:color w:val="000000" w:themeColor="text1"/>
                <w:lang w:val="en-US"/>
              </w:rPr>
              <w:t>, or choosing real products online)</w:t>
            </w:r>
          </w:p>
        </w:tc>
      </w:tr>
      <w:tr w:rsidR="00F914E5" w:rsidRPr="00292EB9" w14:paraId="79736466" w14:textId="77777777" w:rsidTr="00DB1D19">
        <w:trPr>
          <w:trHeight w:val="1127"/>
        </w:trPr>
        <w:tc>
          <w:tcPr>
            <w:tcW w:w="1476" w:type="pct"/>
            <w:tcBorders>
              <w:top w:val="single" w:sz="4" w:space="0" w:color="auto"/>
              <w:bottom w:val="thinThickThinSmallGap" w:sz="24" w:space="0" w:color="auto"/>
            </w:tcBorders>
          </w:tcPr>
          <w:p w14:paraId="4D3966A8" w14:textId="55453CED" w:rsidR="0031368D" w:rsidRPr="00292EB9" w:rsidRDefault="0031368D">
            <w:pPr>
              <w:keepNext/>
              <w:keepLines/>
              <w:outlineLvl w:val="4"/>
              <w:rPr>
                <w:color w:val="000000" w:themeColor="text1"/>
                <w:lang w:val="en-US"/>
              </w:rPr>
            </w:pPr>
            <w:r w:rsidRPr="00292EB9">
              <w:rPr>
                <w:color w:val="000000" w:themeColor="text1"/>
                <w:lang w:val="en-US"/>
              </w:rPr>
              <w:t>Field experiment</w:t>
            </w:r>
          </w:p>
        </w:tc>
        <w:tc>
          <w:tcPr>
            <w:tcW w:w="3524" w:type="pct"/>
            <w:tcBorders>
              <w:top w:val="single" w:sz="4" w:space="0" w:color="auto"/>
              <w:bottom w:val="thinThickThinSmallGap" w:sz="24" w:space="0" w:color="auto"/>
            </w:tcBorders>
          </w:tcPr>
          <w:p w14:paraId="2E24195E" w14:textId="39FD02DD" w:rsidR="0031368D" w:rsidRPr="00292EB9" w:rsidRDefault="0031368D">
            <w:pPr>
              <w:keepNext/>
              <w:keepLines/>
              <w:outlineLvl w:val="4"/>
              <w:rPr>
                <w:color w:val="000000" w:themeColor="text1"/>
                <w:lang w:val="en-US"/>
              </w:rPr>
            </w:pPr>
            <w:r w:rsidRPr="00292EB9">
              <w:rPr>
                <w:color w:val="000000" w:themeColor="text1"/>
                <w:lang w:val="en-US"/>
              </w:rPr>
              <w:t xml:space="preserve">The experimenter wants to investigate the field context. Subjects may </w:t>
            </w:r>
            <w:r w:rsidR="001D7FDD">
              <w:rPr>
                <w:color w:val="000000" w:themeColor="text1"/>
                <w:lang w:val="en-US"/>
              </w:rPr>
              <w:t>(</w:t>
            </w:r>
            <w:r w:rsidR="003C3E3A">
              <w:rPr>
                <w:color w:val="000000" w:themeColor="text1"/>
                <w:lang w:val="en-US"/>
              </w:rPr>
              <w:t xml:space="preserve">vs. </w:t>
            </w:r>
            <w:r w:rsidR="001D7FDD">
              <w:rPr>
                <w:color w:val="000000" w:themeColor="text1"/>
                <w:lang w:val="en-US"/>
              </w:rPr>
              <w:t xml:space="preserve">not) </w:t>
            </w:r>
            <w:r w:rsidRPr="00292EB9">
              <w:rPr>
                <w:color w:val="000000" w:themeColor="text1"/>
                <w:lang w:val="en-US"/>
              </w:rPr>
              <w:t>be aware of their participation in an experiment. Because of the field aspects, the researcher has less internal control.</w:t>
            </w:r>
          </w:p>
        </w:tc>
      </w:tr>
      <w:tr w:rsidR="00F914E5" w:rsidRPr="00292EB9" w14:paraId="63064B4A" w14:textId="77777777" w:rsidTr="00DB1D19">
        <w:tc>
          <w:tcPr>
            <w:tcW w:w="1476" w:type="pct"/>
            <w:tcBorders>
              <w:top w:val="thinThickThinSmallGap" w:sz="24" w:space="0" w:color="auto"/>
              <w:bottom w:val="single" w:sz="4" w:space="0" w:color="auto"/>
            </w:tcBorders>
          </w:tcPr>
          <w:p w14:paraId="5ADFA81F" w14:textId="77777777" w:rsidR="0031368D" w:rsidRPr="00292EB9" w:rsidRDefault="0031368D">
            <w:pPr>
              <w:keepNext/>
              <w:keepLines/>
              <w:outlineLvl w:val="4"/>
              <w:rPr>
                <w:color w:val="000000" w:themeColor="text1"/>
                <w:lang w:val="en-US"/>
              </w:rPr>
            </w:pPr>
            <w:r w:rsidRPr="00292EB9">
              <w:rPr>
                <w:color w:val="000000" w:themeColor="text1"/>
                <w:lang w:val="en-US"/>
              </w:rPr>
              <w:t>Quasi experiments/Natural data</w:t>
            </w:r>
          </w:p>
        </w:tc>
        <w:tc>
          <w:tcPr>
            <w:tcW w:w="3524" w:type="pct"/>
            <w:tcBorders>
              <w:top w:val="thinThickThinSmallGap" w:sz="24" w:space="0" w:color="auto"/>
              <w:bottom w:val="single" w:sz="4" w:space="0" w:color="auto"/>
            </w:tcBorders>
          </w:tcPr>
          <w:p w14:paraId="51418BE5" w14:textId="2C40F9D6" w:rsidR="0031368D" w:rsidRPr="00292EB9" w:rsidRDefault="0031368D">
            <w:pPr>
              <w:keepNext/>
              <w:keepLines/>
              <w:outlineLvl w:val="4"/>
              <w:rPr>
                <w:color w:val="000000" w:themeColor="text1"/>
                <w:lang w:val="en-US"/>
              </w:rPr>
            </w:pPr>
            <w:r w:rsidRPr="00292EB9">
              <w:rPr>
                <w:color w:val="000000" w:themeColor="text1"/>
                <w:lang w:val="en-US"/>
              </w:rPr>
              <w:t>Same as natural field experiments except there is no intervention by an experimenter</w:t>
            </w:r>
            <w:r w:rsidR="007C50BE">
              <w:rPr>
                <w:color w:val="000000" w:themeColor="text1"/>
                <w:lang w:val="en-US"/>
              </w:rPr>
              <w:t xml:space="preserve">, but there is, however, some kind of external intervention that has occurred (e.g., a change in legislation, a natural </w:t>
            </w:r>
            <w:r w:rsidR="002E0377">
              <w:rPr>
                <w:color w:val="000000" w:themeColor="text1"/>
                <w:lang w:val="en-US"/>
              </w:rPr>
              <w:t>disaster, etc.)</w:t>
            </w:r>
            <w:r w:rsidRPr="00292EB9">
              <w:rPr>
                <w:color w:val="000000" w:themeColor="text1"/>
                <w:lang w:val="en-US"/>
              </w:rPr>
              <w:t xml:space="preserve">. Data </w:t>
            </w:r>
            <w:r w:rsidR="002E0377">
              <w:rPr>
                <w:color w:val="000000" w:themeColor="text1"/>
                <w:lang w:val="en-US"/>
              </w:rPr>
              <w:t>is</w:t>
            </w:r>
            <w:r w:rsidR="002E0377" w:rsidRPr="00292EB9">
              <w:rPr>
                <w:color w:val="000000" w:themeColor="text1"/>
                <w:lang w:val="en-US"/>
              </w:rPr>
              <w:t xml:space="preserve"> </w:t>
            </w:r>
            <w:r w:rsidRPr="00292EB9">
              <w:rPr>
                <w:color w:val="000000" w:themeColor="text1"/>
                <w:lang w:val="en-US"/>
              </w:rPr>
              <w:t>completely organic.</w:t>
            </w:r>
          </w:p>
        </w:tc>
      </w:tr>
      <w:tr w:rsidR="0031368D" w:rsidRPr="00292EB9" w14:paraId="06B063AC" w14:textId="77777777" w:rsidTr="00DB1D19">
        <w:tc>
          <w:tcPr>
            <w:tcW w:w="1476" w:type="pct"/>
            <w:tcBorders>
              <w:top w:val="single" w:sz="4" w:space="0" w:color="auto"/>
              <w:bottom w:val="single" w:sz="4" w:space="0" w:color="auto"/>
            </w:tcBorders>
          </w:tcPr>
          <w:p w14:paraId="03833C17" w14:textId="734E4E34" w:rsidR="0031368D" w:rsidRPr="00292EB9" w:rsidRDefault="0031368D">
            <w:pPr>
              <w:keepNext/>
              <w:keepLines/>
              <w:outlineLvl w:val="4"/>
              <w:rPr>
                <w:color w:val="000000" w:themeColor="text1"/>
                <w:lang w:val="en-US"/>
              </w:rPr>
            </w:pPr>
            <w:r w:rsidRPr="00292EB9">
              <w:rPr>
                <w:color w:val="000000" w:themeColor="text1"/>
                <w:lang w:val="en-US"/>
              </w:rPr>
              <w:t>Conjoint analysis</w:t>
            </w:r>
          </w:p>
        </w:tc>
        <w:tc>
          <w:tcPr>
            <w:tcW w:w="3524" w:type="pct"/>
            <w:tcBorders>
              <w:top w:val="single" w:sz="4" w:space="0" w:color="auto"/>
              <w:bottom w:val="single" w:sz="4" w:space="0" w:color="auto"/>
            </w:tcBorders>
          </w:tcPr>
          <w:p w14:paraId="5CA4E88A" w14:textId="53615498" w:rsidR="0031368D" w:rsidRPr="00292EB9" w:rsidRDefault="00337DD7" w:rsidP="00337DD7">
            <w:pPr>
              <w:keepNext/>
              <w:keepLines/>
              <w:outlineLvl w:val="4"/>
              <w:rPr>
                <w:color w:val="000000" w:themeColor="text1"/>
                <w:lang w:val="en-US"/>
              </w:rPr>
            </w:pPr>
            <w:r>
              <w:rPr>
                <w:color w:val="000000" w:themeColor="text1"/>
                <w:lang w:val="en-US"/>
              </w:rPr>
              <w:t>P</w:t>
            </w:r>
            <w:r w:rsidR="0031368D" w:rsidRPr="00292EB9">
              <w:rPr>
                <w:color w:val="000000" w:themeColor="text1"/>
                <w:lang w:val="en-US"/>
              </w:rPr>
              <w:t>articipants elicit their preferences on a series of manipulated factors (i.e., the attributes).</w:t>
            </w:r>
            <w:r w:rsidR="00CC7E60">
              <w:rPr>
                <w:color w:val="000000" w:themeColor="text1"/>
                <w:lang w:val="en-US"/>
              </w:rPr>
              <w:t xml:space="preserve"> This allows researchers to measure how much </w:t>
            </w:r>
            <w:r>
              <w:rPr>
                <w:color w:val="000000" w:themeColor="text1"/>
                <w:lang w:val="en-US"/>
              </w:rPr>
              <w:t>stakeholders</w:t>
            </w:r>
            <w:r w:rsidR="00CC7E60">
              <w:rPr>
                <w:color w:val="000000" w:themeColor="text1"/>
                <w:lang w:val="en-US"/>
              </w:rPr>
              <w:t xml:space="preserve"> value specific product features. </w:t>
            </w:r>
          </w:p>
        </w:tc>
      </w:tr>
    </w:tbl>
    <w:p w14:paraId="1F7C07A7" w14:textId="77777777" w:rsidR="00F4202B" w:rsidRPr="00292EB9" w:rsidRDefault="00F4202B">
      <w:pPr>
        <w:spacing w:line="480" w:lineRule="auto"/>
        <w:rPr>
          <w:color w:val="000000" w:themeColor="text1"/>
          <w:lang w:val="en-US" w:eastAsia="en-US"/>
        </w:rPr>
      </w:pPr>
    </w:p>
    <w:p w14:paraId="522EA149" w14:textId="4EF6ECD8" w:rsidR="009C07AF" w:rsidRPr="00A322EC" w:rsidRDefault="008655C3">
      <w:pPr>
        <w:pStyle w:val="Titolo2"/>
        <w:spacing w:before="0" w:after="0" w:line="480" w:lineRule="auto"/>
        <w:rPr>
          <w:rFonts w:cs="Times New Roman"/>
          <w:b/>
          <w:bCs/>
          <w:i w:val="0"/>
          <w:iCs/>
          <w:color w:val="000000" w:themeColor="text1"/>
          <w:szCs w:val="24"/>
        </w:rPr>
      </w:pPr>
      <w:r w:rsidRPr="00A322EC">
        <w:rPr>
          <w:rFonts w:cs="Times New Roman"/>
          <w:b/>
          <w:bCs/>
          <w:i w:val="0"/>
          <w:iCs/>
          <w:color w:val="000000" w:themeColor="text1"/>
          <w:szCs w:val="24"/>
        </w:rPr>
        <w:t>Why conventional laboratory experiments?</w:t>
      </w:r>
    </w:p>
    <w:p w14:paraId="5AE8DA88" w14:textId="65C30AF0" w:rsidR="00A74DAF" w:rsidRPr="00292EB9" w:rsidRDefault="00AE5E56">
      <w:pPr>
        <w:spacing w:line="480" w:lineRule="auto"/>
        <w:ind w:firstLine="709"/>
        <w:rPr>
          <w:color w:val="000000" w:themeColor="text1"/>
          <w:lang w:val="en-US"/>
        </w:rPr>
      </w:pPr>
      <w:r w:rsidRPr="00292EB9">
        <w:rPr>
          <w:color w:val="000000" w:themeColor="text1"/>
          <w:lang w:val="en-US"/>
        </w:rPr>
        <w:t>Lab</w:t>
      </w:r>
      <w:r w:rsidR="00235EF1" w:rsidRPr="00292EB9">
        <w:rPr>
          <w:color w:val="000000" w:themeColor="text1"/>
          <w:lang w:val="en-US"/>
        </w:rPr>
        <w:t>oratory</w:t>
      </w:r>
      <w:r w:rsidRPr="00292EB9">
        <w:rPr>
          <w:color w:val="000000" w:themeColor="text1"/>
          <w:lang w:val="en-US"/>
        </w:rPr>
        <w:t xml:space="preserve"> </w:t>
      </w:r>
      <w:r w:rsidR="008655C3" w:rsidRPr="00292EB9">
        <w:rPr>
          <w:color w:val="000000" w:themeColor="text1"/>
          <w:lang w:val="en-US"/>
        </w:rPr>
        <w:t xml:space="preserve">experiments </w:t>
      </w:r>
      <w:r w:rsidR="00D84D9F">
        <w:rPr>
          <w:color w:val="000000" w:themeColor="text1"/>
          <w:lang w:val="en-US"/>
        </w:rPr>
        <w:t xml:space="preserve">may </w:t>
      </w:r>
      <w:r w:rsidR="009F5B74">
        <w:rPr>
          <w:color w:val="000000" w:themeColor="text1"/>
          <w:lang w:val="en-US"/>
        </w:rPr>
        <w:t xml:space="preserve">be feasible when </w:t>
      </w:r>
      <w:r w:rsidR="008655C3" w:rsidRPr="00292EB9">
        <w:rPr>
          <w:color w:val="000000" w:themeColor="text1"/>
          <w:lang w:val="en-US"/>
        </w:rPr>
        <w:t xml:space="preserve">field experiments </w:t>
      </w:r>
      <w:r w:rsidR="009F5B74">
        <w:rPr>
          <w:color w:val="000000" w:themeColor="text1"/>
          <w:lang w:val="en-US"/>
        </w:rPr>
        <w:t>appear difficult to achieve</w:t>
      </w:r>
      <w:r w:rsidR="008655C3" w:rsidRPr="00292EB9">
        <w:rPr>
          <w:color w:val="000000" w:themeColor="text1"/>
          <w:lang w:val="en-US"/>
        </w:rPr>
        <w:t xml:space="preserve"> </w:t>
      </w:r>
      <w:r w:rsidR="009F5B74">
        <w:rPr>
          <w:color w:val="000000" w:themeColor="text1"/>
          <w:lang w:val="en-US"/>
        </w:rPr>
        <w:t>when</w:t>
      </w:r>
      <w:r w:rsidR="009F5B74" w:rsidRPr="00292EB9">
        <w:rPr>
          <w:color w:val="000000" w:themeColor="text1"/>
          <w:lang w:val="en-US"/>
        </w:rPr>
        <w:t xml:space="preserve"> </w:t>
      </w:r>
      <w:r w:rsidR="008655C3" w:rsidRPr="00292EB9">
        <w:rPr>
          <w:color w:val="000000" w:themeColor="text1"/>
          <w:lang w:val="en-US"/>
        </w:rPr>
        <w:t>the researcher cannot plausibly acquire the necessary control. When focusing specifically on the mechanism behind the effect</w:t>
      </w:r>
      <w:r w:rsidR="00657019" w:rsidRPr="00292EB9">
        <w:rPr>
          <w:color w:val="000000" w:themeColor="text1"/>
          <w:lang w:val="en-US"/>
        </w:rPr>
        <w:t xml:space="preserve"> (i.e., theory application)</w:t>
      </w:r>
      <w:r w:rsidR="008655C3" w:rsidRPr="00292EB9">
        <w:rPr>
          <w:color w:val="000000" w:themeColor="text1"/>
          <w:lang w:val="en-US"/>
        </w:rPr>
        <w:t xml:space="preserve">, convenience samples, such as students, </w:t>
      </w:r>
      <w:r w:rsidR="008E1D30" w:rsidRPr="00292EB9">
        <w:rPr>
          <w:color w:val="000000" w:themeColor="text1"/>
          <w:lang w:val="en-US"/>
        </w:rPr>
        <w:t xml:space="preserve">are often used to investigate a vast array of matters </w:t>
      </w:r>
      <w:r w:rsidR="008655C3" w:rsidRPr="00292EB9">
        <w:rPr>
          <w:color w:val="000000" w:themeColor="text1"/>
          <w:lang w:val="en-US"/>
        </w:rPr>
        <w:t>(</w:t>
      </w:r>
      <w:r w:rsidR="00657019" w:rsidRPr="00292EB9">
        <w:rPr>
          <w:color w:val="000000" w:themeColor="text1"/>
          <w:lang w:val="en-US"/>
        </w:rPr>
        <w:t>Calder</w:t>
      </w:r>
      <w:r w:rsidR="008343C4" w:rsidRPr="00292EB9">
        <w:rPr>
          <w:color w:val="000000" w:themeColor="text1"/>
          <w:lang w:val="en-US"/>
        </w:rPr>
        <w:t xml:space="preserve">, Phillips, &amp; </w:t>
      </w:r>
      <w:proofErr w:type="spellStart"/>
      <w:r w:rsidR="008343C4" w:rsidRPr="00292EB9">
        <w:rPr>
          <w:color w:val="000000" w:themeColor="text1"/>
          <w:lang w:val="en-US"/>
        </w:rPr>
        <w:t>Tybout</w:t>
      </w:r>
      <w:proofErr w:type="spellEnd"/>
      <w:r w:rsidR="00657019" w:rsidRPr="00292EB9">
        <w:rPr>
          <w:color w:val="000000" w:themeColor="text1"/>
          <w:lang w:val="en-US"/>
        </w:rPr>
        <w:t>, 1981;</w:t>
      </w:r>
      <w:r w:rsidR="00191FD1" w:rsidRPr="00292EB9">
        <w:rPr>
          <w:color w:val="000000" w:themeColor="text1"/>
          <w:lang w:val="en-US"/>
        </w:rPr>
        <w:t xml:space="preserve"> </w:t>
      </w:r>
      <w:r w:rsidR="009C1A16" w:rsidRPr="00292EB9">
        <w:rPr>
          <w:color w:val="000000" w:themeColor="text1"/>
          <w:lang w:val="en-US"/>
        </w:rPr>
        <w:t>Summers, 2019</w:t>
      </w:r>
      <w:r w:rsidR="008655C3" w:rsidRPr="00292EB9">
        <w:rPr>
          <w:color w:val="000000" w:themeColor="text1"/>
          <w:lang w:val="en-US"/>
        </w:rPr>
        <w:t>)</w:t>
      </w:r>
      <w:r w:rsidR="00D17462" w:rsidRPr="00292EB9">
        <w:rPr>
          <w:color w:val="000000" w:themeColor="text1"/>
          <w:lang w:val="en-US"/>
        </w:rPr>
        <w:t xml:space="preserve">, also in business research (Bello, Leung, </w:t>
      </w:r>
      <w:proofErr w:type="spellStart"/>
      <w:r w:rsidR="00D17462" w:rsidRPr="00292EB9">
        <w:rPr>
          <w:color w:val="000000" w:themeColor="text1"/>
          <w:lang w:val="en-US"/>
        </w:rPr>
        <w:t>Radebaugh</w:t>
      </w:r>
      <w:proofErr w:type="spellEnd"/>
      <w:r w:rsidR="00D17462" w:rsidRPr="00292EB9">
        <w:rPr>
          <w:color w:val="000000" w:themeColor="text1"/>
          <w:lang w:val="en-US"/>
        </w:rPr>
        <w:t xml:space="preserve">, Tung, &amp; Van </w:t>
      </w:r>
      <w:proofErr w:type="spellStart"/>
      <w:r w:rsidR="00D17462" w:rsidRPr="00292EB9">
        <w:rPr>
          <w:color w:val="000000" w:themeColor="text1"/>
          <w:lang w:val="en-US"/>
        </w:rPr>
        <w:t>Witteloostuijn</w:t>
      </w:r>
      <w:proofErr w:type="spellEnd"/>
      <w:r w:rsidR="00D17462" w:rsidRPr="00292EB9">
        <w:rPr>
          <w:color w:val="000000" w:themeColor="text1"/>
          <w:lang w:val="en-US"/>
        </w:rPr>
        <w:t>, 2009)</w:t>
      </w:r>
      <w:r w:rsidR="008655C3" w:rsidRPr="00292EB9">
        <w:rPr>
          <w:color w:val="000000" w:themeColor="text1"/>
          <w:lang w:val="en-US"/>
        </w:rPr>
        <w:t>.</w:t>
      </w:r>
      <w:r w:rsidR="00916DEA" w:rsidRPr="00292EB9">
        <w:rPr>
          <w:color w:val="000000" w:themeColor="text1"/>
          <w:lang w:val="en-US"/>
        </w:rPr>
        <w:t xml:space="preserve"> </w:t>
      </w:r>
      <w:r w:rsidR="00A74DAF" w:rsidRPr="00292EB9">
        <w:rPr>
          <w:color w:val="000000" w:themeColor="text1"/>
          <w:lang w:val="en-US"/>
        </w:rPr>
        <w:t xml:space="preserve">While it is not wrong to use student samples in many cases (e.g., when testing general principles, consumer </w:t>
      </w:r>
      <w:r w:rsidR="008343C4" w:rsidRPr="00292EB9">
        <w:rPr>
          <w:color w:val="000000" w:themeColor="text1"/>
          <w:lang w:val="en-US"/>
        </w:rPr>
        <w:t xml:space="preserve">preferences and </w:t>
      </w:r>
      <w:r w:rsidR="00A74DAF" w:rsidRPr="00292EB9">
        <w:rPr>
          <w:color w:val="000000" w:themeColor="text1"/>
          <w:lang w:val="en-US"/>
        </w:rPr>
        <w:t xml:space="preserve">behavior, or personality traits), it is wrong to use them as surrogates of the general population for other matters that they are not representative of (e.g., market investments, delinquency, or decision-making in the B2B sphere; </w:t>
      </w:r>
      <w:proofErr w:type="spellStart"/>
      <w:r w:rsidR="00A74DAF" w:rsidRPr="00292EB9">
        <w:rPr>
          <w:color w:val="000000" w:themeColor="text1"/>
          <w:lang w:val="en-US"/>
        </w:rPr>
        <w:t>Flere</w:t>
      </w:r>
      <w:proofErr w:type="spellEnd"/>
      <w:r w:rsidR="00A74DAF" w:rsidRPr="00292EB9">
        <w:rPr>
          <w:color w:val="000000" w:themeColor="text1"/>
          <w:lang w:val="en-US"/>
        </w:rPr>
        <w:t xml:space="preserve"> &amp; </w:t>
      </w:r>
      <w:proofErr w:type="spellStart"/>
      <w:r w:rsidR="00A74DAF" w:rsidRPr="00292EB9">
        <w:rPr>
          <w:color w:val="000000" w:themeColor="text1"/>
          <w:lang w:val="en-US"/>
        </w:rPr>
        <w:t>Lavrič</w:t>
      </w:r>
      <w:proofErr w:type="spellEnd"/>
      <w:r w:rsidR="00A74DAF" w:rsidRPr="00292EB9">
        <w:rPr>
          <w:color w:val="000000" w:themeColor="text1"/>
          <w:lang w:val="en-US"/>
        </w:rPr>
        <w:t>, 2008).</w:t>
      </w:r>
      <w:r w:rsidR="00C42548">
        <w:rPr>
          <w:color w:val="000000" w:themeColor="text1"/>
          <w:lang w:val="en-US"/>
        </w:rPr>
        <w:t xml:space="preserve"> </w:t>
      </w:r>
      <w:r w:rsidR="005851D0">
        <w:rPr>
          <w:color w:val="000000" w:themeColor="text1"/>
          <w:lang w:val="en-US"/>
        </w:rPr>
        <w:t xml:space="preserve">B2B studies </w:t>
      </w:r>
      <w:r w:rsidR="00825F54">
        <w:rPr>
          <w:color w:val="000000" w:themeColor="text1"/>
          <w:lang w:val="en-US"/>
        </w:rPr>
        <w:t>frequently rely on</w:t>
      </w:r>
      <w:r w:rsidR="005851D0">
        <w:rPr>
          <w:color w:val="000000" w:themeColor="text1"/>
          <w:lang w:val="en-US"/>
        </w:rPr>
        <w:t xml:space="preserve"> executive MBA students as their sampling frame</w:t>
      </w:r>
      <w:r w:rsidR="00093B08">
        <w:rPr>
          <w:color w:val="000000" w:themeColor="text1"/>
          <w:lang w:val="en-US"/>
        </w:rPr>
        <w:t xml:space="preserve">, arguing that these students have </w:t>
      </w:r>
      <w:r w:rsidR="00093B08" w:rsidRPr="00093B08">
        <w:rPr>
          <w:color w:val="000000" w:themeColor="text1"/>
          <w:lang w:val="en-US"/>
        </w:rPr>
        <w:t xml:space="preserve">relevant background </w:t>
      </w:r>
      <w:r w:rsidR="00093B08" w:rsidRPr="00093B08">
        <w:rPr>
          <w:color w:val="000000" w:themeColor="text1"/>
          <w:lang w:val="en-US"/>
        </w:rPr>
        <w:lastRenderedPageBreak/>
        <w:t>and experience</w:t>
      </w:r>
      <w:r w:rsidR="005851D0">
        <w:rPr>
          <w:color w:val="000000" w:themeColor="text1"/>
          <w:lang w:val="en-US"/>
        </w:rPr>
        <w:t xml:space="preserve"> (e.g.</w:t>
      </w:r>
      <w:r w:rsidR="005851D0" w:rsidRPr="00292EB9">
        <w:rPr>
          <w:color w:val="000000" w:themeColor="text1"/>
          <w:lang w:val="en-US"/>
        </w:rPr>
        <w:t xml:space="preserve">, Jap, Robertson, </w:t>
      </w:r>
      <w:proofErr w:type="spellStart"/>
      <w:r w:rsidR="005851D0" w:rsidRPr="00292EB9">
        <w:rPr>
          <w:color w:val="000000" w:themeColor="text1"/>
          <w:lang w:val="en-US"/>
        </w:rPr>
        <w:t>Rindfleisch</w:t>
      </w:r>
      <w:proofErr w:type="spellEnd"/>
      <w:r w:rsidR="005851D0" w:rsidRPr="00292EB9">
        <w:rPr>
          <w:color w:val="000000" w:themeColor="text1"/>
          <w:lang w:val="en-US"/>
        </w:rPr>
        <w:t>, &amp; Hamilton, 2013</w:t>
      </w:r>
      <w:r w:rsidR="005851D0">
        <w:rPr>
          <w:color w:val="000000" w:themeColor="text1"/>
          <w:lang w:val="en-US"/>
        </w:rPr>
        <w:t xml:space="preserve">), </w:t>
      </w:r>
      <w:r w:rsidR="00093B08">
        <w:rPr>
          <w:color w:val="000000" w:themeColor="text1"/>
          <w:lang w:val="en-US"/>
        </w:rPr>
        <w:t>t</w:t>
      </w:r>
      <w:r w:rsidR="00093B08" w:rsidRPr="00292EB9">
        <w:rPr>
          <w:color w:val="000000" w:themeColor="text1"/>
          <w:lang w:val="en-US"/>
        </w:rPr>
        <w:t xml:space="preserve">o </w:t>
      </w:r>
      <w:r w:rsidR="00A74DAF" w:rsidRPr="00292EB9">
        <w:rPr>
          <w:color w:val="000000" w:themeColor="text1"/>
          <w:lang w:val="en-US"/>
        </w:rPr>
        <w:t xml:space="preserve">overcome the student sample limitations, many studies with the characteristics of laboratory experiments are now conducted with a non-student sample (i.e., experiments with increased behavioral realism in Table 1). </w:t>
      </w:r>
    </w:p>
    <w:p w14:paraId="152A8302" w14:textId="27908AA2" w:rsidR="008E1D30" w:rsidRDefault="00134C66">
      <w:pPr>
        <w:spacing w:line="480" w:lineRule="auto"/>
        <w:ind w:firstLine="709"/>
        <w:rPr>
          <w:color w:val="000000" w:themeColor="text1"/>
          <w:lang w:val="en-US"/>
        </w:rPr>
      </w:pPr>
      <w:r w:rsidRPr="00292EB9">
        <w:rPr>
          <w:color w:val="000000" w:themeColor="text1"/>
          <w:lang w:val="en-US"/>
        </w:rPr>
        <w:t>L</w:t>
      </w:r>
      <w:r w:rsidR="008655C3" w:rsidRPr="00292EB9">
        <w:rPr>
          <w:color w:val="000000" w:themeColor="text1"/>
          <w:lang w:val="en-US"/>
        </w:rPr>
        <w:t>aboratory studies might be used to test the mechanisms behind an effect with more control</w:t>
      </w:r>
      <w:r w:rsidR="009575A8" w:rsidRPr="00292EB9">
        <w:rPr>
          <w:color w:val="000000" w:themeColor="text1"/>
          <w:lang w:val="en-US"/>
        </w:rPr>
        <w:t xml:space="preserve">, </w:t>
      </w:r>
      <w:r w:rsidR="009575A8" w:rsidRPr="00125417">
        <w:rPr>
          <w:color w:val="000000" w:themeColor="text1"/>
          <w:lang w:val="en-US"/>
        </w:rPr>
        <w:t xml:space="preserve">increasing the extent of </w:t>
      </w:r>
      <w:r w:rsidR="008655C3" w:rsidRPr="00125417">
        <w:rPr>
          <w:color w:val="000000" w:themeColor="text1"/>
          <w:lang w:val="en-US"/>
        </w:rPr>
        <w:t>internal validity</w:t>
      </w:r>
      <w:r w:rsidR="009575A8" w:rsidRPr="00125417">
        <w:rPr>
          <w:color w:val="000000" w:themeColor="text1"/>
          <w:lang w:val="en-US"/>
        </w:rPr>
        <w:t xml:space="preserve"> of a study</w:t>
      </w:r>
      <w:r w:rsidR="002D5A0D" w:rsidRPr="00521DCE">
        <w:rPr>
          <w:color w:val="000000" w:themeColor="text1"/>
          <w:lang w:val="en-US"/>
        </w:rPr>
        <w:t xml:space="preserve"> and enhancing the theoretical contribution</w:t>
      </w:r>
      <w:r w:rsidR="008655C3" w:rsidRPr="00521DCE">
        <w:rPr>
          <w:color w:val="000000" w:themeColor="text1"/>
          <w:lang w:val="en-US"/>
        </w:rPr>
        <w:t xml:space="preserve"> (Calder </w:t>
      </w:r>
      <w:r w:rsidR="008655C3" w:rsidRPr="00A322EC">
        <w:rPr>
          <w:color w:val="000000" w:themeColor="text1"/>
          <w:lang w:val="en-US"/>
        </w:rPr>
        <w:t>et al</w:t>
      </w:r>
      <w:r w:rsidR="008655C3" w:rsidRPr="00125417">
        <w:rPr>
          <w:color w:val="000000" w:themeColor="text1"/>
          <w:lang w:val="en-US"/>
        </w:rPr>
        <w:t xml:space="preserve">., 1981). </w:t>
      </w:r>
      <w:r w:rsidR="00AE0D78" w:rsidRPr="00125417">
        <w:rPr>
          <w:color w:val="000000" w:themeColor="text1"/>
          <w:lang w:val="en-US"/>
        </w:rPr>
        <w:t>Laboratory</w:t>
      </w:r>
      <w:r w:rsidR="00AE0D78" w:rsidRPr="00292EB9">
        <w:rPr>
          <w:color w:val="000000" w:themeColor="text1"/>
          <w:lang w:val="en-US"/>
        </w:rPr>
        <w:t xml:space="preserve"> experiments have been used in B2B research (e.g., An, Kreutzer</w:t>
      </w:r>
      <w:r w:rsidR="00F276FD" w:rsidRPr="00292EB9">
        <w:rPr>
          <w:color w:val="000000" w:themeColor="text1"/>
          <w:lang w:val="en-US"/>
        </w:rPr>
        <w:t>,</w:t>
      </w:r>
      <w:r w:rsidR="00AE0D78" w:rsidRPr="00292EB9">
        <w:rPr>
          <w:color w:val="000000" w:themeColor="text1"/>
          <w:lang w:val="en-US"/>
        </w:rPr>
        <w:t xml:space="preserve"> &amp; Heidenreich, 2020; Liang, Kale, &amp; Cherian, 2014; Oh, Peters, &amp; Johnston, 2014). </w:t>
      </w:r>
      <w:r w:rsidR="00724F7E" w:rsidRPr="00292EB9">
        <w:rPr>
          <w:color w:val="000000" w:themeColor="text1"/>
          <w:lang w:val="en-US"/>
        </w:rPr>
        <w:t>As mentioned in the taxonomy table, however,</w:t>
      </w:r>
      <w:r w:rsidR="008655C3" w:rsidRPr="00292EB9">
        <w:rPr>
          <w:color w:val="000000" w:themeColor="text1"/>
          <w:lang w:val="en-US"/>
        </w:rPr>
        <w:t xml:space="preserve"> </w:t>
      </w:r>
      <w:r w:rsidR="008C455D" w:rsidRPr="00292EB9">
        <w:rPr>
          <w:color w:val="000000" w:themeColor="text1"/>
          <w:lang w:val="en-US"/>
        </w:rPr>
        <w:t>laboratory experiments present</w:t>
      </w:r>
      <w:r w:rsidR="008655C3" w:rsidRPr="00292EB9">
        <w:rPr>
          <w:color w:val="000000" w:themeColor="text1"/>
          <w:lang w:val="en-US"/>
        </w:rPr>
        <w:t xml:space="preserve"> </w:t>
      </w:r>
      <w:r w:rsidR="008C455D" w:rsidRPr="00292EB9">
        <w:rPr>
          <w:color w:val="000000" w:themeColor="text1"/>
          <w:lang w:val="en-US"/>
        </w:rPr>
        <w:t xml:space="preserve">generalizability </w:t>
      </w:r>
      <w:r w:rsidR="008655C3" w:rsidRPr="00292EB9">
        <w:rPr>
          <w:color w:val="000000" w:themeColor="text1"/>
          <w:lang w:val="en-US"/>
        </w:rPr>
        <w:t xml:space="preserve">issues </w:t>
      </w:r>
      <w:r w:rsidR="008C455D" w:rsidRPr="00292EB9">
        <w:rPr>
          <w:color w:val="000000" w:themeColor="text1"/>
          <w:lang w:val="en-US"/>
        </w:rPr>
        <w:t>that</w:t>
      </w:r>
      <w:r w:rsidR="008655C3" w:rsidRPr="00292EB9">
        <w:rPr>
          <w:color w:val="000000" w:themeColor="text1"/>
          <w:lang w:val="en-US"/>
        </w:rPr>
        <w:t xml:space="preserve"> should be </w:t>
      </w:r>
      <w:r w:rsidR="00A50339" w:rsidRPr="00292EB9">
        <w:rPr>
          <w:color w:val="000000" w:themeColor="text1"/>
          <w:lang w:val="en-US"/>
        </w:rPr>
        <w:t xml:space="preserve">carefully </w:t>
      </w:r>
      <w:r w:rsidR="008655C3" w:rsidRPr="00292EB9">
        <w:rPr>
          <w:color w:val="000000" w:themeColor="text1"/>
          <w:lang w:val="en-US"/>
        </w:rPr>
        <w:t xml:space="preserve">discussed </w:t>
      </w:r>
      <w:r w:rsidR="00CB5E68" w:rsidRPr="00292EB9">
        <w:rPr>
          <w:color w:val="000000" w:themeColor="text1"/>
          <w:lang w:val="en-US"/>
        </w:rPr>
        <w:t xml:space="preserve">by </w:t>
      </w:r>
      <w:r w:rsidR="00FF5761" w:rsidRPr="00292EB9">
        <w:rPr>
          <w:color w:val="000000" w:themeColor="text1"/>
          <w:lang w:val="en-US"/>
        </w:rPr>
        <w:t>researchers</w:t>
      </w:r>
      <w:r w:rsidR="00205522" w:rsidRPr="00292EB9">
        <w:rPr>
          <w:color w:val="000000" w:themeColor="text1"/>
          <w:lang w:val="en-US"/>
        </w:rPr>
        <w:t>. A</w:t>
      </w:r>
      <w:r w:rsidR="0071635A" w:rsidRPr="00292EB9">
        <w:rPr>
          <w:color w:val="000000" w:themeColor="text1"/>
          <w:lang w:val="en-US"/>
        </w:rPr>
        <w:t xml:space="preserve"> </w:t>
      </w:r>
      <w:r w:rsidR="00205522" w:rsidRPr="00292EB9">
        <w:rPr>
          <w:color w:val="000000" w:themeColor="text1"/>
          <w:lang w:val="en-US"/>
        </w:rPr>
        <w:t xml:space="preserve">possible way to address these concerns is to run </w:t>
      </w:r>
      <w:r w:rsidR="00A50339" w:rsidRPr="00292EB9">
        <w:rPr>
          <w:color w:val="000000" w:themeColor="text1"/>
          <w:lang w:val="en-US"/>
        </w:rPr>
        <w:t xml:space="preserve">a complementary field study to see </w:t>
      </w:r>
      <w:r w:rsidR="00B76F60" w:rsidRPr="00292EB9">
        <w:rPr>
          <w:color w:val="000000" w:themeColor="text1"/>
          <w:lang w:val="en-US"/>
        </w:rPr>
        <w:t>whether there is</w:t>
      </w:r>
      <w:r w:rsidR="00A50339" w:rsidRPr="00292EB9">
        <w:rPr>
          <w:color w:val="000000" w:themeColor="text1"/>
          <w:lang w:val="en-US"/>
        </w:rPr>
        <w:t xml:space="preserve"> consistency of the findings </w:t>
      </w:r>
      <w:r w:rsidR="00B76F60" w:rsidRPr="00292EB9">
        <w:rPr>
          <w:color w:val="000000" w:themeColor="text1"/>
          <w:lang w:val="en-US"/>
        </w:rPr>
        <w:t xml:space="preserve">when measuring actual behavior </w:t>
      </w:r>
      <w:r w:rsidR="00A50339" w:rsidRPr="00292EB9">
        <w:rPr>
          <w:color w:val="000000" w:themeColor="text1"/>
          <w:lang w:val="en-US"/>
        </w:rPr>
        <w:t>with the target population</w:t>
      </w:r>
      <w:r w:rsidR="00162027" w:rsidRPr="00292EB9">
        <w:rPr>
          <w:color w:val="000000" w:themeColor="text1"/>
          <w:lang w:val="en-US"/>
        </w:rPr>
        <w:t xml:space="preserve"> (e.g.,</w:t>
      </w:r>
      <w:r w:rsidR="00F4202B" w:rsidRPr="00292EB9">
        <w:rPr>
          <w:color w:val="000000" w:themeColor="text1"/>
          <w:lang w:val="en-US"/>
        </w:rPr>
        <w:t xml:space="preserve"> McCoy </w:t>
      </w:r>
      <w:r w:rsidR="00162027" w:rsidRPr="00292EB9">
        <w:rPr>
          <w:color w:val="000000" w:themeColor="text1"/>
          <w:lang w:val="en-US"/>
        </w:rPr>
        <w:t>&amp;</w:t>
      </w:r>
      <w:r w:rsidR="00F4202B" w:rsidRPr="00292EB9">
        <w:rPr>
          <w:color w:val="000000" w:themeColor="text1"/>
          <w:lang w:val="en-US"/>
        </w:rPr>
        <w:t xml:space="preserve"> </w:t>
      </w:r>
      <w:proofErr w:type="spellStart"/>
      <w:r w:rsidR="00F4202B" w:rsidRPr="00292EB9">
        <w:rPr>
          <w:color w:val="000000" w:themeColor="text1"/>
          <w:lang w:val="en-US"/>
        </w:rPr>
        <w:t>Hargie</w:t>
      </w:r>
      <w:proofErr w:type="spellEnd"/>
      <w:r w:rsidR="00162027" w:rsidRPr="00292EB9">
        <w:rPr>
          <w:color w:val="000000" w:themeColor="text1"/>
          <w:lang w:val="en-US"/>
        </w:rPr>
        <w:t xml:space="preserve">, </w:t>
      </w:r>
      <w:r w:rsidR="00F4202B" w:rsidRPr="00292EB9">
        <w:rPr>
          <w:color w:val="000000" w:themeColor="text1"/>
          <w:lang w:val="en-US"/>
        </w:rPr>
        <w:t>2007</w:t>
      </w:r>
      <w:r w:rsidR="00162027" w:rsidRPr="00292EB9">
        <w:rPr>
          <w:color w:val="000000" w:themeColor="text1"/>
          <w:lang w:val="en-US"/>
        </w:rPr>
        <w:t xml:space="preserve">). </w:t>
      </w:r>
    </w:p>
    <w:p w14:paraId="175E4EB0" w14:textId="202EC07E" w:rsidR="003A5F2C" w:rsidRDefault="003A5F2C" w:rsidP="003A5F2C">
      <w:pPr>
        <w:spacing w:line="480" w:lineRule="auto"/>
        <w:rPr>
          <w:color w:val="000000" w:themeColor="text1"/>
          <w:lang w:val="en-US"/>
        </w:rPr>
      </w:pPr>
    </w:p>
    <w:p w14:paraId="306CAF8A" w14:textId="77777777" w:rsidR="003A5F2C" w:rsidRDefault="003A5F2C" w:rsidP="003A5F2C">
      <w:pPr>
        <w:pStyle w:val="Titolo2"/>
        <w:spacing w:before="0" w:after="0" w:line="480" w:lineRule="auto"/>
        <w:rPr>
          <w:rFonts w:cs="Times New Roman"/>
          <w:b/>
          <w:bCs/>
          <w:i w:val="0"/>
          <w:iCs/>
          <w:color w:val="000000" w:themeColor="text1"/>
          <w:szCs w:val="24"/>
        </w:rPr>
      </w:pPr>
      <w:r w:rsidRPr="00A322EC">
        <w:rPr>
          <w:rFonts w:cs="Times New Roman"/>
          <w:b/>
          <w:bCs/>
          <w:i w:val="0"/>
          <w:iCs/>
          <w:color w:val="000000" w:themeColor="text1"/>
          <w:szCs w:val="24"/>
        </w:rPr>
        <w:t>Why field experiments?</w:t>
      </w:r>
    </w:p>
    <w:p w14:paraId="11567E35" w14:textId="77777777" w:rsidR="00B50EC2" w:rsidRDefault="00B50EC2" w:rsidP="00B50EC2">
      <w:pPr>
        <w:spacing w:line="480" w:lineRule="auto"/>
        <w:ind w:firstLine="709"/>
        <w:rPr>
          <w:color w:val="000000" w:themeColor="text1"/>
          <w:lang w:val="en-US"/>
        </w:rPr>
      </w:pPr>
      <w:r w:rsidRPr="00292EB9">
        <w:rPr>
          <w:color w:val="000000" w:themeColor="text1"/>
          <w:lang w:val="en-US"/>
        </w:rPr>
        <w:t xml:space="preserve">Field experiments are experiments that study the actual population in the actual context, integrating into what is already taking place. Being conducted in natural settings, they are representative of the target population, and they allow for measuring actual behavior. Some of the findings coming from the use of field experiments in marketing question previous established relationships. For instance, McCoy and </w:t>
      </w:r>
      <w:proofErr w:type="spellStart"/>
      <w:r w:rsidRPr="00292EB9">
        <w:rPr>
          <w:color w:val="000000" w:themeColor="text1"/>
          <w:lang w:val="en-US"/>
        </w:rPr>
        <w:t>Hargie</w:t>
      </w:r>
      <w:proofErr w:type="spellEnd"/>
      <w:r w:rsidRPr="00292EB9">
        <w:rPr>
          <w:color w:val="000000" w:themeColor="text1"/>
          <w:lang w:val="en-US"/>
        </w:rPr>
        <w:t xml:space="preserve"> (2007) extend previous research by investigating the effects of personalization and envelope color on response rate, speed, and quality, by using real behavioral data with members of the Public Relations of the Institute's Membership Handbook in Northern Ireland. </w:t>
      </w:r>
    </w:p>
    <w:p w14:paraId="036A1211" w14:textId="77777777" w:rsidR="00911969" w:rsidRDefault="00911969" w:rsidP="002A2FFC">
      <w:pPr>
        <w:spacing w:line="480" w:lineRule="auto"/>
        <w:rPr>
          <w:color w:val="000000" w:themeColor="text1"/>
          <w:lang w:val="en-US"/>
        </w:rPr>
      </w:pPr>
      <w:r w:rsidRPr="00911969">
        <w:rPr>
          <w:color w:val="000000" w:themeColor="text1"/>
          <w:lang w:val="en-US"/>
        </w:rPr>
        <w:t xml:space="preserve">Compared to laboratory experiments, field experiments are often weak when the goal is understanding mechanisms behind the effect, and they often involve a significant loss of </w:t>
      </w:r>
      <w:r w:rsidRPr="00911969">
        <w:rPr>
          <w:color w:val="000000" w:themeColor="text1"/>
          <w:lang w:val="en-US"/>
        </w:rPr>
        <w:lastRenderedPageBreak/>
        <w:t>control over the experimental procedure. For instance, Gneezy (2017) and Putnam-Farr and Riis (2016) underline risks to the perfect randomization of participants and slight changes in incentives as possible hiccups that may challenge the smooth ongoing of the field experiment.</w:t>
      </w:r>
      <w:r w:rsidRPr="00911969" w:rsidDel="00911969">
        <w:rPr>
          <w:color w:val="000000" w:themeColor="text1"/>
          <w:lang w:val="en-US"/>
        </w:rPr>
        <w:t xml:space="preserve"> </w:t>
      </w:r>
    </w:p>
    <w:p w14:paraId="7C6AAF83" w14:textId="77777777" w:rsidR="009D5E0C" w:rsidRPr="00292EB9" w:rsidRDefault="009D5E0C" w:rsidP="002A2FFC">
      <w:pPr>
        <w:spacing w:line="480" w:lineRule="auto"/>
        <w:rPr>
          <w:color w:val="000000" w:themeColor="text1"/>
          <w:lang w:val="en-US"/>
        </w:rPr>
      </w:pPr>
    </w:p>
    <w:p w14:paraId="14377378" w14:textId="67892C61" w:rsidR="009D35EA" w:rsidRPr="002A2FFC" w:rsidRDefault="00BE151E" w:rsidP="002A2FFC">
      <w:pPr>
        <w:pStyle w:val="Titolo2"/>
        <w:spacing w:before="0" w:after="0" w:line="480" w:lineRule="auto"/>
        <w:rPr>
          <w:rFonts w:cs="Times New Roman"/>
          <w:b/>
          <w:bCs/>
          <w:i w:val="0"/>
          <w:iCs/>
          <w:color w:val="000000" w:themeColor="text1"/>
          <w:szCs w:val="24"/>
        </w:rPr>
      </w:pPr>
      <w:r>
        <w:rPr>
          <w:rFonts w:cs="Times New Roman"/>
          <w:b/>
          <w:bCs/>
          <w:i w:val="0"/>
          <w:iCs/>
          <w:color w:val="000000" w:themeColor="text1"/>
          <w:szCs w:val="24"/>
        </w:rPr>
        <w:t>B</w:t>
      </w:r>
      <w:r w:rsidRPr="008715B6">
        <w:rPr>
          <w:rFonts w:cs="Times New Roman"/>
          <w:b/>
          <w:bCs/>
          <w:i w:val="0"/>
          <w:iCs/>
          <w:color w:val="000000" w:themeColor="text1"/>
          <w:szCs w:val="24"/>
        </w:rPr>
        <w:t>enefits of combining field and lab experiments</w:t>
      </w:r>
    </w:p>
    <w:p w14:paraId="162BA1C7" w14:textId="558F95C3" w:rsidR="008268F8" w:rsidRPr="003A5F2C" w:rsidRDefault="00DF684A" w:rsidP="00DF684A">
      <w:pPr>
        <w:spacing w:line="480" w:lineRule="auto"/>
        <w:ind w:firstLine="709"/>
        <w:rPr>
          <w:color w:val="000000" w:themeColor="text1"/>
          <w:lang w:val="en-US"/>
        </w:rPr>
      </w:pPr>
      <w:r w:rsidRPr="00292EB9">
        <w:rPr>
          <w:color w:val="000000" w:themeColor="text1"/>
          <w:lang w:val="en-US"/>
        </w:rPr>
        <w:t xml:space="preserve">When the aim of the field experiment is to test previously established theories with greater behavioral realism, one way to approach it may be to first conduct the experiment in a controlled setting like the laboratory, before investing resources into the field experiment. In this case, researchers can start with a laboratory experiment to first support the theoretical evidence and then check the external validity by going into the field. Alternatively, the logical approach could be to first conduct a field experiment to investigate the main effects of the independent variable on the dependent variable, and then follow up with a laboratory experiment to investigate the potential mechanisms underpinning the effect or other factors that can make the relationship between variables stronger or weaker, or even reverse (e.g., from a positive effect of the independent variable on the dependent variable to a negative one or the </w:t>
      </w:r>
      <w:r w:rsidRPr="003A5F2C">
        <w:rPr>
          <w:color w:val="000000" w:themeColor="text1"/>
          <w:lang w:val="en-US"/>
        </w:rPr>
        <w:t xml:space="preserve">opposite). </w:t>
      </w:r>
    </w:p>
    <w:p w14:paraId="3333F733" w14:textId="2BA788BE" w:rsidR="009D35EA" w:rsidRDefault="00DF684A" w:rsidP="0071117C">
      <w:pPr>
        <w:spacing w:line="480" w:lineRule="auto"/>
        <w:ind w:firstLine="709"/>
      </w:pPr>
      <w:r w:rsidRPr="008715B6">
        <w:rPr>
          <w:color w:val="000000" w:themeColor="text1"/>
          <w:lang w:val="en-US"/>
        </w:rPr>
        <w:t xml:space="preserve">In some cases, the nature of one’s research question </w:t>
      </w:r>
      <w:r w:rsidRPr="003A5F2C">
        <w:rPr>
          <w:color w:val="000000" w:themeColor="text1"/>
          <w:lang w:val="en-US"/>
        </w:rPr>
        <w:t xml:space="preserve">directly dictates the experimental context. For example, when trying to seed information about their brands and products, marketers may need to rely on social media influential endorsers. Hence, marketers may be faced with the challenge of identifying the most appropriate set of influencers to collaborate with. When considering this category of collaborators (e.g., </w:t>
      </w:r>
      <w:proofErr w:type="spellStart"/>
      <w:r w:rsidRPr="003A5F2C">
        <w:rPr>
          <w:color w:val="000000" w:themeColor="text1"/>
          <w:lang w:val="en-US"/>
        </w:rPr>
        <w:t>Valsesia</w:t>
      </w:r>
      <w:proofErr w:type="spellEnd"/>
      <w:r w:rsidRPr="003A5F2C">
        <w:rPr>
          <w:color w:val="000000" w:themeColor="text1"/>
          <w:lang w:val="en-US"/>
        </w:rPr>
        <w:t xml:space="preserve">, </w:t>
      </w:r>
      <w:proofErr w:type="spellStart"/>
      <w:r w:rsidRPr="003A5F2C">
        <w:rPr>
          <w:color w:val="000000" w:themeColor="text1"/>
          <w:lang w:val="en-US"/>
        </w:rPr>
        <w:t>Proserpio</w:t>
      </w:r>
      <w:proofErr w:type="spellEnd"/>
      <w:r w:rsidRPr="003A5F2C">
        <w:rPr>
          <w:color w:val="000000" w:themeColor="text1"/>
          <w:lang w:val="en-US"/>
        </w:rPr>
        <w:t xml:space="preserve">, &amp; Nunes, 2020), real data from social media in combination with a controlled </w:t>
      </w:r>
      <w:r w:rsidR="0050610B">
        <w:rPr>
          <w:color w:val="000000" w:themeColor="text1"/>
          <w:lang w:val="en-US"/>
        </w:rPr>
        <w:t>experiment may</w:t>
      </w:r>
      <w:r w:rsidRPr="003A5F2C">
        <w:rPr>
          <w:color w:val="000000" w:themeColor="text1"/>
          <w:lang w:val="en-US"/>
        </w:rPr>
        <w:t xml:space="preserve"> provide </w:t>
      </w:r>
      <w:r w:rsidR="0050610B">
        <w:rPr>
          <w:color w:val="000000" w:themeColor="text1"/>
          <w:lang w:val="en-US"/>
        </w:rPr>
        <w:t xml:space="preserve">results that are more </w:t>
      </w:r>
      <w:r w:rsidR="00857384">
        <w:rPr>
          <w:color w:val="000000" w:themeColor="text1"/>
          <w:lang w:val="en-US"/>
        </w:rPr>
        <w:t>valid and generalizable</w:t>
      </w:r>
      <w:r w:rsidRPr="003A5F2C">
        <w:rPr>
          <w:color w:val="000000" w:themeColor="text1"/>
          <w:lang w:val="en-US"/>
        </w:rPr>
        <w:t>.</w:t>
      </w:r>
    </w:p>
    <w:p w14:paraId="54E39032" w14:textId="77777777" w:rsidR="00306F16" w:rsidRPr="00292EB9" w:rsidRDefault="00306F16" w:rsidP="0071117C">
      <w:pPr>
        <w:pStyle w:val="Titolo1"/>
        <w:spacing w:before="0" w:after="0" w:line="480" w:lineRule="auto"/>
        <w:rPr>
          <w:rFonts w:cs="Times New Roman"/>
          <w:color w:val="000000" w:themeColor="text1"/>
          <w:szCs w:val="24"/>
        </w:rPr>
      </w:pPr>
      <w:bookmarkStart w:id="0" w:name="OLE_LINK934"/>
      <w:bookmarkStart w:id="1" w:name="OLE_LINK935"/>
    </w:p>
    <w:p w14:paraId="1D6C9803" w14:textId="055D0E5F" w:rsidR="009C07AF" w:rsidRPr="00292EB9" w:rsidRDefault="008655C3">
      <w:pPr>
        <w:pStyle w:val="Titolo1"/>
        <w:spacing w:before="0" w:after="0" w:line="480" w:lineRule="auto"/>
        <w:jc w:val="center"/>
        <w:rPr>
          <w:rFonts w:cs="Times New Roman"/>
          <w:color w:val="000000" w:themeColor="text1"/>
          <w:szCs w:val="24"/>
        </w:rPr>
      </w:pPr>
      <w:r w:rsidRPr="00292EB9">
        <w:rPr>
          <w:rFonts w:cs="Times New Roman"/>
          <w:color w:val="000000" w:themeColor="text1"/>
          <w:szCs w:val="24"/>
        </w:rPr>
        <w:t xml:space="preserve">Improving </w:t>
      </w:r>
      <w:r w:rsidR="00A4398C" w:rsidRPr="00292EB9">
        <w:rPr>
          <w:rFonts w:cs="Times New Roman"/>
          <w:color w:val="000000" w:themeColor="text1"/>
          <w:szCs w:val="24"/>
        </w:rPr>
        <w:t xml:space="preserve">Realism </w:t>
      </w:r>
      <w:r w:rsidR="00A4398C">
        <w:rPr>
          <w:rFonts w:cs="Times New Roman"/>
          <w:color w:val="000000" w:themeColor="text1"/>
          <w:szCs w:val="24"/>
        </w:rPr>
        <w:t>a</w:t>
      </w:r>
      <w:r w:rsidR="00A4398C" w:rsidRPr="00292EB9">
        <w:rPr>
          <w:rFonts w:cs="Times New Roman"/>
          <w:color w:val="000000" w:themeColor="text1"/>
          <w:szCs w:val="24"/>
        </w:rPr>
        <w:t>nd Measuring Actual Respondents’ Behavior</w:t>
      </w:r>
    </w:p>
    <w:p w14:paraId="2534A830" w14:textId="77777777" w:rsidR="00306F16" w:rsidRPr="00292EB9" w:rsidRDefault="00306F16">
      <w:pPr>
        <w:spacing w:line="480" w:lineRule="auto"/>
        <w:rPr>
          <w:color w:val="000000" w:themeColor="text1"/>
          <w:lang w:val="en-US"/>
        </w:rPr>
      </w:pPr>
    </w:p>
    <w:bookmarkEnd w:id="0"/>
    <w:bookmarkEnd w:id="1"/>
    <w:p w14:paraId="0F1B464B" w14:textId="4031C560" w:rsidR="00407D85" w:rsidRPr="00125417" w:rsidRDefault="002C5D4A" w:rsidP="0058581D">
      <w:pPr>
        <w:spacing w:line="480" w:lineRule="auto"/>
        <w:ind w:firstLine="709"/>
        <w:rPr>
          <w:color w:val="000000" w:themeColor="text1"/>
          <w:lang w:val="en-US"/>
        </w:rPr>
      </w:pPr>
      <w:r w:rsidRPr="00292EB9">
        <w:rPr>
          <w:color w:val="000000" w:themeColor="text1"/>
          <w:lang w:val="en-US"/>
        </w:rPr>
        <w:t xml:space="preserve">Experimental realism refers to the extent to which an experimental study reproduces a real </w:t>
      </w:r>
      <w:r w:rsidR="00F914E5" w:rsidRPr="00292EB9">
        <w:rPr>
          <w:color w:val="000000" w:themeColor="text1"/>
          <w:lang w:val="en-US"/>
        </w:rPr>
        <w:t xml:space="preserve">behavioral </w:t>
      </w:r>
      <w:r w:rsidRPr="00292EB9">
        <w:rPr>
          <w:color w:val="000000" w:themeColor="text1"/>
          <w:lang w:val="en-US"/>
        </w:rPr>
        <w:t xml:space="preserve">situation. </w:t>
      </w:r>
      <w:r w:rsidR="008655C3" w:rsidRPr="00292EB9">
        <w:rPr>
          <w:color w:val="000000" w:themeColor="text1"/>
          <w:lang w:val="en-US"/>
        </w:rPr>
        <w:t xml:space="preserve">The experimental realism of a study ranges from </w:t>
      </w:r>
      <w:r w:rsidR="00A34B8A" w:rsidRPr="00292EB9">
        <w:rPr>
          <w:color w:val="000000" w:themeColor="text1"/>
          <w:lang w:val="en-US"/>
        </w:rPr>
        <w:t xml:space="preserve">very artificial to very </w:t>
      </w:r>
      <w:r w:rsidR="008655C3" w:rsidRPr="00292EB9">
        <w:rPr>
          <w:color w:val="000000" w:themeColor="text1"/>
          <w:lang w:val="en-US"/>
        </w:rPr>
        <w:t>realistic</w:t>
      </w:r>
      <w:r w:rsidR="003C7E15" w:rsidRPr="00292EB9">
        <w:rPr>
          <w:color w:val="000000" w:themeColor="text1"/>
          <w:lang w:val="en-US"/>
        </w:rPr>
        <w:t xml:space="preserve"> (Levitt </w:t>
      </w:r>
      <w:r w:rsidR="00B30AC0" w:rsidRPr="00292EB9">
        <w:rPr>
          <w:color w:val="000000" w:themeColor="text1"/>
          <w:lang w:val="en-US"/>
        </w:rPr>
        <w:t xml:space="preserve">&amp; </w:t>
      </w:r>
      <w:r w:rsidR="003C7E15" w:rsidRPr="00292EB9">
        <w:rPr>
          <w:color w:val="000000" w:themeColor="text1"/>
          <w:lang w:val="en-US"/>
        </w:rPr>
        <w:t>List, 2007)</w:t>
      </w:r>
      <w:r w:rsidR="008655C3" w:rsidRPr="00292EB9">
        <w:rPr>
          <w:color w:val="000000" w:themeColor="text1"/>
          <w:lang w:val="en-US"/>
        </w:rPr>
        <w:t xml:space="preserve">, depending on the </w:t>
      </w:r>
      <w:r w:rsidR="009A72BA" w:rsidRPr="00292EB9">
        <w:rPr>
          <w:color w:val="000000" w:themeColor="text1"/>
          <w:lang w:val="en-US"/>
        </w:rPr>
        <w:t xml:space="preserve">context used and on the </w:t>
      </w:r>
      <w:r w:rsidR="008655C3" w:rsidRPr="00292EB9">
        <w:rPr>
          <w:color w:val="000000" w:themeColor="text1"/>
          <w:lang w:val="en-US"/>
        </w:rPr>
        <w:t xml:space="preserve">choice of </w:t>
      </w:r>
      <w:r w:rsidR="00187682">
        <w:rPr>
          <w:color w:val="000000" w:themeColor="text1"/>
          <w:lang w:val="en-US"/>
        </w:rPr>
        <w:t xml:space="preserve">the </w:t>
      </w:r>
      <w:r w:rsidR="008655C3" w:rsidRPr="00292EB9">
        <w:rPr>
          <w:color w:val="000000" w:themeColor="text1"/>
          <w:lang w:val="en-US"/>
        </w:rPr>
        <w:t xml:space="preserve">independent variable. </w:t>
      </w:r>
      <w:r w:rsidR="00C05CA1">
        <w:rPr>
          <w:color w:val="000000" w:themeColor="text1"/>
          <w:lang w:val="en-US"/>
        </w:rPr>
        <w:t>There is a growing emphasis on collecting data that are close to the real world and to the field of marketing (</w:t>
      </w:r>
      <w:r w:rsidR="00C05CA1" w:rsidRPr="00C05CA1">
        <w:rPr>
          <w:rFonts w:eastAsia="Calibri"/>
          <w:color w:val="000000" w:themeColor="text1"/>
        </w:rPr>
        <w:t xml:space="preserve">van </w:t>
      </w:r>
      <w:proofErr w:type="spellStart"/>
      <w:r w:rsidR="00C05CA1" w:rsidRPr="00C05CA1">
        <w:rPr>
          <w:rFonts w:eastAsia="Calibri"/>
          <w:color w:val="000000" w:themeColor="text1"/>
        </w:rPr>
        <w:t>Heerde</w:t>
      </w:r>
      <w:proofErr w:type="spellEnd"/>
      <w:r w:rsidR="00C05CA1" w:rsidRPr="00C05CA1">
        <w:rPr>
          <w:rFonts w:eastAsia="Calibri"/>
          <w:color w:val="000000" w:themeColor="text1"/>
        </w:rPr>
        <w:t xml:space="preserve">, Moorman, Moreau, &amp; </w:t>
      </w:r>
      <w:proofErr w:type="spellStart"/>
      <w:r w:rsidR="00C05CA1" w:rsidRPr="00C05CA1">
        <w:rPr>
          <w:rFonts w:eastAsia="Calibri"/>
          <w:color w:val="000000" w:themeColor="text1"/>
        </w:rPr>
        <w:t>Palmatier</w:t>
      </w:r>
      <w:proofErr w:type="spellEnd"/>
      <w:r w:rsidR="00C05CA1" w:rsidRPr="00C05CA1">
        <w:rPr>
          <w:rFonts w:eastAsia="Calibri"/>
          <w:color w:val="000000" w:themeColor="text1"/>
        </w:rPr>
        <w:t xml:space="preserve">, 2021). </w:t>
      </w:r>
      <w:r w:rsidR="00A34B8A" w:rsidRPr="00292EB9">
        <w:rPr>
          <w:color w:val="000000" w:themeColor="text1"/>
          <w:lang w:val="en-US"/>
        </w:rPr>
        <w:t xml:space="preserve">Previous research suggests that the greater the inclusion of realism in the employed variables in an experiment, the greater the external validity and the generalizability of results (Morales, Amir, &amp; Lee, 2017). </w:t>
      </w:r>
      <w:r w:rsidR="008A5085" w:rsidRPr="00292EB9">
        <w:rPr>
          <w:color w:val="000000" w:themeColor="text1"/>
          <w:lang w:val="en-US"/>
        </w:rPr>
        <w:t xml:space="preserve">This is </w:t>
      </w:r>
      <w:r w:rsidR="00B62F45" w:rsidRPr="00292EB9">
        <w:rPr>
          <w:color w:val="000000" w:themeColor="text1"/>
          <w:lang w:val="en-US"/>
        </w:rPr>
        <w:t>consistent</w:t>
      </w:r>
      <w:r w:rsidR="008A5085" w:rsidRPr="00292EB9">
        <w:rPr>
          <w:color w:val="000000" w:themeColor="text1"/>
          <w:lang w:val="en-US"/>
        </w:rPr>
        <w:t xml:space="preserve"> with </w:t>
      </w:r>
      <w:proofErr w:type="spellStart"/>
      <w:r w:rsidR="008A5085" w:rsidRPr="00292EB9">
        <w:rPr>
          <w:color w:val="000000" w:themeColor="text1"/>
          <w:lang w:val="en-US"/>
        </w:rPr>
        <w:t>Galizzi</w:t>
      </w:r>
      <w:proofErr w:type="spellEnd"/>
      <w:r w:rsidR="008A5085" w:rsidRPr="00292EB9">
        <w:rPr>
          <w:color w:val="000000" w:themeColor="text1"/>
          <w:lang w:val="en-US"/>
        </w:rPr>
        <w:t xml:space="preserve"> and Navarro-Mart</w:t>
      </w:r>
      <w:r w:rsidR="005368F5" w:rsidRPr="00292EB9">
        <w:rPr>
          <w:color w:val="000000" w:themeColor="text1"/>
          <w:lang w:val="en-US"/>
        </w:rPr>
        <w:t>í</w:t>
      </w:r>
      <w:r w:rsidR="008A5085" w:rsidRPr="00292EB9">
        <w:rPr>
          <w:color w:val="000000" w:themeColor="text1"/>
          <w:lang w:val="en-US"/>
        </w:rPr>
        <w:t>nez (201</w:t>
      </w:r>
      <w:r w:rsidR="009F3CFD">
        <w:rPr>
          <w:color w:val="000000" w:themeColor="text1"/>
          <w:lang w:val="en-US"/>
        </w:rPr>
        <w:t>9</w:t>
      </w:r>
      <w:r w:rsidR="008A5085" w:rsidRPr="00292EB9">
        <w:rPr>
          <w:color w:val="000000" w:themeColor="text1"/>
          <w:lang w:val="en-US"/>
        </w:rPr>
        <w:t>) who show that, to have results</w:t>
      </w:r>
      <w:r w:rsidR="00B06FDB" w:rsidRPr="00292EB9">
        <w:rPr>
          <w:color w:val="000000" w:themeColor="text1"/>
          <w:lang w:val="en-US"/>
        </w:rPr>
        <w:t xml:space="preserve"> that are externally valid, there is the need to test </w:t>
      </w:r>
      <w:r w:rsidR="00B62F45" w:rsidRPr="00292EB9">
        <w:rPr>
          <w:color w:val="000000" w:themeColor="text1"/>
          <w:lang w:val="en-US"/>
        </w:rPr>
        <w:t>phenomena</w:t>
      </w:r>
      <w:r w:rsidR="00B06FDB" w:rsidRPr="00292EB9">
        <w:rPr>
          <w:color w:val="000000" w:themeColor="text1"/>
          <w:lang w:val="en-US"/>
        </w:rPr>
        <w:t xml:space="preserve"> in natural </w:t>
      </w:r>
      <w:r w:rsidR="00B06FDB" w:rsidRPr="00125417">
        <w:rPr>
          <w:color w:val="000000" w:themeColor="text1"/>
          <w:lang w:val="en-US"/>
        </w:rPr>
        <w:t>settings.</w:t>
      </w:r>
      <w:r w:rsidR="008655C3" w:rsidRPr="00125417">
        <w:rPr>
          <w:color w:val="000000" w:themeColor="text1"/>
          <w:lang w:val="en-US"/>
        </w:rPr>
        <w:t xml:space="preserve"> </w:t>
      </w:r>
      <w:r w:rsidR="00A303D1" w:rsidRPr="00A322EC">
        <w:rPr>
          <w:color w:val="000000" w:themeColor="text1"/>
          <w:lang w:val="en-US"/>
        </w:rPr>
        <w:t>When the</w:t>
      </w:r>
      <w:r w:rsidR="00A34B8A" w:rsidRPr="00A322EC">
        <w:rPr>
          <w:color w:val="000000" w:themeColor="text1"/>
          <w:lang w:val="en-US"/>
        </w:rPr>
        <w:t xml:space="preserve"> interaction between researcher and participant is mostly remote and anonymous,</w:t>
      </w:r>
      <w:r w:rsidR="00125417" w:rsidRPr="00A322EC">
        <w:rPr>
          <w:color w:val="000000" w:themeColor="text1"/>
          <w:lang w:val="en-US"/>
        </w:rPr>
        <w:t xml:space="preserve"> such as in online experiments,</w:t>
      </w:r>
      <w:r w:rsidR="00A34B8A" w:rsidRPr="00A322EC">
        <w:rPr>
          <w:color w:val="000000" w:themeColor="text1"/>
          <w:lang w:val="en-US"/>
        </w:rPr>
        <w:t xml:space="preserve"> it is challenging to employ a realistic scenario, </w:t>
      </w:r>
      <w:r w:rsidR="00A303D1" w:rsidRPr="00A322EC">
        <w:rPr>
          <w:color w:val="000000" w:themeColor="text1"/>
          <w:lang w:val="en-US"/>
        </w:rPr>
        <w:t xml:space="preserve">and </w:t>
      </w:r>
      <w:r w:rsidR="00A34B8A" w:rsidRPr="00A322EC">
        <w:rPr>
          <w:color w:val="000000" w:themeColor="text1"/>
          <w:lang w:val="en-US"/>
        </w:rPr>
        <w:t>it is usually easier to use a hypothetical one.</w:t>
      </w:r>
      <w:r w:rsidR="00A34B8A" w:rsidRPr="00125417">
        <w:rPr>
          <w:color w:val="000000" w:themeColor="text1"/>
          <w:lang w:val="en-US"/>
        </w:rPr>
        <w:t xml:space="preserve"> However</w:t>
      </w:r>
      <w:r w:rsidR="00A34B8A" w:rsidRPr="00292EB9">
        <w:rPr>
          <w:color w:val="000000" w:themeColor="text1"/>
          <w:lang w:val="en-US"/>
        </w:rPr>
        <w:t xml:space="preserve">, this can be resolved by investing more efforts in the application of an experimental realism also online, having </w:t>
      </w:r>
      <w:r w:rsidR="008655C3" w:rsidRPr="00292EB9">
        <w:rPr>
          <w:color w:val="000000" w:themeColor="text1"/>
          <w:lang w:val="en-US"/>
        </w:rPr>
        <w:t xml:space="preserve">participants invest actual effort in </w:t>
      </w:r>
      <w:r w:rsidR="00A34B8A" w:rsidRPr="00292EB9">
        <w:rPr>
          <w:color w:val="000000" w:themeColor="text1"/>
          <w:lang w:val="en-US"/>
        </w:rPr>
        <w:t xml:space="preserve">making choices, </w:t>
      </w:r>
      <w:r w:rsidR="008655C3" w:rsidRPr="00292EB9">
        <w:rPr>
          <w:color w:val="000000" w:themeColor="text1"/>
          <w:lang w:val="en-US"/>
        </w:rPr>
        <w:t>searching</w:t>
      </w:r>
      <w:r w:rsidR="00A34B8A" w:rsidRPr="00292EB9">
        <w:rPr>
          <w:color w:val="000000" w:themeColor="text1"/>
          <w:lang w:val="en-US"/>
        </w:rPr>
        <w:t>,</w:t>
      </w:r>
      <w:r w:rsidR="008655C3" w:rsidRPr="00292EB9">
        <w:rPr>
          <w:color w:val="000000" w:themeColor="text1"/>
          <w:lang w:val="en-US"/>
        </w:rPr>
        <w:t xml:space="preserve"> or acquiring </w:t>
      </w:r>
      <w:r w:rsidR="00A34B8A" w:rsidRPr="00292EB9">
        <w:rPr>
          <w:color w:val="000000" w:themeColor="text1"/>
          <w:lang w:val="en-US"/>
        </w:rPr>
        <w:t xml:space="preserve">extra </w:t>
      </w:r>
      <w:r w:rsidR="008655C3" w:rsidRPr="00292EB9">
        <w:rPr>
          <w:color w:val="000000" w:themeColor="text1"/>
          <w:lang w:val="en-US"/>
        </w:rPr>
        <w:t>informatio</w:t>
      </w:r>
      <w:r w:rsidR="00A303D1" w:rsidRPr="00292EB9">
        <w:rPr>
          <w:color w:val="000000" w:themeColor="text1"/>
          <w:lang w:val="en-US"/>
        </w:rPr>
        <w:t>n, for instance by using scenario-based manipulations and vignettes with managers and business decision-makers (e.g., Jap</w:t>
      </w:r>
      <w:r w:rsidR="000F58DD">
        <w:rPr>
          <w:color w:val="000000" w:themeColor="text1"/>
          <w:lang w:val="en-US"/>
        </w:rPr>
        <w:t xml:space="preserve"> et al.,</w:t>
      </w:r>
      <w:r w:rsidR="00A303D1" w:rsidRPr="00292EB9">
        <w:rPr>
          <w:color w:val="000000" w:themeColor="text1"/>
          <w:lang w:val="en-US"/>
        </w:rPr>
        <w:t xml:space="preserve"> 2013; Saab &amp; Botelho, 2020; </w:t>
      </w:r>
      <w:proofErr w:type="spellStart"/>
      <w:r w:rsidR="00A303D1" w:rsidRPr="00292EB9">
        <w:rPr>
          <w:color w:val="000000" w:themeColor="text1"/>
          <w:lang w:val="en-US"/>
        </w:rPr>
        <w:t>Tangpong</w:t>
      </w:r>
      <w:proofErr w:type="spellEnd"/>
      <w:r w:rsidR="00A303D1" w:rsidRPr="00125417">
        <w:rPr>
          <w:color w:val="000000" w:themeColor="text1"/>
          <w:lang w:val="en-US"/>
        </w:rPr>
        <w:t xml:space="preserve">, Li, &amp; Hung, 2016). </w:t>
      </w:r>
      <w:r w:rsidR="0058581D">
        <w:rPr>
          <w:color w:val="000000" w:themeColor="text1"/>
          <w:lang w:val="en-US"/>
        </w:rPr>
        <w:t xml:space="preserve">For instance, </w:t>
      </w:r>
      <w:r w:rsidR="005E6CF4" w:rsidRPr="00292EB9">
        <w:rPr>
          <w:color w:val="000000" w:themeColor="text1"/>
          <w:lang w:val="en-US"/>
        </w:rPr>
        <w:t xml:space="preserve">Saab </w:t>
      </w:r>
      <w:r w:rsidR="005E6CF4">
        <w:rPr>
          <w:color w:val="000000" w:themeColor="text1"/>
          <w:lang w:val="en-US"/>
        </w:rPr>
        <w:t>and</w:t>
      </w:r>
      <w:r w:rsidR="005E6CF4" w:rsidRPr="00292EB9">
        <w:rPr>
          <w:color w:val="000000" w:themeColor="text1"/>
          <w:lang w:val="en-US"/>
        </w:rPr>
        <w:t xml:space="preserve"> Botelho, </w:t>
      </w:r>
      <w:r w:rsidR="005E6CF4">
        <w:rPr>
          <w:color w:val="000000" w:themeColor="text1"/>
          <w:lang w:val="en-US"/>
        </w:rPr>
        <w:t>(</w:t>
      </w:r>
      <w:r w:rsidR="005E6CF4" w:rsidRPr="00292EB9">
        <w:rPr>
          <w:color w:val="000000" w:themeColor="text1"/>
          <w:lang w:val="en-US"/>
        </w:rPr>
        <w:t>2020</w:t>
      </w:r>
      <w:r w:rsidR="005E6CF4">
        <w:rPr>
          <w:color w:val="000000" w:themeColor="text1"/>
          <w:lang w:val="en-US"/>
        </w:rPr>
        <w:t>)</w:t>
      </w:r>
      <w:r w:rsidR="0058581D" w:rsidRPr="0058581D">
        <w:rPr>
          <w:color w:val="000000" w:themeColor="text1"/>
          <w:lang w:val="en-US"/>
        </w:rPr>
        <w:t xml:space="preserve"> manipulated purchase decision importance by </w:t>
      </w:r>
      <w:r w:rsidR="0066269B">
        <w:rPr>
          <w:color w:val="000000" w:themeColor="text1"/>
          <w:lang w:val="en-US"/>
        </w:rPr>
        <w:t xml:space="preserve">creating vignettes that </w:t>
      </w:r>
      <w:r w:rsidR="00E02890">
        <w:rPr>
          <w:color w:val="000000" w:themeColor="text1"/>
          <w:lang w:val="en-US"/>
        </w:rPr>
        <w:t xml:space="preserve">were randomly shown either portraying a </w:t>
      </w:r>
      <w:r w:rsidR="0058581D" w:rsidRPr="0058581D">
        <w:rPr>
          <w:color w:val="000000" w:themeColor="text1"/>
          <w:lang w:val="en-US"/>
        </w:rPr>
        <w:t>high-importance purchase decision</w:t>
      </w:r>
      <w:r w:rsidR="00E02890">
        <w:rPr>
          <w:color w:val="000000" w:themeColor="text1"/>
          <w:lang w:val="en-US"/>
        </w:rPr>
        <w:t xml:space="preserve"> (i.e., the </w:t>
      </w:r>
      <w:r w:rsidR="0058581D" w:rsidRPr="0058581D">
        <w:rPr>
          <w:color w:val="000000" w:themeColor="text1"/>
          <w:lang w:val="en-US"/>
        </w:rPr>
        <w:t>purpose of the good/service was administrative</w:t>
      </w:r>
      <w:r w:rsidR="00E02890">
        <w:rPr>
          <w:color w:val="000000" w:themeColor="text1"/>
          <w:lang w:val="en-US"/>
        </w:rPr>
        <w:t>) or a low-</w:t>
      </w:r>
      <w:r w:rsidR="0058581D" w:rsidRPr="0058581D">
        <w:rPr>
          <w:color w:val="000000" w:themeColor="text1"/>
          <w:lang w:val="en-US"/>
        </w:rPr>
        <w:t xml:space="preserve">importance purchase decision </w:t>
      </w:r>
      <w:r w:rsidR="00E02890">
        <w:rPr>
          <w:color w:val="000000" w:themeColor="text1"/>
          <w:lang w:val="en-US"/>
        </w:rPr>
        <w:t xml:space="preserve">(i.e., </w:t>
      </w:r>
      <w:r w:rsidR="0058581D" w:rsidRPr="0058581D">
        <w:rPr>
          <w:color w:val="000000" w:themeColor="text1"/>
          <w:lang w:val="en-US"/>
        </w:rPr>
        <w:t>the purpose of the good/service was customer use</w:t>
      </w:r>
      <w:r w:rsidR="00E02890">
        <w:rPr>
          <w:color w:val="000000" w:themeColor="text1"/>
          <w:lang w:val="en-US"/>
        </w:rPr>
        <w:t xml:space="preserve">). </w:t>
      </w:r>
      <w:r w:rsidR="004925E8">
        <w:rPr>
          <w:color w:val="000000" w:themeColor="text1"/>
          <w:lang w:val="en-US"/>
        </w:rPr>
        <w:t xml:space="preserve">Vignettes were used as manipulations of the independent variables and after being exposed to those, respondents could be assessed on the dependent variables (e.g., </w:t>
      </w:r>
      <w:r w:rsidR="007644DE">
        <w:rPr>
          <w:color w:val="000000" w:themeColor="text1"/>
          <w:lang w:val="en-US"/>
        </w:rPr>
        <w:t xml:space="preserve">assessing functional risks of the decision). </w:t>
      </w:r>
    </w:p>
    <w:p w14:paraId="2F024F88" w14:textId="55A493D9" w:rsidR="009C07AF" w:rsidRPr="00292EB9" w:rsidRDefault="00F87A06">
      <w:pPr>
        <w:spacing w:line="480" w:lineRule="auto"/>
        <w:ind w:firstLine="709"/>
        <w:rPr>
          <w:color w:val="000000" w:themeColor="text1"/>
          <w:lang w:val="en-US"/>
        </w:rPr>
      </w:pPr>
      <w:r w:rsidRPr="00125417">
        <w:rPr>
          <w:color w:val="000000" w:themeColor="text1"/>
          <w:lang w:val="en-US"/>
        </w:rPr>
        <w:lastRenderedPageBreak/>
        <w:t xml:space="preserve">Another important way to increase experimental realism is the use of </w:t>
      </w:r>
      <w:r w:rsidR="00F914E5" w:rsidRPr="00125417">
        <w:rPr>
          <w:color w:val="000000" w:themeColor="text1"/>
          <w:lang w:val="en-US"/>
        </w:rPr>
        <w:t xml:space="preserve">technological </w:t>
      </w:r>
      <w:r w:rsidR="0071268C" w:rsidRPr="00125417">
        <w:rPr>
          <w:color w:val="000000" w:themeColor="text1"/>
          <w:lang w:val="en-US"/>
        </w:rPr>
        <w:t>tracking</w:t>
      </w:r>
      <w:r w:rsidRPr="00125417">
        <w:rPr>
          <w:color w:val="000000" w:themeColor="text1"/>
          <w:lang w:val="en-US"/>
        </w:rPr>
        <w:t xml:space="preserve"> in field experiments. One </w:t>
      </w:r>
      <w:r w:rsidR="00B361BB" w:rsidRPr="00125417">
        <w:rPr>
          <w:color w:val="000000" w:themeColor="text1"/>
          <w:lang w:val="en-US"/>
        </w:rPr>
        <w:t>example here is the study c</w:t>
      </w:r>
      <w:r w:rsidR="0071268C" w:rsidRPr="00125417">
        <w:rPr>
          <w:color w:val="000000" w:themeColor="text1"/>
          <w:lang w:val="en-US"/>
        </w:rPr>
        <w:t>onducte</w:t>
      </w:r>
      <w:r w:rsidR="003E217E" w:rsidRPr="00125417">
        <w:rPr>
          <w:color w:val="000000" w:themeColor="text1"/>
          <w:lang w:val="en-US"/>
        </w:rPr>
        <w:t xml:space="preserve">d by </w:t>
      </w:r>
      <w:r w:rsidR="004A5F64" w:rsidRPr="00125417">
        <w:rPr>
          <w:color w:val="000000" w:themeColor="text1"/>
          <w:lang w:val="en-US"/>
        </w:rPr>
        <w:t>Ferguson and Mohan (2020). The authors employ</w:t>
      </w:r>
      <w:r w:rsidR="00ED2611" w:rsidRPr="00125417">
        <w:rPr>
          <w:color w:val="000000" w:themeColor="text1"/>
          <w:lang w:val="en-US"/>
        </w:rPr>
        <w:t xml:space="preserve"> </w:t>
      </w:r>
      <w:r w:rsidR="004A5F64" w:rsidRPr="00125417">
        <w:rPr>
          <w:color w:val="000000" w:themeColor="text1"/>
          <w:lang w:val="en-US"/>
        </w:rPr>
        <w:t xml:space="preserve">eye-tracking monitoring to investigate the effects of influencers in B2B ads on managers’ attention, ad recall, and ad attitudes, by </w:t>
      </w:r>
      <w:r w:rsidR="00ED2611" w:rsidRPr="00125417">
        <w:rPr>
          <w:color w:val="000000" w:themeColor="text1"/>
          <w:lang w:val="en-US"/>
        </w:rPr>
        <w:t xml:space="preserve">featuring B2B advertisements </w:t>
      </w:r>
      <w:r w:rsidR="004A5F64" w:rsidRPr="00125417">
        <w:rPr>
          <w:color w:val="000000" w:themeColor="text1"/>
          <w:lang w:val="en-US"/>
        </w:rPr>
        <w:t>to managers and tracking their eye movements</w:t>
      </w:r>
      <w:r w:rsidR="00B14C4D" w:rsidRPr="00125417">
        <w:rPr>
          <w:color w:val="000000" w:themeColor="text1"/>
          <w:lang w:val="en-US"/>
        </w:rPr>
        <w:t xml:space="preserve">. </w:t>
      </w:r>
      <w:r w:rsidR="00173E03" w:rsidRPr="00125417">
        <w:rPr>
          <w:color w:val="000000" w:themeColor="text1"/>
          <w:lang w:val="en-US"/>
        </w:rPr>
        <w:t>Actions could range from choosing to purchase an item to moving ones’ eyes to a particular location (Morales</w:t>
      </w:r>
      <w:r w:rsidR="00A34B8A" w:rsidRPr="00125417">
        <w:rPr>
          <w:color w:val="000000" w:themeColor="text1"/>
          <w:lang w:val="en-US"/>
        </w:rPr>
        <w:t xml:space="preserve"> </w:t>
      </w:r>
      <w:r w:rsidR="00A34B8A" w:rsidRPr="00A322EC">
        <w:rPr>
          <w:color w:val="000000" w:themeColor="text1"/>
          <w:lang w:val="en-US"/>
        </w:rPr>
        <w:t>et al.</w:t>
      </w:r>
      <w:r w:rsidR="00A34B8A" w:rsidRPr="00125417">
        <w:rPr>
          <w:color w:val="000000" w:themeColor="text1"/>
          <w:lang w:val="en-US"/>
        </w:rPr>
        <w:t>,</w:t>
      </w:r>
      <w:r w:rsidR="00173E03" w:rsidRPr="00292EB9">
        <w:rPr>
          <w:color w:val="000000" w:themeColor="text1"/>
          <w:lang w:val="en-US"/>
        </w:rPr>
        <w:t xml:space="preserve"> 2017). </w:t>
      </w:r>
      <w:r w:rsidR="008655C3" w:rsidRPr="00292EB9">
        <w:rPr>
          <w:color w:val="000000" w:themeColor="text1"/>
          <w:lang w:val="en-US"/>
        </w:rPr>
        <w:t>Behavior carries some consequence</w:t>
      </w:r>
      <w:r w:rsidR="00173E03" w:rsidRPr="00292EB9">
        <w:rPr>
          <w:color w:val="000000" w:themeColor="text1"/>
          <w:lang w:val="en-US"/>
        </w:rPr>
        <w:t>s</w:t>
      </w:r>
      <w:r w:rsidR="008655C3" w:rsidRPr="00292EB9">
        <w:rPr>
          <w:color w:val="000000" w:themeColor="text1"/>
          <w:lang w:val="en-US"/>
        </w:rPr>
        <w:t xml:space="preserve"> </w:t>
      </w:r>
      <w:r w:rsidR="004D48F0" w:rsidRPr="00292EB9">
        <w:rPr>
          <w:color w:val="000000" w:themeColor="text1"/>
          <w:lang w:val="en-US"/>
        </w:rPr>
        <w:t>(e.g.</w:t>
      </w:r>
      <w:r w:rsidR="00505BD5">
        <w:rPr>
          <w:color w:val="000000" w:themeColor="text1"/>
          <w:lang w:val="en-US"/>
        </w:rPr>
        <w:t>,</w:t>
      </w:r>
      <w:r w:rsidR="004D48F0" w:rsidRPr="00292EB9">
        <w:rPr>
          <w:color w:val="000000" w:themeColor="text1"/>
          <w:lang w:val="en-US"/>
        </w:rPr>
        <w:t xml:space="preserve"> social, financial, effort, time, self-efficacy) </w:t>
      </w:r>
      <w:r w:rsidR="008655C3" w:rsidRPr="00292EB9">
        <w:rPr>
          <w:color w:val="000000" w:themeColor="text1"/>
          <w:lang w:val="en-US"/>
        </w:rPr>
        <w:t xml:space="preserve">that extends beyond indicating one’s thoughts about a given matter. </w:t>
      </w:r>
      <w:r w:rsidR="00F17486" w:rsidRPr="00292EB9">
        <w:rPr>
          <w:color w:val="000000" w:themeColor="text1"/>
          <w:lang w:val="en-US"/>
        </w:rPr>
        <w:t xml:space="preserve">It is easier and safer to draw more information on real behavior of respondents when researchers use dependent variables that are behavioral and consequential. </w:t>
      </w:r>
      <w:r w:rsidR="008655C3" w:rsidRPr="00292EB9">
        <w:rPr>
          <w:color w:val="000000" w:themeColor="text1"/>
          <w:lang w:val="en-US"/>
        </w:rPr>
        <w:t>Responding to a scale, or even declaring behavioral intentions in a hypothetical manner, does not fit this criterion. This is because reporting one’s theories about behavior, emotions, or intended actions does not directly translate to actual behavior.</w:t>
      </w:r>
      <w:r w:rsidR="00D0427B" w:rsidRPr="00292EB9">
        <w:rPr>
          <w:color w:val="000000" w:themeColor="text1"/>
          <w:lang w:val="en-US"/>
        </w:rPr>
        <w:t xml:space="preserve"> This attitude-behavior gap</w:t>
      </w:r>
      <w:r w:rsidR="004D48F0" w:rsidRPr="00292EB9">
        <w:rPr>
          <w:color w:val="000000" w:themeColor="text1"/>
          <w:lang w:val="en-US"/>
        </w:rPr>
        <w:t xml:space="preserve"> phenomenon is</w:t>
      </w:r>
      <w:r w:rsidR="008655C3" w:rsidRPr="00292EB9">
        <w:rPr>
          <w:color w:val="000000" w:themeColor="text1"/>
          <w:lang w:val="en-US"/>
        </w:rPr>
        <w:t xml:space="preserve"> </w:t>
      </w:r>
      <w:r w:rsidR="00D0427B" w:rsidRPr="00292EB9">
        <w:rPr>
          <w:color w:val="000000" w:themeColor="text1"/>
          <w:lang w:val="en-US"/>
        </w:rPr>
        <w:t xml:space="preserve">defined as </w:t>
      </w:r>
      <w:r w:rsidR="00D0427B" w:rsidRPr="00292EB9">
        <w:rPr>
          <w:i/>
          <w:color w:val="000000" w:themeColor="text1"/>
          <w:lang w:val="en-US"/>
        </w:rPr>
        <w:t>“the differences between what people say and what people do”</w:t>
      </w:r>
      <w:r w:rsidR="00D0427B" w:rsidRPr="00292EB9">
        <w:rPr>
          <w:color w:val="000000" w:themeColor="text1"/>
          <w:lang w:val="en-US"/>
        </w:rPr>
        <w:t xml:space="preserve"> (</w:t>
      </w:r>
      <w:bookmarkStart w:id="2" w:name="OLE_LINK78"/>
      <w:bookmarkStart w:id="3" w:name="OLE_LINK79"/>
      <w:r w:rsidR="00D0427B" w:rsidRPr="00292EB9">
        <w:rPr>
          <w:color w:val="000000" w:themeColor="text1"/>
          <w:lang w:val="en-US"/>
        </w:rPr>
        <w:t>Blake, 1999</w:t>
      </w:r>
      <w:bookmarkEnd w:id="2"/>
      <w:bookmarkEnd w:id="3"/>
      <w:r w:rsidR="00D0427B" w:rsidRPr="00292EB9">
        <w:rPr>
          <w:color w:val="000000" w:themeColor="text1"/>
          <w:lang w:val="en-US"/>
        </w:rPr>
        <w:t xml:space="preserve">, p.275). </w:t>
      </w:r>
      <w:r w:rsidR="00173E03" w:rsidRPr="00292EB9">
        <w:rPr>
          <w:color w:val="000000" w:themeColor="text1"/>
          <w:lang w:val="en-US"/>
        </w:rPr>
        <w:t xml:space="preserve">One possible explanation for this phenomenon is the tendency for survey respondents to answer questions </w:t>
      </w:r>
      <w:r w:rsidR="00591587" w:rsidRPr="00292EB9">
        <w:rPr>
          <w:color w:val="000000" w:themeColor="text1"/>
          <w:lang w:val="en-US"/>
        </w:rPr>
        <w:t xml:space="preserve">in a manner that will be viewed favorably by others, the so-called </w:t>
      </w:r>
      <w:r w:rsidR="00173E03" w:rsidRPr="00292EB9">
        <w:rPr>
          <w:color w:val="000000" w:themeColor="text1"/>
          <w:lang w:val="en-US"/>
        </w:rPr>
        <w:t>social desirability bias</w:t>
      </w:r>
      <w:r w:rsidR="00591587" w:rsidRPr="00292EB9">
        <w:rPr>
          <w:color w:val="000000" w:themeColor="text1"/>
          <w:lang w:val="en-US"/>
        </w:rPr>
        <w:t xml:space="preserve"> </w:t>
      </w:r>
      <w:r w:rsidR="00AD3ECC" w:rsidRPr="00292EB9">
        <w:rPr>
          <w:color w:val="000000" w:themeColor="text1"/>
          <w:lang w:val="en-US"/>
        </w:rPr>
        <w:t>(Grimm, 2010).</w:t>
      </w:r>
      <w:r w:rsidR="00191A1B" w:rsidRPr="00292EB9">
        <w:rPr>
          <w:color w:val="000000" w:themeColor="text1"/>
          <w:lang w:val="en-US"/>
        </w:rPr>
        <w:t xml:space="preserve"> </w:t>
      </w:r>
    </w:p>
    <w:p w14:paraId="45A6EFFD" w14:textId="0817EB49" w:rsidR="008B65D4" w:rsidRPr="00802C91" w:rsidRDefault="008655C3">
      <w:pPr>
        <w:spacing w:line="480" w:lineRule="auto"/>
        <w:ind w:firstLine="709"/>
        <w:rPr>
          <w:color w:val="000000" w:themeColor="text1"/>
          <w:lang w:val="en-US"/>
        </w:rPr>
      </w:pPr>
      <w:r w:rsidRPr="00A322EC">
        <w:rPr>
          <w:color w:val="000000" w:themeColor="text1"/>
          <w:lang w:val="en-US"/>
        </w:rPr>
        <w:t xml:space="preserve">Figure </w:t>
      </w:r>
      <w:r w:rsidR="0071117C">
        <w:rPr>
          <w:color w:val="000000" w:themeColor="text1"/>
          <w:lang w:val="en-US"/>
        </w:rPr>
        <w:t>1</w:t>
      </w:r>
      <w:r w:rsidRPr="00125417">
        <w:rPr>
          <w:color w:val="000000" w:themeColor="text1"/>
          <w:lang w:val="en-US"/>
        </w:rPr>
        <w:t xml:space="preserve"> </w:t>
      </w:r>
      <w:r w:rsidR="00B56A73" w:rsidRPr="00125417">
        <w:rPr>
          <w:color w:val="000000" w:themeColor="text1"/>
          <w:lang w:val="en-US"/>
        </w:rPr>
        <w:t>summarizes</w:t>
      </w:r>
      <w:r w:rsidR="00B56A73" w:rsidRPr="00292EB9">
        <w:rPr>
          <w:color w:val="000000" w:themeColor="text1"/>
          <w:lang w:val="en-US"/>
        </w:rPr>
        <w:t xml:space="preserve"> graphically the discussion </w:t>
      </w:r>
      <w:r w:rsidR="00634DCC" w:rsidRPr="00292EB9">
        <w:rPr>
          <w:color w:val="000000" w:themeColor="text1"/>
          <w:lang w:val="en-US"/>
        </w:rPr>
        <w:t xml:space="preserve">on the two identified dimensions, </w:t>
      </w:r>
      <w:r w:rsidR="004D48F0" w:rsidRPr="003D0380">
        <w:rPr>
          <w:color w:val="000000" w:themeColor="text1"/>
          <w:lang w:val="en-US"/>
        </w:rPr>
        <w:t xml:space="preserve">experimental realism </w:t>
      </w:r>
      <w:r w:rsidR="00356106">
        <w:rPr>
          <w:color w:val="000000" w:themeColor="text1"/>
          <w:lang w:val="en-US"/>
        </w:rPr>
        <w:t>of</w:t>
      </w:r>
      <w:r w:rsidR="00356106" w:rsidRPr="003D0380">
        <w:rPr>
          <w:color w:val="000000" w:themeColor="text1"/>
          <w:lang w:val="en-US"/>
        </w:rPr>
        <w:t xml:space="preserve"> </w:t>
      </w:r>
      <w:r w:rsidR="004D48F0" w:rsidRPr="003D0380">
        <w:rPr>
          <w:color w:val="000000" w:themeColor="text1"/>
          <w:lang w:val="en-US"/>
        </w:rPr>
        <w:t xml:space="preserve">the </w:t>
      </w:r>
      <w:r w:rsidR="007E26C4" w:rsidRPr="003D0380">
        <w:rPr>
          <w:color w:val="000000" w:themeColor="text1"/>
          <w:lang w:val="en-US"/>
        </w:rPr>
        <w:t>independent variable (</w:t>
      </w:r>
      <w:r w:rsidR="004D48F0" w:rsidRPr="003D0380">
        <w:rPr>
          <w:color w:val="000000" w:themeColor="text1"/>
          <w:lang w:val="en-US"/>
        </w:rPr>
        <w:t>IV</w:t>
      </w:r>
      <w:r w:rsidR="007E26C4" w:rsidRPr="003D0380">
        <w:rPr>
          <w:color w:val="000000" w:themeColor="text1"/>
          <w:lang w:val="en-US"/>
        </w:rPr>
        <w:t>)</w:t>
      </w:r>
      <w:r w:rsidR="004D48F0" w:rsidRPr="003D0380">
        <w:rPr>
          <w:color w:val="000000" w:themeColor="text1"/>
          <w:lang w:val="en-US"/>
        </w:rPr>
        <w:t xml:space="preserve"> and behavioral measure </w:t>
      </w:r>
      <w:r w:rsidR="00E06B3A">
        <w:rPr>
          <w:color w:val="000000" w:themeColor="text1"/>
          <w:lang w:val="en-US"/>
        </w:rPr>
        <w:t>of</w:t>
      </w:r>
      <w:r w:rsidR="00E06B3A" w:rsidRPr="003D0380">
        <w:rPr>
          <w:color w:val="000000" w:themeColor="text1"/>
          <w:lang w:val="en-US"/>
        </w:rPr>
        <w:t xml:space="preserve"> </w:t>
      </w:r>
      <w:r w:rsidR="004D48F0" w:rsidRPr="003D0380">
        <w:rPr>
          <w:color w:val="000000" w:themeColor="text1"/>
          <w:lang w:val="en-US"/>
        </w:rPr>
        <w:t>the</w:t>
      </w:r>
      <w:r w:rsidR="004D48F0" w:rsidRPr="00292EB9">
        <w:rPr>
          <w:color w:val="000000" w:themeColor="text1"/>
          <w:lang w:val="en-US"/>
        </w:rPr>
        <w:t xml:space="preserve"> </w:t>
      </w:r>
      <w:r w:rsidR="007E26C4" w:rsidRPr="00292EB9">
        <w:rPr>
          <w:color w:val="000000" w:themeColor="text1"/>
          <w:lang w:val="en-US"/>
        </w:rPr>
        <w:t>dependent variable (</w:t>
      </w:r>
      <w:r w:rsidR="004D48F0" w:rsidRPr="00292EB9">
        <w:rPr>
          <w:color w:val="000000" w:themeColor="text1"/>
          <w:lang w:val="en-US"/>
        </w:rPr>
        <w:t>DV</w:t>
      </w:r>
      <w:r w:rsidR="007E26C4" w:rsidRPr="00292EB9">
        <w:rPr>
          <w:color w:val="000000" w:themeColor="text1"/>
          <w:lang w:val="en-US"/>
        </w:rPr>
        <w:t>)</w:t>
      </w:r>
      <w:r w:rsidR="004D48F0" w:rsidRPr="00292EB9">
        <w:rPr>
          <w:color w:val="000000" w:themeColor="text1"/>
          <w:lang w:val="en-US"/>
        </w:rPr>
        <w:t>,</w:t>
      </w:r>
      <w:r w:rsidRPr="00292EB9">
        <w:rPr>
          <w:color w:val="000000" w:themeColor="text1"/>
          <w:lang w:val="en-US"/>
        </w:rPr>
        <w:t xml:space="preserve"> clarifying the concerns (or benefits) of each </w:t>
      </w:r>
      <w:r w:rsidR="00BD657F" w:rsidRPr="00292EB9">
        <w:rPr>
          <w:color w:val="000000" w:themeColor="text1"/>
          <w:lang w:val="en-US"/>
        </w:rPr>
        <w:t>quadrant of the matrix</w:t>
      </w:r>
      <w:r w:rsidRPr="00292EB9">
        <w:rPr>
          <w:color w:val="000000" w:themeColor="text1"/>
          <w:lang w:val="en-US"/>
        </w:rPr>
        <w:t>.</w:t>
      </w:r>
      <w:bookmarkStart w:id="4" w:name="OLE_LINK39"/>
      <w:bookmarkStart w:id="5" w:name="OLE_LINK40"/>
    </w:p>
    <w:p w14:paraId="63042C08" w14:textId="77777777" w:rsidR="00A4398C" w:rsidRDefault="00A4398C" w:rsidP="00A4398C">
      <w:pPr>
        <w:widowControl w:val="0"/>
        <w:autoSpaceDE w:val="0"/>
        <w:autoSpaceDN w:val="0"/>
        <w:adjustRightInd w:val="0"/>
        <w:spacing w:line="480" w:lineRule="auto"/>
        <w:rPr>
          <w:bCs/>
          <w:color w:val="000000" w:themeColor="text1"/>
          <w:lang w:val="en-US"/>
        </w:rPr>
      </w:pPr>
    </w:p>
    <w:p w14:paraId="4E04981A" w14:textId="77777777" w:rsidR="00190368" w:rsidRDefault="00190368" w:rsidP="0071117C">
      <w:pPr>
        <w:widowControl w:val="0"/>
        <w:autoSpaceDE w:val="0"/>
        <w:autoSpaceDN w:val="0"/>
        <w:adjustRightInd w:val="0"/>
        <w:spacing w:line="480" w:lineRule="auto"/>
        <w:rPr>
          <w:bCs/>
          <w:color w:val="000000" w:themeColor="text1"/>
          <w:lang w:val="en-US"/>
        </w:rPr>
      </w:pPr>
    </w:p>
    <w:p w14:paraId="7940C9DD" w14:textId="77777777" w:rsidR="00190368" w:rsidRDefault="00190368" w:rsidP="0071117C">
      <w:pPr>
        <w:widowControl w:val="0"/>
        <w:autoSpaceDE w:val="0"/>
        <w:autoSpaceDN w:val="0"/>
        <w:adjustRightInd w:val="0"/>
        <w:spacing w:line="480" w:lineRule="auto"/>
        <w:rPr>
          <w:bCs/>
          <w:color w:val="000000" w:themeColor="text1"/>
          <w:lang w:val="en-US"/>
        </w:rPr>
      </w:pPr>
    </w:p>
    <w:p w14:paraId="4FCE643B" w14:textId="77777777" w:rsidR="00190368" w:rsidRDefault="00190368" w:rsidP="0071117C">
      <w:pPr>
        <w:widowControl w:val="0"/>
        <w:autoSpaceDE w:val="0"/>
        <w:autoSpaceDN w:val="0"/>
        <w:adjustRightInd w:val="0"/>
        <w:spacing w:line="480" w:lineRule="auto"/>
        <w:rPr>
          <w:bCs/>
          <w:color w:val="000000" w:themeColor="text1"/>
          <w:lang w:val="en-US"/>
        </w:rPr>
      </w:pPr>
    </w:p>
    <w:p w14:paraId="4E084CA5" w14:textId="77777777" w:rsidR="00190368" w:rsidRDefault="00190368" w:rsidP="0071117C">
      <w:pPr>
        <w:widowControl w:val="0"/>
        <w:autoSpaceDE w:val="0"/>
        <w:autoSpaceDN w:val="0"/>
        <w:adjustRightInd w:val="0"/>
        <w:spacing w:line="480" w:lineRule="auto"/>
        <w:rPr>
          <w:bCs/>
          <w:color w:val="000000" w:themeColor="text1"/>
          <w:lang w:val="en-US"/>
        </w:rPr>
      </w:pPr>
    </w:p>
    <w:p w14:paraId="4A4D5E42" w14:textId="3BE7FE01" w:rsidR="003D0380" w:rsidRPr="00292EB9" w:rsidRDefault="00A04541" w:rsidP="0071117C">
      <w:pPr>
        <w:widowControl w:val="0"/>
        <w:autoSpaceDE w:val="0"/>
        <w:autoSpaceDN w:val="0"/>
        <w:adjustRightInd w:val="0"/>
        <w:spacing w:line="480" w:lineRule="auto"/>
        <w:rPr>
          <w:color w:val="000000" w:themeColor="text1"/>
          <w:lang w:val="en-US"/>
        </w:rPr>
      </w:pPr>
      <w:r w:rsidRPr="00802C91">
        <w:rPr>
          <w:bCs/>
          <w:color w:val="000000" w:themeColor="text1"/>
          <w:lang w:val="en-US"/>
        </w:rPr>
        <w:lastRenderedPageBreak/>
        <w:t>Fig</w:t>
      </w:r>
      <w:r w:rsidR="00802C91" w:rsidRPr="00802C91">
        <w:rPr>
          <w:bCs/>
          <w:color w:val="000000" w:themeColor="text1"/>
          <w:lang w:val="en-US"/>
        </w:rPr>
        <w:t>ure</w:t>
      </w:r>
      <w:r w:rsidRPr="00802C91">
        <w:rPr>
          <w:bCs/>
          <w:color w:val="000000" w:themeColor="text1"/>
          <w:lang w:val="en-US"/>
        </w:rPr>
        <w:t xml:space="preserve"> </w:t>
      </w:r>
      <w:r w:rsidR="0071117C">
        <w:rPr>
          <w:bCs/>
          <w:color w:val="000000" w:themeColor="text1"/>
          <w:lang w:val="en-US"/>
        </w:rPr>
        <w:t>1</w:t>
      </w:r>
      <w:r w:rsidRPr="00802C91">
        <w:rPr>
          <w:bCs/>
          <w:color w:val="000000" w:themeColor="text1"/>
          <w:lang w:val="en-US"/>
        </w:rPr>
        <w:t>.</w:t>
      </w:r>
      <w:r w:rsidRPr="00292EB9">
        <w:rPr>
          <w:b/>
          <w:color w:val="000000" w:themeColor="text1"/>
          <w:lang w:val="en-US"/>
        </w:rPr>
        <w:t xml:space="preserve"> </w:t>
      </w:r>
      <w:r w:rsidRPr="00292EB9">
        <w:rPr>
          <w:color w:val="000000" w:themeColor="text1"/>
          <w:lang w:val="en-US"/>
        </w:rPr>
        <w:t xml:space="preserve">Experimental realism of independent and behavioral measure of </w:t>
      </w:r>
      <w:r w:rsidR="00187682">
        <w:rPr>
          <w:color w:val="000000" w:themeColor="text1"/>
          <w:lang w:val="en-US"/>
        </w:rPr>
        <w:t xml:space="preserve">the </w:t>
      </w:r>
      <w:r w:rsidRPr="00292EB9">
        <w:rPr>
          <w:color w:val="000000" w:themeColor="text1"/>
          <w:lang w:val="en-US"/>
        </w:rPr>
        <w:t>dependent variable</w:t>
      </w:r>
      <w:bookmarkEnd w:id="4"/>
      <w:bookmarkEnd w:id="5"/>
    </w:p>
    <w:p w14:paraId="3A8F8FDC" w14:textId="032FC0E8" w:rsidR="0041693B" w:rsidRDefault="000D21D5" w:rsidP="0041693B">
      <w:pPr>
        <w:spacing w:line="480" w:lineRule="auto"/>
        <w:rPr>
          <w:iCs/>
          <w:color w:val="000000" w:themeColor="text1"/>
          <w:lang w:val="en-US"/>
        </w:rPr>
      </w:pPr>
      <w:r w:rsidRPr="0071117C">
        <w:rPr>
          <w:iCs/>
          <w:noProof/>
          <w:color w:val="000000" w:themeColor="text1"/>
          <w:lang w:val="en-US" w:eastAsia="en-US"/>
        </w:rPr>
        <w:drawing>
          <wp:inline distT="0" distB="0" distL="0" distR="0" wp14:anchorId="5A08440B" wp14:editId="7633D707">
            <wp:extent cx="5727700" cy="3082290"/>
            <wp:effectExtent l="0" t="0" r="0" b="3810"/>
            <wp:docPr id="14" name="Immagine 1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avolo&#10;&#10;Descrizione generata automaticamente"/>
                    <pic:cNvPicPr/>
                  </pic:nvPicPr>
                  <pic:blipFill>
                    <a:blip r:embed="rId8"/>
                    <a:stretch>
                      <a:fillRect/>
                    </a:stretch>
                  </pic:blipFill>
                  <pic:spPr>
                    <a:xfrm>
                      <a:off x="0" y="0"/>
                      <a:ext cx="5727700" cy="3082290"/>
                    </a:xfrm>
                    <a:prstGeom prst="rect">
                      <a:avLst/>
                    </a:prstGeom>
                  </pic:spPr>
                </pic:pic>
              </a:graphicData>
            </a:graphic>
          </wp:inline>
        </w:drawing>
      </w:r>
    </w:p>
    <w:p w14:paraId="6E089690" w14:textId="77777777" w:rsidR="0041693B" w:rsidRDefault="0041693B" w:rsidP="0041693B">
      <w:pPr>
        <w:spacing w:line="480" w:lineRule="auto"/>
        <w:rPr>
          <w:iCs/>
          <w:color w:val="000000" w:themeColor="text1"/>
          <w:lang w:val="en-US"/>
        </w:rPr>
      </w:pPr>
    </w:p>
    <w:p w14:paraId="7EBB5808" w14:textId="3DD08C87" w:rsidR="00647D4B" w:rsidRPr="00125417" w:rsidRDefault="00647D4B" w:rsidP="0071117C">
      <w:pPr>
        <w:spacing w:line="480" w:lineRule="auto"/>
        <w:ind w:firstLine="709"/>
        <w:rPr>
          <w:iCs/>
          <w:color w:val="000000" w:themeColor="text1"/>
          <w:lang w:val="en-US"/>
        </w:rPr>
      </w:pPr>
      <w:r w:rsidRPr="00292EB9">
        <w:rPr>
          <w:iCs/>
          <w:color w:val="000000" w:themeColor="text1"/>
          <w:lang w:val="en-US"/>
        </w:rPr>
        <w:t>For instance, one way to increase experimental realism</w:t>
      </w:r>
      <w:r w:rsidR="00832992" w:rsidRPr="00292EB9">
        <w:rPr>
          <w:iCs/>
          <w:color w:val="000000" w:themeColor="text1"/>
          <w:lang w:val="en-US"/>
        </w:rPr>
        <w:t xml:space="preserve"> online could be by increasing the interaction of participants with the stimuli (e.g., product, brand, company, different investment opportunities, strategic decisions they would make for the company, etc.)</w:t>
      </w:r>
      <w:r w:rsidR="00314BD8">
        <w:rPr>
          <w:iCs/>
          <w:color w:val="000000" w:themeColor="text1"/>
          <w:lang w:val="en-US"/>
        </w:rPr>
        <w:t>, using a natural context,</w:t>
      </w:r>
      <w:r w:rsidR="00832992" w:rsidRPr="00292EB9">
        <w:rPr>
          <w:iCs/>
          <w:color w:val="000000" w:themeColor="text1"/>
          <w:lang w:val="en-US"/>
        </w:rPr>
        <w:t xml:space="preserve"> and incentivizing greater information seek and engagement. Examples of such techniques have been used in previous research (e.g., </w:t>
      </w:r>
      <w:r w:rsidRPr="00292EB9">
        <w:rPr>
          <w:iCs/>
          <w:color w:val="000000" w:themeColor="text1"/>
          <w:lang w:val="en-US"/>
        </w:rPr>
        <w:t xml:space="preserve">Barasch, Levine, Berman, &amp; Small, 2014; </w:t>
      </w:r>
      <w:proofErr w:type="spellStart"/>
      <w:r w:rsidRPr="00292EB9">
        <w:rPr>
          <w:iCs/>
          <w:color w:val="000000" w:themeColor="text1"/>
          <w:lang w:val="en-US"/>
        </w:rPr>
        <w:t>Bruine</w:t>
      </w:r>
      <w:proofErr w:type="spellEnd"/>
      <w:r w:rsidRPr="00292EB9">
        <w:rPr>
          <w:iCs/>
          <w:color w:val="000000" w:themeColor="text1"/>
          <w:lang w:val="en-US"/>
        </w:rPr>
        <w:t xml:space="preserve"> de Bruin &amp; Ulqinaku, 2020</w:t>
      </w:r>
      <w:r w:rsidR="00F276FD" w:rsidRPr="00292EB9">
        <w:rPr>
          <w:iCs/>
          <w:color w:val="000000" w:themeColor="text1"/>
          <w:lang w:val="en-US"/>
        </w:rPr>
        <w:t>;</w:t>
      </w:r>
      <w:r w:rsidR="00832992" w:rsidRPr="00292EB9">
        <w:rPr>
          <w:iCs/>
          <w:color w:val="000000" w:themeColor="text1"/>
          <w:lang w:val="en-US"/>
        </w:rPr>
        <w:t xml:space="preserve"> </w:t>
      </w:r>
      <w:r w:rsidR="00AE0D78" w:rsidRPr="00125417">
        <w:rPr>
          <w:iCs/>
          <w:color w:val="000000" w:themeColor="text1"/>
          <w:lang w:val="en-US"/>
        </w:rPr>
        <w:t xml:space="preserve">Liang </w:t>
      </w:r>
      <w:r w:rsidR="00AE0D78" w:rsidRPr="00A322EC">
        <w:rPr>
          <w:iCs/>
          <w:color w:val="000000" w:themeColor="text1"/>
          <w:lang w:val="en-US"/>
        </w:rPr>
        <w:t>et al</w:t>
      </w:r>
      <w:r w:rsidR="00AE0D78" w:rsidRPr="00125417">
        <w:rPr>
          <w:iCs/>
          <w:color w:val="000000" w:themeColor="text1"/>
          <w:lang w:val="en-US"/>
        </w:rPr>
        <w:t>., 2014</w:t>
      </w:r>
      <w:r w:rsidR="00314BD8">
        <w:rPr>
          <w:iCs/>
          <w:color w:val="000000" w:themeColor="text1"/>
          <w:lang w:val="en-US"/>
        </w:rPr>
        <w:t xml:space="preserve">; </w:t>
      </w:r>
      <w:r w:rsidR="00DB7975">
        <w:rPr>
          <w:iCs/>
          <w:color w:val="000000" w:themeColor="text1"/>
          <w:lang w:val="en-US"/>
        </w:rPr>
        <w:t xml:space="preserve">Sarial-Abi, Vohs, Hamilton, &amp; Ulqinaku, 2017; </w:t>
      </w:r>
      <w:r w:rsidR="00314BD8">
        <w:rPr>
          <w:iCs/>
          <w:color w:val="000000" w:themeColor="text1"/>
          <w:lang w:val="en-US"/>
        </w:rPr>
        <w:t xml:space="preserve">Ulqinaku, Sarial-Abi, &amp; Kinsella, 2020). </w:t>
      </w:r>
      <w:r w:rsidRPr="0071117C">
        <w:rPr>
          <w:iCs/>
          <w:color w:val="000000" w:themeColor="text1"/>
          <w:lang w:val="en-US"/>
        </w:rPr>
        <w:t xml:space="preserve"> </w:t>
      </w:r>
    </w:p>
    <w:p w14:paraId="30E14B2C" w14:textId="1E948283" w:rsidR="009C07AF" w:rsidRPr="00292EB9" w:rsidRDefault="008655C3">
      <w:pPr>
        <w:spacing w:line="480" w:lineRule="auto"/>
        <w:ind w:firstLine="709"/>
        <w:rPr>
          <w:color w:val="000000" w:themeColor="text1"/>
          <w:lang w:val="en-US"/>
        </w:rPr>
      </w:pPr>
      <w:r w:rsidRPr="00521DCE">
        <w:rPr>
          <w:iCs/>
          <w:color w:val="000000" w:themeColor="text1"/>
          <w:lang w:val="en-US"/>
        </w:rPr>
        <w:t xml:space="preserve">There are some papers in </w:t>
      </w:r>
      <w:r w:rsidR="005824D7" w:rsidRPr="00521DCE">
        <w:rPr>
          <w:iCs/>
          <w:color w:val="000000" w:themeColor="text1"/>
          <w:lang w:val="en-US"/>
        </w:rPr>
        <w:t xml:space="preserve">B2B </w:t>
      </w:r>
      <w:r w:rsidRPr="00125417">
        <w:rPr>
          <w:iCs/>
          <w:color w:val="000000" w:themeColor="text1"/>
          <w:lang w:val="en-US"/>
        </w:rPr>
        <w:t xml:space="preserve">research where one aspect is </w:t>
      </w:r>
      <w:r w:rsidR="00886A42" w:rsidRPr="00125417">
        <w:rPr>
          <w:iCs/>
          <w:color w:val="000000" w:themeColor="text1"/>
          <w:lang w:val="en-US"/>
        </w:rPr>
        <w:t>optimal</w:t>
      </w:r>
      <w:r w:rsidR="00886A42" w:rsidRPr="00125417">
        <w:rPr>
          <w:color w:val="000000" w:themeColor="text1"/>
          <w:lang w:val="en-US"/>
        </w:rPr>
        <w:t>,</w:t>
      </w:r>
      <w:r w:rsidRPr="00125417">
        <w:rPr>
          <w:color w:val="000000" w:themeColor="text1"/>
          <w:lang w:val="en-US"/>
        </w:rPr>
        <w:t xml:space="preserve"> and the other aspect has some room for improvement. For instance,</w:t>
      </w:r>
      <w:r w:rsidR="00345B59" w:rsidRPr="00125417">
        <w:rPr>
          <w:color w:val="000000" w:themeColor="text1"/>
          <w:lang w:val="en-US"/>
        </w:rPr>
        <w:t xml:space="preserve"> </w:t>
      </w:r>
      <w:r w:rsidR="001B58AA" w:rsidRPr="00125417">
        <w:rPr>
          <w:color w:val="000000" w:themeColor="text1"/>
          <w:lang w:val="en-US"/>
        </w:rPr>
        <w:t xml:space="preserve">on the one hand, </w:t>
      </w:r>
      <w:r w:rsidR="00F2695E" w:rsidRPr="00125417">
        <w:rPr>
          <w:color w:val="000000" w:themeColor="text1"/>
          <w:lang w:val="en-US"/>
        </w:rPr>
        <w:t xml:space="preserve">Taylor, </w:t>
      </w:r>
      <w:proofErr w:type="spellStart"/>
      <w:r w:rsidR="00F2695E" w:rsidRPr="00125417">
        <w:rPr>
          <w:color w:val="000000" w:themeColor="text1"/>
          <w:lang w:val="en-US"/>
        </w:rPr>
        <w:t>Hajmohammad</w:t>
      </w:r>
      <w:proofErr w:type="spellEnd"/>
      <w:r w:rsidR="00187682">
        <w:rPr>
          <w:color w:val="000000" w:themeColor="text1"/>
          <w:lang w:val="en-US"/>
        </w:rPr>
        <w:t>,</w:t>
      </w:r>
      <w:r w:rsidR="00F2695E" w:rsidRPr="00125417">
        <w:rPr>
          <w:color w:val="000000" w:themeColor="text1"/>
          <w:lang w:val="en-US"/>
        </w:rPr>
        <w:t xml:space="preserve"> </w:t>
      </w:r>
      <w:r w:rsidR="00F276FD" w:rsidRPr="00125417">
        <w:rPr>
          <w:color w:val="000000" w:themeColor="text1"/>
          <w:lang w:val="en-US"/>
        </w:rPr>
        <w:t>and</w:t>
      </w:r>
      <w:r w:rsidR="00F2695E" w:rsidRPr="00125417">
        <w:rPr>
          <w:color w:val="000000" w:themeColor="text1"/>
          <w:lang w:val="en-US"/>
        </w:rPr>
        <w:t xml:space="preserve"> Vachon (2020)</w:t>
      </w:r>
      <w:r w:rsidR="00702BFD" w:rsidRPr="00125417">
        <w:rPr>
          <w:color w:val="000000" w:themeColor="text1"/>
          <w:lang w:val="en-US"/>
        </w:rPr>
        <w:t>, respectively,</w:t>
      </w:r>
      <w:r w:rsidR="001B58AA" w:rsidRPr="00125417">
        <w:rPr>
          <w:color w:val="000000" w:themeColor="text1"/>
          <w:lang w:val="en-US"/>
        </w:rPr>
        <w:t xml:space="preserve"> have</w:t>
      </w:r>
      <w:r w:rsidRPr="00125417">
        <w:rPr>
          <w:color w:val="000000" w:themeColor="text1"/>
          <w:lang w:val="en-US"/>
        </w:rPr>
        <w:t xml:space="preserve"> high experimental realism</w:t>
      </w:r>
      <w:r w:rsidR="00886A42" w:rsidRPr="00125417">
        <w:rPr>
          <w:color w:val="000000" w:themeColor="text1"/>
          <w:lang w:val="en-US"/>
        </w:rPr>
        <w:t xml:space="preserve"> (IV is </w:t>
      </w:r>
      <w:r w:rsidR="00F2695E" w:rsidRPr="00125417">
        <w:rPr>
          <w:color w:val="000000" w:themeColor="text1"/>
          <w:lang w:val="en-US"/>
        </w:rPr>
        <w:t xml:space="preserve">a vignette that presents a situation where respondents are “asked to assume a specific role and react to the information presented as if they themselves were in that situation;” Taylor </w:t>
      </w:r>
      <w:r w:rsidR="00F2695E" w:rsidRPr="00A322EC">
        <w:rPr>
          <w:color w:val="000000" w:themeColor="text1"/>
          <w:lang w:val="en-US"/>
        </w:rPr>
        <w:t>et al.</w:t>
      </w:r>
      <w:r w:rsidR="00F2695E" w:rsidRPr="00125417">
        <w:rPr>
          <w:color w:val="000000" w:themeColor="text1"/>
          <w:lang w:val="en-US"/>
        </w:rPr>
        <w:t>, 2020, p. 4</w:t>
      </w:r>
      <w:r w:rsidR="00886A42" w:rsidRPr="00521DCE">
        <w:rPr>
          <w:color w:val="000000" w:themeColor="text1"/>
          <w:lang w:val="en-US"/>
        </w:rPr>
        <w:t>)</w:t>
      </w:r>
      <w:r w:rsidRPr="00521DCE">
        <w:rPr>
          <w:color w:val="000000" w:themeColor="text1"/>
          <w:lang w:val="en-US"/>
        </w:rPr>
        <w:t xml:space="preserve">, but low on behavioral measures (DV just measuring </w:t>
      </w:r>
      <w:r w:rsidRPr="00125417">
        <w:rPr>
          <w:color w:val="000000" w:themeColor="text1"/>
          <w:lang w:val="en-US"/>
        </w:rPr>
        <w:t>intentions</w:t>
      </w:r>
      <w:r w:rsidR="00F2695E" w:rsidRPr="00125417">
        <w:rPr>
          <w:color w:val="000000" w:themeColor="text1"/>
          <w:lang w:val="en-US"/>
        </w:rPr>
        <w:t xml:space="preserve"> and </w:t>
      </w:r>
      <w:r w:rsidR="00F2695E" w:rsidRPr="00125417">
        <w:rPr>
          <w:color w:val="000000" w:themeColor="text1"/>
          <w:lang w:val="en-US"/>
        </w:rPr>
        <w:lastRenderedPageBreak/>
        <w:t>recommendations</w:t>
      </w:r>
      <w:r w:rsidRPr="00125417">
        <w:rPr>
          <w:color w:val="000000" w:themeColor="text1"/>
          <w:lang w:val="en-US"/>
        </w:rPr>
        <w:t xml:space="preserve"> and not actual behavior). </w:t>
      </w:r>
      <w:r w:rsidR="00D23254" w:rsidRPr="00125417">
        <w:rPr>
          <w:color w:val="000000" w:themeColor="text1"/>
          <w:lang w:val="en-US"/>
        </w:rPr>
        <w:t xml:space="preserve">On the other hand, </w:t>
      </w:r>
      <w:r w:rsidR="00AE0D78" w:rsidRPr="00125417">
        <w:rPr>
          <w:color w:val="000000" w:themeColor="text1"/>
          <w:lang w:val="en-US"/>
        </w:rPr>
        <w:t xml:space="preserve">Liang </w:t>
      </w:r>
      <w:r w:rsidR="00AE0D78" w:rsidRPr="00A322EC">
        <w:rPr>
          <w:color w:val="000000" w:themeColor="text1"/>
          <w:lang w:val="en-US"/>
        </w:rPr>
        <w:t>et al</w:t>
      </w:r>
      <w:r w:rsidR="00AE0D78" w:rsidRPr="00125417">
        <w:rPr>
          <w:color w:val="000000" w:themeColor="text1"/>
          <w:lang w:val="en-US"/>
        </w:rPr>
        <w:t>. (2014)</w:t>
      </w:r>
      <w:r w:rsidR="00886A42" w:rsidRPr="00292EB9">
        <w:rPr>
          <w:color w:val="000000" w:themeColor="text1"/>
          <w:lang w:val="en-US"/>
        </w:rPr>
        <w:t xml:space="preserve"> </w:t>
      </w:r>
      <w:r w:rsidR="00286FB1" w:rsidRPr="00292EB9">
        <w:rPr>
          <w:color w:val="000000" w:themeColor="text1"/>
          <w:lang w:val="en-US"/>
        </w:rPr>
        <w:t>make use of</w:t>
      </w:r>
      <w:r w:rsidR="00DE545D" w:rsidRPr="00292EB9">
        <w:rPr>
          <w:color w:val="000000" w:themeColor="text1"/>
          <w:lang w:val="en-US"/>
        </w:rPr>
        <w:t xml:space="preserve"> actual behavioral measures for the D</w:t>
      </w:r>
      <w:r w:rsidR="00886A42" w:rsidRPr="00292EB9">
        <w:rPr>
          <w:color w:val="000000" w:themeColor="text1"/>
          <w:lang w:val="en-US"/>
        </w:rPr>
        <w:t>V</w:t>
      </w:r>
      <w:r w:rsidR="00AE0D78" w:rsidRPr="00292EB9">
        <w:rPr>
          <w:color w:val="000000" w:themeColor="text1"/>
          <w:lang w:val="en-US"/>
        </w:rPr>
        <w:t>, introducing an element of reality into the experiment</w:t>
      </w:r>
      <w:r w:rsidR="00DE545D" w:rsidRPr="00292EB9">
        <w:rPr>
          <w:color w:val="000000" w:themeColor="text1"/>
          <w:lang w:val="en-US"/>
        </w:rPr>
        <w:t xml:space="preserve"> </w:t>
      </w:r>
      <w:r w:rsidR="00FB6485" w:rsidRPr="00292EB9">
        <w:rPr>
          <w:color w:val="000000" w:themeColor="text1"/>
          <w:lang w:val="en-US"/>
        </w:rPr>
        <w:t>–</w:t>
      </w:r>
      <w:r w:rsidR="00DE545D" w:rsidRPr="00292EB9">
        <w:rPr>
          <w:color w:val="000000" w:themeColor="text1"/>
          <w:lang w:val="en-US"/>
        </w:rPr>
        <w:t xml:space="preserve"> </w:t>
      </w:r>
      <w:r w:rsidR="00AE0D78" w:rsidRPr="00292EB9">
        <w:rPr>
          <w:color w:val="000000" w:themeColor="text1"/>
          <w:lang w:val="en-US"/>
        </w:rPr>
        <w:t>making decisions to launch or not launch a new product development project</w:t>
      </w:r>
      <w:r w:rsidR="00DE545D" w:rsidRPr="00292EB9">
        <w:rPr>
          <w:color w:val="000000" w:themeColor="text1"/>
          <w:lang w:val="en-US"/>
        </w:rPr>
        <w:t xml:space="preserve"> – but presented a low experimental realism </w:t>
      </w:r>
      <w:r w:rsidR="00886A42" w:rsidRPr="00292EB9">
        <w:rPr>
          <w:color w:val="000000" w:themeColor="text1"/>
          <w:lang w:val="en-US"/>
        </w:rPr>
        <w:t xml:space="preserve">because </w:t>
      </w:r>
      <w:r w:rsidR="00AE0D78" w:rsidRPr="00292EB9">
        <w:rPr>
          <w:color w:val="000000" w:themeColor="text1"/>
          <w:lang w:val="en-US"/>
        </w:rPr>
        <w:t>it was conducted with MBA students and in a laboratory</w:t>
      </w:r>
      <w:r w:rsidR="00DE545D" w:rsidRPr="00292EB9">
        <w:rPr>
          <w:color w:val="000000" w:themeColor="text1"/>
          <w:lang w:val="en-US"/>
        </w:rPr>
        <w:t xml:space="preserve">. </w:t>
      </w:r>
      <w:r w:rsidRPr="00292EB9">
        <w:rPr>
          <w:color w:val="000000" w:themeColor="text1"/>
          <w:lang w:val="en-US"/>
        </w:rPr>
        <w:t>Generalizing from these measures to strategy or policy implications still requires a bit of a leap of faith.</w:t>
      </w:r>
    </w:p>
    <w:p w14:paraId="7C8214A0" w14:textId="3830D1B9" w:rsidR="009C07AF" w:rsidRPr="00292EB9" w:rsidRDefault="0047750B">
      <w:pPr>
        <w:spacing w:line="480" w:lineRule="auto"/>
        <w:rPr>
          <w:color w:val="000000" w:themeColor="text1"/>
          <w:lang w:val="en-US"/>
        </w:rPr>
      </w:pPr>
      <w:r w:rsidRPr="00292EB9">
        <w:rPr>
          <w:color w:val="000000" w:themeColor="text1"/>
          <w:lang w:val="en-US"/>
        </w:rPr>
        <w:tab/>
      </w:r>
      <w:r w:rsidR="00723DAD" w:rsidRPr="00292EB9">
        <w:rPr>
          <w:color w:val="000000" w:themeColor="text1"/>
          <w:lang w:val="en-US"/>
        </w:rPr>
        <w:t xml:space="preserve">Given the resources needed to conduct field experiments, it is important to assure collaborations with partners in the industry for data collection, keeping in mind that smaller organizations usually provide faster and easier collaboration agreements </w:t>
      </w:r>
      <w:r w:rsidR="008655C3" w:rsidRPr="00292EB9">
        <w:rPr>
          <w:color w:val="000000" w:themeColor="text1"/>
          <w:lang w:val="en-US"/>
        </w:rPr>
        <w:t>(Gneezy, 2017).</w:t>
      </w:r>
      <w:r w:rsidR="00A028EB" w:rsidRPr="00292EB9">
        <w:rPr>
          <w:color w:val="000000" w:themeColor="text1"/>
          <w:lang w:val="en-US"/>
        </w:rPr>
        <w:t xml:space="preserve"> </w:t>
      </w:r>
      <w:r w:rsidR="00A028EB" w:rsidRPr="00292EB9">
        <w:rPr>
          <w:rFonts w:eastAsia="Calibri"/>
          <w:color w:val="000000" w:themeColor="text1"/>
          <w:lang w:val="en-US"/>
        </w:rPr>
        <w:t>Choi, Sun, Liu, and Chen (2020), for instance, managed to collaborate with a small jewelry store in a local shopping mall to conduct a field experiment on how being promotion (vs. prevention) oriented can affect consumers’ price choices.</w:t>
      </w:r>
      <w:r w:rsidR="008655C3" w:rsidRPr="00292EB9">
        <w:rPr>
          <w:color w:val="000000" w:themeColor="text1"/>
          <w:lang w:val="en-US"/>
        </w:rPr>
        <w:t xml:space="preserve"> Another example can be found in </w:t>
      </w:r>
      <w:proofErr w:type="spellStart"/>
      <w:r w:rsidR="00637ADB" w:rsidRPr="00292EB9">
        <w:rPr>
          <w:color w:val="000000" w:themeColor="text1"/>
          <w:lang w:val="en-US"/>
        </w:rPr>
        <w:t>Tsiros</w:t>
      </w:r>
      <w:proofErr w:type="spellEnd"/>
      <w:r w:rsidR="00637ADB" w:rsidRPr="00292EB9">
        <w:rPr>
          <w:color w:val="000000" w:themeColor="text1"/>
          <w:lang w:val="en-US"/>
        </w:rPr>
        <w:t xml:space="preserve"> and Irmak </w:t>
      </w:r>
      <w:r w:rsidR="008655C3" w:rsidRPr="00292EB9">
        <w:rPr>
          <w:color w:val="000000" w:themeColor="text1"/>
          <w:lang w:val="en-US"/>
        </w:rPr>
        <w:t>(20</w:t>
      </w:r>
      <w:r w:rsidR="00637ADB" w:rsidRPr="00292EB9">
        <w:rPr>
          <w:color w:val="000000" w:themeColor="text1"/>
          <w:lang w:val="en-US"/>
        </w:rPr>
        <w:t>20</w:t>
      </w:r>
      <w:r w:rsidR="008655C3" w:rsidRPr="00292EB9">
        <w:rPr>
          <w:color w:val="000000" w:themeColor="text1"/>
          <w:lang w:val="en-US"/>
        </w:rPr>
        <w:t xml:space="preserve">) where the authors got </w:t>
      </w:r>
      <w:r w:rsidR="002E6B48" w:rsidRPr="00292EB9">
        <w:rPr>
          <w:color w:val="000000" w:themeColor="text1"/>
          <w:lang w:val="en-US"/>
        </w:rPr>
        <w:t>to collaborate with a lunch stand at a Farmers Market to investigate donations for a local elementary school with the purchase of every tuna bowl</w:t>
      </w:r>
      <w:r w:rsidR="008655C3" w:rsidRPr="00292EB9">
        <w:rPr>
          <w:color w:val="000000" w:themeColor="text1"/>
          <w:lang w:val="en-US"/>
        </w:rPr>
        <w:t>.</w:t>
      </w:r>
      <w:r w:rsidR="00A90D35" w:rsidRPr="00292EB9">
        <w:rPr>
          <w:color w:val="000000" w:themeColor="text1"/>
          <w:lang w:val="en-US"/>
        </w:rPr>
        <w:t xml:space="preserve"> Garrett and </w:t>
      </w:r>
      <w:proofErr w:type="spellStart"/>
      <w:r w:rsidR="00A90D35" w:rsidRPr="00292EB9">
        <w:rPr>
          <w:color w:val="000000" w:themeColor="text1"/>
          <w:lang w:val="en-US"/>
        </w:rPr>
        <w:t>Gopalakrishna</w:t>
      </w:r>
      <w:proofErr w:type="spellEnd"/>
      <w:r w:rsidR="00A90D35" w:rsidRPr="00292EB9">
        <w:rPr>
          <w:color w:val="000000" w:themeColor="text1"/>
          <w:lang w:val="en-US"/>
        </w:rPr>
        <w:t xml:space="preserve"> (2019) collaborated with an insurance company to conduct a field quasi-experiment for a period of 4 weeks, using life insurance as a reward for participants, in line with the collaborating company’s products. </w:t>
      </w:r>
    </w:p>
    <w:p w14:paraId="2A16D23A" w14:textId="77777777" w:rsidR="00306F16" w:rsidRPr="00292EB9" w:rsidRDefault="00306F16">
      <w:pPr>
        <w:pStyle w:val="Titolo1"/>
        <w:spacing w:before="0" w:after="0" w:line="480" w:lineRule="auto"/>
        <w:rPr>
          <w:rFonts w:cs="Times New Roman"/>
          <w:color w:val="000000" w:themeColor="text1"/>
          <w:szCs w:val="24"/>
        </w:rPr>
      </w:pPr>
      <w:bookmarkStart w:id="6" w:name="OLE_LINK41"/>
      <w:bookmarkStart w:id="7" w:name="OLE_LINK42"/>
    </w:p>
    <w:p w14:paraId="2AB257E3" w14:textId="43EA6B24" w:rsidR="009C07AF" w:rsidRPr="00292EB9" w:rsidRDefault="008655C3">
      <w:pPr>
        <w:pStyle w:val="Titolo1"/>
        <w:spacing w:before="0" w:after="0" w:line="480" w:lineRule="auto"/>
        <w:jc w:val="center"/>
        <w:rPr>
          <w:rFonts w:cs="Times New Roman"/>
          <w:color w:val="000000" w:themeColor="text1"/>
          <w:szCs w:val="24"/>
        </w:rPr>
      </w:pPr>
      <w:r w:rsidRPr="00292EB9">
        <w:rPr>
          <w:rFonts w:cs="Times New Roman"/>
          <w:color w:val="000000" w:themeColor="text1"/>
          <w:szCs w:val="24"/>
        </w:rPr>
        <w:t xml:space="preserve">Methodological </w:t>
      </w:r>
      <w:r w:rsidR="00A4398C">
        <w:rPr>
          <w:rFonts w:cs="Times New Roman"/>
          <w:color w:val="000000" w:themeColor="text1"/>
          <w:szCs w:val="24"/>
        </w:rPr>
        <w:t>C</w:t>
      </w:r>
      <w:r w:rsidRPr="00292EB9">
        <w:rPr>
          <w:rFonts w:cs="Times New Roman"/>
          <w:color w:val="000000" w:themeColor="text1"/>
          <w:szCs w:val="24"/>
        </w:rPr>
        <w:t>onsiderations</w:t>
      </w:r>
    </w:p>
    <w:p w14:paraId="71AB543E" w14:textId="77777777" w:rsidR="00306F16" w:rsidRPr="00292EB9" w:rsidRDefault="00306F16">
      <w:pPr>
        <w:spacing w:line="480" w:lineRule="auto"/>
        <w:rPr>
          <w:color w:val="000000" w:themeColor="text1"/>
          <w:lang w:val="en-US"/>
        </w:rPr>
      </w:pPr>
    </w:p>
    <w:p w14:paraId="6DAF2ED7" w14:textId="044F5B83" w:rsidR="00306F16" w:rsidRPr="00E51473" w:rsidRDefault="008655C3">
      <w:pPr>
        <w:spacing w:line="480" w:lineRule="auto"/>
        <w:ind w:firstLine="709"/>
        <w:rPr>
          <w:color w:val="000000" w:themeColor="text1"/>
          <w:lang w:val="en-US"/>
        </w:rPr>
      </w:pPr>
      <w:r w:rsidRPr="00292EB9">
        <w:rPr>
          <w:color w:val="000000" w:themeColor="text1"/>
          <w:lang w:val="en-US"/>
        </w:rPr>
        <w:t xml:space="preserve">Experiments present at least </w:t>
      </w:r>
      <w:r w:rsidR="003556CA" w:rsidRPr="00292EB9">
        <w:rPr>
          <w:color w:val="000000" w:themeColor="text1"/>
          <w:lang w:val="en-US"/>
        </w:rPr>
        <w:t>four</w:t>
      </w:r>
      <w:r w:rsidRPr="00292EB9">
        <w:rPr>
          <w:color w:val="000000" w:themeColor="text1"/>
          <w:lang w:val="en-US"/>
        </w:rPr>
        <w:t xml:space="preserve"> methodological considerations to be addressed </w:t>
      </w:r>
      <w:bookmarkEnd w:id="6"/>
      <w:bookmarkEnd w:id="7"/>
      <w:r w:rsidRPr="00292EB9">
        <w:rPr>
          <w:color w:val="000000" w:themeColor="text1"/>
          <w:lang w:val="en-US"/>
        </w:rPr>
        <w:t xml:space="preserve">carefully, </w:t>
      </w:r>
      <w:r w:rsidR="00A02E69" w:rsidRPr="00292EB9">
        <w:rPr>
          <w:color w:val="000000" w:themeColor="text1"/>
          <w:lang w:val="en-US"/>
        </w:rPr>
        <w:t>namely (1) the needed sample size; (2)</w:t>
      </w:r>
      <w:r w:rsidRPr="00292EB9">
        <w:rPr>
          <w:color w:val="000000" w:themeColor="text1"/>
          <w:lang w:val="en-US"/>
        </w:rPr>
        <w:t xml:space="preserve"> the appropriate design to fit the research question (i.e., within, between or mixed</w:t>
      </w:r>
      <w:r w:rsidR="00A02E69" w:rsidRPr="00292EB9">
        <w:rPr>
          <w:color w:val="000000" w:themeColor="text1"/>
          <w:lang w:val="en-US"/>
        </w:rPr>
        <w:t>); (3) manipulation checks;</w:t>
      </w:r>
      <w:r w:rsidRPr="00292EB9">
        <w:rPr>
          <w:color w:val="000000" w:themeColor="text1"/>
          <w:lang w:val="en-US"/>
        </w:rPr>
        <w:t xml:space="preserve"> and </w:t>
      </w:r>
      <w:r w:rsidR="00A02E69" w:rsidRPr="00292EB9">
        <w:rPr>
          <w:color w:val="000000" w:themeColor="text1"/>
          <w:lang w:val="en-US"/>
        </w:rPr>
        <w:t xml:space="preserve">(4) </w:t>
      </w:r>
      <w:r w:rsidRPr="00292EB9">
        <w:rPr>
          <w:color w:val="000000" w:themeColor="text1"/>
          <w:lang w:val="en-US"/>
        </w:rPr>
        <w:t>the moderation and mediation analyses to investigate mitigating factors and process</w:t>
      </w:r>
      <w:r w:rsidR="00857384">
        <w:rPr>
          <w:color w:val="000000" w:themeColor="text1"/>
          <w:lang w:val="en-US"/>
        </w:rPr>
        <w:t>es</w:t>
      </w:r>
      <w:r w:rsidRPr="00292EB9">
        <w:rPr>
          <w:color w:val="000000" w:themeColor="text1"/>
          <w:lang w:val="en-US"/>
        </w:rPr>
        <w:t xml:space="preserve"> behind the effect, respectively. </w:t>
      </w:r>
      <w:bookmarkStart w:id="8" w:name="OLE_LINK986"/>
      <w:bookmarkStart w:id="9" w:name="OLE_LINK987"/>
      <w:bookmarkStart w:id="10" w:name="OLE_LINK998"/>
      <w:bookmarkStart w:id="11" w:name="OLE_LINK999"/>
    </w:p>
    <w:p w14:paraId="5E9A66C2" w14:textId="77777777" w:rsidR="00A4398C" w:rsidRDefault="00A4398C" w:rsidP="00A4398C">
      <w:pPr>
        <w:pStyle w:val="Titolo2"/>
        <w:spacing w:before="0" w:after="0" w:line="480" w:lineRule="auto"/>
        <w:rPr>
          <w:rFonts w:cs="Times New Roman"/>
          <w:b/>
          <w:bCs/>
          <w:i w:val="0"/>
          <w:iCs/>
          <w:color w:val="000000" w:themeColor="text1"/>
          <w:szCs w:val="24"/>
        </w:rPr>
      </w:pPr>
    </w:p>
    <w:p w14:paraId="70B9E499" w14:textId="303AE61B" w:rsidR="009C07AF" w:rsidRPr="00292EB9" w:rsidRDefault="008655C3">
      <w:pPr>
        <w:pStyle w:val="Titolo2"/>
        <w:spacing w:before="0" w:after="0" w:line="480" w:lineRule="auto"/>
        <w:rPr>
          <w:rFonts w:cs="Times New Roman"/>
          <w:b/>
          <w:bCs/>
          <w:i w:val="0"/>
          <w:iCs/>
          <w:color w:val="000000" w:themeColor="text1"/>
          <w:szCs w:val="24"/>
        </w:rPr>
      </w:pPr>
      <w:r w:rsidRPr="00292EB9">
        <w:rPr>
          <w:rFonts w:cs="Times New Roman"/>
          <w:b/>
          <w:bCs/>
          <w:i w:val="0"/>
          <w:iCs/>
          <w:color w:val="000000" w:themeColor="text1"/>
          <w:szCs w:val="24"/>
        </w:rPr>
        <w:t>Sample arrangements</w:t>
      </w:r>
    </w:p>
    <w:bookmarkEnd w:id="8"/>
    <w:bookmarkEnd w:id="9"/>
    <w:p w14:paraId="2683BECA" w14:textId="7323B776" w:rsidR="009C07AF" w:rsidRPr="00292EB9" w:rsidRDefault="008655C3">
      <w:pPr>
        <w:spacing w:line="480" w:lineRule="auto"/>
        <w:ind w:firstLine="709"/>
        <w:rPr>
          <w:color w:val="000000" w:themeColor="text1"/>
          <w:lang w:val="en-US"/>
        </w:rPr>
      </w:pPr>
      <w:r w:rsidRPr="00292EB9">
        <w:rPr>
          <w:color w:val="000000" w:themeColor="text1"/>
          <w:lang w:val="en-US"/>
        </w:rPr>
        <w:t xml:space="preserve">The natural question that a </w:t>
      </w:r>
      <w:r w:rsidR="005824D7" w:rsidRPr="00292EB9">
        <w:rPr>
          <w:color w:val="000000" w:themeColor="text1"/>
          <w:lang w:val="en-US"/>
        </w:rPr>
        <w:t xml:space="preserve">marketing </w:t>
      </w:r>
      <w:r w:rsidRPr="00292EB9">
        <w:rPr>
          <w:color w:val="000000" w:themeColor="text1"/>
          <w:lang w:val="en-US"/>
        </w:rPr>
        <w:t>researcher would ask when designing an experimental study is: “</w:t>
      </w:r>
      <w:r w:rsidRPr="00292EB9">
        <w:rPr>
          <w:i/>
          <w:iCs/>
          <w:color w:val="000000" w:themeColor="text1"/>
          <w:lang w:val="en-US"/>
        </w:rPr>
        <w:t xml:space="preserve">How many </w:t>
      </w:r>
      <w:r w:rsidR="005824D7" w:rsidRPr="00292EB9">
        <w:rPr>
          <w:i/>
          <w:iCs/>
          <w:color w:val="000000" w:themeColor="text1"/>
          <w:lang w:val="en-US"/>
        </w:rPr>
        <w:t xml:space="preserve">participants </w:t>
      </w:r>
      <w:r w:rsidRPr="00292EB9">
        <w:rPr>
          <w:i/>
          <w:iCs/>
          <w:color w:val="000000" w:themeColor="text1"/>
          <w:lang w:val="en-US"/>
        </w:rPr>
        <w:t>do I need for an experiment</w:t>
      </w:r>
      <w:r w:rsidRPr="00292EB9">
        <w:rPr>
          <w:color w:val="000000" w:themeColor="text1"/>
          <w:lang w:val="en-US"/>
        </w:rPr>
        <w:t xml:space="preserve">?” The answer is not a magic number but depends on how large the treatment effect (i.e., how much </w:t>
      </w:r>
      <w:bookmarkEnd w:id="10"/>
      <w:bookmarkEnd w:id="11"/>
      <w:r w:rsidRPr="00292EB9">
        <w:rPr>
          <w:color w:val="000000" w:themeColor="text1"/>
          <w:lang w:val="en-US"/>
        </w:rPr>
        <w:t xml:space="preserve">the treatment moves the outcome) and on the standard deviation of the dependent variable. </w:t>
      </w:r>
    </w:p>
    <w:p w14:paraId="273B12F1" w14:textId="425FA4B8" w:rsidR="009C07AF" w:rsidRPr="00292EB9" w:rsidRDefault="008655C3">
      <w:pPr>
        <w:spacing w:line="480" w:lineRule="auto"/>
        <w:ind w:firstLine="709"/>
        <w:rPr>
          <w:color w:val="000000" w:themeColor="text1"/>
          <w:lang w:val="en-US"/>
        </w:rPr>
      </w:pPr>
      <w:r w:rsidRPr="00292EB9">
        <w:rPr>
          <w:color w:val="000000" w:themeColor="text1"/>
          <w:lang w:val="en-US"/>
        </w:rPr>
        <w:t xml:space="preserve">The treatment effect is </w:t>
      </w:r>
      <w:r w:rsidR="005A44B3" w:rsidRPr="00292EB9">
        <w:rPr>
          <w:color w:val="000000" w:themeColor="text1"/>
          <w:lang w:val="en-US"/>
        </w:rPr>
        <w:t xml:space="preserve">generally </w:t>
      </w:r>
      <w:r w:rsidR="00542C2A" w:rsidRPr="00292EB9">
        <w:rPr>
          <w:color w:val="000000" w:themeColor="text1"/>
          <w:lang w:val="en-US"/>
        </w:rPr>
        <w:t xml:space="preserve">presented </w:t>
      </w:r>
      <w:r w:rsidR="005A44B3" w:rsidRPr="00292EB9">
        <w:rPr>
          <w:color w:val="000000" w:themeColor="text1"/>
          <w:lang w:val="en-US"/>
        </w:rPr>
        <w:t>as an</w:t>
      </w:r>
      <w:r w:rsidR="00542C2A" w:rsidRPr="00292EB9">
        <w:rPr>
          <w:color w:val="000000" w:themeColor="text1"/>
          <w:lang w:val="en-US"/>
        </w:rPr>
        <w:t xml:space="preserve"> effect size,</w:t>
      </w:r>
      <w:r w:rsidRPr="00292EB9">
        <w:rPr>
          <w:color w:val="000000" w:themeColor="text1"/>
          <w:lang w:val="en-US"/>
        </w:rPr>
        <w:t xml:space="preserve"> </w:t>
      </w:r>
      <w:r w:rsidR="00D60DB6" w:rsidRPr="00292EB9">
        <w:rPr>
          <w:color w:val="000000" w:themeColor="text1"/>
          <w:lang w:val="en-US"/>
        </w:rPr>
        <w:t>i.e.,</w:t>
      </w:r>
      <w:r w:rsidRPr="00292EB9">
        <w:rPr>
          <w:color w:val="000000" w:themeColor="text1"/>
          <w:lang w:val="en-US"/>
        </w:rPr>
        <w:t xml:space="preserve"> </w:t>
      </w:r>
      <w:r w:rsidR="0031624B" w:rsidRPr="00292EB9">
        <w:rPr>
          <w:color w:val="000000" w:themeColor="text1"/>
          <w:lang w:val="en-US"/>
        </w:rPr>
        <w:t>the</w:t>
      </w:r>
      <w:r w:rsidR="005A44B3" w:rsidRPr="00292EB9">
        <w:rPr>
          <w:color w:val="000000" w:themeColor="text1"/>
          <w:lang w:val="en-US"/>
        </w:rPr>
        <w:t xml:space="preserve"> extent </w:t>
      </w:r>
      <w:r w:rsidR="0031624B" w:rsidRPr="00292EB9">
        <w:rPr>
          <w:color w:val="000000" w:themeColor="text1"/>
          <w:lang w:val="en-US"/>
        </w:rPr>
        <w:t xml:space="preserve">of the difference </w:t>
      </w:r>
      <w:r w:rsidR="00875A2E" w:rsidRPr="00292EB9">
        <w:rPr>
          <w:color w:val="000000" w:themeColor="text1"/>
          <w:lang w:val="en-US"/>
        </w:rPr>
        <w:t xml:space="preserve">of the variable object of investigation </w:t>
      </w:r>
      <w:r w:rsidR="0031624B" w:rsidRPr="00292EB9">
        <w:rPr>
          <w:color w:val="000000" w:themeColor="text1"/>
          <w:lang w:val="en-US"/>
        </w:rPr>
        <w:t>between groups</w:t>
      </w:r>
      <w:r w:rsidR="00D60DB6" w:rsidRPr="00292EB9">
        <w:rPr>
          <w:color w:val="000000" w:themeColor="text1"/>
          <w:lang w:val="en-US"/>
        </w:rPr>
        <w:t>. This measure is often presented also showing the outcome’s standard deviation</w:t>
      </w:r>
      <w:r w:rsidR="0031624B" w:rsidRPr="00292EB9">
        <w:rPr>
          <w:color w:val="000000" w:themeColor="text1"/>
          <w:lang w:val="en-US"/>
        </w:rPr>
        <w:t xml:space="preserve">. </w:t>
      </w:r>
      <w:r w:rsidRPr="00292EB9">
        <w:rPr>
          <w:color w:val="000000" w:themeColor="text1"/>
          <w:lang w:val="en-US"/>
        </w:rPr>
        <w:t xml:space="preserve">The larger the treatment effect is, the fewer people are needed in the experiment. The way to know the treatment effect is </w:t>
      </w:r>
      <w:r w:rsidR="00187682">
        <w:rPr>
          <w:color w:val="000000" w:themeColor="text1"/>
          <w:lang w:val="en-US"/>
        </w:rPr>
        <w:t>to run</w:t>
      </w:r>
      <w:r w:rsidR="00187682" w:rsidRPr="00292EB9">
        <w:rPr>
          <w:color w:val="000000" w:themeColor="text1"/>
          <w:lang w:val="en-US"/>
        </w:rPr>
        <w:t xml:space="preserve"> </w:t>
      </w:r>
      <w:r w:rsidRPr="00292EB9">
        <w:rPr>
          <w:color w:val="000000" w:themeColor="text1"/>
          <w:lang w:val="en-US"/>
        </w:rPr>
        <w:t>a pilot</w:t>
      </w:r>
      <w:r w:rsidR="00C23D79" w:rsidRPr="00292EB9">
        <w:rPr>
          <w:color w:val="000000" w:themeColor="text1"/>
          <w:lang w:val="en-US"/>
        </w:rPr>
        <w:t xml:space="preserve"> study</w:t>
      </w:r>
      <w:r w:rsidRPr="00292EB9">
        <w:rPr>
          <w:color w:val="000000" w:themeColor="text1"/>
          <w:lang w:val="en-US"/>
        </w:rPr>
        <w:t xml:space="preserve"> before running the actual experiment and comparing the mean outcome in the treatment group versus the control group</w:t>
      </w:r>
      <w:r w:rsidR="007F5EF8">
        <w:rPr>
          <w:color w:val="000000" w:themeColor="text1"/>
          <w:lang w:val="en-US"/>
        </w:rPr>
        <w:t xml:space="preserve"> (</w:t>
      </w:r>
      <w:proofErr w:type="spellStart"/>
      <w:r w:rsidR="007F5EF8">
        <w:rPr>
          <w:color w:val="000000" w:themeColor="text1"/>
          <w:lang w:val="en-US"/>
        </w:rPr>
        <w:t>Viglia</w:t>
      </w:r>
      <w:proofErr w:type="spellEnd"/>
      <w:r w:rsidR="007F5EF8">
        <w:rPr>
          <w:color w:val="000000" w:themeColor="text1"/>
          <w:lang w:val="en-US"/>
        </w:rPr>
        <w:t xml:space="preserve"> &amp; </w:t>
      </w:r>
      <w:proofErr w:type="spellStart"/>
      <w:r w:rsidR="007F5EF8">
        <w:rPr>
          <w:color w:val="000000" w:themeColor="text1"/>
          <w:lang w:val="en-US"/>
        </w:rPr>
        <w:t>Dolnicar</w:t>
      </w:r>
      <w:proofErr w:type="spellEnd"/>
      <w:r w:rsidR="007F5EF8">
        <w:rPr>
          <w:color w:val="000000" w:themeColor="text1"/>
          <w:lang w:val="en-US"/>
        </w:rPr>
        <w:t xml:space="preserve">, </w:t>
      </w:r>
      <w:r w:rsidR="00F12E66">
        <w:rPr>
          <w:color w:val="000000" w:themeColor="text1"/>
          <w:lang w:val="en-US"/>
        </w:rPr>
        <w:t>2020).</w:t>
      </w:r>
    </w:p>
    <w:p w14:paraId="75BB0E9A" w14:textId="7B53B1FB" w:rsidR="008C3F48" w:rsidRPr="00292EB9" w:rsidRDefault="008C3F48">
      <w:pPr>
        <w:spacing w:line="480" w:lineRule="auto"/>
        <w:ind w:firstLine="709"/>
        <w:rPr>
          <w:color w:val="000000" w:themeColor="text1"/>
          <w:lang w:val="en-US"/>
        </w:rPr>
      </w:pPr>
      <w:r w:rsidRPr="00292EB9">
        <w:rPr>
          <w:color w:val="000000" w:themeColor="text1"/>
          <w:lang w:val="en-US"/>
        </w:rPr>
        <w:t xml:space="preserve">Before presenting a tool to calculate the </w:t>
      </w:r>
      <w:r w:rsidRPr="00E51194">
        <w:rPr>
          <w:color w:val="000000" w:themeColor="text1"/>
          <w:lang w:val="en-US"/>
        </w:rPr>
        <w:t xml:space="preserve">ideal </w:t>
      </w:r>
      <w:r w:rsidRPr="00A322EC">
        <w:rPr>
          <w:color w:val="000000" w:themeColor="text1"/>
          <w:lang w:val="en-US"/>
        </w:rPr>
        <w:t>sample</w:t>
      </w:r>
      <w:r w:rsidR="00E51194" w:rsidRPr="00E51194">
        <w:rPr>
          <w:color w:val="000000" w:themeColor="text1"/>
          <w:lang w:val="en-US"/>
        </w:rPr>
        <w:t xml:space="preserve"> size</w:t>
      </w:r>
      <w:r w:rsidRPr="00292EB9">
        <w:rPr>
          <w:color w:val="000000" w:themeColor="text1"/>
          <w:lang w:val="en-US"/>
        </w:rPr>
        <w:t xml:space="preserve"> for a study, there is the need to summarize the probability of making errors in hypotheses testing. </w:t>
      </w:r>
      <w:r w:rsidR="00E2241B" w:rsidRPr="00292EB9">
        <w:rPr>
          <w:color w:val="000000" w:themeColor="text1"/>
          <w:lang w:val="en-US"/>
        </w:rPr>
        <w:t xml:space="preserve">There are two main types of errors: Type 1, which refers to the risk of incorrectly rejecting the null hypothesis and claiming that the means of the treatment and control conditions are significantly different (when they are not), and Type 2, which refers to the risk of </w:t>
      </w:r>
      <w:r w:rsidR="00BA2F35" w:rsidRPr="00292EB9">
        <w:rPr>
          <w:color w:val="000000" w:themeColor="text1"/>
          <w:lang w:val="en-US"/>
        </w:rPr>
        <w:t xml:space="preserve">incorrectly not rejecting the null hypothesis and claiming that the means of the treatment and control conditions are not significantly different (when they are). </w:t>
      </w:r>
      <w:r w:rsidR="00187682">
        <w:rPr>
          <w:color w:val="000000" w:themeColor="text1"/>
          <w:lang w:val="en-US"/>
        </w:rPr>
        <w:t>The p</w:t>
      </w:r>
      <w:r w:rsidR="00BA2F35" w:rsidRPr="00292EB9">
        <w:rPr>
          <w:color w:val="000000" w:themeColor="text1"/>
          <w:lang w:val="en-US"/>
        </w:rPr>
        <w:t>robability of making Type 1 error is referred to as</w:t>
      </w:r>
      <w:r w:rsidR="00B308D6" w:rsidRPr="00292EB9">
        <w:rPr>
          <w:color w:val="000000" w:themeColor="text1"/>
          <w:lang w:val="en-US"/>
        </w:rPr>
        <w:t xml:space="preserve"> </w:t>
      </w:r>
      <w:r w:rsidRPr="00292EB9">
        <w:rPr>
          <w:color w:val="000000" w:themeColor="text1"/>
          <w:lang w:val="en-US"/>
        </w:rPr>
        <w:t>α</w:t>
      </w:r>
      <w:r w:rsidR="00B308D6" w:rsidRPr="00292EB9">
        <w:rPr>
          <w:color w:val="000000" w:themeColor="text1"/>
          <w:lang w:val="en-US"/>
        </w:rPr>
        <w:t xml:space="preserve"> </w:t>
      </w:r>
      <w:r w:rsidR="00BA2F35" w:rsidRPr="00292EB9">
        <w:rPr>
          <w:color w:val="000000" w:themeColor="text1"/>
          <w:lang w:val="en-US"/>
        </w:rPr>
        <w:t>and probability of making Type 2 error is referred to as</w:t>
      </w:r>
      <w:r w:rsidRPr="00292EB9">
        <w:rPr>
          <w:color w:val="000000" w:themeColor="text1"/>
          <w:lang w:val="en-US"/>
        </w:rPr>
        <w:t xml:space="preserve"> β</w:t>
      </w:r>
      <w:r w:rsidR="00BA2F35" w:rsidRPr="00292EB9">
        <w:rPr>
          <w:color w:val="000000" w:themeColor="text1"/>
          <w:lang w:val="en-US"/>
        </w:rPr>
        <w:t xml:space="preserve">. </w:t>
      </w:r>
      <w:r w:rsidRPr="00292EB9">
        <w:rPr>
          <w:color w:val="000000" w:themeColor="text1"/>
          <w:lang w:val="en-US"/>
        </w:rPr>
        <w:t>1-</w:t>
      </w:r>
      <w:r w:rsidR="00BA2F35" w:rsidRPr="00292EB9">
        <w:rPr>
          <w:color w:val="000000" w:themeColor="text1"/>
          <w:lang w:val="en-US"/>
        </w:rPr>
        <w:t xml:space="preserve"> β</w:t>
      </w:r>
      <w:r w:rsidR="00BA2F35" w:rsidRPr="00292EB9" w:rsidDel="00BA2F35">
        <w:rPr>
          <w:color w:val="000000" w:themeColor="text1"/>
          <w:lang w:val="en-US"/>
        </w:rPr>
        <w:t xml:space="preserve"> </w:t>
      </w:r>
      <w:r w:rsidRPr="00292EB9">
        <w:rPr>
          <w:color w:val="000000" w:themeColor="text1"/>
          <w:lang w:val="en-US"/>
        </w:rPr>
        <w:t>is the statistical power of the experiment</w:t>
      </w:r>
      <w:r w:rsidR="00E51194">
        <w:rPr>
          <w:color w:val="000000" w:themeColor="text1"/>
          <w:lang w:val="en-US"/>
        </w:rPr>
        <w:t>.</w:t>
      </w:r>
      <w:r w:rsidR="00E51194">
        <w:rPr>
          <w:strike/>
          <w:color w:val="000000" w:themeColor="text1"/>
          <w:lang w:val="en-US"/>
        </w:rPr>
        <w:t xml:space="preserve"> </w:t>
      </w:r>
      <w:r w:rsidR="00F914E5">
        <w:rPr>
          <w:color w:val="000000" w:themeColor="text1"/>
          <w:lang w:val="en-US"/>
        </w:rPr>
        <w:t xml:space="preserve">Previous research has </w:t>
      </w:r>
      <w:r w:rsidRPr="00292EB9">
        <w:rPr>
          <w:color w:val="000000" w:themeColor="text1"/>
          <w:lang w:val="en-US"/>
        </w:rPr>
        <w:t>define</w:t>
      </w:r>
      <w:r w:rsidR="00F914E5">
        <w:rPr>
          <w:color w:val="000000" w:themeColor="text1"/>
          <w:lang w:val="en-US"/>
        </w:rPr>
        <w:t>d</w:t>
      </w:r>
      <w:r w:rsidRPr="00292EB9">
        <w:rPr>
          <w:color w:val="000000" w:themeColor="text1"/>
          <w:lang w:val="en-US"/>
        </w:rPr>
        <w:t xml:space="preserve"> statistical power as “the probability that its null hypothesis (H0) will be rejected given that it is in fact false”</w:t>
      </w:r>
      <w:r w:rsidR="00F914E5">
        <w:rPr>
          <w:color w:val="000000" w:themeColor="text1"/>
          <w:lang w:val="en-US"/>
        </w:rPr>
        <w:t xml:space="preserve"> (</w:t>
      </w:r>
      <w:proofErr w:type="spellStart"/>
      <w:r w:rsidR="00F914E5" w:rsidRPr="00B85840">
        <w:rPr>
          <w:color w:val="000000" w:themeColor="text1"/>
          <w:lang w:val="en-US"/>
        </w:rPr>
        <w:t>Faul</w:t>
      </w:r>
      <w:proofErr w:type="spellEnd"/>
      <w:r w:rsidR="00F914E5" w:rsidRPr="00B85840">
        <w:rPr>
          <w:color w:val="000000" w:themeColor="text1"/>
          <w:lang w:val="en-US"/>
        </w:rPr>
        <w:t xml:space="preserve">, </w:t>
      </w:r>
      <w:proofErr w:type="spellStart"/>
      <w:r w:rsidR="00F914E5" w:rsidRPr="00B85840">
        <w:rPr>
          <w:color w:val="000000" w:themeColor="text1"/>
          <w:lang w:val="en-US"/>
        </w:rPr>
        <w:t>Erdfelder</w:t>
      </w:r>
      <w:proofErr w:type="spellEnd"/>
      <w:r w:rsidR="00F914E5" w:rsidRPr="00B85840">
        <w:rPr>
          <w:color w:val="000000" w:themeColor="text1"/>
          <w:lang w:val="en-US"/>
        </w:rPr>
        <w:t>, Lang</w:t>
      </w:r>
      <w:r w:rsidR="00076B3F">
        <w:rPr>
          <w:color w:val="000000" w:themeColor="text1"/>
          <w:lang w:val="en-US"/>
        </w:rPr>
        <w:t>,</w:t>
      </w:r>
      <w:r w:rsidR="00F914E5" w:rsidRPr="00B85840">
        <w:rPr>
          <w:color w:val="000000" w:themeColor="text1"/>
          <w:lang w:val="en-US"/>
        </w:rPr>
        <w:t xml:space="preserve"> </w:t>
      </w:r>
      <w:r w:rsidR="00F914E5">
        <w:rPr>
          <w:color w:val="000000" w:themeColor="text1"/>
          <w:lang w:val="en-US"/>
        </w:rPr>
        <w:t>&amp;</w:t>
      </w:r>
      <w:r w:rsidR="00F914E5" w:rsidRPr="00B85840">
        <w:rPr>
          <w:color w:val="000000" w:themeColor="text1"/>
          <w:lang w:val="en-US"/>
        </w:rPr>
        <w:t xml:space="preserve"> Buchner</w:t>
      </w:r>
      <w:r w:rsidR="00F914E5">
        <w:rPr>
          <w:color w:val="000000" w:themeColor="text1"/>
          <w:lang w:val="en-US"/>
        </w:rPr>
        <w:t>, 2007, p. 175)</w:t>
      </w:r>
      <w:r w:rsidRPr="00292EB9">
        <w:rPr>
          <w:color w:val="000000" w:themeColor="text1"/>
          <w:lang w:val="en-US"/>
        </w:rPr>
        <w:t xml:space="preserve">. </w:t>
      </w:r>
    </w:p>
    <w:p w14:paraId="586C247B" w14:textId="7ACAD21B" w:rsidR="008C3F48" w:rsidRPr="00292EB9" w:rsidRDefault="008C3F48">
      <w:pPr>
        <w:spacing w:line="480" w:lineRule="auto"/>
        <w:ind w:firstLine="709"/>
        <w:rPr>
          <w:rFonts w:eastAsiaTheme="majorEastAsia"/>
          <w:iCs/>
          <w:color w:val="000000" w:themeColor="text1"/>
          <w:lang w:val="en-US"/>
        </w:rPr>
      </w:pPr>
      <w:r w:rsidRPr="00292EB9">
        <w:rPr>
          <w:color w:val="000000" w:themeColor="text1"/>
          <w:lang w:val="en-US"/>
        </w:rPr>
        <w:t xml:space="preserve">Given that lack of statistical power decreases the possibility to reliably discriminate between the null hypothesis and the alternative hypothesis, ensuring that a study is </w:t>
      </w:r>
      <w:r w:rsidRPr="00292EB9">
        <w:rPr>
          <w:color w:val="000000" w:themeColor="text1"/>
          <w:lang w:val="en-US"/>
        </w:rPr>
        <w:lastRenderedPageBreak/>
        <w:t>sufficiently power</w:t>
      </w:r>
      <w:r w:rsidR="00187682">
        <w:rPr>
          <w:color w:val="000000" w:themeColor="text1"/>
          <w:lang w:val="en-US"/>
        </w:rPr>
        <w:t>ed</w:t>
      </w:r>
      <w:r w:rsidRPr="00292EB9">
        <w:rPr>
          <w:color w:val="000000" w:themeColor="text1"/>
          <w:lang w:val="en-US"/>
        </w:rPr>
        <w:t xml:space="preserve"> is of great importance (</w:t>
      </w:r>
      <w:proofErr w:type="spellStart"/>
      <w:r w:rsidRPr="00E51194">
        <w:rPr>
          <w:color w:val="000000" w:themeColor="text1"/>
          <w:lang w:val="en-US"/>
        </w:rPr>
        <w:t>Faul</w:t>
      </w:r>
      <w:proofErr w:type="spellEnd"/>
      <w:r w:rsidRPr="00E51194">
        <w:rPr>
          <w:color w:val="000000" w:themeColor="text1"/>
          <w:lang w:val="en-US"/>
        </w:rPr>
        <w:t xml:space="preserve"> </w:t>
      </w:r>
      <w:r w:rsidRPr="00A322EC">
        <w:rPr>
          <w:color w:val="000000" w:themeColor="text1"/>
          <w:lang w:val="en-US"/>
        </w:rPr>
        <w:t>et al</w:t>
      </w:r>
      <w:r w:rsidRPr="00E51194">
        <w:rPr>
          <w:color w:val="000000" w:themeColor="text1"/>
          <w:lang w:val="en-US"/>
        </w:rPr>
        <w:t>., 2007</w:t>
      </w:r>
      <w:r w:rsidRPr="00292EB9">
        <w:rPr>
          <w:color w:val="000000" w:themeColor="text1"/>
          <w:lang w:val="en-US"/>
        </w:rPr>
        <w:t xml:space="preserve">). Here </w:t>
      </w:r>
      <w:r w:rsidR="00B269A3" w:rsidRPr="00292EB9">
        <w:rPr>
          <w:color w:val="000000" w:themeColor="text1"/>
          <w:lang w:val="en-US"/>
        </w:rPr>
        <w:t xml:space="preserve">we present an empirical tool (among others available) used to </w:t>
      </w:r>
      <w:r w:rsidRPr="00292EB9">
        <w:rPr>
          <w:color w:val="000000" w:themeColor="text1"/>
          <w:lang w:val="en-US"/>
        </w:rPr>
        <w:t xml:space="preserve">calculate the necessary sample size for running an experiment. G*Power is a power analysis program and a standalone software developed by </w:t>
      </w:r>
      <w:proofErr w:type="spellStart"/>
      <w:r w:rsidRPr="00292EB9">
        <w:rPr>
          <w:color w:val="000000" w:themeColor="text1"/>
          <w:lang w:val="en-US"/>
        </w:rPr>
        <w:t>Erdfelder</w:t>
      </w:r>
      <w:proofErr w:type="spellEnd"/>
      <w:r w:rsidRPr="00292EB9">
        <w:rPr>
          <w:color w:val="000000" w:themeColor="text1"/>
          <w:lang w:val="en-US"/>
        </w:rPr>
        <w:t xml:space="preserve">, </w:t>
      </w:r>
      <w:proofErr w:type="spellStart"/>
      <w:r w:rsidRPr="00292EB9">
        <w:rPr>
          <w:color w:val="000000" w:themeColor="text1"/>
          <w:lang w:val="en-US"/>
        </w:rPr>
        <w:t>Faul</w:t>
      </w:r>
      <w:proofErr w:type="spellEnd"/>
      <w:r w:rsidRPr="00292EB9">
        <w:rPr>
          <w:color w:val="000000" w:themeColor="text1"/>
          <w:lang w:val="en-US"/>
        </w:rPr>
        <w:t xml:space="preserve">, and Buchner (1996) for statistical tests commonly used also in marketing behavioral research. The utility of G*Power is that it calculates the necessary statistical power based on a series of frequently used tests such as </w:t>
      </w:r>
      <w:r w:rsidRPr="00292EB9">
        <w:rPr>
          <w:i/>
          <w:iCs/>
          <w:color w:val="000000" w:themeColor="text1"/>
          <w:lang w:val="en-US"/>
        </w:rPr>
        <w:t xml:space="preserve">t, F, z, </w:t>
      </w:r>
      <w:r w:rsidRPr="00292EB9">
        <w:rPr>
          <w:rFonts w:ascii="Symbol" w:eastAsia="Symbol" w:hAnsi="Symbol" w:cs="Symbol"/>
          <w:i/>
          <w:iCs/>
          <w:color w:val="000000" w:themeColor="text1"/>
          <w:lang w:val="en-US"/>
        </w:rPr>
        <w:t></w:t>
      </w:r>
      <w:r w:rsidRPr="00292EB9">
        <w:rPr>
          <w:i/>
          <w:iCs/>
          <w:color w:val="000000" w:themeColor="text1"/>
          <w:vertAlign w:val="superscript"/>
          <w:lang w:val="en-US"/>
        </w:rPr>
        <w:t>2</w:t>
      </w:r>
      <w:r w:rsidRPr="00292EB9">
        <w:rPr>
          <w:color w:val="000000" w:themeColor="text1"/>
          <w:lang w:val="en-US"/>
        </w:rPr>
        <w:t xml:space="preserve"> or binomial reference distributions. G*Power</w:t>
      </w:r>
      <w:r w:rsidR="00121995">
        <w:rPr>
          <w:rStyle w:val="Rimandonotaapidipagina"/>
          <w:color w:val="000000" w:themeColor="text1"/>
          <w:lang w:val="en-US"/>
        </w:rPr>
        <w:footnoteReference w:id="1"/>
      </w:r>
      <w:r w:rsidRPr="00292EB9">
        <w:rPr>
          <w:color w:val="000000" w:themeColor="text1"/>
          <w:lang w:val="en-US"/>
        </w:rPr>
        <w:t xml:space="preserve"> offers a </w:t>
      </w:r>
      <w:r w:rsidR="00DF21F1" w:rsidRPr="00292EB9">
        <w:rPr>
          <w:color w:val="000000" w:themeColor="text1"/>
          <w:lang w:val="en-US"/>
        </w:rPr>
        <w:t xml:space="preserve">free </w:t>
      </w:r>
      <w:r w:rsidRPr="00292EB9">
        <w:rPr>
          <w:color w:val="000000" w:themeColor="text1"/>
          <w:lang w:val="en-US"/>
        </w:rPr>
        <w:t xml:space="preserve">design-based approach where the researcher (1) selects the category of statistical test that </w:t>
      </w:r>
      <w:r w:rsidR="00751EB5">
        <w:rPr>
          <w:color w:val="000000" w:themeColor="text1"/>
          <w:lang w:val="en-US"/>
        </w:rPr>
        <w:t xml:space="preserve">one </w:t>
      </w:r>
      <w:r w:rsidRPr="00292EB9">
        <w:rPr>
          <w:color w:val="000000" w:themeColor="text1"/>
          <w:lang w:val="en-US"/>
        </w:rPr>
        <w:t xml:space="preserve">is interested in (e.g., correlations, means, proportions, variances, regressions), and (2) specifies the design characteristics (e.g., number of groups, whether the samples are independent or dependent, number of controls, expected level of power, etc.). At the specification of the design of the study, G*Power </w:t>
      </w:r>
      <w:r w:rsidR="00121995">
        <w:rPr>
          <w:color w:val="000000" w:themeColor="text1"/>
          <w:lang w:val="en-US"/>
        </w:rPr>
        <w:t>estimates</w:t>
      </w:r>
      <w:r w:rsidR="00121995" w:rsidRPr="00292EB9">
        <w:rPr>
          <w:color w:val="000000" w:themeColor="text1"/>
          <w:lang w:val="en-US"/>
        </w:rPr>
        <w:t xml:space="preserve"> </w:t>
      </w:r>
      <w:r w:rsidRPr="00292EB9">
        <w:rPr>
          <w:color w:val="000000" w:themeColor="text1"/>
          <w:lang w:val="en-US"/>
        </w:rPr>
        <w:t xml:space="preserve">a sample size that would provide the requested statistical power. </w:t>
      </w:r>
    </w:p>
    <w:p w14:paraId="60E0EE69" w14:textId="25B2AA39" w:rsidR="00125417" w:rsidRPr="00292EB9" w:rsidRDefault="00125417">
      <w:pPr>
        <w:spacing w:line="480" w:lineRule="auto"/>
        <w:ind w:firstLine="709"/>
        <w:rPr>
          <w:color w:val="000000" w:themeColor="text1"/>
          <w:lang w:val="en-US"/>
        </w:rPr>
      </w:pPr>
      <w:r>
        <w:rPr>
          <w:color w:val="000000" w:themeColor="text1"/>
          <w:lang w:val="en-US"/>
        </w:rPr>
        <w:t>Hence</w:t>
      </w:r>
      <w:r w:rsidR="00B269A3" w:rsidRPr="00292EB9">
        <w:rPr>
          <w:color w:val="000000" w:themeColor="text1"/>
          <w:lang w:val="en-US"/>
        </w:rPr>
        <w:t>, t</w:t>
      </w:r>
      <w:r w:rsidR="000518F7" w:rsidRPr="00292EB9">
        <w:rPr>
          <w:color w:val="000000" w:themeColor="text1"/>
          <w:lang w:val="en-US"/>
        </w:rPr>
        <w:t>he necessary sample size</w:t>
      </w:r>
      <w:r w:rsidR="004B6D12" w:rsidRPr="00292EB9">
        <w:rPr>
          <w:color w:val="000000" w:themeColor="text1"/>
          <w:lang w:val="en-US"/>
        </w:rPr>
        <w:t xml:space="preserve"> depends on</w:t>
      </w:r>
      <w:r w:rsidR="000518F7" w:rsidRPr="00292EB9">
        <w:rPr>
          <w:color w:val="000000" w:themeColor="text1"/>
          <w:lang w:val="en-US"/>
        </w:rPr>
        <w:t xml:space="preserve"> </w:t>
      </w:r>
      <w:proofErr w:type="spellStart"/>
      <w:r w:rsidR="000518F7" w:rsidRPr="00292EB9">
        <w:rPr>
          <w:color w:val="000000" w:themeColor="text1"/>
          <w:lang w:val="en-US"/>
        </w:rPr>
        <w:t>i</w:t>
      </w:r>
      <w:proofErr w:type="spellEnd"/>
      <w:r w:rsidR="000518F7" w:rsidRPr="00292EB9">
        <w:rPr>
          <w:color w:val="000000" w:themeColor="text1"/>
          <w:lang w:val="en-US"/>
        </w:rPr>
        <w:t xml:space="preserve">) the </w:t>
      </w:r>
      <w:r w:rsidR="004B6D12" w:rsidRPr="00292EB9">
        <w:rPr>
          <w:color w:val="000000" w:themeColor="text1"/>
          <w:lang w:val="en-US"/>
        </w:rPr>
        <w:t xml:space="preserve">suggested </w:t>
      </w:r>
      <w:r w:rsidR="000518F7" w:rsidRPr="00292EB9">
        <w:rPr>
          <w:color w:val="000000" w:themeColor="text1"/>
          <w:lang w:val="en-US"/>
        </w:rPr>
        <w:t xml:space="preserve">significance level and power, ii) </w:t>
      </w:r>
      <w:r w:rsidR="004B6D12" w:rsidRPr="00292EB9">
        <w:rPr>
          <w:color w:val="000000" w:themeColor="text1"/>
          <w:lang w:val="en-US"/>
        </w:rPr>
        <w:t xml:space="preserve">the </w:t>
      </w:r>
      <w:r w:rsidR="000518F7" w:rsidRPr="00292EB9">
        <w:rPr>
          <w:color w:val="000000" w:themeColor="text1"/>
          <w:lang w:val="en-US"/>
        </w:rPr>
        <w:t xml:space="preserve">variance of outcomes and iii) </w:t>
      </w:r>
      <w:r w:rsidR="0039369A" w:rsidRPr="00292EB9">
        <w:rPr>
          <w:color w:val="000000" w:themeColor="text1"/>
          <w:lang w:val="en-US"/>
        </w:rPr>
        <w:t>the effect size between conditions</w:t>
      </w:r>
      <w:r w:rsidR="000518F7" w:rsidRPr="00292EB9">
        <w:rPr>
          <w:color w:val="000000" w:themeColor="text1"/>
          <w:lang w:val="en-US"/>
        </w:rPr>
        <w:t xml:space="preserve">. With the same treatment effect, a higher or lower sample dimension will make a null hypothesis rejected or </w:t>
      </w:r>
      <w:r w:rsidR="000518F7" w:rsidRPr="00125417">
        <w:rPr>
          <w:color w:val="000000" w:themeColor="text1"/>
          <w:lang w:val="en-US"/>
        </w:rPr>
        <w:t xml:space="preserve">not. </w:t>
      </w:r>
      <w:bookmarkStart w:id="12" w:name="OLE_LINK66"/>
      <w:bookmarkStart w:id="13" w:name="OLE_LINK67"/>
      <w:bookmarkStart w:id="14" w:name="OLE_LINK23"/>
      <w:bookmarkStart w:id="15" w:name="OLE_LINK24"/>
      <w:r w:rsidRPr="00125417">
        <w:rPr>
          <w:color w:val="000000" w:themeColor="text1"/>
          <w:lang w:val="en-US"/>
        </w:rPr>
        <w:t xml:space="preserve">When specifying the sample size, the researcher needs to take into consideration also </w:t>
      </w:r>
      <w:r w:rsidRPr="00A322EC">
        <w:rPr>
          <w:color w:val="000000" w:themeColor="text1"/>
          <w:lang w:val="en-US"/>
        </w:rPr>
        <w:t xml:space="preserve">common issues with sample arrangements: (1) </w:t>
      </w:r>
      <w:r w:rsidRPr="00A322EC">
        <w:rPr>
          <w:i/>
          <w:iCs/>
          <w:color w:val="000000" w:themeColor="text1"/>
          <w:lang w:val="en-US"/>
        </w:rPr>
        <w:t>over-coverage in the sampling frame</w:t>
      </w:r>
      <w:r w:rsidRPr="00A322EC">
        <w:rPr>
          <w:color w:val="000000" w:themeColor="text1"/>
          <w:lang w:val="en-US"/>
        </w:rPr>
        <w:t xml:space="preserve"> (which occurs when the sample includes units that should not be part of the population, e.g., requesting only US participants on an online platform and users with VPN from non-US countries participating), (2) </w:t>
      </w:r>
      <w:r w:rsidRPr="00A322EC">
        <w:rPr>
          <w:i/>
          <w:iCs/>
          <w:color w:val="000000" w:themeColor="text1"/>
          <w:lang w:val="en-US"/>
        </w:rPr>
        <w:t>under-coverage in the sampling frame</w:t>
      </w:r>
      <w:r w:rsidRPr="00A322EC">
        <w:rPr>
          <w:color w:val="000000" w:themeColor="text1"/>
          <w:lang w:val="en-US"/>
        </w:rPr>
        <w:t xml:space="preserve"> (which occurs when the sample does not include units that should be part of the population, e.g., failing to capture a representation of a portion of the population), and (3) </w:t>
      </w:r>
      <w:r w:rsidRPr="00A322EC">
        <w:rPr>
          <w:i/>
          <w:iCs/>
          <w:color w:val="000000" w:themeColor="text1"/>
          <w:lang w:val="en-US"/>
        </w:rPr>
        <w:t>non-response bias</w:t>
      </w:r>
      <w:r w:rsidRPr="00A322EC">
        <w:rPr>
          <w:color w:val="000000" w:themeColor="text1"/>
          <w:lang w:val="en-US"/>
        </w:rPr>
        <w:t xml:space="preserve"> (which occurs when units that are supposed to be included, are not included for some reason, e.g., failing to get a portion of the sample because the invitation to take part in the study ends up in their spam; </w:t>
      </w:r>
      <w:r w:rsidRPr="00A322EC">
        <w:rPr>
          <w:color w:val="000000" w:themeColor="text1"/>
          <w:lang w:val="en-US"/>
        </w:rPr>
        <w:lastRenderedPageBreak/>
        <w:t>Mittal, 2019). These issues can be solved by including more demographic screening, different types of incentives, or by acknowledging these limitations in the study (Mittal, 2019).</w:t>
      </w:r>
      <w:r w:rsidRPr="00292EB9">
        <w:rPr>
          <w:color w:val="000000" w:themeColor="text1"/>
          <w:lang w:val="en-US"/>
        </w:rPr>
        <w:t xml:space="preserve">  </w:t>
      </w:r>
    </w:p>
    <w:p w14:paraId="60D1263B" w14:textId="3027187F" w:rsidR="00C63549" w:rsidRPr="00E51473" w:rsidRDefault="00C63549">
      <w:pPr>
        <w:spacing w:line="480" w:lineRule="auto"/>
        <w:ind w:firstLine="709"/>
        <w:rPr>
          <w:color w:val="000000" w:themeColor="text1"/>
          <w:lang w:val="en-US"/>
        </w:rPr>
      </w:pPr>
    </w:p>
    <w:p w14:paraId="01ADD521" w14:textId="6D974F7B" w:rsidR="009C07AF" w:rsidRPr="00292EB9" w:rsidRDefault="008655C3">
      <w:pPr>
        <w:pStyle w:val="Titolo2"/>
        <w:spacing w:before="0" w:after="0" w:line="480" w:lineRule="auto"/>
        <w:rPr>
          <w:rFonts w:cs="Times New Roman"/>
          <w:b/>
          <w:bCs/>
          <w:i w:val="0"/>
          <w:iCs/>
          <w:color w:val="000000" w:themeColor="text1"/>
          <w:szCs w:val="24"/>
        </w:rPr>
      </w:pPr>
      <w:r w:rsidRPr="00292EB9">
        <w:rPr>
          <w:rFonts w:cs="Times New Roman"/>
          <w:b/>
          <w:bCs/>
          <w:i w:val="0"/>
          <w:iCs/>
          <w:color w:val="000000" w:themeColor="text1"/>
          <w:szCs w:val="24"/>
        </w:rPr>
        <w:t>Between, within or mixed design?</w:t>
      </w:r>
    </w:p>
    <w:p w14:paraId="07AB81B4" w14:textId="5C265C9F" w:rsidR="00636270" w:rsidRPr="00292EB9" w:rsidRDefault="00636270">
      <w:pPr>
        <w:spacing w:line="480" w:lineRule="auto"/>
        <w:ind w:firstLine="709"/>
        <w:rPr>
          <w:color w:val="000000" w:themeColor="text1"/>
          <w:lang w:val="en-US"/>
        </w:rPr>
      </w:pPr>
      <w:bookmarkStart w:id="16" w:name="OLE_LINK992"/>
      <w:bookmarkStart w:id="17" w:name="OLE_LINK993"/>
      <w:bookmarkStart w:id="18" w:name="OLE_LINK996"/>
      <w:bookmarkStart w:id="19" w:name="OLE_LINK997"/>
      <w:bookmarkEnd w:id="12"/>
      <w:bookmarkEnd w:id="13"/>
      <w:r w:rsidRPr="00292EB9">
        <w:rPr>
          <w:color w:val="000000" w:themeColor="text1"/>
          <w:lang w:val="en-US"/>
        </w:rPr>
        <w:t xml:space="preserve">There are two main typologies of experimental designs: between-subjects design and within-subjects design. In the case of </w:t>
      </w:r>
      <w:r w:rsidR="00187682">
        <w:rPr>
          <w:color w:val="000000" w:themeColor="text1"/>
          <w:lang w:val="en-US"/>
        </w:rPr>
        <w:t xml:space="preserve">the </w:t>
      </w:r>
      <w:r w:rsidRPr="00292EB9">
        <w:rPr>
          <w:color w:val="000000" w:themeColor="text1"/>
          <w:lang w:val="en-US"/>
        </w:rPr>
        <w:t>between-subject design</w:t>
      </w:r>
      <w:r w:rsidR="00CB6582" w:rsidRPr="00292EB9">
        <w:rPr>
          <w:color w:val="000000" w:themeColor="text1"/>
          <w:lang w:val="en-US"/>
        </w:rPr>
        <w:t xml:space="preserve"> (e.g., </w:t>
      </w:r>
      <w:proofErr w:type="spellStart"/>
      <w:r w:rsidR="00CB6582" w:rsidRPr="00292EB9">
        <w:rPr>
          <w:color w:val="000000" w:themeColor="text1"/>
          <w:lang w:val="en-US"/>
        </w:rPr>
        <w:t>Seggie</w:t>
      </w:r>
      <w:proofErr w:type="spellEnd"/>
      <w:r w:rsidR="00CB6582" w:rsidRPr="00292EB9">
        <w:rPr>
          <w:color w:val="000000" w:themeColor="text1"/>
          <w:lang w:val="en-US"/>
        </w:rPr>
        <w:t>, Griffith</w:t>
      </w:r>
      <w:r w:rsidR="00D4576F" w:rsidRPr="00292EB9">
        <w:rPr>
          <w:color w:val="000000" w:themeColor="text1"/>
          <w:lang w:val="en-US"/>
        </w:rPr>
        <w:t>,</w:t>
      </w:r>
      <w:r w:rsidR="00CB6582" w:rsidRPr="00292EB9">
        <w:rPr>
          <w:color w:val="000000" w:themeColor="text1"/>
          <w:lang w:val="en-US"/>
        </w:rPr>
        <w:t xml:space="preserve"> &amp; Jap, 2013, Study 2)</w:t>
      </w:r>
      <w:r w:rsidRPr="00292EB9">
        <w:rPr>
          <w:color w:val="000000" w:themeColor="text1"/>
          <w:lang w:val="en-US"/>
        </w:rPr>
        <w:t xml:space="preserve">, participants are </w:t>
      </w:r>
      <w:r w:rsidRPr="00E51194">
        <w:rPr>
          <w:color w:val="000000" w:themeColor="text1"/>
          <w:lang w:val="en-US"/>
        </w:rPr>
        <w:t xml:space="preserve">exposed to </w:t>
      </w:r>
      <w:r w:rsidRPr="00A322EC">
        <w:rPr>
          <w:color w:val="000000" w:themeColor="text1"/>
          <w:lang w:val="en-US"/>
        </w:rPr>
        <w:t>only</w:t>
      </w:r>
      <w:r w:rsidR="00E51194" w:rsidRPr="00A322EC">
        <w:rPr>
          <w:color w:val="000000" w:themeColor="text1"/>
          <w:lang w:val="en-US"/>
        </w:rPr>
        <w:t xml:space="preserve"> one</w:t>
      </w:r>
      <w:r w:rsidRPr="00A322EC">
        <w:rPr>
          <w:color w:val="000000" w:themeColor="text1"/>
          <w:lang w:val="en-US"/>
        </w:rPr>
        <w:t xml:space="preserve"> of the conditions</w:t>
      </w:r>
      <w:r w:rsidRPr="00E51194">
        <w:rPr>
          <w:color w:val="000000" w:themeColor="text1"/>
          <w:lang w:val="en-US"/>
        </w:rPr>
        <w:t xml:space="preserve"> (</w:t>
      </w:r>
      <w:r w:rsidRPr="001E28E9">
        <w:rPr>
          <w:color w:val="000000" w:themeColor="text1"/>
          <w:lang w:val="en-US"/>
        </w:rPr>
        <w:t>treatment</w:t>
      </w:r>
      <w:r w:rsidRPr="00292EB9">
        <w:rPr>
          <w:color w:val="000000" w:themeColor="text1"/>
          <w:lang w:val="en-US"/>
        </w:rPr>
        <w:t xml:space="preserve"> or control). In the case of within-subject design, participants are exposed to all conditions. </w:t>
      </w:r>
      <w:r w:rsidR="00DF770E">
        <w:rPr>
          <w:color w:val="000000" w:themeColor="text1"/>
          <w:lang w:val="en-US"/>
        </w:rPr>
        <w:t>A</w:t>
      </w:r>
      <w:r w:rsidR="00EA488E">
        <w:rPr>
          <w:color w:val="000000" w:themeColor="text1"/>
          <w:lang w:val="en-US"/>
        </w:rPr>
        <w:t xml:space="preserve"> between-subjects design </w:t>
      </w:r>
      <w:r w:rsidR="00261863">
        <w:rPr>
          <w:color w:val="000000" w:themeColor="text1"/>
          <w:lang w:val="en-US"/>
        </w:rPr>
        <w:t xml:space="preserve">compares differences between subjects who were exposed to different stimuli, while a within-subjects design </w:t>
      </w:r>
      <w:r w:rsidR="00DF770E">
        <w:rPr>
          <w:color w:val="000000" w:themeColor="text1"/>
          <w:lang w:val="en-US"/>
        </w:rPr>
        <w:t xml:space="preserve">focuses on changes among the same set of respondents from before and after the exposure to stimuli. </w:t>
      </w:r>
      <w:r w:rsidRPr="00292EB9">
        <w:rPr>
          <w:color w:val="000000" w:themeColor="text1"/>
          <w:lang w:val="en-US"/>
        </w:rPr>
        <w:t>Sometimes, these designs are combined, resulting in mixed designs</w:t>
      </w:r>
      <w:r w:rsidR="00337576" w:rsidRPr="00292EB9">
        <w:rPr>
          <w:color w:val="000000" w:themeColor="text1"/>
          <w:lang w:val="en-US"/>
        </w:rPr>
        <w:t xml:space="preserve"> (e.g., Dean, Griffith</w:t>
      </w:r>
      <w:r w:rsidR="00D4576F" w:rsidRPr="00292EB9">
        <w:rPr>
          <w:color w:val="000000" w:themeColor="text1"/>
          <w:lang w:val="en-US"/>
        </w:rPr>
        <w:t>,</w:t>
      </w:r>
      <w:r w:rsidR="00337576" w:rsidRPr="00292EB9">
        <w:rPr>
          <w:color w:val="000000" w:themeColor="text1"/>
          <w:lang w:val="en-US"/>
        </w:rPr>
        <w:t xml:space="preserve"> &amp; </w:t>
      </w:r>
      <w:proofErr w:type="spellStart"/>
      <w:r w:rsidR="00F276FD" w:rsidRPr="00292EB9">
        <w:rPr>
          <w:color w:val="000000" w:themeColor="text1"/>
          <w:lang w:val="en-US"/>
        </w:rPr>
        <w:t>Calantone</w:t>
      </w:r>
      <w:proofErr w:type="spellEnd"/>
      <w:r w:rsidR="00337576" w:rsidRPr="00292EB9">
        <w:rPr>
          <w:color w:val="000000" w:themeColor="text1"/>
          <w:lang w:val="en-US"/>
        </w:rPr>
        <w:t xml:space="preserve">, 2016; </w:t>
      </w:r>
      <w:proofErr w:type="spellStart"/>
      <w:r w:rsidR="00337576" w:rsidRPr="00E51194">
        <w:rPr>
          <w:color w:val="000000" w:themeColor="text1"/>
          <w:lang w:val="en-US"/>
        </w:rPr>
        <w:t>Seggie</w:t>
      </w:r>
      <w:proofErr w:type="spellEnd"/>
      <w:r w:rsidR="00337576" w:rsidRPr="00E51194">
        <w:rPr>
          <w:color w:val="000000" w:themeColor="text1"/>
          <w:lang w:val="en-US"/>
        </w:rPr>
        <w:t xml:space="preserve"> </w:t>
      </w:r>
      <w:r w:rsidR="00337576" w:rsidRPr="00A322EC">
        <w:rPr>
          <w:color w:val="000000" w:themeColor="text1"/>
          <w:lang w:val="en-US"/>
        </w:rPr>
        <w:t>et al.</w:t>
      </w:r>
      <w:r w:rsidR="00337576" w:rsidRPr="00E51194">
        <w:rPr>
          <w:color w:val="000000" w:themeColor="text1"/>
          <w:lang w:val="en-US"/>
        </w:rPr>
        <w:t>, 2013</w:t>
      </w:r>
      <w:r w:rsidR="00337576" w:rsidRPr="00292EB9">
        <w:rPr>
          <w:color w:val="000000" w:themeColor="text1"/>
          <w:lang w:val="en-US"/>
        </w:rPr>
        <w:t>, Study 1)</w:t>
      </w:r>
      <w:r w:rsidRPr="00292EB9">
        <w:rPr>
          <w:color w:val="000000" w:themeColor="text1"/>
          <w:lang w:val="en-US"/>
        </w:rPr>
        <w:t xml:space="preserve">, where participants may be exposed to only one of the conditions of one factor (the between-subjects element), but all conditions of the other factor (the within-subjects element). </w:t>
      </w:r>
      <w:bookmarkEnd w:id="14"/>
      <w:bookmarkEnd w:id="15"/>
      <w:bookmarkEnd w:id="16"/>
      <w:bookmarkEnd w:id="17"/>
    </w:p>
    <w:p w14:paraId="6CFE3899" w14:textId="2F00E81E" w:rsidR="00C033D2" w:rsidRDefault="00636270" w:rsidP="00327563">
      <w:pPr>
        <w:spacing w:line="480" w:lineRule="auto"/>
        <w:ind w:firstLine="709"/>
        <w:rPr>
          <w:color w:val="000000" w:themeColor="text1"/>
          <w:lang w:val="en-US"/>
        </w:rPr>
      </w:pPr>
      <w:r w:rsidRPr="00292EB9">
        <w:rPr>
          <w:color w:val="000000" w:themeColor="text1"/>
          <w:lang w:val="en-US"/>
        </w:rPr>
        <w:t xml:space="preserve">There are pros and cons </w:t>
      </w:r>
      <w:r w:rsidRPr="00E51194">
        <w:rPr>
          <w:color w:val="000000" w:themeColor="text1"/>
          <w:lang w:val="en-US"/>
        </w:rPr>
        <w:t xml:space="preserve">behind </w:t>
      </w:r>
      <w:r w:rsidRPr="00A322EC">
        <w:rPr>
          <w:color w:val="000000" w:themeColor="text1"/>
          <w:lang w:val="en-US"/>
        </w:rPr>
        <w:t>these</w:t>
      </w:r>
      <w:r w:rsidRPr="00E51194">
        <w:rPr>
          <w:color w:val="000000" w:themeColor="text1"/>
          <w:lang w:val="en-US"/>
        </w:rPr>
        <w:t xml:space="preserve"> designs</w:t>
      </w:r>
      <w:r w:rsidRPr="00292EB9">
        <w:rPr>
          <w:color w:val="000000" w:themeColor="text1"/>
          <w:lang w:val="en-US"/>
        </w:rPr>
        <w:t xml:space="preserve">. </w:t>
      </w:r>
      <w:r w:rsidR="00125417">
        <w:rPr>
          <w:color w:val="000000" w:themeColor="text1"/>
          <w:lang w:val="en-US"/>
        </w:rPr>
        <w:t xml:space="preserve">While for within-subjects design </w:t>
      </w:r>
      <w:r w:rsidR="001E28E9">
        <w:rPr>
          <w:color w:val="000000" w:themeColor="text1"/>
          <w:lang w:val="en-US"/>
        </w:rPr>
        <w:t>the sample size required is smaller, and the probability of grasping true differences among conditions is greater</w:t>
      </w:r>
      <w:r w:rsidR="00125417">
        <w:rPr>
          <w:color w:val="000000" w:themeColor="text1"/>
          <w:lang w:val="en-US"/>
        </w:rPr>
        <w:t>, the setup and the analyses are easier for between-subjects designs instead</w:t>
      </w:r>
      <w:r w:rsidR="001E28E9">
        <w:rPr>
          <w:color w:val="000000" w:themeColor="text1"/>
          <w:lang w:val="en-US"/>
        </w:rPr>
        <w:t xml:space="preserve">. </w:t>
      </w:r>
      <w:r w:rsidR="00125417" w:rsidRPr="00125417">
        <w:rPr>
          <w:color w:val="000000" w:themeColor="text1"/>
          <w:lang w:val="en-US"/>
        </w:rPr>
        <w:t xml:space="preserve">Moreover, </w:t>
      </w:r>
      <w:r w:rsidR="00125417" w:rsidRPr="00A322EC">
        <w:rPr>
          <w:color w:val="000000" w:themeColor="text1"/>
          <w:lang w:val="en-US"/>
        </w:rPr>
        <w:t>e</w:t>
      </w:r>
      <w:r w:rsidRPr="00125417">
        <w:rPr>
          <w:color w:val="000000" w:themeColor="text1"/>
          <w:lang w:val="en-US"/>
        </w:rPr>
        <w:t>mploying a within-subjects design would give more statistical power to the study</w:t>
      </w:r>
      <w:r w:rsidR="00CB6B84" w:rsidRPr="00125417">
        <w:rPr>
          <w:color w:val="000000" w:themeColor="text1"/>
          <w:lang w:val="en-US"/>
        </w:rPr>
        <w:t xml:space="preserve"> because we are not interested in the portion of error attributable to individual differences among participants in this type of design</w:t>
      </w:r>
      <w:r w:rsidRPr="00125417">
        <w:rPr>
          <w:color w:val="000000" w:themeColor="text1"/>
          <w:lang w:val="en-US"/>
        </w:rPr>
        <w:t xml:space="preserve">, but the risk is that exposing participants to all levels of the same factor may result in them understanding the purpose of the experiment and providing biased responses. A solution to this is the randomization of the order of the treatment conditions so that different participants are exposed to the conditions in </w:t>
      </w:r>
      <w:r w:rsidR="00BA3158">
        <w:rPr>
          <w:color w:val="000000" w:themeColor="text1"/>
          <w:lang w:val="en-US"/>
        </w:rPr>
        <w:t xml:space="preserve">a </w:t>
      </w:r>
      <w:r w:rsidRPr="00125417">
        <w:rPr>
          <w:color w:val="000000" w:themeColor="text1"/>
          <w:lang w:val="en-US"/>
        </w:rPr>
        <w:t>different order</w:t>
      </w:r>
      <w:r w:rsidR="00656A3D" w:rsidRPr="00125417">
        <w:rPr>
          <w:color w:val="000000" w:themeColor="text1"/>
          <w:lang w:val="en-US"/>
        </w:rPr>
        <w:t xml:space="preserve">. </w:t>
      </w:r>
      <w:r w:rsidR="000B7D2F" w:rsidRPr="00125417">
        <w:rPr>
          <w:color w:val="000000" w:themeColor="text1"/>
          <w:lang w:val="en-US"/>
        </w:rPr>
        <w:t>For</w:t>
      </w:r>
      <w:r w:rsidR="000B7D2F" w:rsidRPr="00292EB9">
        <w:rPr>
          <w:color w:val="000000" w:themeColor="text1"/>
          <w:lang w:val="en-US"/>
        </w:rPr>
        <w:t xml:space="preserve"> </w:t>
      </w:r>
      <w:r w:rsidR="000B7D2F" w:rsidRPr="00E51194">
        <w:rPr>
          <w:color w:val="000000" w:themeColor="text1"/>
          <w:lang w:val="en-US"/>
        </w:rPr>
        <w:t>instance, An</w:t>
      </w:r>
      <w:r w:rsidR="006F11E0" w:rsidRPr="00E51194">
        <w:rPr>
          <w:color w:val="000000" w:themeColor="text1"/>
          <w:lang w:val="en-US"/>
        </w:rPr>
        <w:t xml:space="preserve"> </w:t>
      </w:r>
      <w:r w:rsidR="006F11E0" w:rsidRPr="00A322EC">
        <w:rPr>
          <w:color w:val="000000" w:themeColor="text1"/>
          <w:lang w:val="en-US"/>
        </w:rPr>
        <w:t>et al</w:t>
      </w:r>
      <w:r w:rsidR="006F11E0" w:rsidRPr="00E51194">
        <w:rPr>
          <w:color w:val="000000" w:themeColor="text1"/>
          <w:lang w:val="en-US"/>
        </w:rPr>
        <w:t xml:space="preserve">. </w:t>
      </w:r>
      <w:r w:rsidR="00E474E3" w:rsidRPr="001E28E9">
        <w:rPr>
          <w:color w:val="000000" w:themeColor="text1"/>
          <w:lang w:val="en-US"/>
        </w:rPr>
        <w:t>(</w:t>
      </w:r>
      <w:r w:rsidR="000B7D2F" w:rsidRPr="001E28E9">
        <w:rPr>
          <w:color w:val="000000" w:themeColor="text1"/>
          <w:lang w:val="en-US"/>
        </w:rPr>
        <w:t>2020</w:t>
      </w:r>
      <w:r w:rsidR="00E474E3" w:rsidRPr="001E28E9">
        <w:rPr>
          <w:color w:val="000000" w:themeColor="text1"/>
          <w:lang w:val="en-US"/>
        </w:rPr>
        <w:t>)</w:t>
      </w:r>
      <w:r w:rsidR="000B7D2F" w:rsidRPr="001E28E9">
        <w:rPr>
          <w:color w:val="000000" w:themeColor="text1"/>
          <w:lang w:val="en-US"/>
        </w:rPr>
        <w:t xml:space="preserve"> have</w:t>
      </w:r>
      <w:r w:rsidR="000B7D2F" w:rsidRPr="00292EB9">
        <w:rPr>
          <w:color w:val="000000" w:themeColor="text1"/>
          <w:lang w:val="en-US"/>
        </w:rPr>
        <w:t xml:space="preserve"> randomized the order of the scenarios </w:t>
      </w:r>
      <w:r w:rsidR="000B7D2F" w:rsidRPr="00292EB9">
        <w:rPr>
          <w:color w:val="000000" w:themeColor="text1"/>
          <w:lang w:val="en-US"/>
        </w:rPr>
        <w:lastRenderedPageBreak/>
        <w:t>that were shown within respondents</w:t>
      </w:r>
      <w:r w:rsidR="001D4125" w:rsidRPr="00292EB9">
        <w:rPr>
          <w:color w:val="000000" w:themeColor="text1"/>
          <w:lang w:val="en-US"/>
        </w:rPr>
        <w:t xml:space="preserve">. </w:t>
      </w:r>
      <w:r w:rsidR="00B229FD">
        <w:rPr>
          <w:color w:val="000000" w:themeColor="text1"/>
          <w:lang w:val="en-US"/>
        </w:rPr>
        <w:t xml:space="preserve">In employing a within-subjects design, the authors </w:t>
      </w:r>
      <w:r w:rsidR="00B229FD" w:rsidRPr="00B229FD">
        <w:rPr>
          <w:color w:val="000000" w:themeColor="text1"/>
          <w:lang w:val="en-US"/>
        </w:rPr>
        <w:t xml:space="preserve">exposed every </w:t>
      </w:r>
      <w:r w:rsidR="00B229FD">
        <w:rPr>
          <w:color w:val="000000" w:themeColor="text1"/>
          <w:lang w:val="en-US"/>
        </w:rPr>
        <w:t xml:space="preserve">participating </w:t>
      </w:r>
      <w:r w:rsidR="00B229FD" w:rsidRPr="00B229FD">
        <w:rPr>
          <w:color w:val="000000" w:themeColor="text1"/>
          <w:lang w:val="en-US"/>
        </w:rPr>
        <w:t>team to</w:t>
      </w:r>
      <w:r w:rsidR="00B229FD">
        <w:rPr>
          <w:color w:val="000000" w:themeColor="text1"/>
          <w:lang w:val="en-US"/>
        </w:rPr>
        <w:t xml:space="preserve"> </w:t>
      </w:r>
      <w:r w:rsidR="00B229FD" w:rsidRPr="00B229FD">
        <w:rPr>
          <w:color w:val="000000" w:themeColor="text1"/>
          <w:lang w:val="en-US"/>
        </w:rPr>
        <w:t xml:space="preserve">all three </w:t>
      </w:r>
      <w:r w:rsidR="00B229FD">
        <w:rPr>
          <w:color w:val="000000" w:themeColor="text1"/>
          <w:lang w:val="en-US"/>
        </w:rPr>
        <w:t xml:space="preserve">conditions </w:t>
      </w:r>
      <w:r w:rsidR="00D26327">
        <w:rPr>
          <w:color w:val="000000" w:themeColor="text1"/>
          <w:lang w:val="en-US"/>
        </w:rPr>
        <w:t>(control condition, treatment 1, treatment 2)</w:t>
      </w:r>
      <w:r w:rsidR="00B229FD" w:rsidRPr="00B229FD">
        <w:rPr>
          <w:color w:val="000000" w:themeColor="text1"/>
          <w:lang w:val="en-US"/>
        </w:rPr>
        <w:t xml:space="preserve"> in a random order</w:t>
      </w:r>
      <w:r w:rsidR="00D26327">
        <w:rPr>
          <w:color w:val="000000" w:themeColor="text1"/>
          <w:lang w:val="en-US"/>
        </w:rPr>
        <w:t xml:space="preserve">. </w:t>
      </w:r>
      <w:r w:rsidR="00CD4BEA">
        <w:rPr>
          <w:color w:val="000000" w:themeColor="text1"/>
          <w:lang w:val="en-US"/>
        </w:rPr>
        <w:t xml:space="preserve">This part of the experiment, given </w:t>
      </w:r>
      <w:r w:rsidR="005F2689">
        <w:rPr>
          <w:color w:val="000000" w:themeColor="text1"/>
          <w:lang w:val="en-US"/>
        </w:rPr>
        <w:t xml:space="preserve">its </w:t>
      </w:r>
      <w:r w:rsidR="00CD4BEA">
        <w:rPr>
          <w:color w:val="000000" w:themeColor="text1"/>
          <w:lang w:val="en-US"/>
        </w:rPr>
        <w:t xml:space="preserve">characteristics, was a within-subject </w:t>
      </w:r>
      <w:r w:rsidR="005F2689">
        <w:rPr>
          <w:color w:val="000000" w:themeColor="text1"/>
          <w:lang w:val="en-US"/>
        </w:rPr>
        <w:t>design. However, in this study, the authors combined a within-design experiment with a between-subject one. Specifically, i</w:t>
      </w:r>
      <w:r w:rsidR="00883A3B">
        <w:rPr>
          <w:color w:val="000000" w:themeColor="text1"/>
          <w:lang w:val="en-US"/>
        </w:rPr>
        <w:t>n their research, t</w:t>
      </w:r>
      <w:r w:rsidR="000B7D2F" w:rsidRPr="00292EB9">
        <w:rPr>
          <w:color w:val="000000" w:themeColor="text1"/>
          <w:lang w:val="en-US"/>
        </w:rPr>
        <w:t>he authors use a two factors design, with one of the factors being within</w:t>
      </w:r>
      <w:r w:rsidR="00BA3158">
        <w:rPr>
          <w:color w:val="000000" w:themeColor="text1"/>
          <w:lang w:val="en-US"/>
        </w:rPr>
        <w:t>-s</w:t>
      </w:r>
      <w:r w:rsidR="000B7D2F" w:rsidRPr="00292EB9">
        <w:rPr>
          <w:color w:val="000000" w:themeColor="text1"/>
          <w:lang w:val="en-US"/>
        </w:rPr>
        <w:t>ubject and the other one between. Specifically, the authors first randomly assign each of the teams to different simulations (</w:t>
      </w:r>
      <w:r w:rsidR="00327563" w:rsidRPr="00327563">
        <w:rPr>
          <w:color w:val="000000" w:themeColor="text1"/>
          <w:lang w:val="en-US"/>
        </w:rPr>
        <w:t>team cooperatio</w:t>
      </w:r>
      <w:r w:rsidR="00BB3951">
        <w:rPr>
          <w:color w:val="000000" w:themeColor="text1"/>
          <w:lang w:val="en-US"/>
        </w:rPr>
        <w:t>n, inter-team competition, intra</w:t>
      </w:r>
      <w:r w:rsidR="00327563">
        <w:rPr>
          <w:color w:val="000000" w:themeColor="text1"/>
          <w:lang w:val="en-US"/>
        </w:rPr>
        <w:t>-</w:t>
      </w:r>
      <w:r w:rsidR="00327563" w:rsidRPr="00327563">
        <w:rPr>
          <w:color w:val="000000" w:themeColor="text1"/>
          <w:lang w:val="en-US"/>
        </w:rPr>
        <w:t>team</w:t>
      </w:r>
      <w:r w:rsidR="00327563">
        <w:rPr>
          <w:color w:val="000000" w:themeColor="text1"/>
          <w:lang w:val="en-US"/>
        </w:rPr>
        <w:t xml:space="preserve"> </w:t>
      </w:r>
      <w:r w:rsidR="00327563" w:rsidRPr="00327563">
        <w:rPr>
          <w:color w:val="000000" w:themeColor="text1"/>
          <w:lang w:val="en-US"/>
        </w:rPr>
        <w:t>co</w:t>
      </w:r>
      <w:r w:rsidR="00BB3951">
        <w:rPr>
          <w:color w:val="000000" w:themeColor="text1"/>
          <w:lang w:val="en-US"/>
        </w:rPr>
        <w:t>m</w:t>
      </w:r>
      <w:r w:rsidR="00327563" w:rsidRPr="00327563">
        <w:rPr>
          <w:color w:val="000000" w:themeColor="text1"/>
          <w:lang w:val="en-US"/>
        </w:rPr>
        <w:t>petition</w:t>
      </w:r>
      <w:r w:rsidR="000B7D2F" w:rsidRPr="00292EB9">
        <w:rPr>
          <w:color w:val="000000" w:themeColor="text1"/>
          <w:lang w:val="en-US"/>
        </w:rPr>
        <w:t>), which is the within-subject factor, and then randomly assign the teams to either high or low organizational identification scenario, which is the between-subject factor</w:t>
      </w:r>
      <w:r w:rsidR="00F914E5">
        <w:rPr>
          <w:color w:val="000000" w:themeColor="text1"/>
          <w:lang w:val="en-US"/>
        </w:rPr>
        <w:t xml:space="preserve">. </w:t>
      </w:r>
      <w:r w:rsidR="00893AAA" w:rsidRPr="00292EB9">
        <w:rPr>
          <w:color w:val="000000" w:themeColor="text1"/>
          <w:lang w:val="en-US"/>
        </w:rPr>
        <w:t>Employing mixed</w:t>
      </w:r>
      <w:r w:rsidR="00893AAA">
        <w:rPr>
          <w:color w:val="000000" w:themeColor="text1"/>
          <w:lang w:val="en-US"/>
        </w:rPr>
        <w:t>-</w:t>
      </w:r>
      <w:r w:rsidR="00893AAA" w:rsidRPr="00292EB9">
        <w:rPr>
          <w:color w:val="000000" w:themeColor="text1"/>
          <w:lang w:val="en-US"/>
        </w:rPr>
        <w:t xml:space="preserve">designs (e.g., </w:t>
      </w:r>
      <w:proofErr w:type="spellStart"/>
      <w:r w:rsidR="00893AAA" w:rsidRPr="00292EB9">
        <w:rPr>
          <w:color w:val="000000" w:themeColor="text1"/>
          <w:lang w:val="en-US"/>
        </w:rPr>
        <w:t>Seggie</w:t>
      </w:r>
      <w:proofErr w:type="spellEnd"/>
      <w:r w:rsidR="00893AAA" w:rsidRPr="00292EB9">
        <w:rPr>
          <w:color w:val="000000" w:themeColor="text1"/>
          <w:lang w:val="en-US"/>
        </w:rPr>
        <w:t xml:space="preserve"> et al., 2013, Study 1) provides benefits related both to within-subjects – greater statistical power – and to between-subjects – less learning and order effects.</w:t>
      </w:r>
    </w:p>
    <w:p w14:paraId="37E13422" w14:textId="77777777" w:rsidR="00E746C5" w:rsidRDefault="00E746C5" w:rsidP="00C033D2">
      <w:pPr>
        <w:spacing w:line="480" w:lineRule="auto"/>
        <w:rPr>
          <w:color w:val="000000" w:themeColor="text1"/>
          <w:lang w:val="en-US"/>
        </w:rPr>
      </w:pPr>
    </w:p>
    <w:p w14:paraId="40462653" w14:textId="7B3EEB99" w:rsidR="00893AAA" w:rsidRDefault="00C033D2" w:rsidP="00C033D2">
      <w:pPr>
        <w:spacing w:line="480" w:lineRule="auto"/>
        <w:rPr>
          <w:color w:val="000000" w:themeColor="text1"/>
          <w:lang w:val="en-US"/>
        </w:rPr>
      </w:pPr>
      <w:r>
        <w:rPr>
          <w:color w:val="000000" w:themeColor="text1"/>
          <w:lang w:val="en-US"/>
        </w:rPr>
        <w:t xml:space="preserve">Table </w:t>
      </w:r>
      <w:r w:rsidR="00E746C5">
        <w:rPr>
          <w:color w:val="000000" w:themeColor="text1"/>
          <w:lang w:val="en-US"/>
        </w:rPr>
        <w:t>2. Advantages of different experimental designs</w:t>
      </w:r>
    </w:p>
    <w:tbl>
      <w:tblPr>
        <w:tblW w:w="6920" w:type="dxa"/>
        <w:tblCellMar>
          <w:left w:w="70" w:type="dxa"/>
          <w:right w:w="70" w:type="dxa"/>
        </w:tblCellMar>
        <w:tblLook w:val="04A0" w:firstRow="1" w:lastRow="0" w:firstColumn="1" w:lastColumn="0" w:noHBand="0" w:noVBand="1"/>
      </w:tblPr>
      <w:tblGrid>
        <w:gridCol w:w="2520"/>
        <w:gridCol w:w="4400"/>
      </w:tblGrid>
      <w:tr w:rsidR="00E746C5" w14:paraId="09D43FE7" w14:textId="77777777" w:rsidTr="00E746C5">
        <w:trPr>
          <w:trHeight w:val="340"/>
        </w:trPr>
        <w:tc>
          <w:tcPr>
            <w:tcW w:w="2520" w:type="dxa"/>
            <w:tcBorders>
              <w:top w:val="nil"/>
              <w:left w:val="nil"/>
              <w:bottom w:val="single" w:sz="4" w:space="0" w:color="auto"/>
              <w:right w:val="nil"/>
            </w:tcBorders>
            <w:shd w:val="clear" w:color="auto" w:fill="auto"/>
            <w:hideMark/>
          </w:tcPr>
          <w:p w14:paraId="6B49BD59" w14:textId="77777777" w:rsidR="00E746C5" w:rsidRDefault="00E746C5">
            <w:pPr>
              <w:jc w:val="center"/>
              <w:rPr>
                <w:b/>
                <w:bCs/>
                <w:color w:val="000000"/>
                <w:lang w:eastAsia="it-IT"/>
              </w:rPr>
            </w:pPr>
            <w:r>
              <w:rPr>
                <w:b/>
                <w:bCs/>
                <w:color w:val="000000"/>
              </w:rPr>
              <w:t>Experimental design</w:t>
            </w:r>
          </w:p>
        </w:tc>
        <w:tc>
          <w:tcPr>
            <w:tcW w:w="4400" w:type="dxa"/>
            <w:tcBorders>
              <w:top w:val="nil"/>
              <w:left w:val="nil"/>
              <w:bottom w:val="single" w:sz="4" w:space="0" w:color="auto"/>
              <w:right w:val="nil"/>
            </w:tcBorders>
            <w:shd w:val="clear" w:color="auto" w:fill="auto"/>
            <w:hideMark/>
          </w:tcPr>
          <w:p w14:paraId="06F1EB15" w14:textId="77777777" w:rsidR="00E746C5" w:rsidRDefault="00E746C5">
            <w:pPr>
              <w:jc w:val="center"/>
              <w:rPr>
                <w:b/>
                <w:bCs/>
                <w:color w:val="000000"/>
              </w:rPr>
            </w:pPr>
            <w:r>
              <w:rPr>
                <w:b/>
                <w:bCs/>
                <w:color w:val="000000"/>
              </w:rPr>
              <w:t>Advantages</w:t>
            </w:r>
          </w:p>
        </w:tc>
      </w:tr>
      <w:tr w:rsidR="008E3448" w14:paraId="2C690137" w14:textId="77777777" w:rsidTr="008E3448">
        <w:trPr>
          <w:trHeight w:val="1890"/>
        </w:trPr>
        <w:tc>
          <w:tcPr>
            <w:tcW w:w="2520" w:type="dxa"/>
            <w:tcBorders>
              <w:top w:val="nil"/>
              <w:left w:val="nil"/>
              <w:bottom w:val="nil"/>
              <w:right w:val="nil"/>
            </w:tcBorders>
            <w:shd w:val="clear" w:color="auto" w:fill="auto"/>
            <w:hideMark/>
          </w:tcPr>
          <w:p w14:paraId="2EA42808" w14:textId="77777777" w:rsidR="00E746C5" w:rsidRDefault="00E746C5">
            <w:pPr>
              <w:rPr>
                <w:color w:val="000000"/>
              </w:rPr>
            </w:pPr>
            <w:r>
              <w:rPr>
                <w:color w:val="000000"/>
              </w:rPr>
              <w:t>Between-subject design</w:t>
            </w:r>
          </w:p>
        </w:tc>
        <w:tc>
          <w:tcPr>
            <w:tcW w:w="4400" w:type="dxa"/>
            <w:tcBorders>
              <w:top w:val="nil"/>
              <w:left w:val="nil"/>
              <w:bottom w:val="nil"/>
              <w:right w:val="nil"/>
            </w:tcBorders>
            <w:shd w:val="clear" w:color="auto" w:fill="auto"/>
            <w:hideMark/>
          </w:tcPr>
          <w:p w14:paraId="6AA08DB3" w14:textId="77777777" w:rsidR="00E746C5" w:rsidRDefault="00E746C5">
            <w:pPr>
              <w:rPr>
                <w:color w:val="000000"/>
              </w:rPr>
            </w:pPr>
            <w:r>
              <w:rPr>
                <w:color w:val="000000"/>
              </w:rPr>
              <w:t xml:space="preserve">- Easier experimental setup </w:t>
            </w:r>
            <w:r>
              <w:rPr>
                <w:color w:val="000000"/>
              </w:rPr>
              <w:br/>
              <w:t xml:space="preserve">- Simpler experimental data analysis </w:t>
            </w:r>
            <w:r>
              <w:rPr>
                <w:color w:val="000000"/>
              </w:rPr>
              <w:br/>
              <w:t xml:space="preserve">- Lower risk of participants understanding the purpose of the experiment and providing biased responses </w:t>
            </w:r>
            <w:r>
              <w:rPr>
                <w:color w:val="000000"/>
              </w:rPr>
              <w:br/>
              <w:t>- Shorter experimental sessions required</w:t>
            </w:r>
          </w:p>
        </w:tc>
      </w:tr>
      <w:tr w:rsidR="00E746C5" w14:paraId="399782F2" w14:textId="77777777" w:rsidTr="00C65C62">
        <w:trPr>
          <w:trHeight w:val="1831"/>
        </w:trPr>
        <w:tc>
          <w:tcPr>
            <w:tcW w:w="2520" w:type="dxa"/>
            <w:tcBorders>
              <w:top w:val="nil"/>
              <w:left w:val="nil"/>
              <w:bottom w:val="nil"/>
              <w:right w:val="nil"/>
            </w:tcBorders>
            <w:shd w:val="clear" w:color="auto" w:fill="auto"/>
            <w:hideMark/>
          </w:tcPr>
          <w:p w14:paraId="5360781E" w14:textId="77777777" w:rsidR="00E746C5" w:rsidRDefault="00E746C5">
            <w:pPr>
              <w:rPr>
                <w:color w:val="000000"/>
              </w:rPr>
            </w:pPr>
            <w:r>
              <w:rPr>
                <w:color w:val="000000"/>
              </w:rPr>
              <w:t>Within-subject design</w:t>
            </w:r>
          </w:p>
        </w:tc>
        <w:tc>
          <w:tcPr>
            <w:tcW w:w="4400" w:type="dxa"/>
            <w:tcBorders>
              <w:top w:val="nil"/>
              <w:left w:val="nil"/>
              <w:bottom w:val="nil"/>
              <w:right w:val="nil"/>
            </w:tcBorders>
            <w:shd w:val="clear" w:color="auto" w:fill="auto"/>
            <w:hideMark/>
          </w:tcPr>
          <w:p w14:paraId="36ECE845" w14:textId="77777777" w:rsidR="00E746C5" w:rsidRDefault="00E746C5">
            <w:pPr>
              <w:rPr>
                <w:color w:val="000000"/>
              </w:rPr>
            </w:pPr>
            <w:r>
              <w:rPr>
                <w:color w:val="000000"/>
              </w:rPr>
              <w:t>- Smaller sample size required</w:t>
            </w:r>
            <w:r>
              <w:rPr>
                <w:color w:val="000000"/>
              </w:rPr>
              <w:br/>
              <w:t>- Greater probability of grasping true differences among conditions (less noise)</w:t>
            </w:r>
            <w:r>
              <w:rPr>
                <w:color w:val="000000"/>
              </w:rPr>
              <w:br/>
              <w:t>- Greater statistical power to the study</w:t>
            </w:r>
            <w:r>
              <w:rPr>
                <w:color w:val="000000"/>
              </w:rPr>
              <w:br/>
              <w:t>- Greater alignment with most marketing theoretical mindsets</w:t>
            </w:r>
          </w:p>
        </w:tc>
      </w:tr>
      <w:tr w:rsidR="00E746C5" w14:paraId="0DC1D34E" w14:textId="77777777" w:rsidTr="00E746C5">
        <w:trPr>
          <w:trHeight w:val="1020"/>
        </w:trPr>
        <w:tc>
          <w:tcPr>
            <w:tcW w:w="2520" w:type="dxa"/>
            <w:tcBorders>
              <w:top w:val="nil"/>
              <w:left w:val="nil"/>
              <w:bottom w:val="single" w:sz="4" w:space="0" w:color="auto"/>
              <w:right w:val="nil"/>
            </w:tcBorders>
            <w:shd w:val="clear" w:color="auto" w:fill="auto"/>
            <w:hideMark/>
          </w:tcPr>
          <w:p w14:paraId="04875CA1" w14:textId="77777777" w:rsidR="00E746C5" w:rsidRDefault="00E746C5">
            <w:pPr>
              <w:rPr>
                <w:color w:val="000000"/>
              </w:rPr>
            </w:pPr>
            <w:r>
              <w:rPr>
                <w:color w:val="000000"/>
              </w:rPr>
              <w:t>Mixed design</w:t>
            </w:r>
          </w:p>
        </w:tc>
        <w:tc>
          <w:tcPr>
            <w:tcW w:w="4400" w:type="dxa"/>
            <w:tcBorders>
              <w:top w:val="nil"/>
              <w:left w:val="nil"/>
              <w:bottom w:val="single" w:sz="4" w:space="0" w:color="auto"/>
              <w:right w:val="nil"/>
            </w:tcBorders>
            <w:shd w:val="clear" w:color="auto" w:fill="auto"/>
            <w:hideMark/>
          </w:tcPr>
          <w:p w14:paraId="57F93061" w14:textId="77777777" w:rsidR="00E746C5" w:rsidRDefault="00E746C5">
            <w:pPr>
              <w:rPr>
                <w:color w:val="000000"/>
              </w:rPr>
            </w:pPr>
            <w:r>
              <w:rPr>
                <w:color w:val="000000"/>
              </w:rPr>
              <w:t xml:space="preserve">- Greater statistical power </w:t>
            </w:r>
            <w:r>
              <w:rPr>
                <w:color w:val="000000"/>
              </w:rPr>
              <w:br/>
              <w:t>- Less learning effects</w:t>
            </w:r>
            <w:r>
              <w:rPr>
                <w:color w:val="000000"/>
              </w:rPr>
              <w:br/>
              <w:t>- Less order effects</w:t>
            </w:r>
          </w:p>
        </w:tc>
      </w:tr>
    </w:tbl>
    <w:p w14:paraId="0F54378D" w14:textId="77777777" w:rsidR="00E746C5" w:rsidRDefault="00E746C5" w:rsidP="00C65C62">
      <w:pPr>
        <w:spacing w:line="480" w:lineRule="auto"/>
        <w:rPr>
          <w:color w:val="000000" w:themeColor="text1"/>
          <w:lang w:val="en-US"/>
        </w:rPr>
      </w:pPr>
    </w:p>
    <w:p w14:paraId="10BECD3F" w14:textId="225EB406" w:rsidR="009C07AF" w:rsidRPr="00292EB9" w:rsidRDefault="008655C3">
      <w:pPr>
        <w:pStyle w:val="Titolo2"/>
        <w:spacing w:before="0" w:after="0" w:line="480" w:lineRule="auto"/>
        <w:rPr>
          <w:rFonts w:cs="Times New Roman"/>
          <w:b/>
          <w:bCs/>
          <w:i w:val="0"/>
          <w:color w:val="000000" w:themeColor="text1"/>
          <w:szCs w:val="24"/>
        </w:rPr>
      </w:pPr>
      <w:r w:rsidRPr="00292EB9">
        <w:rPr>
          <w:rFonts w:cs="Times New Roman"/>
          <w:b/>
          <w:bCs/>
          <w:i w:val="0"/>
          <w:color w:val="000000" w:themeColor="text1"/>
          <w:szCs w:val="24"/>
        </w:rPr>
        <w:lastRenderedPageBreak/>
        <w:t>Manipulation checks</w:t>
      </w:r>
    </w:p>
    <w:p w14:paraId="743EF12B" w14:textId="167380B3" w:rsidR="00134B0C" w:rsidRPr="00292EB9" w:rsidRDefault="008655C3">
      <w:pPr>
        <w:spacing w:line="480" w:lineRule="auto"/>
        <w:ind w:firstLine="709"/>
        <w:rPr>
          <w:color w:val="000000" w:themeColor="text1"/>
          <w:lang w:val="en-US"/>
        </w:rPr>
      </w:pPr>
      <w:r w:rsidRPr="00292EB9">
        <w:rPr>
          <w:color w:val="000000" w:themeColor="text1"/>
          <w:lang w:val="en-US"/>
        </w:rPr>
        <w:t xml:space="preserve">Manipulation checks are questions that are used to make sure that the treatment was perceived as </w:t>
      </w:r>
      <w:r w:rsidR="00DE23B7">
        <w:rPr>
          <w:color w:val="000000" w:themeColor="text1"/>
          <w:lang w:val="en-US"/>
        </w:rPr>
        <w:t>intended</w:t>
      </w:r>
      <w:r w:rsidRPr="00292EB9">
        <w:rPr>
          <w:color w:val="000000" w:themeColor="text1"/>
          <w:lang w:val="en-US"/>
        </w:rPr>
        <w:t xml:space="preserve">. </w:t>
      </w:r>
      <w:r w:rsidR="00024EF4" w:rsidRPr="00292EB9">
        <w:rPr>
          <w:color w:val="000000" w:themeColor="text1"/>
          <w:lang w:val="en-US"/>
        </w:rPr>
        <w:t>They are usually operated as quantitative questions asking for self-reported answers after the exposure of participants to the manipulation (</w:t>
      </w:r>
      <w:proofErr w:type="spellStart"/>
      <w:r w:rsidR="00024EF4" w:rsidRPr="00292EB9">
        <w:rPr>
          <w:color w:val="000000" w:themeColor="text1"/>
          <w:lang w:val="en-US"/>
        </w:rPr>
        <w:t>Ejelöv</w:t>
      </w:r>
      <w:proofErr w:type="spellEnd"/>
      <w:r w:rsidR="00024EF4" w:rsidRPr="00292EB9">
        <w:rPr>
          <w:color w:val="000000" w:themeColor="text1"/>
          <w:lang w:val="en-US"/>
        </w:rPr>
        <w:t xml:space="preserve"> &amp; Luke, 2020). </w:t>
      </w:r>
      <w:r w:rsidRPr="00292EB9">
        <w:rPr>
          <w:color w:val="000000" w:themeColor="text1"/>
          <w:lang w:val="en-US"/>
        </w:rPr>
        <w:t>Th</w:t>
      </w:r>
      <w:r w:rsidR="00024EF4" w:rsidRPr="00292EB9">
        <w:rPr>
          <w:color w:val="000000" w:themeColor="text1"/>
          <w:lang w:val="en-US"/>
        </w:rPr>
        <w:t>ese answers (i.e., the manipulation checks)</w:t>
      </w:r>
      <w:r w:rsidRPr="00292EB9">
        <w:rPr>
          <w:color w:val="000000" w:themeColor="text1"/>
          <w:lang w:val="en-US"/>
        </w:rPr>
        <w:t xml:space="preserve"> provide confidence that the effects on the dependent variables are due to the manipulation</w:t>
      </w:r>
      <w:r w:rsidR="00CB6582" w:rsidRPr="00292EB9">
        <w:rPr>
          <w:color w:val="000000" w:themeColor="text1"/>
          <w:lang w:val="en-US"/>
        </w:rPr>
        <w:t xml:space="preserve"> (e.g., </w:t>
      </w:r>
      <w:r w:rsidR="00C965BB" w:rsidRPr="00292EB9">
        <w:rPr>
          <w:color w:val="000000" w:themeColor="text1"/>
          <w:lang w:val="en-US"/>
        </w:rPr>
        <w:t>Dean</w:t>
      </w:r>
      <w:r w:rsidR="00342943" w:rsidRPr="00292EB9">
        <w:rPr>
          <w:color w:val="000000" w:themeColor="text1"/>
          <w:lang w:val="en-US"/>
        </w:rPr>
        <w:t xml:space="preserve"> et al., 2016;</w:t>
      </w:r>
      <w:r w:rsidR="00C965BB" w:rsidRPr="00292EB9">
        <w:rPr>
          <w:color w:val="000000" w:themeColor="text1"/>
          <w:lang w:val="en-US"/>
        </w:rPr>
        <w:t xml:space="preserve"> </w:t>
      </w:r>
      <w:proofErr w:type="spellStart"/>
      <w:r w:rsidR="00CB6582" w:rsidRPr="00292EB9">
        <w:rPr>
          <w:color w:val="000000" w:themeColor="text1"/>
          <w:lang w:val="en-US"/>
        </w:rPr>
        <w:t>Seggie</w:t>
      </w:r>
      <w:proofErr w:type="spellEnd"/>
      <w:r w:rsidR="00CB6582" w:rsidRPr="00292EB9">
        <w:rPr>
          <w:color w:val="000000" w:themeColor="text1"/>
          <w:lang w:val="en-US"/>
        </w:rPr>
        <w:t xml:space="preserve"> et al., 2013; Taylor</w:t>
      </w:r>
      <w:r w:rsidR="00342943" w:rsidRPr="00292EB9">
        <w:rPr>
          <w:color w:val="000000" w:themeColor="text1"/>
          <w:lang w:val="en-US"/>
        </w:rPr>
        <w:t xml:space="preserve"> et al.</w:t>
      </w:r>
      <w:r w:rsidR="00CB6582" w:rsidRPr="00292EB9">
        <w:rPr>
          <w:color w:val="000000" w:themeColor="text1"/>
          <w:lang w:val="en-US"/>
        </w:rPr>
        <w:t>, 2020)</w:t>
      </w:r>
      <w:r w:rsidRPr="00292EB9">
        <w:rPr>
          <w:color w:val="000000" w:themeColor="text1"/>
          <w:lang w:val="en-US"/>
        </w:rPr>
        <w:t xml:space="preserve">. </w:t>
      </w:r>
      <w:r w:rsidR="008A52FC" w:rsidRPr="00292EB9">
        <w:rPr>
          <w:color w:val="000000" w:themeColor="text1"/>
          <w:lang w:val="en-US"/>
        </w:rPr>
        <w:t xml:space="preserve">If </w:t>
      </w:r>
      <w:proofErr w:type="gramStart"/>
      <w:r w:rsidR="008A52FC" w:rsidRPr="00292EB9">
        <w:rPr>
          <w:color w:val="000000" w:themeColor="text1"/>
          <w:lang w:val="en-US"/>
        </w:rPr>
        <w:t>the majority of</w:t>
      </w:r>
      <w:proofErr w:type="gramEnd"/>
      <w:r w:rsidR="008A52FC" w:rsidRPr="00292EB9">
        <w:rPr>
          <w:color w:val="000000" w:themeColor="text1"/>
          <w:lang w:val="en-US"/>
        </w:rPr>
        <w:t xml:space="preserve"> the respondents does not perceive the manipulation as </w:t>
      </w:r>
      <w:r w:rsidR="005B3455">
        <w:rPr>
          <w:color w:val="000000" w:themeColor="text1"/>
          <w:lang w:val="en-US"/>
        </w:rPr>
        <w:t>intended</w:t>
      </w:r>
      <w:r w:rsidR="008A52FC" w:rsidRPr="00292EB9">
        <w:rPr>
          <w:color w:val="000000" w:themeColor="text1"/>
          <w:lang w:val="en-US"/>
        </w:rPr>
        <w:t>, then the design of the study i</w:t>
      </w:r>
      <w:r w:rsidR="004E0742" w:rsidRPr="00292EB9">
        <w:rPr>
          <w:color w:val="000000" w:themeColor="text1"/>
          <w:lang w:val="en-US"/>
        </w:rPr>
        <w:t>s</w:t>
      </w:r>
      <w:r w:rsidR="008A52FC" w:rsidRPr="00292EB9">
        <w:rPr>
          <w:color w:val="000000" w:themeColor="text1"/>
          <w:lang w:val="en-US"/>
        </w:rPr>
        <w:t xml:space="preserve"> flawed. </w:t>
      </w:r>
    </w:p>
    <w:p w14:paraId="67D1AB95" w14:textId="24BDDEB1" w:rsidR="007B28DE" w:rsidRPr="00292EB9" w:rsidRDefault="00CC392E">
      <w:pPr>
        <w:spacing w:line="480" w:lineRule="auto"/>
        <w:ind w:firstLine="709"/>
        <w:rPr>
          <w:color w:val="000000" w:themeColor="text1"/>
          <w:lang w:val="en-US"/>
        </w:rPr>
      </w:pPr>
      <w:r w:rsidRPr="00292EB9">
        <w:rPr>
          <w:color w:val="000000" w:themeColor="text1"/>
          <w:lang w:val="en-US"/>
        </w:rPr>
        <w:t xml:space="preserve">Ideally, </w:t>
      </w:r>
      <w:r w:rsidR="00D9489A" w:rsidRPr="00292EB9">
        <w:rPr>
          <w:color w:val="000000" w:themeColor="text1"/>
          <w:lang w:val="en-US"/>
        </w:rPr>
        <w:t>researchers</w:t>
      </w:r>
      <w:r w:rsidRPr="00292EB9">
        <w:rPr>
          <w:color w:val="000000" w:themeColor="text1"/>
          <w:lang w:val="en-US"/>
        </w:rPr>
        <w:t xml:space="preserve"> </w:t>
      </w:r>
      <w:r w:rsidR="00134B0C" w:rsidRPr="00292EB9">
        <w:rPr>
          <w:color w:val="000000" w:themeColor="text1"/>
          <w:lang w:val="en-US"/>
        </w:rPr>
        <w:t>might</w:t>
      </w:r>
      <w:r w:rsidRPr="00292EB9">
        <w:rPr>
          <w:color w:val="000000" w:themeColor="text1"/>
          <w:lang w:val="en-US"/>
        </w:rPr>
        <w:t xml:space="preserve"> look </w:t>
      </w:r>
      <w:r w:rsidR="00670BEE" w:rsidRPr="00292EB9">
        <w:rPr>
          <w:color w:val="000000" w:themeColor="text1"/>
          <w:lang w:val="en-US"/>
        </w:rPr>
        <w:t xml:space="preserve">at manipulation checks previously validated </w:t>
      </w:r>
      <w:r w:rsidR="00134B0C" w:rsidRPr="00292EB9">
        <w:rPr>
          <w:color w:val="000000" w:themeColor="text1"/>
          <w:lang w:val="en-US"/>
        </w:rPr>
        <w:t>in the literature</w:t>
      </w:r>
      <w:r w:rsidR="00602782" w:rsidRPr="00292EB9">
        <w:rPr>
          <w:color w:val="000000" w:themeColor="text1"/>
          <w:lang w:val="en-US"/>
        </w:rPr>
        <w:t>,</w:t>
      </w:r>
      <w:r w:rsidR="00134B0C" w:rsidRPr="00292EB9">
        <w:rPr>
          <w:color w:val="000000" w:themeColor="text1"/>
          <w:lang w:val="en-US"/>
        </w:rPr>
        <w:t xml:space="preserve"> </w:t>
      </w:r>
      <w:r w:rsidR="00670BEE" w:rsidRPr="00292EB9">
        <w:rPr>
          <w:color w:val="000000" w:themeColor="text1"/>
          <w:lang w:val="en-US"/>
        </w:rPr>
        <w:t xml:space="preserve">but </w:t>
      </w:r>
      <w:r w:rsidR="00134B0C" w:rsidRPr="00292EB9">
        <w:rPr>
          <w:color w:val="000000" w:themeColor="text1"/>
          <w:lang w:val="en-US"/>
        </w:rPr>
        <w:t>it</w:t>
      </w:r>
      <w:r w:rsidR="00670BEE" w:rsidRPr="00292EB9">
        <w:rPr>
          <w:color w:val="000000" w:themeColor="text1"/>
          <w:lang w:val="en-US"/>
        </w:rPr>
        <w:t xml:space="preserve"> can </w:t>
      </w:r>
      <w:r w:rsidR="00134B0C" w:rsidRPr="00292EB9">
        <w:rPr>
          <w:color w:val="000000" w:themeColor="text1"/>
          <w:lang w:val="en-US"/>
        </w:rPr>
        <w:t xml:space="preserve">also be </w:t>
      </w:r>
      <w:r w:rsidR="00670BEE" w:rsidRPr="00292EB9">
        <w:rPr>
          <w:color w:val="000000" w:themeColor="text1"/>
          <w:lang w:val="en-US"/>
        </w:rPr>
        <w:t xml:space="preserve">easily </w:t>
      </w:r>
      <w:r w:rsidR="00134B0C" w:rsidRPr="00292EB9">
        <w:rPr>
          <w:color w:val="000000" w:themeColor="text1"/>
          <w:lang w:val="en-US"/>
        </w:rPr>
        <w:t>possible to present</w:t>
      </w:r>
      <w:r w:rsidR="00670BEE" w:rsidRPr="00292EB9">
        <w:rPr>
          <w:color w:val="000000" w:themeColor="text1"/>
          <w:lang w:val="en-US"/>
        </w:rPr>
        <w:t xml:space="preserve"> a </w:t>
      </w:r>
      <w:r w:rsidR="00134B0C" w:rsidRPr="00292EB9">
        <w:rPr>
          <w:color w:val="000000" w:themeColor="text1"/>
          <w:lang w:val="en-US"/>
        </w:rPr>
        <w:t xml:space="preserve">completely </w:t>
      </w:r>
      <w:r w:rsidR="00670BEE" w:rsidRPr="00292EB9">
        <w:rPr>
          <w:color w:val="000000" w:themeColor="text1"/>
          <w:lang w:val="en-US"/>
        </w:rPr>
        <w:t>new manipulation check, especially when the variable to be manipulated is an objective variable.</w:t>
      </w:r>
      <w:r w:rsidR="003556CA" w:rsidRPr="00292EB9">
        <w:rPr>
          <w:color w:val="000000" w:themeColor="text1"/>
          <w:lang w:val="en-US"/>
        </w:rPr>
        <w:t xml:space="preserve"> </w:t>
      </w:r>
    </w:p>
    <w:p w14:paraId="7BB224B6" w14:textId="22090FCA" w:rsidR="007B28DE" w:rsidRPr="00292EB9" w:rsidRDefault="007B28DE">
      <w:pPr>
        <w:spacing w:line="480" w:lineRule="auto"/>
        <w:ind w:firstLine="709"/>
        <w:rPr>
          <w:color w:val="000000" w:themeColor="text1"/>
          <w:lang w:val="en-US"/>
        </w:rPr>
      </w:pPr>
      <w:r w:rsidRPr="00292EB9">
        <w:rPr>
          <w:color w:val="000000" w:themeColor="text1"/>
          <w:lang w:val="en-US"/>
        </w:rPr>
        <w:t>While previous researchers have raised concerns regarding the effectiveness of manipulation checks from a quantitative point of view and regarding the possibility of creating demand effects among participants</w:t>
      </w:r>
      <w:r w:rsidR="006C26B5">
        <w:rPr>
          <w:color w:val="000000" w:themeColor="text1"/>
          <w:lang w:val="en-US"/>
        </w:rPr>
        <w:t xml:space="preserve"> (</w:t>
      </w:r>
      <w:r w:rsidR="00BC40A5">
        <w:rPr>
          <w:color w:val="000000" w:themeColor="text1"/>
          <w:lang w:val="en-US"/>
        </w:rPr>
        <w:t>Fiedler, McCaughey, &amp; Prager, 2021</w:t>
      </w:r>
      <w:r w:rsidR="006C26B5">
        <w:rPr>
          <w:color w:val="000000" w:themeColor="text1"/>
          <w:lang w:val="en-US"/>
        </w:rPr>
        <w:t>)</w:t>
      </w:r>
      <w:r w:rsidRPr="00292EB9">
        <w:rPr>
          <w:color w:val="000000" w:themeColor="text1"/>
          <w:lang w:val="en-US"/>
        </w:rPr>
        <w:t xml:space="preserve">, manipulation checks, if applied correctly, are highly beneficial to experimental researchers in understanding the effect of the </w:t>
      </w:r>
      <w:r w:rsidR="00C90077" w:rsidRPr="00292EB9">
        <w:rPr>
          <w:color w:val="000000" w:themeColor="text1"/>
          <w:lang w:val="en-US"/>
        </w:rPr>
        <w:t xml:space="preserve">independent variable on the dependent variable </w:t>
      </w:r>
      <w:r w:rsidRPr="00292EB9">
        <w:rPr>
          <w:color w:val="000000" w:themeColor="text1"/>
          <w:lang w:val="en-US"/>
        </w:rPr>
        <w:t xml:space="preserve">(i.e., presence of causality; </w:t>
      </w:r>
      <w:proofErr w:type="spellStart"/>
      <w:r w:rsidRPr="00292EB9">
        <w:rPr>
          <w:color w:val="000000" w:themeColor="text1"/>
          <w:lang w:val="en-US"/>
        </w:rPr>
        <w:t>Ejelöv</w:t>
      </w:r>
      <w:proofErr w:type="spellEnd"/>
      <w:r w:rsidRPr="00292EB9">
        <w:rPr>
          <w:color w:val="000000" w:themeColor="text1"/>
          <w:lang w:val="en-US"/>
        </w:rPr>
        <w:t xml:space="preserve"> &amp; Luke, 2020</w:t>
      </w:r>
      <w:r w:rsidR="00933006">
        <w:rPr>
          <w:color w:val="000000" w:themeColor="text1"/>
          <w:lang w:val="en-US"/>
        </w:rPr>
        <w:t>; Fiedler et al., 2021</w:t>
      </w:r>
      <w:r w:rsidRPr="00292EB9">
        <w:rPr>
          <w:color w:val="000000" w:themeColor="text1"/>
          <w:lang w:val="en-US"/>
        </w:rPr>
        <w:t xml:space="preserve">). </w:t>
      </w:r>
    </w:p>
    <w:p w14:paraId="2E9090F5" w14:textId="3F8ED201" w:rsidR="00936B56" w:rsidRDefault="00B63F46">
      <w:pPr>
        <w:spacing w:line="480" w:lineRule="auto"/>
        <w:ind w:firstLine="709"/>
        <w:rPr>
          <w:color w:val="000000" w:themeColor="text1"/>
          <w:lang w:val="en-US"/>
        </w:rPr>
      </w:pPr>
      <w:r w:rsidRPr="00292EB9">
        <w:rPr>
          <w:color w:val="000000" w:themeColor="text1"/>
          <w:lang w:val="en-US"/>
        </w:rPr>
        <w:t xml:space="preserve">Another </w:t>
      </w:r>
      <w:r w:rsidR="00C90077" w:rsidRPr="00292EB9">
        <w:rPr>
          <w:color w:val="000000" w:themeColor="text1"/>
          <w:lang w:val="en-US"/>
        </w:rPr>
        <w:t xml:space="preserve">aspect to consider </w:t>
      </w:r>
      <w:r w:rsidRPr="00292EB9">
        <w:rPr>
          <w:color w:val="000000" w:themeColor="text1"/>
          <w:lang w:val="en-US"/>
        </w:rPr>
        <w:t xml:space="preserve">related to manipulation checks is their positioning in the study, regarding (1) their inclusion in the main study </w:t>
      </w:r>
      <w:r w:rsidR="00C90077" w:rsidRPr="00292EB9">
        <w:rPr>
          <w:color w:val="000000" w:themeColor="text1"/>
          <w:lang w:val="en-US"/>
        </w:rPr>
        <w:t xml:space="preserve">(with the risk of overcomplicating the study) </w:t>
      </w:r>
      <w:r w:rsidRPr="00292EB9">
        <w:rPr>
          <w:color w:val="000000" w:themeColor="text1"/>
          <w:lang w:val="en-US"/>
        </w:rPr>
        <w:t xml:space="preserve">or in a pilot study, and (2) their inclusion before or after the </w:t>
      </w:r>
      <w:r w:rsidR="00C90077" w:rsidRPr="00292EB9">
        <w:rPr>
          <w:color w:val="000000" w:themeColor="text1"/>
          <w:lang w:val="en-US"/>
        </w:rPr>
        <w:t xml:space="preserve">dependent variable </w:t>
      </w:r>
      <w:r w:rsidRPr="00292EB9">
        <w:rPr>
          <w:color w:val="000000" w:themeColor="text1"/>
          <w:lang w:val="en-US"/>
        </w:rPr>
        <w:t>assessment</w:t>
      </w:r>
      <w:r w:rsidR="00C90077" w:rsidRPr="00292EB9">
        <w:rPr>
          <w:color w:val="000000" w:themeColor="text1"/>
          <w:lang w:val="en-US"/>
        </w:rPr>
        <w:t xml:space="preserve"> (with the risk of creating demand effects; Kidd, 1976; Mills, 1969; </w:t>
      </w:r>
      <w:proofErr w:type="spellStart"/>
      <w:r w:rsidR="00C90077" w:rsidRPr="00292EB9">
        <w:rPr>
          <w:color w:val="000000" w:themeColor="text1"/>
          <w:lang w:val="en-US"/>
        </w:rPr>
        <w:t>Parro</w:t>
      </w:r>
      <w:proofErr w:type="spellEnd"/>
      <w:r w:rsidR="00C90077" w:rsidRPr="00292EB9">
        <w:rPr>
          <w:color w:val="000000" w:themeColor="text1"/>
          <w:lang w:val="en-US"/>
        </w:rPr>
        <w:t>, &amp; Hertel, 1999)</w:t>
      </w:r>
      <w:r w:rsidRPr="00292EB9">
        <w:rPr>
          <w:color w:val="000000" w:themeColor="text1"/>
          <w:lang w:val="en-US"/>
        </w:rPr>
        <w:t xml:space="preserve">. </w:t>
      </w:r>
      <w:r w:rsidR="00C90077" w:rsidRPr="00292EB9">
        <w:rPr>
          <w:color w:val="000000" w:themeColor="text1"/>
          <w:lang w:val="en-US"/>
        </w:rPr>
        <w:t>One</w:t>
      </w:r>
      <w:r w:rsidR="00287254" w:rsidRPr="00292EB9">
        <w:rPr>
          <w:color w:val="000000" w:themeColor="text1"/>
          <w:lang w:val="en-US"/>
        </w:rPr>
        <w:t xml:space="preserve"> solution to the concerns regarding where to position manipulation checks may be to run separate pre-tests before conducting the main study</w:t>
      </w:r>
      <w:r w:rsidR="00C90077" w:rsidRPr="00292EB9">
        <w:rPr>
          <w:color w:val="000000" w:themeColor="text1"/>
          <w:lang w:val="en-US"/>
        </w:rPr>
        <w:t xml:space="preserve"> </w:t>
      </w:r>
      <w:r w:rsidR="00287254" w:rsidRPr="00292EB9">
        <w:rPr>
          <w:color w:val="000000" w:themeColor="text1"/>
          <w:lang w:val="en-US"/>
        </w:rPr>
        <w:t>(Hauser, Ellsworth, &amp; Gonzalez, 2018; Kidd, 1976).</w:t>
      </w:r>
      <w:r w:rsidR="00726EBF" w:rsidRPr="00292EB9">
        <w:rPr>
          <w:color w:val="000000" w:themeColor="text1"/>
          <w:lang w:val="en-US"/>
        </w:rPr>
        <w:t xml:space="preserve"> However, </w:t>
      </w:r>
      <w:r w:rsidR="00BA3158">
        <w:rPr>
          <w:color w:val="000000" w:themeColor="text1"/>
          <w:lang w:val="en-US"/>
        </w:rPr>
        <w:t xml:space="preserve">the </w:t>
      </w:r>
      <w:r w:rsidR="00726EBF" w:rsidRPr="00292EB9">
        <w:rPr>
          <w:color w:val="000000" w:themeColor="text1"/>
          <w:lang w:val="en-US"/>
        </w:rPr>
        <w:t>inclusion of manipulation checks in the main study remains crucial</w:t>
      </w:r>
      <w:r w:rsidR="002A4AE7" w:rsidRPr="00292EB9">
        <w:rPr>
          <w:color w:val="000000" w:themeColor="text1"/>
          <w:lang w:val="en-US"/>
        </w:rPr>
        <w:t xml:space="preserve"> especially when there is the concern of confounds</w:t>
      </w:r>
      <w:r w:rsidR="00103EB2">
        <w:rPr>
          <w:color w:val="000000" w:themeColor="text1"/>
          <w:lang w:val="en-US"/>
        </w:rPr>
        <w:t>, as t</w:t>
      </w:r>
      <w:r w:rsidR="000F40DD">
        <w:rPr>
          <w:color w:val="000000" w:themeColor="text1"/>
          <w:lang w:val="en-US"/>
        </w:rPr>
        <w:t xml:space="preserve">here is no </w:t>
      </w:r>
      <w:r w:rsidR="000F40DD">
        <w:rPr>
          <w:color w:val="000000" w:themeColor="text1"/>
          <w:lang w:val="en-US"/>
        </w:rPr>
        <w:lastRenderedPageBreak/>
        <w:t xml:space="preserve">guarantee that an experimental treatment </w:t>
      </w:r>
      <w:r w:rsidR="00936B56">
        <w:rPr>
          <w:color w:val="000000" w:themeColor="text1"/>
          <w:lang w:val="en-US"/>
        </w:rPr>
        <w:t xml:space="preserve">will only manipulate the focal independent variable, </w:t>
      </w:r>
      <w:r w:rsidR="00103EB2">
        <w:rPr>
          <w:color w:val="000000" w:themeColor="text1"/>
          <w:lang w:val="en-US"/>
        </w:rPr>
        <w:t xml:space="preserve">without </w:t>
      </w:r>
      <w:r w:rsidR="009A7383">
        <w:rPr>
          <w:color w:val="000000" w:themeColor="text1"/>
          <w:lang w:val="en-US"/>
        </w:rPr>
        <w:t>varying</w:t>
      </w:r>
      <w:r w:rsidR="00936B56">
        <w:rPr>
          <w:color w:val="000000" w:themeColor="text1"/>
          <w:lang w:val="en-US"/>
        </w:rPr>
        <w:t xml:space="preserve"> </w:t>
      </w:r>
      <w:r w:rsidR="00103EB2">
        <w:rPr>
          <w:color w:val="000000" w:themeColor="text1"/>
          <w:lang w:val="en-US"/>
        </w:rPr>
        <w:t>other</w:t>
      </w:r>
      <w:r w:rsidR="00E85B23">
        <w:rPr>
          <w:color w:val="000000" w:themeColor="text1"/>
          <w:lang w:val="en-US"/>
        </w:rPr>
        <w:t xml:space="preserve"> variables too (Fiedler et al., 2021). </w:t>
      </w:r>
    </w:p>
    <w:p w14:paraId="3F8489C6" w14:textId="1E39E846" w:rsidR="006543C3" w:rsidRPr="00292EB9" w:rsidRDefault="002A4AE7">
      <w:pPr>
        <w:spacing w:line="480" w:lineRule="auto"/>
        <w:ind w:firstLine="709"/>
        <w:rPr>
          <w:color w:val="000000" w:themeColor="text1"/>
          <w:lang w:val="en-US"/>
        </w:rPr>
      </w:pPr>
      <w:r w:rsidRPr="00292EB9">
        <w:rPr>
          <w:color w:val="000000" w:themeColor="text1"/>
          <w:lang w:val="en-US"/>
        </w:rPr>
        <w:t>I</w:t>
      </w:r>
      <w:r w:rsidR="00726EBF" w:rsidRPr="00292EB9">
        <w:rPr>
          <w:color w:val="000000" w:themeColor="text1"/>
          <w:lang w:val="en-US"/>
        </w:rPr>
        <w:t xml:space="preserve">t is at the consideration of the researcher whether these questions are asked before or after the </w:t>
      </w:r>
      <w:r w:rsidR="00616558" w:rsidRPr="00292EB9">
        <w:rPr>
          <w:color w:val="000000" w:themeColor="text1"/>
          <w:lang w:val="en-US"/>
        </w:rPr>
        <w:t>dependent variable, based on the theoretical expectation on the effects of manipulation checks over the study and on the dependent variable</w:t>
      </w:r>
      <w:r w:rsidR="00726EBF" w:rsidRPr="00292EB9">
        <w:rPr>
          <w:color w:val="000000" w:themeColor="text1"/>
          <w:lang w:val="en-US"/>
        </w:rPr>
        <w:t xml:space="preserve">. </w:t>
      </w:r>
      <w:r w:rsidR="00616558" w:rsidRPr="00292EB9">
        <w:rPr>
          <w:color w:val="000000" w:themeColor="text1"/>
          <w:lang w:val="en-US"/>
        </w:rPr>
        <w:t>Importantly, m</w:t>
      </w:r>
      <w:r w:rsidR="003E5723" w:rsidRPr="00292EB9">
        <w:rPr>
          <w:color w:val="000000" w:themeColor="text1"/>
          <w:lang w:val="en-US"/>
        </w:rPr>
        <w:t>anipulation checks used in each study should always be reported, possibly be drawn from previous research – and if impossible, adapted – and should possibly be operationalized using multi-item measures (</w:t>
      </w:r>
      <w:proofErr w:type="spellStart"/>
      <w:r w:rsidR="003E5723" w:rsidRPr="00292EB9">
        <w:rPr>
          <w:color w:val="000000" w:themeColor="text1"/>
          <w:lang w:val="en-US"/>
        </w:rPr>
        <w:t>Pechmann</w:t>
      </w:r>
      <w:proofErr w:type="spellEnd"/>
      <w:r w:rsidR="003E5723" w:rsidRPr="00292EB9">
        <w:rPr>
          <w:color w:val="000000" w:themeColor="text1"/>
          <w:lang w:val="en-US"/>
        </w:rPr>
        <w:t xml:space="preserve">, 2019). </w:t>
      </w:r>
    </w:p>
    <w:p w14:paraId="25F4C5DF" w14:textId="77777777" w:rsidR="00A4398C" w:rsidRDefault="00A4398C" w:rsidP="00A4398C">
      <w:pPr>
        <w:spacing w:line="480" w:lineRule="auto"/>
        <w:rPr>
          <w:b/>
          <w:bCs/>
          <w:color w:val="000000" w:themeColor="text1"/>
          <w:lang w:val="en-US"/>
        </w:rPr>
      </w:pPr>
    </w:p>
    <w:p w14:paraId="50900769" w14:textId="29B5290E" w:rsidR="006543C3" w:rsidRPr="00292EB9" w:rsidRDefault="006543C3">
      <w:pPr>
        <w:spacing w:line="480" w:lineRule="auto"/>
        <w:rPr>
          <w:b/>
          <w:bCs/>
          <w:color w:val="000000" w:themeColor="text1"/>
          <w:lang w:val="en-US"/>
        </w:rPr>
      </w:pPr>
      <w:r w:rsidRPr="00292EB9">
        <w:rPr>
          <w:b/>
          <w:bCs/>
          <w:color w:val="000000" w:themeColor="text1"/>
          <w:lang w:val="en-US"/>
        </w:rPr>
        <w:t>Attention checks</w:t>
      </w:r>
    </w:p>
    <w:p w14:paraId="56313FF9" w14:textId="706E246A" w:rsidR="00517F3E" w:rsidRPr="00292EB9" w:rsidRDefault="00BE6D7D">
      <w:pPr>
        <w:spacing w:line="480" w:lineRule="auto"/>
        <w:ind w:firstLine="709"/>
        <w:rPr>
          <w:color w:val="000000" w:themeColor="text1"/>
          <w:lang w:val="en-US"/>
        </w:rPr>
      </w:pPr>
      <w:r w:rsidRPr="00292EB9">
        <w:rPr>
          <w:color w:val="000000" w:themeColor="text1"/>
          <w:lang w:val="en-US"/>
        </w:rPr>
        <w:t xml:space="preserve">While manipulation checks </w:t>
      </w:r>
      <w:r w:rsidR="004E0742" w:rsidRPr="00292EB9">
        <w:rPr>
          <w:color w:val="000000" w:themeColor="text1"/>
          <w:lang w:val="en-US"/>
        </w:rPr>
        <w:t xml:space="preserve">serve the purpose of understanding whether the manipulation worked as </w:t>
      </w:r>
      <w:r w:rsidR="00D42C95">
        <w:rPr>
          <w:color w:val="000000" w:themeColor="text1"/>
          <w:lang w:val="en-US"/>
        </w:rPr>
        <w:t>intended</w:t>
      </w:r>
      <w:r w:rsidRPr="00292EB9">
        <w:rPr>
          <w:color w:val="000000" w:themeColor="text1"/>
          <w:lang w:val="en-US"/>
        </w:rPr>
        <w:t>, i</w:t>
      </w:r>
      <w:r w:rsidR="007B28DE" w:rsidRPr="00292EB9">
        <w:rPr>
          <w:color w:val="000000" w:themeColor="text1"/>
          <w:lang w:val="en-US"/>
        </w:rPr>
        <w:t xml:space="preserve">nstructional </w:t>
      </w:r>
      <w:r w:rsidR="00E10FC0" w:rsidRPr="00292EB9">
        <w:rPr>
          <w:color w:val="000000" w:themeColor="text1"/>
          <w:lang w:val="en-US"/>
        </w:rPr>
        <w:t>attention</w:t>
      </w:r>
      <w:r w:rsidR="007B28DE" w:rsidRPr="00292EB9">
        <w:rPr>
          <w:color w:val="000000" w:themeColor="text1"/>
          <w:lang w:val="en-US"/>
        </w:rPr>
        <w:t xml:space="preserve"> checks - often called attention checks (</w:t>
      </w:r>
      <w:proofErr w:type="spellStart"/>
      <w:r w:rsidR="00B30AC0" w:rsidRPr="00292EB9">
        <w:rPr>
          <w:rFonts w:eastAsia="Calibri"/>
          <w:color w:val="000000" w:themeColor="text1"/>
          <w:lang w:val="en-US"/>
        </w:rPr>
        <w:t>Paas</w:t>
      </w:r>
      <w:proofErr w:type="spellEnd"/>
      <w:r w:rsidR="00B30AC0" w:rsidRPr="00292EB9">
        <w:rPr>
          <w:rFonts w:eastAsia="Calibri"/>
          <w:color w:val="000000" w:themeColor="text1"/>
          <w:lang w:val="en-US"/>
        </w:rPr>
        <w:t xml:space="preserve">, </w:t>
      </w:r>
      <w:proofErr w:type="spellStart"/>
      <w:r w:rsidR="00B30AC0" w:rsidRPr="00292EB9">
        <w:rPr>
          <w:rFonts w:eastAsia="Calibri"/>
          <w:color w:val="000000" w:themeColor="text1"/>
          <w:lang w:val="en-US"/>
        </w:rPr>
        <w:t>Dolnicar</w:t>
      </w:r>
      <w:proofErr w:type="spellEnd"/>
      <w:r w:rsidR="00B30AC0" w:rsidRPr="00292EB9">
        <w:rPr>
          <w:rFonts w:eastAsia="Calibri"/>
          <w:color w:val="000000" w:themeColor="text1"/>
          <w:lang w:val="en-US"/>
        </w:rPr>
        <w:t>, &amp; Karlsson,</w:t>
      </w:r>
      <w:r w:rsidR="00B30AC0" w:rsidRPr="00292EB9">
        <w:rPr>
          <w:color w:val="000000" w:themeColor="text1"/>
          <w:lang w:val="en-US"/>
        </w:rPr>
        <w:t xml:space="preserve"> </w:t>
      </w:r>
      <w:r w:rsidR="007B28DE" w:rsidRPr="00292EB9">
        <w:rPr>
          <w:color w:val="000000" w:themeColor="text1"/>
          <w:lang w:val="en-US"/>
        </w:rPr>
        <w:t xml:space="preserve">2018) - help to see whether participants are paying attention to the provided instructions. </w:t>
      </w:r>
      <w:r w:rsidR="0014477D" w:rsidRPr="00292EB9">
        <w:rPr>
          <w:color w:val="000000" w:themeColor="text1"/>
          <w:lang w:val="en-US"/>
        </w:rPr>
        <w:t xml:space="preserve">Attention checks vary from reverse scaled questions, to more content-related questions, to timing response times </w:t>
      </w:r>
      <w:r w:rsidR="004C196F" w:rsidRPr="00292EB9">
        <w:rPr>
          <w:color w:val="000000" w:themeColor="text1"/>
          <w:lang w:val="en-US"/>
        </w:rPr>
        <w:t xml:space="preserve">in online-operated studies (Abbey &amp; </w:t>
      </w:r>
      <w:proofErr w:type="spellStart"/>
      <w:r w:rsidR="004C196F" w:rsidRPr="00292EB9">
        <w:rPr>
          <w:color w:val="000000" w:themeColor="text1"/>
          <w:lang w:val="en-US"/>
        </w:rPr>
        <w:t>Meloy</w:t>
      </w:r>
      <w:proofErr w:type="spellEnd"/>
      <w:r w:rsidR="004C196F" w:rsidRPr="00292EB9">
        <w:rPr>
          <w:color w:val="000000" w:themeColor="text1"/>
          <w:lang w:val="en-US"/>
        </w:rPr>
        <w:t>, 2017).</w:t>
      </w:r>
      <w:r w:rsidR="005D22CD" w:rsidRPr="00292EB9">
        <w:rPr>
          <w:color w:val="000000" w:themeColor="text1"/>
          <w:lang w:val="en-US"/>
        </w:rPr>
        <w:t xml:space="preserve"> </w:t>
      </w:r>
      <w:r w:rsidR="00517F3E" w:rsidRPr="00292EB9">
        <w:rPr>
          <w:color w:val="000000" w:themeColor="text1"/>
          <w:lang w:val="en-US"/>
        </w:rPr>
        <w:t xml:space="preserve">Abbey and </w:t>
      </w:r>
      <w:proofErr w:type="spellStart"/>
      <w:r w:rsidR="00517F3E" w:rsidRPr="00292EB9">
        <w:rPr>
          <w:color w:val="000000" w:themeColor="text1"/>
          <w:lang w:val="en-US"/>
        </w:rPr>
        <w:t>Meloy</w:t>
      </w:r>
      <w:proofErr w:type="spellEnd"/>
      <w:r w:rsidR="00517F3E" w:rsidRPr="00292EB9">
        <w:rPr>
          <w:color w:val="000000" w:themeColor="text1"/>
          <w:lang w:val="en-US"/>
        </w:rPr>
        <w:t xml:space="preserve"> (2017) mainly classify attention checks into</w:t>
      </w:r>
      <w:r w:rsidR="005D22CD" w:rsidRPr="00292EB9">
        <w:rPr>
          <w:color w:val="000000" w:themeColor="text1"/>
          <w:lang w:val="en-US"/>
        </w:rPr>
        <w:t xml:space="preserve"> logical statements (e.g., preferring to eat fruit vs. paper), directed queries (e.g., For this query, mark X [insert X] and move on.</w:t>
      </w:r>
      <w:r w:rsidR="00FC6239" w:rsidRPr="00292EB9">
        <w:rPr>
          <w:color w:val="000000" w:themeColor="text1"/>
          <w:lang w:val="en-US"/>
        </w:rPr>
        <w:t xml:space="preserve">), open-ended queries (e.g., Please summarize what was written in the scenario you just read), infrequency (e.g., asking several times the date of birth and checking for consistency), response time (e.g., </w:t>
      </w:r>
      <w:r w:rsidR="00517F3E" w:rsidRPr="00292EB9">
        <w:rPr>
          <w:color w:val="000000" w:themeColor="text1"/>
          <w:lang w:val="en-US"/>
        </w:rPr>
        <w:t xml:space="preserve">evaluating efficiency and accuracy based on how long it took to the participant to answer), memory recall (e.g., please write down the name of the brand you were shown in the scenario before), and reverse scaling (e.g., changing the direction of the agreement from I agree to I do not agree with the statement). </w:t>
      </w:r>
      <w:r w:rsidR="00F758A0" w:rsidRPr="00292EB9">
        <w:rPr>
          <w:color w:val="000000" w:themeColor="text1"/>
          <w:lang w:val="en-US"/>
        </w:rPr>
        <w:t>Researchers should consider using multiple attention checks especially if the study is lengthy</w:t>
      </w:r>
      <w:r w:rsidR="00334B7A">
        <w:rPr>
          <w:color w:val="000000" w:themeColor="text1"/>
          <w:lang w:val="en-US"/>
        </w:rPr>
        <w:t xml:space="preserve"> (</w:t>
      </w:r>
      <w:r w:rsidR="001415F5">
        <w:rPr>
          <w:color w:val="000000" w:themeColor="text1"/>
          <w:lang w:val="en-US"/>
        </w:rPr>
        <w:t xml:space="preserve">Abbey &amp; </w:t>
      </w:r>
      <w:proofErr w:type="spellStart"/>
      <w:r w:rsidR="001415F5">
        <w:rPr>
          <w:color w:val="000000" w:themeColor="text1"/>
          <w:lang w:val="en-US"/>
        </w:rPr>
        <w:t>Meloy</w:t>
      </w:r>
      <w:proofErr w:type="spellEnd"/>
      <w:r w:rsidR="001415F5">
        <w:rPr>
          <w:color w:val="000000" w:themeColor="text1"/>
          <w:lang w:val="en-US"/>
        </w:rPr>
        <w:t>, 2017</w:t>
      </w:r>
      <w:r w:rsidR="00334B7A">
        <w:rPr>
          <w:color w:val="000000" w:themeColor="text1"/>
          <w:lang w:val="en-US"/>
        </w:rPr>
        <w:t>)</w:t>
      </w:r>
      <w:r w:rsidR="001415F5">
        <w:rPr>
          <w:color w:val="000000" w:themeColor="text1"/>
          <w:lang w:val="en-US"/>
        </w:rPr>
        <w:t>.</w:t>
      </w:r>
    </w:p>
    <w:p w14:paraId="5DBE887B" w14:textId="5F13EC2B" w:rsidR="00712FB9" w:rsidRPr="00292EB9" w:rsidRDefault="005C0FD1">
      <w:pPr>
        <w:spacing w:line="480" w:lineRule="auto"/>
        <w:ind w:firstLine="709"/>
        <w:rPr>
          <w:color w:val="000000" w:themeColor="text1"/>
          <w:lang w:val="en-US"/>
        </w:rPr>
      </w:pPr>
      <w:r w:rsidRPr="00292EB9">
        <w:rPr>
          <w:color w:val="000000" w:themeColor="text1"/>
          <w:lang w:val="en-US"/>
        </w:rPr>
        <w:lastRenderedPageBreak/>
        <w:t xml:space="preserve">For instance, </w:t>
      </w:r>
      <w:r w:rsidR="00455B61" w:rsidRPr="00292EB9">
        <w:rPr>
          <w:color w:val="000000" w:themeColor="text1"/>
          <w:lang w:val="en-US"/>
        </w:rPr>
        <w:t>Saab and Botelho (2020) used two questions to assess the attention of their respondents. First, to assess their attention in general, they asked their participants to indicate the product they had been informed about in the manipulation text. Moreover, as a fu</w:t>
      </w:r>
      <w:r w:rsidR="00A21EAA" w:rsidRPr="00292EB9">
        <w:rPr>
          <w:color w:val="000000" w:themeColor="text1"/>
          <w:lang w:val="en-US"/>
        </w:rPr>
        <w:t>r</w:t>
      </w:r>
      <w:r w:rsidR="00455B61" w:rsidRPr="00292EB9">
        <w:rPr>
          <w:color w:val="000000" w:themeColor="text1"/>
          <w:lang w:val="en-US"/>
        </w:rPr>
        <w:t>ther attention check, the authors asked pa</w:t>
      </w:r>
      <w:r w:rsidRPr="00292EB9">
        <w:rPr>
          <w:color w:val="000000" w:themeColor="text1"/>
          <w:lang w:val="en-US"/>
        </w:rPr>
        <w:t xml:space="preserve">rticipants </w:t>
      </w:r>
      <w:r w:rsidR="00455B61" w:rsidRPr="00292EB9">
        <w:rPr>
          <w:color w:val="000000" w:themeColor="text1"/>
          <w:lang w:val="en-US"/>
        </w:rPr>
        <w:t>to calculate the</w:t>
      </w:r>
      <w:r w:rsidRPr="00292EB9">
        <w:rPr>
          <w:color w:val="000000" w:themeColor="text1"/>
          <w:lang w:val="en-US"/>
        </w:rPr>
        <w:t xml:space="preserve"> </w:t>
      </w:r>
      <w:r w:rsidR="00455B61" w:rsidRPr="00292EB9">
        <w:rPr>
          <w:color w:val="000000" w:themeColor="text1"/>
          <w:lang w:val="en-US"/>
        </w:rPr>
        <w:t xml:space="preserve">price difference of the two competing offerings for </w:t>
      </w:r>
      <w:r w:rsidRPr="00292EB9">
        <w:rPr>
          <w:color w:val="000000" w:themeColor="text1"/>
          <w:lang w:val="en-US"/>
        </w:rPr>
        <w:t>the products they read about in the manipulation text</w:t>
      </w:r>
      <w:r w:rsidR="00455B61" w:rsidRPr="00292EB9">
        <w:rPr>
          <w:color w:val="000000" w:themeColor="text1"/>
          <w:lang w:val="en-US"/>
        </w:rPr>
        <w:t xml:space="preserve">. </w:t>
      </w:r>
    </w:p>
    <w:p w14:paraId="0CA26A6C" w14:textId="515369D3" w:rsidR="003911CF" w:rsidRPr="00292EB9" w:rsidRDefault="002A068C">
      <w:pPr>
        <w:spacing w:line="480" w:lineRule="auto"/>
        <w:rPr>
          <w:color w:val="000000" w:themeColor="text1"/>
          <w:lang w:val="en-US"/>
        </w:rPr>
      </w:pPr>
      <w:r w:rsidRPr="00292EB9">
        <w:rPr>
          <w:color w:val="000000" w:themeColor="text1"/>
          <w:lang w:val="en-US"/>
        </w:rPr>
        <w:tab/>
        <w:t>Again, i</w:t>
      </w:r>
      <w:r w:rsidR="00F758A0" w:rsidRPr="00292EB9">
        <w:rPr>
          <w:color w:val="000000" w:themeColor="text1"/>
          <w:lang w:val="en-US"/>
        </w:rPr>
        <w:t xml:space="preserve">t is of absolute importance to disclose the specific attention checks that were used in a study and if exclusion of participants based on attention checks significantly changes the results of the study (Abbey &amp; </w:t>
      </w:r>
      <w:proofErr w:type="spellStart"/>
      <w:r w:rsidR="00F758A0" w:rsidRPr="00292EB9">
        <w:rPr>
          <w:color w:val="000000" w:themeColor="text1"/>
          <w:lang w:val="en-US"/>
        </w:rPr>
        <w:t>Meloy</w:t>
      </w:r>
      <w:proofErr w:type="spellEnd"/>
      <w:r w:rsidR="00F758A0" w:rsidRPr="00292EB9">
        <w:rPr>
          <w:color w:val="000000" w:themeColor="text1"/>
          <w:lang w:val="en-US"/>
        </w:rPr>
        <w:t xml:space="preserve">, 2017). </w:t>
      </w:r>
      <w:r w:rsidR="00AB6489" w:rsidRPr="00292EB9">
        <w:rPr>
          <w:color w:val="000000" w:themeColor="text1"/>
          <w:lang w:val="en-US"/>
        </w:rPr>
        <w:t>It is ideal to decide on the criteria for participants’ exclusion before the study has been conducted, in order to diminish the risk of false positives</w:t>
      </w:r>
      <w:r w:rsidRPr="00292EB9">
        <w:rPr>
          <w:color w:val="000000" w:themeColor="text1"/>
          <w:lang w:val="en-US"/>
        </w:rPr>
        <w:t xml:space="preserve"> (e.g., by preregistering a study, see</w:t>
      </w:r>
      <w:r w:rsidR="00E10FC0" w:rsidRPr="00292EB9">
        <w:rPr>
          <w:color w:val="000000" w:themeColor="text1"/>
          <w:lang w:val="en-US"/>
        </w:rPr>
        <w:t xml:space="preserve"> </w:t>
      </w:r>
      <w:bookmarkStart w:id="20" w:name="OLE_LINK5"/>
      <w:bookmarkStart w:id="21" w:name="OLE_LINK6"/>
      <w:proofErr w:type="spellStart"/>
      <w:r w:rsidR="00076B3F">
        <w:rPr>
          <w:color w:val="000000" w:themeColor="text1"/>
          <w:lang w:val="en-US"/>
        </w:rPr>
        <w:t>V</w:t>
      </w:r>
      <w:r w:rsidR="00E10FC0" w:rsidRPr="00292EB9">
        <w:rPr>
          <w:color w:val="000000" w:themeColor="text1"/>
          <w:lang w:val="en-US"/>
        </w:rPr>
        <w:t>an't</w:t>
      </w:r>
      <w:proofErr w:type="spellEnd"/>
      <w:r w:rsidR="00E10FC0" w:rsidRPr="00292EB9">
        <w:rPr>
          <w:color w:val="000000" w:themeColor="text1"/>
          <w:lang w:val="en-US"/>
        </w:rPr>
        <w:t xml:space="preserve"> Veer &amp; </w:t>
      </w:r>
      <w:proofErr w:type="spellStart"/>
      <w:r w:rsidR="00E10FC0" w:rsidRPr="00292EB9">
        <w:rPr>
          <w:color w:val="000000" w:themeColor="text1"/>
          <w:lang w:val="en-US"/>
        </w:rPr>
        <w:t>Giner-Sorolla</w:t>
      </w:r>
      <w:proofErr w:type="spellEnd"/>
      <w:r w:rsidR="00E10FC0" w:rsidRPr="00292EB9">
        <w:rPr>
          <w:color w:val="000000" w:themeColor="text1"/>
          <w:lang w:val="en-US"/>
        </w:rPr>
        <w:t>, 2016</w:t>
      </w:r>
      <w:bookmarkEnd w:id="20"/>
      <w:bookmarkEnd w:id="21"/>
      <w:r w:rsidR="00E10FC0" w:rsidRPr="00292EB9">
        <w:rPr>
          <w:color w:val="000000" w:themeColor="text1"/>
          <w:lang w:val="en-US"/>
        </w:rPr>
        <w:t xml:space="preserve">). </w:t>
      </w:r>
    </w:p>
    <w:p w14:paraId="18BAB432" w14:textId="244285E1" w:rsidR="00225C1F" w:rsidRPr="00292EB9" w:rsidRDefault="002A068C">
      <w:pPr>
        <w:spacing w:line="480" w:lineRule="auto"/>
        <w:ind w:firstLine="709"/>
        <w:rPr>
          <w:color w:val="000000" w:themeColor="text1"/>
          <w:lang w:val="en-US"/>
        </w:rPr>
      </w:pPr>
      <w:r w:rsidRPr="00292EB9">
        <w:rPr>
          <w:color w:val="000000" w:themeColor="text1"/>
          <w:lang w:val="en-US"/>
        </w:rPr>
        <w:t xml:space="preserve"> To summarize, manipulation checks are to be treated differently from the attention check; the former one aims to assess the validity of the manipulation and the latter the attention that is being put into the study (</w:t>
      </w:r>
      <w:proofErr w:type="spellStart"/>
      <w:r w:rsidRPr="00292EB9">
        <w:rPr>
          <w:color w:val="000000" w:themeColor="text1"/>
          <w:lang w:val="en-US"/>
        </w:rPr>
        <w:t>Ejelöv</w:t>
      </w:r>
      <w:proofErr w:type="spellEnd"/>
      <w:r w:rsidRPr="00292EB9">
        <w:rPr>
          <w:color w:val="000000" w:themeColor="text1"/>
          <w:lang w:val="en-US"/>
        </w:rPr>
        <w:t xml:space="preserve"> &amp; Luke, 2020; </w:t>
      </w:r>
      <w:proofErr w:type="spellStart"/>
      <w:r w:rsidRPr="00292EB9">
        <w:rPr>
          <w:color w:val="000000" w:themeColor="text1"/>
          <w:lang w:val="en-US"/>
        </w:rPr>
        <w:t>Sigall</w:t>
      </w:r>
      <w:proofErr w:type="spellEnd"/>
      <w:r w:rsidRPr="00292EB9">
        <w:rPr>
          <w:color w:val="000000" w:themeColor="text1"/>
          <w:lang w:val="en-US"/>
        </w:rPr>
        <w:t xml:space="preserve"> &amp; Mills, 1998). </w:t>
      </w:r>
    </w:p>
    <w:p w14:paraId="51055F4E" w14:textId="77777777" w:rsidR="00A4398C" w:rsidRDefault="00A4398C" w:rsidP="00A4398C">
      <w:pPr>
        <w:pStyle w:val="Titolo2"/>
        <w:spacing w:before="0" w:after="0" w:line="480" w:lineRule="auto"/>
        <w:rPr>
          <w:rFonts w:cs="Times New Roman"/>
          <w:b/>
          <w:bCs/>
          <w:i w:val="0"/>
          <w:color w:val="000000" w:themeColor="text1"/>
          <w:szCs w:val="24"/>
        </w:rPr>
      </w:pPr>
    </w:p>
    <w:p w14:paraId="480F7142" w14:textId="3A57AFF0" w:rsidR="009C07AF" w:rsidRPr="00292EB9" w:rsidRDefault="00B5754B">
      <w:pPr>
        <w:pStyle w:val="Titolo2"/>
        <w:spacing w:before="0" w:after="0" w:line="480" w:lineRule="auto"/>
        <w:rPr>
          <w:rFonts w:cs="Times New Roman"/>
          <w:b/>
          <w:bCs/>
          <w:i w:val="0"/>
          <w:color w:val="000000" w:themeColor="text1"/>
          <w:szCs w:val="24"/>
        </w:rPr>
      </w:pPr>
      <w:r w:rsidRPr="00292EB9">
        <w:rPr>
          <w:rFonts w:cs="Times New Roman"/>
          <w:b/>
          <w:bCs/>
          <w:i w:val="0"/>
          <w:color w:val="000000" w:themeColor="text1"/>
          <w:szCs w:val="24"/>
        </w:rPr>
        <w:t>Analyz</w:t>
      </w:r>
      <w:r w:rsidR="00E51473">
        <w:rPr>
          <w:rFonts w:cs="Times New Roman"/>
          <w:b/>
          <w:bCs/>
          <w:i w:val="0"/>
          <w:color w:val="000000" w:themeColor="text1"/>
          <w:szCs w:val="24"/>
        </w:rPr>
        <w:t>ing</w:t>
      </w:r>
      <w:r w:rsidRPr="00292EB9">
        <w:rPr>
          <w:rFonts w:cs="Times New Roman"/>
          <w:b/>
          <w:bCs/>
          <w:i w:val="0"/>
          <w:color w:val="000000" w:themeColor="text1"/>
          <w:szCs w:val="24"/>
        </w:rPr>
        <w:t xml:space="preserve"> experimental data in marketing</w:t>
      </w:r>
      <w:r w:rsidRPr="00292EB9" w:rsidDel="00B5754B">
        <w:rPr>
          <w:rFonts w:cs="Times New Roman"/>
          <w:b/>
          <w:bCs/>
          <w:i w:val="0"/>
          <w:color w:val="000000" w:themeColor="text1"/>
          <w:szCs w:val="24"/>
        </w:rPr>
        <w:t xml:space="preserve"> </w:t>
      </w:r>
    </w:p>
    <w:p w14:paraId="69061113" w14:textId="6B35FA36" w:rsidR="00840742" w:rsidRDefault="00AC2F69" w:rsidP="00233AA6">
      <w:pPr>
        <w:spacing w:line="480" w:lineRule="auto"/>
        <w:ind w:firstLine="709"/>
        <w:rPr>
          <w:color w:val="000000" w:themeColor="text1"/>
          <w:lang w:val="en-US"/>
        </w:rPr>
      </w:pPr>
      <w:r>
        <w:rPr>
          <w:color w:val="000000" w:themeColor="text1"/>
          <w:lang w:val="en-US"/>
        </w:rPr>
        <w:t xml:space="preserve">The first aim of researchers employing an experimental approach is that of comparing </w:t>
      </w:r>
      <w:r w:rsidR="00475029">
        <w:rPr>
          <w:color w:val="000000" w:themeColor="text1"/>
          <w:lang w:val="en-US"/>
        </w:rPr>
        <w:t>groups for differences. This allows them to suggest that a difference in the mean of the dependent variable between different groups</w:t>
      </w:r>
      <w:r w:rsidR="0038712F">
        <w:rPr>
          <w:color w:val="000000" w:themeColor="text1"/>
          <w:lang w:val="en-US"/>
        </w:rPr>
        <w:t xml:space="preserve"> </w:t>
      </w:r>
      <w:r w:rsidR="007D1136">
        <w:rPr>
          <w:color w:val="000000" w:themeColor="text1"/>
          <w:lang w:val="en-US"/>
        </w:rPr>
        <w:t xml:space="preserve">can be a sign in the direction of causation claims. </w:t>
      </w:r>
      <w:r w:rsidR="00CF40DB">
        <w:rPr>
          <w:color w:val="000000" w:themeColor="text1"/>
          <w:lang w:val="en-US"/>
        </w:rPr>
        <w:t xml:space="preserve">Hence, among the first analyses that researchers apply when investigating experimental data would be a comparison of means </w:t>
      </w:r>
      <w:r w:rsidR="0049756B">
        <w:rPr>
          <w:color w:val="000000" w:themeColor="text1"/>
          <w:lang w:val="en-US"/>
        </w:rPr>
        <w:t xml:space="preserve">or frequencies between the experimental groups. </w:t>
      </w:r>
      <w:r w:rsidR="00C8474D">
        <w:rPr>
          <w:color w:val="000000" w:themeColor="text1"/>
          <w:lang w:val="en-US"/>
        </w:rPr>
        <w:t>For instance, a</w:t>
      </w:r>
      <w:r w:rsidR="00D93334">
        <w:rPr>
          <w:color w:val="000000" w:themeColor="text1"/>
          <w:lang w:val="en-US"/>
        </w:rPr>
        <w:t xml:space="preserve"> typical analysis is that of variance, also known as ANOVA</w:t>
      </w:r>
      <w:r w:rsidR="0038712F">
        <w:rPr>
          <w:color w:val="000000" w:themeColor="text1"/>
          <w:lang w:val="en-US"/>
        </w:rPr>
        <w:t>,</w:t>
      </w:r>
      <w:r w:rsidR="00D93334">
        <w:rPr>
          <w:color w:val="000000" w:themeColor="text1"/>
          <w:lang w:val="en-US"/>
        </w:rPr>
        <w:t xml:space="preserve"> and defined as “</w:t>
      </w:r>
      <w:r w:rsidR="002A1990">
        <w:rPr>
          <w:color w:val="000000" w:themeColor="text1"/>
          <w:lang w:val="en-US"/>
        </w:rPr>
        <w:t xml:space="preserve">a statistical technique utilizing an F ratio to determine if an independent variable </w:t>
      </w:r>
      <w:r w:rsidR="002A1990">
        <w:rPr>
          <w:color w:val="000000" w:themeColor="text1"/>
          <w:lang w:val="en-US"/>
        </w:rPr>
        <w:lastRenderedPageBreak/>
        <w:t>has a statistical</w:t>
      </w:r>
      <w:r w:rsidR="00E9101F">
        <w:rPr>
          <w:color w:val="000000" w:themeColor="text1"/>
          <w:lang w:val="en-US"/>
        </w:rPr>
        <w:t>ly significant effect on a dependent variable” (</w:t>
      </w:r>
      <w:proofErr w:type="spellStart"/>
      <w:r w:rsidR="00E9101F">
        <w:rPr>
          <w:color w:val="000000" w:themeColor="text1"/>
          <w:lang w:val="en-US"/>
        </w:rPr>
        <w:t>Picardi</w:t>
      </w:r>
      <w:proofErr w:type="spellEnd"/>
      <w:r w:rsidR="00E9101F">
        <w:rPr>
          <w:color w:val="000000" w:themeColor="text1"/>
          <w:lang w:val="en-US"/>
        </w:rPr>
        <w:t xml:space="preserve"> &amp; </w:t>
      </w:r>
      <w:proofErr w:type="spellStart"/>
      <w:r w:rsidR="00E9101F">
        <w:rPr>
          <w:color w:val="000000" w:themeColor="text1"/>
          <w:lang w:val="en-US"/>
        </w:rPr>
        <w:t>Masick</w:t>
      </w:r>
      <w:proofErr w:type="spellEnd"/>
      <w:r w:rsidR="00E9101F">
        <w:rPr>
          <w:color w:val="000000" w:themeColor="text1"/>
          <w:lang w:val="en-US"/>
        </w:rPr>
        <w:t xml:space="preserve">, </w:t>
      </w:r>
      <w:r w:rsidR="009655A8">
        <w:rPr>
          <w:color w:val="000000" w:themeColor="text1"/>
          <w:lang w:val="en-US"/>
        </w:rPr>
        <w:t>2014, p. 105).</w:t>
      </w:r>
      <w:r w:rsidR="00E746C5">
        <w:rPr>
          <w:rStyle w:val="Rimandonotaapidipagina"/>
          <w:color w:val="000000" w:themeColor="text1"/>
          <w:lang w:val="en-US"/>
        </w:rPr>
        <w:footnoteReference w:id="2"/>
      </w:r>
      <w:r w:rsidR="009655A8">
        <w:rPr>
          <w:color w:val="000000" w:themeColor="text1"/>
          <w:lang w:val="en-US"/>
        </w:rPr>
        <w:t xml:space="preserve"> </w:t>
      </w:r>
    </w:p>
    <w:p w14:paraId="3B012F27" w14:textId="550A9839" w:rsidR="00233AA6" w:rsidRPr="00292EB9" w:rsidRDefault="006972EE" w:rsidP="00233AA6">
      <w:pPr>
        <w:spacing w:line="480" w:lineRule="auto"/>
        <w:ind w:firstLine="709"/>
        <w:rPr>
          <w:color w:val="000000" w:themeColor="text1"/>
          <w:lang w:val="en-US"/>
        </w:rPr>
      </w:pPr>
      <w:r w:rsidRPr="00292EB9">
        <w:rPr>
          <w:color w:val="000000" w:themeColor="text1"/>
          <w:lang w:val="en-US"/>
        </w:rPr>
        <w:t xml:space="preserve">There are two </w:t>
      </w:r>
      <w:r w:rsidR="00840742">
        <w:rPr>
          <w:color w:val="000000" w:themeColor="text1"/>
          <w:lang w:val="en-US"/>
        </w:rPr>
        <w:t xml:space="preserve">additional </w:t>
      </w:r>
      <w:r w:rsidRPr="00292EB9">
        <w:rPr>
          <w:color w:val="000000" w:themeColor="text1"/>
          <w:lang w:val="en-US"/>
        </w:rPr>
        <w:t xml:space="preserve">common aims of experiments, besides testing for main effects of the independent variable on the dependent variable: </w:t>
      </w:r>
      <w:proofErr w:type="spellStart"/>
      <w:r w:rsidR="00665A1A" w:rsidRPr="00292EB9">
        <w:rPr>
          <w:color w:val="000000" w:themeColor="text1"/>
          <w:lang w:val="en-US"/>
        </w:rPr>
        <w:t>i</w:t>
      </w:r>
      <w:proofErr w:type="spellEnd"/>
      <w:r w:rsidR="00665A1A" w:rsidRPr="00292EB9">
        <w:rPr>
          <w:color w:val="000000" w:themeColor="text1"/>
          <w:lang w:val="en-US"/>
        </w:rPr>
        <w:t xml:space="preserve">) </w:t>
      </w:r>
      <w:r w:rsidRPr="00292EB9">
        <w:rPr>
          <w:color w:val="000000" w:themeColor="text1"/>
          <w:lang w:val="en-US"/>
        </w:rPr>
        <w:t>testing for moderation</w:t>
      </w:r>
      <w:r w:rsidR="003347EA" w:rsidRPr="00292EB9">
        <w:rPr>
          <w:color w:val="000000" w:themeColor="text1"/>
          <w:lang w:val="en-US"/>
        </w:rPr>
        <w:t xml:space="preserve"> (also referred to as boundary conditions)</w:t>
      </w:r>
      <w:r w:rsidRPr="00292EB9">
        <w:rPr>
          <w:color w:val="000000" w:themeColor="text1"/>
          <w:lang w:val="en-US"/>
        </w:rPr>
        <w:t xml:space="preserve"> and </w:t>
      </w:r>
      <w:r w:rsidR="00665A1A" w:rsidRPr="00292EB9">
        <w:rPr>
          <w:color w:val="000000" w:themeColor="text1"/>
          <w:lang w:val="en-US"/>
        </w:rPr>
        <w:t xml:space="preserve">ii) testing </w:t>
      </w:r>
      <w:r w:rsidRPr="00292EB9">
        <w:rPr>
          <w:color w:val="000000" w:themeColor="text1"/>
          <w:lang w:val="en-US"/>
        </w:rPr>
        <w:t xml:space="preserve">for mediation. </w:t>
      </w:r>
      <w:r w:rsidR="00233AA6">
        <w:rPr>
          <w:rFonts w:eastAsia="Calibri"/>
          <w:color w:val="000000" w:themeColor="text1"/>
          <w:lang w:val="en-US"/>
        </w:rPr>
        <w:t>A</w:t>
      </w:r>
      <w:r w:rsidR="00233AA6" w:rsidRPr="00292EB9">
        <w:rPr>
          <w:rFonts w:eastAsia="Calibri"/>
          <w:color w:val="000000" w:themeColor="text1"/>
          <w:lang w:val="en-US"/>
        </w:rPr>
        <w:t xml:space="preserve"> moderator is a variable that strengthen</w:t>
      </w:r>
      <w:r w:rsidR="007C3027">
        <w:rPr>
          <w:rFonts w:eastAsia="Calibri"/>
          <w:color w:val="000000" w:themeColor="text1"/>
          <w:lang w:val="en-US"/>
        </w:rPr>
        <w:t>s</w:t>
      </w:r>
      <w:r w:rsidR="00233AA6" w:rsidRPr="00292EB9">
        <w:rPr>
          <w:rFonts w:eastAsia="Calibri"/>
          <w:color w:val="000000" w:themeColor="text1"/>
          <w:lang w:val="en-US"/>
        </w:rPr>
        <w:t xml:space="preserve"> or weakens an existing established relationship while a mediator is a variable that clarifies the mechanism behind that relationship.</w:t>
      </w:r>
      <w:r w:rsidR="00BA5A31">
        <w:rPr>
          <w:color w:val="000000" w:themeColor="text1"/>
          <w:lang w:val="en-US"/>
        </w:rPr>
        <w:t xml:space="preserve"> W</w:t>
      </w:r>
      <w:r w:rsidR="00233AA6" w:rsidRPr="00292EB9">
        <w:rPr>
          <w:color w:val="000000" w:themeColor="text1"/>
          <w:lang w:val="en-US"/>
        </w:rPr>
        <w:t xml:space="preserve">hile the researcher may </w:t>
      </w:r>
      <w:r w:rsidR="00772DED">
        <w:rPr>
          <w:color w:val="000000" w:themeColor="text1"/>
          <w:lang w:val="en-US"/>
        </w:rPr>
        <w:t xml:space="preserve">find </w:t>
      </w:r>
      <w:r w:rsidR="00233AA6" w:rsidRPr="00292EB9">
        <w:rPr>
          <w:color w:val="000000" w:themeColor="text1"/>
          <w:lang w:val="en-US"/>
        </w:rPr>
        <w:t xml:space="preserve">empirically </w:t>
      </w:r>
      <w:r w:rsidR="00772DED">
        <w:rPr>
          <w:color w:val="000000" w:themeColor="text1"/>
          <w:lang w:val="en-US"/>
        </w:rPr>
        <w:t>evidence for a</w:t>
      </w:r>
      <w:r w:rsidR="00233AA6" w:rsidRPr="00292EB9">
        <w:rPr>
          <w:color w:val="000000" w:themeColor="text1"/>
          <w:lang w:val="en-US"/>
        </w:rPr>
        <w:t xml:space="preserve"> mediator </w:t>
      </w:r>
      <w:r w:rsidR="006950A0">
        <w:rPr>
          <w:color w:val="000000" w:themeColor="text1"/>
          <w:lang w:val="en-US"/>
        </w:rPr>
        <w:t xml:space="preserve">explaining </w:t>
      </w:r>
      <w:r w:rsidR="00233AA6" w:rsidRPr="00292EB9">
        <w:rPr>
          <w:color w:val="000000" w:themeColor="text1"/>
          <w:lang w:val="en-US"/>
        </w:rPr>
        <w:t xml:space="preserve">why a relationship between two variable holds, this cannot rule out that there are no other possible explanations for why </w:t>
      </w:r>
      <w:r w:rsidR="0045513C">
        <w:rPr>
          <w:color w:val="000000" w:themeColor="text1"/>
          <w:lang w:val="en-US"/>
        </w:rPr>
        <w:t>this relationship</w:t>
      </w:r>
      <w:r w:rsidR="0045513C" w:rsidRPr="00292EB9">
        <w:rPr>
          <w:color w:val="000000" w:themeColor="text1"/>
          <w:lang w:val="en-US"/>
        </w:rPr>
        <w:t xml:space="preserve"> </w:t>
      </w:r>
      <w:r w:rsidR="00233AA6" w:rsidRPr="00292EB9">
        <w:rPr>
          <w:color w:val="000000" w:themeColor="text1"/>
          <w:lang w:val="en-US"/>
        </w:rPr>
        <w:t>holds. One way to ensure that the effects have not been driven by confounds is the use of manipulation checks, as we have explained in the prior sections of this manuscript. Another solution is the measurement of those constructs that the researcher expects to possibl</w:t>
      </w:r>
      <w:r w:rsidR="00233AA6">
        <w:rPr>
          <w:color w:val="000000" w:themeColor="text1"/>
          <w:lang w:val="en-US"/>
        </w:rPr>
        <w:t>y</w:t>
      </w:r>
      <w:r w:rsidR="00233AA6" w:rsidRPr="00292EB9">
        <w:rPr>
          <w:color w:val="000000" w:themeColor="text1"/>
          <w:lang w:val="en-US"/>
        </w:rPr>
        <w:t xml:space="preserve"> explain the relationship between the independent and the dependent variable. Measuring the constructs that present alternative explanations for why a relationship may hold will allow the researcher to test and eventually rule out their role as mechanisms in the predicted causality between the variables. </w:t>
      </w:r>
    </w:p>
    <w:p w14:paraId="749BD347" w14:textId="41CF9A60" w:rsidR="005F62EF" w:rsidRPr="00292EB9" w:rsidRDefault="006972EE">
      <w:pPr>
        <w:spacing w:line="480" w:lineRule="auto"/>
        <w:ind w:firstLine="709"/>
        <w:rPr>
          <w:rFonts w:eastAsia="Calibri"/>
          <w:color w:val="000000" w:themeColor="text1"/>
          <w:lang w:val="en-US"/>
        </w:rPr>
      </w:pPr>
      <w:r w:rsidRPr="00292EB9">
        <w:rPr>
          <w:color w:val="000000" w:themeColor="text1"/>
          <w:lang w:val="en-US"/>
        </w:rPr>
        <w:t>For instance, a</w:t>
      </w:r>
      <w:r w:rsidR="006C2F28" w:rsidRPr="00292EB9">
        <w:rPr>
          <w:color w:val="000000" w:themeColor="text1"/>
          <w:lang w:val="en-US"/>
        </w:rPr>
        <w:t xml:space="preserve"> study might want to measure if the effect of the manipulated independent variable is stronger or weaker depending on individual differences between respondents (e.g., personality traits, age, and gender) or some contextual factors (e.g., time of the day, brand positioning, etc.). This variable takes the name of moderator. </w:t>
      </w:r>
      <w:r w:rsidR="00CB6582" w:rsidRPr="00292EB9">
        <w:rPr>
          <w:rFonts w:eastAsia="Calibri"/>
          <w:color w:val="000000" w:themeColor="text1"/>
          <w:lang w:val="en-US"/>
        </w:rPr>
        <w:t>Taylor et al. (2020) investigate the role of target decision legitimacy as a moderator in the relationship between target decision and activists' recommendation legitimacy</w:t>
      </w:r>
      <w:r w:rsidR="00A21EAA" w:rsidRPr="00292EB9">
        <w:rPr>
          <w:rFonts w:eastAsia="Calibri"/>
          <w:color w:val="000000" w:themeColor="text1"/>
          <w:lang w:val="en-US"/>
        </w:rPr>
        <w:t>,</w:t>
      </w:r>
      <w:r w:rsidR="00CB6582" w:rsidRPr="00292EB9">
        <w:rPr>
          <w:rFonts w:eastAsia="Calibri"/>
          <w:color w:val="000000" w:themeColor="text1"/>
          <w:lang w:val="en-US"/>
        </w:rPr>
        <w:t xml:space="preserve"> and in the relationship between activists' recommendation legitimacy and observer adoption</w:t>
      </w:r>
      <w:r w:rsidR="006C2F28" w:rsidRPr="00292EB9">
        <w:rPr>
          <w:rFonts w:eastAsia="Calibri"/>
          <w:color w:val="000000" w:themeColor="text1"/>
          <w:lang w:val="en-US"/>
        </w:rPr>
        <w:t xml:space="preserve">. </w:t>
      </w:r>
      <w:r w:rsidR="005F62EF" w:rsidRPr="00292EB9">
        <w:rPr>
          <w:rFonts w:eastAsia="Calibri"/>
          <w:color w:val="000000" w:themeColor="text1"/>
          <w:lang w:val="en-US"/>
        </w:rPr>
        <w:t>Dean</w:t>
      </w:r>
      <w:r w:rsidR="00703108" w:rsidRPr="00292EB9">
        <w:rPr>
          <w:rFonts w:eastAsia="Calibri"/>
          <w:color w:val="000000" w:themeColor="text1"/>
          <w:lang w:val="en-US"/>
        </w:rPr>
        <w:t xml:space="preserve"> et al.</w:t>
      </w:r>
      <w:r w:rsidR="005F62EF" w:rsidRPr="00292EB9">
        <w:rPr>
          <w:rFonts w:eastAsia="Calibri"/>
          <w:color w:val="000000" w:themeColor="text1"/>
          <w:lang w:val="en-US"/>
        </w:rPr>
        <w:t xml:space="preserve"> (2016) investigate the role of situation-specific factors relevant to new product introductions as </w:t>
      </w:r>
      <w:r w:rsidR="005F62EF" w:rsidRPr="00292EB9">
        <w:rPr>
          <w:rFonts w:eastAsia="Calibri"/>
          <w:color w:val="000000" w:themeColor="text1"/>
          <w:lang w:val="en-US"/>
        </w:rPr>
        <w:lastRenderedPageBreak/>
        <w:t xml:space="preserve">moderator instead. </w:t>
      </w:r>
      <w:r w:rsidR="006E6456" w:rsidRPr="00292EB9">
        <w:rPr>
          <w:rFonts w:eastAsia="Calibri"/>
          <w:color w:val="000000" w:themeColor="text1"/>
          <w:lang w:val="en-US"/>
        </w:rPr>
        <w:t xml:space="preserve">In other cases, the moderator can also be </w:t>
      </w:r>
      <w:r w:rsidR="006E6456" w:rsidRPr="00521DCE">
        <w:rPr>
          <w:rFonts w:eastAsia="Calibri"/>
          <w:color w:val="000000" w:themeColor="text1"/>
          <w:lang w:val="en-US"/>
        </w:rPr>
        <w:t xml:space="preserve">investigated as affecting another interaction effect, </w:t>
      </w:r>
      <w:r w:rsidR="006E6456" w:rsidRPr="00A322EC">
        <w:rPr>
          <w:rFonts w:eastAsia="Calibri"/>
          <w:color w:val="000000" w:themeColor="text1"/>
          <w:lang w:val="en-US"/>
        </w:rPr>
        <w:t>as it happens for instance in the study</w:t>
      </w:r>
      <w:r w:rsidR="006E6456" w:rsidRPr="00521DCE">
        <w:rPr>
          <w:rFonts w:eastAsia="Calibri"/>
          <w:color w:val="000000" w:themeColor="text1"/>
          <w:lang w:val="en-US"/>
        </w:rPr>
        <w:t xml:space="preserve"> from Griffith</w:t>
      </w:r>
      <w:r w:rsidR="006E6456" w:rsidRPr="00292EB9">
        <w:rPr>
          <w:rFonts w:eastAsia="Calibri"/>
          <w:color w:val="000000" w:themeColor="text1"/>
          <w:lang w:val="en-US"/>
        </w:rPr>
        <w:t xml:space="preserve">, </w:t>
      </w:r>
      <w:proofErr w:type="spellStart"/>
      <w:r w:rsidR="006E6456" w:rsidRPr="00292EB9">
        <w:rPr>
          <w:rFonts w:eastAsia="Calibri"/>
          <w:color w:val="000000" w:themeColor="text1"/>
          <w:lang w:val="en-US"/>
        </w:rPr>
        <w:t>Hoppner</w:t>
      </w:r>
      <w:proofErr w:type="spellEnd"/>
      <w:r w:rsidR="006E6456" w:rsidRPr="00292EB9">
        <w:rPr>
          <w:rFonts w:eastAsia="Calibri"/>
          <w:color w:val="000000" w:themeColor="text1"/>
          <w:lang w:val="en-US"/>
        </w:rPr>
        <w:t xml:space="preserve">, Lee and Schoenherr (2017). </w:t>
      </w:r>
    </w:p>
    <w:p w14:paraId="6B554024" w14:textId="60AE1498" w:rsidR="006C2F28" w:rsidRDefault="006C2F28">
      <w:pPr>
        <w:spacing w:line="480" w:lineRule="auto"/>
        <w:ind w:firstLine="709"/>
        <w:rPr>
          <w:color w:val="000000" w:themeColor="text1"/>
          <w:lang w:val="en-US"/>
        </w:rPr>
      </w:pPr>
      <w:r w:rsidRPr="00292EB9">
        <w:rPr>
          <w:rFonts w:eastAsia="Calibri"/>
          <w:color w:val="000000" w:themeColor="text1"/>
          <w:lang w:val="en-US"/>
        </w:rPr>
        <w:t>To test for this statistically, we expect an interaction between the independent variable and the proposed moderator. F</w:t>
      </w:r>
      <w:r w:rsidR="007E1E7E">
        <w:rPr>
          <w:rFonts w:eastAsia="Calibri"/>
          <w:color w:val="000000" w:themeColor="text1"/>
          <w:lang w:val="en-US"/>
        </w:rPr>
        <w:t xml:space="preserve">or this reason, </w:t>
      </w:r>
      <w:r w:rsidRPr="00292EB9">
        <w:rPr>
          <w:rFonts w:eastAsia="Calibri"/>
          <w:color w:val="000000" w:themeColor="text1"/>
          <w:lang w:val="en-US"/>
        </w:rPr>
        <w:t xml:space="preserve">a moderator is often called </w:t>
      </w:r>
      <w:r w:rsidR="00BA3158">
        <w:rPr>
          <w:rFonts w:eastAsia="Calibri"/>
          <w:color w:val="000000" w:themeColor="text1"/>
          <w:lang w:val="en-US"/>
        </w:rPr>
        <w:t xml:space="preserve">an </w:t>
      </w:r>
      <w:r w:rsidRPr="00292EB9">
        <w:rPr>
          <w:rFonts w:eastAsia="Calibri"/>
          <w:color w:val="000000" w:themeColor="text1"/>
          <w:lang w:val="en-US"/>
        </w:rPr>
        <w:t xml:space="preserve">interaction effect (Das, J., &amp; </w:t>
      </w:r>
      <w:proofErr w:type="spellStart"/>
      <w:r w:rsidRPr="00292EB9">
        <w:rPr>
          <w:rFonts w:eastAsia="Calibri"/>
          <w:color w:val="000000" w:themeColor="text1"/>
          <w:lang w:val="en-US"/>
        </w:rPr>
        <w:t>Dirienzo</w:t>
      </w:r>
      <w:proofErr w:type="spellEnd"/>
      <w:r w:rsidRPr="00292EB9">
        <w:rPr>
          <w:rFonts w:eastAsia="Calibri"/>
          <w:color w:val="000000" w:themeColor="text1"/>
          <w:lang w:val="en-US"/>
        </w:rPr>
        <w:t xml:space="preserve">, 2010; </w:t>
      </w:r>
      <w:proofErr w:type="spellStart"/>
      <w:r w:rsidRPr="00292EB9">
        <w:rPr>
          <w:rFonts w:eastAsia="Calibri"/>
          <w:color w:val="000000" w:themeColor="text1"/>
          <w:lang w:val="en-US"/>
        </w:rPr>
        <w:t>Imbens</w:t>
      </w:r>
      <w:proofErr w:type="spellEnd"/>
      <w:r w:rsidRPr="00292EB9">
        <w:rPr>
          <w:rFonts w:eastAsia="Calibri"/>
          <w:color w:val="000000" w:themeColor="text1"/>
          <w:lang w:val="en-US"/>
        </w:rPr>
        <w:t xml:space="preserve"> &amp; Wooldridge, 2009). </w:t>
      </w:r>
      <w:r w:rsidRPr="00292EB9">
        <w:rPr>
          <w:color w:val="000000" w:themeColor="text1"/>
          <w:lang w:val="en-US"/>
        </w:rPr>
        <w:t>The moderator can affect</w:t>
      </w:r>
      <w:r w:rsidR="00F73A31" w:rsidRPr="00292EB9">
        <w:rPr>
          <w:color w:val="000000" w:themeColor="text1"/>
          <w:lang w:val="en-US"/>
        </w:rPr>
        <w:t xml:space="preserve"> </w:t>
      </w:r>
      <w:proofErr w:type="spellStart"/>
      <w:r w:rsidR="00F73A31" w:rsidRPr="00292EB9">
        <w:rPr>
          <w:color w:val="000000" w:themeColor="text1"/>
          <w:lang w:val="en-US"/>
        </w:rPr>
        <w:t>i</w:t>
      </w:r>
      <w:proofErr w:type="spellEnd"/>
      <w:r w:rsidR="00F73A31" w:rsidRPr="00292EB9">
        <w:rPr>
          <w:color w:val="000000" w:themeColor="text1"/>
          <w:lang w:val="en-US"/>
        </w:rPr>
        <w:t xml:space="preserve">) the main relationship between the independent and the dependent variable, ii) the relationship between the independent variable and the mediator, iii) the relationship between the mediator and the dependent variable, or iv) multiple relationships. The position of the moderator on the conceptual model should be guided by previous theoretical knowledge. </w:t>
      </w:r>
    </w:p>
    <w:p w14:paraId="1C6E2113" w14:textId="1158E237" w:rsidR="009C07AF" w:rsidRPr="00292EB9" w:rsidRDefault="00A3222F">
      <w:pPr>
        <w:spacing w:line="480" w:lineRule="auto"/>
        <w:ind w:firstLine="709"/>
        <w:rPr>
          <w:rFonts w:eastAsia="Calibri"/>
          <w:color w:val="000000" w:themeColor="text1"/>
          <w:lang w:val="en-US"/>
        </w:rPr>
      </w:pPr>
      <w:r w:rsidRPr="00292EB9">
        <w:rPr>
          <w:color w:val="000000" w:themeColor="text1"/>
          <w:lang w:val="en-US"/>
        </w:rPr>
        <w:t xml:space="preserve">When both the independent variable and the moderator are categorical, the researcher can use ANOVAs to analyze the differences in means between conditions and the overall interaction effect. However, </w:t>
      </w:r>
      <w:r w:rsidR="00D5664F" w:rsidRPr="00292EB9">
        <w:rPr>
          <w:rFonts w:eastAsia="Calibri"/>
          <w:color w:val="000000" w:themeColor="text1"/>
          <w:lang w:val="en-US"/>
        </w:rPr>
        <w:t>t</w:t>
      </w:r>
      <w:r w:rsidR="00CC2040" w:rsidRPr="00292EB9">
        <w:rPr>
          <w:rFonts w:eastAsia="Calibri"/>
          <w:color w:val="000000" w:themeColor="text1"/>
          <w:lang w:val="en-US"/>
        </w:rPr>
        <w:t xml:space="preserve">here are two </w:t>
      </w:r>
      <w:r w:rsidR="00D5664F" w:rsidRPr="00292EB9">
        <w:rPr>
          <w:rFonts w:eastAsia="Calibri"/>
          <w:color w:val="000000" w:themeColor="text1"/>
          <w:lang w:val="en-US"/>
        </w:rPr>
        <w:t xml:space="preserve">additional </w:t>
      </w:r>
      <w:r w:rsidR="00CC2040" w:rsidRPr="00292EB9">
        <w:rPr>
          <w:rFonts w:eastAsia="Calibri"/>
          <w:color w:val="000000" w:themeColor="text1"/>
          <w:lang w:val="en-US"/>
        </w:rPr>
        <w:t>analys</w:t>
      </w:r>
      <w:r w:rsidR="00D5664F" w:rsidRPr="00292EB9">
        <w:rPr>
          <w:rFonts w:eastAsia="Calibri"/>
          <w:color w:val="000000" w:themeColor="text1"/>
          <w:lang w:val="en-US"/>
        </w:rPr>
        <w:t>es</w:t>
      </w:r>
      <w:r w:rsidR="00CC2040" w:rsidRPr="00292EB9">
        <w:rPr>
          <w:rFonts w:eastAsia="Calibri"/>
          <w:color w:val="000000" w:themeColor="text1"/>
          <w:lang w:val="en-US"/>
        </w:rPr>
        <w:t xml:space="preserve"> </w:t>
      </w:r>
      <w:r w:rsidR="00D5664F" w:rsidRPr="00292EB9">
        <w:rPr>
          <w:rFonts w:eastAsia="Calibri"/>
          <w:color w:val="000000" w:themeColor="text1"/>
          <w:lang w:val="en-US"/>
        </w:rPr>
        <w:t xml:space="preserve">often </w:t>
      </w:r>
      <w:r w:rsidR="00CC2040" w:rsidRPr="00292EB9">
        <w:rPr>
          <w:rFonts w:eastAsia="Calibri"/>
          <w:color w:val="000000" w:themeColor="text1"/>
          <w:lang w:val="en-US"/>
        </w:rPr>
        <w:t xml:space="preserve">applied when one of the variables in the interaction is continuous and the other is categorical: spotlight analysis and floodlight analysis. The spotlight analysis provides an estimate of the effect of one of the variables in the </w:t>
      </w:r>
      <w:r w:rsidR="00CC2040" w:rsidRPr="009726C8">
        <w:rPr>
          <w:rFonts w:eastAsia="Calibri"/>
          <w:color w:val="000000" w:themeColor="text1"/>
          <w:lang w:val="en-US"/>
        </w:rPr>
        <w:t xml:space="preserve">interaction – the categorical one – at specific values of the other variable in the interaction – the continuous one </w:t>
      </w:r>
      <w:r w:rsidR="00CC2040" w:rsidRPr="00A322EC">
        <w:rPr>
          <w:rFonts w:eastAsia="Calibri"/>
          <w:color w:val="000000" w:themeColor="text1"/>
          <w:lang w:val="en-US"/>
        </w:rPr>
        <w:t>(</w:t>
      </w:r>
      <w:r w:rsidR="006C2F28" w:rsidRPr="00A322EC">
        <w:rPr>
          <w:rFonts w:eastAsia="Calibri"/>
          <w:color w:val="000000" w:themeColor="text1"/>
          <w:lang w:val="en-US"/>
        </w:rPr>
        <w:t>Spiller, Fitzsimons, Lynch, &amp; McClelland, 2013</w:t>
      </w:r>
      <w:r w:rsidR="00CC2040" w:rsidRPr="00A322EC">
        <w:rPr>
          <w:rFonts w:eastAsia="Calibri"/>
          <w:color w:val="000000" w:themeColor="text1"/>
          <w:lang w:val="en-US"/>
        </w:rPr>
        <w:t>)</w:t>
      </w:r>
      <w:r w:rsidR="00CC2040" w:rsidRPr="00E51194">
        <w:rPr>
          <w:rFonts w:eastAsia="Calibri"/>
          <w:color w:val="000000" w:themeColor="text1"/>
          <w:lang w:val="en-US"/>
        </w:rPr>
        <w:t xml:space="preserve">. </w:t>
      </w:r>
      <w:r w:rsidR="005F2D7D" w:rsidRPr="00125417">
        <w:rPr>
          <w:rFonts w:eastAsia="Calibri"/>
          <w:color w:val="000000" w:themeColor="text1"/>
          <w:lang w:val="en-US"/>
        </w:rPr>
        <w:t xml:space="preserve">This is particularly relevant when there are specific points in the continuous variable that are of interest to the researcher. The floodlight analysis provides an estimate of the effect of the categorical variable in the interaction at all values of the continuous variable (Spiller et al., 2013). This is relevant when </w:t>
      </w:r>
      <w:r w:rsidR="00D5664F" w:rsidRPr="00125417">
        <w:rPr>
          <w:rFonts w:eastAsia="Calibri"/>
          <w:color w:val="000000" w:themeColor="text1"/>
          <w:lang w:val="en-US"/>
        </w:rPr>
        <w:t xml:space="preserve">the aim is to </w:t>
      </w:r>
      <w:r w:rsidR="005F2D7D" w:rsidRPr="00125417">
        <w:rPr>
          <w:rFonts w:eastAsia="Calibri"/>
          <w:color w:val="000000" w:themeColor="text1"/>
          <w:lang w:val="en-US"/>
        </w:rPr>
        <w:t xml:space="preserve">spot the areas where </w:t>
      </w:r>
      <w:r w:rsidR="00BA3158">
        <w:rPr>
          <w:rFonts w:eastAsia="Calibri"/>
          <w:color w:val="000000" w:themeColor="text1"/>
          <w:lang w:val="en-US"/>
        </w:rPr>
        <w:t>the</w:t>
      </w:r>
      <w:r w:rsidR="00BA3158" w:rsidRPr="00125417">
        <w:rPr>
          <w:rFonts w:eastAsia="Calibri"/>
          <w:color w:val="000000" w:themeColor="text1"/>
          <w:lang w:val="en-US"/>
        </w:rPr>
        <w:t xml:space="preserve"> </w:t>
      </w:r>
      <w:r w:rsidR="005F2D7D" w:rsidRPr="00125417">
        <w:rPr>
          <w:rFonts w:eastAsia="Calibri"/>
          <w:color w:val="000000" w:themeColor="text1"/>
          <w:lang w:val="en-US"/>
        </w:rPr>
        <w:t>interaction is significant and where it is not</w:t>
      </w:r>
      <w:r w:rsidR="00D5664F" w:rsidRPr="00125417">
        <w:rPr>
          <w:rFonts w:eastAsia="Calibri"/>
          <w:color w:val="000000" w:themeColor="text1"/>
          <w:lang w:val="en-US"/>
        </w:rPr>
        <w:t xml:space="preserve"> (f</w:t>
      </w:r>
      <w:r w:rsidR="006C2F28" w:rsidRPr="00125417">
        <w:rPr>
          <w:rFonts w:eastAsia="Calibri"/>
          <w:color w:val="000000" w:themeColor="text1"/>
          <w:lang w:val="en-US"/>
        </w:rPr>
        <w:t xml:space="preserve">or more details on spotlight and floodlight analyses, </w:t>
      </w:r>
      <w:r w:rsidR="00D5664F" w:rsidRPr="00125417">
        <w:rPr>
          <w:rFonts w:eastAsia="Calibri"/>
          <w:color w:val="000000" w:themeColor="text1"/>
          <w:lang w:val="en-US"/>
        </w:rPr>
        <w:t xml:space="preserve">see Krishna, 2016; </w:t>
      </w:r>
      <w:r w:rsidR="00D177EC" w:rsidRPr="00A322EC">
        <w:rPr>
          <w:rFonts w:eastAsia="Calibri"/>
          <w:color w:val="000000" w:themeColor="text1"/>
          <w:lang w:val="en-US"/>
        </w:rPr>
        <w:t>Spiller</w:t>
      </w:r>
      <w:r w:rsidR="0039369A" w:rsidRPr="00A322EC">
        <w:rPr>
          <w:rFonts w:eastAsia="Calibri"/>
          <w:color w:val="000000" w:themeColor="text1"/>
          <w:lang w:val="en-US"/>
        </w:rPr>
        <w:t xml:space="preserve"> et al.</w:t>
      </w:r>
      <w:r w:rsidR="00770A01" w:rsidRPr="00A322EC">
        <w:rPr>
          <w:rFonts w:eastAsia="Calibri"/>
          <w:color w:val="000000" w:themeColor="text1"/>
          <w:lang w:val="en-US"/>
        </w:rPr>
        <w:t>,</w:t>
      </w:r>
      <w:r w:rsidR="00D177EC" w:rsidRPr="00A322EC">
        <w:rPr>
          <w:rFonts w:eastAsia="Calibri"/>
          <w:color w:val="000000" w:themeColor="text1"/>
          <w:lang w:val="en-US"/>
        </w:rPr>
        <w:t xml:space="preserve"> 2013</w:t>
      </w:r>
      <w:r w:rsidR="00D5664F" w:rsidRPr="00E51194">
        <w:rPr>
          <w:rFonts w:eastAsia="Calibri"/>
          <w:color w:val="000000" w:themeColor="text1"/>
          <w:lang w:val="en-US"/>
        </w:rPr>
        <w:t xml:space="preserve">). </w:t>
      </w:r>
      <w:r w:rsidR="006C2F28" w:rsidRPr="001E28E9">
        <w:rPr>
          <w:rFonts w:eastAsia="Calibri"/>
          <w:color w:val="000000" w:themeColor="text1"/>
          <w:lang w:val="en-US"/>
        </w:rPr>
        <w:t>In Table</w:t>
      </w:r>
      <w:r w:rsidR="006C2F28" w:rsidRPr="00292EB9">
        <w:rPr>
          <w:rFonts w:eastAsia="Calibri"/>
          <w:color w:val="000000" w:themeColor="text1"/>
          <w:lang w:val="en-US"/>
        </w:rPr>
        <w:t xml:space="preserve"> </w:t>
      </w:r>
      <w:r w:rsidR="00BD7CDF">
        <w:rPr>
          <w:rFonts w:eastAsia="Calibri"/>
          <w:color w:val="000000" w:themeColor="text1"/>
          <w:lang w:val="en-US"/>
        </w:rPr>
        <w:t>S1</w:t>
      </w:r>
      <w:r w:rsidR="00C35E4E">
        <w:rPr>
          <w:rFonts w:eastAsia="Calibri"/>
          <w:color w:val="000000" w:themeColor="text1"/>
          <w:lang w:val="en-US"/>
        </w:rPr>
        <w:t xml:space="preserve"> in Appendix 1</w:t>
      </w:r>
      <w:r w:rsidR="006C2F28" w:rsidRPr="00292EB9">
        <w:rPr>
          <w:rFonts w:eastAsia="Calibri"/>
          <w:color w:val="000000" w:themeColor="text1"/>
          <w:lang w:val="en-US"/>
        </w:rPr>
        <w:t xml:space="preserve"> and in Appendix</w:t>
      </w:r>
      <w:r w:rsidR="00A2276A">
        <w:rPr>
          <w:rFonts w:eastAsia="Calibri"/>
          <w:color w:val="000000" w:themeColor="text1"/>
          <w:lang w:val="en-US"/>
        </w:rPr>
        <w:t xml:space="preserve"> </w:t>
      </w:r>
      <w:r w:rsidR="00272FA0">
        <w:rPr>
          <w:rFonts w:eastAsia="Calibri"/>
          <w:color w:val="000000" w:themeColor="text1"/>
          <w:lang w:val="en-US"/>
        </w:rPr>
        <w:t>3</w:t>
      </w:r>
      <w:r w:rsidR="00D5664F" w:rsidRPr="00292EB9">
        <w:rPr>
          <w:rFonts w:eastAsia="Calibri"/>
          <w:color w:val="000000" w:themeColor="text1"/>
          <w:lang w:val="en-US"/>
        </w:rPr>
        <w:t>,</w:t>
      </w:r>
      <w:r w:rsidR="006C2F28" w:rsidRPr="00292EB9">
        <w:rPr>
          <w:rFonts w:eastAsia="Calibri"/>
          <w:color w:val="000000" w:themeColor="text1"/>
          <w:lang w:val="en-US"/>
        </w:rPr>
        <w:t xml:space="preserve"> we provide guidance on how to run these analyses with STATA or SPSS. </w:t>
      </w:r>
    </w:p>
    <w:p w14:paraId="21E68531" w14:textId="77777777" w:rsidR="00EA6878" w:rsidRDefault="008655C3">
      <w:pPr>
        <w:spacing w:line="480" w:lineRule="auto"/>
        <w:ind w:firstLine="709"/>
        <w:rPr>
          <w:bCs/>
          <w:color w:val="000000" w:themeColor="text1"/>
          <w:lang w:val="en-US"/>
        </w:rPr>
      </w:pPr>
      <w:r w:rsidRPr="00292EB9">
        <w:rPr>
          <w:rFonts w:eastAsia="Calibri"/>
          <w:color w:val="000000" w:themeColor="text1"/>
          <w:lang w:val="en-US"/>
        </w:rPr>
        <w:lastRenderedPageBreak/>
        <w:t>A mediator is</w:t>
      </w:r>
      <w:r w:rsidR="00DE69B7" w:rsidRPr="00292EB9">
        <w:rPr>
          <w:rFonts w:eastAsia="Calibri"/>
          <w:color w:val="000000" w:themeColor="text1"/>
          <w:lang w:val="en-US"/>
        </w:rPr>
        <w:t xml:space="preserve"> a concept that is different from that of the moderator. The mediator does not affect the strength of the relationship between two variables, it tries to explain why a change in the treatment may affect the outcome. </w:t>
      </w:r>
      <w:proofErr w:type="spellStart"/>
      <w:r w:rsidR="00CB6582" w:rsidRPr="00292EB9">
        <w:rPr>
          <w:rFonts w:eastAsia="Calibri"/>
          <w:color w:val="000000" w:themeColor="text1"/>
          <w:lang w:val="en-US"/>
        </w:rPr>
        <w:t>Seggie</w:t>
      </w:r>
      <w:proofErr w:type="spellEnd"/>
      <w:r w:rsidR="00BF0FA7" w:rsidRPr="00292EB9">
        <w:rPr>
          <w:rFonts w:eastAsia="Calibri"/>
          <w:color w:val="000000" w:themeColor="text1"/>
          <w:lang w:val="en-US"/>
        </w:rPr>
        <w:t xml:space="preserve"> et al. </w:t>
      </w:r>
      <w:r w:rsidR="00CB6582" w:rsidRPr="00292EB9">
        <w:rPr>
          <w:rFonts w:eastAsia="Calibri"/>
          <w:color w:val="000000" w:themeColor="text1"/>
          <w:lang w:val="en-US"/>
        </w:rPr>
        <w:t xml:space="preserve">(2013) investigate the role of transaction cost as one potential mediator between opportunism form and satisfaction with </w:t>
      </w:r>
      <w:r w:rsidR="00BA3158">
        <w:rPr>
          <w:rFonts w:eastAsia="Calibri"/>
          <w:color w:val="000000" w:themeColor="text1"/>
          <w:lang w:val="en-US"/>
        </w:rPr>
        <w:t xml:space="preserve">the </w:t>
      </w:r>
      <w:r w:rsidR="00CB6582" w:rsidRPr="00292EB9">
        <w:rPr>
          <w:rFonts w:eastAsia="Calibri"/>
          <w:color w:val="000000" w:themeColor="text1"/>
          <w:lang w:val="en-US"/>
        </w:rPr>
        <w:t xml:space="preserve">performance of the relationship. </w:t>
      </w:r>
      <w:r w:rsidR="00A3222F" w:rsidRPr="00292EB9">
        <w:rPr>
          <w:rFonts w:eastAsia="Calibri"/>
          <w:color w:val="000000" w:themeColor="text1"/>
          <w:lang w:val="en-US"/>
        </w:rPr>
        <w:t xml:space="preserve">Pieters (2017), Rucker, Preacher, </w:t>
      </w:r>
      <w:proofErr w:type="spellStart"/>
      <w:r w:rsidR="00A3222F" w:rsidRPr="00292EB9">
        <w:rPr>
          <w:rFonts w:eastAsia="Calibri"/>
          <w:color w:val="000000" w:themeColor="text1"/>
          <w:lang w:val="en-US"/>
        </w:rPr>
        <w:t>Tormala</w:t>
      </w:r>
      <w:proofErr w:type="spellEnd"/>
      <w:r w:rsidR="00A3222F" w:rsidRPr="00292EB9">
        <w:rPr>
          <w:rFonts w:eastAsia="Calibri"/>
          <w:color w:val="000000" w:themeColor="text1"/>
          <w:lang w:val="en-US"/>
        </w:rPr>
        <w:t>, and Petty (2011), and Zhao, Lync</w:t>
      </w:r>
      <w:r w:rsidR="00D33CF8">
        <w:rPr>
          <w:rFonts w:eastAsia="Calibri"/>
          <w:color w:val="000000" w:themeColor="text1"/>
          <w:lang w:val="en-US"/>
        </w:rPr>
        <w:t>h,</w:t>
      </w:r>
      <w:r w:rsidR="00A3222F" w:rsidRPr="00292EB9">
        <w:rPr>
          <w:rFonts w:eastAsia="Calibri"/>
          <w:color w:val="000000" w:themeColor="text1"/>
          <w:lang w:val="en-US"/>
        </w:rPr>
        <w:t xml:space="preserve"> </w:t>
      </w:r>
      <w:r w:rsidR="00B17214">
        <w:rPr>
          <w:rFonts w:eastAsia="Calibri"/>
          <w:color w:val="000000" w:themeColor="text1"/>
          <w:lang w:val="en-US"/>
        </w:rPr>
        <w:t>and</w:t>
      </w:r>
      <w:r w:rsidR="00A3222F" w:rsidRPr="00292EB9">
        <w:rPr>
          <w:rFonts w:eastAsia="Calibri"/>
          <w:color w:val="000000" w:themeColor="text1"/>
          <w:lang w:val="en-US"/>
        </w:rPr>
        <w:t xml:space="preserve"> Chen</w:t>
      </w:r>
      <w:r w:rsidR="00B17214">
        <w:rPr>
          <w:rFonts w:eastAsia="Calibri"/>
          <w:color w:val="000000" w:themeColor="text1"/>
          <w:lang w:val="en-US"/>
        </w:rPr>
        <w:t xml:space="preserve"> (</w:t>
      </w:r>
      <w:r w:rsidR="00A3222F" w:rsidRPr="00292EB9">
        <w:rPr>
          <w:rFonts w:eastAsia="Calibri"/>
          <w:color w:val="000000" w:themeColor="text1"/>
          <w:lang w:val="en-US"/>
        </w:rPr>
        <w:t>2010</w:t>
      </w:r>
      <w:r w:rsidR="00B17214">
        <w:rPr>
          <w:rFonts w:eastAsia="Calibri"/>
          <w:color w:val="000000" w:themeColor="text1"/>
          <w:lang w:val="en-US"/>
        </w:rPr>
        <w:t>)</w:t>
      </w:r>
      <w:r w:rsidR="00A3222F" w:rsidRPr="00292EB9">
        <w:rPr>
          <w:rFonts w:eastAsia="Calibri"/>
          <w:color w:val="000000" w:themeColor="text1"/>
          <w:lang w:val="en-US"/>
        </w:rPr>
        <w:t xml:space="preserve"> offer important insights and guidelines into meaningful mediation testing in experiments. </w:t>
      </w:r>
      <w:r w:rsidR="00D5664F" w:rsidRPr="00292EB9">
        <w:rPr>
          <w:rFonts w:eastAsia="Calibri"/>
          <w:color w:val="000000" w:themeColor="text1"/>
          <w:lang w:val="en-US"/>
        </w:rPr>
        <w:t>The PROCESS macro for SPSS provides an efficient means to test for mediation effects using a bootstrapping approach (Hayes</w:t>
      </w:r>
      <w:r w:rsidR="009D4301" w:rsidRPr="00292EB9">
        <w:rPr>
          <w:rFonts w:eastAsia="Calibri"/>
          <w:color w:val="000000" w:themeColor="text1"/>
          <w:lang w:val="en-US"/>
        </w:rPr>
        <w:t>, 2017).</w:t>
      </w:r>
      <w:r w:rsidR="00D5664F" w:rsidRPr="00292EB9">
        <w:rPr>
          <w:rFonts w:eastAsia="Calibri"/>
          <w:color w:val="000000" w:themeColor="text1"/>
          <w:lang w:val="en-US"/>
        </w:rPr>
        <w:t xml:space="preserve"> </w:t>
      </w:r>
      <w:r w:rsidR="002B7B3C" w:rsidRPr="00292EB9">
        <w:rPr>
          <w:bCs/>
          <w:color w:val="000000" w:themeColor="text1"/>
          <w:lang w:val="en-US"/>
        </w:rPr>
        <w:t>In Appendix</w:t>
      </w:r>
      <w:r w:rsidR="00A83813">
        <w:rPr>
          <w:bCs/>
          <w:color w:val="000000" w:themeColor="text1"/>
          <w:lang w:val="en-US"/>
        </w:rPr>
        <w:t xml:space="preserve"> </w:t>
      </w:r>
      <w:r w:rsidR="00272FA0">
        <w:rPr>
          <w:bCs/>
          <w:color w:val="000000" w:themeColor="text1"/>
          <w:lang w:val="en-US"/>
        </w:rPr>
        <w:t>4</w:t>
      </w:r>
      <w:r w:rsidR="00BA3158">
        <w:rPr>
          <w:bCs/>
          <w:color w:val="000000" w:themeColor="text1"/>
          <w:lang w:val="en-US"/>
        </w:rPr>
        <w:t>,</w:t>
      </w:r>
      <w:r w:rsidR="002B7B3C" w:rsidRPr="00292EB9">
        <w:rPr>
          <w:bCs/>
          <w:color w:val="000000" w:themeColor="text1"/>
          <w:lang w:val="en-US"/>
        </w:rPr>
        <w:t xml:space="preserve"> we present guidelines on how to conduct mediation testing using SPSS.</w:t>
      </w:r>
      <w:r w:rsidR="007250BE" w:rsidRPr="00292EB9">
        <w:rPr>
          <w:bCs/>
          <w:color w:val="000000" w:themeColor="text1"/>
          <w:lang w:val="en-US"/>
        </w:rPr>
        <w:t xml:space="preserve"> It is worth mentioning that mediation can take other forms, such as parallel mediation (when multiple mechanisms are tested contemporarily) or serial mediation (when one mechanism leads to another and so on). </w:t>
      </w:r>
    </w:p>
    <w:p w14:paraId="29F4C504" w14:textId="239060ED" w:rsidR="00230E15" w:rsidRDefault="00C20D27">
      <w:pPr>
        <w:spacing w:line="480" w:lineRule="auto"/>
        <w:ind w:firstLine="709"/>
        <w:rPr>
          <w:bCs/>
          <w:color w:val="000000" w:themeColor="text1"/>
          <w:lang w:val="en-US"/>
        </w:rPr>
      </w:pPr>
      <w:r>
        <w:rPr>
          <w:bCs/>
          <w:color w:val="000000" w:themeColor="text1"/>
          <w:lang w:val="en-US"/>
        </w:rPr>
        <w:t xml:space="preserve">An additional important aspect of the combination </w:t>
      </w:r>
      <w:r w:rsidR="002B4E31">
        <w:rPr>
          <w:bCs/>
          <w:color w:val="000000" w:themeColor="text1"/>
          <w:lang w:val="en-US"/>
        </w:rPr>
        <w:t xml:space="preserve">of mediator and moderator in a model is what </w:t>
      </w:r>
      <w:r w:rsidR="00007FCD">
        <w:rPr>
          <w:bCs/>
          <w:color w:val="000000" w:themeColor="text1"/>
          <w:lang w:val="en-US"/>
        </w:rPr>
        <w:t xml:space="preserve">Hayes (2013) refers to as conditional process analysis. This analysis is used </w:t>
      </w:r>
      <w:r w:rsidR="00505428">
        <w:rPr>
          <w:bCs/>
          <w:color w:val="000000" w:themeColor="text1"/>
          <w:lang w:val="en-US"/>
        </w:rPr>
        <w:t xml:space="preserve">when the researcher is investigating conditions under which the </w:t>
      </w:r>
      <w:r w:rsidR="006351E4">
        <w:rPr>
          <w:bCs/>
          <w:color w:val="000000" w:themeColor="text1"/>
          <w:lang w:val="en-US"/>
        </w:rPr>
        <w:t xml:space="preserve">relation between the independent variable affects the dependent variable via a mediator. </w:t>
      </w:r>
      <w:r w:rsidR="00526A11">
        <w:rPr>
          <w:bCs/>
          <w:color w:val="000000" w:themeColor="text1"/>
          <w:lang w:val="en-US"/>
        </w:rPr>
        <w:t xml:space="preserve">Hence, it links together into a single integrated analytical model </w:t>
      </w:r>
      <w:r w:rsidR="00B904A6">
        <w:rPr>
          <w:bCs/>
          <w:color w:val="000000" w:themeColor="text1"/>
          <w:lang w:val="en-US"/>
        </w:rPr>
        <w:t xml:space="preserve">both the mediator and the moderator. </w:t>
      </w:r>
      <w:r w:rsidR="009944AF">
        <w:rPr>
          <w:bCs/>
          <w:color w:val="000000" w:themeColor="text1"/>
          <w:lang w:val="en-US"/>
        </w:rPr>
        <w:t>The author provides explanations with examples from past literature</w:t>
      </w:r>
      <w:r w:rsidR="008022DA">
        <w:rPr>
          <w:bCs/>
          <w:color w:val="000000" w:themeColor="text1"/>
          <w:lang w:val="en-US"/>
        </w:rPr>
        <w:t xml:space="preserve"> where the conditional effect (i.e., moderation) happens in the a-path of the model (i.e., between the independent variable and the mediator), in the b-path (</w:t>
      </w:r>
      <w:r w:rsidR="00192D52">
        <w:rPr>
          <w:bCs/>
          <w:color w:val="000000" w:themeColor="text1"/>
          <w:lang w:val="en-US"/>
        </w:rPr>
        <w:t xml:space="preserve">i.e., between the mediator and the dependent variable), or both in the a-path and the b-path. </w:t>
      </w:r>
      <w:r w:rsidR="003C09E1">
        <w:rPr>
          <w:bCs/>
          <w:color w:val="000000" w:themeColor="text1"/>
          <w:lang w:val="en-US"/>
        </w:rPr>
        <w:t>The conditional effect can also occur in the direct effect between the independent and the dependent variable (i.e., c-path)</w:t>
      </w:r>
      <w:r w:rsidR="00BC006D">
        <w:rPr>
          <w:bCs/>
          <w:color w:val="000000" w:themeColor="text1"/>
          <w:lang w:val="en-US"/>
        </w:rPr>
        <w:t xml:space="preserve">. In this case, </w:t>
      </w:r>
      <w:r w:rsidR="006A20F3">
        <w:rPr>
          <w:bCs/>
          <w:color w:val="000000" w:themeColor="text1"/>
          <w:lang w:val="en-US"/>
        </w:rPr>
        <w:t xml:space="preserve">the indirect effect is unconditional because, being it a product of the a-path and b-path </w:t>
      </w:r>
      <w:r w:rsidR="007D2A55">
        <w:rPr>
          <w:bCs/>
          <w:color w:val="000000" w:themeColor="text1"/>
          <w:lang w:val="en-US"/>
        </w:rPr>
        <w:t>unconditioned effects, it remains unconditional</w:t>
      </w:r>
      <w:r w:rsidR="008022DA">
        <w:rPr>
          <w:bCs/>
          <w:color w:val="000000" w:themeColor="text1"/>
          <w:lang w:val="en-US"/>
        </w:rPr>
        <w:t xml:space="preserve"> </w:t>
      </w:r>
      <w:r w:rsidR="007D2A55">
        <w:rPr>
          <w:bCs/>
          <w:color w:val="000000" w:themeColor="text1"/>
          <w:lang w:val="en-US"/>
        </w:rPr>
        <w:t xml:space="preserve">when the moderation occurs in the c-path. </w:t>
      </w:r>
      <w:r w:rsidR="001E3182">
        <w:rPr>
          <w:bCs/>
          <w:color w:val="000000" w:themeColor="text1"/>
          <w:lang w:val="en-US"/>
        </w:rPr>
        <w:t xml:space="preserve">In </w:t>
      </w:r>
      <w:r w:rsidR="00042957">
        <w:rPr>
          <w:bCs/>
          <w:color w:val="000000" w:themeColor="text1"/>
          <w:lang w:val="en-US"/>
        </w:rPr>
        <w:t xml:space="preserve">the other cases (i.e., moderation occurring at least in the a-path, b-path, both a-path and b-path), </w:t>
      </w:r>
      <w:r w:rsidR="00EF3ECB">
        <w:rPr>
          <w:bCs/>
          <w:color w:val="000000" w:themeColor="text1"/>
          <w:lang w:val="en-US"/>
        </w:rPr>
        <w:t xml:space="preserve">we are dealing </w:t>
      </w:r>
      <w:r w:rsidR="00EF3ECB">
        <w:rPr>
          <w:bCs/>
          <w:color w:val="000000" w:themeColor="text1"/>
          <w:lang w:val="en-US"/>
        </w:rPr>
        <w:lastRenderedPageBreak/>
        <w:t xml:space="preserve">with a conditional indirect effect. </w:t>
      </w:r>
      <w:r w:rsidR="002D359E">
        <w:rPr>
          <w:bCs/>
          <w:color w:val="000000" w:themeColor="text1"/>
          <w:lang w:val="en-US"/>
        </w:rPr>
        <w:t xml:space="preserve">If it occurs both in the c-path and any of the indirect links between the independent variable and the dependent one, the effect is considered to be conditional both at </w:t>
      </w:r>
      <w:r w:rsidR="00734493">
        <w:rPr>
          <w:bCs/>
          <w:color w:val="000000" w:themeColor="text1"/>
          <w:lang w:val="en-US"/>
        </w:rPr>
        <w:t xml:space="preserve">the indirect and direct effect (Hayes, 2013). </w:t>
      </w:r>
    </w:p>
    <w:p w14:paraId="2A90564E" w14:textId="4406BE22" w:rsidR="00230E15" w:rsidRPr="00292EB9" w:rsidRDefault="006C2F28" w:rsidP="00230E15">
      <w:pPr>
        <w:spacing w:line="480" w:lineRule="auto"/>
        <w:ind w:firstLine="709"/>
        <w:rPr>
          <w:rFonts w:eastAsia="Calibri"/>
          <w:color w:val="000000" w:themeColor="text1"/>
          <w:lang w:val="en-US"/>
        </w:rPr>
      </w:pPr>
      <w:r w:rsidRPr="00C65C62">
        <w:rPr>
          <w:color w:val="000000" w:themeColor="text1"/>
          <w:lang w:val="en-US"/>
        </w:rPr>
        <w:t xml:space="preserve">When analyzing moderation and mediation models, </w:t>
      </w:r>
      <w:r w:rsidR="00DE69B7" w:rsidRPr="00C65C62">
        <w:rPr>
          <w:color w:val="000000" w:themeColor="text1"/>
          <w:lang w:val="en-US"/>
        </w:rPr>
        <w:t xml:space="preserve">presenting the conceptual model helps the reader in understanding the relationships predicted and to be tested. </w:t>
      </w:r>
      <w:r w:rsidR="00A3222F" w:rsidRPr="00230E15">
        <w:rPr>
          <w:color w:val="000000" w:themeColor="text1"/>
          <w:lang w:val="en-US"/>
        </w:rPr>
        <w:t xml:space="preserve">This usually allows the researcher to also tell apart the moderator from the </w:t>
      </w:r>
      <w:r w:rsidR="009726C8" w:rsidRPr="00230E15">
        <w:rPr>
          <w:color w:val="000000" w:themeColor="text1"/>
          <w:lang w:val="en-US"/>
        </w:rPr>
        <w:t>mediator</w:t>
      </w:r>
      <w:r w:rsidR="00A3222F" w:rsidRPr="00C20D27">
        <w:rPr>
          <w:color w:val="000000" w:themeColor="text1"/>
          <w:lang w:val="en-US"/>
        </w:rPr>
        <w:t>, g</w:t>
      </w:r>
      <w:r w:rsidR="005950BC" w:rsidRPr="00C20D27">
        <w:rPr>
          <w:color w:val="000000" w:themeColor="text1"/>
          <w:lang w:val="en-US"/>
        </w:rPr>
        <w:t xml:space="preserve">iven </w:t>
      </w:r>
      <w:r w:rsidR="00A3222F" w:rsidRPr="00C20D27">
        <w:rPr>
          <w:color w:val="000000" w:themeColor="text1"/>
          <w:lang w:val="en-US"/>
        </w:rPr>
        <w:t xml:space="preserve">that </w:t>
      </w:r>
      <w:r w:rsidR="005950BC" w:rsidRPr="00C20D27">
        <w:rPr>
          <w:color w:val="000000" w:themeColor="text1"/>
          <w:lang w:val="en-US"/>
        </w:rPr>
        <w:t xml:space="preserve">a moderator </w:t>
      </w:r>
      <w:r w:rsidR="00A3222F" w:rsidRPr="00C20D27">
        <w:rPr>
          <w:color w:val="000000" w:themeColor="text1"/>
          <w:lang w:val="en-US"/>
        </w:rPr>
        <w:t xml:space="preserve">can </w:t>
      </w:r>
      <w:r w:rsidR="008E5BF1" w:rsidRPr="00C20D27">
        <w:rPr>
          <w:color w:val="000000" w:themeColor="text1"/>
          <w:lang w:val="en-US"/>
        </w:rPr>
        <w:t>still</w:t>
      </w:r>
      <w:r w:rsidR="005950BC" w:rsidRPr="00C20D27">
        <w:rPr>
          <w:color w:val="000000" w:themeColor="text1"/>
          <w:lang w:val="en-US"/>
        </w:rPr>
        <w:t xml:space="preserve"> </w:t>
      </w:r>
      <w:r w:rsidR="00A3222F" w:rsidRPr="00C20D27">
        <w:rPr>
          <w:color w:val="000000" w:themeColor="text1"/>
          <w:lang w:val="en-US"/>
        </w:rPr>
        <w:t xml:space="preserve">be </w:t>
      </w:r>
      <w:r w:rsidR="005950BC" w:rsidRPr="00C20D27">
        <w:rPr>
          <w:color w:val="000000" w:themeColor="text1"/>
          <w:lang w:val="en-US"/>
        </w:rPr>
        <w:t>som</w:t>
      </w:r>
      <w:r w:rsidR="007520B7" w:rsidRPr="00C20D27">
        <w:rPr>
          <w:color w:val="000000" w:themeColor="text1"/>
          <w:lang w:val="en-US"/>
        </w:rPr>
        <w:t>etimes confused with a mediator (</w:t>
      </w:r>
      <w:r w:rsidR="005950BC" w:rsidRPr="00C20D27">
        <w:rPr>
          <w:color w:val="000000" w:themeColor="text1"/>
          <w:lang w:val="en-US"/>
        </w:rPr>
        <w:t>Hayes</w:t>
      </w:r>
      <w:r w:rsidR="007520B7" w:rsidRPr="00C20D27">
        <w:rPr>
          <w:color w:val="000000" w:themeColor="text1"/>
          <w:lang w:val="en-US"/>
        </w:rPr>
        <w:t xml:space="preserve">, </w:t>
      </w:r>
      <w:r w:rsidR="005950BC" w:rsidRPr="00C20D27">
        <w:rPr>
          <w:color w:val="000000" w:themeColor="text1"/>
          <w:lang w:val="en-US"/>
        </w:rPr>
        <w:t>2009</w:t>
      </w:r>
      <w:r w:rsidR="00230E15">
        <w:rPr>
          <w:bCs/>
          <w:color w:val="000000" w:themeColor="text1"/>
          <w:lang w:val="en-US"/>
        </w:rPr>
        <w:t xml:space="preserve">). </w:t>
      </w:r>
      <w:r w:rsidR="00230E15" w:rsidRPr="00292EB9">
        <w:rPr>
          <w:bCs/>
          <w:color w:val="000000" w:themeColor="text1"/>
          <w:lang w:val="en-US"/>
        </w:rPr>
        <w:t xml:space="preserve">For more mediation models and guidelines, refer to Kirk (2013) and Hayes (2017). </w:t>
      </w:r>
    </w:p>
    <w:p w14:paraId="48FB6C93" w14:textId="77777777" w:rsidR="007C289F" w:rsidRDefault="007C289F" w:rsidP="00C65C62">
      <w:pPr>
        <w:pStyle w:val="Titolo1"/>
        <w:spacing w:before="0" w:after="0" w:line="480" w:lineRule="auto"/>
        <w:ind w:firstLine="709"/>
        <w:rPr>
          <w:rFonts w:cs="Times New Roman"/>
          <w:color w:val="000000" w:themeColor="text1"/>
          <w:szCs w:val="24"/>
        </w:rPr>
      </w:pPr>
    </w:p>
    <w:p w14:paraId="132A7436" w14:textId="42B23080" w:rsidR="009C07AF" w:rsidRPr="00292EB9" w:rsidRDefault="003A6228" w:rsidP="007C289F">
      <w:pPr>
        <w:pStyle w:val="Titolo1"/>
        <w:spacing w:before="0" w:after="0" w:line="480" w:lineRule="auto"/>
        <w:jc w:val="center"/>
        <w:rPr>
          <w:rFonts w:cs="Times New Roman"/>
          <w:color w:val="000000" w:themeColor="text1"/>
          <w:szCs w:val="24"/>
        </w:rPr>
      </w:pPr>
      <w:r w:rsidRPr="00292EB9">
        <w:rPr>
          <w:rFonts w:cs="Times New Roman"/>
          <w:color w:val="000000" w:themeColor="text1"/>
          <w:szCs w:val="24"/>
        </w:rPr>
        <w:t>General Discussion</w:t>
      </w:r>
      <w:r w:rsidR="006374CC" w:rsidRPr="00292EB9">
        <w:rPr>
          <w:rFonts w:cs="Times New Roman"/>
          <w:color w:val="000000" w:themeColor="text1"/>
          <w:szCs w:val="24"/>
        </w:rPr>
        <w:t xml:space="preserve"> and Conclusion</w:t>
      </w:r>
    </w:p>
    <w:p w14:paraId="7A7857BA" w14:textId="77777777" w:rsidR="00306F16" w:rsidRPr="00292EB9" w:rsidRDefault="00306F16">
      <w:pPr>
        <w:spacing w:line="480" w:lineRule="auto"/>
        <w:rPr>
          <w:color w:val="000000" w:themeColor="text1"/>
          <w:lang w:val="en-US"/>
        </w:rPr>
      </w:pPr>
    </w:p>
    <w:p w14:paraId="398A7635" w14:textId="155CA23D" w:rsidR="00C3322B" w:rsidRPr="00292EB9" w:rsidRDefault="003A6228">
      <w:pPr>
        <w:spacing w:line="480" w:lineRule="auto"/>
        <w:ind w:firstLine="709"/>
        <w:rPr>
          <w:color w:val="000000" w:themeColor="text1"/>
          <w:lang w:val="en-US"/>
        </w:rPr>
      </w:pPr>
      <w:r w:rsidRPr="00292EB9">
        <w:rPr>
          <w:color w:val="000000" w:themeColor="text1"/>
          <w:lang w:val="en-US"/>
        </w:rPr>
        <w:t xml:space="preserve">Experiments remain one of the main methodological approaches in marketing and social sciences for testing causality between an independent and a (or many) dependent variable(s). </w:t>
      </w:r>
      <w:r w:rsidR="002B6B2E" w:rsidRPr="00292EB9">
        <w:rPr>
          <w:color w:val="000000" w:themeColor="text1"/>
          <w:lang w:val="en-US"/>
        </w:rPr>
        <w:t>T</w:t>
      </w:r>
      <w:r w:rsidRPr="00292EB9">
        <w:rPr>
          <w:color w:val="000000" w:themeColor="text1"/>
          <w:lang w:val="en-US"/>
        </w:rPr>
        <w:t xml:space="preserve">o conclude that </w:t>
      </w:r>
      <w:r w:rsidR="00BA3158">
        <w:rPr>
          <w:color w:val="000000" w:themeColor="text1"/>
          <w:lang w:val="en-US"/>
        </w:rPr>
        <w:t>the</w:t>
      </w:r>
      <w:r w:rsidR="00BA3158" w:rsidRPr="00292EB9">
        <w:rPr>
          <w:color w:val="000000" w:themeColor="text1"/>
          <w:lang w:val="en-US"/>
        </w:rPr>
        <w:t xml:space="preserve"> </w:t>
      </w:r>
      <w:r w:rsidRPr="00292EB9">
        <w:rPr>
          <w:color w:val="000000" w:themeColor="text1"/>
          <w:lang w:val="en-US"/>
        </w:rPr>
        <w:t xml:space="preserve">treatment causes a specific variation in the dependent variable when applying an experimental approach, </w:t>
      </w:r>
      <w:r w:rsidR="002B6B2E" w:rsidRPr="00292EB9">
        <w:rPr>
          <w:color w:val="000000" w:themeColor="text1"/>
          <w:lang w:val="en-US"/>
        </w:rPr>
        <w:t>the researcher has to ensure that the requirements of the experiment are being</w:t>
      </w:r>
      <w:r w:rsidRPr="00292EB9">
        <w:rPr>
          <w:color w:val="000000" w:themeColor="text1"/>
          <w:lang w:val="en-US"/>
        </w:rPr>
        <w:t xml:space="preserve"> carefully respected and attentively executed</w:t>
      </w:r>
      <w:r w:rsidR="002B6B2E" w:rsidRPr="00292EB9">
        <w:rPr>
          <w:color w:val="000000" w:themeColor="text1"/>
          <w:lang w:val="en-US"/>
        </w:rPr>
        <w:t xml:space="preserve">. </w:t>
      </w:r>
      <w:r w:rsidRPr="00292EB9">
        <w:rPr>
          <w:color w:val="000000" w:themeColor="text1"/>
          <w:lang w:val="en-US"/>
        </w:rPr>
        <w:t>While experiments have been greatly used in consumer-related research in marketing, their use in B2B remains behind and sometimes falls short of the applicability of this method.</w:t>
      </w:r>
      <w:r w:rsidR="00EC187A" w:rsidRPr="00292EB9">
        <w:rPr>
          <w:color w:val="000000" w:themeColor="text1"/>
          <w:lang w:val="en-US"/>
        </w:rPr>
        <w:t xml:space="preserve"> </w:t>
      </w:r>
      <w:r w:rsidR="002B6B2E" w:rsidRPr="00292EB9">
        <w:rPr>
          <w:color w:val="000000" w:themeColor="text1"/>
          <w:lang w:val="en-US"/>
        </w:rPr>
        <w:t>M</w:t>
      </w:r>
      <w:r w:rsidR="00EC187A" w:rsidRPr="00292EB9">
        <w:rPr>
          <w:color w:val="000000" w:themeColor="text1"/>
          <w:lang w:val="en-US"/>
        </w:rPr>
        <w:t xml:space="preserve">ost papers discuss the external validity and generalizability of their results, predicting real behavior, </w:t>
      </w:r>
      <w:r w:rsidR="002B6B2E" w:rsidRPr="00292EB9">
        <w:rPr>
          <w:color w:val="000000" w:themeColor="text1"/>
          <w:lang w:val="en-US"/>
        </w:rPr>
        <w:t xml:space="preserve">but </w:t>
      </w:r>
      <w:r w:rsidR="00EC187A" w:rsidRPr="00292EB9">
        <w:rPr>
          <w:color w:val="000000" w:themeColor="text1"/>
          <w:lang w:val="en-US"/>
        </w:rPr>
        <w:t xml:space="preserve">they do so by basing their discussion on findings of surveys. </w:t>
      </w:r>
      <w:r w:rsidR="00C3322B" w:rsidRPr="00292EB9">
        <w:rPr>
          <w:color w:val="000000" w:themeColor="text1"/>
          <w:lang w:val="en-US"/>
        </w:rPr>
        <w:t xml:space="preserve">However, both editors and reviewers of the B2B and </w:t>
      </w:r>
      <w:r w:rsidR="00E51473">
        <w:rPr>
          <w:color w:val="000000" w:themeColor="text1"/>
          <w:lang w:val="en-US"/>
        </w:rPr>
        <w:t>Industrial Marketing Management (</w:t>
      </w:r>
      <w:r w:rsidR="00C3322B" w:rsidRPr="00292EB9">
        <w:rPr>
          <w:color w:val="000000" w:themeColor="text1"/>
          <w:lang w:val="en-US"/>
        </w:rPr>
        <w:t>IMM</w:t>
      </w:r>
      <w:r w:rsidR="00E51473">
        <w:rPr>
          <w:color w:val="000000" w:themeColor="text1"/>
          <w:lang w:val="en-US"/>
        </w:rPr>
        <w:t>)</w:t>
      </w:r>
      <w:r w:rsidR="00C3322B" w:rsidRPr="00292EB9">
        <w:rPr>
          <w:color w:val="000000" w:themeColor="text1"/>
          <w:lang w:val="en-US"/>
        </w:rPr>
        <w:t xml:space="preserve"> field, have been increasingly suggesting and requesting experimental approaches to enrich the internal validity of findings. Th</w:t>
      </w:r>
      <w:r w:rsidR="0073292B" w:rsidRPr="00292EB9">
        <w:rPr>
          <w:color w:val="000000" w:themeColor="text1"/>
          <w:lang w:val="en-US"/>
        </w:rPr>
        <w:t>at is because some</w:t>
      </w:r>
      <w:r w:rsidR="00C3322B" w:rsidRPr="00292EB9">
        <w:rPr>
          <w:color w:val="000000" w:themeColor="text1"/>
          <w:lang w:val="en-US"/>
        </w:rPr>
        <w:t xml:space="preserve"> type of questions </w:t>
      </w:r>
      <w:r w:rsidR="0073292B" w:rsidRPr="00292EB9">
        <w:rPr>
          <w:color w:val="000000" w:themeColor="text1"/>
          <w:lang w:val="en-US"/>
        </w:rPr>
        <w:t xml:space="preserve">– such as short-term and long-term implications of findings, boundary conditions, what are the effects of </w:t>
      </w:r>
      <w:r w:rsidR="00BA3158">
        <w:rPr>
          <w:color w:val="000000" w:themeColor="text1"/>
          <w:lang w:val="en-US"/>
        </w:rPr>
        <w:t>the</w:t>
      </w:r>
      <w:r w:rsidR="00BA3158" w:rsidRPr="00292EB9">
        <w:rPr>
          <w:color w:val="000000" w:themeColor="text1"/>
          <w:lang w:val="en-US"/>
        </w:rPr>
        <w:t xml:space="preserve"> </w:t>
      </w:r>
      <w:r w:rsidR="0073292B" w:rsidRPr="00292EB9">
        <w:rPr>
          <w:color w:val="000000" w:themeColor="text1"/>
          <w:lang w:val="en-US"/>
        </w:rPr>
        <w:t xml:space="preserve">treatment on the outcome and which players are the most affected – </w:t>
      </w:r>
      <w:r w:rsidR="00C3322B" w:rsidRPr="00292EB9">
        <w:rPr>
          <w:color w:val="000000" w:themeColor="text1"/>
          <w:lang w:val="en-US"/>
        </w:rPr>
        <w:t xml:space="preserve">would have been hard to test in a </w:t>
      </w:r>
      <w:r w:rsidR="00C3322B" w:rsidRPr="00292EB9">
        <w:rPr>
          <w:color w:val="000000" w:themeColor="text1"/>
          <w:lang w:val="en-US"/>
        </w:rPr>
        <w:lastRenderedPageBreak/>
        <w:t>hypothetical scenario with possible questions on the veracity of the findings also because of possible social desirability bias concerns.</w:t>
      </w:r>
    </w:p>
    <w:p w14:paraId="79217B77" w14:textId="3618892F" w:rsidR="003A6228" w:rsidRPr="00292EB9" w:rsidRDefault="00C3322B">
      <w:pPr>
        <w:spacing w:line="480" w:lineRule="auto"/>
        <w:ind w:firstLine="709"/>
        <w:rPr>
          <w:color w:val="000000" w:themeColor="text1"/>
          <w:lang w:val="en-US"/>
        </w:rPr>
      </w:pPr>
      <w:r w:rsidRPr="00292EB9">
        <w:rPr>
          <w:color w:val="000000" w:themeColor="text1"/>
          <w:lang w:val="en-US"/>
        </w:rPr>
        <w:t xml:space="preserve">In this article, we provide a short guide </w:t>
      </w:r>
      <w:r w:rsidR="003E5A0B">
        <w:rPr>
          <w:color w:val="000000" w:themeColor="text1"/>
          <w:lang w:val="en-US"/>
        </w:rPr>
        <w:t>on</w:t>
      </w:r>
      <w:r w:rsidR="003E5A0B" w:rsidRPr="00292EB9">
        <w:rPr>
          <w:color w:val="000000" w:themeColor="text1"/>
          <w:lang w:val="en-US"/>
        </w:rPr>
        <w:t xml:space="preserve"> </w:t>
      </w:r>
      <w:r w:rsidRPr="00292EB9">
        <w:rPr>
          <w:color w:val="000000" w:themeColor="text1"/>
          <w:lang w:val="en-US"/>
        </w:rPr>
        <w:t xml:space="preserve">how to </w:t>
      </w:r>
      <w:r w:rsidR="003E5A0B">
        <w:rPr>
          <w:color w:val="000000" w:themeColor="text1"/>
          <w:lang w:val="en-US"/>
        </w:rPr>
        <w:t>conduct</w:t>
      </w:r>
      <w:r w:rsidR="003E5A0B" w:rsidRPr="00292EB9">
        <w:rPr>
          <w:color w:val="000000" w:themeColor="text1"/>
          <w:lang w:val="en-US"/>
        </w:rPr>
        <w:t xml:space="preserve"> </w:t>
      </w:r>
      <w:r w:rsidRPr="00292EB9">
        <w:rPr>
          <w:color w:val="000000" w:themeColor="text1"/>
          <w:lang w:val="en-US"/>
        </w:rPr>
        <w:t xml:space="preserve">experiments in </w:t>
      </w:r>
      <w:r w:rsidR="003E5A0B">
        <w:rPr>
          <w:color w:val="000000" w:themeColor="text1"/>
          <w:lang w:val="en-US"/>
        </w:rPr>
        <w:t>marketing research</w:t>
      </w:r>
      <w:r w:rsidRPr="00292EB9">
        <w:rPr>
          <w:color w:val="000000" w:themeColor="text1"/>
          <w:lang w:val="en-US"/>
        </w:rPr>
        <w:t xml:space="preserve">, borrowing from the procedures and guidelines provided from the other marketing areas. Specifically, we guide the researcher from the reasons behind choosing an experimental approach to investigate the conceptual model, to the types of available experiments and when and why each of them should be chosen. Moreover, we provide some guidelines on how to design experiments, explaining the main necessary criteria that should be respected when conducting experiments, and we suggest how the sample size should be determined. Finally, we provide some short guidelines on how to analyze different types of data resulting from experiments. </w:t>
      </w:r>
    </w:p>
    <w:p w14:paraId="2DFC5CF5" w14:textId="6653AB09" w:rsidR="009C07AF" w:rsidRPr="00292EB9" w:rsidRDefault="00C3322B">
      <w:pPr>
        <w:spacing w:line="480" w:lineRule="auto"/>
        <w:ind w:firstLine="709"/>
        <w:rPr>
          <w:color w:val="000000" w:themeColor="text1"/>
          <w:lang w:val="en-US"/>
        </w:rPr>
      </w:pPr>
      <w:r w:rsidRPr="00292EB9">
        <w:rPr>
          <w:color w:val="000000" w:themeColor="text1"/>
          <w:lang w:val="en-US"/>
        </w:rPr>
        <w:t xml:space="preserve">We see several benefits in applying experiments in the </w:t>
      </w:r>
      <w:r w:rsidR="003E5A0B">
        <w:rPr>
          <w:color w:val="000000" w:themeColor="text1"/>
          <w:lang w:val="en-US"/>
        </w:rPr>
        <w:t>business marketing</w:t>
      </w:r>
      <w:r w:rsidRPr="00292EB9">
        <w:rPr>
          <w:color w:val="000000" w:themeColor="text1"/>
          <w:lang w:val="en-US"/>
        </w:rPr>
        <w:t xml:space="preserve"> field.</w:t>
      </w:r>
      <w:r w:rsidR="007D6547" w:rsidRPr="00292EB9">
        <w:rPr>
          <w:color w:val="000000" w:themeColor="text1"/>
          <w:lang w:val="en-US"/>
        </w:rPr>
        <w:t xml:space="preserve"> </w:t>
      </w:r>
      <w:r w:rsidR="007D6547" w:rsidRPr="00A4398C">
        <w:rPr>
          <w:color w:val="000000" w:themeColor="text1"/>
          <w:lang w:val="en-US"/>
        </w:rPr>
        <w:t>Combining experimental designs and approaches in a way to enhance behavioral realism will lead to greater robustness of findings and greater external validity of them too.</w:t>
      </w:r>
      <w:r w:rsidR="007D6547" w:rsidRPr="00292EB9">
        <w:rPr>
          <w:color w:val="000000" w:themeColor="text1"/>
          <w:lang w:val="en-US"/>
        </w:rPr>
        <w:t xml:space="preserve"> Especially now, i</w:t>
      </w:r>
      <w:r w:rsidR="008655C3" w:rsidRPr="00292EB9">
        <w:rPr>
          <w:color w:val="000000" w:themeColor="text1"/>
          <w:lang w:val="en-US"/>
        </w:rPr>
        <w:t xml:space="preserve">n the digital world, randomized experiments can be cheap and fast. It is possible to write a line of code to randomly assign participants to one group and it is not needed for users to fill surveys or even tell users that they are part of an experiment. </w:t>
      </w:r>
    </w:p>
    <w:p w14:paraId="1FC7D8E2" w14:textId="5678846F" w:rsidR="002B6B2E" w:rsidRPr="00292EB9" w:rsidRDefault="008655C3">
      <w:pPr>
        <w:spacing w:line="480" w:lineRule="auto"/>
        <w:ind w:firstLine="709"/>
        <w:rPr>
          <w:color w:val="000000" w:themeColor="text1"/>
          <w:lang w:val="en-US"/>
        </w:rPr>
      </w:pPr>
      <w:r w:rsidRPr="00292EB9">
        <w:rPr>
          <w:color w:val="000000" w:themeColor="text1"/>
          <w:lang w:val="en-US"/>
        </w:rPr>
        <w:t xml:space="preserve">Combining data types for converging evidence and carefully considering the needed sample size </w:t>
      </w:r>
      <w:r w:rsidR="008D2E61" w:rsidRPr="00292EB9">
        <w:rPr>
          <w:color w:val="000000" w:themeColor="text1"/>
          <w:lang w:val="en-US"/>
        </w:rPr>
        <w:t>also showing</w:t>
      </w:r>
      <w:r w:rsidRPr="00292EB9">
        <w:rPr>
          <w:color w:val="000000" w:themeColor="text1"/>
          <w:lang w:val="en-US"/>
        </w:rPr>
        <w:t xml:space="preserve"> the effect size is a good way to proceed.</w:t>
      </w:r>
      <w:r w:rsidR="002B6B2E" w:rsidRPr="00292EB9">
        <w:rPr>
          <w:color w:val="000000" w:themeColor="text1"/>
          <w:lang w:val="en-US"/>
        </w:rPr>
        <w:t xml:space="preserve"> Moreover, combining different experimental approaches in the empirical package can help to increase the extent of behavioral realism, documenting the phenomenon and some potential mechanism behind the effect in a laboratory or online experiment, and then enriching the external validity by running a field study (</w:t>
      </w:r>
      <w:r w:rsidR="0042664D" w:rsidRPr="00292EB9">
        <w:rPr>
          <w:rFonts w:eastAsia="Calibri"/>
          <w:color w:val="000000" w:themeColor="text1"/>
          <w:lang w:val="en-US"/>
        </w:rPr>
        <w:t xml:space="preserve">e.g., Steward, </w:t>
      </w:r>
      <w:proofErr w:type="spellStart"/>
      <w:r w:rsidR="0042664D" w:rsidRPr="00292EB9">
        <w:rPr>
          <w:rFonts w:eastAsia="Calibri"/>
          <w:color w:val="000000" w:themeColor="text1"/>
          <w:lang w:val="en-US"/>
        </w:rPr>
        <w:t>Narus</w:t>
      </w:r>
      <w:proofErr w:type="spellEnd"/>
      <w:r w:rsidR="00703108" w:rsidRPr="00292EB9">
        <w:rPr>
          <w:rFonts w:eastAsia="Calibri"/>
          <w:color w:val="000000" w:themeColor="text1"/>
          <w:lang w:val="en-US"/>
        </w:rPr>
        <w:t>,</w:t>
      </w:r>
      <w:r w:rsidR="0042664D" w:rsidRPr="00292EB9">
        <w:rPr>
          <w:rFonts w:eastAsia="Calibri"/>
          <w:color w:val="000000" w:themeColor="text1"/>
          <w:lang w:val="en-US"/>
        </w:rPr>
        <w:t xml:space="preserve"> &amp; </w:t>
      </w:r>
      <w:proofErr w:type="spellStart"/>
      <w:r w:rsidR="0042664D" w:rsidRPr="00292EB9">
        <w:rPr>
          <w:rFonts w:eastAsia="Calibri"/>
          <w:color w:val="000000" w:themeColor="text1"/>
          <w:lang w:val="en-US"/>
        </w:rPr>
        <w:t>Roehm</w:t>
      </w:r>
      <w:proofErr w:type="spellEnd"/>
      <w:r w:rsidR="0042664D" w:rsidRPr="00292EB9">
        <w:rPr>
          <w:rFonts w:eastAsia="Calibri"/>
          <w:color w:val="000000" w:themeColor="text1"/>
          <w:lang w:val="en-US"/>
        </w:rPr>
        <w:t>, 2018</w:t>
      </w:r>
      <w:r w:rsidR="002B6B2E" w:rsidRPr="00292EB9">
        <w:rPr>
          <w:rFonts w:eastAsia="Calibri"/>
          <w:color w:val="000000" w:themeColor="text1"/>
          <w:lang w:val="en-US"/>
        </w:rPr>
        <w:t xml:space="preserve">). </w:t>
      </w:r>
    </w:p>
    <w:p w14:paraId="631DE47D" w14:textId="5048FCAC" w:rsidR="009C07AF" w:rsidRPr="00292EB9" w:rsidRDefault="008655C3">
      <w:pPr>
        <w:spacing w:line="480" w:lineRule="auto"/>
        <w:ind w:firstLine="709"/>
        <w:rPr>
          <w:color w:val="000000" w:themeColor="text1"/>
          <w:lang w:val="en-US"/>
        </w:rPr>
      </w:pPr>
      <w:r w:rsidRPr="0C79FDF7">
        <w:rPr>
          <w:color w:val="000000" w:themeColor="text1"/>
          <w:lang w:val="en-US"/>
        </w:rPr>
        <w:t xml:space="preserve">Important empirical questions would ideally be </w:t>
      </w:r>
      <w:r w:rsidR="004D0345" w:rsidRPr="0C79FDF7">
        <w:rPr>
          <w:color w:val="000000" w:themeColor="text1"/>
          <w:lang w:val="en-US"/>
        </w:rPr>
        <w:t xml:space="preserve">addressed </w:t>
      </w:r>
      <w:r w:rsidRPr="0C79FDF7">
        <w:rPr>
          <w:color w:val="000000" w:themeColor="text1"/>
          <w:lang w:val="en-US"/>
        </w:rPr>
        <w:t xml:space="preserve">using at least a couple of </w:t>
      </w:r>
      <w:r w:rsidR="0042664D" w:rsidRPr="0C79FDF7">
        <w:rPr>
          <w:color w:val="000000" w:themeColor="text1"/>
          <w:lang w:val="en-US"/>
        </w:rPr>
        <w:t>toolboxes</w:t>
      </w:r>
      <w:r w:rsidRPr="0C79FDF7">
        <w:rPr>
          <w:color w:val="000000" w:themeColor="text1"/>
          <w:lang w:val="en-US"/>
        </w:rPr>
        <w:t xml:space="preserve"> (e.g., a lab plus a field study; some natural data plus a lab study; a qualitative </w:t>
      </w:r>
      <w:r w:rsidRPr="0C79FDF7">
        <w:rPr>
          <w:color w:val="000000" w:themeColor="text1"/>
          <w:lang w:val="en-US"/>
        </w:rPr>
        <w:lastRenderedPageBreak/>
        <w:t xml:space="preserve">approach plus an experiment). Some possible examples in </w:t>
      </w:r>
      <w:r w:rsidR="00E019FB" w:rsidRPr="0C79FDF7">
        <w:rPr>
          <w:color w:val="000000" w:themeColor="text1"/>
          <w:lang w:val="en-US"/>
        </w:rPr>
        <w:t xml:space="preserve">B2B </w:t>
      </w:r>
      <w:r w:rsidRPr="0C79FDF7">
        <w:rPr>
          <w:color w:val="000000" w:themeColor="text1"/>
          <w:lang w:val="en-US"/>
        </w:rPr>
        <w:t xml:space="preserve">can be found in </w:t>
      </w:r>
      <w:proofErr w:type="spellStart"/>
      <w:r w:rsidR="0042664D" w:rsidRPr="0C79FDF7">
        <w:rPr>
          <w:color w:val="000000" w:themeColor="text1"/>
          <w:lang w:val="en-US"/>
        </w:rPr>
        <w:t>Seggie</w:t>
      </w:r>
      <w:proofErr w:type="spellEnd"/>
      <w:r w:rsidR="0042664D" w:rsidRPr="0C79FDF7">
        <w:rPr>
          <w:color w:val="000000" w:themeColor="text1"/>
          <w:lang w:val="en-US"/>
        </w:rPr>
        <w:t xml:space="preserve"> et al. (2013) or in </w:t>
      </w:r>
      <w:r w:rsidR="0042664D" w:rsidRPr="0C79FDF7">
        <w:rPr>
          <w:rFonts w:eastAsia="Calibri"/>
          <w:color w:val="000000" w:themeColor="text1"/>
          <w:lang w:val="en-US"/>
        </w:rPr>
        <w:t>Steward and colleagues (2018)</w:t>
      </w:r>
      <w:r w:rsidRPr="0C79FDF7">
        <w:rPr>
          <w:color w:val="000000" w:themeColor="text1"/>
          <w:lang w:val="en-US"/>
        </w:rPr>
        <w:t>, where the author</w:t>
      </w:r>
      <w:r w:rsidR="0042664D" w:rsidRPr="0C79FDF7">
        <w:rPr>
          <w:color w:val="000000" w:themeColor="text1"/>
          <w:lang w:val="en-US"/>
        </w:rPr>
        <w:t>s</w:t>
      </w:r>
      <w:r w:rsidRPr="0C79FDF7">
        <w:rPr>
          <w:color w:val="000000" w:themeColor="text1"/>
          <w:lang w:val="en-US"/>
        </w:rPr>
        <w:t xml:space="preserve"> complement </w:t>
      </w:r>
      <w:r w:rsidR="0042664D" w:rsidRPr="0C79FDF7">
        <w:rPr>
          <w:color w:val="000000" w:themeColor="text1"/>
          <w:lang w:val="en-US"/>
        </w:rPr>
        <w:t xml:space="preserve">field experiments with other methods, such as in-depth interviews in Steward et al. (2018) or with longitudinal data in </w:t>
      </w:r>
      <w:proofErr w:type="spellStart"/>
      <w:r w:rsidR="0042664D" w:rsidRPr="0C79FDF7">
        <w:rPr>
          <w:color w:val="000000" w:themeColor="text1"/>
          <w:lang w:val="en-US"/>
        </w:rPr>
        <w:t>Seggie</w:t>
      </w:r>
      <w:proofErr w:type="spellEnd"/>
      <w:r w:rsidR="0042664D" w:rsidRPr="0C79FDF7">
        <w:rPr>
          <w:color w:val="000000" w:themeColor="text1"/>
          <w:lang w:val="en-US"/>
        </w:rPr>
        <w:t xml:space="preserve"> et al. (2013). </w:t>
      </w:r>
      <w:r w:rsidR="004236F2" w:rsidRPr="0C79FDF7">
        <w:rPr>
          <w:color w:val="000000" w:themeColor="text1"/>
          <w:lang w:val="en-US"/>
        </w:rPr>
        <w:t xml:space="preserve">In general, </w:t>
      </w:r>
      <w:r w:rsidR="001359B4" w:rsidRPr="0C79FDF7">
        <w:rPr>
          <w:color w:val="000000" w:themeColor="text1"/>
          <w:lang w:val="en-US"/>
        </w:rPr>
        <w:t xml:space="preserve">in the era of </w:t>
      </w:r>
      <w:r w:rsidR="00415604" w:rsidRPr="0C79FDF7">
        <w:rPr>
          <w:color w:val="000000" w:themeColor="text1"/>
          <w:lang w:val="en-US"/>
        </w:rPr>
        <w:t>an enormous amount of available</w:t>
      </w:r>
      <w:r w:rsidR="001359B4" w:rsidRPr="0C79FDF7">
        <w:rPr>
          <w:color w:val="000000" w:themeColor="text1"/>
          <w:lang w:val="en-US"/>
        </w:rPr>
        <w:t xml:space="preserve"> data, experiments are useful to draw causal relationships and understand “what is causing what”.</w:t>
      </w:r>
      <w:r w:rsidR="0066409D" w:rsidRPr="0C79FDF7">
        <w:rPr>
          <w:color w:val="000000" w:themeColor="text1"/>
          <w:lang w:val="en-US"/>
        </w:rPr>
        <w:t xml:space="preserve"> Table </w:t>
      </w:r>
      <w:r w:rsidR="00E746C5">
        <w:rPr>
          <w:color w:val="000000" w:themeColor="text1"/>
          <w:lang w:val="en-US"/>
        </w:rPr>
        <w:t>3</w:t>
      </w:r>
      <w:r w:rsidR="0066409D" w:rsidRPr="0C79FDF7">
        <w:rPr>
          <w:color w:val="000000" w:themeColor="text1"/>
          <w:lang w:val="en-US"/>
        </w:rPr>
        <w:t xml:space="preserve"> provides a short checklist for </w:t>
      </w:r>
      <w:r w:rsidR="1EDB88B5" w:rsidRPr="0C79FDF7">
        <w:rPr>
          <w:color w:val="000000" w:themeColor="text1"/>
          <w:lang w:val="en-US"/>
        </w:rPr>
        <w:t xml:space="preserve">authors and </w:t>
      </w:r>
      <w:r w:rsidR="0066409D" w:rsidRPr="0C79FDF7">
        <w:rPr>
          <w:color w:val="000000" w:themeColor="text1"/>
          <w:lang w:val="en-US"/>
        </w:rPr>
        <w:t xml:space="preserve">reviewers. </w:t>
      </w:r>
    </w:p>
    <w:p w14:paraId="4B5A4CFF" w14:textId="1B123CCF" w:rsidR="00385EB9" w:rsidRDefault="006374CC" w:rsidP="0035121B">
      <w:pPr>
        <w:spacing w:line="480" w:lineRule="auto"/>
        <w:ind w:firstLine="709"/>
        <w:rPr>
          <w:color w:val="000000" w:themeColor="text1"/>
          <w:lang w:val="en-US"/>
        </w:rPr>
      </w:pPr>
      <w:r w:rsidRPr="00292EB9">
        <w:rPr>
          <w:color w:val="000000" w:themeColor="text1"/>
          <w:lang w:val="en-US"/>
        </w:rPr>
        <w:t xml:space="preserve">To conclude, </w:t>
      </w:r>
      <w:r w:rsidR="007D6547" w:rsidRPr="00292EB9">
        <w:rPr>
          <w:color w:val="000000" w:themeColor="text1"/>
          <w:lang w:val="en-US"/>
        </w:rPr>
        <w:t>c</w:t>
      </w:r>
      <w:r w:rsidR="008655C3" w:rsidRPr="00292EB9">
        <w:rPr>
          <w:color w:val="000000" w:themeColor="text1"/>
          <w:lang w:val="en-US"/>
        </w:rPr>
        <w:t xml:space="preserve">ontrolled experiments </w:t>
      </w:r>
      <w:r w:rsidR="00C42AE5" w:rsidRPr="00292EB9">
        <w:rPr>
          <w:color w:val="000000" w:themeColor="text1"/>
          <w:lang w:val="en-US"/>
        </w:rPr>
        <w:t xml:space="preserve">that are well-planned and executed </w:t>
      </w:r>
      <w:r w:rsidR="008655C3" w:rsidRPr="00292EB9">
        <w:rPr>
          <w:color w:val="000000" w:themeColor="text1"/>
          <w:lang w:val="en-US"/>
        </w:rPr>
        <w:t>have a practical bent. They help us learn interven</w:t>
      </w:r>
      <w:r w:rsidR="00E85261" w:rsidRPr="00292EB9">
        <w:rPr>
          <w:color w:val="000000" w:themeColor="text1"/>
          <w:lang w:val="en-US"/>
        </w:rPr>
        <w:t xml:space="preserve">tions that work and that do not under </w:t>
      </w:r>
      <w:r w:rsidR="00C42AE5" w:rsidRPr="00292EB9">
        <w:rPr>
          <w:color w:val="000000" w:themeColor="text1"/>
          <w:lang w:val="en-US"/>
        </w:rPr>
        <w:t>different conditions</w:t>
      </w:r>
      <w:r w:rsidR="00E85261" w:rsidRPr="00292EB9">
        <w:rPr>
          <w:color w:val="000000" w:themeColor="text1"/>
          <w:lang w:val="en-US"/>
        </w:rPr>
        <w:t xml:space="preserve">, </w:t>
      </w:r>
      <w:r w:rsidR="008655C3" w:rsidRPr="00292EB9">
        <w:rPr>
          <w:color w:val="000000" w:themeColor="text1"/>
          <w:lang w:val="en-US"/>
        </w:rPr>
        <w:t xml:space="preserve">offering clear insights to </w:t>
      </w:r>
      <w:r w:rsidR="003E5A0B">
        <w:rPr>
          <w:color w:val="000000" w:themeColor="text1"/>
          <w:lang w:val="en-US"/>
        </w:rPr>
        <w:t>business marketing</w:t>
      </w:r>
      <w:r w:rsidR="003E5A0B" w:rsidRPr="00292EB9">
        <w:rPr>
          <w:color w:val="000000" w:themeColor="text1"/>
          <w:lang w:val="en-US"/>
        </w:rPr>
        <w:t xml:space="preserve"> </w:t>
      </w:r>
      <w:r w:rsidR="00AA2C3E" w:rsidRPr="00292EB9">
        <w:rPr>
          <w:color w:val="000000" w:themeColor="text1"/>
          <w:lang w:val="en-US"/>
        </w:rPr>
        <w:t>researchers and practitioners</w:t>
      </w:r>
      <w:r w:rsidR="008655C3" w:rsidRPr="00292EB9">
        <w:rPr>
          <w:color w:val="000000" w:themeColor="text1"/>
          <w:lang w:val="en-US"/>
        </w:rPr>
        <w:t xml:space="preserve">. </w:t>
      </w:r>
      <w:bookmarkEnd w:id="18"/>
      <w:bookmarkEnd w:id="19"/>
    </w:p>
    <w:p w14:paraId="70DEB11C" w14:textId="77777777" w:rsidR="0035121B" w:rsidRDefault="0035121B" w:rsidP="0035121B">
      <w:pPr>
        <w:spacing w:line="480" w:lineRule="auto"/>
        <w:rPr>
          <w:color w:val="000000" w:themeColor="text1"/>
          <w:lang w:val="en-US"/>
        </w:rPr>
      </w:pPr>
    </w:p>
    <w:p w14:paraId="6C2E9895" w14:textId="7742A0FC" w:rsidR="0035121B" w:rsidRDefault="00385EB9" w:rsidP="00C65C62">
      <w:pPr>
        <w:spacing w:line="480" w:lineRule="auto"/>
        <w:rPr>
          <w:color w:val="000000" w:themeColor="text1"/>
          <w:lang w:val="en-US"/>
        </w:rPr>
      </w:pPr>
      <w:r w:rsidRPr="0C79FDF7">
        <w:rPr>
          <w:color w:val="000000" w:themeColor="text1"/>
          <w:lang w:val="en-US"/>
        </w:rPr>
        <w:t xml:space="preserve">Table </w:t>
      </w:r>
      <w:r w:rsidR="00E746C5">
        <w:rPr>
          <w:color w:val="000000" w:themeColor="text1"/>
          <w:lang w:val="en-US"/>
        </w:rPr>
        <w:t>3</w:t>
      </w:r>
      <w:r w:rsidRPr="0C79FDF7">
        <w:rPr>
          <w:color w:val="000000" w:themeColor="text1"/>
          <w:lang w:val="en-US"/>
        </w:rPr>
        <w:t xml:space="preserve">. A checklist for </w:t>
      </w:r>
      <w:r w:rsidR="64500914" w:rsidRPr="0C79FDF7">
        <w:rPr>
          <w:color w:val="000000" w:themeColor="text1"/>
          <w:lang w:val="en-US"/>
        </w:rPr>
        <w:t xml:space="preserve">authors and </w:t>
      </w:r>
      <w:r w:rsidRPr="0C79FDF7">
        <w:rPr>
          <w:color w:val="000000" w:themeColor="text1"/>
          <w:lang w:val="en-US"/>
        </w:rPr>
        <w:t xml:space="preserve">reviewers </w:t>
      </w:r>
      <w:r w:rsidR="46DCE36C" w:rsidRPr="0C79FDF7">
        <w:rPr>
          <w:color w:val="000000" w:themeColor="text1"/>
          <w:lang w:val="en-US"/>
        </w:rPr>
        <w:t xml:space="preserve">running or </w:t>
      </w:r>
      <w:r w:rsidRPr="0C79FDF7">
        <w:rPr>
          <w:color w:val="000000" w:themeColor="text1"/>
          <w:lang w:val="en-US"/>
        </w:rPr>
        <w:t xml:space="preserve">evaluating experimental </w:t>
      </w:r>
      <w:r w:rsidR="7441CE00" w:rsidRPr="0C79FDF7">
        <w:rPr>
          <w:color w:val="000000" w:themeColor="text1"/>
          <w:lang w:val="en-US"/>
        </w:rPr>
        <w:t>studies in</w:t>
      </w:r>
      <w:r w:rsidR="0035121B">
        <w:rPr>
          <w:color w:val="000000" w:themeColor="text1"/>
          <w:lang w:val="en-US"/>
        </w:rPr>
        <w:t xml:space="preserve"> </w:t>
      </w:r>
      <w:r w:rsidR="7441CE00" w:rsidRPr="0C79FDF7">
        <w:rPr>
          <w:color w:val="000000" w:themeColor="text1"/>
          <w:lang w:val="en-US"/>
        </w:rPr>
        <w:t>Marketin</w:t>
      </w:r>
      <w:r w:rsidR="0035121B">
        <w:rPr>
          <w:color w:val="000000" w:themeColor="text1"/>
          <w:lang w:val="en-US"/>
        </w:rPr>
        <w:t>g</w:t>
      </w:r>
    </w:p>
    <w:tbl>
      <w:tblPr>
        <w:tblW w:w="8100" w:type="dxa"/>
        <w:tblInd w:w="70" w:type="dxa"/>
        <w:tblCellMar>
          <w:left w:w="70" w:type="dxa"/>
          <w:right w:w="70" w:type="dxa"/>
        </w:tblCellMar>
        <w:tblLook w:val="04A0" w:firstRow="1" w:lastRow="0" w:firstColumn="1" w:lastColumn="0" w:noHBand="0" w:noVBand="1"/>
      </w:tblPr>
      <w:tblGrid>
        <w:gridCol w:w="3400"/>
        <w:gridCol w:w="3400"/>
        <w:gridCol w:w="1300"/>
      </w:tblGrid>
      <w:tr w:rsidR="00385EB9" w:rsidRPr="00385EB9" w14:paraId="3F974B89" w14:textId="77777777" w:rsidTr="00385EB9">
        <w:trPr>
          <w:trHeight w:val="340"/>
        </w:trPr>
        <w:tc>
          <w:tcPr>
            <w:tcW w:w="3400" w:type="dxa"/>
            <w:tcBorders>
              <w:top w:val="single" w:sz="4" w:space="0" w:color="auto"/>
              <w:left w:val="nil"/>
              <w:bottom w:val="double" w:sz="6" w:space="0" w:color="auto"/>
              <w:right w:val="nil"/>
            </w:tcBorders>
            <w:shd w:val="clear" w:color="auto" w:fill="auto"/>
            <w:noWrap/>
            <w:vAlign w:val="bottom"/>
            <w:hideMark/>
          </w:tcPr>
          <w:p w14:paraId="7F057B70" w14:textId="31077143" w:rsidR="00770D20" w:rsidRPr="00385EB9" w:rsidRDefault="00770D20">
            <w:pPr>
              <w:rPr>
                <w:color w:val="000000"/>
                <w:lang w:val="en-US"/>
              </w:rPr>
            </w:pPr>
          </w:p>
        </w:tc>
        <w:tc>
          <w:tcPr>
            <w:tcW w:w="3400" w:type="dxa"/>
            <w:tcBorders>
              <w:top w:val="single" w:sz="4" w:space="0" w:color="auto"/>
              <w:left w:val="nil"/>
              <w:bottom w:val="double" w:sz="6" w:space="0" w:color="auto"/>
              <w:right w:val="nil"/>
            </w:tcBorders>
            <w:shd w:val="clear" w:color="auto" w:fill="auto"/>
            <w:noWrap/>
            <w:vAlign w:val="bottom"/>
            <w:hideMark/>
          </w:tcPr>
          <w:p w14:paraId="105D69A8" w14:textId="77777777" w:rsidR="00385EB9" w:rsidRPr="00385EB9" w:rsidRDefault="00385EB9">
            <w:pPr>
              <w:rPr>
                <w:b/>
                <w:bCs/>
                <w:color w:val="000000"/>
                <w:lang w:val="en-US"/>
              </w:rPr>
            </w:pPr>
            <w:r w:rsidRPr="00385EB9">
              <w:rPr>
                <w:b/>
                <w:bCs/>
                <w:color w:val="000000"/>
                <w:lang w:val="en-US"/>
              </w:rPr>
              <w:t>Question</w:t>
            </w:r>
          </w:p>
        </w:tc>
        <w:tc>
          <w:tcPr>
            <w:tcW w:w="1300" w:type="dxa"/>
            <w:tcBorders>
              <w:top w:val="single" w:sz="4" w:space="0" w:color="auto"/>
              <w:left w:val="nil"/>
              <w:bottom w:val="double" w:sz="6" w:space="0" w:color="auto"/>
              <w:right w:val="nil"/>
            </w:tcBorders>
            <w:shd w:val="clear" w:color="auto" w:fill="auto"/>
            <w:noWrap/>
            <w:vAlign w:val="bottom"/>
            <w:hideMark/>
          </w:tcPr>
          <w:p w14:paraId="6AAB1025" w14:textId="77777777" w:rsidR="00385EB9" w:rsidRPr="00385EB9" w:rsidRDefault="00385EB9">
            <w:pPr>
              <w:rPr>
                <w:b/>
                <w:bCs/>
                <w:color w:val="000000"/>
                <w:lang w:val="en-US"/>
              </w:rPr>
            </w:pPr>
            <w:r w:rsidRPr="00385EB9">
              <w:rPr>
                <w:b/>
                <w:bCs/>
                <w:color w:val="000000"/>
                <w:lang w:val="en-US"/>
              </w:rPr>
              <w:t xml:space="preserve">Check </w:t>
            </w:r>
            <w:r w:rsidRPr="00385EB9">
              <w:rPr>
                <w:rFonts w:ascii="Segoe UI Symbol" w:hAnsi="Segoe UI Symbol" w:cs="Segoe UI Symbol"/>
                <w:b/>
                <w:bCs/>
                <w:color w:val="000000"/>
                <w:lang w:val="en-US"/>
              </w:rPr>
              <w:t>✓</w:t>
            </w:r>
          </w:p>
        </w:tc>
      </w:tr>
      <w:tr w:rsidR="00385EB9" w:rsidRPr="00385EB9" w14:paraId="1ED0A326" w14:textId="77777777" w:rsidTr="00385EB9">
        <w:trPr>
          <w:trHeight w:val="700"/>
        </w:trPr>
        <w:tc>
          <w:tcPr>
            <w:tcW w:w="3400" w:type="dxa"/>
            <w:tcBorders>
              <w:top w:val="nil"/>
              <w:left w:val="nil"/>
              <w:bottom w:val="single" w:sz="4" w:space="0" w:color="auto"/>
              <w:right w:val="nil"/>
            </w:tcBorders>
            <w:shd w:val="clear" w:color="auto" w:fill="auto"/>
            <w:noWrap/>
            <w:vAlign w:val="bottom"/>
            <w:hideMark/>
          </w:tcPr>
          <w:p w14:paraId="2A39966C" w14:textId="77777777" w:rsidR="00385EB9" w:rsidRPr="00385EB9" w:rsidRDefault="00385EB9" w:rsidP="00385EB9">
            <w:pPr>
              <w:rPr>
                <w:color w:val="201F1E"/>
                <w:lang w:val="en-US"/>
              </w:rPr>
            </w:pPr>
            <w:r w:rsidRPr="00385EB9">
              <w:rPr>
                <w:color w:val="201F1E"/>
                <w:lang w:val="en-US"/>
              </w:rPr>
              <w:t>RELEVANCE</w:t>
            </w:r>
          </w:p>
        </w:tc>
        <w:tc>
          <w:tcPr>
            <w:tcW w:w="3400" w:type="dxa"/>
            <w:tcBorders>
              <w:top w:val="nil"/>
              <w:left w:val="nil"/>
              <w:bottom w:val="single" w:sz="4" w:space="0" w:color="auto"/>
              <w:right w:val="nil"/>
            </w:tcBorders>
            <w:shd w:val="clear" w:color="auto" w:fill="auto"/>
            <w:vAlign w:val="bottom"/>
            <w:hideMark/>
          </w:tcPr>
          <w:p w14:paraId="7E4C63EE" w14:textId="77777777" w:rsidR="00385EB9" w:rsidRPr="00385EB9" w:rsidRDefault="00385EB9">
            <w:pPr>
              <w:rPr>
                <w:color w:val="000000"/>
                <w:lang w:val="en-US"/>
              </w:rPr>
            </w:pPr>
            <w:r w:rsidRPr="00385EB9">
              <w:rPr>
                <w:color w:val="000000"/>
                <w:lang w:val="en-US"/>
              </w:rPr>
              <w:t>Are authors addressing a real marketing problem? </w:t>
            </w:r>
          </w:p>
        </w:tc>
        <w:tc>
          <w:tcPr>
            <w:tcW w:w="1300" w:type="dxa"/>
            <w:tcBorders>
              <w:top w:val="nil"/>
              <w:left w:val="nil"/>
              <w:bottom w:val="single" w:sz="4" w:space="0" w:color="auto"/>
              <w:right w:val="nil"/>
            </w:tcBorders>
            <w:shd w:val="clear" w:color="auto" w:fill="auto"/>
            <w:noWrap/>
            <w:vAlign w:val="bottom"/>
            <w:hideMark/>
          </w:tcPr>
          <w:p w14:paraId="53A2923A" w14:textId="77777777" w:rsidR="00385EB9" w:rsidRPr="00385EB9" w:rsidRDefault="00385EB9">
            <w:pPr>
              <w:rPr>
                <w:color w:val="000000"/>
                <w:lang w:val="en-US"/>
              </w:rPr>
            </w:pPr>
            <w:r w:rsidRPr="00385EB9">
              <w:rPr>
                <w:color w:val="000000"/>
                <w:lang w:val="en-US"/>
              </w:rPr>
              <w:t> </w:t>
            </w:r>
          </w:p>
        </w:tc>
      </w:tr>
      <w:tr w:rsidR="00385EB9" w:rsidRPr="00385EB9" w14:paraId="09877809" w14:textId="77777777" w:rsidTr="00C65C62">
        <w:trPr>
          <w:trHeight w:val="730"/>
        </w:trPr>
        <w:tc>
          <w:tcPr>
            <w:tcW w:w="3400" w:type="dxa"/>
            <w:tcBorders>
              <w:top w:val="nil"/>
              <w:left w:val="nil"/>
              <w:bottom w:val="single" w:sz="4" w:space="0" w:color="auto"/>
              <w:right w:val="nil"/>
            </w:tcBorders>
            <w:shd w:val="clear" w:color="auto" w:fill="auto"/>
            <w:noWrap/>
            <w:vAlign w:val="bottom"/>
            <w:hideMark/>
          </w:tcPr>
          <w:p w14:paraId="450FA7BF" w14:textId="0590EE56" w:rsidR="00385EB9" w:rsidRPr="00385EB9" w:rsidRDefault="008E1DE4" w:rsidP="00385EB9">
            <w:pPr>
              <w:rPr>
                <w:color w:val="201F1E"/>
                <w:lang w:val="en-US"/>
              </w:rPr>
            </w:pPr>
            <w:r>
              <w:rPr>
                <w:color w:val="201F1E"/>
                <w:lang w:val="en-US"/>
              </w:rPr>
              <w:t>VALIDITY</w:t>
            </w:r>
          </w:p>
        </w:tc>
        <w:tc>
          <w:tcPr>
            <w:tcW w:w="3400" w:type="dxa"/>
            <w:tcBorders>
              <w:top w:val="nil"/>
              <w:left w:val="nil"/>
              <w:bottom w:val="single" w:sz="4" w:space="0" w:color="auto"/>
              <w:right w:val="nil"/>
            </w:tcBorders>
            <w:shd w:val="clear" w:color="auto" w:fill="auto"/>
            <w:vAlign w:val="bottom"/>
            <w:hideMark/>
          </w:tcPr>
          <w:p w14:paraId="04A3140C" w14:textId="2414084D" w:rsidR="00385EB9" w:rsidRPr="00385EB9" w:rsidRDefault="00B10221">
            <w:pPr>
              <w:rPr>
                <w:color w:val="000000"/>
                <w:lang w:val="en-US"/>
              </w:rPr>
            </w:pPr>
            <w:r>
              <w:rPr>
                <w:color w:val="000000"/>
                <w:lang w:val="en-US"/>
              </w:rPr>
              <w:t xml:space="preserve">Does the </w:t>
            </w:r>
            <w:r w:rsidR="00600710">
              <w:rPr>
                <w:color w:val="000000"/>
                <w:lang w:val="en-US"/>
              </w:rPr>
              <w:t xml:space="preserve">chosen </w:t>
            </w:r>
            <w:r>
              <w:rPr>
                <w:color w:val="000000"/>
                <w:lang w:val="en-US"/>
              </w:rPr>
              <w:t>sample allow for internal/external validity</w:t>
            </w:r>
            <w:r w:rsidR="00385EB9" w:rsidRPr="00385EB9">
              <w:rPr>
                <w:color w:val="000000"/>
                <w:lang w:val="en-US"/>
              </w:rPr>
              <w:t>?</w:t>
            </w:r>
          </w:p>
        </w:tc>
        <w:tc>
          <w:tcPr>
            <w:tcW w:w="1300" w:type="dxa"/>
            <w:tcBorders>
              <w:top w:val="nil"/>
              <w:left w:val="nil"/>
              <w:bottom w:val="single" w:sz="4" w:space="0" w:color="auto"/>
              <w:right w:val="nil"/>
            </w:tcBorders>
            <w:shd w:val="clear" w:color="auto" w:fill="auto"/>
            <w:noWrap/>
            <w:vAlign w:val="bottom"/>
            <w:hideMark/>
          </w:tcPr>
          <w:p w14:paraId="7F44B2AC" w14:textId="77777777" w:rsidR="00385EB9" w:rsidRPr="00385EB9" w:rsidRDefault="00385EB9">
            <w:pPr>
              <w:rPr>
                <w:color w:val="000000"/>
                <w:lang w:val="en-US"/>
              </w:rPr>
            </w:pPr>
            <w:r w:rsidRPr="00385EB9">
              <w:rPr>
                <w:color w:val="000000"/>
                <w:lang w:val="en-US"/>
              </w:rPr>
              <w:t> </w:t>
            </w:r>
          </w:p>
        </w:tc>
      </w:tr>
      <w:tr w:rsidR="00385EB9" w:rsidRPr="00385EB9" w14:paraId="611CE0BF" w14:textId="77777777" w:rsidTr="00385EB9">
        <w:trPr>
          <w:trHeight w:val="1247"/>
        </w:trPr>
        <w:tc>
          <w:tcPr>
            <w:tcW w:w="3400" w:type="dxa"/>
            <w:tcBorders>
              <w:top w:val="nil"/>
              <w:left w:val="nil"/>
              <w:bottom w:val="single" w:sz="4" w:space="0" w:color="auto"/>
              <w:right w:val="nil"/>
            </w:tcBorders>
            <w:shd w:val="clear" w:color="auto" w:fill="auto"/>
            <w:noWrap/>
            <w:vAlign w:val="bottom"/>
            <w:hideMark/>
          </w:tcPr>
          <w:p w14:paraId="2D149503" w14:textId="77777777" w:rsidR="00385EB9" w:rsidRPr="00385EB9" w:rsidRDefault="00385EB9" w:rsidP="00385EB9">
            <w:pPr>
              <w:rPr>
                <w:color w:val="201F1E"/>
                <w:lang w:val="en-US"/>
              </w:rPr>
            </w:pPr>
            <w:r w:rsidRPr="00385EB9">
              <w:rPr>
                <w:color w:val="201F1E"/>
                <w:lang w:val="en-US"/>
              </w:rPr>
              <w:t>RIGOR</w:t>
            </w:r>
          </w:p>
        </w:tc>
        <w:tc>
          <w:tcPr>
            <w:tcW w:w="3400" w:type="dxa"/>
            <w:tcBorders>
              <w:top w:val="nil"/>
              <w:left w:val="nil"/>
              <w:bottom w:val="single" w:sz="4" w:space="0" w:color="auto"/>
              <w:right w:val="nil"/>
            </w:tcBorders>
            <w:shd w:val="clear" w:color="auto" w:fill="auto"/>
            <w:vAlign w:val="bottom"/>
            <w:hideMark/>
          </w:tcPr>
          <w:p w14:paraId="09A56038" w14:textId="2F8F2826" w:rsidR="00385EB9" w:rsidRPr="00385EB9" w:rsidRDefault="00385EB9">
            <w:pPr>
              <w:rPr>
                <w:color w:val="000000"/>
                <w:lang w:val="en-US"/>
              </w:rPr>
            </w:pPr>
            <w:r w:rsidRPr="00385EB9">
              <w:rPr>
                <w:color w:val="000000"/>
                <w:lang w:val="en-US"/>
              </w:rPr>
              <w:t xml:space="preserve">Have authors come up with a </w:t>
            </w:r>
            <w:r w:rsidR="005A0C8B">
              <w:rPr>
                <w:color w:val="000000"/>
                <w:lang w:val="en-US"/>
              </w:rPr>
              <w:t>clear</w:t>
            </w:r>
            <w:r w:rsidR="005A0C8B" w:rsidRPr="00385EB9">
              <w:rPr>
                <w:color w:val="000000"/>
                <w:lang w:val="en-US"/>
              </w:rPr>
              <w:t xml:space="preserve"> </w:t>
            </w:r>
            <w:r w:rsidRPr="00385EB9">
              <w:rPr>
                <w:color w:val="000000"/>
                <w:lang w:val="en-US"/>
              </w:rPr>
              <w:t>design that rules out possible alternative explanations for the effects?</w:t>
            </w:r>
          </w:p>
        </w:tc>
        <w:tc>
          <w:tcPr>
            <w:tcW w:w="1300" w:type="dxa"/>
            <w:tcBorders>
              <w:top w:val="nil"/>
              <w:left w:val="nil"/>
              <w:bottom w:val="single" w:sz="4" w:space="0" w:color="auto"/>
              <w:right w:val="nil"/>
            </w:tcBorders>
            <w:shd w:val="clear" w:color="auto" w:fill="auto"/>
            <w:noWrap/>
            <w:vAlign w:val="bottom"/>
            <w:hideMark/>
          </w:tcPr>
          <w:p w14:paraId="28690CCD" w14:textId="77777777" w:rsidR="00385EB9" w:rsidRPr="00385EB9" w:rsidRDefault="00385EB9">
            <w:pPr>
              <w:rPr>
                <w:color w:val="000000"/>
                <w:lang w:val="en-US"/>
              </w:rPr>
            </w:pPr>
            <w:r w:rsidRPr="00385EB9">
              <w:rPr>
                <w:color w:val="000000"/>
                <w:lang w:val="en-US"/>
              </w:rPr>
              <w:t> </w:t>
            </w:r>
          </w:p>
        </w:tc>
      </w:tr>
      <w:tr w:rsidR="00385EB9" w:rsidRPr="00385EB9" w14:paraId="4F1CC839" w14:textId="77777777" w:rsidTr="00385EB9">
        <w:trPr>
          <w:trHeight w:val="680"/>
        </w:trPr>
        <w:tc>
          <w:tcPr>
            <w:tcW w:w="3400" w:type="dxa"/>
            <w:tcBorders>
              <w:top w:val="nil"/>
              <w:left w:val="nil"/>
              <w:bottom w:val="single" w:sz="4" w:space="0" w:color="auto"/>
              <w:right w:val="nil"/>
            </w:tcBorders>
            <w:shd w:val="clear" w:color="auto" w:fill="auto"/>
            <w:noWrap/>
            <w:vAlign w:val="bottom"/>
            <w:hideMark/>
          </w:tcPr>
          <w:p w14:paraId="2BE6FC25" w14:textId="77777777" w:rsidR="00385EB9" w:rsidRPr="00385EB9" w:rsidRDefault="00385EB9" w:rsidP="00385EB9">
            <w:pPr>
              <w:rPr>
                <w:color w:val="201F1E"/>
                <w:lang w:val="en-US"/>
              </w:rPr>
            </w:pPr>
            <w:r w:rsidRPr="00385EB9">
              <w:rPr>
                <w:color w:val="201F1E"/>
                <w:lang w:val="en-US"/>
              </w:rPr>
              <w:t>REPLICABILITY</w:t>
            </w:r>
          </w:p>
        </w:tc>
        <w:tc>
          <w:tcPr>
            <w:tcW w:w="3400" w:type="dxa"/>
            <w:tcBorders>
              <w:top w:val="nil"/>
              <w:left w:val="nil"/>
              <w:bottom w:val="single" w:sz="4" w:space="0" w:color="auto"/>
              <w:right w:val="nil"/>
            </w:tcBorders>
            <w:shd w:val="clear" w:color="auto" w:fill="auto"/>
            <w:vAlign w:val="bottom"/>
            <w:hideMark/>
          </w:tcPr>
          <w:p w14:paraId="5763DB7A" w14:textId="77777777" w:rsidR="00385EB9" w:rsidRPr="00385EB9" w:rsidRDefault="00385EB9">
            <w:pPr>
              <w:rPr>
                <w:color w:val="000000"/>
                <w:lang w:val="en-US"/>
              </w:rPr>
            </w:pPr>
            <w:r w:rsidRPr="00385EB9">
              <w:rPr>
                <w:color w:val="000000"/>
                <w:lang w:val="en-US"/>
              </w:rPr>
              <w:t>Is the design clearly explained so that it can be replicated?</w:t>
            </w:r>
          </w:p>
        </w:tc>
        <w:tc>
          <w:tcPr>
            <w:tcW w:w="1300" w:type="dxa"/>
            <w:tcBorders>
              <w:top w:val="nil"/>
              <w:left w:val="nil"/>
              <w:bottom w:val="single" w:sz="4" w:space="0" w:color="auto"/>
              <w:right w:val="nil"/>
            </w:tcBorders>
            <w:shd w:val="clear" w:color="auto" w:fill="auto"/>
            <w:noWrap/>
            <w:vAlign w:val="bottom"/>
            <w:hideMark/>
          </w:tcPr>
          <w:p w14:paraId="2CE7AE77" w14:textId="77777777" w:rsidR="00385EB9" w:rsidRPr="00385EB9" w:rsidRDefault="00385EB9">
            <w:pPr>
              <w:rPr>
                <w:color w:val="000000"/>
                <w:lang w:val="en-US"/>
              </w:rPr>
            </w:pPr>
            <w:r w:rsidRPr="00385EB9">
              <w:rPr>
                <w:color w:val="000000"/>
                <w:lang w:val="en-US"/>
              </w:rPr>
              <w:t> </w:t>
            </w:r>
          </w:p>
        </w:tc>
      </w:tr>
      <w:tr w:rsidR="00385EB9" w:rsidRPr="00385EB9" w14:paraId="3A71AB55" w14:textId="77777777" w:rsidTr="00385EB9">
        <w:trPr>
          <w:trHeight w:val="1247"/>
        </w:trPr>
        <w:tc>
          <w:tcPr>
            <w:tcW w:w="3400" w:type="dxa"/>
            <w:tcBorders>
              <w:top w:val="nil"/>
              <w:left w:val="nil"/>
              <w:bottom w:val="single" w:sz="4" w:space="0" w:color="auto"/>
              <w:right w:val="nil"/>
            </w:tcBorders>
            <w:shd w:val="clear" w:color="auto" w:fill="auto"/>
            <w:noWrap/>
            <w:vAlign w:val="bottom"/>
            <w:hideMark/>
          </w:tcPr>
          <w:p w14:paraId="1E3A0701" w14:textId="77777777" w:rsidR="00385EB9" w:rsidRPr="00385EB9" w:rsidRDefault="00385EB9" w:rsidP="00385EB9">
            <w:pPr>
              <w:rPr>
                <w:color w:val="201F1E"/>
                <w:lang w:val="en-US"/>
              </w:rPr>
            </w:pPr>
            <w:r w:rsidRPr="00385EB9">
              <w:rPr>
                <w:color w:val="201F1E"/>
                <w:lang w:val="en-US"/>
              </w:rPr>
              <w:t>IMPACT</w:t>
            </w:r>
          </w:p>
        </w:tc>
        <w:tc>
          <w:tcPr>
            <w:tcW w:w="3400" w:type="dxa"/>
            <w:tcBorders>
              <w:top w:val="nil"/>
              <w:left w:val="nil"/>
              <w:bottom w:val="single" w:sz="4" w:space="0" w:color="auto"/>
              <w:right w:val="nil"/>
            </w:tcBorders>
            <w:shd w:val="clear" w:color="auto" w:fill="auto"/>
            <w:vAlign w:val="bottom"/>
            <w:hideMark/>
          </w:tcPr>
          <w:p w14:paraId="332B721A" w14:textId="77777777" w:rsidR="00385EB9" w:rsidRPr="00385EB9" w:rsidRDefault="00385EB9">
            <w:pPr>
              <w:rPr>
                <w:color w:val="000000"/>
                <w:lang w:val="en-US"/>
              </w:rPr>
            </w:pPr>
            <w:r w:rsidRPr="00385EB9">
              <w:rPr>
                <w:color w:val="000000"/>
                <w:lang w:val="en-US"/>
              </w:rPr>
              <w:t>Is the dependent variable measuring actual behavior or - at the very least - showing some behavioral realism?</w:t>
            </w:r>
          </w:p>
        </w:tc>
        <w:tc>
          <w:tcPr>
            <w:tcW w:w="1300" w:type="dxa"/>
            <w:tcBorders>
              <w:top w:val="nil"/>
              <w:left w:val="nil"/>
              <w:bottom w:val="single" w:sz="4" w:space="0" w:color="auto"/>
              <w:right w:val="nil"/>
            </w:tcBorders>
            <w:shd w:val="clear" w:color="auto" w:fill="auto"/>
            <w:noWrap/>
            <w:vAlign w:val="bottom"/>
            <w:hideMark/>
          </w:tcPr>
          <w:p w14:paraId="24C526E3" w14:textId="77777777" w:rsidR="00385EB9" w:rsidRPr="00385EB9" w:rsidRDefault="00385EB9">
            <w:pPr>
              <w:rPr>
                <w:color w:val="000000"/>
                <w:lang w:val="en-US"/>
              </w:rPr>
            </w:pPr>
            <w:r w:rsidRPr="00385EB9">
              <w:rPr>
                <w:color w:val="000000"/>
                <w:lang w:val="en-US"/>
              </w:rPr>
              <w:t> </w:t>
            </w:r>
          </w:p>
        </w:tc>
      </w:tr>
      <w:tr w:rsidR="00385EB9" w:rsidRPr="00385EB9" w14:paraId="3E0A6C95" w14:textId="77777777" w:rsidTr="00385EB9">
        <w:trPr>
          <w:trHeight w:val="1010"/>
        </w:trPr>
        <w:tc>
          <w:tcPr>
            <w:tcW w:w="3400" w:type="dxa"/>
            <w:tcBorders>
              <w:top w:val="nil"/>
              <w:left w:val="nil"/>
              <w:bottom w:val="single" w:sz="4" w:space="0" w:color="auto"/>
              <w:right w:val="nil"/>
            </w:tcBorders>
            <w:shd w:val="clear" w:color="auto" w:fill="auto"/>
            <w:noWrap/>
            <w:vAlign w:val="bottom"/>
            <w:hideMark/>
          </w:tcPr>
          <w:p w14:paraId="35C69FB1" w14:textId="77777777" w:rsidR="00385EB9" w:rsidRPr="00385EB9" w:rsidRDefault="00385EB9" w:rsidP="00385EB9">
            <w:pPr>
              <w:rPr>
                <w:color w:val="201F1E"/>
                <w:lang w:val="en-US"/>
              </w:rPr>
            </w:pPr>
            <w:r w:rsidRPr="00385EB9">
              <w:rPr>
                <w:color w:val="201F1E"/>
                <w:lang w:val="en-US"/>
              </w:rPr>
              <w:t>INFORMATIVENESS</w:t>
            </w:r>
          </w:p>
        </w:tc>
        <w:tc>
          <w:tcPr>
            <w:tcW w:w="3400" w:type="dxa"/>
            <w:tcBorders>
              <w:top w:val="nil"/>
              <w:left w:val="nil"/>
              <w:bottom w:val="single" w:sz="4" w:space="0" w:color="auto"/>
              <w:right w:val="nil"/>
            </w:tcBorders>
            <w:shd w:val="clear" w:color="auto" w:fill="auto"/>
            <w:vAlign w:val="bottom"/>
            <w:hideMark/>
          </w:tcPr>
          <w:p w14:paraId="1FE90B8A" w14:textId="71E9437F" w:rsidR="00385EB9" w:rsidRPr="00385EB9" w:rsidRDefault="00385EB9">
            <w:pPr>
              <w:rPr>
                <w:color w:val="000000"/>
                <w:lang w:val="en-US"/>
              </w:rPr>
            </w:pPr>
            <w:r w:rsidRPr="00385EB9">
              <w:rPr>
                <w:color w:val="000000"/>
                <w:lang w:val="en-US"/>
              </w:rPr>
              <w:t>Have authors included detailed analyses (going beyond p-value by showing effect sizes)?</w:t>
            </w:r>
          </w:p>
        </w:tc>
        <w:tc>
          <w:tcPr>
            <w:tcW w:w="1300" w:type="dxa"/>
            <w:tcBorders>
              <w:top w:val="nil"/>
              <w:left w:val="nil"/>
              <w:bottom w:val="single" w:sz="4" w:space="0" w:color="auto"/>
              <w:right w:val="nil"/>
            </w:tcBorders>
            <w:shd w:val="clear" w:color="auto" w:fill="auto"/>
            <w:noWrap/>
            <w:vAlign w:val="bottom"/>
            <w:hideMark/>
          </w:tcPr>
          <w:p w14:paraId="4A6C767D" w14:textId="77777777" w:rsidR="00385EB9" w:rsidRPr="00385EB9" w:rsidRDefault="00385EB9">
            <w:pPr>
              <w:rPr>
                <w:color w:val="000000"/>
                <w:lang w:val="en-US"/>
              </w:rPr>
            </w:pPr>
            <w:r w:rsidRPr="00385EB9">
              <w:rPr>
                <w:color w:val="000000"/>
                <w:lang w:val="en-US"/>
              </w:rPr>
              <w:t> </w:t>
            </w:r>
          </w:p>
        </w:tc>
      </w:tr>
      <w:tr w:rsidR="00385EB9" w:rsidRPr="00385EB9" w14:paraId="3550461C" w14:textId="77777777" w:rsidTr="00385EB9">
        <w:trPr>
          <w:trHeight w:val="1040"/>
        </w:trPr>
        <w:tc>
          <w:tcPr>
            <w:tcW w:w="3400" w:type="dxa"/>
            <w:tcBorders>
              <w:top w:val="nil"/>
              <w:left w:val="nil"/>
              <w:bottom w:val="double" w:sz="6" w:space="0" w:color="auto"/>
              <w:right w:val="nil"/>
            </w:tcBorders>
            <w:shd w:val="clear" w:color="auto" w:fill="auto"/>
            <w:noWrap/>
            <w:vAlign w:val="bottom"/>
            <w:hideMark/>
          </w:tcPr>
          <w:p w14:paraId="269BA24D" w14:textId="77777777" w:rsidR="00385EB9" w:rsidRDefault="006B52DC">
            <w:pPr>
              <w:rPr>
                <w:color w:val="201F1E"/>
                <w:lang w:val="en-US"/>
              </w:rPr>
            </w:pPr>
            <w:r>
              <w:rPr>
                <w:color w:val="201F1E"/>
                <w:lang w:val="en-US"/>
              </w:rPr>
              <w:t>ILLUSTRATIVENESS</w:t>
            </w:r>
          </w:p>
          <w:p w14:paraId="23DCE4E3" w14:textId="77777777" w:rsidR="00190368" w:rsidRDefault="00190368" w:rsidP="00190368">
            <w:pPr>
              <w:rPr>
                <w:color w:val="201F1E"/>
                <w:lang w:val="en-US"/>
              </w:rPr>
            </w:pPr>
          </w:p>
          <w:p w14:paraId="45A8B09B" w14:textId="77777777" w:rsidR="00190368" w:rsidRDefault="00190368" w:rsidP="00190368">
            <w:pPr>
              <w:rPr>
                <w:color w:val="201F1E"/>
                <w:lang w:val="en-US"/>
              </w:rPr>
            </w:pPr>
          </w:p>
          <w:p w14:paraId="5FC6DD9C" w14:textId="77777777" w:rsidR="00190368" w:rsidRDefault="00190368" w:rsidP="00190368">
            <w:pPr>
              <w:rPr>
                <w:color w:val="201F1E"/>
                <w:lang w:val="en-US"/>
              </w:rPr>
            </w:pPr>
          </w:p>
          <w:p w14:paraId="30F45B6F" w14:textId="738C1321" w:rsidR="00190368" w:rsidRPr="00190368" w:rsidRDefault="00190368" w:rsidP="00190368">
            <w:pPr>
              <w:rPr>
                <w:lang w:val="en-US"/>
              </w:rPr>
            </w:pPr>
          </w:p>
        </w:tc>
        <w:tc>
          <w:tcPr>
            <w:tcW w:w="3400" w:type="dxa"/>
            <w:tcBorders>
              <w:top w:val="nil"/>
              <w:left w:val="nil"/>
              <w:bottom w:val="double" w:sz="6" w:space="0" w:color="auto"/>
              <w:right w:val="nil"/>
            </w:tcBorders>
            <w:shd w:val="clear" w:color="auto" w:fill="auto"/>
            <w:vAlign w:val="bottom"/>
            <w:hideMark/>
          </w:tcPr>
          <w:p w14:paraId="296479DB" w14:textId="77777777" w:rsidR="00385EB9" w:rsidRPr="00385EB9" w:rsidRDefault="00385EB9">
            <w:pPr>
              <w:rPr>
                <w:color w:val="000000"/>
                <w:lang w:val="en-US"/>
              </w:rPr>
            </w:pPr>
            <w:r w:rsidRPr="00385EB9">
              <w:rPr>
                <w:color w:val="000000"/>
                <w:lang w:val="en-US"/>
              </w:rPr>
              <w:t>Have authors included an adequate visual representation of the results?</w:t>
            </w:r>
          </w:p>
        </w:tc>
        <w:tc>
          <w:tcPr>
            <w:tcW w:w="1300" w:type="dxa"/>
            <w:tcBorders>
              <w:top w:val="nil"/>
              <w:left w:val="nil"/>
              <w:bottom w:val="double" w:sz="6" w:space="0" w:color="auto"/>
              <w:right w:val="nil"/>
            </w:tcBorders>
            <w:shd w:val="clear" w:color="auto" w:fill="auto"/>
            <w:noWrap/>
            <w:vAlign w:val="bottom"/>
            <w:hideMark/>
          </w:tcPr>
          <w:p w14:paraId="0EA399CF" w14:textId="77777777" w:rsidR="00385EB9" w:rsidRPr="00385EB9" w:rsidRDefault="00385EB9">
            <w:pPr>
              <w:rPr>
                <w:color w:val="000000"/>
                <w:lang w:val="en-US"/>
              </w:rPr>
            </w:pPr>
            <w:r w:rsidRPr="00385EB9">
              <w:rPr>
                <w:color w:val="000000"/>
                <w:lang w:val="en-US"/>
              </w:rPr>
              <w:t> </w:t>
            </w:r>
          </w:p>
        </w:tc>
      </w:tr>
    </w:tbl>
    <w:p w14:paraId="688DBD73" w14:textId="03BF227A" w:rsidR="009C07AF" w:rsidRPr="00292EB9" w:rsidRDefault="008655C3">
      <w:pPr>
        <w:widowControl w:val="0"/>
        <w:autoSpaceDE w:val="0"/>
        <w:autoSpaceDN w:val="0"/>
        <w:adjustRightInd w:val="0"/>
        <w:spacing w:line="480" w:lineRule="auto"/>
        <w:jc w:val="center"/>
        <w:rPr>
          <w:b/>
          <w:color w:val="000000" w:themeColor="text1"/>
          <w:lang w:val="en-US"/>
        </w:rPr>
      </w:pPr>
      <w:r w:rsidRPr="00292EB9">
        <w:rPr>
          <w:b/>
          <w:color w:val="000000" w:themeColor="text1"/>
          <w:lang w:val="en-US"/>
        </w:rPr>
        <w:lastRenderedPageBreak/>
        <w:t>References</w:t>
      </w:r>
    </w:p>
    <w:p w14:paraId="569A44DC" w14:textId="77777777" w:rsidR="00B66589" w:rsidRPr="00292EB9" w:rsidRDefault="00B66589">
      <w:pPr>
        <w:widowControl w:val="0"/>
        <w:autoSpaceDE w:val="0"/>
        <w:autoSpaceDN w:val="0"/>
        <w:adjustRightInd w:val="0"/>
        <w:spacing w:line="480" w:lineRule="auto"/>
        <w:jc w:val="center"/>
        <w:rPr>
          <w:b/>
          <w:color w:val="000000" w:themeColor="text1"/>
          <w:lang w:val="en-US"/>
        </w:rPr>
      </w:pPr>
    </w:p>
    <w:p w14:paraId="2D475A59" w14:textId="77777777" w:rsidR="00F914E5" w:rsidRPr="00292EB9" w:rsidRDefault="00F914E5">
      <w:pPr>
        <w:spacing w:line="480" w:lineRule="auto"/>
        <w:ind w:left="567" w:hanging="567"/>
        <w:rPr>
          <w:color w:val="000000" w:themeColor="text1"/>
          <w:lang w:val="en-US"/>
        </w:rPr>
      </w:pPr>
      <w:bookmarkStart w:id="22" w:name="OLE_LINK878"/>
      <w:bookmarkStart w:id="23" w:name="OLE_LINK879"/>
      <w:bookmarkStart w:id="24" w:name="OLE_LINK876"/>
      <w:bookmarkStart w:id="25" w:name="OLE_LINK877"/>
      <w:r w:rsidRPr="00292EB9">
        <w:rPr>
          <w:color w:val="000000" w:themeColor="text1"/>
          <w:lang w:val="en-US"/>
        </w:rPr>
        <w:t xml:space="preserve">Abbey, J. D., &amp; </w:t>
      </w:r>
      <w:proofErr w:type="spellStart"/>
      <w:r w:rsidRPr="00292EB9">
        <w:rPr>
          <w:color w:val="000000" w:themeColor="text1"/>
          <w:lang w:val="en-US"/>
        </w:rPr>
        <w:t>Meloy</w:t>
      </w:r>
      <w:proofErr w:type="spellEnd"/>
      <w:r w:rsidRPr="00292EB9">
        <w:rPr>
          <w:color w:val="000000" w:themeColor="text1"/>
          <w:lang w:val="en-US"/>
        </w:rPr>
        <w:t>, M. G. (2017). Attention by design: Using attention checks to detect inattentive respondents and improve data quality. </w:t>
      </w:r>
      <w:r w:rsidRPr="00292EB9">
        <w:rPr>
          <w:i/>
          <w:iCs/>
          <w:color w:val="000000" w:themeColor="text1"/>
          <w:lang w:val="en-US"/>
        </w:rPr>
        <w:t>Journal of Operations Management</w:t>
      </w:r>
      <w:r w:rsidRPr="00292EB9">
        <w:rPr>
          <w:color w:val="000000" w:themeColor="text1"/>
          <w:lang w:val="en-US"/>
        </w:rPr>
        <w:t>, </w:t>
      </w:r>
      <w:r w:rsidRPr="00292EB9">
        <w:rPr>
          <w:i/>
          <w:iCs/>
          <w:color w:val="000000" w:themeColor="text1"/>
          <w:lang w:val="en-US"/>
        </w:rPr>
        <w:t>53</w:t>
      </w:r>
      <w:r w:rsidRPr="00292EB9">
        <w:rPr>
          <w:color w:val="000000" w:themeColor="text1"/>
          <w:lang w:val="en-US"/>
        </w:rPr>
        <w:t>, 63-70.</w:t>
      </w:r>
    </w:p>
    <w:p w14:paraId="2561E52C"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Allen, M. (2017). </w:t>
      </w:r>
      <w:r w:rsidRPr="00292EB9">
        <w:rPr>
          <w:i/>
          <w:iCs/>
          <w:color w:val="000000" w:themeColor="text1"/>
          <w:lang w:val="en-US"/>
        </w:rPr>
        <w:t>The sage encyclopedia of communication research methods</w:t>
      </w:r>
      <w:r w:rsidRPr="00292EB9">
        <w:rPr>
          <w:color w:val="000000" w:themeColor="text1"/>
          <w:lang w:val="en-US"/>
        </w:rPr>
        <w:t xml:space="preserve"> (Vols. 1-4). Thousand Oaks, CA: SAGE Publications, Inc </w:t>
      </w:r>
      <w:proofErr w:type="spellStart"/>
      <w:r w:rsidRPr="00292EB9">
        <w:rPr>
          <w:color w:val="000000" w:themeColor="text1"/>
          <w:lang w:val="en-US"/>
        </w:rPr>
        <w:t>doi</w:t>
      </w:r>
      <w:proofErr w:type="spellEnd"/>
      <w:r w:rsidRPr="00292EB9">
        <w:rPr>
          <w:color w:val="000000" w:themeColor="text1"/>
          <w:lang w:val="en-US"/>
        </w:rPr>
        <w:t>: 10.4135/9781483381411</w:t>
      </w:r>
    </w:p>
    <w:p w14:paraId="37A1957D" w14:textId="77777777" w:rsidR="00F914E5" w:rsidRPr="00292EB9" w:rsidRDefault="00F914E5">
      <w:pPr>
        <w:spacing w:line="480" w:lineRule="auto"/>
        <w:ind w:left="567" w:hanging="567"/>
        <w:rPr>
          <w:rFonts w:eastAsia="Calibri"/>
          <w:color w:val="000000" w:themeColor="text1"/>
          <w:lang w:val="en-US"/>
        </w:rPr>
      </w:pPr>
      <w:r w:rsidRPr="42FE32F8">
        <w:rPr>
          <w:rFonts w:eastAsia="Calibri"/>
          <w:color w:val="000000" w:themeColor="text1"/>
          <w:lang w:val="en-US"/>
        </w:rPr>
        <w:t>An, D., Kreutzer, M., &amp; Heidenreich, S. (2020). Always play against par? The effect of inter-team coopetition on individual team productivity. </w:t>
      </w:r>
      <w:r w:rsidRPr="42FE32F8">
        <w:rPr>
          <w:rFonts w:eastAsia="Calibri"/>
          <w:i/>
          <w:iCs/>
          <w:color w:val="000000" w:themeColor="text1"/>
          <w:lang w:val="en-US"/>
        </w:rPr>
        <w:t>Industrial Marketing Management</w:t>
      </w:r>
      <w:r w:rsidRPr="42FE32F8">
        <w:rPr>
          <w:rFonts w:eastAsia="Calibri"/>
          <w:color w:val="000000" w:themeColor="text1"/>
          <w:lang w:val="en-US"/>
        </w:rPr>
        <w:t>, </w:t>
      </w:r>
      <w:r w:rsidRPr="42FE32F8">
        <w:rPr>
          <w:rFonts w:eastAsia="Calibri"/>
          <w:i/>
          <w:iCs/>
          <w:color w:val="000000" w:themeColor="text1"/>
          <w:lang w:val="en-US"/>
        </w:rPr>
        <w:t>90</w:t>
      </w:r>
      <w:r w:rsidRPr="42FE32F8">
        <w:rPr>
          <w:rFonts w:eastAsia="Calibri"/>
          <w:color w:val="000000" w:themeColor="text1"/>
          <w:lang w:val="en-US"/>
        </w:rPr>
        <w:t>, 155-169.</w:t>
      </w:r>
    </w:p>
    <w:p w14:paraId="53A8EE0A" w14:textId="62837670" w:rsidR="6089636F" w:rsidRPr="00C65C62" w:rsidRDefault="6089636F" w:rsidP="42FE32F8">
      <w:pPr>
        <w:spacing w:line="480" w:lineRule="auto"/>
        <w:ind w:left="567" w:hanging="567"/>
        <w:rPr>
          <w:color w:val="222222"/>
          <w:lang w:val="en-US"/>
        </w:rPr>
      </w:pPr>
      <w:r w:rsidRPr="00C65C62">
        <w:rPr>
          <w:color w:val="222222"/>
          <w:lang w:val="en-US"/>
        </w:rPr>
        <w:t xml:space="preserve">Anderson, E. T., &amp; </w:t>
      </w:r>
      <w:proofErr w:type="spellStart"/>
      <w:r w:rsidRPr="00C65C62">
        <w:rPr>
          <w:color w:val="222222"/>
          <w:lang w:val="en-US"/>
        </w:rPr>
        <w:t>Simester</w:t>
      </w:r>
      <w:proofErr w:type="spellEnd"/>
      <w:r w:rsidRPr="00C65C62">
        <w:rPr>
          <w:color w:val="222222"/>
          <w:lang w:val="en-US"/>
        </w:rPr>
        <w:t xml:space="preserve">, D. (2011). A step-by-step guide to smart business experiments. </w:t>
      </w:r>
      <w:r w:rsidRPr="00C65C62">
        <w:rPr>
          <w:i/>
          <w:iCs/>
          <w:color w:val="222222"/>
          <w:lang w:val="en-US"/>
        </w:rPr>
        <w:t>Harvard Business Review</w:t>
      </w:r>
      <w:r w:rsidRPr="00C65C62">
        <w:rPr>
          <w:color w:val="222222"/>
          <w:lang w:val="en-US"/>
        </w:rPr>
        <w:t xml:space="preserve">, </w:t>
      </w:r>
      <w:r w:rsidRPr="00C65C62">
        <w:rPr>
          <w:i/>
          <w:iCs/>
          <w:color w:val="222222"/>
          <w:lang w:val="en-US"/>
        </w:rPr>
        <w:t>89</w:t>
      </w:r>
      <w:r w:rsidRPr="00C65C62">
        <w:rPr>
          <w:color w:val="222222"/>
          <w:lang w:val="en-US"/>
        </w:rPr>
        <w:t>(3), 98-105.</w:t>
      </w:r>
    </w:p>
    <w:p w14:paraId="4CF0A158"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Barasch, A., Levine, E. E., Berman, J. Z., &amp; Small, D. A. (2014). Selfish or selfless? On the signal value of emotion in altruistic behavior. </w:t>
      </w:r>
      <w:r w:rsidRPr="00292EB9">
        <w:rPr>
          <w:rFonts w:eastAsia="Calibri"/>
          <w:i/>
          <w:iCs/>
          <w:color w:val="000000" w:themeColor="text1"/>
          <w:lang w:val="en-US"/>
        </w:rPr>
        <w:t>Journal of Personality and Social Psychology</w:t>
      </w:r>
      <w:r w:rsidRPr="00292EB9">
        <w:rPr>
          <w:rFonts w:eastAsia="Calibri"/>
          <w:color w:val="000000" w:themeColor="text1"/>
          <w:lang w:val="en-US"/>
        </w:rPr>
        <w:t>, </w:t>
      </w:r>
      <w:r w:rsidRPr="00292EB9">
        <w:rPr>
          <w:rFonts w:eastAsia="Calibri"/>
          <w:i/>
          <w:iCs/>
          <w:color w:val="000000" w:themeColor="text1"/>
          <w:lang w:val="en-US"/>
        </w:rPr>
        <w:t>107</w:t>
      </w:r>
      <w:r w:rsidRPr="00292EB9">
        <w:rPr>
          <w:rFonts w:eastAsia="Calibri"/>
          <w:color w:val="000000" w:themeColor="text1"/>
          <w:lang w:val="en-US"/>
        </w:rPr>
        <w:t>(3), 393-413.</w:t>
      </w:r>
    </w:p>
    <w:p w14:paraId="00637DA2"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 xml:space="preserve">Bello, D., Leung, K., </w:t>
      </w:r>
      <w:proofErr w:type="spellStart"/>
      <w:r w:rsidRPr="00292EB9">
        <w:rPr>
          <w:color w:val="000000" w:themeColor="text1"/>
          <w:lang w:val="en-US"/>
        </w:rPr>
        <w:t>Radebaugh</w:t>
      </w:r>
      <w:proofErr w:type="spellEnd"/>
      <w:r w:rsidRPr="00292EB9">
        <w:rPr>
          <w:color w:val="000000" w:themeColor="text1"/>
          <w:lang w:val="en-US"/>
        </w:rPr>
        <w:t xml:space="preserve">, L., Tung, R. L., &amp; Van </w:t>
      </w:r>
      <w:proofErr w:type="spellStart"/>
      <w:r w:rsidRPr="00292EB9">
        <w:rPr>
          <w:color w:val="000000" w:themeColor="text1"/>
          <w:lang w:val="en-US"/>
        </w:rPr>
        <w:t>Witteloostuijn</w:t>
      </w:r>
      <w:proofErr w:type="spellEnd"/>
      <w:r w:rsidRPr="00292EB9">
        <w:rPr>
          <w:color w:val="000000" w:themeColor="text1"/>
          <w:lang w:val="en-US"/>
        </w:rPr>
        <w:t xml:space="preserve">, A. (2009). From the editors: Student samples in international business research. </w:t>
      </w:r>
      <w:r w:rsidRPr="00292EB9">
        <w:rPr>
          <w:i/>
          <w:iCs/>
          <w:color w:val="000000" w:themeColor="text1"/>
          <w:lang w:val="en-US"/>
        </w:rPr>
        <w:t>Journal of International Business Studies</w:t>
      </w:r>
      <w:r w:rsidRPr="00292EB9">
        <w:rPr>
          <w:color w:val="000000" w:themeColor="text1"/>
          <w:lang w:val="en-US"/>
        </w:rPr>
        <w:t xml:space="preserve">, </w:t>
      </w:r>
      <w:r w:rsidRPr="00292EB9">
        <w:rPr>
          <w:i/>
          <w:iCs/>
          <w:color w:val="000000" w:themeColor="text1"/>
          <w:lang w:val="en-US"/>
        </w:rPr>
        <w:t>40</w:t>
      </w:r>
      <w:r w:rsidRPr="00292EB9">
        <w:rPr>
          <w:color w:val="000000" w:themeColor="text1"/>
          <w:lang w:val="en-US"/>
        </w:rPr>
        <w:t>(3), 361–364.</w:t>
      </w:r>
    </w:p>
    <w:p w14:paraId="03D76248" w14:textId="77777777" w:rsidR="00F914E5" w:rsidRPr="00292EB9" w:rsidRDefault="00F914E5">
      <w:pPr>
        <w:spacing w:line="480" w:lineRule="auto"/>
        <w:ind w:left="567" w:hanging="567"/>
        <w:rPr>
          <w:color w:val="000000" w:themeColor="text1"/>
          <w:lang w:val="en-US"/>
        </w:rPr>
      </w:pPr>
      <w:proofErr w:type="spellStart"/>
      <w:r w:rsidRPr="00292EB9">
        <w:rPr>
          <w:color w:val="000000" w:themeColor="text1"/>
          <w:lang w:val="it-IT"/>
        </w:rPr>
        <w:t>Bendixen</w:t>
      </w:r>
      <w:proofErr w:type="spellEnd"/>
      <w:r w:rsidRPr="00292EB9">
        <w:rPr>
          <w:color w:val="000000" w:themeColor="text1"/>
          <w:lang w:val="it-IT"/>
        </w:rPr>
        <w:t xml:space="preserve">, M., </w:t>
      </w:r>
      <w:proofErr w:type="spellStart"/>
      <w:r w:rsidRPr="00292EB9">
        <w:rPr>
          <w:color w:val="000000" w:themeColor="text1"/>
          <w:lang w:val="it-IT"/>
        </w:rPr>
        <w:t>Bukasa</w:t>
      </w:r>
      <w:proofErr w:type="spellEnd"/>
      <w:r w:rsidRPr="00292EB9">
        <w:rPr>
          <w:color w:val="000000" w:themeColor="text1"/>
          <w:lang w:val="it-IT"/>
        </w:rPr>
        <w:t xml:space="preserve">, K. A., &amp; </w:t>
      </w:r>
      <w:proofErr w:type="spellStart"/>
      <w:r w:rsidRPr="00292EB9">
        <w:rPr>
          <w:color w:val="000000" w:themeColor="text1"/>
          <w:lang w:val="it-IT"/>
        </w:rPr>
        <w:t>Abratt</w:t>
      </w:r>
      <w:proofErr w:type="spellEnd"/>
      <w:r w:rsidRPr="00292EB9">
        <w:rPr>
          <w:color w:val="000000" w:themeColor="text1"/>
          <w:lang w:val="it-IT"/>
        </w:rPr>
        <w:t xml:space="preserve">, R. (2004). </w:t>
      </w:r>
      <w:r w:rsidRPr="00292EB9">
        <w:rPr>
          <w:color w:val="000000" w:themeColor="text1"/>
          <w:lang w:val="en-US"/>
        </w:rPr>
        <w:t>Brand equity in the business-to-business market. </w:t>
      </w:r>
      <w:r w:rsidRPr="00292EB9">
        <w:rPr>
          <w:i/>
          <w:iCs/>
          <w:color w:val="000000" w:themeColor="text1"/>
          <w:lang w:val="en-US"/>
        </w:rPr>
        <w:t>Industrial Marketing Management</w:t>
      </w:r>
      <w:r w:rsidRPr="00292EB9">
        <w:rPr>
          <w:color w:val="000000" w:themeColor="text1"/>
          <w:lang w:val="en-US"/>
        </w:rPr>
        <w:t>, </w:t>
      </w:r>
      <w:r w:rsidRPr="00292EB9">
        <w:rPr>
          <w:i/>
          <w:iCs/>
          <w:color w:val="000000" w:themeColor="text1"/>
          <w:lang w:val="en-US"/>
        </w:rPr>
        <w:t>33</w:t>
      </w:r>
      <w:r w:rsidRPr="00292EB9">
        <w:rPr>
          <w:color w:val="000000" w:themeColor="text1"/>
          <w:lang w:val="en-US"/>
        </w:rPr>
        <w:t>(5), 371-380.</w:t>
      </w:r>
    </w:p>
    <w:p w14:paraId="78E220FF" w14:textId="3FACEBF6"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Blake, J. (1999). Overcoming the ‘value-action </w:t>
      </w:r>
      <w:proofErr w:type="spellStart"/>
      <w:r w:rsidRPr="00292EB9">
        <w:rPr>
          <w:rFonts w:eastAsia="Calibri"/>
          <w:color w:val="000000" w:themeColor="text1"/>
          <w:lang w:val="en-US"/>
        </w:rPr>
        <w:t>gap’in</w:t>
      </w:r>
      <w:proofErr w:type="spellEnd"/>
      <w:r w:rsidRPr="00292EB9">
        <w:rPr>
          <w:rFonts w:eastAsia="Calibri"/>
          <w:color w:val="000000" w:themeColor="text1"/>
          <w:lang w:val="en-US"/>
        </w:rPr>
        <w:t xml:space="preserve"> environmental policy: Tensions between national policy and local experience. </w:t>
      </w:r>
      <w:r w:rsidRPr="00292EB9">
        <w:rPr>
          <w:rFonts w:eastAsia="Calibri"/>
          <w:i/>
          <w:color w:val="000000" w:themeColor="text1"/>
          <w:lang w:val="en-US"/>
        </w:rPr>
        <w:t xml:space="preserve">Local </w:t>
      </w:r>
      <w:r w:rsidR="00871751">
        <w:rPr>
          <w:rFonts w:eastAsia="Calibri"/>
          <w:i/>
          <w:color w:val="000000" w:themeColor="text1"/>
          <w:lang w:val="en-US"/>
        </w:rPr>
        <w:t>E</w:t>
      </w:r>
      <w:r w:rsidRPr="00292EB9">
        <w:rPr>
          <w:rFonts w:eastAsia="Calibri"/>
          <w:i/>
          <w:color w:val="000000" w:themeColor="text1"/>
          <w:lang w:val="en-US"/>
        </w:rPr>
        <w:t>nvironment, 4</w:t>
      </w:r>
      <w:r w:rsidRPr="00292EB9">
        <w:rPr>
          <w:rFonts w:eastAsia="Calibri"/>
          <w:color w:val="000000" w:themeColor="text1"/>
          <w:lang w:val="en-US"/>
        </w:rPr>
        <w:t>(3), 257-278.</w:t>
      </w:r>
    </w:p>
    <w:p w14:paraId="1618D1BC"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Bruine</w:t>
      </w:r>
      <w:proofErr w:type="spellEnd"/>
      <w:r w:rsidRPr="00292EB9">
        <w:rPr>
          <w:rFonts w:eastAsia="Calibri"/>
          <w:color w:val="000000" w:themeColor="text1"/>
          <w:lang w:val="en-US"/>
        </w:rPr>
        <w:t xml:space="preserve"> de Bruin, W., &amp; Ulqinaku, A. (2020). Effect of mortality salience on charitable donations: Evidence from a national sample. </w:t>
      </w:r>
      <w:r w:rsidRPr="00292EB9">
        <w:rPr>
          <w:rFonts w:eastAsia="Calibri"/>
          <w:i/>
          <w:iCs/>
          <w:color w:val="000000" w:themeColor="text1"/>
          <w:lang w:val="en-US"/>
        </w:rPr>
        <w:t>Psychology and Aging</w:t>
      </w:r>
      <w:r w:rsidRPr="00292EB9">
        <w:rPr>
          <w:rFonts w:eastAsia="Calibri"/>
          <w:color w:val="000000" w:themeColor="text1"/>
          <w:lang w:val="en-US"/>
        </w:rPr>
        <w:t>.</w:t>
      </w:r>
    </w:p>
    <w:p w14:paraId="5132C6A1"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lastRenderedPageBreak/>
        <w:t xml:space="preserve">Calder, B. J., Phillips, L. W., &amp; </w:t>
      </w:r>
      <w:proofErr w:type="spellStart"/>
      <w:r w:rsidRPr="00292EB9">
        <w:rPr>
          <w:rFonts w:eastAsia="Calibri"/>
          <w:color w:val="000000" w:themeColor="text1"/>
          <w:lang w:val="en-US"/>
        </w:rPr>
        <w:t>Tybout</w:t>
      </w:r>
      <w:proofErr w:type="spellEnd"/>
      <w:r w:rsidRPr="00292EB9">
        <w:rPr>
          <w:rFonts w:eastAsia="Calibri"/>
          <w:color w:val="000000" w:themeColor="text1"/>
          <w:lang w:val="en-US"/>
        </w:rPr>
        <w:t>, A. M. (1981). Designing research for application. </w:t>
      </w:r>
      <w:r w:rsidRPr="00292EB9">
        <w:rPr>
          <w:rFonts w:eastAsia="Calibri"/>
          <w:i/>
          <w:iCs/>
          <w:color w:val="000000" w:themeColor="text1"/>
          <w:lang w:val="en-US"/>
        </w:rPr>
        <w:t>Journal of Consumer Research</w:t>
      </w:r>
      <w:r w:rsidRPr="00292EB9">
        <w:rPr>
          <w:rFonts w:eastAsia="Calibri"/>
          <w:color w:val="000000" w:themeColor="text1"/>
          <w:lang w:val="en-US"/>
        </w:rPr>
        <w:t>, </w:t>
      </w:r>
      <w:r w:rsidRPr="00292EB9">
        <w:rPr>
          <w:rFonts w:eastAsia="Calibri"/>
          <w:i/>
          <w:iCs/>
          <w:color w:val="000000" w:themeColor="text1"/>
          <w:lang w:val="en-US"/>
        </w:rPr>
        <w:t>8</w:t>
      </w:r>
      <w:r w:rsidRPr="00292EB9">
        <w:rPr>
          <w:rFonts w:eastAsia="Calibri"/>
          <w:color w:val="000000" w:themeColor="text1"/>
          <w:lang w:val="en-US"/>
        </w:rPr>
        <w:t>(2), 197-207.</w:t>
      </w:r>
    </w:p>
    <w:p w14:paraId="23FAE435"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Carden, S. W., Holtzman, N. S., &amp; </w:t>
      </w:r>
      <w:proofErr w:type="spellStart"/>
      <w:r w:rsidRPr="00292EB9">
        <w:rPr>
          <w:rFonts w:eastAsia="Calibri"/>
          <w:color w:val="000000" w:themeColor="text1"/>
          <w:lang w:val="en-US"/>
        </w:rPr>
        <w:t>Strube</w:t>
      </w:r>
      <w:proofErr w:type="spellEnd"/>
      <w:r w:rsidRPr="00292EB9">
        <w:rPr>
          <w:rFonts w:eastAsia="Calibri"/>
          <w:color w:val="000000" w:themeColor="text1"/>
          <w:lang w:val="en-US"/>
        </w:rPr>
        <w:t>, M. J. (2017). CAHOST: An excel workbook for facilitating the Johnson-</w:t>
      </w:r>
      <w:proofErr w:type="spellStart"/>
      <w:r w:rsidRPr="00292EB9">
        <w:rPr>
          <w:rFonts w:eastAsia="Calibri"/>
          <w:color w:val="000000" w:themeColor="text1"/>
          <w:lang w:val="en-US"/>
        </w:rPr>
        <w:t>Neyman</w:t>
      </w:r>
      <w:proofErr w:type="spellEnd"/>
      <w:r w:rsidRPr="00292EB9">
        <w:rPr>
          <w:rFonts w:eastAsia="Calibri"/>
          <w:color w:val="000000" w:themeColor="text1"/>
          <w:lang w:val="en-US"/>
        </w:rPr>
        <w:t xml:space="preserve"> technique for two-way interactions in multiple regression. </w:t>
      </w:r>
      <w:r w:rsidRPr="00292EB9">
        <w:rPr>
          <w:rFonts w:eastAsia="Calibri"/>
          <w:i/>
          <w:iCs/>
          <w:color w:val="000000" w:themeColor="text1"/>
          <w:lang w:val="en-US"/>
        </w:rPr>
        <w:t>Frontiers in Psychology</w:t>
      </w:r>
      <w:r w:rsidRPr="00292EB9">
        <w:rPr>
          <w:rFonts w:eastAsia="Calibri"/>
          <w:color w:val="000000" w:themeColor="text1"/>
          <w:lang w:val="en-US"/>
        </w:rPr>
        <w:t>, </w:t>
      </w:r>
      <w:r w:rsidRPr="00292EB9">
        <w:rPr>
          <w:rFonts w:eastAsia="Calibri"/>
          <w:i/>
          <w:iCs/>
          <w:color w:val="000000" w:themeColor="text1"/>
          <w:lang w:val="en-US"/>
        </w:rPr>
        <w:t>8</w:t>
      </w:r>
      <w:r w:rsidRPr="00292EB9">
        <w:rPr>
          <w:rFonts w:eastAsia="Calibri"/>
          <w:color w:val="000000" w:themeColor="text1"/>
          <w:lang w:val="en-US"/>
        </w:rPr>
        <w:t>, 1293.</w:t>
      </w:r>
    </w:p>
    <w:p w14:paraId="6B11974C"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Carrington, M. J., Neville, B. A., &amp; Whitwell, G. J. (2014). Lost in translation: Exploring the ethical consumer intention–behavior gap. </w:t>
      </w:r>
      <w:r w:rsidRPr="00292EB9">
        <w:rPr>
          <w:rFonts w:eastAsia="Calibri"/>
          <w:i/>
          <w:iCs/>
          <w:color w:val="000000" w:themeColor="text1"/>
          <w:lang w:val="en-US"/>
        </w:rPr>
        <w:t>Journal of Business Research</w:t>
      </w:r>
      <w:r w:rsidRPr="00292EB9">
        <w:rPr>
          <w:rFonts w:eastAsia="Calibri"/>
          <w:color w:val="000000" w:themeColor="text1"/>
          <w:lang w:val="en-US"/>
        </w:rPr>
        <w:t>, </w:t>
      </w:r>
      <w:r w:rsidRPr="00292EB9">
        <w:rPr>
          <w:rFonts w:eastAsia="Calibri"/>
          <w:i/>
          <w:iCs/>
          <w:color w:val="000000" w:themeColor="text1"/>
          <w:lang w:val="en-US"/>
        </w:rPr>
        <w:t>67</w:t>
      </w:r>
      <w:r w:rsidRPr="00292EB9">
        <w:rPr>
          <w:rFonts w:eastAsia="Calibri"/>
          <w:color w:val="000000" w:themeColor="text1"/>
          <w:lang w:val="en-US"/>
        </w:rPr>
        <w:t>(1), 2759-2767.</w:t>
      </w:r>
    </w:p>
    <w:p w14:paraId="1CE63AD8"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Choi, W. J., Sun, H., Liu, Y., &amp; Chen, H. (2020). Guess Who Buys Cheap? The effect of consumers’ goal orientation on product preference. </w:t>
      </w:r>
      <w:r w:rsidRPr="00292EB9">
        <w:rPr>
          <w:rFonts w:eastAsia="Calibri"/>
          <w:i/>
          <w:iCs/>
          <w:color w:val="000000" w:themeColor="text1"/>
          <w:lang w:val="en-US"/>
        </w:rPr>
        <w:t>Journal of Consumer Psychology</w:t>
      </w:r>
      <w:r w:rsidRPr="00292EB9">
        <w:rPr>
          <w:rFonts w:eastAsia="Calibri"/>
          <w:color w:val="000000" w:themeColor="text1"/>
          <w:lang w:val="en-US"/>
        </w:rPr>
        <w:t>, </w:t>
      </w:r>
      <w:r w:rsidRPr="00292EB9">
        <w:rPr>
          <w:rFonts w:eastAsia="Calibri"/>
          <w:i/>
          <w:iCs/>
          <w:color w:val="000000" w:themeColor="text1"/>
          <w:lang w:val="en-US"/>
        </w:rPr>
        <w:t>30</w:t>
      </w:r>
      <w:r w:rsidRPr="00292EB9">
        <w:rPr>
          <w:rFonts w:eastAsia="Calibri"/>
          <w:color w:val="000000" w:themeColor="text1"/>
          <w:lang w:val="en-US"/>
        </w:rPr>
        <w:t>(3), 506-514.</w:t>
      </w:r>
    </w:p>
    <w:p w14:paraId="476C2A3D"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Cuervo-</w:t>
      </w:r>
      <w:proofErr w:type="spellStart"/>
      <w:r w:rsidRPr="00292EB9">
        <w:rPr>
          <w:rFonts w:eastAsia="Calibri"/>
          <w:color w:val="000000" w:themeColor="text1"/>
          <w:lang w:val="en-US"/>
        </w:rPr>
        <w:t>Cazurra</w:t>
      </w:r>
      <w:proofErr w:type="spellEnd"/>
      <w:r w:rsidRPr="00292EB9">
        <w:rPr>
          <w:rFonts w:eastAsia="Calibri"/>
          <w:color w:val="000000" w:themeColor="text1"/>
          <w:lang w:val="en-US"/>
        </w:rPr>
        <w:t xml:space="preserve">, A., Andersson, U., Brannen, M. Y., Nielsen, B. B., &amp; </w:t>
      </w:r>
      <w:proofErr w:type="spellStart"/>
      <w:r w:rsidRPr="00292EB9">
        <w:rPr>
          <w:rFonts w:eastAsia="Calibri"/>
          <w:color w:val="000000" w:themeColor="text1"/>
          <w:lang w:val="en-US"/>
        </w:rPr>
        <w:t>Reuber</w:t>
      </w:r>
      <w:proofErr w:type="spellEnd"/>
      <w:r w:rsidRPr="00292EB9">
        <w:rPr>
          <w:rFonts w:eastAsia="Calibri"/>
          <w:color w:val="000000" w:themeColor="text1"/>
          <w:lang w:val="en-US"/>
        </w:rPr>
        <w:t xml:space="preserve">, A. R. (2016). From the editors: Can I trust your findings? Ruling out alternative explanations in international business research, </w:t>
      </w:r>
      <w:r w:rsidRPr="00292EB9">
        <w:rPr>
          <w:rFonts w:eastAsia="Calibri"/>
          <w:i/>
          <w:iCs/>
          <w:color w:val="000000" w:themeColor="text1"/>
          <w:lang w:val="en-US"/>
        </w:rPr>
        <w:t>Journal of International Business Studies</w:t>
      </w:r>
      <w:r w:rsidRPr="00292EB9">
        <w:rPr>
          <w:rFonts w:eastAsia="Calibri"/>
          <w:color w:val="000000" w:themeColor="text1"/>
          <w:lang w:val="en-US"/>
        </w:rPr>
        <w:t xml:space="preserve">, </w:t>
      </w:r>
      <w:r w:rsidRPr="00292EB9">
        <w:rPr>
          <w:rFonts w:eastAsia="Calibri"/>
          <w:i/>
          <w:iCs/>
          <w:color w:val="000000" w:themeColor="text1"/>
          <w:lang w:val="en-US"/>
        </w:rPr>
        <w:t>47</w:t>
      </w:r>
      <w:r w:rsidRPr="00292EB9">
        <w:rPr>
          <w:rFonts w:eastAsia="Calibri"/>
          <w:color w:val="000000" w:themeColor="text1"/>
          <w:lang w:val="en-US"/>
        </w:rPr>
        <w:t>, 881–897.</w:t>
      </w:r>
    </w:p>
    <w:p w14:paraId="1B9D41BA" w14:textId="67E51036"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Das, J., &amp; </w:t>
      </w:r>
      <w:proofErr w:type="spellStart"/>
      <w:r w:rsidRPr="00292EB9">
        <w:rPr>
          <w:rFonts w:eastAsia="Calibri"/>
          <w:color w:val="000000" w:themeColor="text1"/>
          <w:lang w:val="en-US"/>
        </w:rPr>
        <w:t>Dirienzo</w:t>
      </w:r>
      <w:proofErr w:type="spellEnd"/>
      <w:r w:rsidRPr="00292EB9">
        <w:rPr>
          <w:rFonts w:eastAsia="Calibri"/>
          <w:color w:val="000000" w:themeColor="text1"/>
          <w:lang w:val="en-US"/>
        </w:rPr>
        <w:t>, C. (2010). Tourism competitiveness and corruption: A cross-country analysis. </w:t>
      </w:r>
      <w:r w:rsidRPr="00292EB9">
        <w:rPr>
          <w:rFonts w:eastAsia="Calibri"/>
          <w:i/>
          <w:iCs/>
          <w:color w:val="000000" w:themeColor="text1"/>
          <w:lang w:val="en-US"/>
        </w:rPr>
        <w:t xml:space="preserve">Tourism </w:t>
      </w:r>
      <w:r w:rsidR="00871751">
        <w:rPr>
          <w:rFonts w:eastAsia="Calibri"/>
          <w:i/>
          <w:iCs/>
          <w:color w:val="000000" w:themeColor="text1"/>
          <w:lang w:val="en-US"/>
        </w:rPr>
        <w:t>E</w:t>
      </w:r>
      <w:r w:rsidRPr="00292EB9">
        <w:rPr>
          <w:rFonts w:eastAsia="Calibri"/>
          <w:i/>
          <w:iCs/>
          <w:color w:val="000000" w:themeColor="text1"/>
          <w:lang w:val="en-US"/>
        </w:rPr>
        <w:t>conomics</w:t>
      </w:r>
      <w:r w:rsidRPr="00292EB9">
        <w:rPr>
          <w:rFonts w:eastAsia="Calibri"/>
          <w:color w:val="000000" w:themeColor="text1"/>
          <w:lang w:val="en-US"/>
        </w:rPr>
        <w:t>, </w:t>
      </w:r>
      <w:r w:rsidRPr="00292EB9">
        <w:rPr>
          <w:rFonts w:eastAsia="Calibri"/>
          <w:i/>
          <w:iCs/>
          <w:color w:val="000000" w:themeColor="text1"/>
          <w:lang w:val="en-US"/>
        </w:rPr>
        <w:t>16</w:t>
      </w:r>
      <w:r w:rsidRPr="00292EB9">
        <w:rPr>
          <w:rFonts w:eastAsia="Calibri"/>
          <w:color w:val="000000" w:themeColor="text1"/>
          <w:lang w:val="en-US"/>
        </w:rPr>
        <w:t>(3), 477-492.</w:t>
      </w:r>
    </w:p>
    <w:p w14:paraId="7AEF2EB2"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Dean, T., Griffith, D. A., &amp; </w:t>
      </w:r>
      <w:proofErr w:type="spellStart"/>
      <w:r w:rsidRPr="00292EB9">
        <w:rPr>
          <w:rFonts w:eastAsia="Calibri"/>
          <w:color w:val="000000" w:themeColor="text1"/>
          <w:lang w:val="en-US"/>
        </w:rPr>
        <w:t>Calantone</w:t>
      </w:r>
      <w:proofErr w:type="spellEnd"/>
      <w:r w:rsidRPr="00292EB9">
        <w:rPr>
          <w:rFonts w:eastAsia="Calibri"/>
          <w:color w:val="000000" w:themeColor="text1"/>
          <w:lang w:val="en-US"/>
        </w:rPr>
        <w:t>, R. J. (2016). New product creativity: Understanding contract specificity in new product introductions. </w:t>
      </w:r>
      <w:r w:rsidRPr="00292EB9">
        <w:rPr>
          <w:rFonts w:eastAsia="Calibri"/>
          <w:i/>
          <w:iCs/>
          <w:color w:val="000000" w:themeColor="text1"/>
          <w:lang w:val="en-US"/>
        </w:rPr>
        <w:t>Journal of Marketing</w:t>
      </w:r>
      <w:r w:rsidRPr="00292EB9">
        <w:rPr>
          <w:rFonts w:eastAsia="Calibri"/>
          <w:color w:val="000000" w:themeColor="text1"/>
          <w:lang w:val="en-US"/>
        </w:rPr>
        <w:t>, </w:t>
      </w:r>
      <w:r w:rsidRPr="00292EB9">
        <w:rPr>
          <w:rFonts w:eastAsia="Calibri"/>
          <w:i/>
          <w:iCs/>
          <w:color w:val="000000" w:themeColor="text1"/>
          <w:lang w:val="en-US"/>
        </w:rPr>
        <w:t>80</w:t>
      </w:r>
      <w:r w:rsidRPr="00292EB9">
        <w:rPr>
          <w:rFonts w:eastAsia="Calibri"/>
          <w:color w:val="000000" w:themeColor="text1"/>
          <w:lang w:val="en-US"/>
        </w:rPr>
        <w:t>(2), 39-58.</w:t>
      </w:r>
    </w:p>
    <w:p w14:paraId="44DF505C"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Ejelöv</w:t>
      </w:r>
      <w:proofErr w:type="spellEnd"/>
      <w:r w:rsidRPr="00292EB9">
        <w:rPr>
          <w:rFonts w:eastAsia="Calibri"/>
          <w:color w:val="000000" w:themeColor="text1"/>
          <w:lang w:val="en-US"/>
        </w:rPr>
        <w:t>, E., &amp; Luke, T. J. (2020). “Rarely safe to assume”: Evaluating the use and interpretation of manipulation checks in experimental social psychology. </w:t>
      </w:r>
      <w:r w:rsidRPr="00292EB9">
        <w:rPr>
          <w:rFonts w:eastAsia="Calibri"/>
          <w:i/>
          <w:iCs/>
          <w:color w:val="000000" w:themeColor="text1"/>
          <w:lang w:val="en-US"/>
        </w:rPr>
        <w:t>Journal of Experimental Social Psychology</w:t>
      </w:r>
      <w:r w:rsidRPr="00292EB9">
        <w:rPr>
          <w:rFonts w:eastAsia="Calibri"/>
          <w:color w:val="000000" w:themeColor="text1"/>
          <w:lang w:val="en-US"/>
        </w:rPr>
        <w:t>, </w:t>
      </w:r>
      <w:r w:rsidRPr="00292EB9">
        <w:rPr>
          <w:rFonts w:eastAsia="Calibri"/>
          <w:i/>
          <w:iCs/>
          <w:color w:val="000000" w:themeColor="text1"/>
          <w:lang w:val="en-US"/>
        </w:rPr>
        <w:t>87</w:t>
      </w:r>
      <w:r w:rsidRPr="00292EB9">
        <w:rPr>
          <w:rFonts w:eastAsia="Calibri"/>
          <w:color w:val="000000" w:themeColor="text1"/>
          <w:lang w:val="en-US"/>
        </w:rPr>
        <w:t>, 103937.</w:t>
      </w:r>
    </w:p>
    <w:p w14:paraId="461AB044"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Erdfelder</w:t>
      </w:r>
      <w:proofErr w:type="spellEnd"/>
      <w:r w:rsidRPr="00292EB9">
        <w:rPr>
          <w:rFonts w:eastAsia="Calibri"/>
          <w:color w:val="000000" w:themeColor="text1"/>
          <w:lang w:val="en-US"/>
        </w:rPr>
        <w:t xml:space="preserve">, E., </w:t>
      </w:r>
      <w:proofErr w:type="spellStart"/>
      <w:r w:rsidRPr="00292EB9">
        <w:rPr>
          <w:rFonts w:eastAsia="Calibri"/>
          <w:color w:val="000000" w:themeColor="text1"/>
          <w:lang w:val="en-US"/>
        </w:rPr>
        <w:t>Faul</w:t>
      </w:r>
      <w:proofErr w:type="spellEnd"/>
      <w:r w:rsidRPr="00292EB9">
        <w:rPr>
          <w:rFonts w:eastAsia="Calibri"/>
          <w:color w:val="000000" w:themeColor="text1"/>
          <w:lang w:val="en-US"/>
        </w:rPr>
        <w:t>, F., &amp; Buchner, A. (1996). GPOWER: A general power analysis program. </w:t>
      </w:r>
      <w:r w:rsidRPr="00292EB9">
        <w:rPr>
          <w:rFonts w:eastAsia="Calibri"/>
          <w:i/>
          <w:iCs/>
          <w:color w:val="000000" w:themeColor="text1"/>
          <w:lang w:val="en-US"/>
        </w:rPr>
        <w:t>Behavior Research Methods, Instruments, &amp; Computers</w:t>
      </w:r>
      <w:r w:rsidRPr="00292EB9">
        <w:rPr>
          <w:rFonts w:eastAsia="Calibri"/>
          <w:color w:val="000000" w:themeColor="text1"/>
          <w:lang w:val="en-US"/>
        </w:rPr>
        <w:t>, </w:t>
      </w:r>
      <w:r w:rsidRPr="00292EB9">
        <w:rPr>
          <w:rFonts w:eastAsia="Calibri"/>
          <w:i/>
          <w:iCs/>
          <w:color w:val="000000" w:themeColor="text1"/>
          <w:lang w:val="en-US"/>
        </w:rPr>
        <w:t>28</w:t>
      </w:r>
      <w:r w:rsidRPr="00292EB9">
        <w:rPr>
          <w:rFonts w:eastAsia="Calibri"/>
          <w:color w:val="000000" w:themeColor="text1"/>
          <w:lang w:val="en-US"/>
        </w:rPr>
        <w:t>(1), 1-11.</w:t>
      </w:r>
    </w:p>
    <w:p w14:paraId="08E8E830"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lastRenderedPageBreak/>
        <w:t>Faul</w:t>
      </w:r>
      <w:proofErr w:type="spellEnd"/>
      <w:r w:rsidRPr="00292EB9">
        <w:rPr>
          <w:rFonts w:eastAsia="Calibri"/>
          <w:color w:val="000000" w:themeColor="text1"/>
          <w:lang w:val="en-US"/>
        </w:rPr>
        <w:t xml:space="preserve">, F., </w:t>
      </w:r>
      <w:proofErr w:type="spellStart"/>
      <w:r w:rsidRPr="00292EB9">
        <w:rPr>
          <w:rFonts w:eastAsia="Calibri"/>
          <w:color w:val="000000" w:themeColor="text1"/>
          <w:lang w:val="en-US"/>
        </w:rPr>
        <w:t>Erdfelder</w:t>
      </w:r>
      <w:proofErr w:type="spellEnd"/>
      <w:r w:rsidRPr="00292EB9">
        <w:rPr>
          <w:rFonts w:eastAsia="Calibri"/>
          <w:color w:val="000000" w:themeColor="text1"/>
          <w:lang w:val="en-US"/>
        </w:rPr>
        <w:t>, E., Lang, A. G., &amp; Buchner, A. (2007). G* Power 3: A flexible statistical power analysis program for the social, behavioral, and biomedical sciences. </w:t>
      </w:r>
      <w:r w:rsidRPr="00292EB9">
        <w:rPr>
          <w:rFonts w:eastAsia="Calibri"/>
          <w:i/>
          <w:iCs/>
          <w:color w:val="000000" w:themeColor="text1"/>
          <w:lang w:val="en-US"/>
        </w:rPr>
        <w:t>Behavior Research Methods</w:t>
      </w:r>
      <w:r w:rsidRPr="00292EB9">
        <w:rPr>
          <w:rFonts w:eastAsia="Calibri"/>
          <w:color w:val="000000" w:themeColor="text1"/>
          <w:lang w:val="en-US"/>
        </w:rPr>
        <w:t>, </w:t>
      </w:r>
      <w:r w:rsidRPr="00292EB9">
        <w:rPr>
          <w:rFonts w:eastAsia="Calibri"/>
          <w:i/>
          <w:iCs/>
          <w:color w:val="000000" w:themeColor="text1"/>
          <w:lang w:val="en-US"/>
        </w:rPr>
        <w:t>39</w:t>
      </w:r>
      <w:r w:rsidRPr="00292EB9">
        <w:rPr>
          <w:rFonts w:eastAsia="Calibri"/>
          <w:color w:val="000000" w:themeColor="text1"/>
          <w:lang w:val="en-US"/>
        </w:rPr>
        <w:t>(2), 175-191.</w:t>
      </w:r>
    </w:p>
    <w:p w14:paraId="6A2037DA" w14:textId="77777777" w:rsidR="00F914E5" w:rsidRPr="00292EB9" w:rsidRDefault="00F914E5">
      <w:pPr>
        <w:spacing w:line="480" w:lineRule="auto"/>
        <w:ind w:left="567" w:hanging="567"/>
        <w:rPr>
          <w:rFonts w:eastAsia="Calibri"/>
          <w:color w:val="000000" w:themeColor="text1"/>
        </w:rPr>
      </w:pPr>
      <w:r w:rsidRPr="00292EB9">
        <w:rPr>
          <w:rFonts w:eastAsia="Calibri"/>
          <w:color w:val="000000" w:themeColor="text1"/>
        </w:rPr>
        <w:t>Ferguson, J. L., &amp; Mohan, M. (2020). Use of celebrity and non-celebrity persons in B2B advertisements: Effects on attention, recall, and hedonic and utilitarian attitudes. </w:t>
      </w:r>
      <w:r w:rsidRPr="00292EB9">
        <w:rPr>
          <w:rFonts w:eastAsia="Calibri"/>
          <w:i/>
          <w:iCs/>
          <w:color w:val="000000" w:themeColor="text1"/>
        </w:rPr>
        <w:t>Industrial Marketing Management</w:t>
      </w:r>
      <w:r w:rsidRPr="00292EB9">
        <w:rPr>
          <w:rFonts w:eastAsia="Calibri"/>
          <w:color w:val="000000" w:themeColor="text1"/>
        </w:rPr>
        <w:t>, </w:t>
      </w:r>
      <w:r w:rsidRPr="00292EB9">
        <w:rPr>
          <w:rFonts w:eastAsia="Calibri"/>
          <w:i/>
          <w:iCs/>
          <w:color w:val="000000" w:themeColor="text1"/>
        </w:rPr>
        <w:t>89</w:t>
      </w:r>
      <w:r w:rsidRPr="00292EB9">
        <w:rPr>
          <w:rFonts w:eastAsia="Calibri"/>
          <w:color w:val="000000" w:themeColor="text1"/>
        </w:rPr>
        <w:t>, 594-604.</w:t>
      </w:r>
    </w:p>
    <w:p w14:paraId="02F6DB3A" w14:textId="3AA4B0C9" w:rsidR="005A72F6" w:rsidRPr="005A72F6" w:rsidRDefault="005A72F6" w:rsidP="005A72F6">
      <w:pPr>
        <w:spacing w:line="480" w:lineRule="auto"/>
        <w:ind w:left="567" w:hanging="567"/>
        <w:rPr>
          <w:rFonts w:eastAsia="Calibri"/>
          <w:color w:val="000000" w:themeColor="text1"/>
          <w:lang w:val="uz-Cyrl-UZ"/>
        </w:rPr>
      </w:pPr>
      <w:r w:rsidRPr="005A72F6">
        <w:rPr>
          <w:rFonts w:eastAsia="Calibri"/>
          <w:color w:val="000000" w:themeColor="text1"/>
          <w:lang w:val="uz-Cyrl-UZ"/>
        </w:rPr>
        <w:t xml:space="preserve">Fiedler, K., McCaughey, L., &amp; Prager, J. </w:t>
      </w:r>
      <w:r w:rsidR="000D1D3A" w:rsidRPr="00C65C62">
        <w:rPr>
          <w:rFonts w:eastAsia="Calibri"/>
          <w:color w:val="000000" w:themeColor="text1"/>
          <w:lang w:val="en-US"/>
        </w:rPr>
        <w:t xml:space="preserve">(2021). </w:t>
      </w:r>
      <w:r w:rsidRPr="005A72F6">
        <w:rPr>
          <w:rFonts w:eastAsia="Calibri"/>
          <w:color w:val="000000" w:themeColor="text1"/>
          <w:lang w:val="uz-Cyrl-UZ"/>
        </w:rPr>
        <w:t>Quo Vadis, Methodology? The Key Role of Manipulation Checks for Validity Control and Quality of Science. </w:t>
      </w:r>
      <w:r w:rsidRPr="005A72F6">
        <w:rPr>
          <w:rFonts w:eastAsia="Calibri"/>
          <w:i/>
          <w:iCs/>
          <w:color w:val="000000" w:themeColor="text1"/>
          <w:lang w:val="uz-Cyrl-UZ"/>
        </w:rPr>
        <w:t>Perspectives on Psychological Science</w:t>
      </w:r>
      <w:r w:rsidRPr="005A72F6">
        <w:rPr>
          <w:rFonts w:eastAsia="Calibri"/>
          <w:color w:val="000000" w:themeColor="text1"/>
          <w:lang w:val="uz-Cyrl-UZ"/>
        </w:rPr>
        <w:t>, 1745691620970602.</w:t>
      </w:r>
    </w:p>
    <w:p w14:paraId="710B8BCC" w14:textId="2927D492"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Flere</w:t>
      </w:r>
      <w:proofErr w:type="spellEnd"/>
      <w:r w:rsidRPr="00292EB9">
        <w:rPr>
          <w:rFonts w:eastAsia="Calibri"/>
          <w:color w:val="000000" w:themeColor="text1"/>
          <w:lang w:val="en-US"/>
        </w:rPr>
        <w:t xml:space="preserve">, S., &amp; </w:t>
      </w:r>
      <w:proofErr w:type="spellStart"/>
      <w:r w:rsidRPr="00292EB9">
        <w:rPr>
          <w:rFonts w:eastAsia="Calibri"/>
          <w:color w:val="000000" w:themeColor="text1"/>
          <w:lang w:val="en-US"/>
        </w:rPr>
        <w:t>Lavrič</w:t>
      </w:r>
      <w:proofErr w:type="spellEnd"/>
      <w:r w:rsidRPr="00292EB9">
        <w:rPr>
          <w:rFonts w:eastAsia="Calibri"/>
          <w:color w:val="000000" w:themeColor="text1"/>
          <w:lang w:val="en-US"/>
        </w:rPr>
        <w:t>, M. (2008). On the validity of cross-cultural social studies using student samples. </w:t>
      </w:r>
      <w:r w:rsidRPr="00292EB9">
        <w:rPr>
          <w:rFonts w:eastAsia="Calibri"/>
          <w:i/>
          <w:iCs/>
          <w:color w:val="000000" w:themeColor="text1"/>
          <w:lang w:val="en-US"/>
        </w:rPr>
        <w:t xml:space="preserve">Field </w:t>
      </w:r>
      <w:r w:rsidR="00863625">
        <w:rPr>
          <w:rFonts w:eastAsia="Calibri"/>
          <w:i/>
          <w:iCs/>
          <w:color w:val="000000" w:themeColor="text1"/>
          <w:lang w:val="en-US"/>
        </w:rPr>
        <w:t>M</w:t>
      </w:r>
      <w:r w:rsidRPr="00292EB9">
        <w:rPr>
          <w:rFonts w:eastAsia="Calibri"/>
          <w:i/>
          <w:iCs/>
          <w:color w:val="000000" w:themeColor="text1"/>
          <w:lang w:val="en-US"/>
        </w:rPr>
        <w:t>ethods</w:t>
      </w:r>
      <w:r w:rsidRPr="00292EB9">
        <w:rPr>
          <w:rFonts w:eastAsia="Calibri"/>
          <w:color w:val="000000" w:themeColor="text1"/>
          <w:lang w:val="en-US"/>
        </w:rPr>
        <w:t>, </w:t>
      </w:r>
      <w:r w:rsidRPr="00292EB9">
        <w:rPr>
          <w:rFonts w:eastAsia="Calibri"/>
          <w:i/>
          <w:iCs/>
          <w:color w:val="000000" w:themeColor="text1"/>
          <w:lang w:val="en-US"/>
        </w:rPr>
        <w:t>20</w:t>
      </w:r>
      <w:r w:rsidRPr="00292EB9">
        <w:rPr>
          <w:rFonts w:eastAsia="Calibri"/>
          <w:color w:val="000000" w:themeColor="text1"/>
          <w:lang w:val="en-US"/>
        </w:rPr>
        <w:t>(4), 399-412.</w:t>
      </w:r>
    </w:p>
    <w:p w14:paraId="01DCE4EF" w14:textId="7C10CEF9" w:rsidR="00871751" w:rsidRPr="00871751" w:rsidRDefault="00871751" w:rsidP="00871751">
      <w:pPr>
        <w:spacing w:line="480" w:lineRule="auto"/>
        <w:ind w:left="567" w:hanging="567"/>
        <w:rPr>
          <w:rFonts w:eastAsia="Calibri"/>
          <w:color w:val="000000" w:themeColor="text1"/>
          <w:lang w:val="uz-Cyrl-UZ"/>
        </w:rPr>
      </w:pPr>
      <w:r w:rsidRPr="00871751">
        <w:rPr>
          <w:rFonts w:eastAsia="Calibri"/>
          <w:color w:val="000000" w:themeColor="text1"/>
          <w:lang w:val="uz-Cyrl-UZ"/>
        </w:rPr>
        <w:t>Galizzi, M. M., &amp; Navarro-Mart</w:t>
      </w:r>
      <w:r w:rsidR="00656E67" w:rsidRPr="00656E67">
        <w:rPr>
          <w:rFonts w:eastAsia="Calibri"/>
          <w:color w:val="000000" w:themeColor="text1"/>
          <w:lang w:val="uz-Cyrl-UZ"/>
        </w:rPr>
        <w:t>í</w:t>
      </w:r>
      <w:r w:rsidRPr="00871751">
        <w:rPr>
          <w:rFonts w:eastAsia="Calibri"/>
          <w:color w:val="000000" w:themeColor="text1"/>
          <w:lang w:val="uz-Cyrl-UZ"/>
        </w:rPr>
        <w:t>nez, D. (2019). On the external validity of social preference games: a systematic lab-field study. </w:t>
      </w:r>
      <w:r w:rsidRPr="00871751">
        <w:rPr>
          <w:rFonts w:eastAsia="Calibri"/>
          <w:i/>
          <w:iCs/>
          <w:color w:val="000000" w:themeColor="text1"/>
          <w:lang w:val="uz-Cyrl-UZ"/>
        </w:rPr>
        <w:t>Management Science</w:t>
      </w:r>
      <w:r w:rsidRPr="00871751">
        <w:rPr>
          <w:rFonts w:eastAsia="Calibri"/>
          <w:color w:val="000000" w:themeColor="text1"/>
          <w:lang w:val="uz-Cyrl-UZ"/>
        </w:rPr>
        <w:t>, </w:t>
      </w:r>
      <w:r w:rsidRPr="00871751">
        <w:rPr>
          <w:rFonts w:eastAsia="Calibri"/>
          <w:i/>
          <w:iCs/>
          <w:color w:val="000000" w:themeColor="text1"/>
          <w:lang w:val="uz-Cyrl-UZ"/>
        </w:rPr>
        <w:t>65</w:t>
      </w:r>
      <w:r w:rsidRPr="00871751">
        <w:rPr>
          <w:rFonts w:eastAsia="Calibri"/>
          <w:color w:val="000000" w:themeColor="text1"/>
          <w:lang w:val="uz-Cyrl-UZ"/>
        </w:rPr>
        <w:t>(3), 976-1002.</w:t>
      </w:r>
    </w:p>
    <w:p w14:paraId="6A48A9D9"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 xml:space="preserve">Garrett, J., &amp; </w:t>
      </w:r>
      <w:proofErr w:type="spellStart"/>
      <w:r w:rsidRPr="00292EB9">
        <w:rPr>
          <w:color w:val="000000" w:themeColor="text1"/>
          <w:lang w:val="en-US"/>
        </w:rPr>
        <w:t>Gopalakrishna</w:t>
      </w:r>
      <w:proofErr w:type="spellEnd"/>
      <w:r w:rsidRPr="00292EB9">
        <w:rPr>
          <w:color w:val="000000" w:themeColor="text1"/>
          <w:lang w:val="en-US"/>
        </w:rPr>
        <w:t>, S. (2019). Sales team formation: The right team member helps performance. </w:t>
      </w:r>
      <w:r w:rsidRPr="00292EB9">
        <w:rPr>
          <w:i/>
          <w:iCs/>
          <w:color w:val="000000" w:themeColor="text1"/>
          <w:lang w:val="en-US"/>
        </w:rPr>
        <w:t>Industrial Marketing Management</w:t>
      </w:r>
      <w:r w:rsidRPr="00292EB9">
        <w:rPr>
          <w:color w:val="000000" w:themeColor="text1"/>
          <w:lang w:val="en-US"/>
        </w:rPr>
        <w:t>, </w:t>
      </w:r>
      <w:r w:rsidRPr="00292EB9">
        <w:rPr>
          <w:i/>
          <w:iCs/>
          <w:color w:val="000000" w:themeColor="text1"/>
          <w:lang w:val="en-US"/>
        </w:rPr>
        <w:t>77</w:t>
      </w:r>
      <w:r w:rsidRPr="00292EB9">
        <w:rPr>
          <w:color w:val="000000" w:themeColor="text1"/>
          <w:lang w:val="en-US"/>
        </w:rPr>
        <w:t>, 13-22.</w:t>
      </w:r>
    </w:p>
    <w:p w14:paraId="00A8D37C"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Gneezy, A. (2017). Field experimentation in marketing research. </w:t>
      </w:r>
      <w:r w:rsidRPr="00292EB9">
        <w:rPr>
          <w:rFonts w:eastAsia="Calibri"/>
          <w:i/>
          <w:iCs/>
          <w:color w:val="000000" w:themeColor="text1"/>
          <w:lang w:val="en-US"/>
        </w:rPr>
        <w:t>Journal of Marketing Research</w:t>
      </w:r>
      <w:r w:rsidRPr="00292EB9">
        <w:rPr>
          <w:rFonts w:eastAsia="Calibri"/>
          <w:color w:val="000000" w:themeColor="text1"/>
          <w:lang w:val="en-US"/>
        </w:rPr>
        <w:t>, </w:t>
      </w:r>
      <w:r w:rsidRPr="00292EB9">
        <w:rPr>
          <w:rFonts w:eastAsia="Calibri"/>
          <w:i/>
          <w:iCs/>
          <w:color w:val="000000" w:themeColor="text1"/>
          <w:lang w:val="en-US"/>
        </w:rPr>
        <w:t>54</w:t>
      </w:r>
      <w:r w:rsidRPr="00292EB9">
        <w:rPr>
          <w:rFonts w:eastAsia="Calibri"/>
          <w:color w:val="000000" w:themeColor="text1"/>
          <w:lang w:val="en-US"/>
        </w:rPr>
        <w:t>(1), 140-143.</w:t>
      </w:r>
    </w:p>
    <w:p w14:paraId="302971DA"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Griffith, D. A., </w:t>
      </w:r>
      <w:proofErr w:type="spellStart"/>
      <w:r w:rsidRPr="00292EB9">
        <w:rPr>
          <w:rFonts w:eastAsia="Calibri"/>
          <w:color w:val="000000" w:themeColor="text1"/>
          <w:lang w:val="en-US"/>
        </w:rPr>
        <w:t>Hoppner</w:t>
      </w:r>
      <w:proofErr w:type="spellEnd"/>
      <w:r w:rsidRPr="00292EB9">
        <w:rPr>
          <w:rFonts w:eastAsia="Calibri"/>
          <w:color w:val="000000" w:themeColor="text1"/>
          <w:lang w:val="en-US"/>
        </w:rPr>
        <w:t>, J. J., Lee, H. S., &amp; Schoenherr, T. (2017). The influence of the structure of interdependence on the response to inequity in buyer–supplier relationships. </w:t>
      </w:r>
      <w:r w:rsidRPr="00292EB9">
        <w:rPr>
          <w:rFonts w:eastAsia="Calibri"/>
          <w:i/>
          <w:iCs/>
          <w:color w:val="000000" w:themeColor="text1"/>
          <w:lang w:val="en-US"/>
        </w:rPr>
        <w:t>Journal of Marketing Research</w:t>
      </w:r>
      <w:r w:rsidRPr="00292EB9">
        <w:rPr>
          <w:rFonts w:eastAsia="Calibri"/>
          <w:color w:val="000000" w:themeColor="text1"/>
          <w:lang w:val="en-US"/>
        </w:rPr>
        <w:t>, </w:t>
      </w:r>
      <w:r w:rsidRPr="00292EB9">
        <w:rPr>
          <w:rFonts w:eastAsia="Calibri"/>
          <w:i/>
          <w:iCs/>
          <w:color w:val="000000" w:themeColor="text1"/>
          <w:lang w:val="en-US"/>
        </w:rPr>
        <w:t>54</w:t>
      </w:r>
      <w:r w:rsidRPr="00292EB9">
        <w:rPr>
          <w:rFonts w:eastAsia="Calibri"/>
          <w:color w:val="000000" w:themeColor="text1"/>
          <w:lang w:val="en-US"/>
        </w:rPr>
        <w:t>(1), 124-137.</w:t>
      </w:r>
    </w:p>
    <w:p w14:paraId="41019435"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Grimm, P. (2010). Social desirability bias. </w:t>
      </w:r>
      <w:r w:rsidRPr="00292EB9">
        <w:rPr>
          <w:rFonts w:eastAsia="Calibri"/>
          <w:i/>
          <w:iCs/>
          <w:color w:val="000000" w:themeColor="text1"/>
          <w:lang w:val="en-US"/>
        </w:rPr>
        <w:t>Wiley international encyclopedia of marketing</w:t>
      </w:r>
      <w:r w:rsidRPr="00292EB9">
        <w:rPr>
          <w:rFonts w:eastAsia="Calibri"/>
          <w:color w:val="000000" w:themeColor="text1"/>
          <w:lang w:val="en-US"/>
        </w:rPr>
        <w:t>.</w:t>
      </w:r>
    </w:p>
    <w:p w14:paraId="304B95E9" w14:textId="7E7F6C20" w:rsidR="003A2493" w:rsidRPr="003A2493" w:rsidRDefault="003A2493" w:rsidP="003A2493">
      <w:pPr>
        <w:spacing w:line="480" w:lineRule="auto"/>
        <w:ind w:left="567" w:hanging="567"/>
        <w:rPr>
          <w:color w:val="000000" w:themeColor="text1"/>
        </w:rPr>
      </w:pPr>
      <w:proofErr w:type="spellStart"/>
      <w:r w:rsidRPr="003A2493">
        <w:rPr>
          <w:color w:val="000000" w:themeColor="text1"/>
        </w:rPr>
        <w:t>Hada</w:t>
      </w:r>
      <w:proofErr w:type="spellEnd"/>
      <w:r w:rsidRPr="003A2493">
        <w:rPr>
          <w:color w:val="000000" w:themeColor="text1"/>
        </w:rPr>
        <w:t xml:space="preserve">, </w:t>
      </w:r>
      <w:r w:rsidRPr="00C65C62">
        <w:rPr>
          <w:color w:val="000000" w:themeColor="text1"/>
          <w:lang w:val="en-US"/>
        </w:rPr>
        <w:t>M.</w:t>
      </w:r>
      <w:r w:rsidRPr="003A2493">
        <w:rPr>
          <w:color w:val="000000" w:themeColor="text1"/>
        </w:rPr>
        <w:t xml:space="preserve"> (2021)</w:t>
      </w:r>
      <w:r w:rsidRPr="00C65C62">
        <w:rPr>
          <w:color w:val="000000" w:themeColor="text1"/>
          <w:lang w:val="en-US"/>
        </w:rPr>
        <w:t>.</w:t>
      </w:r>
      <w:r w:rsidRPr="003A2493">
        <w:rPr>
          <w:color w:val="000000" w:themeColor="text1"/>
        </w:rPr>
        <w:t xml:space="preserve"> Two Steps: A Primer on B2B Experiments</w:t>
      </w:r>
      <w:r w:rsidRPr="00C65C62">
        <w:rPr>
          <w:color w:val="000000" w:themeColor="text1"/>
          <w:lang w:val="en-US"/>
        </w:rPr>
        <w:t>.</w:t>
      </w:r>
      <w:r w:rsidRPr="003A2493">
        <w:rPr>
          <w:color w:val="000000" w:themeColor="text1"/>
        </w:rPr>
        <w:t> </w:t>
      </w:r>
      <w:r w:rsidRPr="00C65C62">
        <w:rPr>
          <w:i/>
          <w:iCs/>
          <w:color w:val="000000" w:themeColor="text1"/>
        </w:rPr>
        <w:t>Impact at JMR</w:t>
      </w:r>
      <w:r w:rsidRPr="003A2493">
        <w:rPr>
          <w:color w:val="000000" w:themeColor="text1"/>
        </w:rPr>
        <w:t>, (January), Available at: </w:t>
      </w:r>
      <w:hyperlink r:id="rId9" w:history="1">
        <w:r w:rsidRPr="003A2493">
          <w:rPr>
            <w:rStyle w:val="Collegamentoipertestuale"/>
          </w:rPr>
          <w:t>https://www.ama.org/2021/01/26/two-steps-a-primer-on-b2b-experiments/</w:t>
        </w:r>
      </w:hyperlink>
    </w:p>
    <w:p w14:paraId="749F9130"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 xml:space="preserve">Hauser, D. J., Ellsworth, P. C., &amp; Gonzalez, R. (2018). Are manipulation checks </w:t>
      </w:r>
      <w:proofErr w:type="gramStart"/>
      <w:r w:rsidRPr="00292EB9">
        <w:rPr>
          <w:color w:val="000000" w:themeColor="text1"/>
          <w:lang w:val="en-US"/>
        </w:rPr>
        <w:t>necessary?.</w:t>
      </w:r>
      <w:proofErr w:type="gramEnd"/>
      <w:r w:rsidRPr="00292EB9">
        <w:rPr>
          <w:color w:val="000000" w:themeColor="text1"/>
          <w:lang w:val="en-US"/>
        </w:rPr>
        <w:t> </w:t>
      </w:r>
      <w:r w:rsidRPr="00292EB9">
        <w:rPr>
          <w:i/>
          <w:iCs/>
          <w:color w:val="000000" w:themeColor="text1"/>
          <w:lang w:val="en-US"/>
        </w:rPr>
        <w:t>Frontiers in Psychology</w:t>
      </w:r>
      <w:r w:rsidRPr="00292EB9">
        <w:rPr>
          <w:color w:val="000000" w:themeColor="text1"/>
          <w:lang w:val="en-US"/>
        </w:rPr>
        <w:t>, </w:t>
      </w:r>
      <w:r w:rsidRPr="00292EB9">
        <w:rPr>
          <w:i/>
          <w:iCs/>
          <w:color w:val="000000" w:themeColor="text1"/>
          <w:lang w:val="en-US"/>
        </w:rPr>
        <w:t>9</w:t>
      </w:r>
      <w:r w:rsidRPr="00292EB9">
        <w:rPr>
          <w:color w:val="000000" w:themeColor="text1"/>
          <w:lang w:val="en-US"/>
        </w:rPr>
        <w:t>, 998.</w:t>
      </w:r>
    </w:p>
    <w:p w14:paraId="2891D9C5"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lastRenderedPageBreak/>
        <w:t>Hayes, A. F. (2009). Beyond Baron and Kenny: Statistical mediation analysis in the new millennium. </w:t>
      </w:r>
      <w:r w:rsidRPr="00292EB9">
        <w:rPr>
          <w:i/>
          <w:iCs/>
          <w:color w:val="000000" w:themeColor="text1"/>
          <w:lang w:val="en-US"/>
        </w:rPr>
        <w:t>Communication Monographs</w:t>
      </w:r>
      <w:r w:rsidRPr="00292EB9">
        <w:rPr>
          <w:color w:val="000000" w:themeColor="text1"/>
          <w:lang w:val="en-US"/>
        </w:rPr>
        <w:t>, </w:t>
      </w:r>
      <w:r w:rsidRPr="00292EB9">
        <w:rPr>
          <w:i/>
          <w:iCs/>
          <w:color w:val="000000" w:themeColor="text1"/>
          <w:lang w:val="en-US"/>
        </w:rPr>
        <w:t>76</w:t>
      </w:r>
      <w:r w:rsidRPr="00292EB9">
        <w:rPr>
          <w:color w:val="000000" w:themeColor="text1"/>
          <w:lang w:val="en-US"/>
        </w:rPr>
        <w:t>(4), 408-420.</w:t>
      </w:r>
    </w:p>
    <w:p w14:paraId="2BCA73CB" w14:textId="77777777" w:rsidR="009726C8" w:rsidRPr="009726C8" w:rsidRDefault="009726C8">
      <w:pPr>
        <w:spacing w:line="480" w:lineRule="auto"/>
        <w:ind w:left="567" w:hanging="567"/>
        <w:rPr>
          <w:rFonts w:eastAsia="Calibri"/>
          <w:color w:val="000000" w:themeColor="text1"/>
        </w:rPr>
      </w:pPr>
      <w:r w:rsidRPr="009726C8">
        <w:rPr>
          <w:rFonts w:eastAsia="Calibri"/>
          <w:color w:val="000000" w:themeColor="text1"/>
        </w:rPr>
        <w:t xml:space="preserve">Hayes, A. F. (2012). PROCESS: A versatile computational tool for observed variable mediation, moderation, and conditional process </w:t>
      </w:r>
      <w:proofErr w:type="spellStart"/>
      <w:r w:rsidRPr="009726C8">
        <w:rPr>
          <w:rFonts w:eastAsia="Calibri"/>
          <w:color w:val="000000" w:themeColor="text1"/>
        </w:rPr>
        <w:t>modeling</w:t>
      </w:r>
      <w:proofErr w:type="spellEnd"/>
      <w:r w:rsidRPr="009726C8">
        <w:rPr>
          <w:rFonts w:eastAsia="Calibri"/>
          <w:color w:val="000000" w:themeColor="text1"/>
        </w:rPr>
        <w:t>.</w:t>
      </w:r>
    </w:p>
    <w:p w14:paraId="13C29020" w14:textId="47672371" w:rsidR="009F77F2" w:rsidRPr="009F77F2" w:rsidRDefault="009F77F2" w:rsidP="009F77F2">
      <w:pPr>
        <w:spacing w:line="480" w:lineRule="auto"/>
        <w:ind w:left="567" w:hanging="567"/>
        <w:rPr>
          <w:rFonts w:eastAsia="Calibri"/>
          <w:color w:val="000000" w:themeColor="text1"/>
          <w:lang w:val="uz-Cyrl-UZ"/>
        </w:rPr>
      </w:pPr>
      <w:r w:rsidRPr="009F77F2">
        <w:rPr>
          <w:rFonts w:eastAsia="Calibri"/>
          <w:color w:val="000000" w:themeColor="text1"/>
          <w:lang w:val="uz-Cyrl-UZ"/>
        </w:rPr>
        <w:t>Hayes, A. F. (201</w:t>
      </w:r>
      <w:r w:rsidRPr="00C65C62">
        <w:rPr>
          <w:rFonts w:eastAsia="Calibri"/>
          <w:color w:val="000000" w:themeColor="text1"/>
          <w:lang w:val="en-US"/>
        </w:rPr>
        <w:t>3</w:t>
      </w:r>
      <w:r w:rsidRPr="009F77F2">
        <w:rPr>
          <w:rFonts w:eastAsia="Calibri"/>
          <w:color w:val="000000" w:themeColor="text1"/>
          <w:lang w:val="uz-Cyrl-UZ"/>
        </w:rPr>
        <w:t>). </w:t>
      </w:r>
      <w:r w:rsidRPr="009F77F2">
        <w:rPr>
          <w:rFonts w:eastAsia="Calibri"/>
          <w:i/>
          <w:iCs/>
          <w:color w:val="000000" w:themeColor="text1"/>
          <w:lang w:val="uz-Cyrl-UZ"/>
        </w:rPr>
        <w:t>Introduction to Mediation, Moderation, and Conditional Process Analysis: A Regression-Based Approach</w:t>
      </w:r>
      <w:r w:rsidRPr="009F77F2">
        <w:rPr>
          <w:rFonts w:eastAsia="Calibri"/>
          <w:color w:val="000000" w:themeColor="text1"/>
          <w:lang w:val="uz-Cyrl-UZ"/>
        </w:rPr>
        <w:t>. Guilford Publications.</w:t>
      </w:r>
    </w:p>
    <w:p w14:paraId="7E5C33CD"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Hayes, A. F. (2017). Introduction to mediation, moderation, and conditional process analysis second edition: A regression-based approach.</w:t>
      </w:r>
    </w:p>
    <w:p w14:paraId="323C4C7D" w14:textId="35D1878F"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Imbens</w:t>
      </w:r>
      <w:proofErr w:type="spellEnd"/>
      <w:r w:rsidRPr="00292EB9">
        <w:rPr>
          <w:rFonts w:eastAsia="Calibri"/>
          <w:color w:val="000000" w:themeColor="text1"/>
          <w:lang w:val="en-US"/>
        </w:rPr>
        <w:t>, G. W., &amp; Wooldridge, J. M. (2009). Recent developments in the econometrics of program evaluation. </w:t>
      </w:r>
      <w:r w:rsidRPr="00292EB9">
        <w:rPr>
          <w:rFonts w:eastAsia="Calibri"/>
          <w:i/>
          <w:iCs/>
          <w:color w:val="000000" w:themeColor="text1"/>
          <w:lang w:val="en-US"/>
        </w:rPr>
        <w:t xml:space="preserve">Journal of </w:t>
      </w:r>
      <w:r w:rsidR="00871751">
        <w:rPr>
          <w:rFonts w:eastAsia="Calibri"/>
          <w:i/>
          <w:iCs/>
          <w:color w:val="000000" w:themeColor="text1"/>
          <w:lang w:val="en-US"/>
        </w:rPr>
        <w:t>E</w:t>
      </w:r>
      <w:r w:rsidRPr="00292EB9">
        <w:rPr>
          <w:rFonts w:eastAsia="Calibri"/>
          <w:i/>
          <w:iCs/>
          <w:color w:val="000000" w:themeColor="text1"/>
          <w:lang w:val="en-US"/>
        </w:rPr>
        <w:t xml:space="preserve">conomic </w:t>
      </w:r>
      <w:r w:rsidR="00871751">
        <w:rPr>
          <w:rFonts w:eastAsia="Calibri"/>
          <w:i/>
          <w:iCs/>
          <w:color w:val="000000" w:themeColor="text1"/>
          <w:lang w:val="en-US"/>
        </w:rPr>
        <w:t>L</w:t>
      </w:r>
      <w:r w:rsidRPr="00292EB9">
        <w:rPr>
          <w:rFonts w:eastAsia="Calibri"/>
          <w:i/>
          <w:iCs/>
          <w:color w:val="000000" w:themeColor="text1"/>
          <w:lang w:val="en-US"/>
        </w:rPr>
        <w:t>iterature</w:t>
      </w:r>
      <w:r w:rsidRPr="00292EB9">
        <w:rPr>
          <w:rFonts w:eastAsia="Calibri"/>
          <w:color w:val="000000" w:themeColor="text1"/>
          <w:lang w:val="en-US"/>
        </w:rPr>
        <w:t>, </w:t>
      </w:r>
      <w:r w:rsidRPr="00292EB9">
        <w:rPr>
          <w:rFonts w:eastAsia="Calibri"/>
          <w:i/>
          <w:iCs/>
          <w:color w:val="000000" w:themeColor="text1"/>
          <w:lang w:val="en-US"/>
        </w:rPr>
        <w:t>47</w:t>
      </w:r>
      <w:r w:rsidRPr="00292EB9">
        <w:rPr>
          <w:rFonts w:eastAsia="Calibri"/>
          <w:color w:val="000000" w:themeColor="text1"/>
          <w:lang w:val="en-US"/>
        </w:rPr>
        <w:t>(1), 5-86.</w:t>
      </w:r>
    </w:p>
    <w:p w14:paraId="4E4F2B8E"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Jap, S. D., Robertson, D. C., </w:t>
      </w:r>
      <w:proofErr w:type="spellStart"/>
      <w:r w:rsidRPr="00292EB9">
        <w:rPr>
          <w:rFonts w:eastAsia="Calibri"/>
          <w:color w:val="000000" w:themeColor="text1"/>
          <w:lang w:val="en-US"/>
        </w:rPr>
        <w:t>Rindfleisch</w:t>
      </w:r>
      <w:proofErr w:type="spellEnd"/>
      <w:r w:rsidRPr="00292EB9">
        <w:rPr>
          <w:rFonts w:eastAsia="Calibri"/>
          <w:color w:val="000000" w:themeColor="text1"/>
          <w:lang w:val="en-US"/>
        </w:rPr>
        <w:t>, A., &amp; Hamilton, R. (2013). Low-stakes opportunism. </w:t>
      </w:r>
      <w:r w:rsidRPr="00292EB9">
        <w:rPr>
          <w:rFonts w:eastAsia="Calibri"/>
          <w:i/>
          <w:iCs/>
          <w:color w:val="000000" w:themeColor="text1"/>
          <w:lang w:val="en-US"/>
        </w:rPr>
        <w:t>Journal of Marketing Research</w:t>
      </w:r>
      <w:r w:rsidRPr="00292EB9">
        <w:rPr>
          <w:rFonts w:eastAsia="Calibri"/>
          <w:color w:val="000000" w:themeColor="text1"/>
          <w:lang w:val="en-US"/>
        </w:rPr>
        <w:t>, </w:t>
      </w:r>
      <w:r w:rsidRPr="00292EB9">
        <w:rPr>
          <w:rFonts w:eastAsia="Calibri"/>
          <w:i/>
          <w:iCs/>
          <w:color w:val="000000" w:themeColor="text1"/>
          <w:lang w:val="en-US"/>
        </w:rPr>
        <w:t>50</w:t>
      </w:r>
      <w:r w:rsidRPr="00292EB9">
        <w:rPr>
          <w:rFonts w:eastAsia="Calibri"/>
          <w:color w:val="000000" w:themeColor="text1"/>
          <w:lang w:val="en-US"/>
        </w:rPr>
        <w:t>(2), 216-227.</w:t>
      </w:r>
    </w:p>
    <w:p w14:paraId="4E46BFC0"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Kahneman, D., &amp; Egan, P. (2011). </w:t>
      </w:r>
      <w:r w:rsidRPr="00292EB9">
        <w:rPr>
          <w:rFonts w:eastAsia="Calibri"/>
          <w:i/>
          <w:iCs/>
          <w:color w:val="000000" w:themeColor="text1"/>
          <w:lang w:val="en-US"/>
        </w:rPr>
        <w:t xml:space="preserve">Thinking, fast and slow </w:t>
      </w:r>
      <w:r w:rsidRPr="00292EB9">
        <w:rPr>
          <w:rFonts w:eastAsia="Calibri"/>
          <w:color w:val="000000" w:themeColor="text1"/>
          <w:lang w:val="en-US"/>
        </w:rPr>
        <w:t>(Vol. 1). New York: Farrar, Straus and Giroux.</w:t>
      </w:r>
    </w:p>
    <w:p w14:paraId="0B370870"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 xml:space="preserve">Kidd, R. F. (1976). Manipulation checks: advantage or disadvantage? </w:t>
      </w:r>
      <w:r w:rsidRPr="00292EB9">
        <w:rPr>
          <w:i/>
          <w:iCs/>
          <w:color w:val="000000" w:themeColor="text1"/>
          <w:lang w:val="en-US"/>
        </w:rPr>
        <w:t>Representative Research in Social Psychology, 7</w:t>
      </w:r>
      <w:r w:rsidRPr="00292EB9">
        <w:rPr>
          <w:color w:val="000000" w:themeColor="text1"/>
          <w:lang w:val="en-US"/>
        </w:rPr>
        <w:t xml:space="preserve">, 160-165. </w:t>
      </w:r>
    </w:p>
    <w:p w14:paraId="30319F4B" w14:textId="0C299864" w:rsidR="00200489" w:rsidRPr="00200489" w:rsidRDefault="00200489" w:rsidP="00200489">
      <w:pPr>
        <w:spacing w:line="480" w:lineRule="auto"/>
        <w:ind w:left="567" w:hanging="567"/>
        <w:rPr>
          <w:rFonts w:eastAsia="Calibri"/>
          <w:color w:val="000000" w:themeColor="text1"/>
        </w:rPr>
      </w:pPr>
      <w:r w:rsidRPr="00200489">
        <w:rPr>
          <w:rFonts w:eastAsia="Calibri"/>
          <w:color w:val="000000" w:themeColor="text1"/>
        </w:rPr>
        <w:t>Kirk, R.E. (1995)</w:t>
      </w:r>
      <w:r w:rsidRPr="00C65C62">
        <w:rPr>
          <w:rFonts w:eastAsia="Calibri"/>
          <w:color w:val="000000" w:themeColor="text1"/>
          <w:lang w:val="en-US"/>
        </w:rPr>
        <w:t>.</w:t>
      </w:r>
      <w:r w:rsidRPr="00200489">
        <w:rPr>
          <w:rFonts w:eastAsia="Calibri"/>
          <w:color w:val="000000" w:themeColor="text1"/>
        </w:rPr>
        <w:t xml:space="preserve"> </w:t>
      </w:r>
      <w:r w:rsidRPr="00C65C62">
        <w:rPr>
          <w:rFonts w:eastAsia="Calibri"/>
          <w:i/>
          <w:iCs/>
          <w:color w:val="000000" w:themeColor="text1"/>
        </w:rPr>
        <w:t>Experimental Design: Procedures for the Behavioral Sciences</w:t>
      </w:r>
      <w:r w:rsidRPr="00200489">
        <w:rPr>
          <w:rFonts w:eastAsia="Calibri"/>
          <w:color w:val="000000" w:themeColor="text1"/>
        </w:rPr>
        <w:t xml:space="preserve"> (3rd </w:t>
      </w:r>
      <w:proofErr w:type="spellStart"/>
      <w:r w:rsidRPr="00200489">
        <w:rPr>
          <w:rFonts w:eastAsia="Calibri"/>
          <w:color w:val="000000" w:themeColor="text1"/>
        </w:rPr>
        <w:t>edn</w:t>
      </w:r>
      <w:proofErr w:type="spellEnd"/>
      <w:r w:rsidRPr="00200489">
        <w:rPr>
          <w:rFonts w:eastAsia="Calibri"/>
          <w:color w:val="000000" w:themeColor="text1"/>
        </w:rPr>
        <w:t>.). Pacific Grove, CA: Brooks/Cole.</w:t>
      </w:r>
    </w:p>
    <w:p w14:paraId="594B6270"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Kirk, R. E. (2013). </w:t>
      </w:r>
      <w:r w:rsidRPr="00292EB9">
        <w:rPr>
          <w:rFonts w:eastAsia="Calibri"/>
          <w:i/>
          <w:iCs/>
          <w:color w:val="000000" w:themeColor="text1"/>
          <w:lang w:val="en-US"/>
        </w:rPr>
        <w:t>Experimental design: Procedures for the behavioral sciences</w:t>
      </w:r>
      <w:r w:rsidRPr="00292EB9">
        <w:rPr>
          <w:rFonts w:eastAsia="Calibri"/>
          <w:color w:val="000000" w:themeColor="text1"/>
          <w:lang w:val="en-US"/>
        </w:rPr>
        <w:t xml:space="preserve">. Thousand Oaks, CA: SAGE Publications, Inc. </w:t>
      </w:r>
      <w:proofErr w:type="spellStart"/>
      <w:r w:rsidRPr="00292EB9">
        <w:rPr>
          <w:rFonts w:eastAsia="Calibri"/>
          <w:color w:val="000000" w:themeColor="text1"/>
          <w:lang w:val="en-US"/>
        </w:rPr>
        <w:t>doi</w:t>
      </w:r>
      <w:proofErr w:type="spellEnd"/>
      <w:r w:rsidRPr="00292EB9">
        <w:rPr>
          <w:rFonts w:eastAsia="Calibri"/>
          <w:color w:val="000000" w:themeColor="text1"/>
          <w:lang w:val="en-US"/>
        </w:rPr>
        <w:t>: 10.4135/9781483384733</w:t>
      </w:r>
    </w:p>
    <w:p w14:paraId="3FFBB05E"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Krishna, A. (2016). A clearer spotlight on spotlight: Understanding, conducting and reporting. </w:t>
      </w:r>
      <w:r w:rsidRPr="00292EB9">
        <w:rPr>
          <w:rFonts w:eastAsia="Calibri"/>
          <w:i/>
          <w:iCs/>
          <w:color w:val="000000" w:themeColor="text1"/>
          <w:lang w:val="en-US"/>
        </w:rPr>
        <w:t>Journal of Consumer Psychology</w:t>
      </w:r>
      <w:r w:rsidRPr="00292EB9">
        <w:rPr>
          <w:rFonts w:eastAsia="Calibri"/>
          <w:color w:val="000000" w:themeColor="text1"/>
          <w:lang w:val="en-US"/>
        </w:rPr>
        <w:t>, </w:t>
      </w:r>
      <w:r w:rsidRPr="00292EB9">
        <w:rPr>
          <w:rFonts w:eastAsia="Calibri"/>
          <w:i/>
          <w:iCs/>
          <w:color w:val="000000" w:themeColor="text1"/>
          <w:lang w:val="en-US"/>
        </w:rPr>
        <w:t>26</w:t>
      </w:r>
      <w:r w:rsidRPr="00292EB9">
        <w:rPr>
          <w:rFonts w:eastAsia="Calibri"/>
          <w:color w:val="000000" w:themeColor="text1"/>
          <w:lang w:val="en-US"/>
        </w:rPr>
        <w:t>(3), 315-324.</w:t>
      </w:r>
    </w:p>
    <w:p w14:paraId="35A9CBC2" w14:textId="77777777" w:rsidR="00F914E5" w:rsidRPr="00292EB9" w:rsidRDefault="00F914E5">
      <w:pPr>
        <w:spacing w:line="480" w:lineRule="auto"/>
        <w:ind w:left="567" w:hanging="567"/>
        <w:rPr>
          <w:color w:val="000000" w:themeColor="text1"/>
          <w:lang w:val="en-US"/>
        </w:rPr>
      </w:pPr>
      <w:proofErr w:type="spellStart"/>
      <w:r w:rsidRPr="00292EB9">
        <w:rPr>
          <w:color w:val="000000" w:themeColor="text1"/>
          <w:lang w:val="en-US"/>
        </w:rPr>
        <w:t>Laursen</w:t>
      </w:r>
      <w:proofErr w:type="spellEnd"/>
      <w:r w:rsidRPr="00292EB9">
        <w:rPr>
          <w:color w:val="000000" w:themeColor="text1"/>
          <w:lang w:val="en-US"/>
        </w:rPr>
        <w:t>, L. N., &amp; Andersen, P. H. (2016). Supplier involvement in NPD: a quasi-experiment at Unilever. </w:t>
      </w:r>
      <w:r w:rsidRPr="00292EB9">
        <w:rPr>
          <w:i/>
          <w:iCs/>
          <w:color w:val="000000" w:themeColor="text1"/>
          <w:lang w:val="en-US"/>
        </w:rPr>
        <w:t>Industrial Marketing Management</w:t>
      </w:r>
      <w:r w:rsidRPr="00292EB9">
        <w:rPr>
          <w:color w:val="000000" w:themeColor="text1"/>
          <w:lang w:val="en-US"/>
        </w:rPr>
        <w:t>, </w:t>
      </w:r>
      <w:r w:rsidRPr="00292EB9">
        <w:rPr>
          <w:i/>
          <w:iCs/>
          <w:color w:val="000000" w:themeColor="text1"/>
          <w:lang w:val="en-US"/>
        </w:rPr>
        <w:t>58</w:t>
      </w:r>
      <w:r w:rsidRPr="00292EB9">
        <w:rPr>
          <w:color w:val="000000" w:themeColor="text1"/>
          <w:lang w:val="en-US"/>
        </w:rPr>
        <w:t>, 162-171.</w:t>
      </w:r>
    </w:p>
    <w:p w14:paraId="2312850B" w14:textId="424A3711"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lastRenderedPageBreak/>
        <w:t xml:space="preserve">Levitt, S. D., &amp; List, J. A. (2007). What do laboratory experiments measuring social preferences reveal about the real </w:t>
      </w:r>
      <w:proofErr w:type="gramStart"/>
      <w:r w:rsidRPr="00292EB9">
        <w:rPr>
          <w:rFonts w:eastAsia="Calibri"/>
          <w:color w:val="000000" w:themeColor="text1"/>
          <w:lang w:val="en-US"/>
        </w:rPr>
        <w:t>world?.</w:t>
      </w:r>
      <w:proofErr w:type="gramEnd"/>
      <w:r w:rsidRPr="00292EB9">
        <w:rPr>
          <w:rFonts w:eastAsia="Calibri"/>
          <w:color w:val="000000" w:themeColor="text1"/>
          <w:lang w:val="en-US"/>
        </w:rPr>
        <w:t> </w:t>
      </w:r>
      <w:r w:rsidRPr="00292EB9">
        <w:rPr>
          <w:rFonts w:eastAsia="Calibri"/>
          <w:i/>
          <w:iCs/>
          <w:color w:val="000000" w:themeColor="text1"/>
          <w:lang w:val="en-US"/>
        </w:rPr>
        <w:t xml:space="preserve">Journal of Economic </w:t>
      </w:r>
      <w:r w:rsidR="00871751">
        <w:rPr>
          <w:rFonts w:eastAsia="Calibri"/>
          <w:i/>
          <w:iCs/>
          <w:color w:val="000000" w:themeColor="text1"/>
          <w:lang w:val="en-US"/>
        </w:rPr>
        <w:t>P</w:t>
      </w:r>
      <w:r w:rsidRPr="00292EB9">
        <w:rPr>
          <w:rFonts w:eastAsia="Calibri"/>
          <w:i/>
          <w:iCs/>
          <w:color w:val="000000" w:themeColor="text1"/>
          <w:lang w:val="en-US"/>
        </w:rPr>
        <w:t>erspectives</w:t>
      </w:r>
      <w:r w:rsidRPr="00292EB9">
        <w:rPr>
          <w:rFonts w:eastAsia="Calibri"/>
          <w:color w:val="000000" w:themeColor="text1"/>
          <w:lang w:val="en-US"/>
        </w:rPr>
        <w:t>, </w:t>
      </w:r>
      <w:r w:rsidRPr="00292EB9">
        <w:rPr>
          <w:rFonts w:eastAsia="Calibri"/>
          <w:i/>
          <w:iCs/>
          <w:color w:val="000000" w:themeColor="text1"/>
          <w:lang w:val="en-US"/>
        </w:rPr>
        <w:t>21</w:t>
      </w:r>
      <w:r w:rsidRPr="00292EB9">
        <w:rPr>
          <w:rFonts w:eastAsia="Calibri"/>
          <w:color w:val="000000" w:themeColor="text1"/>
          <w:lang w:val="en-US"/>
        </w:rPr>
        <w:t>(2), 153-174.</w:t>
      </w:r>
    </w:p>
    <w:p w14:paraId="1886ACCC"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Liang, B., Kale, S. H., &amp; Cherian, J. (2014). Is the future static or dynamic? The role of culture on escalation of commitment in new product development. </w:t>
      </w:r>
      <w:r w:rsidRPr="00292EB9">
        <w:rPr>
          <w:rFonts w:eastAsia="Calibri"/>
          <w:i/>
          <w:iCs/>
          <w:color w:val="000000" w:themeColor="text1"/>
          <w:lang w:val="en-US"/>
        </w:rPr>
        <w:t>Industrial Marketing Management</w:t>
      </w:r>
      <w:r w:rsidRPr="00292EB9">
        <w:rPr>
          <w:rFonts w:eastAsia="Calibri"/>
          <w:color w:val="000000" w:themeColor="text1"/>
          <w:lang w:val="en-US"/>
        </w:rPr>
        <w:t>, </w:t>
      </w:r>
      <w:r w:rsidRPr="00292EB9">
        <w:rPr>
          <w:rFonts w:eastAsia="Calibri"/>
          <w:i/>
          <w:iCs/>
          <w:color w:val="000000" w:themeColor="text1"/>
          <w:lang w:val="en-US"/>
        </w:rPr>
        <w:t>43</w:t>
      </w:r>
      <w:r w:rsidRPr="00292EB9">
        <w:rPr>
          <w:rFonts w:eastAsia="Calibri"/>
          <w:color w:val="000000" w:themeColor="text1"/>
          <w:lang w:val="en-US"/>
        </w:rPr>
        <w:t>(1), 155-163.</w:t>
      </w:r>
    </w:p>
    <w:p w14:paraId="019FD1A0" w14:textId="77777777" w:rsidR="00F914E5" w:rsidRPr="00292EB9" w:rsidRDefault="00F914E5">
      <w:pPr>
        <w:spacing w:line="480" w:lineRule="auto"/>
        <w:ind w:left="567" w:hanging="567"/>
        <w:rPr>
          <w:rFonts w:eastAsia="Calibri"/>
          <w:color w:val="000000" w:themeColor="text1"/>
        </w:rPr>
      </w:pPr>
      <w:r w:rsidRPr="00292EB9">
        <w:rPr>
          <w:rFonts w:eastAsia="Calibri"/>
          <w:color w:val="000000" w:themeColor="text1"/>
        </w:rPr>
        <w:t xml:space="preserve">McCoy, M., &amp; </w:t>
      </w:r>
      <w:proofErr w:type="spellStart"/>
      <w:r w:rsidRPr="00292EB9">
        <w:rPr>
          <w:rFonts w:eastAsia="Calibri"/>
          <w:color w:val="000000" w:themeColor="text1"/>
        </w:rPr>
        <w:t>Hargie</w:t>
      </w:r>
      <w:proofErr w:type="spellEnd"/>
      <w:r w:rsidRPr="00292EB9">
        <w:rPr>
          <w:rFonts w:eastAsia="Calibri"/>
          <w:color w:val="000000" w:themeColor="text1"/>
        </w:rPr>
        <w:t xml:space="preserve">, O. (2007). Effects of personalization and envelope </w:t>
      </w:r>
      <w:proofErr w:type="spellStart"/>
      <w:r w:rsidRPr="00292EB9">
        <w:rPr>
          <w:rFonts w:eastAsia="Calibri"/>
          <w:color w:val="000000" w:themeColor="text1"/>
        </w:rPr>
        <w:t>color</w:t>
      </w:r>
      <w:proofErr w:type="spellEnd"/>
      <w:r w:rsidRPr="00292EB9">
        <w:rPr>
          <w:rFonts w:eastAsia="Calibri"/>
          <w:color w:val="000000" w:themeColor="text1"/>
        </w:rPr>
        <w:t xml:space="preserve"> on response rate, </w:t>
      </w:r>
      <w:proofErr w:type="gramStart"/>
      <w:r w:rsidRPr="00292EB9">
        <w:rPr>
          <w:rFonts w:eastAsia="Calibri"/>
          <w:color w:val="000000" w:themeColor="text1"/>
        </w:rPr>
        <w:t>speed</w:t>
      </w:r>
      <w:proofErr w:type="gramEnd"/>
      <w:r w:rsidRPr="00292EB9">
        <w:rPr>
          <w:rFonts w:eastAsia="Calibri"/>
          <w:color w:val="000000" w:themeColor="text1"/>
        </w:rPr>
        <w:t xml:space="preserve"> and quality among a business population. </w:t>
      </w:r>
      <w:r w:rsidRPr="00292EB9">
        <w:rPr>
          <w:rFonts w:eastAsia="Calibri"/>
          <w:i/>
          <w:iCs/>
          <w:color w:val="000000" w:themeColor="text1"/>
        </w:rPr>
        <w:t>Industrial Marketing Management</w:t>
      </w:r>
      <w:r w:rsidRPr="00292EB9">
        <w:rPr>
          <w:rFonts w:eastAsia="Calibri"/>
          <w:color w:val="000000" w:themeColor="text1"/>
        </w:rPr>
        <w:t>, </w:t>
      </w:r>
      <w:r w:rsidRPr="00292EB9">
        <w:rPr>
          <w:rFonts w:eastAsia="Calibri"/>
          <w:i/>
          <w:iCs/>
          <w:color w:val="000000" w:themeColor="text1"/>
        </w:rPr>
        <w:t>36</w:t>
      </w:r>
      <w:r w:rsidRPr="00292EB9">
        <w:rPr>
          <w:rFonts w:eastAsia="Calibri"/>
          <w:color w:val="000000" w:themeColor="text1"/>
        </w:rPr>
        <w:t>(6), 799-809.</w:t>
      </w:r>
    </w:p>
    <w:p w14:paraId="6B398D7C"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 xml:space="preserve">Mills, J. (1969). </w:t>
      </w:r>
      <w:r w:rsidRPr="00292EB9">
        <w:rPr>
          <w:i/>
          <w:iCs/>
          <w:color w:val="000000" w:themeColor="text1"/>
          <w:lang w:val="en-US"/>
        </w:rPr>
        <w:t>Experimental Social Psychology</w:t>
      </w:r>
      <w:r w:rsidRPr="00292EB9">
        <w:rPr>
          <w:color w:val="000000" w:themeColor="text1"/>
          <w:lang w:val="en-US"/>
        </w:rPr>
        <w:t xml:space="preserve">. Toronto: </w:t>
      </w:r>
      <w:proofErr w:type="spellStart"/>
      <w:r w:rsidRPr="00292EB9">
        <w:rPr>
          <w:color w:val="000000" w:themeColor="text1"/>
          <w:lang w:val="en-US"/>
        </w:rPr>
        <w:t>MacMillian</w:t>
      </w:r>
      <w:proofErr w:type="spellEnd"/>
      <w:r w:rsidRPr="00292EB9">
        <w:rPr>
          <w:color w:val="000000" w:themeColor="text1"/>
          <w:lang w:val="en-US"/>
        </w:rPr>
        <w:t xml:space="preserve">. </w:t>
      </w:r>
    </w:p>
    <w:p w14:paraId="19F5CE41"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Mittal, V. (2019). </w:t>
      </w:r>
      <w:r w:rsidRPr="00292EB9">
        <w:rPr>
          <w:rFonts w:eastAsia="Calibri"/>
          <w:i/>
          <w:iCs/>
          <w:color w:val="000000" w:themeColor="text1"/>
          <w:lang w:val="en-US"/>
        </w:rPr>
        <w:t>How to get published in the best marketing journals</w:t>
      </w:r>
      <w:r w:rsidRPr="00292EB9">
        <w:rPr>
          <w:rFonts w:eastAsia="Calibri"/>
          <w:color w:val="000000" w:themeColor="text1"/>
          <w:lang w:val="en-US"/>
        </w:rPr>
        <w:t>. Edward Elgar Publishing.</w:t>
      </w:r>
    </w:p>
    <w:p w14:paraId="05F64A8A"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Morales, A. C., Amir, O., &amp; Lee, L. (2017). Keeping it real in experimental research—Understanding when, where, and how to enhance realism and measure consumer behavior. </w:t>
      </w:r>
      <w:r w:rsidRPr="00292EB9">
        <w:rPr>
          <w:rFonts w:eastAsia="Calibri"/>
          <w:i/>
          <w:iCs/>
          <w:color w:val="000000" w:themeColor="text1"/>
          <w:lang w:val="en-US"/>
        </w:rPr>
        <w:t>Journal of Consumer Research</w:t>
      </w:r>
      <w:r w:rsidRPr="00292EB9">
        <w:rPr>
          <w:rFonts w:eastAsia="Calibri"/>
          <w:color w:val="000000" w:themeColor="text1"/>
          <w:lang w:val="en-US"/>
        </w:rPr>
        <w:t>, </w:t>
      </w:r>
      <w:r w:rsidRPr="00292EB9">
        <w:rPr>
          <w:rFonts w:eastAsia="Calibri"/>
          <w:i/>
          <w:iCs/>
          <w:color w:val="000000" w:themeColor="text1"/>
          <w:lang w:val="en-US"/>
        </w:rPr>
        <w:t>44</w:t>
      </w:r>
      <w:r w:rsidRPr="00292EB9">
        <w:rPr>
          <w:rFonts w:eastAsia="Calibri"/>
          <w:color w:val="000000" w:themeColor="text1"/>
          <w:lang w:val="en-US"/>
        </w:rPr>
        <w:t>(2), 465-476.</w:t>
      </w:r>
    </w:p>
    <w:p w14:paraId="54964914"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Oh, J. H., Peters, L. D., &amp; Johnston, W. J. (2014). Who's acquiring </w:t>
      </w:r>
      <w:proofErr w:type="gramStart"/>
      <w:r w:rsidRPr="00292EB9">
        <w:rPr>
          <w:rFonts w:eastAsia="Calibri"/>
          <w:color w:val="000000" w:themeColor="text1"/>
          <w:lang w:val="en-US"/>
        </w:rPr>
        <w:t>whom?—</w:t>
      </w:r>
      <w:proofErr w:type="gramEnd"/>
      <w:r w:rsidRPr="00292EB9">
        <w:rPr>
          <w:rFonts w:eastAsia="Calibri"/>
          <w:color w:val="000000" w:themeColor="text1"/>
          <w:lang w:val="en-US"/>
        </w:rPr>
        <w:t>Experimental evidence of firm size effect on B2B mergers and marketing/sales tasks. </w:t>
      </w:r>
      <w:r w:rsidRPr="00292EB9">
        <w:rPr>
          <w:rFonts w:eastAsia="Calibri"/>
          <w:i/>
          <w:iCs/>
          <w:color w:val="000000" w:themeColor="text1"/>
          <w:lang w:val="en-US"/>
        </w:rPr>
        <w:t>Industrial Marketing Management</w:t>
      </w:r>
      <w:r w:rsidRPr="00292EB9">
        <w:rPr>
          <w:rFonts w:eastAsia="Calibri"/>
          <w:color w:val="000000" w:themeColor="text1"/>
          <w:lang w:val="en-US"/>
        </w:rPr>
        <w:t>, </w:t>
      </w:r>
      <w:r w:rsidRPr="00292EB9">
        <w:rPr>
          <w:rFonts w:eastAsia="Calibri"/>
          <w:i/>
          <w:iCs/>
          <w:color w:val="000000" w:themeColor="text1"/>
          <w:lang w:val="en-US"/>
        </w:rPr>
        <w:t>43</w:t>
      </w:r>
      <w:r w:rsidRPr="00292EB9">
        <w:rPr>
          <w:rFonts w:eastAsia="Calibri"/>
          <w:color w:val="000000" w:themeColor="text1"/>
          <w:lang w:val="en-US"/>
        </w:rPr>
        <w:t>(6), 1035-1044.</w:t>
      </w:r>
    </w:p>
    <w:p w14:paraId="247E5FE8"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Paas</w:t>
      </w:r>
      <w:proofErr w:type="spellEnd"/>
      <w:r w:rsidRPr="00292EB9">
        <w:rPr>
          <w:rFonts w:eastAsia="Calibri"/>
          <w:color w:val="000000" w:themeColor="text1"/>
          <w:lang w:val="en-US"/>
        </w:rPr>
        <w:t xml:space="preserve">, L. J., </w:t>
      </w:r>
      <w:proofErr w:type="spellStart"/>
      <w:r w:rsidRPr="00292EB9">
        <w:rPr>
          <w:rFonts w:eastAsia="Calibri"/>
          <w:color w:val="000000" w:themeColor="text1"/>
          <w:lang w:val="en-US"/>
        </w:rPr>
        <w:t>Dolnicar</w:t>
      </w:r>
      <w:proofErr w:type="spellEnd"/>
      <w:r w:rsidRPr="00292EB9">
        <w:rPr>
          <w:rFonts w:eastAsia="Calibri"/>
          <w:color w:val="000000" w:themeColor="text1"/>
          <w:lang w:val="en-US"/>
        </w:rPr>
        <w:t>, S., &amp; Karlsson, L. (2018). Instructional Manipulation Checks: A longitudinal analysis with implications for MTurk. </w:t>
      </w:r>
      <w:r w:rsidRPr="00292EB9">
        <w:rPr>
          <w:rFonts w:eastAsia="Calibri"/>
          <w:i/>
          <w:iCs/>
          <w:color w:val="000000" w:themeColor="text1"/>
          <w:lang w:val="en-US"/>
        </w:rPr>
        <w:t>International Journal of Research in Marketing</w:t>
      </w:r>
      <w:r w:rsidRPr="00292EB9">
        <w:rPr>
          <w:rFonts w:eastAsia="Calibri"/>
          <w:color w:val="000000" w:themeColor="text1"/>
          <w:lang w:val="en-US"/>
        </w:rPr>
        <w:t>, </w:t>
      </w:r>
      <w:r w:rsidRPr="00292EB9">
        <w:rPr>
          <w:rFonts w:eastAsia="Calibri"/>
          <w:i/>
          <w:iCs/>
          <w:color w:val="000000" w:themeColor="text1"/>
          <w:lang w:val="en-US"/>
        </w:rPr>
        <w:t>35</w:t>
      </w:r>
      <w:r w:rsidRPr="00292EB9">
        <w:rPr>
          <w:rFonts w:eastAsia="Calibri"/>
          <w:color w:val="000000" w:themeColor="text1"/>
          <w:lang w:val="en-US"/>
        </w:rPr>
        <w:t>(2), 258-269.</w:t>
      </w:r>
    </w:p>
    <w:p w14:paraId="1F320061" w14:textId="3589EA39" w:rsidR="00F914E5" w:rsidRPr="00292EB9" w:rsidRDefault="00F914E5">
      <w:pPr>
        <w:spacing w:line="480" w:lineRule="auto"/>
        <w:ind w:left="567" w:hanging="567"/>
        <w:rPr>
          <w:color w:val="000000" w:themeColor="text1"/>
          <w:lang w:val="en-US"/>
        </w:rPr>
      </w:pPr>
      <w:proofErr w:type="spellStart"/>
      <w:r w:rsidRPr="00292EB9">
        <w:rPr>
          <w:color w:val="000000" w:themeColor="text1"/>
          <w:lang w:val="en-US"/>
        </w:rPr>
        <w:t>Parro</w:t>
      </w:r>
      <w:proofErr w:type="spellEnd"/>
      <w:r w:rsidRPr="00292EB9">
        <w:rPr>
          <w:color w:val="000000" w:themeColor="text1"/>
          <w:lang w:val="en-US"/>
        </w:rPr>
        <w:t xml:space="preserve">, W. G., &amp; Hertel, P. (1999). Research methods in cognition and emotion. In T. Dalgleish &amp; M. J. Power (Eds.), </w:t>
      </w:r>
      <w:r w:rsidRPr="00292EB9">
        <w:rPr>
          <w:i/>
          <w:iCs/>
          <w:color w:val="000000" w:themeColor="text1"/>
          <w:lang w:val="en-US"/>
        </w:rPr>
        <w:t xml:space="preserve">Handbook of </w:t>
      </w:r>
      <w:r w:rsidR="00871751">
        <w:rPr>
          <w:i/>
          <w:iCs/>
          <w:color w:val="000000" w:themeColor="text1"/>
          <w:lang w:val="en-US"/>
        </w:rPr>
        <w:t>C</w:t>
      </w:r>
      <w:r w:rsidRPr="00292EB9">
        <w:rPr>
          <w:i/>
          <w:iCs/>
          <w:color w:val="000000" w:themeColor="text1"/>
          <w:lang w:val="en-US"/>
        </w:rPr>
        <w:t xml:space="preserve">ognition and </w:t>
      </w:r>
      <w:r w:rsidR="00871751">
        <w:rPr>
          <w:i/>
          <w:iCs/>
          <w:color w:val="000000" w:themeColor="text1"/>
          <w:lang w:val="en-US"/>
        </w:rPr>
        <w:t>E</w:t>
      </w:r>
      <w:r w:rsidRPr="00292EB9">
        <w:rPr>
          <w:i/>
          <w:iCs/>
          <w:color w:val="000000" w:themeColor="text1"/>
          <w:lang w:val="en-US"/>
        </w:rPr>
        <w:t xml:space="preserve">motion </w:t>
      </w:r>
      <w:r w:rsidRPr="00292EB9">
        <w:rPr>
          <w:color w:val="000000" w:themeColor="text1"/>
          <w:lang w:val="en-US"/>
        </w:rPr>
        <w:t xml:space="preserve">(pp. 61-81). Chichester, England: Wiley. </w:t>
      </w:r>
    </w:p>
    <w:p w14:paraId="5C454C73"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lastRenderedPageBreak/>
        <w:t>Pechmann</w:t>
      </w:r>
      <w:proofErr w:type="spellEnd"/>
      <w:r w:rsidRPr="00292EB9">
        <w:rPr>
          <w:rFonts w:eastAsia="Calibri"/>
          <w:color w:val="000000" w:themeColor="text1"/>
          <w:lang w:val="en-US"/>
        </w:rPr>
        <w:t>, C. (2019). </w:t>
      </w:r>
      <w:r w:rsidRPr="00292EB9">
        <w:rPr>
          <w:rFonts w:eastAsia="Calibri"/>
          <w:i/>
          <w:iCs/>
          <w:color w:val="000000" w:themeColor="text1"/>
          <w:lang w:val="en-US"/>
        </w:rPr>
        <w:t>How to get published in the best marketing journals</w:t>
      </w:r>
      <w:r w:rsidRPr="00292EB9">
        <w:rPr>
          <w:rFonts w:eastAsia="Calibri"/>
          <w:color w:val="000000" w:themeColor="text1"/>
          <w:lang w:val="en-US"/>
        </w:rPr>
        <w:t>. Edward Elgar Publishing.</w:t>
      </w:r>
    </w:p>
    <w:p w14:paraId="6080998B" w14:textId="51A2745C" w:rsidR="00107F11" w:rsidRPr="00C65C62" w:rsidRDefault="00107F11" w:rsidP="00107F11">
      <w:pPr>
        <w:spacing w:line="480" w:lineRule="auto"/>
        <w:ind w:left="567" w:hanging="567"/>
        <w:rPr>
          <w:rFonts w:eastAsia="Calibri"/>
          <w:color w:val="000000" w:themeColor="text1"/>
          <w:lang w:val="en-US"/>
        </w:rPr>
      </w:pPr>
      <w:r w:rsidRPr="00107F11">
        <w:rPr>
          <w:rFonts w:eastAsia="Calibri"/>
          <w:color w:val="000000" w:themeColor="text1"/>
          <w:lang w:val="uz-Cyrl-UZ"/>
        </w:rPr>
        <w:t>Picardi, C. A., &amp; Masick, K. D. (2014). Research methods. </w:t>
      </w:r>
      <w:r w:rsidRPr="00107F11">
        <w:rPr>
          <w:rFonts w:eastAsia="Calibri"/>
          <w:i/>
          <w:iCs/>
          <w:color w:val="000000" w:themeColor="text1"/>
          <w:lang w:val="uz-Cyrl-UZ"/>
        </w:rPr>
        <w:t>Designing and conducting</w:t>
      </w:r>
      <w:r w:rsidRPr="00107F11">
        <w:rPr>
          <w:rFonts w:eastAsia="Calibri"/>
          <w:color w:val="000000" w:themeColor="text1"/>
          <w:lang w:val="uz-Cyrl-UZ"/>
        </w:rPr>
        <w:t>.</w:t>
      </w:r>
      <w:r w:rsidRPr="00C65C62">
        <w:rPr>
          <w:rFonts w:eastAsia="Calibri"/>
          <w:color w:val="000000" w:themeColor="text1"/>
          <w:lang w:val="en-US"/>
        </w:rPr>
        <w:t xml:space="preserve"> SA</w:t>
      </w:r>
      <w:r>
        <w:rPr>
          <w:rFonts w:eastAsia="Calibri"/>
          <w:color w:val="000000" w:themeColor="text1"/>
          <w:lang w:val="en-US"/>
        </w:rPr>
        <w:t>GE</w:t>
      </w:r>
      <w:r w:rsidR="00EC334B">
        <w:rPr>
          <w:rFonts w:eastAsia="Calibri"/>
          <w:color w:val="000000" w:themeColor="text1"/>
          <w:lang w:val="en-US"/>
        </w:rPr>
        <w:t xml:space="preserve"> Publications.</w:t>
      </w:r>
    </w:p>
    <w:p w14:paraId="3B503099" w14:textId="77777777" w:rsidR="00F914E5"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Pieters, R. (2017). Meaningful mediation analysis: Plausible causal inference and informative communication. </w:t>
      </w:r>
      <w:r w:rsidRPr="00292EB9">
        <w:rPr>
          <w:rFonts w:eastAsia="Calibri"/>
          <w:i/>
          <w:iCs/>
          <w:color w:val="000000" w:themeColor="text1"/>
          <w:lang w:val="en-US"/>
        </w:rPr>
        <w:t>Journal of Consumer Research</w:t>
      </w:r>
      <w:r w:rsidRPr="00292EB9">
        <w:rPr>
          <w:rFonts w:eastAsia="Calibri"/>
          <w:color w:val="000000" w:themeColor="text1"/>
          <w:lang w:val="en-US"/>
        </w:rPr>
        <w:t>, </w:t>
      </w:r>
      <w:r w:rsidRPr="00292EB9">
        <w:rPr>
          <w:rFonts w:eastAsia="Calibri"/>
          <w:i/>
          <w:iCs/>
          <w:color w:val="000000" w:themeColor="text1"/>
          <w:lang w:val="en-US"/>
        </w:rPr>
        <w:t>44</w:t>
      </w:r>
      <w:r w:rsidRPr="00292EB9">
        <w:rPr>
          <w:rFonts w:eastAsia="Calibri"/>
          <w:color w:val="000000" w:themeColor="text1"/>
          <w:lang w:val="en-US"/>
        </w:rPr>
        <w:t>(3), 692-716.</w:t>
      </w:r>
    </w:p>
    <w:p w14:paraId="1D15135D" w14:textId="77777777" w:rsidR="007C6D92" w:rsidRPr="007C6D92" w:rsidRDefault="007C6D92" w:rsidP="007C6D92">
      <w:pPr>
        <w:spacing w:line="480" w:lineRule="auto"/>
        <w:ind w:left="567" w:hanging="567"/>
        <w:rPr>
          <w:rFonts w:eastAsia="Calibri"/>
          <w:color w:val="000000" w:themeColor="text1"/>
          <w:lang w:val="uz-Cyrl-UZ"/>
        </w:rPr>
      </w:pPr>
      <w:r w:rsidRPr="007C6D92">
        <w:rPr>
          <w:rFonts w:eastAsia="Calibri"/>
          <w:color w:val="000000" w:themeColor="text1"/>
          <w:lang w:val="uz-Cyrl-UZ"/>
        </w:rPr>
        <w:t>Putnam-Farr, E., &amp; Riis, J. (2016). “Yes/No/Not Right Now”: Yes/No Response Formats Can Increase Response Rates Even in Non-Forced-Choice Settings. </w:t>
      </w:r>
      <w:r w:rsidRPr="007C6D92">
        <w:rPr>
          <w:rFonts w:eastAsia="Calibri"/>
          <w:i/>
          <w:iCs/>
          <w:color w:val="000000" w:themeColor="text1"/>
          <w:lang w:val="uz-Cyrl-UZ"/>
        </w:rPr>
        <w:t>Journal of Marketing Research</w:t>
      </w:r>
      <w:r w:rsidRPr="007C6D92">
        <w:rPr>
          <w:rFonts w:eastAsia="Calibri"/>
          <w:color w:val="000000" w:themeColor="text1"/>
          <w:lang w:val="uz-Cyrl-UZ"/>
        </w:rPr>
        <w:t>, </w:t>
      </w:r>
      <w:r w:rsidRPr="007C6D92">
        <w:rPr>
          <w:rFonts w:eastAsia="Calibri"/>
          <w:i/>
          <w:iCs/>
          <w:color w:val="000000" w:themeColor="text1"/>
          <w:lang w:val="uz-Cyrl-UZ"/>
        </w:rPr>
        <w:t>53</w:t>
      </w:r>
      <w:r w:rsidRPr="007C6D92">
        <w:rPr>
          <w:rFonts w:eastAsia="Calibri"/>
          <w:color w:val="000000" w:themeColor="text1"/>
          <w:lang w:val="uz-Cyrl-UZ"/>
        </w:rPr>
        <w:t>(3), 424-432.</w:t>
      </w:r>
    </w:p>
    <w:p w14:paraId="0E652DC2"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 xml:space="preserve">Rucker, D. D., Preacher, K. J., </w:t>
      </w:r>
      <w:proofErr w:type="spellStart"/>
      <w:r w:rsidRPr="00292EB9">
        <w:rPr>
          <w:color w:val="000000" w:themeColor="text1"/>
          <w:lang w:val="en-US"/>
        </w:rPr>
        <w:t>Tormala</w:t>
      </w:r>
      <w:proofErr w:type="spellEnd"/>
      <w:r w:rsidRPr="00292EB9">
        <w:rPr>
          <w:color w:val="000000" w:themeColor="text1"/>
          <w:lang w:val="en-US"/>
        </w:rPr>
        <w:t>, Z. L., &amp; Petty, R. E. (2011). Mediation analysis in social psychology: Current practices and new recommendations. </w:t>
      </w:r>
      <w:r w:rsidRPr="00292EB9">
        <w:rPr>
          <w:i/>
          <w:iCs/>
          <w:color w:val="000000" w:themeColor="text1"/>
          <w:lang w:val="en-US"/>
        </w:rPr>
        <w:t>Social and Personality Psychology Compass</w:t>
      </w:r>
      <w:r w:rsidRPr="00292EB9">
        <w:rPr>
          <w:color w:val="000000" w:themeColor="text1"/>
          <w:lang w:val="en-US"/>
        </w:rPr>
        <w:t>, </w:t>
      </w:r>
      <w:r w:rsidRPr="00292EB9">
        <w:rPr>
          <w:i/>
          <w:iCs/>
          <w:color w:val="000000" w:themeColor="text1"/>
          <w:lang w:val="en-US"/>
        </w:rPr>
        <w:t>5</w:t>
      </w:r>
      <w:r w:rsidRPr="00292EB9">
        <w:rPr>
          <w:color w:val="000000" w:themeColor="text1"/>
          <w:lang w:val="en-US"/>
        </w:rPr>
        <w:t>(6), 359-371.</w:t>
      </w:r>
    </w:p>
    <w:p w14:paraId="5A992C97" w14:textId="77777777" w:rsidR="00F914E5" w:rsidRPr="00292EB9" w:rsidRDefault="00F914E5">
      <w:pPr>
        <w:spacing w:line="480" w:lineRule="auto"/>
        <w:ind w:left="567" w:hanging="567"/>
        <w:rPr>
          <w:color w:val="000000" w:themeColor="text1"/>
          <w:lang w:val="en-US"/>
        </w:rPr>
      </w:pPr>
      <w:r w:rsidRPr="00292EB9">
        <w:rPr>
          <w:color w:val="000000" w:themeColor="text1"/>
          <w:lang w:val="en-US"/>
        </w:rPr>
        <w:t xml:space="preserve">Ruiz, C. A. D., &amp; </w:t>
      </w:r>
      <w:proofErr w:type="spellStart"/>
      <w:r w:rsidRPr="00292EB9">
        <w:rPr>
          <w:color w:val="000000" w:themeColor="text1"/>
          <w:lang w:val="en-US"/>
        </w:rPr>
        <w:t>Kowalkowski</w:t>
      </w:r>
      <w:proofErr w:type="spellEnd"/>
      <w:r w:rsidRPr="00292EB9">
        <w:rPr>
          <w:color w:val="000000" w:themeColor="text1"/>
          <w:lang w:val="en-US"/>
        </w:rPr>
        <w:t xml:space="preserve">, C. (2014). Market representations in industrial marketing: Could representations influence </w:t>
      </w:r>
      <w:proofErr w:type="gramStart"/>
      <w:r w:rsidRPr="00292EB9">
        <w:rPr>
          <w:color w:val="000000" w:themeColor="text1"/>
          <w:lang w:val="en-US"/>
        </w:rPr>
        <w:t>strategy?.</w:t>
      </w:r>
      <w:proofErr w:type="gramEnd"/>
      <w:r w:rsidRPr="00292EB9">
        <w:rPr>
          <w:color w:val="000000" w:themeColor="text1"/>
          <w:lang w:val="en-US"/>
        </w:rPr>
        <w:t> </w:t>
      </w:r>
      <w:r w:rsidRPr="00292EB9">
        <w:rPr>
          <w:i/>
          <w:iCs/>
          <w:color w:val="000000" w:themeColor="text1"/>
          <w:lang w:val="en-US"/>
        </w:rPr>
        <w:t>Industrial Marketing Management</w:t>
      </w:r>
      <w:r w:rsidRPr="00292EB9">
        <w:rPr>
          <w:color w:val="000000" w:themeColor="text1"/>
          <w:lang w:val="en-US"/>
        </w:rPr>
        <w:t>, </w:t>
      </w:r>
      <w:r w:rsidRPr="00292EB9">
        <w:rPr>
          <w:i/>
          <w:iCs/>
          <w:color w:val="000000" w:themeColor="text1"/>
          <w:lang w:val="en-US"/>
        </w:rPr>
        <w:t>43</w:t>
      </w:r>
      <w:r w:rsidRPr="00292EB9">
        <w:rPr>
          <w:color w:val="000000" w:themeColor="text1"/>
          <w:lang w:val="en-US"/>
        </w:rPr>
        <w:t>(6), 1026-1034.</w:t>
      </w:r>
    </w:p>
    <w:p w14:paraId="415070C7"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Saab, A. B., &amp; Botelho, D. (2020). Are organizational buyers rational? Using price heuristics in functional risk judgment. </w:t>
      </w:r>
      <w:r w:rsidRPr="00292EB9">
        <w:rPr>
          <w:rFonts w:eastAsia="Calibri"/>
          <w:i/>
          <w:iCs/>
          <w:color w:val="000000" w:themeColor="text1"/>
          <w:lang w:val="en-US"/>
        </w:rPr>
        <w:t>Industrial Marketing Management</w:t>
      </w:r>
      <w:r w:rsidRPr="00292EB9">
        <w:rPr>
          <w:rFonts w:eastAsia="Calibri"/>
          <w:color w:val="000000" w:themeColor="text1"/>
          <w:lang w:val="en-US"/>
        </w:rPr>
        <w:t>, </w:t>
      </w:r>
      <w:r w:rsidRPr="00292EB9">
        <w:rPr>
          <w:rFonts w:eastAsia="Calibri"/>
          <w:i/>
          <w:iCs/>
          <w:color w:val="000000" w:themeColor="text1"/>
          <w:lang w:val="en-US"/>
        </w:rPr>
        <w:t>85</w:t>
      </w:r>
      <w:r w:rsidRPr="00292EB9">
        <w:rPr>
          <w:rFonts w:eastAsia="Calibri"/>
          <w:color w:val="000000" w:themeColor="text1"/>
          <w:lang w:val="en-US"/>
        </w:rPr>
        <w:t>, 141-151.</w:t>
      </w:r>
    </w:p>
    <w:p w14:paraId="77016F41" w14:textId="77777777" w:rsidR="0092589A" w:rsidRPr="0092589A" w:rsidRDefault="0092589A" w:rsidP="0092589A">
      <w:pPr>
        <w:spacing w:line="480" w:lineRule="auto"/>
        <w:ind w:left="567" w:hanging="567"/>
        <w:rPr>
          <w:rFonts w:eastAsia="Calibri"/>
          <w:color w:val="000000" w:themeColor="text1"/>
          <w:lang w:val="uz-Cyrl-UZ"/>
        </w:rPr>
      </w:pPr>
      <w:r w:rsidRPr="0092589A">
        <w:rPr>
          <w:rFonts w:eastAsia="Calibri"/>
          <w:color w:val="000000" w:themeColor="text1"/>
          <w:lang w:val="uz-Cyrl-UZ"/>
        </w:rPr>
        <w:t>Sarial-Abi, G., Vohs, K. D., Hamilton, R., &amp; Ulqinaku, A. (2017). Stitching time: Vintage consumption connects the past, present, and future. </w:t>
      </w:r>
      <w:r w:rsidRPr="0092589A">
        <w:rPr>
          <w:rFonts w:eastAsia="Calibri"/>
          <w:i/>
          <w:iCs/>
          <w:color w:val="000000" w:themeColor="text1"/>
          <w:lang w:val="uz-Cyrl-UZ"/>
        </w:rPr>
        <w:t>Journal of Consumer Psychology</w:t>
      </w:r>
      <w:r w:rsidRPr="0092589A">
        <w:rPr>
          <w:rFonts w:eastAsia="Calibri"/>
          <w:color w:val="000000" w:themeColor="text1"/>
          <w:lang w:val="uz-Cyrl-UZ"/>
        </w:rPr>
        <w:t>, </w:t>
      </w:r>
      <w:r w:rsidRPr="0092589A">
        <w:rPr>
          <w:rFonts w:eastAsia="Calibri"/>
          <w:i/>
          <w:iCs/>
          <w:color w:val="000000" w:themeColor="text1"/>
          <w:lang w:val="uz-Cyrl-UZ"/>
        </w:rPr>
        <w:t>27</w:t>
      </w:r>
      <w:r w:rsidRPr="0092589A">
        <w:rPr>
          <w:rFonts w:eastAsia="Calibri"/>
          <w:color w:val="000000" w:themeColor="text1"/>
          <w:lang w:val="uz-Cyrl-UZ"/>
        </w:rPr>
        <w:t>(2), 182-194.</w:t>
      </w:r>
    </w:p>
    <w:p w14:paraId="4603468D"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Schram, A. (2005). Artificiality: The tension between internal and external validity in economic experiments. </w:t>
      </w:r>
      <w:r w:rsidRPr="00292EB9">
        <w:rPr>
          <w:rFonts w:eastAsia="Calibri"/>
          <w:i/>
          <w:iCs/>
          <w:color w:val="000000" w:themeColor="text1"/>
          <w:lang w:val="en-US"/>
        </w:rPr>
        <w:t>Journal of Economic Methodology</w:t>
      </w:r>
      <w:r w:rsidRPr="00292EB9">
        <w:rPr>
          <w:rFonts w:eastAsia="Calibri"/>
          <w:color w:val="000000" w:themeColor="text1"/>
          <w:lang w:val="en-US"/>
        </w:rPr>
        <w:t>, </w:t>
      </w:r>
      <w:r w:rsidRPr="00292EB9">
        <w:rPr>
          <w:rFonts w:eastAsia="Calibri"/>
          <w:i/>
          <w:iCs/>
          <w:color w:val="000000" w:themeColor="text1"/>
          <w:lang w:val="en-US"/>
        </w:rPr>
        <w:t>12</w:t>
      </w:r>
      <w:r w:rsidRPr="00292EB9">
        <w:rPr>
          <w:rFonts w:eastAsia="Calibri"/>
          <w:color w:val="000000" w:themeColor="text1"/>
          <w:lang w:val="en-US"/>
        </w:rPr>
        <w:t>(2), 225-237.</w:t>
      </w:r>
    </w:p>
    <w:p w14:paraId="06B67B46"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Seggie</w:t>
      </w:r>
      <w:proofErr w:type="spellEnd"/>
      <w:r w:rsidRPr="00292EB9">
        <w:rPr>
          <w:rFonts w:eastAsia="Calibri"/>
          <w:color w:val="000000" w:themeColor="text1"/>
          <w:lang w:val="en-US"/>
        </w:rPr>
        <w:t>, S. H., Griffith, D. A., &amp; Jap, S. D. (2013). Passive and active opportunism in interorganizational exchange. </w:t>
      </w:r>
      <w:r w:rsidRPr="00292EB9">
        <w:rPr>
          <w:rFonts w:eastAsia="Calibri"/>
          <w:i/>
          <w:iCs/>
          <w:color w:val="000000" w:themeColor="text1"/>
          <w:lang w:val="en-US"/>
        </w:rPr>
        <w:t>Journal of Marketing</w:t>
      </w:r>
      <w:r w:rsidRPr="00292EB9">
        <w:rPr>
          <w:rFonts w:eastAsia="Calibri"/>
          <w:color w:val="000000" w:themeColor="text1"/>
          <w:lang w:val="en-US"/>
        </w:rPr>
        <w:t>, </w:t>
      </w:r>
      <w:r w:rsidRPr="00292EB9">
        <w:rPr>
          <w:rFonts w:eastAsia="Calibri"/>
          <w:i/>
          <w:iCs/>
          <w:color w:val="000000" w:themeColor="text1"/>
          <w:lang w:val="en-US"/>
        </w:rPr>
        <w:t>77</w:t>
      </w:r>
      <w:r w:rsidRPr="00292EB9">
        <w:rPr>
          <w:rFonts w:eastAsia="Calibri"/>
          <w:color w:val="000000" w:themeColor="text1"/>
          <w:lang w:val="en-US"/>
        </w:rPr>
        <w:t>(6), 73-90.</w:t>
      </w:r>
    </w:p>
    <w:p w14:paraId="21A3DD0F" w14:textId="77777777" w:rsidR="00F914E5" w:rsidRPr="00292EB9" w:rsidRDefault="00F914E5">
      <w:pPr>
        <w:spacing w:line="480" w:lineRule="auto"/>
        <w:ind w:left="567" w:hanging="567"/>
        <w:rPr>
          <w:color w:val="000000" w:themeColor="text1"/>
          <w:lang w:val="en-US"/>
        </w:rPr>
      </w:pPr>
      <w:proofErr w:type="spellStart"/>
      <w:r w:rsidRPr="00292EB9">
        <w:rPr>
          <w:color w:val="000000" w:themeColor="text1"/>
          <w:lang w:val="en-US"/>
        </w:rPr>
        <w:lastRenderedPageBreak/>
        <w:t>Sigall</w:t>
      </w:r>
      <w:proofErr w:type="spellEnd"/>
      <w:r w:rsidRPr="00292EB9">
        <w:rPr>
          <w:color w:val="000000" w:themeColor="text1"/>
          <w:lang w:val="en-US"/>
        </w:rPr>
        <w:t xml:space="preserve">, H., &amp; Mills, J. (1998). Measures of independent variables and mediators are useful in social psychology experiments: But are they necessary? </w:t>
      </w:r>
      <w:r w:rsidRPr="00292EB9">
        <w:rPr>
          <w:i/>
          <w:iCs/>
          <w:color w:val="000000" w:themeColor="text1"/>
          <w:lang w:val="en-US"/>
        </w:rPr>
        <w:t>Personality and Social Psychology Review</w:t>
      </w:r>
      <w:r w:rsidRPr="00292EB9">
        <w:rPr>
          <w:color w:val="000000" w:themeColor="text1"/>
          <w:lang w:val="en-US"/>
        </w:rPr>
        <w:t xml:space="preserve">, </w:t>
      </w:r>
      <w:r w:rsidRPr="00292EB9">
        <w:rPr>
          <w:i/>
          <w:iCs/>
          <w:color w:val="000000" w:themeColor="text1"/>
          <w:lang w:val="en-US"/>
        </w:rPr>
        <w:t>2</w:t>
      </w:r>
      <w:r w:rsidRPr="00292EB9">
        <w:rPr>
          <w:color w:val="000000" w:themeColor="text1"/>
          <w:lang w:val="en-US"/>
        </w:rPr>
        <w:t xml:space="preserve">, 218-226. </w:t>
      </w:r>
    </w:p>
    <w:p w14:paraId="26645DDF" w14:textId="77777777" w:rsidR="00F914E5" w:rsidRPr="00292EB9" w:rsidRDefault="00F914E5">
      <w:pPr>
        <w:spacing w:line="480" w:lineRule="auto"/>
        <w:ind w:left="567" w:hanging="567"/>
        <w:rPr>
          <w:color w:val="000000" w:themeColor="text1"/>
          <w:lang w:val="en-US"/>
        </w:rPr>
      </w:pPr>
      <w:proofErr w:type="spellStart"/>
      <w:r w:rsidRPr="00292EB9">
        <w:rPr>
          <w:color w:val="000000" w:themeColor="text1"/>
          <w:lang w:val="en-US"/>
        </w:rPr>
        <w:t>Simester</w:t>
      </w:r>
      <w:proofErr w:type="spellEnd"/>
      <w:r w:rsidRPr="00292EB9">
        <w:rPr>
          <w:color w:val="000000" w:themeColor="text1"/>
          <w:lang w:val="en-US"/>
        </w:rPr>
        <w:t>, D. (2017). Field experiments in marketing. In </w:t>
      </w:r>
      <w:r w:rsidRPr="00292EB9">
        <w:rPr>
          <w:i/>
          <w:iCs/>
          <w:color w:val="000000" w:themeColor="text1"/>
          <w:lang w:val="en-US"/>
        </w:rPr>
        <w:t>Handbook of economic field experiments</w:t>
      </w:r>
      <w:r w:rsidRPr="00292EB9">
        <w:rPr>
          <w:color w:val="000000" w:themeColor="text1"/>
          <w:lang w:val="en-US"/>
        </w:rPr>
        <w:t> (Vol. 1, pp. 465-497). North-Holland.</w:t>
      </w:r>
    </w:p>
    <w:p w14:paraId="7371EA2F" w14:textId="59078689"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Spiller, S. A., Fitzsimons, G. J., </w:t>
      </w:r>
      <w:r w:rsidR="00FC0725" w:rsidRPr="00FC0725">
        <w:rPr>
          <w:color w:val="000000" w:themeColor="text1"/>
        </w:rPr>
        <w:t xml:space="preserve">Lynch, J. G., </w:t>
      </w:r>
      <w:proofErr w:type="gramStart"/>
      <w:r w:rsidR="00FC0725" w:rsidRPr="00FC0725">
        <w:rPr>
          <w:color w:val="000000" w:themeColor="text1"/>
        </w:rPr>
        <w:t>Jr</w:t>
      </w:r>
      <w:r w:rsidR="00750BDA" w:rsidRPr="00750BDA">
        <w:rPr>
          <w:color w:val="000000" w:themeColor="text1"/>
          <w:lang w:val="en-US"/>
        </w:rPr>
        <w:t xml:space="preserve"> </w:t>
      </w:r>
      <w:r w:rsidR="00FC0725" w:rsidRPr="009F3CFD">
        <w:rPr>
          <w:color w:val="000000" w:themeColor="text1"/>
          <w:lang w:val="en-US"/>
        </w:rPr>
        <w:t>,</w:t>
      </w:r>
      <w:proofErr w:type="gramEnd"/>
      <w:r w:rsidR="00FC0725" w:rsidRPr="00292EB9">
        <w:rPr>
          <w:rFonts w:eastAsia="Calibri"/>
          <w:color w:val="000000" w:themeColor="text1"/>
          <w:lang w:val="en-US"/>
        </w:rPr>
        <w:t xml:space="preserve"> </w:t>
      </w:r>
      <w:r w:rsidRPr="00292EB9">
        <w:rPr>
          <w:rFonts w:eastAsia="Calibri"/>
          <w:color w:val="000000" w:themeColor="text1"/>
          <w:lang w:val="en-US"/>
        </w:rPr>
        <w:t>&amp; McClelland, G. H. (2013). Spotlights, floodlights, and the magic number zero: Simple effects tests in moderated regression. </w:t>
      </w:r>
      <w:r w:rsidRPr="00292EB9">
        <w:rPr>
          <w:rFonts w:eastAsia="Calibri"/>
          <w:i/>
          <w:iCs/>
          <w:color w:val="000000" w:themeColor="text1"/>
          <w:lang w:val="en-US"/>
        </w:rPr>
        <w:t>Journal of Marketing Research</w:t>
      </w:r>
      <w:r w:rsidRPr="00292EB9">
        <w:rPr>
          <w:rFonts w:eastAsia="Calibri"/>
          <w:color w:val="000000" w:themeColor="text1"/>
          <w:lang w:val="en-US"/>
        </w:rPr>
        <w:t>, </w:t>
      </w:r>
      <w:r w:rsidRPr="00292EB9">
        <w:rPr>
          <w:rFonts w:eastAsia="Calibri"/>
          <w:i/>
          <w:iCs/>
          <w:color w:val="000000" w:themeColor="text1"/>
          <w:lang w:val="en-US"/>
        </w:rPr>
        <w:t>50</w:t>
      </w:r>
      <w:r w:rsidRPr="00292EB9">
        <w:rPr>
          <w:rFonts w:eastAsia="Calibri"/>
          <w:color w:val="000000" w:themeColor="text1"/>
          <w:lang w:val="en-US"/>
        </w:rPr>
        <w:t>(2), 277-288.</w:t>
      </w:r>
    </w:p>
    <w:p w14:paraId="7431F36C"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Steward, M. D., </w:t>
      </w:r>
      <w:proofErr w:type="spellStart"/>
      <w:r w:rsidRPr="00292EB9">
        <w:rPr>
          <w:rFonts w:eastAsia="Calibri"/>
          <w:color w:val="000000" w:themeColor="text1"/>
          <w:lang w:val="en-US"/>
        </w:rPr>
        <w:t>Narus</w:t>
      </w:r>
      <w:proofErr w:type="spellEnd"/>
      <w:r w:rsidRPr="00292EB9">
        <w:rPr>
          <w:rFonts w:eastAsia="Calibri"/>
          <w:color w:val="000000" w:themeColor="text1"/>
          <w:lang w:val="en-US"/>
        </w:rPr>
        <w:t xml:space="preserve">, J. A., &amp; </w:t>
      </w:r>
      <w:proofErr w:type="spellStart"/>
      <w:r w:rsidRPr="00292EB9">
        <w:rPr>
          <w:rFonts w:eastAsia="Calibri"/>
          <w:color w:val="000000" w:themeColor="text1"/>
          <w:lang w:val="en-US"/>
        </w:rPr>
        <w:t>Roehm</w:t>
      </w:r>
      <w:proofErr w:type="spellEnd"/>
      <w:r w:rsidRPr="00292EB9">
        <w:rPr>
          <w:rFonts w:eastAsia="Calibri"/>
          <w:color w:val="000000" w:themeColor="text1"/>
          <w:lang w:val="en-US"/>
        </w:rPr>
        <w:t>, M. L. (2018). An exploratory study of business-to-business online customer reviews: external online professional communities and internal vendor scorecards. </w:t>
      </w:r>
      <w:r w:rsidRPr="00292EB9">
        <w:rPr>
          <w:rFonts w:eastAsia="Calibri"/>
          <w:i/>
          <w:iCs/>
          <w:color w:val="000000" w:themeColor="text1"/>
          <w:lang w:val="en-US"/>
        </w:rPr>
        <w:t>Journal of the Academy of Marketing Science</w:t>
      </w:r>
      <w:r w:rsidRPr="00292EB9">
        <w:rPr>
          <w:rFonts w:eastAsia="Calibri"/>
          <w:color w:val="000000" w:themeColor="text1"/>
          <w:lang w:val="en-US"/>
        </w:rPr>
        <w:t>, </w:t>
      </w:r>
      <w:r w:rsidRPr="00292EB9">
        <w:rPr>
          <w:rFonts w:eastAsia="Calibri"/>
          <w:i/>
          <w:iCs/>
          <w:color w:val="000000" w:themeColor="text1"/>
          <w:lang w:val="en-US"/>
        </w:rPr>
        <w:t>46</w:t>
      </w:r>
      <w:r w:rsidRPr="00292EB9">
        <w:rPr>
          <w:rFonts w:eastAsia="Calibri"/>
          <w:color w:val="000000" w:themeColor="text1"/>
          <w:lang w:val="en-US"/>
        </w:rPr>
        <w:t>(2), 173-189.</w:t>
      </w:r>
    </w:p>
    <w:p w14:paraId="3B547B3C"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Summers, J. O. (2019). Guidelines for conducting research and publishing in marketing: From conceptualization through the review process. In </w:t>
      </w:r>
      <w:r w:rsidRPr="00292EB9">
        <w:rPr>
          <w:rFonts w:eastAsia="Calibri"/>
          <w:i/>
          <w:iCs/>
          <w:color w:val="000000" w:themeColor="text1"/>
          <w:lang w:val="en-US"/>
        </w:rPr>
        <w:t>How to Get Published in the Best Marketing Journals</w:t>
      </w:r>
      <w:r w:rsidRPr="00292EB9">
        <w:rPr>
          <w:rFonts w:eastAsia="Calibri"/>
          <w:color w:val="000000" w:themeColor="text1"/>
          <w:lang w:val="en-US"/>
        </w:rPr>
        <w:t>. Edward Elgar Publishing.</w:t>
      </w:r>
    </w:p>
    <w:p w14:paraId="33087029" w14:textId="77777777" w:rsidR="00F914E5" w:rsidRPr="00292EB9" w:rsidRDefault="00F914E5">
      <w:pPr>
        <w:spacing w:line="480" w:lineRule="auto"/>
        <w:ind w:left="567" w:hanging="567"/>
        <w:rPr>
          <w:rFonts w:eastAsia="Calibri"/>
          <w:color w:val="000000" w:themeColor="text1"/>
        </w:rPr>
      </w:pPr>
      <w:proofErr w:type="spellStart"/>
      <w:r w:rsidRPr="00292EB9">
        <w:rPr>
          <w:rFonts w:eastAsia="Calibri"/>
          <w:color w:val="000000" w:themeColor="text1"/>
        </w:rPr>
        <w:t>Tangpong</w:t>
      </w:r>
      <w:proofErr w:type="spellEnd"/>
      <w:r w:rsidRPr="00292EB9">
        <w:rPr>
          <w:rFonts w:eastAsia="Calibri"/>
          <w:color w:val="000000" w:themeColor="text1"/>
        </w:rPr>
        <w:t>, C., Li, J., &amp; Hung, K. T. (2016). Dark side of reciprocity norm: Ethical compromise in business exchanges. </w:t>
      </w:r>
      <w:r w:rsidRPr="00292EB9">
        <w:rPr>
          <w:rFonts w:eastAsia="Calibri"/>
          <w:i/>
          <w:iCs/>
          <w:color w:val="000000" w:themeColor="text1"/>
        </w:rPr>
        <w:t>Industrial Marketing Management</w:t>
      </w:r>
      <w:r w:rsidRPr="00292EB9">
        <w:rPr>
          <w:rFonts w:eastAsia="Calibri"/>
          <w:color w:val="000000" w:themeColor="text1"/>
        </w:rPr>
        <w:t>, </w:t>
      </w:r>
      <w:r w:rsidRPr="00292EB9">
        <w:rPr>
          <w:rFonts w:eastAsia="Calibri"/>
          <w:i/>
          <w:iCs/>
          <w:color w:val="000000" w:themeColor="text1"/>
        </w:rPr>
        <w:t>55</w:t>
      </w:r>
      <w:r w:rsidRPr="00292EB9">
        <w:rPr>
          <w:rFonts w:eastAsia="Calibri"/>
          <w:color w:val="000000" w:themeColor="text1"/>
        </w:rPr>
        <w:t>, 83-96.</w:t>
      </w:r>
    </w:p>
    <w:p w14:paraId="65C393AF" w14:textId="77777777" w:rsidR="00F914E5" w:rsidRPr="00292EB9" w:rsidRDefault="00F914E5">
      <w:pPr>
        <w:spacing w:line="480" w:lineRule="auto"/>
        <w:ind w:left="567" w:hanging="567"/>
        <w:rPr>
          <w:rFonts w:eastAsia="Calibri"/>
          <w:color w:val="000000" w:themeColor="text1"/>
          <w:lang w:val="en-US"/>
        </w:rPr>
      </w:pPr>
      <w:r w:rsidRPr="00292EB9">
        <w:rPr>
          <w:rFonts w:eastAsia="Calibri"/>
          <w:color w:val="000000" w:themeColor="text1"/>
          <w:lang w:val="en-US"/>
        </w:rPr>
        <w:t xml:space="preserve">Taylor, K. M., </w:t>
      </w:r>
      <w:proofErr w:type="spellStart"/>
      <w:r w:rsidRPr="00292EB9">
        <w:rPr>
          <w:rFonts w:eastAsia="Calibri"/>
          <w:color w:val="000000" w:themeColor="text1"/>
          <w:lang w:val="en-US"/>
        </w:rPr>
        <w:t>Hajmohammad</w:t>
      </w:r>
      <w:proofErr w:type="spellEnd"/>
      <w:r w:rsidRPr="00292EB9">
        <w:rPr>
          <w:rFonts w:eastAsia="Calibri"/>
          <w:color w:val="000000" w:themeColor="text1"/>
          <w:lang w:val="en-US"/>
        </w:rPr>
        <w:t>, S., &amp; Vachon, S. (2020). Activist engagement and industry-level change: Adoption of new practices by observing firms. </w:t>
      </w:r>
      <w:r w:rsidRPr="00292EB9">
        <w:rPr>
          <w:rFonts w:eastAsia="Calibri"/>
          <w:i/>
          <w:iCs/>
          <w:color w:val="000000" w:themeColor="text1"/>
          <w:lang w:val="en-US"/>
        </w:rPr>
        <w:t>Industrial Marketing Management</w:t>
      </w:r>
      <w:r w:rsidRPr="00292EB9">
        <w:rPr>
          <w:rFonts w:eastAsia="Calibri"/>
          <w:color w:val="000000" w:themeColor="text1"/>
          <w:lang w:val="en-US"/>
        </w:rPr>
        <w:t>.</w:t>
      </w:r>
    </w:p>
    <w:p w14:paraId="1B0582A8"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Tsiros</w:t>
      </w:r>
      <w:proofErr w:type="spellEnd"/>
      <w:r w:rsidRPr="00292EB9">
        <w:rPr>
          <w:rFonts w:eastAsia="Calibri"/>
          <w:color w:val="000000" w:themeColor="text1"/>
          <w:lang w:val="en-US"/>
        </w:rPr>
        <w:t>, M., &amp; Irmak, C. (2020). Lowering the Minimum Donation Amount Increases Consumer Purchase Likelihood of Products Associated with Cause-Related Marketing Campaigns. </w:t>
      </w:r>
      <w:r w:rsidRPr="00292EB9">
        <w:rPr>
          <w:rFonts w:eastAsia="Calibri"/>
          <w:i/>
          <w:iCs/>
          <w:color w:val="000000" w:themeColor="text1"/>
          <w:lang w:val="en-US"/>
        </w:rPr>
        <w:t>Journal of Marketing Research</w:t>
      </w:r>
      <w:r w:rsidRPr="00292EB9">
        <w:rPr>
          <w:rFonts w:eastAsia="Calibri"/>
          <w:color w:val="000000" w:themeColor="text1"/>
          <w:lang w:val="en-US"/>
        </w:rPr>
        <w:t>, 0022243720916463.</w:t>
      </w:r>
    </w:p>
    <w:p w14:paraId="3D7237F4" w14:textId="77777777" w:rsidR="00F914E5" w:rsidRPr="00292EB9" w:rsidRDefault="00F914E5">
      <w:pPr>
        <w:spacing w:line="480" w:lineRule="auto"/>
        <w:ind w:left="567" w:hanging="567"/>
        <w:rPr>
          <w:rFonts w:eastAsia="Calibri"/>
          <w:color w:val="000000" w:themeColor="text1"/>
          <w:lang w:val="uz-Cyrl-UZ"/>
        </w:rPr>
      </w:pPr>
      <w:r w:rsidRPr="00292EB9">
        <w:rPr>
          <w:rFonts w:eastAsia="Calibri"/>
          <w:color w:val="000000" w:themeColor="text1"/>
          <w:lang w:val="uz-Cyrl-UZ"/>
        </w:rPr>
        <w:lastRenderedPageBreak/>
        <w:t>Ullah, S., Akhtar, P., &amp; Zaefarian, G. (2018). Dealing with endogeneity bias: The generalized method of moments (GMM) for panel data. </w:t>
      </w:r>
      <w:r w:rsidRPr="00292EB9">
        <w:rPr>
          <w:rFonts w:eastAsia="Calibri"/>
          <w:i/>
          <w:iCs/>
          <w:color w:val="000000" w:themeColor="text1"/>
          <w:lang w:val="uz-Cyrl-UZ"/>
        </w:rPr>
        <w:t>Industrial Marketing Management</w:t>
      </w:r>
      <w:r w:rsidRPr="00292EB9">
        <w:rPr>
          <w:rFonts w:eastAsia="Calibri"/>
          <w:color w:val="000000" w:themeColor="text1"/>
          <w:lang w:val="uz-Cyrl-UZ"/>
        </w:rPr>
        <w:t>, </w:t>
      </w:r>
      <w:r w:rsidRPr="00292EB9">
        <w:rPr>
          <w:rFonts w:eastAsia="Calibri"/>
          <w:i/>
          <w:iCs/>
          <w:color w:val="000000" w:themeColor="text1"/>
          <w:lang w:val="uz-Cyrl-UZ"/>
        </w:rPr>
        <w:t>71</w:t>
      </w:r>
      <w:r w:rsidRPr="00292EB9">
        <w:rPr>
          <w:rFonts w:eastAsia="Calibri"/>
          <w:color w:val="000000" w:themeColor="text1"/>
          <w:lang w:val="uz-Cyrl-UZ"/>
        </w:rPr>
        <w:t>, 69-78.</w:t>
      </w:r>
    </w:p>
    <w:p w14:paraId="69FD4CB3" w14:textId="43F277EC" w:rsidR="0092589A" w:rsidRPr="0092589A" w:rsidRDefault="0092589A" w:rsidP="0092589A">
      <w:pPr>
        <w:spacing w:line="480" w:lineRule="auto"/>
        <w:ind w:left="567" w:hanging="567"/>
        <w:rPr>
          <w:rFonts w:eastAsia="Calibri"/>
          <w:color w:val="000000" w:themeColor="text1"/>
          <w:lang w:val="uz-Cyrl-UZ"/>
        </w:rPr>
      </w:pPr>
      <w:r w:rsidRPr="0092589A">
        <w:rPr>
          <w:rFonts w:eastAsia="Calibri"/>
          <w:color w:val="000000" w:themeColor="text1"/>
          <w:lang w:val="uz-Cyrl-UZ"/>
        </w:rPr>
        <w:t>Ulqinaku, A., Sarial‐Abi, G., &amp; Kinsella, E. L. (2020). Benefits of heroes to coping with mortality threats by providing perceptions of personal power and reducing unhealthy compensatory consumption. </w:t>
      </w:r>
      <w:r w:rsidRPr="0092589A">
        <w:rPr>
          <w:rFonts w:eastAsia="Calibri"/>
          <w:i/>
          <w:iCs/>
          <w:color w:val="000000" w:themeColor="text1"/>
          <w:lang w:val="uz-Cyrl-UZ"/>
        </w:rPr>
        <w:t xml:space="preserve">Psychology &amp; </w:t>
      </w:r>
      <w:r w:rsidRPr="004E4293">
        <w:rPr>
          <w:rFonts w:eastAsia="Calibri"/>
          <w:i/>
          <w:iCs/>
          <w:color w:val="000000" w:themeColor="text1"/>
          <w:lang w:val="en-US"/>
        </w:rPr>
        <w:t>M</w:t>
      </w:r>
      <w:r w:rsidRPr="0092589A">
        <w:rPr>
          <w:rFonts w:eastAsia="Calibri"/>
          <w:i/>
          <w:iCs/>
          <w:color w:val="000000" w:themeColor="text1"/>
          <w:lang w:val="uz-Cyrl-UZ"/>
        </w:rPr>
        <w:t>arketing</w:t>
      </w:r>
      <w:r w:rsidRPr="0092589A">
        <w:rPr>
          <w:rFonts w:eastAsia="Calibri"/>
          <w:color w:val="000000" w:themeColor="text1"/>
          <w:lang w:val="uz-Cyrl-UZ"/>
        </w:rPr>
        <w:t>, </w:t>
      </w:r>
      <w:r w:rsidRPr="0092589A">
        <w:rPr>
          <w:rFonts w:eastAsia="Calibri"/>
          <w:i/>
          <w:iCs/>
          <w:color w:val="000000" w:themeColor="text1"/>
          <w:lang w:val="uz-Cyrl-UZ"/>
        </w:rPr>
        <w:t>37</w:t>
      </w:r>
      <w:r w:rsidRPr="0092589A">
        <w:rPr>
          <w:rFonts w:eastAsia="Calibri"/>
          <w:color w:val="000000" w:themeColor="text1"/>
          <w:lang w:val="uz-Cyrl-UZ"/>
        </w:rPr>
        <w:t>(10), 1433-1445.</w:t>
      </w:r>
    </w:p>
    <w:p w14:paraId="61D96C12" w14:textId="77777777" w:rsidR="00F914E5" w:rsidRPr="00292EB9" w:rsidRDefault="00F914E5">
      <w:pPr>
        <w:spacing w:line="480" w:lineRule="auto"/>
        <w:ind w:left="567" w:hanging="567"/>
        <w:rPr>
          <w:rFonts w:eastAsia="Calibri"/>
          <w:color w:val="000000" w:themeColor="text1"/>
          <w:lang w:val="en-US"/>
        </w:rPr>
      </w:pPr>
      <w:proofErr w:type="spellStart"/>
      <w:r w:rsidRPr="004E4293">
        <w:rPr>
          <w:rFonts w:eastAsia="Calibri"/>
          <w:color w:val="000000" w:themeColor="text1"/>
          <w:lang w:val="en-US"/>
        </w:rPr>
        <w:t>Valsesia</w:t>
      </w:r>
      <w:proofErr w:type="spellEnd"/>
      <w:r w:rsidRPr="004E4293">
        <w:rPr>
          <w:rFonts w:eastAsia="Calibri"/>
          <w:color w:val="000000" w:themeColor="text1"/>
          <w:lang w:val="en-US"/>
        </w:rPr>
        <w:t xml:space="preserve">, F., </w:t>
      </w:r>
      <w:proofErr w:type="spellStart"/>
      <w:r w:rsidRPr="004E4293">
        <w:rPr>
          <w:rFonts w:eastAsia="Calibri"/>
          <w:color w:val="000000" w:themeColor="text1"/>
          <w:lang w:val="en-US"/>
        </w:rPr>
        <w:t>Proserpio</w:t>
      </w:r>
      <w:proofErr w:type="spellEnd"/>
      <w:r w:rsidRPr="004E4293">
        <w:rPr>
          <w:rFonts w:eastAsia="Calibri"/>
          <w:color w:val="000000" w:themeColor="text1"/>
          <w:lang w:val="en-US"/>
        </w:rPr>
        <w:t xml:space="preserve">, D., &amp; Nunes, J. C. (2020). </w:t>
      </w:r>
      <w:r w:rsidRPr="00292EB9">
        <w:rPr>
          <w:rFonts w:eastAsia="Calibri"/>
          <w:color w:val="000000" w:themeColor="text1"/>
          <w:lang w:val="en-US"/>
        </w:rPr>
        <w:t xml:space="preserve">The Positive Effect of Not Following Others on </w:t>
      </w:r>
      <w:proofErr w:type="gramStart"/>
      <w:r w:rsidRPr="00292EB9">
        <w:rPr>
          <w:rFonts w:eastAsia="Calibri"/>
          <w:color w:val="000000" w:themeColor="text1"/>
          <w:lang w:val="en-US"/>
        </w:rPr>
        <w:t>Social Media</w:t>
      </w:r>
      <w:proofErr w:type="gramEnd"/>
      <w:r w:rsidRPr="00292EB9">
        <w:rPr>
          <w:rFonts w:eastAsia="Calibri"/>
          <w:color w:val="000000" w:themeColor="text1"/>
          <w:lang w:val="en-US"/>
        </w:rPr>
        <w:t>. </w:t>
      </w:r>
      <w:r w:rsidRPr="00292EB9">
        <w:rPr>
          <w:rFonts w:eastAsia="Calibri"/>
          <w:i/>
          <w:iCs/>
          <w:color w:val="000000" w:themeColor="text1"/>
          <w:lang w:val="en-US"/>
        </w:rPr>
        <w:t>Journal of Marketing Research</w:t>
      </w:r>
      <w:r w:rsidRPr="00292EB9">
        <w:rPr>
          <w:rFonts w:eastAsia="Calibri"/>
          <w:color w:val="000000" w:themeColor="text1"/>
          <w:lang w:val="en-US"/>
        </w:rPr>
        <w:t>, 0022243720915467.</w:t>
      </w:r>
    </w:p>
    <w:p w14:paraId="16085D74" w14:textId="77777777" w:rsidR="00C05CA1" w:rsidRPr="004E4293" w:rsidRDefault="00C05CA1" w:rsidP="00C05CA1">
      <w:pPr>
        <w:spacing w:line="480" w:lineRule="auto"/>
        <w:ind w:left="567" w:hanging="567"/>
        <w:rPr>
          <w:rFonts w:eastAsia="Calibri"/>
          <w:color w:val="000000" w:themeColor="text1"/>
          <w:lang w:val="it-IT"/>
        </w:rPr>
      </w:pPr>
      <w:r w:rsidRPr="00C05CA1">
        <w:rPr>
          <w:rFonts w:eastAsia="Calibri"/>
          <w:color w:val="000000" w:themeColor="text1"/>
        </w:rPr>
        <w:t xml:space="preserve">van </w:t>
      </w:r>
      <w:proofErr w:type="spellStart"/>
      <w:r w:rsidRPr="00C05CA1">
        <w:rPr>
          <w:rFonts w:eastAsia="Calibri"/>
          <w:color w:val="000000" w:themeColor="text1"/>
        </w:rPr>
        <w:t>Heerde</w:t>
      </w:r>
      <w:proofErr w:type="spellEnd"/>
      <w:r w:rsidRPr="00C05CA1">
        <w:rPr>
          <w:rFonts w:eastAsia="Calibri"/>
          <w:color w:val="000000" w:themeColor="text1"/>
        </w:rPr>
        <w:t xml:space="preserve">, H. J., Moorman, C., Moreau, C. P., &amp; </w:t>
      </w:r>
      <w:proofErr w:type="spellStart"/>
      <w:r w:rsidRPr="00C05CA1">
        <w:rPr>
          <w:rFonts w:eastAsia="Calibri"/>
          <w:color w:val="000000" w:themeColor="text1"/>
        </w:rPr>
        <w:t>Palmatier</w:t>
      </w:r>
      <w:proofErr w:type="spellEnd"/>
      <w:r w:rsidRPr="00C05CA1">
        <w:rPr>
          <w:rFonts w:eastAsia="Calibri"/>
          <w:color w:val="000000" w:themeColor="text1"/>
        </w:rPr>
        <w:t>, R. W. (2021). Reality Check: Infusing Ecological Value into Academic Marketing Research. </w:t>
      </w:r>
      <w:r w:rsidRPr="00C05CA1">
        <w:rPr>
          <w:rFonts w:eastAsia="Calibri"/>
          <w:i/>
          <w:iCs/>
          <w:color w:val="000000" w:themeColor="text1"/>
        </w:rPr>
        <w:t>Journal of Marketing</w:t>
      </w:r>
      <w:r w:rsidRPr="00C05CA1">
        <w:rPr>
          <w:rFonts w:eastAsia="Calibri"/>
          <w:color w:val="000000" w:themeColor="text1"/>
        </w:rPr>
        <w:t>, </w:t>
      </w:r>
      <w:r w:rsidRPr="00C05CA1">
        <w:rPr>
          <w:rFonts w:eastAsia="Calibri"/>
          <w:i/>
          <w:iCs/>
          <w:color w:val="000000" w:themeColor="text1"/>
        </w:rPr>
        <w:t>85</w:t>
      </w:r>
      <w:r w:rsidRPr="00C05CA1">
        <w:rPr>
          <w:rFonts w:eastAsia="Calibri"/>
          <w:color w:val="000000" w:themeColor="text1"/>
        </w:rPr>
        <w:t>(2), 1–13. </w:t>
      </w:r>
      <w:hyperlink r:id="rId10" w:history="1">
        <w:r w:rsidRPr="004E4293">
          <w:rPr>
            <w:rStyle w:val="Collegamentoipertestuale"/>
            <w:rFonts w:eastAsia="Calibri"/>
            <w:lang w:val="it-IT"/>
          </w:rPr>
          <w:t>https://doi.org/10.1177/0022242921992383</w:t>
        </w:r>
      </w:hyperlink>
    </w:p>
    <w:p w14:paraId="6D13E5F9" w14:textId="77777777" w:rsidR="00F914E5" w:rsidRPr="00292EB9" w:rsidRDefault="00F914E5">
      <w:pPr>
        <w:spacing w:line="480" w:lineRule="auto"/>
        <w:ind w:left="567" w:hanging="567"/>
        <w:rPr>
          <w:rFonts w:eastAsia="Calibri"/>
          <w:color w:val="000000" w:themeColor="text1"/>
          <w:lang w:val="en-US"/>
        </w:rPr>
      </w:pPr>
      <w:proofErr w:type="spellStart"/>
      <w:r w:rsidRPr="004E4293">
        <w:rPr>
          <w:rFonts w:eastAsia="Calibri"/>
          <w:color w:val="000000" w:themeColor="text1"/>
          <w:lang w:val="it-IT"/>
        </w:rPr>
        <w:t>Van't</w:t>
      </w:r>
      <w:proofErr w:type="spellEnd"/>
      <w:r w:rsidRPr="004E4293">
        <w:rPr>
          <w:rFonts w:eastAsia="Calibri"/>
          <w:color w:val="000000" w:themeColor="text1"/>
          <w:lang w:val="it-IT"/>
        </w:rPr>
        <w:t xml:space="preserve"> </w:t>
      </w:r>
      <w:proofErr w:type="spellStart"/>
      <w:r w:rsidRPr="004E4293">
        <w:rPr>
          <w:rFonts w:eastAsia="Calibri"/>
          <w:color w:val="000000" w:themeColor="text1"/>
          <w:lang w:val="it-IT"/>
        </w:rPr>
        <w:t>Veer</w:t>
      </w:r>
      <w:proofErr w:type="spellEnd"/>
      <w:r w:rsidRPr="004E4293">
        <w:rPr>
          <w:rFonts w:eastAsia="Calibri"/>
          <w:color w:val="000000" w:themeColor="text1"/>
          <w:lang w:val="it-IT"/>
        </w:rPr>
        <w:t xml:space="preserve">, A. E., &amp; </w:t>
      </w:r>
      <w:proofErr w:type="spellStart"/>
      <w:r w:rsidRPr="004E4293">
        <w:rPr>
          <w:rFonts w:eastAsia="Calibri"/>
          <w:color w:val="000000" w:themeColor="text1"/>
          <w:lang w:val="it-IT"/>
        </w:rPr>
        <w:t>Giner-Sorolla</w:t>
      </w:r>
      <w:proofErr w:type="spellEnd"/>
      <w:r w:rsidRPr="004E4293">
        <w:rPr>
          <w:rFonts w:eastAsia="Calibri"/>
          <w:color w:val="000000" w:themeColor="text1"/>
          <w:lang w:val="it-IT"/>
        </w:rPr>
        <w:t xml:space="preserve">, R. (2016). </w:t>
      </w:r>
      <w:r w:rsidRPr="00292EB9">
        <w:rPr>
          <w:rFonts w:eastAsia="Calibri"/>
          <w:color w:val="000000" w:themeColor="text1"/>
          <w:lang w:val="en-US"/>
        </w:rPr>
        <w:t>Pre-registration in social psychology—A discussion and suggested template. </w:t>
      </w:r>
      <w:r w:rsidRPr="00292EB9">
        <w:rPr>
          <w:rFonts w:eastAsia="Calibri"/>
          <w:i/>
          <w:iCs/>
          <w:color w:val="000000" w:themeColor="text1"/>
          <w:lang w:val="en-US"/>
        </w:rPr>
        <w:t>Journal of Experimental Social Psychology</w:t>
      </w:r>
      <w:r w:rsidRPr="00292EB9">
        <w:rPr>
          <w:rFonts w:eastAsia="Calibri"/>
          <w:color w:val="000000" w:themeColor="text1"/>
          <w:lang w:val="en-US"/>
        </w:rPr>
        <w:t>, </w:t>
      </w:r>
      <w:r w:rsidRPr="00292EB9">
        <w:rPr>
          <w:rFonts w:eastAsia="Calibri"/>
          <w:i/>
          <w:iCs/>
          <w:color w:val="000000" w:themeColor="text1"/>
          <w:lang w:val="en-US"/>
        </w:rPr>
        <w:t>67</w:t>
      </w:r>
      <w:r w:rsidRPr="00292EB9">
        <w:rPr>
          <w:rFonts w:eastAsia="Calibri"/>
          <w:color w:val="000000" w:themeColor="text1"/>
          <w:lang w:val="en-US"/>
        </w:rPr>
        <w:t>, 2-12.</w:t>
      </w:r>
    </w:p>
    <w:p w14:paraId="2F6A6FD4"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Viglia</w:t>
      </w:r>
      <w:proofErr w:type="spellEnd"/>
      <w:r w:rsidRPr="00292EB9">
        <w:rPr>
          <w:rFonts w:eastAsia="Calibri"/>
          <w:color w:val="000000" w:themeColor="text1"/>
          <w:lang w:val="en-US"/>
        </w:rPr>
        <w:t xml:space="preserve">, G., &amp; </w:t>
      </w:r>
      <w:proofErr w:type="spellStart"/>
      <w:r w:rsidRPr="00292EB9">
        <w:rPr>
          <w:rFonts w:eastAsia="Calibri"/>
          <w:color w:val="000000" w:themeColor="text1"/>
          <w:lang w:val="en-US"/>
        </w:rPr>
        <w:t>Dolnicar</w:t>
      </w:r>
      <w:proofErr w:type="spellEnd"/>
      <w:r w:rsidRPr="00292EB9">
        <w:rPr>
          <w:rFonts w:eastAsia="Calibri"/>
          <w:color w:val="000000" w:themeColor="text1"/>
          <w:lang w:val="en-US"/>
        </w:rPr>
        <w:t>, S. (2020). A review of experiments in tourism and hospitality. </w:t>
      </w:r>
      <w:r w:rsidRPr="00292EB9">
        <w:rPr>
          <w:rFonts w:eastAsia="Calibri"/>
          <w:i/>
          <w:iCs/>
          <w:color w:val="000000" w:themeColor="text1"/>
          <w:lang w:val="en-US"/>
        </w:rPr>
        <w:t>Annals of Tourism Research</w:t>
      </w:r>
      <w:r w:rsidRPr="00292EB9">
        <w:rPr>
          <w:rFonts w:eastAsia="Calibri"/>
          <w:color w:val="000000" w:themeColor="text1"/>
          <w:lang w:val="en-US"/>
        </w:rPr>
        <w:t>, </w:t>
      </w:r>
      <w:r w:rsidRPr="00292EB9">
        <w:rPr>
          <w:rFonts w:eastAsia="Calibri"/>
          <w:i/>
          <w:iCs/>
          <w:color w:val="000000" w:themeColor="text1"/>
          <w:lang w:val="en-US"/>
        </w:rPr>
        <w:t>80</w:t>
      </w:r>
      <w:r w:rsidRPr="00292EB9">
        <w:rPr>
          <w:rFonts w:eastAsia="Calibri"/>
          <w:color w:val="000000" w:themeColor="text1"/>
          <w:lang w:val="en-US"/>
        </w:rPr>
        <w:t>, 102858.</w:t>
      </w:r>
    </w:p>
    <w:p w14:paraId="36D18D75" w14:textId="77777777" w:rsidR="00F914E5" w:rsidRPr="00292EB9" w:rsidRDefault="00F914E5">
      <w:pPr>
        <w:spacing w:line="480" w:lineRule="auto"/>
        <w:ind w:left="567" w:hanging="567"/>
        <w:rPr>
          <w:rFonts w:eastAsia="Calibri"/>
          <w:color w:val="000000" w:themeColor="text1"/>
        </w:rPr>
      </w:pPr>
      <w:proofErr w:type="spellStart"/>
      <w:r w:rsidRPr="00292EB9">
        <w:rPr>
          <w:rFonts w:eastAsia="Calibri"/>
          <w:color w:val="000000" w:themeColor="text1"/>
        </w:rPr>
        <w:t>Zaefarian</w:t>
      </w:r>
      <w:proofErr w:type="spellEnd"/>
      <w:r w:rsidRPr="00292EB9">
        <w:rPr>
          <w:rFonts w:eastAsia="Calibri"/>
          <w:color w:val="000000" w:themeColor="text1"/>
        </w:rPr>
        <w:t xml:space="preserve">, G., </w:t>
      </w:r>
      <w:proofErr w:type="spellStart"/>
      <w:r w:rsidRPr="00292EB9">
        <w:rPr>
          <w:rFonts w:eastAsia="Calibri"/>
          <w:color w:val="000000" w:themeColor="text1"/>
        </w:rPr>
        <w:t>Kadile</w:t>
      </w:r>
      <w:proofErr w:type="spellEnd"/>
      <w:r w:rsidRPr="00292EB9">
        <w:rPr>
          <w:rFonts w:eastAsia="Calibri"/>
          <w:color w:val="000000" w:themeColor="text1"/>
        </w:rPr>
        <w:t xml:space="preserve">, V., </w:t>
      </w:r>
      <w:proofErr w:type="spellStart"/>
      <w:r w:rsidRPr="00292EB9">
        <w:rPr>
          <w:rFonts w:eastAsia="Calibri"/>
          <w:color w:val="000000" w:themeColor="text1"/>
        </w:rPr>
        <w:t>Henneberg</w:t>
      </w:r>
      <w:proofErr w:type="spellEnd"/>
      <w:r w:rsidRPr="00292EB9">
        <w:rPr>
          <w:rFonts w:eastAsia="Calibri"/>
          <w:color w:val="000000" w:themeColor="text1"/>
        </w:rPr>
        <w:t xml:space="preserve">, S. C., &amp; </w:t>
      </w:r>
      <w:proofErr w:type="spellStart"/>
      <w:r w:rsidRPr="00292EB9">
        <w:rPr>
          <w:rFonts w:eastAsia="Calibri"/>
          <w:color w:val="000000" w:themeColor="text1"/>
        </w:rPr>
        <w:t>Leischnig</w:t>
      </w:r>
      <w:proofErr w:type="spellEnd"/>
      <w:r w:rsidRPr="00292EB9">
        <w:rPr>
          <w:rFonts w:eastAsia="Calibri"/>
          <w:color w:val="000000" w:themeColor="text1"/>
        </w:rPr>
        <w:t>, A. (2017). Endogeneity bias in marketing research: Problem, causes and remedies. </w:t>
      </w:r>
      <w:r w:rsidRPr="00292EB9">
        <w:rPr>
          <w:rFonts w:eastAsia="Calibri"/>
          <w:i/>
          <w:iCs/>
          <w:color w:val="000000" w:themeColor="text1"/>
        </w:rPr>
        <w:t>Industrial Marketing Management</w:t>
      </w:r>
      <w:r w:rsidRPr="00292EB9">
        <w:rPr>
          <w:rFonts w:eastAsia="Calibri"/>
          <w:color w:val="000000" w:themeColor="text1"/>
        </w:rPr>
        <w:t>, </w:t>
      </w:r>
      <w:r w:rsidRPr="00292EB9">
        <w:rPr>
          <w:rFonts w:eastAsia="Calibri"/>
          <w:i/>
          <w:iCs/>
          <w:color w:val="000000" w:themeColor="text1"/>
        </w:rPr>
        <w:t>65</w:t>
      </w:r>
      <w:r w:rsidRPr="00292EB9">
        <w:rPr>
          <w:rFonts w:eastAsia="Calibri"/>
          <w:color w:val="000000" w:themeColor="text1"/>
        </w:rPr>
        <w:t>, 39-46.</w:t>
      </w:r>
    </w:p>
    <w:p w14:paraId="202CA589" w14:textId="77777777" w:rsidR="00F914E5" w:rsidRPr="00292EB9" w:rsidRDefault="00F914E5">
      <w:pPr>
        <w:spacing w:line="480" w:lineRule="auto"/>
        <w:ind w:left="567" w:hanging="567"/>
        <w:rPr>
          <w:rFonts w:eastAsia="Calibri"/>
          <w:color w:val="000000" w:themeColor="text1"/>
          <w:lang w:val="en-US"/>
        </w:rPr>
      </w:pPr>
      <w:proofErr w:type="spellStart"/>
      <w:r w:rsidRPr="00292EB9">
        <w:rPr>
          <w:rFonts w:eastAsia="Calibri"/>
          <w:color w:val="000000" w:themeColor="text1"/>
          <w:lang w:val="en-US"/>
        </w:rPr>
        <w:t>Zellmer</w:t>
      </w:r>
      <w:proofErr w:type="spellEnd"/>
      <w:r w:rsidRPr="00292EB9">
        <w:rPr>
          <w:rFonts w:eastAsia="Calibri"/>
          <w:color w:val="000000" w:themeColor="text1"/>
          <w:lang w:val="en-US"/>
        </w:rPr>
        <w:t xml:space="preserve">-Bruhn, M., Caligiuri, P., &amp; Thomas, D. C. (2016). From the editors: Experimental designs in international business research, </w:t>
      </w:r>
      <w:r w:rsidRPr="00292EB9">
        <w:rPr>
          <w:rFonts w:eastAsia="Calibri"/>
          <w:i/>
          <w:iCs/>
          <w:color w:val="000000" w:themeColor="text1"/>
          <w:lang w:val="en-US"/>
        </w:rPr>
        <w:t>Journal of International Business Studies</w:t>
      </w:r>
      <w:r w:rsidRPr="00292EB9">
        <w:rPr>
          <w:rFonts w:eastAsia="Calibri"/>
          <w:color w:val="000000" w:themeColor="text1"/>
          <w:lang w:val="en-US"/>
        </w:rPr>
        <w:t xml:space="preserve">, </w:t>
      </w:r>
      <w:r w:rsidRPr="00292EB9">
        <w:rPr>
          <w:rFonts w:eastAsia="Calibri"/>
          <w:i/>
          <w:iCs/>
          <w:color w:val="000000" w:themeColor="text1"/>
          <w:lang w:val="en-US"/>
        </w:rPr>
        <w:t>47</w:t>
      </w:r>
      <w:r w:rsidRPr="00292EB9">
        <w:rPr>
          <w:rFonts w:eastAsia="Calibri"/>
          <w:color w:val="000000" w:themeColor="text1"/>
          <w:lang w:val="en-US"/>
        </w:rPr>
        <w:t>, 399–407.</w:t>
      </w:r>
    </w:p>
    <w:p w14:paraId="4BC37607" w14:textId="10C123FE" w:rsidR="00FC0725" w:rsidRPr="00FC0725" w:rsidRDefault="00FC0725" w:rsidP="00FC0725">
      <w:pPr>
        <w:spacing w:line="480" w:lineRule="auto"/>
        <w:ind w:left="567" w:hanging="567"/>
        <w:rPr>
          <w:color w:val="000000" w:themeColor="text1"/>
        </w:rPr>
      </w:pPr>
      <w:r w:rsidRPr="00FC0725">
        <w:rPr>
          <w:color w:val="000000" w:themeColor="text1"/>
        </w:rPr>
        <w:t xml:space="preserve">Zhao, X., Lynch, J. G., </w:t>
      </w:r>
      <w:proofErr w:type="gramStart"/>
      <w:r w:rsidRPr="00FC0725">
        <w:rPr>
          <w:color w:val="000000" w:themeColor="text1"/>
        </w:rPr>
        <w:t>Jr</w:t>
      </w:r>
      <w:r w:rsidR="00750BDA" w:rsidRPr="00750BDA">
        <w:rPr>
          <w:color w:val="000000" w:themeColor="text1"/>
          <w:lang w:val="en-US"/>
        </w:rPr>
        <w:t xml:space="preserve"> </w:t>
      </w:r>
      <w:r w:rsidRPr="00FC0725">
        <w:rPr>
          <w:color w:val="000000" w:themeColor="text1"/>
        </w:rPr>
        <w:t>,</w:t>
      </w:r>
      <w:proofErr w:type="gramEnd"/>
      <w:r w:rsidRPr="00FC0725">
        <w:rPr>
          <w:color w:val="000000" w:themeColor="text1"/>
        </w:rPr>
        <w:t xml:space="preserve"> &amp; Chen, Q. (2010). Reconsidering Baron and Kenny: Myths and truths about mediation analysis. </w:t>
      </w:r>
      <w:r w:rsidRPr="00FC0725">
        <w:rPr>
          <w:i/>
          <w:iCs/>
          <w:color w:val="000000" w:themeColor="text1"/>
        </w:rPr>
        <w:t>Journal of Consumer Research, 37,</w:t>
      </w:r>
      <w:r w:rsidRPr="00FC0725">
        <w:rPr>
          <w:color w:val="000000" w:themeColor="text1"/>
        </w:rPr>
        <w:t xml:space="preserve"> 197–206.</w:t>
      </w:r>
    </w:p>
    <w:p w14:paraId="51CDC8BA" w14:textId="77777777" w:rsidR="00C35E4E" w:rsidRDefault="00F914E5">
      <w:pPr>
        <w:spacing w:line="480" w:lineRule="auto"/>
        <w:ind w:left="567" w:hanging="567"/>
        <w:rPr>
          <w:rFonts w:eastAsia="Calibri"/>
          <w:color w:val="000000" w:themeColor="text1"/>
          <w:lang w:val="en-US"/>
        </w:rPr>
        <w:sectPr w:rsidR="00C35E4E" w:rsidSect="001427CA">
          <w:headerReference w:type="even" r:id="rId11"/>
          <w:headerReference w:type="default" r:id="rId12"/>
          <w:pgSz w:w="11900" w:h="16840"/>
          <w:pgMar w:top="1440" w:right="1440" w:bottom="1440" w:left="1440" w:header="708" w:footer="708" w:gutter="0"/>
          <w:cols w:space="708"/>
          <w:docGrid w:linePitch="360"/>
        </w:sectPr>
      </w:pPr>
      <w:r w:rsidRPr="00292EB9">
        <w:rPr>
          <w:rFonts w:eastAsia="Calibri"/>
          <w:color w:val="000000" w:themeColor="text1"/>
          <w:lang w:val="en-US"/>
        </w:rPr>
        <w:lastRenderedPageBreak/>
        <w:t xml:space="preserve">Zimmer, M., Salonen, A., &amp; </w:t>
      </w:r>
      <w:proofErr w:type="spellStart"/>
      <w:r w:rsidRPr="00292EB9">
        <w:rPr>
          <w:rFonts w:eastAsia="Calibri"/>
          <w:color w:val="000000" w:themeColor="text1"/>
          <w:lang w:val="en-US"/>
        </w:rPr>
        <w:t>Wangenheim</w:t>
      </w:r>
      <w:proofErr w:type="spellEnd"/>
      <w:r w:rsidRPr="00292EB9">
        <w:rPr>
          <w:rFonts w:eastAsia="Calibri"/>
          <w:color w:val="000000" w:themeColor="text1"/>
          <w:lang w:val="en-US"/>
        </w:rPr>
        <w:t>, F. V. (2020). Business solutions as market signals that facilitate product sales. </w:t>
      </w:r>
      <w:r w:rsidRPr="00292EB9">
        <w:rPr>
          <w:rFonts w:eastAsia="Calibri"/>
          <w:i/>
          <w:iCs/>
          <w:color w:val="000000" w:themeColor="text1"/>
          <w:lang w:val="en-US"/>
        </w:rPr>
        <w:t>Industrial Marketing Management</w:t>
      </w:r>
      <w:r w:rsidRPr="00292EB9">
        <w:rPr>
          <w:rFonts w:eastAsia="Calibri"/>
          <w:color w:val="000000" w:themeColor="text1"/>
          <w:lang w:val="en-US"/>
        </w:rPr>
        <w:t>, </w:t>
      </w:r>
      <w:r w:rsidRPr="00292EB9">
        <w:rPr>
          <w:rFonts w:eastAsia="Calibri"/>
          <w:i/>
          <w:iCs/>
          <w:color w:val="000000" w:themeColor="text1"/>
          <w:lang w:val="en-US"/>
        </w:rPr>
        <w:t>91</w:t>
      </w:r>
      <w:r w:rsidRPr="00292EB9">
        <w:rPr>
          <w:rFonts w:eastAsia="Calibri"/>
          <w:color w:val="000000" w:themeColor="text1"/>
          <w:lang w:val="en-US"/>
        </w:rPr>
        <w:t>, 30-40.</w:t>
      </w:r>
    </w:p>
    <w:bookmarkEnd w:id="22"/>
    <w:bookmarkEnd w:id="23"/>
    <w:bookmarkEnd w:id="24"/>
    <w:bookmarkEnd w:id="25"/>
    <w:p w14:paraId="6E5AFEDF" w14:textId="36A0D420" w:rsidR="00C35E4E" w:rsidRDefault="00A25197" w:rsidP="00C65C62">
      <w:pPr>
        <w:spacing w:line="480" w:lineRule="auto"/>
        <w:jc w:val="center"/>
        <w:rPr>
          <w:rFonts w:eastAsia="Calibri"/>
          <w:b/>
          <w:bCs/>
          <w:color w:val="000000" w:themeColor="text1"/>
          <w:lang w:val="en-US"/>
        </w:rPr>
      </w:pPr>
      <w:r w:rsidRPr="00292EB9">
        <w:rPr>
          <w:rFonts w:eastAsia="Calibri"/>
          <w:b/>
          <w:bCs/>
          <w:color w:val="000000" w:themeColor="text1"/>
          <w:lang w:val="en-US"/>
        </w:rPr>
        <w:lastRenderedPageBreak/>
        <w:t>Appendix</w:t>
      </w:r>
      <w:r w:rsidR="001B2586">
        <w:rPr>
          <w:rFonts w:eastAsia="Calibri"/>
          <w:b/>
          <w:bCs/>
          <w:color w:val="000000" w:themeColor="text1"/>
          <w:lang w:val="en-US"/>
        </w:rPr>
        <w:t xml:space="preserve"> </w:t>
      </w:r>
      <w:r w:rsidR="00A83813">
        <w:rPr>
          <w:rFonts w:eastAsia="Calibri"/>
          <w:b/>
          <w:bCs/>
          <w:color w:val="000000" w:themeColor="text1"/>
          <w:lang w:val="en-US"/>
        </w:rPr>
        <w:t>1</w:t>
      </w:r>
    </w:p>
    <w:p w14:paraId="0A16B2EE" w14:textId="77777777" w:rsidR="00C35E4E" w:rsidRPr="00292EB9" w:rsidRDefault="00C35E4E" w:rsidP="00C35E4E">
      <w:pPr>
        <w:spacing w:line="480" w:lineRule="auto"/>
        <w:rPr>
          <w:color w:val="000000" w:themeColor="text1"/>
          <w:lang w:val="en-US"/>
        </w:rPr>
      </w:pPr>
      <w:r w:rsidRPr="00292EB9">
        <w:rPr>
          <w:color w:val="000000" w:themeColor="text1"/>
          <w:lang w:val="en-US"/>
        </w:rPr>
        <w:t xml:space="preserve">Table </w:t>
      </w:r>
      <w:r>
        <w:rPr>
          <w:color w:val="000000" w:themeColor="text1"/>
          <w:lang w:val="en-US"/>
        </w:rPr>
        <w:t>S1</w:t>
      </w:r>
      <w:r w:rsidRPr="00292EB9">
        <w:rPr>
          <w:color w:val="000000" w:themeColor="text1"/>
          <w:lang w:val="en-US"/>
        </w:rPr>
        <w:t xml:space="preserve">. </w:t>
      </w:r>
    </w:p>
    <w:tbl>
      <w:tblPr>
        <w:tblW w:w="14175" w:type="dxa"/>
        <w:tblCellMar>
          <w:left w:w="70" w:type="dxa"/>
          <w:right w:w="70" w:type="dxa"/>
        </w:tblCellMar>
        <w:tblLook w:val="04A0" w:firstRow="1" w:lastRow="0" w:firstColumn="1" w:lastColumn="0" w:noHBand="0" w:noVBand="1"/>
      </w:tblPr>
      <w:tblGrid>
        <w:gridCol w:w="6954"/>
        <w:gridCol w:w="7221"/>
      </w:tblGrid>
      <w:tr w:rsidR="00C35E4E" w:rsidRPr="00DA1E03" w14:paraId="24989630" w14:textId="77777777" w:rsidTr="000B5A80">
        <w:trPr>
          <w:trHeight w:val="360"/>
        </w:trPr>
        <w:tc>
          <w:tcPr>
            <w:tcW w:w="14175" w:type="dxa"/>
            <w:gridSpan w:val="2"/>
            <w:tcBorders>
              <w:top w:val="nil"/>
              <w:left w:val="nil"/>
              <w:bottom w:val="single" w:sz="4" w:space="0" w:color="auto"/>
              <w:right w:val="nil"/>
            </w:tcBorders>
            <w:shd w:val="clear" w:color="auto" w:fill="auto"/>
            <w:noWrap/>
            <w:vAlign w:val="bottom"/>
            <w:hideMark/>
          </w:tcPr>
          <w:p w14:paraId="23DB0697"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Generic STATA Codes for Experimental Testing</w:t>
            </w:r>
          </w:p>
        </w:tc>
      </w:tr>
      <w:tr w:rsidR="00C35E4E" w:rsidRPr="00DA1E03" w14:paraId="050834FF" w14:textId="77777777" w:rsidTr="000B5A80">
        <w:trPr>
          <w:trHeight w:val="320"/>
        </w:trPr>
        <w:tc>
          <w:tcPr>
            <w:tcW w:w="6954" w:type="dxa"/>
            <w:tcBorders>
              <w:top w:val="nil"/>
              <w:left w:val="nil"/>
              <w:bottom w:val="nil"/>
              <w:right w:val="nil"/>
            </w:tcBorders>
            <w:shd w:val="clear" w:color="auto" w:fill="auto"/>
            <w:noWrap/>
            <w:vAlign w:val="bottom"/>
            <w:hideMark/>
          </w:tcPr>
          <w:p w14:paraId="0CC68648"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Tests</w:t>
            </w:r>
          </w:p>
        </w:tc>
        <w:tc>
          <w:tcPr>
            <w:tcW w:w="7221" w:type="dxa"/>
            <w:tcBorders>
              <w:top w:val="nil"/>
              <w:left w:val="nil"/>
              <w:bottom w:val="nil"/>
              <w:right w:val="nil"/>
            </w:tcBorders>
            <w:shd w:val="clear" w:color="auto" w:fill="auto"/>
            <w:noWrap/>
            <w:vAlign w:val="bottom"/>
            <w:hideMark/>
          </w:tcPr>
          <w:p w14:paraId="371A3FA4"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STATA Codes</w:t>
            </w:r>
          </w:p>
        </w:tc>
      </w:tr>
      <w:tr w:rsidR="00C35E4E" w:rsidRPr="00DA1E03" w14:paraId="0340BB7B" w14:textId="77777777" w:rsidTr="000B5A80">
        <w:trPr>
          <w:trHeight w:val="320"/>
        </w:trPr>
        <w:tc>
          <w:tcPr>
            <w:tcW w:w="6954" w:type="dxa"/>
            <w:tcBorders>
              <w:top w:val="nil"/>
              <w:left w:val="nil"/>
              <w:bottom w:val="nil"/>
              <w:right w:val="nil"/>
            </w:tcBorders>
            <w:shd w:val="clear" w:color="auto" w:fill="auto"/>
            <w:noWrap/>
            <w:vAlign w:val="bottom"/>
            <w:hideMark/>
          </w:tcPr>
          <w:p w14:paraId="26E5D9E1"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One-Way ANOVA</w:t>
            </w:r>
          </w:p>
        </w:tc>
        <w:tc>
          <w:tcPr>
            <w:tcW w:w="7221" w:type="dxa"/>
            <w:tcBorders>
              <w:top w:val="nil"/>
              <w:left w:val="nil"/>
              <w:bottom w:val="nil"/>
              <w:right w:val="nil"/>
            </w:tcBorders>
            <w:shd w:val="clear" w:color="auto" w:fill="auto"/>
            <w:noWrap/>
            <w:vAlign w:val="bottom"/>
            <w:hideMark/>
          </w:tcPr>
          <w:p w14:paraId="5AE44BE7" w14:textId="77777777" w:rsidR="00C35E4E" w:rsidRPr="00C65C62" w:rsidRDefault="00C35E4E" w:rsidP="000B5A80">
            <w:pPr>
              <w:spacing w:before="120" w:after="120"/>
              <w:ind w:firstLine="284"/>
              <w:rPr>
                <w:color w:val="000000" w:themeColor="text1"/>
                <w:sz w:val="22"/>
                <w:szCs w:val="22"/>
                <w:lang w:val="en-US" w:eastAsia="it-IT"/>
              </w:rPr>
            </w:pPr>
            <w:proofErr w:type="spellStart"/>
            <w:r w:rsidRPr="00C65C62">
              <w:rPr>
                <w:color w:val="000000" w:themeColor="text1"/>
                <w:sz w:val="22"/>
                <w:szCs w:val="22"/>
                <w:lang w:val="en-US" w:eastAsia="it-IT"/>
              </w:rPr>
              <w:t>oneway</w:t>
            </w:r>
            <w:proofErr w:type="spellEnd"/>
            <w:r w:rsidRPr="00C65C62">
              <w:rPr>
                <w:color w:val="000000" w:themeColor="text1"/>
                <w:sz w:val="22"/>
                <w:szCs w:val="22"/>
                <w:lang w:val="en-US" w:eastAsia="it-IT"/>
              </w:rPr>
              <w:t xml:space="preserve"> </w:t>
            </w:r>
            <w:r w:rsidRPr="00C65C62">
              <w:rPr>
                <w:i/>
                <w:iCs/>
                <w:color w:val="000000" w:themeColor="text1"/>
                <w:sz w:val="22"/>
                <w:szCs w:val="22"/>
                <w:lang w:val="en-US" w:eastAsia="it-IT"/>
              </w:rPr>
              <w:t>DV IV</w:t>
            </w:r>
            <w:r w:rsidRPr="00C65C62">
              <w:rPr>
                <w:color w:val="000000" w:themeColor="text1"/>
                <w:sz w:val="22"/>
                <w:szCs w:val="22"/>
                <w:lang w:val="en-US" w:eastAsia="it-IT"/>
              </w:rPr>
              <w:t>, tabulate</w:t>
            </w:r>
          </w:p>
        </w:tc>
      </w:tr>
      <w:tr w:rsidR="00C35E4E" w:rsidRPr="00DA1E03" w14:paraId="7EE6312A" w14:textId="77777777" w:rsidTr="000B5A80">
        <w:trPr>
          <w:trHeight w:val="320"/>
        </w:trPr>
        <w:tc>
          <w:tcPr>
            <w:tcW w:w="6954" w:type="dxa"/>
            <w:tcBorders>
              <w:top w:val="nil"/>
              <w:left w:val="nil"/>
              <w:bottom w:val="nil"/>
              <w:right w:val="nil"/>
            </w:tcBorders>
            <w:shd w:val="clear" w:color="auto" w:fill="auto"/>
            <w:noWrap/>
            <w:vAlign w:val="bottom"/>
            <w:hideMark/>
          </w:tcPr>
          <w:p w14:paraId="65651A00"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One-Way ANOVA (Post hoc testing)</w:t>
            </w:r>
            <w:r w:rsidRPr="00C65C62">
              <w:rPr>
                <w:color w:val="000000" w:themeColor="text1"/>
                <w:sz w:val="22"/>
                <w:szCs w:val="22"/>
                <w:vertAlign w:val="superscript"/>
                <w:lang w:val="en-US" w:eastAsia="it-IT"/>
              </w:rPr>
              <w:t>1</w:t>
            </w:r>
            <w:r w:rsidRPr="00C65C62">
              <w:rPr>
                <w:color w:val="000000" w:themeColor="text1"/>
                <w:sz w:val="22"/>
                <w:szCs w:val="22"/>
                <w:lang w:val="en-US" w:eastAsia="it-IT"/>
              </w:rPr>
              <w:t xml:space="preserve"> mean comparison</w:t>
            </w:r>
          </w:p>
        </w:tc>
        <w:tc>
          <w:tcPr>
            <w:tcW w:w="7221" w:type="dxa"/>
            <w:tcBorders>
              <w:top w:val="nil"/>
              <w:left w:val="nil"/>
              <w:bottom w:val="nil"/>
              <w:right w:val="nil"/>
            </w:tcBorders>
            <w:shd w:val="clear" w:color="auto" w:fill="auto"/>
            <w:noWrap/>
            <w:vAlign w:val="bottom"/>
            <w:hideMark/>
          </w:tcPr>
          <w:p w14:paraId="72A3544E" w14:textId="77777777" w:rsidR="00C35E4E" w:rsidRPr="00C65C62" w:rsidRDefault="00C35E4E" w:rsidP="000B5A80">
            <w:pPr>
              <w:spacing w:before="120" w:after="120"/>
              <w:ind w:firstLine="284"/>
              <w:rPr>
                <w:color w:val="000000" w:themeColor="text1"/>
                <w:sz w:val="22"/>
                <w:szCs w:val="22"/>
                <w:lang w:val="en-US" w:eastAsia="it-IT"/>
              </w:rPr>
            </w:pPr>
            <w:proofErr w:type="spellStart"/>
            <w:r w:rsidRPr="00C65C62">
              <w:rPr>
                <w:color w:val="000000" w:themeColor="text1"/>
                <w:sz w:val="22"/>
                <w:szCs w:val="22"/>
                <w:lang w:val="en-US" w:eastAsia="it-IT"/>
              </w:rPr>
              <w:t>pwmean</w:t>
            </w:r>
            <w:proofErr w:type="spellEnd"/>
            <w:r w:rsidRPr="00C65C62">
              <w:rPr>
                <w:color w:val="000000" w:themeColor="text1"/>
                <w:sz w:val="22"/>
                <w:szCs w:val="22"/>
                <w:lang w:val="en-US" w:eastAsia="it-IT"/>
              </w:rPr>
              <w:t xml:space="preserve"> </w:t>
            </w:r>
            <w:r w:rsidRPr="00C65C62">
              <w:rPr>
                <w:i/>
                <w:iCs/>
                <w:color w:val="000000" w:themeColor="text1"/>
                <w:sz w:val="22"/>
                <w:szCs w:val="22"/>
                <w:lang w:val="en-US" w:eastAsia="it-IT"/>
              </w:rPr>
              <w:t>DV</w:t>
            </w:r>
            <w:r w:rsidRPr="00C65C62">
              <w:rPr>
                <w:color w:val="000000" w:themeColor="text1"/>
                <w:sz w:val="22"/>
                <w:szCs w:val="22"/>
                <w:lang w:val="en-US" w:eastAsia="it-IT"/>
              </w:rPr>
              <w:t xml:space="preserve">, </w:t>
            </w:r>
            <w:proofErr w:type="gramStart"/>
            <w:r w:rsidRPr="00C65C62">
              <w:rPr>
                <w:color w:val="000000" w:themeColor="text1"/>
                <w:sz w:val="22"/>
                <w:szCs w:val="22"/>
                <w:lang w:val="en-US" w:eastAsia="it-IT"/>
              </w:rPr>
              <w:t>over[</w:t>
            </w:r>
            <w:proofErr w:type="gramEnd"/>
            <w:r w:rsidRPr="00C65C62">
              <w:rPr>
                <w:i/>
                <w:iCs/>
                <w:color w:val="000000" w:themeColor="text1"/>
                <w:sz w:val="22"/>
                <w:szCs w:val="22"/>
                <w:lang w:val="en-US" w:eastAsia="it-IT"/>
              </w:rPr>
              <w:t>IV</w:t>
            </w:r>
            <w:r w:rsidRPr="00C65C62">
              <w:rPr>
                <w:color w:val="000000" w:themeColor="text1"/>
                <w:sz w:val="22"/>
                <w:szCs w:val="22"/>
                <w:lang w:val="en-US" w:eastAsia="it-IT"/>
              </w:rPr>
              <w:t xml:space="preserve">], </w:t>
            </w:r>
            <w:proofErr w:type="spellStart"/>
            <w:r w:rsidRPr="00C65C62">
              <w:rPr>
                <w:color w:val="000000" w:themeColor="text1"/>
                <w:sz w:val="22"/>
                <w:szCs w:val="22"/>
                <w:lang w:val="en-US" w:eastAsia="it-IT"/>
              </w:rPr>
              <w:t>mcompare</w:t>
            </w:r>
            <w:proofErr w:type="spellEnd"/>
            <w:r w:rsidRPr="00C65C62">
              <w:rPr>
                <w:color w:val="000000" w:themeColor="text1"/>
                <w:sz w:val="22"/>
                <w:szCs w:val="22"/>
                <w:lang w:val="en-US" w:eastAsia="it-IT"/>
              </w:rPr>
              <w:t>(LSD) effects</w:t>
            </w:r>
          </w:p>
        </w:tc>
      </w:tr>
      <w:tr w:rsidR="00C35E4E" w:rsidRPr="00DA1E03" w14:paraId="379BACD3" w14:textId="77777777" w:rsidTr="000B5A80">
        <w:trPr>
          <w:trHeight w:val="320"/>
        </w:trPr>
        <w:tc>
          <w:tcPr>
            <w:tcW w:w="6954" w:type="dxa"/>
            <w:tcBorders>
              <w:top w:val="nil"/>
              <w:left w:val="nil"/>
              <w:bottom w:val="nil"/>
              <w:right w:val="nil"/>
            </w:tcBorders>
            <w:shd w:val="clear" w:color="auto" w:fill="auto"/>
            <w:noWrap/>
            <w:vAlign w:val="bottom"/>
            <w:hideMark/>
          </w:tcPr>
          <w:p w14:paraId="5FF909C6"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One-Way ANOVA (Post hoc testing) contrast comparison</w:t>
            </w:r>
          </w:p>
        </w:tc>
        <w:tc>
          <w:tcPr>
            <w:tcW w:w="7221" w:type="dxa"/>
            <w:tcBorders>
              <w:top w:val="nil"/>
              <w:left w:val="nil"/>
              <w:bottom w:val="nil"/>
              <w:right w:val="nil"/>
            </w:tcBorders>
            <w:shd w:val="clear" w:color="auto" w:fill="auto"/>
            <w:noWrap/>
            <w:vAlign w:val="bottom"/>
            <w:hideMark/>
          </w:tcPr>
          <w:p w14:paraId="6FF8D1F6" w14:textId="77777777" w:rsidR="00C35E4E" w:rsidRPr="00C65C62" w:rsidRDefault="00C35E4E" w:rsidP="000B5A80">
            <w:pPr>
              <w:spacing w:before="120" w:after="120"/>
              <w:ind w:firstLine="284"/>
              <w:rPr>
                <w:color w:val="000000" w:themeColor="text1"/>
                <w:sz w:val="22"/>
                <w:szCs w:val="22"/>
                <w:lang w:val="en-US" w:eastAsia="it-IT"/>
              </w:rPr>
            </w:pPr>
            <w:proofErr w:type="spellStart"/>
            <w:r w:rsidRPr="00C65C62">
              <w:rPr>
                <w:color w:val="000000" w:themeColor="text1"/>
                <w:sz w:val="22"/>
                <w:szCs w:val="22"/>
                <w:lang w:val="en-US" w:eastAsia="it-IT"/>
              </w:rPr>
              <w:t>pwcompare</w:t>
            </w:r>
            <w:proofErr w:type="spellEnd"/>
            <w:r w:rsidRPr="00C65C62">
              <w:rPr>
                <w:color w:val="000000" w:themeColor="text1"/>
                <w:sz w:val="22"/>
                <w:szCs w:val="22"/>
                <w:lang w:val="en-US" w:eastAsia="it-IT"/>
              </w:rPr>
              <w:t xml:space="preserve"> </w:t>
            </w:r>
            <w:r w:rsidRPr="00C65C62">
              <w:rPr>
                <w:i/>
                <w:iCs/>
                <w:color w:val="000000" w:themeColor="text1"/>
                <w:sz w:val="22"/>
                <w:szCs w:val="22"/>
                <w:lang w:val="en-US" w:eastAsia="it-IT"/>
              </w:rPr>
              <w:t>DV</w:t>
            </w:r>
            <w:r w:rsidRPr="00C65C62">
              <w:rPr>
                <w:color w:val="000000" w:themeColor="text1"/>
                <w:sz w:val="22"/>
                <w:szCs w:val="22"/>
                <w:lang w:val="en-US" w:eastAsia="it-IT"/>
              </w:rPr>
              <w:t xml:space="preserve">, </w:t>
            </w:r>
            <w:proofErr w:type="gramStart"/>
            <w:r w:rsidRPr="00C65C62">
              <w:rPr>
                <w:color w:val="000000" w:themeColor="text1"/>
                <w:sz w:val="22"/>
                <w:szCs w:val="22"/>
                <w:lang w:val="en-US" w:eastAsia="it-IT"/>
              </w:rPr>
              <w:t>over[</w:t>
            </w:r>
            <w:proofErr w:type="gramEnd"/>
            <w:r w:rsidRPr="00C65C62">
              <w:rPr>
                <w:i/>
                <w:iCs/>
                <w:color w:val="000000" w:themeColor="text1"/>
                <w:sz w:val="22"/>
                <w:szCs w:val="22"/>
                <w:lang w:val="en-US" w:eastAsia="it-IT"/>
              </w:rPr>
              <w:t>IV</w:t>
            </w:r>
            <w:r w:rsidRPr="00C65C62">
              <w:rPr>
                <w:color w:val="000000" w:themeColor="text1"/>
                <w:sz w:val="22"/>
                <w:szCs w:val="22"/>
                <w:lang w:val="en-US" w:eastAsia="it-IT"/>
              </w:rPr>
              <w:t xml:space="preserve">], </w:t>
            </w:r>
            <w:proofErr w:type="spellStart"/>
            <w:r w:rsidRPr="00C65C62">
              <w:rPr>
                <w:color w:val="000000" w:themeColor="text1"/>
                <w:sz w:val="22"/>
                <w:szCs w:val="22"/>
                <w:lang w:val="en-US" w:eastAsia="it-IT"/>
              </w:rPr>
              <w:t>mcompare</w:t>
            </w:r>
            <w:proofErr w:type="spellEnd"/>
            <w:r w:rsidRPr="00C65C62">
              <w:rPr>
                <w:color w:val="000000" w:themeColor="text1"/>
                <w:sz w:val="22"/>
                <w:szCs w:val="22"/>
                <w:lang w:val="en-US" w:eastAsia="it-IT"/>
              </w:rPr>
              <w:t>(LSD) effects</w:t>
            </w:r>
          </w:p>
        </w:tc>
      </w:tr>
      <w:tr w:rsidR="00C35E4E" w:rsidRPr="00904065" w14:paraId="3004B3BC" w14:textId="77777777" w:rsidTr="000B5A80">
        <w:trPr>
          <w:trHeight w:val="680"/>
        </w:trPr>
        <w:tc>
          <w:tcPr>
            <w:tcW w:w="6954" w:type="dxa"/>
            <w:tcBorders>
              <w:top w:val="nil"/>
              <w:left w:val="nil"/>
              <w:bottom w:val="nil"/>
              <w:right w:val="nil"/>
            </w:tcBorders>
            <w:shd w:val="clear" w:color="auto" w:fill="auto"/>
            <w:noWrap/>
            <w:vAlign w:val="bottom"/>
            <w:hideMark/>
          </w:tcPr>
          <w:p w14:paraId="6A41E833"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One-Way MANOVA</w:t>
            </w:r>
          </w:p>
        </w:tc>
        <w:tc>
          <w:tcPr>
            <w:tcW w:w="7221" w:type="dxa"/>
            <w:tcBorders>
              <w:top w:val="nil"/>
              <w:left w:val="nil"/>
              <w:bottom w:val="nil"/>
              <w:right w:val="nil"/>
            </w:tcBorders>
            <w:shd w:val="clear" w:color="auto" w:fill="auto"/>
            <w:vAlign w:val="bottom"/>
            <w:hideMark/>
          </w:tcPr>
          <w:p w14:paraId="7D75ECA7" w14:textId="77777777" w:rsidR="00C35E4E" w:rsidRPr="00C65C62" w:rsidRDefault="00C35E4E" w:rsidP="000B5A80">
            <w:pPr>
              <w:spacing w:before="120" w:after="120"/>
              <w:ind w:firstLine="284"/>
              <w:rPr>
                <w:color w:val="000000" w:themeColor="text1"/>
                <w:sz w:val="22"/>
                <w:szCs w:val="22"/>
                <w:lang w:val="it-IT" w:eastAsia="it-IT"/>
              </w:rPr>
            </w:pPr>
            <w:proofErr w:type="spellStart"/>
            <w:r w:rsidRPr="00C65C62">
              <w:rPr>
                <w:color w:val="000000" w:themeColor="text1"/>
                <w:sz w:val="22"/>
                <w:szCs w:val="22"/>
                <w:lang w:val="it-IT" w:eastAsia="it-IT"/>
              </w:rPr>
              <w:t>manova</w:t>
            </w:r>
            <w:proofErr w:type="spellEnd"/>
            <w:r w:rsidRPr="00C65C62">
              <w:rPr>
                <w:color w:val="000000" w:themeColor="text1"/>
                <w:sz w:val="22"/>
                <w:szCs w:val="22"/>
                <w:lang w:val="it-IT" w:eastAsia="it-IT"/>
              </w:rPr>
              <w:t xml:space="preserve"> </w:t>
            </w:r>
            <w:r w:rsidRPr="00C65C62">
              <w:rPr>
                <w:i/>
                <w:iCs/>
                <w:color w:val="000000" w:themeColor="text1"/>
                <w:sz w:val="22"/>
                <w:szCs w:val="22"/>
                <w:lang w:val="it-IT" w:eastAsia="it-IT"/>
              </w:rPr>
              <w:t>DV1 DV2 DV3 DV4</w:t>
            </w:r>
            <w:r w:rsidRPr="00C65C62">
              <w:rPr>
                <w:color w:val="000000" w:themeColor="text1"/>
                <w:sz w:val="22"/>
                <w:szCs w:val="22"/>
                <w:lang w:val="it-IT" w:eastAsia="it-IT"/>
              </w:rPr>
              <w:t xml:space="preserve"> = </w:t>
            </w:r>
            <w:r w:rsidRPr="00C65C62">
              <w:rPr>
                <w:i/>
                <w:iCs/>
                <w:color w:val="000000" w:themeColor="text1"/>
                <w:sz w:val="22"/>
                <w:szCs w:val="22"/>
                <w:lang w:val="it-IT" w:eastAsia="it-IT"/>
              </w:rPr>
              <w:t>IV</w:t>
            </w:r>
            <w:r w:rsidRPr="00C65C62">
              <w:rPr>
                <w:color w:val="000000" w:themeColor="text1"/>
                <w:sz w:val="22"/>
                <w:szCs w:val="22"/>
                <w:lang w:val="it-IT" w:eastAsia="it-IT"/>
              </w:rPr>
              <w:br/>
            </w:r>
            <w:proofErr w:type="spellStart"/>
            <w:r w:rsidRPr="00C65C62">
              <w:rPr>
                <w:color w:val="000000" w:themeColor="text1"/>
                <w:sz w:val="22"/>
                <w:szCs w:val="22"/>
                <w:lang w:val="it-IT" w:eastAsia="it-IT"/>
              </w:rPr>
              <w:t>mvreg</w:t>
            </w:r>
            <w:proofErr w:type="spellEnd"/>
          </w:p>
        </w:tc>
      </w:tr>
      <w:tr w:rsidR="00C35E4E" w:rsidRPr="00DA1E03" w14:paraId="645F62E3" w14:textId="77777777" w:rsidTr="000B5A80">
        <w:trPr>
          <w:trHeight w:val="320"/>
        </w:trPr>
        <w:tc>
          <w:tcPr>
            <w:tcW w:w="6954" w:type="dxa"/>
            <w:tcBorders>
              <w:top w:val="nil"/>
              <w:left w:val="nil"/>
              <w:bottom w:val="nil"/>
              <w:right w:val="nil"/>
            </w:tcBorders>
            <w:shd w:val="clear" w:color="auto" w:fill="auto"/>
            <w:noWrap/>
            <w:vAlign w:val="bottom"/>
            <w:hideMark/>
          </w:tcPr>
          <w:p w14:paraId="3F7010E2"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Two-Way Between-Subjects ANOVA</w:t>
            </w:r>
          </w:p>
        </w:tc>
        <w:tc>
          <w:tcPr>
            <w:tcW w:w="7221" w:type="dxa"/>
            <w:tcBorders>
              <w:top w:val="nil"/>
              <w:left w:val="nil"/>
              <w:bottom w:val="nil"/>
              <w:right w:val="nil"/>
            </w:tcBorders>
            <w:shd w:val="clear" w:color="auto" w:fill="auto"/>
            <w:noWrap/>
            <w:vAlign w:val="bottom"/>
            <w:hideMark/>
          </w:tcPr>
          <w:p w14:paraId="494482EC" w14:textId="77777777" w:rsidR="00C35E4E" w:rsidRPr="00C65C62" w:rsidRDefault="00C35E4E" w:rsidP="000B5A80">
            <w:pPr>
              <w:spacing w:before="120" w:after="120"/>
              <w:ind w:firstLine="284"/>
              <w:rPr>
                <w:color w:val="000000" w:themeColor="text1"/>
                <w:sz w:val="22"/>
                <w:szCs w:val="22"/>
                <w:lang w:val="en-US" w:eastAsia="it-IT"/>
              </w:rPr>
            </w:pPr>
            <w:proofErr w:type="spellStart"/>
            <w:r w:rsidRPr="00C65C62">
              <w:rPr>
                <w:color w:val="000000" w:themeColor="text1"/>
                <w:sz w:val="22"/>
                <w:szCs w:val="22"/>
                <w:lang w:val="en-US" w:eastAsia="it-IT"/>
              </w:rPr>
              <w:t>anova</w:t>
            </w:r>
            <w:proofErr w:type="spellEnd"/>
            <w:r w:rsidRPr="00C65C62">
              <w:rPr>
                <w:color w:val="000000" w:themeColor="text1"/>
                <w:sz w:val="22"/>
                <w:szCs w:val="22"/>
                <w:lang w:val="en-US" w:eastAsia="it-IT"/>
              </w:rPr>
              <w:t xml:space="preserve"> </w:t>
            </w:r>
            <w:r w:rsidRPr="00C65C62">
              <w:rPr>
                <w:i/>
                <w:iCs/>
                <w:color w:val="000000" w:themeColor="text1"/>
                <w:sz w:val="22"/>
                <w:szCs w:val="22"/>
                <w:lang w:val="en-US" w:eastAsia="it-IT"/>
              </w:rPr>
              <w:t>DV IV1</w:t>
            </w:r>
            <w:r w:rsidRPr="00C65C62">
              <w:rPr>
                <w:color w:val="000000" w:themeColor="text1"/>
                <w:sz w:val="22"/>
                <w:szCs w:val="22"/>
                <w:lang w:val="en-US" w:eastAsia="it-IT"/>
              </w:rPr>
              <w:t>##</w:t>
            </w:r>
            <w:r w:rsidRPr="00C65C62">
              <w:rPr>
                <w:i/>
                <w:iCs/>
                <w:color w:val="000000" w:themeColor="text1"/>
                <w:sz w:val="22"/>
                <w:szCs w:val="22"/>
                <w:lang w:val="en-US" w:eastAsia="it-IT"/>
              </w:rPr>
              <w:t>IV2</w:t>
            </w:r>
          </w:p>
        </w:tc>
      </w:tr>
      <w:tr w:rsidR="00C35E4E" w:rsidRPr="00904065" w14:paraId="5680E3BA" w14:textId="77777777" w:rsidTr="00C65C62">
        <w:trPr>
          <w:trHeight w:val="852"/>
        </w:trPr>
        <w:tc>
          <w:tcPr>
            <w:tcW w:w="6954" w:type="dxa"/>
            <w:tcBorders>
              <w:top w:val="nil"/>
              <w:left w:val="nil"/>
              <w:bottom w:val="nil"/>
              <w:right w:val="nil"/>
            </w:tcBorders>
            <w:shd w:val="clear" w:color="auto" w:fill="auto"/>
            <w:noWrap/>
            <w:vAlign w:val="bottom"/>
            <w:hideMark/>
          </w:tcPr>
          <w:p w14:paraId="3A617F6C"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Two-Way Between-Subjects ANOVA (contrasts)</w:t>
            </w:r>
            <w:r w:rsidRPr="00C65C62">
              <w:rPr>
                <w:color w:val="000000" w:themeColor="text1"/>
                <w:sz w:val="22"/>
                <w:szCs w:val="22"/>
                <w:vertAlign w:val="superscript"/>
                <w:lang w:val="en-US" w:eastAsia="it-IT"/>
              </w:rPr>
              <w:t>2</w:t>
            </w:r>
          </w:p>
        </w:tc>
        <w:tc>
          <w:tcPr>
            <w:tcW w:w="7221" w:type="dxa"/>
            <w:tcBorders>
              <w:top w:val="nil"/>
              <w:left w:val="nil"/>
              <w:bottom w:val="nil"/>
              <w:right w:val="nil"/>
            </w:tcBorders>
            <w:shd w:val="clear" w:color="auto" w:fill="auto"/>
            <w:vAlign w:val="bottom"/>
            <w:hideMark/>
          </w:tcPr>
          <w:p w14:paraId="49622DB9" w14:textId="77777777" w:rsidR="00C35E4E" w:rsidRPr="00C65C62" w:rsidRDefault="00C35E4E" w:rsidP="000B5A80">
            <w:pPr>
              <w:spacing w:before="120" w:after="120"/>
              <w:ind w:firstLine="284"/>
              <w:rPr>
                <w:color w:val="000000" w:themeColor="text1"/>
                <w:sz w:val="22"/>
                <w:szCs w:val="22"/>
                <w:lang w:val="it-IT" w:eastAsia="it-IT"/>
              </w:rPr>
            </w:pPr>
            <w:proofErr w:type="spellStart"/>
            <w:r w:rsidRPr="00C65C62">
              <w:rPr>
                <w:color w:val="000000" w:themeColor="text1"/>
                <w:sz w:val="22"/>
                <w:szCs w:val="22"/>
                <w:lang w:val="it-IT" w:eastAsia="it-IT"/>
              </w:rPr>
              <w:t>anova</w:t>
            </w:r>
            <w:proofErr w:type="spellEnd"/>
            <w:r w:rsidRPr="00C65C62">
              <w:rPr>
                <w:color w:val="000000" w:themeColor="text1"/>
                <w:sz w:val="22"/>
                <w:szCs w:val="22"/>
                <w:lang w:val="it-IT" w:eastAsia="it-IT"/>
              </w:rPr>
              <w:t xml:space="preserve"> DV IV1##IV2</w:t>
            </w:r>
            <w:r w:rsidRPr="00C65C62">
              <w:rPr>
                <w:color w:val="000000" w:themeColor="text1"/>
                <w:sz w:val="22"/>
                <w:szCs w:val="22"/>
                <w:lang w:val="it-IT" w:eastAsia="it-IT"/>
              </w:rPr>
              <w:br/>
            </w:r>
            <w:proofErr w:type="spellStart"/>
            <w:r w:rsidRPr="00C65C62">
              <w:rPr>
                <w:color w:val="000000" w:themeColor="text1"/>
                <w:sz w:val="22"/>
                <w:szCs w:val="22"/>
                <w:lang w:val="it-IT" w:eastAsia="it-IT"/>
              </w:rPr>
              <w:t>contrast</w:t>
            </w:r>
            <w:proofErr w:type="spellEnd"/>
            <w:r w:rsidRPr="00C65C62">
              <w:rPr>
                <w:color w:val="000000" w:themeColor="text1"/>
                <w:sz w:val="22"/>
                <w:szCs w:val="22"/>
                <w:lang w:val="it-IT" w:eastAsia="it-IT"/>
              </w:rPr>
              <w:t xml:space="preserve"> ar.</w:t>
            </w:r>
            <w:r w:rsidRPr="00C65C62">
              <w:rPr>
                <w:i/>
                <w:iCs/>
                <w:color w:val="000000" w:themeColor="text1"/>
                <w:sz w:val="22"/>
                <w:szCs w:val="22"/>
                <w:lang w:val="it-IT" w:eastAsia="it-IT"/>
              </w:rPr>
              <w:t>IV1</w:t>
            </w:r>
            <w:r w:rsidRPr="00C65C62">
              <w:rPr>
                <w:color w:val="000000" w:themeColor="text1"/>
                <w:sz w:val="22"/>
                <w:szCs w:val="22"/>
                <w:lang w:val="it-IT" w:eastAsia="it-IT"/>
              </w:rPr>
              <w:t>@</w:t>
            </w:r>
            <w:r w:rsidRPr="00C65C62">
              <w:rPr>
                <w:i/>
                <w:iCs/>
                <w:color w:val="000000" w:themeColor="text1"/>
                <w:sz w:val="22"/>
                <w:szCs w:val="22"/>
                <w:lang w:val="it-IT" w:eastAsia="it-IT"/>
              </w:rPr>
              <w:t>IV2</w:t>
            </w:r>
            <w:r w:rsidRPr="00C65C62">
              <w:rPr>
                <w:i/>
                <w:iCs/>
                <w:color w:val="000000" w:themeColor="text1"/>
                <w:sz w:val="22"/>
                <w:szCs w:val="22"/>
                <w:lang w:val="it-IT" w:eastAsia="it-IT"/>
              </w:rPr>
              <w:br/>
            </w:r>
            <w:proofErr w:type="spellStart"/>
            <w:r w:rsidRPr="00C65C62">
              <w:rPr>
                <w:color w:val="000000" w:themeColor="text1"/>
                <w:sz w:val="22"/>
                <w:szCs w:val="22"/>
                <w:lang w:val="it-IT" w:eastAsia="it-IT"/>
              </w:rPr>
              <w:t>contrast</w:t>
            </w:r>
            <w:proofErr w:type="spellEnd"/>
            <w:r w:rsidRPr="00C65C62">
              <w:rPr>
                <w:color w:val="000000" w:themeColor="text1"/>
                <w:sz w:val="22"/>
                <w:szCs w:val="22"/>
                <w:lang w:val="it-IT" w:eastAsia="it-IT"/>
              </w:rPr>
              <w:t xml:space="preserve"> </w:t>
            </w:r>
            <w:r w:rsidRPr="00C65C62">
              <w:rPr>
                <w:sz w:val="22"/>
                <w:szCs w:val="22"/>
                <w:lang w:val="it-IT" w:eastAsia="it-IT"/>
              </w:rPr>
              <w:t>ar.</w:t>
            </w:r>
            <w:r w:rsidRPr="00C65C62">
              <w:rPr>
                <w:i/>
                <w:iCs/>
                <w:sz w:val="22"/>
                <w:szCs w:val="22"/>
                <w:lang w:val="it-IT" w:eastAsia="it-IT"/>
              </w:rPr>
              <w:t>IV2</w:t>
            </w:r>
            <w:r w:rsidRPr="00C65C62">
              <w:rPr>
                <w:sz w:val="22"/>
                <w:szCs w:val="22"/>
                <w:lang w:val="it-IT" w:eastAsia="it-IT"/>
              </w:rPr>
              <w:t>@</w:t>
            </w:r>
            <w:r w:rsidRPr="00C65C62">
              <w:rPr>
                <w:i/>
                <w:iCs/>
                <w:sz w:val="22"/>
                <w:szCs w:val="22"/>
                <w:lang w:val="it-IT" w:eastAsia="it-IT"/>
              </w:rPr>
              <w:t>IV1</w:t>
            </w:r>
          </w:p>
        </w:tc>
      </w:tr>
      <w:tr w:rsidR="00C35E4E" w:rsidRPr="00DB7975" w14:paraId="6EE87153" w14:textId="77777777" w:rsidTr="00C65C62">
        <w:trPr>
          <w:trHeight w:val="349"/>
        </w:trPr>
        <w:tc>
          <w:tcPr>
            <w:tcW w:w="6954" w:type="dxa"/>
            <w:tcBorders>
              <w:top w:val="nil"/>
              <w:left w:val="nil"/>
              <w:bottom w:val="nil"/>
              <w:right w:val="nil"/>
            </w:tcBorders>
            <w:shd w:val="clear" w:color="auto" w:fill="auto"/>
            <w:noWrap/>
            <w:vAlign w:val="bottom"/>
            <w:hideMark/>
          </w:tcPr>
          <w:p w14:paraId="29AD4863"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Within-Subjects ANOVA</w:t>
            </w:r>
            <w:r w:rsidRPr="00C65C62">
              <w:rPr>
                <w:color w:val="000000" w:themeColor="text1"/>
                <w:sz w:val="22"/>
                <w:szCs w:val="22"/>
                <w:vertAlign w:val="superscript"/>
                <w:lang w:val="en-US" w:eastAsia="it-IT"/>
              </w:rPr>
              <w:t>3</w:t>
            </w:r>
          </w:p>
        </w:tc>
        <w:tc>
          <w:tcPr>
            <w:tcW w:w="7221" w:type="dxa"/>
            <w:tcBorders>
              <w:top w:val="nil"/>
              <w:left w:val="nil"/>
              <w:bottom w:val="nil"/>
              <w:right w:val="nil"/>
            </w:tcBorders>
            <w:shd w:val="clear" w:color="auto" w:fill="auto"/>
            <w:noWrap/>
            <w:vAlign w:val="bottom"/>
            <w:hideMark/>
          </w:tcPr>
          <w:p w14:paraId="77BED46E" w14:textId="77777777" w:rsidR="00C35E4E" w:rsidRPr="00C65C62" w:rsidRDefault="00C35E4E" w:rsidP="000B5A80">
            <w:pPr>
              <w:spacing w:before="120" w:after="120"/>
              <w:ind w:firstLine="284"/>
              <w:rPr>
                <w:color w:val="000000" w:themeColor="text1"/>
                <w:sz w:val="22"/>
                <w:szCs w:val="22"/>
                <w:lang w:val="it-IT" w:eastAsia="it-IT"/>
              </w:rPr>
            </w:pPr>
            <w:proofErr w:type="spellStart"/>
            <w:r w:rsidRPr="00C65C62">
              <w:rPr>
                <w:color w:val="000000" w:themeColor="text1"/>
                <w:sz w:val="22"/>
                <w:szCs w:val="22"/>
                <w:lang w:val="it-IT" w:eastAsia="it-IT"/>
              </w:rPr>
              <w:t>anova</w:t>
            </w:r>
            <w:proofErr w:type="spellEnd"/>
            <w:r w:rsidRPr="00C65C62">
              <w:rPr>
                <w:color w:val="000000" w:themeColor="text1"/>
                <w:sz w:val="22"/>
                <w:szCs w:val="22"/>
                <w:lang w:val="it-IT" w:eastAsia="it-IT"/>
              </w:rPr>
              <w:t xml:space="preserve"> </w:t>
            </w:r>
            <w:r w:rsidRPr="00C65C62">
              <w:rPr>
                <w:i/>
                <w:iCs/>
                <w:color w:val="000000" w:themeColor="text1"/>
                <w:sz w:val="22"/>
                <w:szCs w:val="22"/>
                <w:lang w:val="it-IT" w:eastAsia="it-IT"/>
              </w:rPr>
              <w:t>DV IV1 IV2</w:t>
            </w:r>
            <w:r w:rsidRPr="00C65C62">
              <w:rPr>
                <w:color w:val="000000" w:themeColor="text1"/>
                <w:sz w:val="22"/>
                <w:szCs w:val="22"/>
                <w:lang w:val="it-IT" w:eastAsia="it-IT"/>
              </w:rPr>
              <w:t xml:space="preserve">, </w:t>
            </w:r>
            <w:proofErr w:type="spellStart"/>
            <w:proofErr w:type="gramStart"/>
            <w:r w:rsidRPr="00C65C62">
              <w:rPr>
                <w:color w:val="000000" w:themeColor="text1"/>
                <w:sz w:val="22"/>
                <w:szCs w:val="22"/>
                <w:lang w:val="it-IT" w:eastAsia="it-IT"/>
              </w:rPr>
              <w:t>repeated</w:t>
            </w:r>
            <w:proofErr w:type="spellEnd"/>
            <w:r w:rsidRPr="00C65C62">
              <w:rPr>
                <w:color w:val="000000" w:themeColor="text1"/>
                <w:sz w:val="22"/>
                <w:szCs w:val="22"/>
                <w:lang w:val="it-IT" w:eastAsia="it-IT"/>
              </w:rPr>
              <w:t>(</w:t>
            </w:r>
            <w:proofErr w:type="gramEnd"/>
            <w:r w:rsidRPr="00C65C62">
              <w:rPr>
                <w:i/>
                <w:iCs/>
                <w:color w:val="000000" w:themeColor="text1"/>
                <w:sz w:val="22"/>
                <w:szCs w:val="22"/>
                <w:lang w:val="it-IT" w:eastAsia="it-IT"/>
              </w:rPr>
              <w:t>IV2</w:t>
            </w:r>
            <w:r w:rsidRPr="00C65C62">
              <w:rPr>
                <w:color w:val="000000" w:themeColor="text1"/>
                <w:sz w:val="22"/>
                <w:szCs w:val="22"/>
                <w:lang w:val="it-IT" w:eastAsia="it-IT"/>
              </w:rPr>
              <w:t>)</w:t>
            </w:r>
          </w:p>
        </w:tc>
      </w:tr>
      <w:tr w:rsidR="00C35E4E" w:rsidRPr="00DA1E03" w14:paraId="20B9CE09" w14:textId="77777777" w:rsidTr="00C65C62">
        <w:trPr>
          <w:trHeight w:val="615"/>
        </w:trPr>
        <w:tc>
          <w:tcPr>
            <w:tcW w:w="6954" w:type="dxa"/>
            <w:tcBorders>
              <w:top w:val="nil"/>
              <w:left w:val="nil"/>
              <w:bottom w:val="nil"/>
              <w:right w:val="nil"/>
            </w:tcBorders>
            <w:shd w:val="clear" w:color="auto" w:fill="auto"/>
            <w:noWrap/>
            <w:vAlign w:val="bottom"/>
            <w:hideMark/>
          </w:tcPr>
          <w:p w14:paraId="6650769C"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Spotlight analysis</w:t>
            </w:r>
            <w:r w:rsidRPr="00C65C62">
              <w:rPr>
                <w:color w:val="000000" w:themeColor="text1"/>
                <w:sz w:val="22"/>
                <w:szCs w:val="22"/>
                <w:vertAlign w:val="superscript"/>
                <w:lang w:val="en-US" w:eastAsia="it-IT"/>
              </w:rPr>
              <w:t>4</w:t>
            </w:r>
          </w:p>
        </w:tc>
        <w:tc>
          <w:tcPr>
            <w:tcW w:w="7221" w:type="dxa"/>
            <w:tcBorders>
              <w:top w:val="nil"/>
              <w:left w:val="nil"/>
              <w:bottom w:val="nil"/>
              <w:right w:val="nil"/>
            </w:tcBorders>
            <w:shd w:val="clear" w:color="auto" w:fill="auto"/>
            <w:vAlign w:val="bottom"/>
            <w:hideMark/>
          </w:tcPr>
          <w:p w14:paraId="37E32972"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 xml:space="preserve">reg </w:t>
            </w:r>
            <w:r w:rsidRPr="00C65C62">
              <w:rPr>
                <w:i/>
                <w:iCs/>
                <w:color w:val="000000" w:themeColor="text1"/>
                <w:sz w:val="22"/>
                <w:szCs w:val="22"/>
                <w:lang w:val="en-US" w:eastAsia="it-IT"/>
              </w:rPr>
              <w:t>DV</w:t>
            </w:r>
            <w:r w:rsidRPr="00C65C62">
              <w:rPr>
                <w:color w:val="000000" w:themeColor="text1"/>
                <w:sz w:val="22"/>
                <w:szCs w:val="22"/>
                <w:lang w:val="en-US" w:eastAsia="it-IT"/>
              </w:rPr>
              <w:t xml:space="preserve"> </w:t>
            </w:r>
            <w:r w:rsidRPr="00C65C62">
              <w:rPr>
                <w:i/>
                <w:iCs/>
                <w:color w:val="000000" w:themeColor="text1"/>
                <w:sz w:val="22"/>
                <w:szCs w:val="22"/>
                <w:lang w:val="en-US" w:eastAsia="it-IT"/>
              </w:rPr>
              <w:t>IV1</w:t>
            </w:r>
            <w:r w:rsidRPr="00C65C62">
              <w:rPr>
                <w:color w:val="000000" w:themeColor="text1"/>
                <w:sz w:val="22"/>
                <w:szCs w:val="22"/>
                <w:lang w:val="en-US" w:eastAsia="it-IT"/>
              </w:rPr>
              <w:t>##</w:t>
            </w:r>
            <w:r w:rsidRPr="00C65C62">
              <w:rPr>
                <w:i/>
                <w:iCs/>
                <w:color w:val="000000" w:themeColor="text1"/>
                <w:sz w:val="22"/>
                <w:szCs w:val="22"/>
                <w:lang w:val="en-US" w:eastAsia="it-IT"/>
              </w:rPr>
              <w:t>IV2</w:t>
            </w:r>
            <w:r w:rsidRPr="00C65C62">
              <w:rPr>
                <w:color w:val="000000" w:themeColor="text1"/>
                <w:sz w:val="22"/>
                <w:szCs w:val="22"/>
                <w:lang w:val="en-US" w:eastAsia="it-IT"/>
              </w:rPr>
              <w:br/>
              <w:t xml:space="preserve">margins, </w:t>
            </w:r>
            <w:proofErr w:type="spellStart"/>
            <w:proofErr w:type="gramStart"/>
            <w:r w:rsidRPr="00C65C62">
              <w:rPr>
                <w:color w:val="000000" w:themeColor="text1"/>
                <w:sz w:val="22"/>
                <w:szCs w:val="22"/>
                <w:lang w:val="en-US" w:eastAsia="it-IT"/>
              </w:rPr>
              <w:t>dydx</w:t>
            </w:r>
            <w:proofErr w:type="spellEnd"/>
            <w:r w:rsidRPr="00C65C62">
              <w:rPr>
                <w:color w:val="000000" w:themeColor="text1"/>
                <w:sz w:val="22"/>
                <w:szCs w:val="22"/>
                <w:lang w:val="en-US" w:eastAsia="it-IT"/>
              </w:rPr>
              <w:t>(</w:t>
            </w:r>
            <w:proofErr w:type="gramEnd"/>
            <w:r w:rsidRPr="00C65C62">
              <w:rPr>
                <w:i/>
                <w:iCs/>
                <w:color w:val="000000" w:themeColor="text1"/>
                <w:sz w:val="22"/>
                <w:szCs w:val="22"/>
                <w:lang w:val="en-US" w:eastAsia="it-IT"/>
              </w:rPr>
              <w:t>IV1</w:t>
            </w:r>
            <w:r w:rsidRPr="00C65C62">
              <w:rPr>
                <w:color w:val="000000" w:themeColor="text1"/>
                <w:sz w:val="22"/>
                <w:szCs w:val="22"/>
                <w:lang w:val="en-US" w:eastAsia="it-IT"/>
              </w:rPr>
              <w:t>) at(</w:t>
            </w:r>
            <w:r w:rsidRPr="00C65C62">
              <w:rPr>
                <w:i/>
                <w:iCs/>
                <w:color w:val="000000" w:themeColor="text1"/>
                <w:sz w:val="22"/>
                <w:szCs w:val="22"/>
                <w:lang w:val="en-US" w:eastAsia="it-IT"/>
              </w:rPr>
              <w:t>IV2</w:t>
            </w:r>
            <w:r w:rsidRPr="00C65C62">
              <w:rPr>
                <w:color w:val="000000" w:themeColor="text1"/>
                <w:sz w:val="22"/>
                <w:szCs w:val="22"/>
                <w:lang w:val="en-US" w:eastAsia="it-IT"/>
              </w:rPr>
              <w:t xml:space="preserve"> =("</w:t>
            </w:r>
            <w:r w:rsidRPr="00C65C62">
              <w:rPr>
                <w:i/>
                <w:iCs/>
                <w:color w:val="000000" w:themeColor="text1"/>
                <w:sz w:val="22"/>
                <w:szCs w:val="22"/>
                <w:lang w:val="en-US" w:eastAsia="it-IT"/>
              </w:rPr>
              <w:t>value 1 of IV2"</w:t>
            </w:r>
            <w:r w:rsidRPr="00C65C62">
              <w:rPr>
                <w:color w:val="000000" w:themeColor="text1"/>
                <w:sz w:val="22"/>
                <w:szCs w:val="22"/>
                <w:lang w:val="en-US" w:eastAsia="it-IT"/>
              </w:rPr>
              <w:t xml:space="preserve"> "</w:t>
            </w:r>
            <w:r w:rsidRPr="00C65C62">
              <w:rPr>
                <w:i/>
                <w:iCs/>
                <w:color w:val="000000" w:themeColor="text1"/>
                <w:sz w:val="22"/>
                <w:szCs w:val="22"/>
                <w:lang w:val="en-US" w:eastAsia="it-IT"/>
              </w:rPr>
              <w:t>value 2 of IV2"</w:t>
            </w:r>
            <w:r w:rsidRPr="00C65C62">
              <w:rPr>
                <w:color w:val="000000" w:themeColor="text1"/>
                <w:sz w:val="22"/>
                <w:szCs w:val="22"/>
                <w:lang w:val="en-US" w:eastAsia="it-IT"/>
              </w:rPr>
              <w:t xml:space="preserve">)) </w:t>
            </w:r>
            <w:proofErr w:type="spellStart"/>
            <w:r w:rsidRPr="00C65C62">
              <w:rPr>
                <w:color w:val="000000" w:themeColor="text1"/>
                <w:sz w:val="22"/>
                <w:szCs w:val="22"/>
                <w:lang w:val="en-US" w:eastAsia="it-IT"/>
              </w:rPr>
              <w:t>atmeans</w:t>
            </w:r>
            <w:proofErr w:type="spellEnd"/>
          </w:p>
        </w:tc>
      </w:tr>
      <w:tr w:rsidR="00C35E4E" w:rsidRPr="00DA1E03" w14:paraId="1376280B" w14:textId="77777777" w:rsidTr="00C65C62">
        <w:trPr>
          <w:trHeight w:val="852"/>
        </w:trPr>
        <w:tc>
          <w:tcPr>
            <w:tcW w:w="6954" w:type="dxa"/>
            <w:tcBorders>
              <w:top w:val="nil"/>
              <w:left w:val="nil"/>
              <w:bottom w:val="single" w:sz="4" w:space="0" w:color="auto"/>
              <w:right w:val="nil"/>
            </w:tcBorders>
            <w:shd w:val="clear" w:color="auto" w:fill="auto"/>
            <w:noWrap/>
            <w:vAlign w:val="bottom"/>
            <w:hideMark/>
          </w:tcPr>
          <w:p w14:paraId="1321FE06"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Floodlight analysis</w:t>
            </w:r>
            <w:r w:rsidRPr="00C65C62">
              <w:rPr>
                <w:color w:val="000000" w:themeColor="text1"/>
                <w:sz w:val="22"/>
                <w:szCs w:val="22"/>
                <w:vertAlign w:val="superscript"/>
                <w:lang w:val="en-US" w:eastAsia="it-IT"/>
              </w:rPr>
              <w:t>5</w:t>
            </w:r>
          </w:p>
        </w:tc>
        <w:tc>
          <w:tcPr>
            <w:tcW w:w="7221" w:type="dxa"/>
            <w:tcBorders>
              <w:top w:val="nil"/>
              <w:left w:val="nil"/>
              <w:bottom w:val="single" w:sz="4" w:space="0" w:color="auto"/>
              <w:right w:val="nil"/>
            </w:tcBorders>
            <w:shd w:val="clear" w:color="auto" w:fill="auto"/>
            <w:vAlign w:val="bottom"/>
            <w:hideMark/>
          </w:tcPr>
          <w:p w14:paraId="1A1ADBFD" w14:textId="77777777" w:rsidR="00C35E4E" w:rsidRPr="00C65C62" w:rsidRDefault="00C35E4E" w:rsidP="000B5A80">
            <w:pPr>
              <w:spacing w:before="120" w:after="120"/>
              <w:ind w:firstLine="284"/>
              <w:rPr>
                <w:color w:val="000000" w:themeColor="text1"/>
                <w:sz w:val="22"/>
                <w:szCs w:val="22"/>
                <w:lang w:val="en-US" w:eastAsia="it-IT"/>
              </w:rPr>
            </w:pPr>
            <w:r w:rsidRPr="00C65C62">
              <w:rPr>
                <w:color w:val="000000" w:themeColor="text1"/>
                <w:sz w:val="22"/>
                <w:szCs w:val="22"/>
                <w:lang w:val="en-US" w:eastAsia="it-IT"/>
              </w:rPr>
              <w:t xml:space="preserve">reg </w:t>
            </w:r>
            <w:r w:rsidRPr="00C65C62">
              <w:rPr>
                <w:i/>
                <w:iCs/>
                <w:color w:val="000000" w:themeColor="text1"/>
                <w:sz w:val="22"/>
                <w:szCs w:val="22"/>
                <w:lang w:val="en-US" w:eastAsia="it-IT"/>
              </w:rPr>
              <w:t>DV</w:t>
            </w:r>
            <w:r w:rsidRPr="00C65C62">
              <w:rPr>
                <w:color w:val="000000" w:themeColor="text1"/>
                <w:sz w:val="22"/>
                <w:szCs w:val="22"/>
                <w:lang w:val="en-US" w:eastAsia="it-IT"/>
              </w:rPr>
              <w:t xml:space="preserve"> </w:t>
            </w:r>
            <w:r w:rsidRPr="00C65C62">
              <w:rPr>
                <w:i/>
                <w:iCs/>
                <w:color w:val="000000" w:themeColor="text1"/>
                <w:sz w:val="22"/>
                <w:szCs w:val="22"/>
                <w:lang w:val="en-US" w:eastAsia="it-IT"/>
              </w:rPr>
              <w:t>IV1</w:t>
            </w:r>
            <w:r w:rsidRPr="00C65C62">
              <w:rPr>
                <w:color w:val="000000" w:themeColor="text1"/>
                <w:sz w:val="22"/>
                <w:szCs w:val="22"/>
                <w:lang w:val="en-US" w:eastAsia="it-IT"/>
              </w:rPr>
              <w:t>##</w:t>
            </w:r>
            <w:r w:rsidRPr="00C65C62">
              <w:rPr>
                <w:i/>
                <w:iCs/>
                <w:color w:val="000000" w:themeColor="text1"/>
                <w:sz w:val="22"/>
                <w:szCs w:val="22"/>
                <w:lang w:val="en-US" w:eastAsia="it-IT"/>
              </w:rPr>
              <w:t>IV2</w:t>
            </w:r>
            <w:r w:rsidRPr="00C65C62">
              <w:rPr>
                <w:color w:val="000000" w:themeColor="text1"/>
                <w:sz w:val="22"/>
                <w:szCs w:val="22"/>
                <w:lang w:val="en-US" w:eastAsia="it-IT"/>
              </w:rPr>
              <w:br/>
              <w:t xml:space="preserve">margins, </w:t>
            </w:r>
            <w:proofErr w:type="spellStart"/>
            <w:proofErr w:type="gramStart"/>
            <w:r w:rsidRPr="00C65C62">
              <w:rPr>
                <w:color w:val="000000" w:themeColor="text1"/>
                <w:sz w:val="22"/>
                <w:szCs w:val="22"/>
                <w:lang w:val="en-US" w:eastAsia="it-IT"/>
              </w:rPr>
              <w:t>dydx</w:t>
            </w:r>
            <w:proofErr w:type="spellEnd"/>
            <w:r w:rsidRPr="00C65C62">
              <w:rPr>
                <w:color w:val="000000" w:themeColor="text1"/>
                <w:sz w:val="22"/>
                <w:szCs w:val="22"/>
                <w:lang w:val="en-US" w:eastAsia="it-IT"/>
              </w:rPr>
              <w:t>(</w:t>
            </w:r>
            <w:proofErr w:type="gramEnd"/>
            <w:r w:rsidRPr="00C65C62">
              <w:rPr>
                <w:i/>
                <w:iCs/>
                <w:color w:val="000000" w:themeColor="text1"/>
                <w:sz w:val="22"/>
                <w:szCs w:val="22"/>
                <w:lang w:val="en-US" w:eastAsia="it-IT"/>
              </w:rPr>
              <w:t>IV1</w:t>
            </w:r>
            <w:r w:rsidRPr="00C65C62">
              <w:rPr>
                <w:color w:val="000000" w:themeColor="text1"/>
                <w:sz w:val="22"/>
                <w:szCs w:val="22"/>
                <w:lang w:val="en-US" w:eastAsia="it-IT"/>
              </w:rPr>
              <w:t>) at(</w:t>
            </w:r>
            <w:r w:rsidRPr="00C65C62">
              <w:rPr>
                <w:i/>
                <w:iCs/>
                <w:color w:val="000000" w:themeColor="text1"/>
                <w:sz w:val="22"/>
                <w:szCs w:val="22"/>
                <w:lang w:val="en-US" w:eastAsia="it-IT"/>
              </w:rPr>
              <w:t>IV2</w:t>
            </w:r>
            <w:r w:rsidRPr="00C65C62">
              <w:rPr>
                <w:color w:val="000000" w:themeColor="text1"/>
                <w:sz w:val="22"/>
                <w:szCs w:val="22"/>
                <w:lang w:val="en-US" w:eastAsia="it-IT"/>
              </w:rPr>
              <w:t xml:space="preserve"> =("</w:t>
            </w:r>
            <w:r w:rsidRPr="00C65C62">
              <w:rPr>
                <w:i/>
                <w:iCs/>
                <w:color w:val="000000" w:themeColor="text1"/>
                <w:sz w:val="22"/>
                <w:szCs w:val="22"/>
                <w:lang w:val="en-US" w:eastAsia="it-IT"/>
              </w:rPr>
              <w:t>min value of IV2"</w:t>
            </w:r>
            <w:r w:rsidRPr="00C65C62">
              <w:rPr>
                <w:color w:val="000000" w:themeColor="text1"/>
                <w:sz w:val="22"/>
                <w:szCs w:val="22"/>
                <w:lang w:val="en-US" w:eastAsia="it-IT"/>
              </w:rPr>
              <w:t xml:space="preserve"> ("</w:t>
            </w:r>
            <w:r w:rsidRPr="00C65C62">
              <w:rPr>
                <w:i/>
                <w:iCs/>
                <w:color w:val="000000" w:themeColor="text1"/>
                <w:sz w:val="22"/>
                <w:szCs w:val="22"/>
                <w:lang w:val="en-US" w:eastAsia="it-IT"/>
              </w:rPr>
              <w:t>unit change"</w:t>
            </w:r>
            <w:r w:rsidRPr="00C65C62">
              <w:rPr>
                <w:color w:val="000000" w:themeColor="text1"/>
                <w:sz w:val="22"/>
                <w:szCs w:val="22"/>
                <w:lang w:val="en-US" w:eastAsia="it-IT"/>
              </w:rPr>
              <w:t>) "</w:t>
            </w:r>
            <w:r w:rsidRPr="00C65C62">
              <w:rPr>
                <w:i/>
                <w:iCs/>
                <w:color w:val="000000" w:themeColor="text1"/>
                <w:sz w:val="22"/>
                <w:szCs w:val="22"/>
                <w:lang w:val="en-US" w:eastAsia="it-IT"/>
              </w:rPr>
              <w:t>max value of IV2"</w:t>
            </w:r>
            <w:r w:rsidRPr="00C65C62">
              <w:rPr>
                <w:color w:val="000000" w:themeColor="text1"/>
                <w:sz w:val="22"/>
                <w:szCs w:val="22"/>
                <w:lang w:val="en-US" w:eastAsia="it-IT"/>
              </w:rPr>
              <w:t xml:space="preserve">)) </w:t>
            </w:r>
            <w:proofErr w:type="spellStart"/>
            <w:r w:rsidRPr="00C65C62">
              <w:rPr>
                <w:color w:val="000000" w:themeColor="text1"/>
                <w:sz w:val="22"/>
                <w:szCs w:val="22"/>
                <w:lang w:val="en-US" w:eastAsia="it-IT"/>
              </w:rPr>
              <w:t>atmeans</w:t>
            </w:r>
            <w:proofErr w:type="spellEnd"/>
          </w:p>
        </w:tc>
      </w:tr>
      <w:tr w:rsidR="00C35E4E" w:rsidRPr="00DA1E03" w14:paraId="6D4B7FF2" w14:textId="77777777" w:rsidTr="000B5A80">
        <w:trPr>
          <w:trHeight w:val="320"/>
        </w:trPr>
        <w:tc>
          <w:tcPr>
            <w:tcW w:w="14175" w:type="dxa"/>
            <w:gridSpan w:val="2"/>
            <w:tcBorders>
              <w:top w:val="single" w:sz="4" w:space="0" w:color="auto"/>
              <w:left w:val="nil"/>
              <w:bottom w:val="nil"/>
              <w:right w:val="nil"/>
            </w:tcBorders>
            <w:shd w:val="clear" w:color="auto" w:fill="auto"/>
            <w:vAlign w:val="bottom"/>
            <w:hideMark/>
          </w:tcPr>
          <w:p w14:paraId="36EAEB23" w14:textId="77777777" w:rsidR="00C35E4E" w:rsidRPr="00C65C62" w:rsidRDefault="00C35E4E" w:rsidP="000B5A80">
            <w:pPr>
              <w:spacing w:before="120" w:after="120"/>
              <w:ind w:firstLine="284"/>
              <w:rPr>
                <w:i/>
                <w:color w:val="000000" w:themeColor="text1"/>
                <w:sz w:val="22"/>
                <w:szCs w:val="22"/>
                <w:lang w:val="en-US" w:eastAsia="it-IT"/>
              </w:rPr>
            </w:pPr>
            <w:r w:rsidRPr="00C65C62">
              <w:rPr>
                <w:i/>
                <w:color w:val="000000" w:themeColor="text1"/>
                <w:sz w:val="22"/>
                <w:szCs w:val="22"/>
                <w:vertAlign w:val="superscript"/>
                <w:lang w:val="en-US" w:eastAsia="it-IT"/>
              </w:rPr>
              <w:t>1</w:t>
            </w:r>
            <w:r w:rsidRPr="00C65C62">
              <w:rPr>
                <w:i/>
                <w:color w:val="000000" w:themeColor="text1"/>
                <w:sz w:val="22"/>
                <w:szCs w:val="22"/>
                <w:lang w:val="en-US" w:eastAsia="it-IT"/>
              </w:rPr>
              <w:t xml:space="preserve"> we have assumed LSD approach, but other approaches can be specified here, e.g., </w:t>
            </w:r>
            <w:proofErr w:type="spellStart"/>
            <w:r w:rsidRPr="00C65C62">
              <w:rPr>
                <w:i/>
                <w:color w:val="000000" w:themeColor="text1"/>
                <w:sz w:val="22"/>
                <w:szCs w:val="22"/>
                <w:lang w:val="en-US" w:eastAsia="it-IT"/>
              </w:rPr>
              <w:t>tukey</w:t>
            </w:r>
            <w:proofErr w:type="spellEnd"/>
            <w:r w:rsidRPr="00C65C62">
              <w:rPr>
                <w:i/>
                <w:color w:val="000000" w:themeColor="text1"/>
                <w:sz w:val="22"/>
                <w:szCs w:val="22"/>
                <w:lang w:val="en-US" w:eastAsia="it-IT"/>
              </w:rPr>
              <w:t xml:space="preserve">, </w:t>
            </w:r>
            <w:proofErr w:type="spellStart"/>
            <w:r w:rsidRPr="00C65C62">
              <w:rPr>
                <w:i/>
                <w:color w:val="000000" w:themeColor="text1"/>
                <w:sz w:val="22"/>
                <w:szCs w:val="22"/>
                <w:lang w:val="en-US" w:eastAsia="it-IT"/>
              </w:rPr>
              <w:t>bonferroni</w:t>
            </w:r>
            <w:proofErr w:type="spellEnd"/>
            <w:r w:rsidRPr="00C65C62">
              <w:rPr>
                <w:i/>
                <w:color w:val="000000" w:themeColor="text1"/>
                <w:sz w:val="22"/>
                <w:szCs w:val="22"/>
                <w:lang w:val="en-US" w:eastAsia="it-IT"/>
              </w:rPr>
              <w:t>, etc.</w:t>
            </w:r>
          </w:p>
        </w:tc>
      </w:tr>
      <w:tr w:rsidR="00C35E4E" w:rsidRPr="00DA1E03" w14:paraId="15199546" w14:textId="77777777" w:rsidTr="000B5A80">
        <w:trPr>
          <w:trHeight w:val="320"/>
        </w:trPr>
        <w:tc>
          <w:tcPr>
            <w:tcW w:w="14175" w:type="dxa"/>
            <w:gridSpan w:val="2"/>
            <w:tcBorders>
              <w:top w:val="nil"/>
              <w:left w:val="nil"/>
              <w:bottom w:val="nil"/>
              <w:right w:val="nil"/>
            </w:tcBorders>
            <w:shd w:val="clear" w:color="auto" w:fill="auto"/>
            <w:vAlign w:val="bottom"/>
            <w:hideMark/>
          </w:tcPr>
          <w:p w14:paraId="047845C7" w14:textId="77777777" w:rsidR="00C35E4E" w:rsidRPr="00C65C62" w:rsidRDefault="00C35E4E" w:rsidP="000B5A80">
            <w:pPr>
              <w:spacing w:before="120" w:after="120"/>
              <w:ind w:firstLine="284"/>
              <w:rPr>
                <w:i/>
                <w:color w:val="000000" w:themeColor="text1"/>
                <w:sz w:val="22"/>
                <w:szCs w:val="22"/>
                <w:lang w:val="en-US" w:eastAsia="it-IT"/>
              </w:rPr>
            </w:pPr>
            <w:r w:rsidRPr="00C65C62">
              <w:rPr>
                <w:i/>
                <w:color w:val="000000" w:themeColor="text1"/>
                <w:sz w:val="22"/>
                <w:szCs w:val="22"/>
                <w:vertAlign w:val="superscript"/>
                <w:lang w:val="en-US" w:eastAsia="it-IT"/>
              </w:rPr>
              <w:lastRenderedPageBreak/>
              <w:t>2</w:t>
            </w:r>
            <w:r w:rsidRPr="00C65C62">
              <w:rPr>
                <w:i/>
                <w:color w:val="000000" w:themeColor="text1"/>
                <w:sz w:val="22"/>
                <w:szCs w:val="22"/>
                <w:lang w:val="en-US" w:eastAsia="it-IT"/>
              </w:rPr>
              <w:t xml:space="preserve"> here we are assuming IV1 is between-subjects and IV2 is repeated within-subjects</w:t>
            </w:r>
          </w:p>
        </w:tc>
      </w:tr>
      <w:tr w:rsidR="00C35E4E" w:rsidRPr="00DA1E03" w14:paraId="03B618BE" w14:textId="77777777" w:rsidTr="000B5A80">
        <w:trPr>
          <w:trHeight w:val="620"/>
        </w:trPr>
        <w:tc>
          <w:tcPr>
            <w:tcW w:w="14175" w:type="dxa"/>
            <w:gridSpan w:val="2"/>
            <w:tcBorders>
              <w:top w:val="nil"/>
              <w:left w:val="nil"/>
              <w:bottom w:val="nil"/>
              <w:right w:val="nil"/>
            </w:tcBorders>
            <w:shd w:val="clear" w:color="auto" w:fill="auto"/>
            <w:vAlign w:val="bottom"/>
            <w:hideMark/>
          </w:tcPr>
          <w:p w14:paraId="118057D4" w14:textId="77777777" w:rsidR="00C35E4E" w:rsidRPr="00C65C62" w:rsidRDefault="00C35E4E" w:rsidP="000B5A80">
            <w:pPr>
              <w:spacing w:before="120" w:after="120"/>
              <w:ind w:firstLine="284"/>
              <w:rPr>
                <w:i/>
                <w:color w:val="000000" w:themeColor="text1"/>
                <w:sz w:val="22"/>
                <w:szCs w:val="22"/>
                <w:lang w:val="en-US" w:eastAsia="it-IT"/>
              </w:rPr>
            </w:pPr>
            <w:r w:rsidRPr="00C65C62">
              <w:rPr>
                <w:i/>
                <w:color w:val="000000" w:themeColor="text1"/>
                <w:sz w:val="22"/>
                <w:szCs w:val="22"/>
                <w:vertAlign w:val="superscript"/>
                <w:lang w:val="en-US" w:eastAsia="it-IT"/>
              </w:rPr>
              <w:t>3</w:t>
            </w:r>
            <w:r w:rsidRPr="00C65C62">
              <w:rPr>
                <w:i/>
                <w:color w:val="000000" w:themeColor="text1"/>
                <w:sz w:val="22"/>
                <w:szCs w:val="22"/>
                <w:lang w:val="en-US" w:eastAsia="it-IT"/>
              </w:rPr>
              <w:t xml:space="preserve"> first line: to compare differences in marginal means of all levels of IV1 at IV2</w:t>
            </w:r>
            <w:r w:rsidRPr="00C65C62">
              <w:rPr>
                <w:i/>
                <w:color w:val="000000" w:themeColor="text1"/>
                <w:sz w:val="22"/>
                <w:szCs w:val="22"/>
                <w:lang w:val="en-US" w:eastAsia="it-IT"/>
              </w:rPr>
              <w:br/>
              <w:t xml:space="preserve">   second line: to compare differences in marginal means of all levels of IV2 at IV1</w:t>
            </w:r>
          </w:p>
        </w:tc>
      </w:tr>
      <w:tr w:rsidR="00C35E4E" w:rsidRPr="00DA1E03" w14:paraId="5470D526" w14:textId="77777777" w:rsidTr="000B5A80">
        <w:trPr>
          <w:trHeight w:val="640"/>
        </w:trPr>
        <w:tc>
          <w:tcPr>
            <w:tcW w:w="14175" w:type="dxa"/>
            <w:gridSpan w:val="2"/>
            <w:tcBorders>
              <w:top w:val="nil"/>
              <w:left w:val="nil"/>
              <w:bottom w:val="nil"/>
              <w:right w:val="nil"/>
            </w:tcBorders>
            <w:shd w:val="clear" w:color="auto" w:fill="auto"/>
            <w:vAlign w:val="bottom"/>
            <w:hideMark/>
          </w:tcPr>
          <w:p w14:paraId="7BDFD164" w14:textId="77777777" w:rsidR="00C35E4E" w:rsidRPr="00C65C62" w:rsidRDefault="00C35E4E" w:rsidP="000B5A80">
            <w:pPr>
              <w:spacing w:before="120" w:after="120"/>
              <w:ind w:firstLine="284"/>
              <w:rPr>
                <w:i/>
                <w:color w:val="000000" w:themeColor="text1"/>
                <w:sz w:val="22"/>
                <w:szCs w:val="22"/>
                <w:lang w:val="en-US" w:eastAsia="it-IT"/>
              </w:rPr>
            </w:pPr>
            <w:r w:rsidRPr="00C65C62">
              <w:rPr>
                <w:i/>
                <w:color w:val="000000" w:themeColor="text1"/>
                <w:sz w:val="22"/>
                <w:szCs w:val="22"/>
                <w:vertAlign w:val="superscript"/>
                <w:lang w:val="en-US" w:eastAsia="it-IT"/>
              </w:rPr>
              <w:t>4</w:t>
            </w:r>
            <w:r w:rsidRPr="00C65C62">
              <w:rPr>
                <w:i/>
                <w:color w:val="000000" w:themeColor="text1"/>
                <w:sz w:val="22"/>
                <w:szCs w:val="22"/>
                <w:lang w:val="en-US" w:eastAsia="it-IT"/>
              </w:rPr>
              <w:t xml:space="preserve"> e.g., investigating the effect for moderator values 0 and 1, the 2nd part of the code would be:</w:t>
            </w:r>
            <w:r w:rsidRPr="00C65C62">
              <w:rPr>
                <w:i/>
                <w:color w:val="000000" w:themeColor="text1"/>
                <w:sz w:val="22"/>
                <w:szCs w:val="22"/>
                <w:lang w:val="en-US" w:eastAsia="it-IT"/>
              </w:rPr>
              <w:br/>
              <w:t xml:space="preserve">margins, </w:t>
            </w:r>
            <w:proofErr w:type="spellStart"/>
            <w:proofErr w:type="gramStart"/>
            <w:r w:rsidRPr="00C65C62">
              <w:rPr>
                <w:i/>
                <w:color w:val="000000" w:themeColor="text1"/>
                <w:sz w:val="22"/>
                <w:szCs w:val="22"/>
                <w:lang w:val="en-US" w:eastAsia="it-IT"/>
              </w:rPr>
              <w:t>dydx</w:t>
            </w:r>
            <w:proofErr w:type="spellEnd"/>
            <w:r w:rsidRPr="00C65C62">
              <w:rPr>
                <w:i/>
                <w:color w:val="000000" w:themeColor="text1"/>
                <w:sz w:val="22"/>
                <w:szCs w:val="22"/>
                <w:lang w:val="en-US" w:eastAsia="it-IT"/>
              </w:rPr>
              <w:t>(</w:t>
            </w:r>
            <w:proofErr w:type="gramEnd"/>
            <w:r w:rsidRPr="00C65C62">
              <w:rPr>
                <w:i/>
                <w:color w:val="000000" w:themeColor="text1"/>
                <w:sz w:val="22"/>
                <w:szCs w:val="22"/>
                <w:lang w:val="en-US" w:eastAsia="it-IT"/>
              </w:rPr>
              <w:t xml:space="preserve">IV1) at(IV2 =(0 1)) </w:t>
            </w:r>
            <w:proofErr w:type="spellStart"/>
            <w:r w:rsidRPr="00C65C62">
              <w:rPr>
                <w:i/>
                <w:color w:val="000000" w:themeColor="text1"/>
                <w:sz w:val="22"/>
                <w:szCs w:val="22"/>
                <w:lang w:val="en-US" w:eastAsia="it-IT"/>
              </w:rPr>
              <w:t>atmeans</w:t>
            </w:r>
            <w:proofErr w:type="spellEnd"/>
          </w:p>
        </w:tc>
      </w:tr>
      <w:tr w:rsidR="00C35E4E" w:rsidRPr="00DA1E03" w14:paraId="388FAE44" w14:textId="77777777" w:rsidTr="000B5A80">
        <w:trPr>
          <w:trHeight w:val="640"/>
        </w:trPr>
        <w:tc>
          <w:tcPr>
            <w:tcW w:w="14175" w:type="dxa"/>
            <w:gridSpan w:val="2"/>
            <w:tcBorders>
              <w:top w:val="nil"/>
              <w:left w:val="nil"/>
              <w:bottom w:val="nil"/>
              <w:right w:val="nil"/>
            </w:tcBorders>
            <w:shd w:val="clear" w:color="auto" w:fill="auto"/>
            <w:vAlign w:val="bottom"/>
            <w:hideMark/>
          </w:tcPr>
          <w:p w14:paraId="07ADFB55" w14:textId="77777777" w:rsidR="00C35E4E" w:rsidRPr="00C65C62" w:rsidRDefault="00C35E4E" w:rsidP="000B5A80">
            <w:pPr>
              <w:spacing w:before="120" w:after="120"/>
              <w:ind w:firstLine="284"/>
              <w:rPr>
                <w:i/>
                <w:color w:val="000000" w:themeColor="text1"/>
                <w:sz w:val="22"/>
                <w:szCs w:val="22"/>
                <w:lang w:val="en-US" w:eastAsia="it-IT"/>
              </w:rPr>
            </w:pPr>
            <w:r w:rsidRPr="00C65C62">
              <w:rPr>
                <w:i/>
                <w:color w:val="000000" w:themeColor="text1"/>
                <w:sz w:val="22"/>
                <w:szCs w:val="22"/>
                <w:vertAlign w:val="superscript"/>
                <w:lang w:val="en-US" w:eastAsia="it-IT"/>
              </w:rPr>
              <w:t>5</w:t>
            </w:r>
            <w:r w:rsidRPr="00C65C62">
              <w:rPr>
                <w:i/>
                <w:color w:val="000000" w:themeColor="text1"/>
                <w:sz w:val="22"/>
                <w:szCs w:val="22"/>
                <w:lang w:val="en-US" w:eastAsia="it-IT"/>
              </w:rPr>
              <w:t xml:space="preserve"> e.g., investigating the effect for moderator that takes value 1 to 20, with 1 unit increase, the 2nd part of the code would be:</w:t>
            </w:r>
            <w:r w:rsidRPr="00C65C62">
              <w:rPr>
                <w:i/>
                <w:color w:val="000000" w:themeColor="text1"/>
                <w:sz w:val="22"/>
                <w:szCs w:val="22"/>
                <w:lang w:val="en-US" w:eastAsia="it-IT"/>
              </w:rPr>
              <w:br/>
              <w:t xml:space="preserve">margins, </w:t>
            </w:r>
            <w:proofErr w:type="spellStart"/>
            <w:proofErr w:type="gramStart"/>
            <w:r w:rsidRPr="00C65C62">
              <w:rPr>
                <w:i/>
                <w:color w:val="000000" w:themeColor="text1"/>
                <w:sz w:val="22"/>
                <w:szCs w:val="22"/>
                <w:lang w:val="en-US" w:eastAsia="it-IT"/>
              </w:rPr>
              <w:t>dydx</w:t>
            </w:r>
            <w:proofErr w:type="spellEnd"/>
            <w:r w:rsidRPr="00C65C62">
              <w:rPr>
                <w:i/>
                <w:color w:val="000000" w:themeColor="text1"/>
                <w:sz w:val="22"/>
                <w:szCs w:val="22"/>
                <w:lang w:val="en-US" w:eastAsia="it-IT"/>
              </w:rPr>
              <w:t>(</w:t>
            </w:r>
            <w:proofErr w:type="gramEnd"/>
            <w:r w:rsidRPr="00C65C62">
              <w:rPr>
                <w:i/>
                <w:color w:val="000000" w:themeColor="text1"/>
                <w:sz w:val="22"/>
                <w:szCs w:val="22"/>
                <w:lang w:val="en-US" w:eastAsia="it-IT"/>
              </w:rPr>
              <w:t xml:space="preserve">IV1) at(IV2 =(1 (1) 20)) </w:t>
            </w:r>
            <w:proofErr w:type="spellStart"/>
            <w:r w:rsidRPr="00C65C62">
              <w:rPr>
                <w:i/>
                <w:color w:val="000000" w:themeColor="text1"/>
                <w:sz w:val="22"/>
                <w:szCs w:val="22"/>
                <w:lang w:val="en-US" w:eastAsia="it-IT"/>
              </w:rPr>
              <w:t>atmeans</w:t>
            </w:r>
            <w:proofErr w:type="spellEnd"/>
          </w:p>
        </w:tc>
      </w:tr>
    </w:tbl>
    <w:p w14:paraId="7B1D3DFE" w14:textId="77777777" w:rsidR="00C35E4E" w:rsidRPr="00292EB9" w:rsidRDefault="00C35E4E" w:rsidP="00C35E4E">
      <w:pPr>
        <w:pStyle w:val="Titolo1"/>
        <w:spacing w:before="0" w:after="0" w:line="480" w:lineRule="auto"/>
        <w:jc w:val="center"/>
        <w:rPr>
          <w:rFonts w:cs="Times New Roman"/>
          <w:color w:val="000000" w:themeColor="text1"/>
          <w:szCs w:val="24"/>
        </w:rPr>
        <w:sectPr w:rsidR="00C35E4E" w:rsidRPr="00292EB9" w:rsidSect="000A58D5">
          <w:pgSz w:w="16840" w:h="11900" w:orient="landscape"/>
          <w:pgMar w:top="1440" w:right="1440" w:bottom="1440" w:left="1440" w:header="708" w:footer="708" w:gutter="0"/>
          <w:cols w:space="708"/>
          <w:docGrid w:linePitch="360"/>
        </w:sectPr>
      </w:pPr>
    </w:p>
    <w:p w14:paraId="33136501" w14:textId="0987D469" w:rsidR="00C35E4E" w:rsidRPr="00292EB9" w:rsidRDefault="00272FA0">
      <w:pPr>
        <w:jc w:val="center"/>
        <w:rPr>
          <w:rFonts w:eastAsia="Calibri"/>
          <w:b/>
          <w:bCs/>
          <w:color w:val="000000" w:themeColor="text1"/>
          <w:lang w:val="en-US"/>
        </w:rPr>
      </w:pPr>
      <w:r>
        <w:rPr>
          <w:rFonts w:eastAsia="Calibri"/>
          <w:b/>
          <w:bCs/>
          <w:color w:val="000000" w:themeColor="text1"/>
          <w:lang w:val="en-US"/>
        </w:rPr>
        <w:lastRenderedPageBreak/>
        <w:t>Appendix 2</w:t>
      </w:r>
    </w:p>
    <w:p w14:paraId="46C2598E" w14:textId="77777777" w:rsidR="00A25197" w:rsidRPr="00292EB9" w:rsidRDefault="00A25197">
      <w:pPr>
        <w:jc w:val="center"/>
        <w:rPr>
          <w:rFonts w:eastAsia="Calibri"/>
          <w:b/>
          <w:bCs/>
          <w:color w:val="000000" w:themeColor="text1"/>
          <w:lang w:val="en-US"/>
        </w:rPr>
      </w:pPr>
    </w:p>
    <w:p w14:paraId="28F26BC9" w14:textId="5A4905F5" w:rsidR="00A25197" w:rsidRPr="00292EB9" w:rsidRDefault="00A25197">
      <w:pPr>
        <w:rPr>
          <w:rFonts w:eastAsia="Calibri"/>
          <w:b/>
          <w:bCs/>
          <w:color w:val="000000" w:themeColor="text1"/>
          <w:lang w:val="en-US"/>
        </w:rPr>
      </w:pPr>
      <w:r w:rsidRPr="00292EB9">
        <w:rPr>
          <w:rFonts w:eastAsia="Calibri"/>
          <w:b/>
          <w:bCs/>
          <w:color w:val="000000" w:themeColor="text1"/>
          <w:lang w:val="en-US"/>
        </w:rPr>
        <w:t>How to analyze experimental data</w:t>
      </w:r>
      <w:r w:rsidR="001B2586">
        <w:rPr>
          <w:rFonts w:eastAsia="Calibri"/>
          <w:b/>
          <w:bCs/>
          <w:color w:val="000000" w:themeColor="text1"/>
          <w:lang w:val="en-US"/>
        </w:rPr>
        <w:t xml:space="preserve"> with one-way and two-way ANOVA</w:t>
      </w:r>
    </w:p>
    <w:p w14:paraId="771DD7A1" w14:textId="77777777" w:rsidR="00A25197" w:rsidRPr="00292EB9" w:rsidRDefault="00A25197">
      <w:pPr>
        <w:rPr>
          <w:rFonts w:eastAsia="Calibri"/>
          <w:b/>
          <w:bCs/>
          <w:color w:val="000000" w:themeColor="text1"/>
          <w:lang w:val="en-US"/>
        </w:rPr>
      </w:pPr>
    </w:p>
    <w:p w14:paraId="4EE644FB" w14:textId="77777777" w:rsidR="00A25197" w:rsidRPr="00292EB9" w:rsidRDefault="00A25197">
      <w:pPr>
        <w:numPr>
          <w:ilvl w:val="0"/>
          <w:numId w:val="1"/>
        </w:numPr>
        <w:rPr>
          <w:rFonts w:eastAsia="Calibri"/>
          <w:color w:val="000000" w:themeColor="text1"/>
          <w:lang w:val="en-US"/>
        </w:rPr>
      </w:pPr>
      <w:r w:rsidRPr="00292EB9">
        <w:rPr>
          <w:rFonts w:eastAsia="Calibri"/>
          <w:b/>
          <w:bCs/>
          <w:color w:val="000000" w:themeColor="text1"/>
          <w:lang w:val="en-US"/>
        </w:rPr>
        <w:t>One-way ANOVA</w:t>
      </w:r>
    </w:p>
    <w:p w14:paraId="72F13702" w14:textId="77777777" w:rsidR="00A25197" w:rsidRPr="00292EB9" w:rsidRDefault="00A25197">
      <w:pPr>
        <w:rPr>
          <w:rFonts w:eastAsia="Calibri"/>
          <w:color w:val="000000" w:themeColor="text1"/>
          <w:lang w:val="en-US"/>
        </w:rPr>
      </w:pPr>
    </w:p>
    <w:p w14:paraId="2AD84229" w14:textId="77777777" w:rsidR="00A25197" w:rsidRPr="00292EB9" w:rsidRDefault="00A25197">
      <w:pPr>
        <w:rPr>
          <w:rFonts w:eastAsia="Calibri"/>
          <w:color w:val="000000" w:themeColor="text1"/>
          <w:lang w:val="en-US"/>
        </w:rPr>
      </w:pPr>
      <w:r w:rsidRPr="00292EB9">
        <w:rPr>
          <w:rFonts w:eastAsia="Calibri"/>
          <w:color w:val="000000" w:themeColor="text1"/>
          <w:lang w:val="en-US"/>
        </w:rPr>
        <w:t>To test for mean comparison using a One-way ANOVA in SPSS the steps to follow are these:</w:t>
      </w:r>
    </w:p>
    <w:p w14:paraId="456EF13E" w14:textId="77777777" w:rsidR="00A25197" w:rsidRPr="00292EB9" w:rsidRDefault="00A25197">
      <w:pPr>
        <w:rPr>
          <w:rFonts w:eastAsia="Calibri"/>
          <w:color w:val="000000" w:themeColor="text1"/>
          <w:lang w:val="en-US"/>
        </w:rPr>
      </w:pPr>
      <w:r w:rsidRPr="00292EB9">
        <w:rPr>
          <w:rFonts w:eastAsia="Calibri"/>
          <w:color w:val="000000" w:themeColor="text1"/>
          <w:lang w:val="en-US"/>
        </w:rPr>
        <w:t>Analyze – Compare Means – One-way ANOVA</w:t>
      </w:r>
    </w:p>
    <w:p w14:paraId="4C29A2E7" w14:textId="77777777" w:rsidR="00A25197" w:rsidRPr="00292EB9" w:rsidRDefault="00A25197">
      <w:pPr>
        <w:rPr>
          <w:rFonts w:eastAsia="Calibri"/>
          <w:color w:val="000000" w:themeColor="text1"/>
          <w:highlight w:val="red"/>
          <w:lang w:val="en-US"/>
        </w:rPr>
      </w:pPr>
    </w:p>
    <w:p w14:paraId="745B476A" w14:textId="77777777" w:rsidR="00A25197" w:rsidRPr="00292EB9" w:rsidRDefault="00A25197">
      <w:pPr>
        <w:rPr>
          <w:rFonts w:eastAsia="Calibri"/>
          <w:color w:val="000000" w:themeColor="text1"/>
          <w:highlight w:val="red"/>
          <w:lang w:val="en-US"/>
        </w:rPr>
      </w:pPr>
      <w:r>
        <w:rPr>
          <w:noProof/>
          <w:lang w:val="en-US" w:eastAsia="en-US"/>
        </w:rPr>
        <w:drawing>
          <wp:inline distT="0" distB="0" distL="0" distR="0" wp14:anchorId="14D17738" wp14:editId="284787A3">
            <wp:extent cx="5731510" cy="2246630"/>
            <wp:effectExtent l="0" t="0" r="0" b="1270"/>
            <wp:docPr id="7" name="Immagine 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pic:nvPicPr>
                  <pic:blipFill>
                    <a:blip r:embed="rId13">
                      <a:extLst>
                        <a:ext uri="{28A0092B-C50C-407E-A947-70E740481C1C}">
                          <a14:useLocalDpi xmlns:a14="http://schemas.microsoft.com/office/drawing/2010/main" val="0"/>
                        </a:ext>
                      </a:extLst>
                    </a:blip>
                    <a:stretch>
                      <a:fillRect/>
                    </a:stretch>
                  </pic:blipFill>
                  <pic:spPr>
                    <a:xfrm>
                      <a:off x="0" y="0"/>
                      <a:ext cx="5731510" cy="2246630"/>
                    </a:xfrm>
                    <a:prstGeom prst="rect">
                      <a:avLst/>
                    </a:prstGeom>
                  </pic:spPr>
                </pic:pic>
              </a:graphicData>
            </a:graphic>
          </wp:inline>
        </w:drawing>
      </w:r>
    </w:p>
    <w:p w14:paraId="6CCFA2FE" w14:textId="77777777" w:rsidR="00A25197" w:rsidRPr="00292EB9" w:rsidRDefault="00A25197">
      <w:pPr>
        <w:rPr>
          <w:rFonts w:eastAsia="Calibri"/>
          <w:color w:val="000000" w:themeColor="text1"/>
          <w:highlight w:val="red"/>
          <w:lang w:val="en-US"/>
        </w:rPr>
      </w:pPr>
    </w:p>
    <w:p w14:paraId="74ACE348" w14:textId="77777777" w:rsidR="00A25197" w:rsidRPr="00292EB9" w:rsidRDefault="00A25197">
      <w:pPr>
        <w:rPr>
          <w:rFonts w:eastAsia="Calibri"/>
          <w:color w:val="000000" w:themeColor="text1"/>
          <w:highlight w:val="red"/>
          <w:lang w:val="en-US"/>
        </w:rPr>
      </w:pPr>
    </w:p>
    <w:p w14:paraId="2798287C" w14:textId="77777777" w:rsidR="00A25197" w:rsidRPr="00292EB9" w:rsidRDefault="00A25197">
      <w:pPr>
        <w:numPr>
          <w:ilvl w:val="0"/>
          <w:numId w:val="1"/>
        </w:numPr>
        <w:rPr>
          <w:rFonts w:eastAsia="Calibri"/>
          <w:color w:val="000000" w:themeColor="text1"/>
          <w:lang w:val="en-US"/>
        </w:rPr>
      </w:pPr>
      <w:r w:rsidRPr="00292EB9">
        <w:rPr>
          <w:rFonts w:eastAsia="Calibri"/>
          <w:b/>
          <w:bCs/>
          <w:color w:val="000000" w:themeColor="text1"/>
          <w:lang w:val="en-US"/>
        </w:rPr>
        <w:t>Two-way ANOVA</w:t>
      </w:r>
    </w:p>
    <w:p w14:paraId="1355E31C" w14:textId="77777777" w:rsidR="00A25197" w:rsidRPr="00292EB9" w:rsidRDefault="00A25197">
      <w:pPr>
        <w:rPr>
          <w:rFonts w:eastAsia="Calibri"/>
          <w:color w:val="000000" w:themeColor="text1"/>
          <w:lang w:val="en-US"/>
        </w:rPr>
      </w:pPr>
    </w:p>
    <w:p w14:paraId="60F65647" w14:textId="77777777" w:rsidR="00A25197" w:rsidRPr="00292EB9" w:rsidRDefault="00A25197">
      <w:pPr>
        <w:rPr>
          <w:rFonts w:eastAsia="Calibri"/>
          <w:color w:val="000000" w:themeColor="text1"/>
          <w:lang w:val="en-US"/>
        </w:rPr>
      </w:pPr>
      <w:r w:rsidRPr="00292EB9">
        <w:rPr>
          <w:rFonts w:eastAsia="Calibri"/>
          <w:color w:val="000000" w:themeColor="text1"/>
          <w:lang w:val="en-US"/>
        </w:rPr>
        <w:t xml:space="preserve">To test a linear model for independent </w:t>
      </w:r>
      <w:r w:rsidRPr="00292EB9">
        <w:rPr>
          <w:rFonts w:eastAsia="Calibri"/>
          <w:b/>
          <w:bCs/>
          <w:color w:val="000000" w:themeColor="text1"/>
          <w:lang w:val="en-US"/>
        </w:rPr>
        <w:t>between-subjects</w:t>
      </w:r>
      <w:r w:rsidRPr="00292EB9">
        <w:rPr>
          <w:rFonts w:eastAsia="Calibri"/>
          <w:color w:val="000000" w:themeColor="text1"/>
          <w:lang w:val="en-US"/>
        </w:rPr>
        <w:t xml:space="preserve"> factorial design in SPSS the steps to follow are these:</w:t>
      </w:r>
    </w:p>
    <w:p w14:paraId="6558C8F8" w14:textId="77777777" w:rsidR="00A25197" w:rsidRPr="00292EB9" w:rsidRDefault="00A25197">
      <w:pPr>
        <w:rPr>
          <w:rFonts w:eastAsia="Calibri"/>
          <w:color w:val="000000" w:themeColor="text1"/>
          <w:lang w:val="en-US"/>
        </w:rPr>
      </w:pPr>
      <w:r w:rsidRPr="00292EB9">
        <w:rPr>
          <w:rFonts w:eastAsia="Calibri"/>
          <w:color w:val="000000" w:themeColor="text1"/>
          <w:lang w:val="en-US"/>
        </w:rPr>
        <w:t>Analyze – General Linear Model – Univariate</w:t>
      </w:r>
    </w:p>
    <w:p w14:paraId="1A22B082" w14:textId="77777777" w:rsidR="00A25197" w:rsidRPr="00292EB9" w:rsidRDefault="00A25197">
      <w:pPr>
        <w:rPr>
          <w:rFonts w:eastAsia="Calibri"/>
          <w:color w:val="000000" w:themeColor="text1"/>
          <w:lang w:val="en-US"/>
        </w:rPr>
      </w:pPr>
      <w:r>
        <w:rPr>
          <w:noProof/>
          <w:lang w:val="en-US" w:eastAsia="en-US"/>
        </w:rPr>
        <w:drawing>
          <wp:inline distT="0" distB="0" distL="0" distR="0" wp14:anchorId="5957968C" wp14:editId="0D4771B4">
            <wp:extent cx="5731510" cy="2435225"/>
            <wp:effectExtent l="0" t="0" r="0" b="3175"/>
            <wp:docPr id="3" name="Immagine 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4">
                      <a:extLst>
                        <a:ext uri="{28A0092B-C50C-407E-A947-70E740481C1C}">
                          <a14:useLocalDpi xmlns:a14="http://schemas.microsoft.com/office/drawing/2010/main" val="0"/>
                        </a:ext>
                      </a:extLst>
                    </a:blip>
                    <a:stretch>
                      <a:fillRect/>
                    </a:stretch>
                  </pic:blipFill>
                  <pic:spPr>
                    <a:xfrm>
                      <a:off x="0" y="0"/>
                      <a:ext cx="5731510" cy="2435225"/>
                    </a:xfrm>
                    <a:prstGeom prst="rect">
                      <a:avLst/>
                    </a:prstGeom>
                  </pic:spPr>
                </pic:pic>
              </a:graphicData>
            </a:graphic>
          </wp:inline>
        </w:drawing>
      </w:r>
    </w:p>
    <w:p w14:paraId="3FDA199C" w14:textId="77777777" w:rsidR="00A25197" w:rsidRPr="00292EB9" w:rsidRDefault="00A25197">
      <w:pPr>
        <w:rPr>
          <w:rFonts w:eastAsia="Calibri"/>
          <w:color w:val="000000" w:themeColor="text1"/>
          <w:highlight w:val="red"/>
          <w:lang w:val="en-US"/>
        </w:rPr>
      </w:pPr>
    </w:p>
    <w:p w14:paraId="2D1539DC" w14:textId="77777777" w:rsidR="00A25197" w:rsidRPr="00292EB9" w:rsidRDefault="00A25197">
      <w:pPr>
        <w:rPr>
          <w:rFonts w:eastAsia="Calibri"/>
          <w:color w:val="000000" w:themeColor="text1"/>
          <w:lang w:val="en-US"/>
        </w:rPr>
      </w:pPr>
      <w:r w:rsidRPr="00292EB9">
        <w:rPr>
          <w:rFonts w:eastAsia="Calibri"/>
          <w:color w:val="000000" w:themeColor="text1"/>
          <w:lang w:val="en-US"/>
        </w:rPr>
        <w:br w:type="page"/>
      </w:r>
    </w:p>
    <w:p w14:paraId="22596BA4" w14:textId="77777777" w:rsidR="00A25197" w:rsidRPr="00292EB9" w:rsidRDefault="00A25197">
      <w:pPr>
        <w:rPr>
          <w:rFonts w:eastAsia="Calibri"/>
          <w:color w:val="000000" w:themeColor="text1"/>
          <w:lang w:val="en-US"/>
        </w:rPr>
      </w:pPr>
      <w:r w:rsidRPr="00292EB9">
        <w:rPr>
          <w:rFonts w:eastAsia="Calibri"/>
          <w:color w:val="000000" w:themeColor="text1"/>
          <w:lang w:val="en-US"/>
        </w:rPr>
        <w:lastRenderedPageBreak/>
        <w:t xml:space="preserve">To test a model with a </w:t>
      </w:r>
      <w:r w:rsidRPr="00292EB9">
        <w:rPr>
          <w:rFonts w:eastAsia="Calibri"/>
          <w:b/>
          <w:bCs/>
          <w:color w:val="000000" w:themeColor="text1"/>
          <w:lang w:val="en-US"/>
        </w:rPr>
        <w:t>repeated model</w:t>
      </w:r>
      <w:r w:rsidRPr="00292EB9">
        <w:rPr>
          <w:rFonts w:eastAsia="Calibri"/>
          <w:color w:val="000000" w:themeColor="text1"/>
          <w:lang w:val="en-US"/>
        </w:rPr>
        <w:t xml:space="preserve"> design in SPSS the steps to follow are these:</w:t>
      </w:r>
    </w:p>
    <w:p w14:paraId="5B832754" w14:textId="77777777" w:rsidR="00A25197" w:rsidRPr="00292EB9" w:rsidRDefault="00A25197">
      <w:pPr>
        <w:rPr>
          <w:rFonts w:eastAsia="Calibri"/>
          <w:color w:val="000000" w:themeColor="text1"/>
          <w:lang w:val="en-US"/>
        </w:rPr>
      </w:pPr>
      <w:r w:rsidRPr="00292EB9">
        <w:rPr>
          <w:rFonts w:eastAsia="Calibri"/>
          <w:color w:val="000000" w:themeColor="text1"/>
          <w:lang w:val="en-US"/>
        </w:rPr>
        <w:t>Analyze – General Linear Model – Repeated</w:t>
      </w:r>
    </w:p>
    <w:p w14:paraId="5188968F" w14:textId="77777777" w:rsidR="00A25197" w:rsidRPr="00292EB9" w:rsidRDefault="00A25197">
      <w:pPr>
        <w:rPr>
          <w:rFonts w:eastAsia="Calibri"/>
          <w:color w:val="000000" w:themeColor="text1"/>
          <w:lang w:val="en-US"/>
        </w:rPr>
      </w:pPr>
    </w:p>
    <w:p w14:paraId="0004CC03" w14:textId="77777777" w:rsidR="00A25197" w:rsidRPr="00292EB9" w:rsidRDefault="00A25197">
      <w:pPr>
        <w:rPr>
          <w:rFonts w:eastAsia="Calibri"/>
          <w:color w:val="000000" w:themeColor="text1"/>
          <w:lang w:val="en-US"/>
        </w:rPr>
      </w:pPr>
      <w:r w:rsidRPr="00292EB9">
        <w:rPr>
          <w:rFonts w:eastAsia="Calibri"/>
          <w:color w:val="000000" w:themeColor="text1"/>
          <w:lang w:val="en-US"/>
        </w:rPr>
        <w:t xml:space="preserve">We assume we have a repeated measure that we call </w:t>
      </w:r>
      <w:proofErr w:type="spellStart"/>
      <w:r w:rsidRPr="00292EB9">
        <w:rPr>
          <w:rFonts w:eastAsia="Calibri"/>
          <w:color w:val="000000" w:themeColor="text1"/>
          <w:lang w:val="en-US"/>
        </w:rPr>
        <w:t>Measure_pre</w:t>
      </w:r>
      <w:proofErr w:type="spellEnd"/>
      <w:r w:rsidRPr="00292EB9">
        <w:rPr>
          <w:rFonts w:eastAsia="Calibri"/>
          <w:color w:val="000000" w:themeColor="text1"/>
          <w:lang w:val="en-US"/>
        </w:rPr>
        <w:t xml:space="preserve"> and </w:t>
      </w:r>
      <w:proofErr w:type="spellStart"/>
      <w:r w:rsidRPr="00292EB9">
        <w:rPr>
          <w:rFonts w:eastAsia="Calibri"/>
          <w:color w:val="000000" w:themeColor="text1"/>
          <w:lang w:val="en-US"/>
        </w:rPr>
        <w:t>Measure_post</w:t>
      </w:r>
      <w:proofErr w:type="spellEnd"/>
      <w:r w:rsidRPr="00292EB9">
        <w:rPr>
          <w:rFonts w:eastAsia="Calibri"/>
          <w:color w:val="000000" w:themeColor="text1"/>
          <w:lang w:val="en-US"/>
        </w:rPr>
        <w:t>, so it was measure before and after, for each participant. This variable has, hence, 2 levels (pre and post). Below is how we would set this up on SPSS:</w:t>
      </w:r>
    </w:p>
    <w:p w14:paraId="53133D52" w14:textId="77777777" w:rsidR="00A25197" w:rsidRPr="00292EB9" w:rsidRDefault="00A25197">
      <w:pPr>
        <w:rPr>
          <w:rFonts w:eastAsia="Calibri"/>
          <w:color w:val="000000" w:themeColor="text1"/>
          <w:lang w:val="en-US"/>
        </w:rPr>
      </w:pPr>
    </w:p>
    <w:p w14:paraId="24244F67" w14:textId="77777777" w:rsidR="00A25197" w:rsidRPr="00292EB9" w:rsidRDefault="00A25197">
      <w:pPr>
        <w:jc w:val="center"/>
        <w:rPr>
          <w:rFonts w:eastAsia="Calibri"/>
          <w:color w:val="000000" w:themeColor="text1"/>
          <w:lang w:val="en-US"/>
        </w:rPr>
      </w:pPr>
      <w:r>
        <w:rPr>
          <w:noProof/>
          <w:lang w:val="en-US" w:eastAsia="en-US"/>
        </w:rPr>
        <w:drawing>
          <wp:inline distT="0" distB="0" distL="0" distR="0" wp14:anchorId="3635A5A6" wp14:editId="430B538B">
            <wp:extent cx="2978403" cy="2397968"/>
            <wp:effectExtent l="0" t="0" r="0" b="2540"/>
            <wp:docPr id="5" name="Immagine 5"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pic:nvPicPr>
                  <pic:blipFill>
                    <a:blip r:embed="rId15">
                      <a:extLst>
                        <a:ext uri="{28A0092B-C50C-407E-A947-70E740481C1C}">
                          <a14:useLocalDpi xmlns:a14="http://schemas.microsoft.com/office/drawing/2010/main" val="0"/>
                        </a:ext>
                      </a:extLst>
                    </a:blip>
                    <a:stretch>
                      <a:fillRect/>
                    </a:stretch>
                  </pic:blipFill>
                  <pic:spPr>
                    <a:xfrm>
                      <a:off x="0" y="0"/>
                      <a:ext cx="2978403" cy="2397968"/>
                    </a:xfrm>
                    <a:prstGeom prst="rect">
                      <a:avLst/>
                    </a:prstGeom>
                  </pic:spPr>
                </pic:pic>
              </a:graphicData>
            </a:graphic>
          </wp:inline>
        </w:drawing>
      </w:r>
    </w:p>
    <w:p w14:paraId="2006F73D" w14:textId="77777777" w:rsidR="00A25197" w:rsidRPr="00292EB9" w:rsidRDefault="00A25197">
      <w:pPr>
        <w:rPr>
          <w:rFonts w:eastAsia="Calibri"/>
          <w:color w:val="000000" w:themeColor="text1"/>
          <w:lang w:val="en-US"/>
        </w:rPr>
      </w:pPr>
    </w:p>
    <w:p w14:paraId="4647AA50" w14:textId="77777777" w:rsidR="00A25197" w:rsidRPr="00292EB9" w:rsidRDefault="00A25197">
      <w:pPr>
        <w:jc w:val="center"/>
        <w:rPr>
          <w:rFonts w:eastAsia="Calibri"/>
          <w:color w:val="000000" w:themeColor="text1"/>
          <w:lang w:val="en-US"/>
        </w:rPr>
      </w:pPr>
      <w:r>
        <w:rPr>
          <w:noProof/>
          <w:lang w:val="en-US" w:eastAsia="en-US"/>
        </w:rPr>
        <w:drawing>
          <wp:inline distT="0" distB="0" distL="0" distR="0" wp14:anchorId="54449F4A" wp14:editId="3E3DC197">
            <wp:extent cx="5281126" cy="2618915"/>
            <wp:effectExtent l="0" t="0" r="2540" b="0"/>
            <wp:docPr id="6" name="Immagine 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6">
                      <a:extLst>
                        <a:ext uri="{28A0092B-C50C-407E-A947-70E740481C1C}">
                          <a14:useLocalDpi xmlns:a14="http://schemas.microsoft.com/office/drawing/2010/main" val="0"/>
                        </a:ext>
                      </a:extLst>
                    </a:blip>
                    <a:stretch>
                      <a:fillRect/>
                    </a:stretch>
                  </pic:blipFill>
                  <pic:spPr>
                    <a:xfrm>
                      <a:off x="0" y="0"/>
                      <a:ext cx="5281126" cy="2618915"/>
                    </a:xfrm>
                    <a:prstGeom prst="rect">
                      <a:avLst/>
                    </a:prstGeom>
                  </pic:spPr>
                </pic:pic>
              </a:graphicData>
            </a:graphic>
          </wp:inline>
        </w:drawing>
      </w:r>
    </w:p>
    <w:p w14:paraId="465DA005" w14:textId="77777777" w:rsidR="00A25197" w:rsidRPr="00292EB9" w:rsidRDefault="00A25197">
      <w:pPr>
        <w:rPr>
          <w:rFonts w:eastAsia="Calibri"/>
          <w:color w:val="000000" w:themeColor="text1"/>
          <w:highlight w:val="red"/>
          <w:lang w:val="en-US"/>
        </w:rPr>
      </w:pPr>
    </w:p>
    <w:p w14:paraId="10D0BB4F" w14:textId="77777777" w:rsidR="00A25197" w:rsidRPr="00292EB9" w:rsidRDefault="00A25197">
      <w:pPr>
        <w:rPr>
          <w:rFonts w:eastAsia="Calibri"/>
          <w:b/>
          <w:bCs/>
          <w:color w:val="000000" w:themeColor="text1"/>
          <w:lang w:val="en-US"/>
        </w:rPr>
      </w:pPr>
      <w:r w:rsidRPr="00292EB9">
        <w:rPr>
          <w:rFonts w:eastAsia="Calibri"/>
          <w:b/>
          <w:bCs/>
          <w:color w:val="000000" w:themeColor="text1"/>
          <w:lang w:val="en-US"/>
        </w:rPr>
        <w:br w:type="page"/>
      </w:r>
    </w:p>
    <w:p w14:paraId="307F3813" w14:textId="3D59A6F2" w:rsidR="00A2276A" w:rsidRPr="00B7777C" w:rsidRDefault="00A2276A">
      <w:pPr>
        <w:jc w:val="center"/>
        <w:rPr>
          <w:rFonts w:eastAsia="Calibri"/>
          <w:b/>
          <w:bCs/>
          <w:color w:val="000000" w:themeColor="text1"/>
          <w:lang w:val="en-US"/>
        </w:rPr>
      </w:pPr>
      <w:r w:rsidRPr="00B7777C">
        <w:rPr>
          <w:rFonts w:eastAsia="Calibri"/>
          <w:b/>
          <w:bCs/>
          <w:color w:val="000000" w:themeColor="text1"/>
          <w:lang w:val="en-US"/>
        </w:rPr>
        <w:lastRenderedPageBreak/>
        <w:t>Appendix</w:t>
      </w:r>
      <w:r>
        <w:rPr>
          <w:rFonts w:eastAsia="Calibri"/>
          <w:b/>
          <w:bCs/>
          <w:color w:val="000000" w:themeColor="text1"/>
          <w:lang w:val="en-US"/>
        </w:rPr>
        <w:t xml:space="preserve"> </w:t>
      </w:r>
      <w:r w:rsidR="00272FA0">
        <w:rPr>
          <w:rFonts w:eastAsia="Calibri"/>
          <w:b/>
          <w:bCs/>
          <w:color w:val="000000" w:themeColor="text1"/>
          <w:lang w:val="en-US"/>
        </w:rPr>
        <w:t>3</w:t>
      </w:r>
    </w:p>
    <w:p w14:paraId="0A42673D" w14:textId="77777777" w:rsidR="00A2276A" w:rsidRPr="00292EB9" w:rsidRDefault="00A2276A">
      <w:pPr>
        <w:rPr>
          <w:rFonts w:eastAsia="Calibri"/>
          <w:color w:val="000000" w:themeColor="text1"/>
          <w:lang w:val="en-US"/>
        </w:rPr>
      </w:pPr>
    </w:p>
    <w:p w14:paraId="32AE70DC" w14:textId="48D764CA" w:rsidR="00A25197" w:rsidRPr="00292EB9" w:rsidRDefault="00A25197">
      <w:pPr>
        <w:numPr>
          <w:ilvl w:val="0"/>
          <w:numId w:val="1"/>
        </w:numPr>
        <w:rPr>
          <w:rFonts w:eastAsia="Calibri"/>
          <w:color w:val="000000" w:themeColor="text1"/>
          <w:lang w:val="en-US"/>
        </w:rPr>
      </w:pPr>
      <w:r w:rsidRPr="00292EB9">
        <w:rPr>
          <w:rFonts w:eastAsia="Calibri"/>
          <w:b/>
          <w:bCs/>
          <w:color w:val="000000" w:themeColor="text1"/>
          <w:lang w:val="en-US"/>
        </w:rPr>
        <w:t>Moderation: floodlight using PROCESS</w:t>
      </w:r>
    </w:p>
    <w:p w14:paraId="692C735F" w14:textId="77777777" w:rsidR="00A25197" w:rsidRPr="00292EB9" w:rsidRDefault="00A25197">
      <w:pPr>
        <w:rPr>
          <w:rFonts w:eastAsia="Calibri"/>
          <w:color w:val="000000" w:themeColor="text1"/>
          <w:lang w:val="en-US"/>
        </w:rPr>
      </w:pPr>
    </w:p>
    <w:p w14:paraId="69530057" w14:textId="654CD928" w:rsidR="00A25197" w:rsidRPr="00292EB9" w:rsidRDefault="00A25197">
      <w:pPr>
        <w:rPr>
          <w:rFonts w:eastAsia="Calibri"/>
          <w:color w:val="000000" w:themeColor="text1"/>
          <w:lang w:val="en-US"/>
        </w:rPr>
      </w:pPr>
      <w:r w:rsidRPr="00292EB9">
        <w:rPr>
          <w:rFonts w:eastAsia="Calibri"/>
          <w:color w:val="000000" w:themeColor="text1"/>
          <w:lang w:val="en-US"/>
        </w:rPr>
        <w:t>The PROCESS macro at SPSS allows for moderation testing both when variables are categorial, and for continuous and categorical variables combinations. For example, here, we’ve tested the Model 1</w:t>
      </w:r>
      <w:r w:rsidR="003A02F6">
        <w:rPr>
          <w:rFonts w:eastAsia="Calibri"/>
          <w:color w:val="000000" w:themeColor="text1"/>
          <w:lang w:val="en-US"/>
        </w:rPr>
        <w:t xml:space="preserve"> of the PROCESS macro</w:t>
      </w:r>
      <w:r w:rsidRPr="00292EB9">
        <w:rPr>
          <w:rFonts w:eastAsia="Calibri"/>
          <w:color w:val="000000" w:themeColor="text1"/>
          <w:lang w:val="en-US"/>
        </w:rPr>
        <w:t>, which predicts a simple moderation.</w:t>
      </w:r>
    </w:p>
    <w:p w14:paraId="3040FAF9" w14:textId="77777777" w:rsidR="00A25197" w:rsidRPr="00292EB9" w:rsidRDefault="00A25197">
      <w:pPr>
        <w:rPr>
          <w:rFonts w:eastAsia="Calibri"/>
          <w:b/>
          <w:bCs/>
          <w:color w:val="000000" w:themeColor="text1"/>
          <w:highlight w:val="red"/>
          <w:lang w:val="en-US"/>
        </w:rPr>
      </w:pPr>
    </w:p>
    <w:p w14:paraId="47E8F57A" w14:textId="223617CB" w:rsidR="00A25197" w:rsidRPr="00292EB9" w:rsidRDefault="00A25197">
      <w:pPr>
        <w:jc w:val="center"/>
        <w:rPr>
          <w:rFonts w:eastAsia="Calibri"/>
          <w:b/>
          <w:bCs/>
          <w:color w:val="000000" w:themeColor="text1"/>
          <w:highlight w:val="red"/>
          <w:lang w:val="en-US"/>
        </w:rPr>
      </w:pPr>
      <w:r>
        <w:rPr>
          <w:noProof/>
          <w:lang w:val="en-US" w:eastAsia="en-US"/>
        </w:rPr>
        <w:drawing>
          <wp:inline distT="0" distB="0" distL="0" distR="0" wp14:anchorId="75EF442B" wp14:editId="4A54A3B4">
            <wp:extent cx="1838131" cy="1696736"/>
            <wp:effectExtent l="0" t="0" r="3810" b="5080"/>
            <wp:docPr id="2" name="Immagine 2"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pic:nvPicPr>
                  <pic:blipFill>
                    <a:blip r:embed="rId17">
                      <a:extLst>
                        <a:ext uri="{28A0092B-C50C-407E-A947-70E740481C1C}">
                          <a14:useLocalDpi xmlns:a14="http://schemas.microsoft.com/office/drawing/2010/main" val="0"/>
                        </a:ext>
                      </a:extLst>
                    </a:blip>
                    <a:stretch>
                      <a:fillRect/>
                    </a:stretch>
                  </pic:blipFill>
                  <pic:spPr>
                    <a:xfrm>
                      <a:off x="0" y="0"/>
                      <a:ext cx="1838131" cy="1696736"/>
                    </a:xfrm>
                    <a:prstGeom prst="rect">
                      <a:avLst/>
                    </a:prstGeom>
                  </pic:spPr>
                </pic:pic>
              </a:graphicData>
            </a:graphic>
          </wp:inline>
        </w:drawing>
      </w:r>
      <w:r w:rsidRPr="4A6AB3CA">
        <w:rPr>
          <w:rFonts w:eastAsia="Calibri"/>
          <w:b/>
          <w:bCs/>
          <w:color w:val="000000" w:themeColor="text1"/>
          <w:lang w:val="en-US"/>
        </w:rPr>
        <w:t xml:space="preserve">      </w:t>
      </w:r>
      <w:r w:rsidR="00432528" w:rsidRPr="00292EB9">
        <w:rPr>
          <w:rFonts w:eastAsia="Calibri"/>
          <w:b/>
          <w:bCs/>
          <w:noProof/>
          <w:color w:val="000000" w:themeColor="text1"/>
          <w:lang w:val="en-US" w:eastAsia="en-US"/>
        </w:rPr>
        <w:drawing>
          <wp:inline distT="0" distB="0" distL="0" distR="0" wp14:anchorId="103B9BDE" wp14:editId="59D7544F">
            <wp:extent cx="2519265" cy="1877308"/>
            <wp:effectExtent l="0" t="0" r="0" b="2540"/>
            <wp:docPr id="10" name="Immagine 10" descr="Immagine che contiene screenshot,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screenshot, mapp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0696" cy="1923085"/>
                    </a:xfrm>
                    <a:prstGeom prst="rect">
                      <a:avLst/>
                    </a:prstGeom>
                  </pic:spPr>
                </pic:pic>
              </a:graphicData>
            </a:graphic>
          </wp:inline>
        </w:drawing>
      </w:r>
    </w:p>
    <w:p w14:paraId="4F1E2D0D" w14:textId="77777777" w:rsidR="00A25197" w:rsidRPr="00292EB9" w:rsidRDefault="00A25197">
      <w:pPr>
        <w:jc w:val="center"/>
        <w:rPr>
          <w:rFonts w:eastAsia="Calibri"/>
          <w:b/>
          <w:bCs/>
          <w:color w:val="000000" w:themeColor="text1"/>
          <w:highlight w:val="red"/>
          <w:lang w:val="en-US"/>
        </w:rPr>
      </w:pPr>
    </w:p>
    <w:p w14:paraId="195906A3" w14:textId="78A38876" w:rsidR="00A25197" w:rsidRPr="00292EB9" w:rsidRDefault="00A25197">
      <w:pPr>
        <w:rPr>
          <w:rFonts w:eastAsia="Calibri"/>
          <w:b/>
          <w:bCs/>
          <w:color w:val="000000" w:themeColor="text1"/>
          <w:highlight w:val="red"/>
          <w:lang w:val="en-US"/>
        </w:rPr>
      </w:pPr>
      <w:r w:rsidRPr="00292EB9">
        <w:rPr>
          <w:rFonts w:eastAsia="Calibri"/>
          <w:color w:val="000000" w:themeColor="text1"/>
          <w:lang w:val="en-US"/>
        </w:rPr>
        <w:t>Moreover, the PROCESS macro at SPSS allows for the floodlight analysis when testing for any model that includes a moderation. For example, we’ve again tested Model 1</w:t>
      </w:r>
      <w:r w:rsidR="003A02F6">
        <w:rPr>
          <w:rFonts w:eastAsia="Calibri"/>
          <w:color w:val="000000" w:themeColor="text1"/>
          <w:lang w:val="en-US"/>
        </w:rPr>
        <w:t xml:space="preserve"> of the PROCESS macro</w:t>
      </w:r>
      <w:r w:rsidRPr="00292EB9">
        <w:rPr>
          <w:rFonts w:eastAsia="Calibri"/>
          <w:color w:val="000000" w:themeColor="text1"/>
          <w:lang w:val="en-US"/>
        </w:rPr>
        <w:t>, but it can be applied to any model including moderation (e.g., Model 7, 8, 14</w:t>
      </w:r>
      <w:r w:rsidR="003A02F6">
        <w:rPr>
          <w:rFonts w:eastAsia="Calibri"/>
          <w:color w:val="000000" w:themeColor="text1"/>
          <w:lang w:val="en-US"/>
        </w:rPr>
        <w:t xml:space="preserve"> of the PROCESS macro</w:t>
      </w:r>
      <w:r w:rsidRPr="00292EB9">
        <w:rPr>
          <w:rFonts w:eastAsia="Calibri"/>
          <w:color w:val="000000" w:themeColor="text1"/>
          <w:lang w:val="en-US"/>
        </w:rPr>
        <w:t>, etc.).</w:t>
      </w:r>
    </w:p>
    <w:p w14:paraId="07604E2B" w14:textId="6C6F7BF7" w:rsidR="00A25197" w:rsidRPr="00292EB9" w:rsidRDefault="00432528">
      <w:pPr>
        <w:jc w:val="center"/>
        <w:rPr>
          <w:rFonts w:eastAsia="Calibri"/>
          <w:color w:val="000000" w:themeColor="text1"/>
          <w:highlight w:val="red"/>
          <w:lang w:val="en-US"/>
        </w:rPr>
      </w:pPr>
      <w:r w:rsidRPr="00292EB9">
        <w:rPr>
          <w:rFonts w:eastAsia="Calibri"/>
          <w:noProof/>
          <w:color w:val="000000" w:themeColor="text1"/>
          <w:lang w:val="en-US" w:eastAsia="en-US"/>
        </w:rPr>
        <w:drawing>
          <wp:inline distT="0" distB="0" distL="0" distR="0" wp14:anchorId="0BF3A30D" wp14:editId="1D0B78AC">
            <wp:extent cx="5727700" cy="2182948"/>
            <wp:effectExtent l="0" t="0" r="0" b="1905"/>
            <wp:docPr id="1" name="Immagine 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screenshot&#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2182948"/>
                    </a:xfrm>
                    <a:prstGeom prst="rect">
                      <a:avLst/>
                    </a:prstGeom>
                  </pic:spPr>
                </pic:pic>
              </a:graphicData>
            </a:graphic>
          </wp:inline>
        </w:drawing>
      </w:r>
    </w:p>
    <w:p w14:paraId="14A38EE2" w14:textId="77777777" w:rsidR="00A25197" w:rsidRPr="00292EB9" w:rsidRDefault="00A25197">
      <w:pPr>
        <w:rPr>
          <w:rFonts w:eastAsia="Calibri"/>
          <w:color w:val="000000" w:themeColor="text1"/>
          <w:lang w:val="en-US"/>
        </w:rPr>
      </w:pPr>
    </w:p>
    <w:p w14:paraId="3352ABBF" w14:textId="77777777" w:rsidR="00A2276A" w:rsidRDefault="00A2276A">
      <w:pPr>
        <w:rPr>
          <w:rFonts w:eastAsia="Calibri"/>
          <w:color w:val="000000" w:themeColor="text1"/>
          <w:lang w:val="en-US"/>
        </w:rPr>
      </w:pPr>
      <w:r>
        <w:rPr>
          <w:rFonts w:eastAsia="Calibri"/>
          <w:color w:val="000000" w:themeColor="text1"/>
          <w:lang w:val="en-US"/>
        </w:rPr>
        <w:br w:type="page"/>
      </w:r>
    </w:p>
    <w:p w14:paraId="61AD1D9C" w14:textId="7409B431" w:rsidR="00A25197" w:rsidRPr="00292EB9" w:rsidRDefault="00A25197">
      <w:pPr>
        <w:rPr>
          <w:rFonts w:eastAsia="Calibri"/>
          <w:color w:val="000000" w:themeColor="text1"/>
          <w:lang w:val="en-US"/>
        </w:rPr>
      </w:pPr>
      <w:r w:rsidRPr="00292EB9">
        <w:rPr>
          <w:rFonts w:eastAsia="Calibri"/>
          <w:color w:val="000000" w:themeColor="text1"/>
          <w:lang w:val="en-US"/>
        </w:rPr>
        <w:lastRenderedPageBreak/>
        <w:t xml:space="preserve">Here’s an example of the presentation of the floodlight analysis results using the macro for excel provided by Carden, Holtzman, and </w:t>
      </w:r>
      <w:proofErr w:type="spellStart"/>
      <w:r w:rsidRPr="00292EB9">
        <w:rPr>
          <w:rFonts w:eastAsia="Calibri"/>
          <w:color w:val="000000" w:themeColor="text1"/>
          <w:lang w:val="en-US"/>
        </w:rPr>
        <w:t>Strube</w:t>
      </w:r>
      <w:proofErr w:type="spellEnd"/>
      <w:r w:rsidRPr="00292EB9">
        <w:rPr>
          <w:rFonts w:eastAsia="Calibri"/>
          <w:color w:val="000000" w:themeColor="text1"/>
          <w:lang w:val="en-US"/>
        </w:rPr>
        <w:t xml:space="preserve"> (2017):</w:t>
      </w:r>
    </w:p>
    <w:p w14:paraId="4955DBA3" w14:textId="77777777" w:rsidR="00A25197" w:rsidRPr="00292EB9" w:rsidRDefault="00A25197">
      <w:pPr>
        <w:rPr>
          <w:rFonts w:eastAsia="Calibri"/>
          <w:color w:val="000000" w:themeColor="text1"/>
          <w:lang w:val="en-US"/>
        </w:rPr>
      </w:pPr>
    </w:p>
    <w:p w14:paraId="7DD7E09E" w14:textId="43274697" w:rsidR="00A25197" w:rsidRPr="00292EB9" w:rsidRDefault="00432528">
      <w:pPr>
        <w:jc w:val="center"/>
        <w:rPr>
          <w:rFonts w:eastAsia="Calibri"/>
          <w:color w:val="000000" w:themeColor="text1"/>
          <w:highlight w:val="red"/>
          <w:lang w:val="en-US"/>
        </w:rPr>
      </w:pPr>
      <w:r w:rsidRPr="00292EB9">
        <w:rPr>
          <w:rFonts w:eastAsia="Calibri"/>
          <w:noProof/>
          <w:color w:val="000000" w:themeColor="text1"/>
          <w:highlight w:val="lightGray"/>
          <w:lang w:val="en-US" w:eastAsia="en-US"/>
        </w:rPr>
        <w:drawing>
          <wp:inline distT="0" distB="0" distL="0" distR="0" wp14:anchorId="54CBE386" wp14:editId="2CE46F43">
            <wp:extent cx="3275045" cy="2003634"/>
            <wp:effectExtent l="12700" t="12700" r="14605" b="158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2629" cy="2008274"/>
                    </a:xfrm>
                    <a:prstGeom prst="rect">
                      <a:avLst/>
                    </a:prstGeom>
                    <a:ln>
                      <a:solidFill>
                        <a:sysClr val="window" lastClr="FFFFFF">
                          <a:lumMod val="50000"/>
                        </a:sysClr>
                      </a:solidFill>
                    </a:ln>
                  </pic:spPr>
                </pic:pic>
              </a:graphicData>
            </a:graphic>
          </wp:inline>
        </w:drawing>
      </w:r>
    </w:p>
    <w:p w14:paraId="06ABE421" w14:textId="77777777" w:rsidR="00A2276A" w:rsidRDefault="00A25197">
      <w:pPr>
        <w:numPr>
          <w:ilvl w:val="0"/>
          <w:numId w:val="3"/>
        </w:numPr>
        <w:contextualSpacing/>
        <w:rPr>
          <w:rFonts w:eastAsia="Calibri"/>
          <w:color w:val="000000" w:themeColor="text1"/>
          <w:lang w:val="en-US"/>
        </w:rPr>
      </w:pPr>
      <w:r w:rsidRPr="00292EB9">
        <w:rPr>
          <w:rFonts w:eastAsia="Calibri"/>
          <w:color w:val="000000" w:themeColor="text1"/>
          <w:highlight w:val="red"/>
          <w:lang w:val="en-US"/>
        </w:rPr>
        <w:br w:type="page"/>
      </w:r>
    </w:p>
    <w:p w14:paraId="5B45B5F8" w14:textId="33665460" w:rsidR="00A2276A" w:rsidRPr="00292EB9" w:rsidRDefault="00A2276A">
      <w:pPr>
        <w:jc w:val="center"/>
        <w:rPr>
          <w:rFonts w:eastAsia="Calibri"/>
          <w:b/>
          <w:bCs/>
          <w:color w:val="000000" w:themeColor="text1"/>
          <w:lang w:val="en-US"/>
        </w:rPr>
      </w:pPr>
      <w:r w:rsidRPr="00292EB9">
        <w:rPr>
          <w:rFonts w:eastAsia="Calibri"/>
          <w:b/>
          <w:bCs/>
          <w:color w:val="000000" w:themeColor="text1"/>
          <w:lang w:val="en-US"/>
        </w:rPr>
        <w:lastRenderedPageBreak/>
        <w:t xml:space="preserve">Appendix </w:t>
      </w:r>
      <w:r w:rsidR="00272FA0">
        <w:rPr>
          <w:rFonts w:eastAsia="Calibri"/>
          <w:b/>
          <w:bCs/>
          <w:color w:val="000000" w:themeColor="text1"/>
          <w:lang w:val="en-US"/>
        </w:rPr>
        <w:t>4</w:t>
      </w:r>
    </w:p>
    <w:p w14:paraId="516643D9" w14:textId="77777777" w:rsidR="00A2276A" w:rsidRPr="00292EB9" w:rsidRDefault="00A2276A">
      <w:pPr>
        <w:contextualSpacing/>
        <w:rPr>
          <w:rFonts w:eastAsia="Calibri"/>
          <w:color w:val="000000" w:themeColor="text1"/>
          <w:lang w:val="en-US"/>
        </w:rPr>
      </w:pPr>
    </w:p>
    <w:p w14:paraId="5DD0F685" w14:textId="0B5B8767" w:rsidR="00A25197" w:rsidRPr="00292EB9" w:rsidRDefault="00A25197">
      <w:pPr>
        <w:numPr>
          <w:ilvl w:val="0"/>
          <w:numId w:val="3"/>
        </w:numPr>
        <w:contextualSpacing/>
        <w:rPr>
          <w:rFonts w:eastAsia="Calibri"/>
          <w:color w:val="000000" w:themeColor="text1"/>
          <w:lang w:val="en-US"/>
        </w:rPr>
      </w:pPr>
      <w:r w:rsidRPr="00292EB9">
        <w:rPr>
          <w:rFonts w:eastAsia="Calibri"/>
          <w:b/>
          <w:bCs/>
          <w:color w:val="000000" w:themeColor="text1"/>
          <w:lang w:val="en-US"/>
        </w:rPr>
        <w:t>Mediation: using PROCESS</w:t>
      </w:r>
    </w:p>
    <w:p w14:paraId="348E4687" w14:textId="77777777" w:rsidR="00A25197" w:rsidRPr="00292EB9" w:rsidRDefault="00A25197">
      <w:pPr>
        <w:ind w:left="720"/>
        <w:rPr>
          <w:rFonts w:eastAsia="Calibri"/>
          <w:color w:val="000000" w:themeColor="text1"/>
          <w:lang w:val="en-US"/>
        </w:rPr>
      </w:pPr>
    </w:p>
    <w:p w14:paraId="51346655" w14:textId="6CB61DF5" w:rsidR="00A25197" w:rsidRPr="00292EB9" w:rsidRDefault="00A25197">
      <w:pPr>
        <w:rPr>
          <w:rFonts w:eastAsia="Calibri"/>
          <w:color w:val="000000" w:themeColor="text1"/>
          <w:lang w:val="en-US"/>
        </w:rPr>
      </w:pPr>
      <w:r w:rsidRPr="00292EB9">
        <w:rPr>
          <w:rFonts w:eastAsia="Calibri"/>
          <w:color w:val="000000" w:themeColor="text1"/>
          <w:lang w:val="en-US"/>
        </w:rPr>
        <w:t>Instructions on how to install the PROCESS macro into SPSS</w:t>
      </w:r>
      <w:r w:rsidR="007E3692">
        <w:rPr>
          <w:rFonts w:eastAsia="Calibri"/>
          <w:color w:val="000000" w:themeColor="text1"/>
          <w:lang w:val="en-US"/>
        </w:rPr>
        <w:t xml:space="preserve"> and on the different model numbers</w:t>
      </w:r>
      <w:r w:rsidRPr="00292EB9">
        <w:rPr>
          <w:rFonts w:eastAsia="Calibri"/>
          <w:color w:val="000000" w:themeColor="text1"/>
          <w:lang w:val="en-US"/>
        </w:rPr>
        <w:t xml:space="preserve"> can be found at: </w:t>
      </w:r>
      <w:hyperlink r:id="rId21" w:history="1">
        <w:r w:rsidRPr="00292EB9">
          <w:rPr>
            <w:rFonts w:eastAsia="Calibri"/>
            <w:color w:val="000000" w:themeColor="text1"/>
            <w:u w:val="single"/>
            <w:lang w:val="en-US"/>
          </w:rPr>
          <w:t>https://www.processmacro.org/uploads/3/4/8/5/34858384/dialoginstall.pdf</w:t>
        </w:r>
      </w:hyperlink>
      <w:r w:rsidRPr="00292EB9">
        <w:rPr>
          <w:rFonts w:eastAsia="Calibri"/>
          <w:color w:val="000000" w:themeColor="text1"/>
          <w:lang w:val="en-US"/>
        </w:rPr>
        <w:t xml:space="preserve"> </w:t>
      </w:r>
    </w:p>
    <w:p w14:paraId="6246BB0B" w14:textId="24C086CA" w:rsidR="00A25197" w:rsidRPr="00292EB9" w:rsidRDefault="00432528">
      <w:pPr>
        <w:jc w:val="center"/>
        <w:rPr>
          <w:rFonts w:eastAsia="Calibri"/>
          <w:color w:val="000000" w:themeColor="text1"/>
          <w:lang w:val="en-US"/>
        </w:rPr>
      </w:pPr>
      <w:r w:rsidRPr="00292EB9">
        <w:rPr>
          <w:rFonts w:eastAsia="Calibri"/>
          <w:noProof/>
          <w:color w:val="000000" w:themeColor="text1"/>
          <w:lang w:val="en-US" w:eastAsia="en-US"/>
        </w:rPr>
        <w:drawing>
          <wp:inline distT="0" distB="0" distL="0" distR="0" wp14:anchorId="08FFB46D" wp14:editId="4A54EFC3">
            <wp:extent cx="5727700" cy="2821968"/>
            <wp:effectExtent l="0" t="0" r="0" b="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screenshot&#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2821968"/>
                    </a:xfrm>
                    <a:prstGeom prst="rect">
                      <a:avLst/>
                    </a:prstGeom>
                  </pic:spPr>
                </pic:pic>
              </a:graphicData>
            </a:graphic>
          </wp:inline>
        </w:drawing>
      </w:r>
    </w:p>
    <w:p w14:paraId="4E8291FA" w14:textId="77777777" w:rsidR="00A25197" w:rsidRPr="00292EB9" w:rsidRDefault="00A25197">
      <w:pPr>
        <w:jc w:val="center"/>
        <w:rPr>
          <w:rFonts w:eastAsia="Calibri"/>
          <w:color w:val="000000" w:themeColor="text1"/>
          <w:lang w:val="en-US"/>
        </w:rPr>
      </w:pPr>
    </w:p>
    <w:p w14:paraId="0226FCC4" w14:textId="77777777" w:rsidR="00A25197" w:rsidRPr="00292EB9" w:rsidRDefault="00A25197">
      <w:pPr>
        <w:jc w:val="center"/>
        <w:rPr>
          <w:rFonts w:eastAsia="Calibri"/>
          <w:color w:val="000000" w:themeColor="text1"/>
          <w:lang w:val="en-US"/>
        </w:rPr>
      </w:pPr>
    </w:p>
    <w:p w14:paraId="2CBB8F9F" w14:textId="77777777" w:rsidR="00A25197" w:rsidRPr="00292EB9" w:rsidRDefault="00A25197">
      <w:pPr>
        <w:numPr>
          <w:ilvl w:val="0"/>
          <w:numId w:val="2"/>
        </w:numPr>
        <w:contextualSpacing/>
        <w:rPr>
          <w:rFonts w:eastAsia="Calibri"/>
          <w:color w:val="000000" w:themeColor="text1"/>
          <w:lang w:val="en-US"/>
        </w:rPr>
      </w:pPr>
      <w:r w:rsidRPr="00292EB9">
        <w:rPr>
          <w:rFonts w:eastAsia="Calibri"/>
          <w:b/>
          <w:bCs/>
          <w:color w:val="000000" w:themeColor="text1"/>
          <w:lang w:val="en-US"/>
        </w:rPr>
        <w:t>Moderated mediation: using PROCESS</w:t>
      </w:r>
    </w:p>
    <w:p w14:paraId="328184E1" w14:textId="77777777" w:rsidR="00A25197" w:rsidRPr="00292EB9" w:rsidRDefault="00A25197">
      <w:pPr>
        <w:ind w:left="720"/>
        <w:rPr>
          <w:rFonts w:eastAsia="Calibri"/>
          <w:color w:val="000000" w:themeColor="text1"/>
          <w:lang w:val="en-US"/>
        </w:rPr>
      </w:pPr>
    </w:p>
    <w:p w14:paraId="2DD38C79" w14:textId="1E2A27BE" w:rsidR="00A25197" w:rsidRPr="00292EB9" w:rsidRDefault="00371F2C">
      <w:pPr>
        <w:rPr>
          <w:rFonts w:eastAsia="Calibri"/>
          <w:color w:val="000000" w:themeColor="text1"/>
          <w:lang w:val="en-US"/>
        </w:rPr>
      </w:pPr>
      <w:r w:rsidRPr="00292EB9">
        <w:rPr>
          <w:rFonts w:eastAsia="Calibri"/>
          <w:color w:val="000000" w:themeColor="text1"/>
          <w:lang w:val="en-US"/>
        </w:rPr>
        <w:t xml:space="preserve">Theme a: </w:t>
      </w:r>
      <w:r w:rsidR="00A25197" w:rsidRPr="00292EB9">
        <w:rPr>
          <w:rFonts w:eastAsia="Calibri"/>
          <w:color w:val="000000" w:themeColor="text1"/>
          <w:lang w:val="en-US"/>
        </w:rPr>
        <w:t>When moderation is predicted in the c-path:</w:t>
      </w:r>
    </w:p>
    <w:p w14:paraId="27C0C48B" w14:textId="69FBEDAE" w:rsidR="00A25197" w:rsidRPr="00292EB9" w:rsidRDefault="00432528">
      <w:pPr>
        <w:rPr>
          <w:rFonts w:eastAsia="Calibri"/>
          <w:color w:val="000000" w:themeColor="text1"/>
          <w:lang w:val="en-US"/>
        </w:rPr>
      </w:pPr>
      <w:r w:rsidRPr="00292EB9">
        <w:rPr>
          <w:rFonts w:eastAsia="Calibri"/>
          <w:noProof/>
          <w:color w:val="000000" w:themeColor="text1"/>
          <w:lang w:val="en-US" w:eastAsia="en-US"/>
        </w:rPr>
        <w:drawing>
          <wp:inline distT="0" distB="0" distL="0" distR="0" wp14:anchorId="00DA139E" wp14:editId="5766AA02">
            <wp:extent cx="5727700" cy="2849255"/>
            <wp:effectExtent l="0" t="0" r="0" b="0"/>
            <wp:docPr id="9" name="Immagine 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screenshot&#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2849255"/>
                    </a:xfrm>
                    <a:prstGeom prst="rect">
                      <a:avLst/>
                    </a:prstGeom>
                  </pic:spPr>
                </pic:pic>
              </a:graphicData>
            </a:graphic>
          </wp:inline>
        </w:drawing>
      </w:r>
    </w:p>
    <w:p w14:paraId="2940C005" w14:textId="77777777" w:rsidR="00A25197" w:rsidRPr="00292EB9" w:rsidRDefault="00A25197">
      <w:pPr>
        <w:rPr>
          <w:rFonts w:eastAsia="Calibri"/>
          <w:color w:val="000000" w:themeColor="text1"/>
          <w:lang w:val="en-US"/>
        </w:rPr>
      </w:pPr>
    </w:p>
    <w:p w14:paraId="34134A25" w14:textId="77777777" w:rsidR="00A25197" w:rsidRPr="00292EB9" w:rsidRDefault="00A25197">
      <w:pPr>
        <w:rPr>
          <w:rFonts w:eastAsia="Calibri"/>
          <w:color w:val="000000" w:themeColor="text1"/>
          <w:lang w:val="en-US"/>
        </w:rPr>
      </w:pPr>
    </w:p>
    <w:p w14:paraId="63104E79" w14:textId="77777777" w:rsidR="00A25197" w:rsidRPr="00292EB9" w:rsidRDefault="00A25197">
      <w:pPr>
        <w:rPr>
          <w:rFonts w:eastAsia="Calibri"/>
          <w:color w:val="000000" w:themeColor="text1"/>
          <w:lang w:val="en-US"/>
        </w:rPr>
      </w:pPr>
    </w:p>
    <w:p w14:paraId="039F5A6B" w14:textId="77777777" w:rsidR="00A25197" w:rsidRPr="00292EB9" w:rsidRDefault="00A25197">
      <w:pPr>
        <w:rPr>
          <w:rFonts w:eastAsia="Calibri"/>
          <w:color w:val="000000" w:themeColor="text1"/>
          <w:lang w:val="en-US"/>
        </w:rPr>
      </w:pPr>
      <w:r w:rsidRPr="00292EB9">
        <w:rPr>
          <w:rFonts w:eastAsia="Calibri"/>
          <w:color w:val="000000" w:themeColor="text1"/>
          <w:lang w:val="en-US"/>
        </w:rPr>
        <w:br w:type="page"/>
      </w:r>
    </w:p>
    <w:p w14:paraId="135C61E9" w14:textId="4373870C" w:rsidR="00A25197" w:rsidRPr="00292EB9" w:rsidRDefault="00371F2C">
      <w:pPr>
        <w:rPr>
          <w:rFonts w:eastAsia="Calibri"/>
          <w:color w:val="000000" w:themeColor="text1"/>
          <w:lang w:val="en-US"/>
        </w:rPr>
      </w:pPr>
      <w:r w:rsidRPr="00292EB9">
        <w:rPr>
          <w:rFonts w:eastAsia="Calibri"/>
          <w:color w:val="000000" w:themeColor="text1"/>
          <w:lang w:val="en-US"/>
        </w:rPr>
        <w:lastRenderedPageBreak/>
        <w:t xml:space="preserve">Theme b: </w:t>
      </w:r>
      <w:r w:rsidR="00A25197" w:rsidRPr="00292EB9">
        <w:rPr>
          <w:rFonts w:eastAsia="Calibri"/>
          <w:color w:val="000000" w:themeColor="text1"/>
          <w:lang w:val="en-US"/>
        </w:rPr>
        <w:t>When moderation is predicted in the a-path:</w:t>
      </w:r>
    </w:p>
    <w:p w14:paraId="5A24F378" w14:textId="6E2FE71D" w:rsidR="00A25197" w:rsidRPr="00292EB9" w:rsidRDefault="00432528">
      <w:pPr>
        <w:rPr>
          <w:rFonts w:eastAsia="Calibri"/>
          <w:color w:val="000000" w:themeColor="text1"/>
          <w:lang w:val="en-US"/>
        </w:rPr>
      </w:pPr>
      <w:r w:rsidRPr="00292EB9">
        <w:rPr>
          <w:rFonts w:eastAsia="Calibri"/>
          <w:noProof/>
          <w:color w:val="000000" w:themeColor="text1"/>
          <w:lang w:val="en-US" w:eastAsia="en-US"/>
        </w:rPr>
        <w:drawing>
          <wp:inline distT="0" distB="0" distL="0" distR="0" wp14:anchorId="3EC24024" wp14:editId="7E6B62C0">
            <wp:extent cx="5727700" cy="2804016"/>
            <wp:effectExtent l="0" t="0" r="0" b="3175"/>
            <wp:docPr id="8" name="Immagine 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screenshot&#10;&#10;Descrizione generata automaticamente"/>
                    <pic:cNvPicPr/>
                  </pic:nvPicPr>
                  <pic:blipFill rotWithShape="1">
                    <a:blip r:embed="rId24" cstate="print">
                      <a:extLst>
                        <a:ext uri="{28A0092B-C50C-407E-A947-70E740481C1C}">
                          <a14:useLocalDpi xmlns:a14="http://schemas.microsoft.com/office/drawing/2010/main" val="0"/>
                        </a:ext>
                      </a:extLst>
                    </a:blip>
                    <a:srcRect l="2930"/>
                    <a:stretch/>
                  </pic:blipFill>
                  <pic:spPr bwMode="auto">
                    <a:xfrm>
                      <a:off x="0" y="0"/>
                      <a:ext cx="5727700" cy="28040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9D3BE7" w14:textId="77777777" w:rsidR="00A25197" w:rsidRPr="00292EB9" w:rsidRDefault="00A25197">
      <w:pPr>
        <w:rPr>
          <w:rFonts w:eastAsia="Calibri"/>
          <w:color w:val="000000" w:themeColor="text1"/>
          <w:lang w:val="en-US"/>
        </w:rPr>
      </w:pPr>
    </w:p>
    <w:p w14:paraId="690FE9AD" w14:textId="7E6A353B" w:rsidR="00A25197" w:rsidRPr="00292EB9" w:rsidRDefault="00371F2C">
      <w:pPr>
        <w:rPr>
          <w:rFonts w:eastAsia="Calibri"/>
          <w:color w:val="000000" w:themeColor="text1"/>
          <w:lang w:val="en-US"/>
        </w:rPr>
      </w:pPr>
      <w:r w:rsidRPr="00292EB9">
        <w:rPr>
          <w:rFonts w:eastAsia="Calibri"/>
          <w:color w:val="000000" w:themeColor="text1"/>
          <w:lang w:val="en-US"/>
        </w:rPr>
        <w:t xml:space="preserve">Theme c: </w:t>
      </w:r>
      <w:r w:rsidR="00A25197" w:rsidRPr="00292EB9">
        <w:rPr>
          <w:rFonts w:eastAsia="Calibri"/>
          <w:color w:val="000000" w:themeColor="text1"/>
          <w:lang w:val="en-US"/>
        </w:rPr>
        <w:t>When moderation is predicted in the b-path:</w:t>
      </w:r>
    </w:p>
    <w:p w14:paraId="22848D1B" w14:textId="77777777" w:rsidR="00A25197" w:rsidRPr="00292EB9" w:rsidRDefault="00A25197">
      <w:pPr>
        <w:rPr>
          <w:rFonts w:eastAsia="Calibri"/>
          <w:color w:val="000000" w:themeColor="text1"/>
          <w:lang w:val="en-US"/>
        </w:rPr>
      </w:pPr>
    </w:p>
    <w:p w14:paraId="522616EE" w14:textId="22C380FD" w:rsidR="00A25197" w:rsidRPr="00292EB9" w:rsidRDefault="00432528">
      <w:pPr>
        <w:rPr>
          <w:rFonts w:eastAsia="Calibri"/>
          <w:color w:val="000000" w:themeColor="text1"/>
          <w:lang w:val="en-US"/>
        </w:rPr>
      </w:pPr>
      <w:r w:rsidRPr="00292EB9">
        <w:rPr>
          <w:rFonts w:eastAsia="Calibri"/>
          <w:noProof/>
          <w:color w:val="000000" w:themeColor="text1"/>
          <w:lang w:val="en-US" w:eastAsia="en-US"/>
        </w:rPr>
        <w:drawing>
          <wp:inline distT="0" distB="0" distL="0" distR="0" wp14:anchorId="41383909" wp14:editId="42B4644D">
            <wp:extent cx="5727700" cy="2723608"/>
            <wp:effectExtent l="0" t="0" r="0" b="0"/>
            <wp:docPr id="11" name="Immagine 1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screenshot&#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2723608"/>
                    </a:xfrm>
                    <a:prstGeom prst="rect">
                      <a:avLst/>
                    </a:prstGeom>
                  </pic:spPr>
                </pic:pic>
              </a:graphicData>
            </a:graphic>
          </wp:inline>
        </w:drawing>
      </w:r>
    </w:p>
    <w:p w14:paraId="1A4A854D" w14:textId="77777777" w:rsidR="00A25197" w:rsidRPr="00292EB9" w:rsidRDefault="00A25197">
      <w:pPr>
        <w:rPr>
          <w:rFonts w:eastAsia="Calibri"/>
          <w:color w:val="000000" w:themeColor="text1"/>
          <w:lang w:val="en-US"/>
        </w:rPr>
      </w:pPr>
    </w:p>
    <w:p w14:paraId="37E89079" w14:textId="77777777" w:rsidR="00A25197" w:rsidRPr="00292EB9" w:rsidRDefault="00A25197">
      <w:pPr>
        <w:rPr>
          <w:rFonts w:eastAsia="Calibri"/>
          <w:color w:val="000000" w:themeColor="text1"/>
          <w:lang w:val="en-US"/>
        </w:rPr>
      </w:pPr>
    </w:p>
    <w:p w14:paraId="6FFB3FF4" w14:textId="332AABA2" w:rsidR="00A25197" w:rsidRPr="00292EB9" w:rsidRDefault="00A25197">
      <w:pPr>
        <w:rPr>
          <w:rFonts w:eastAsia="Calibri"/>
          <w:color w:val="000000" w:themeColor="text1"/>
          <w:lang w:val="en-US"/>
        </w:rPr>
      </w:pPr>
      <w:r w:rsidRPr="00292EB9">
        <w:rPr>
          <w:rFonts w:eastAsia="Calibri"/>
          <w:color w:val="000000" w:themeColor="text1"/>
          <w:lang w:val="en-US"/>
        </w:rPr>
        <w:t>More combinations</w:t>
      </w:r>
      <w:r w:rsidR="003A02F6">
        <w:rPr>
          <w:rFonts w:eastAsia="Calibri"/>
          <w:color w:val="000000" w:themeColor="text1"/>
          <w:lang w:val="en-US"/>
        </w:rPr>
        <w:t xml:space="preserve"> and more models</w:t>
      </w:r>
      <w:r w:rsidRPr="00292EB9">
        <w:rPr>
          <w:rFonts w:eastAsia="Calibri"/>
          <w:color w:val="000000" w:themeColor="text1"/>
          <w:lang w:val="en-US"/>
        </w:rPr>
        <w:t xml:space="preserve">, e.g., when the moderation is predicted on multiple paths, or when there are multiple mediators predicted, are </w:t>
      </w:r>
      <w:r w:rsidRPr="009726C8">
        <w:rPr>
          <w:rFonts w:eastAsia="Calibri"/>
          <w:color w:val="000000" w:themeColor="text1"/>
          <w:lang w:val="en-US"/>
        </w:rPr>
        <w:t xml:space="preserve">available on </w:t>
      </w:r>
      <w:r w:rsidRPr="00A322EC">
        <w:rPr>
          <w:rFonts w:eastAsia="Calibri"/>
          <w:color w:val="000000" w:themeColor="text1"/>
          <w:lang w:val="en-US"/>
        </w:rPr>
        <w:t>Hayes (2012</w:t>
      </w:r>
      <w:r w:rsidR="00904065">
        <w:rPr>
          <w:rFonts w:eastAsia="Calibri"/>
          <w:color w:val="000000" w:themeColor="text1"/>
          <w:lang w:val="en-US"/>
        </w:rPr>
        <w:t>, 2013</w:t>
      </w:r>
      <w:r w:rsidRPr="00A322EC">
        <w:rPr>
          <w:rFonts w:eastAsia="Calibri"/>
          <w:color w:val="000000" w:themeColor="text1"/>
          <w:lang w:val="en-US"/>
        </w:rPr>
        <w:t>)</w:t>
      </w:r>
      <w:r w:rsidRPr="00E51194">
        <w:rPr>
          <w:rFonts w:eastAsia="Calibri"/>
          <w:color w:val="000000" w:themeColor="text1"/>
          <w:lang w:val="en-US"/>
        </w:rPr>
        <w:t>.</w:t>
      </w:r>
      <w:r w:rsidRPr="00292EB9">
        <w:rPr>
          <w:rFonts w:eastAsia="Calibri"/>
          <w:color w:val="000000" w:themeColor="text1"/>
          <w:lang w:val="en-US"/>
        </w:rPr>
        <w:t xml:space="preserve"> </w:t>
      </w:r>
    </w:p>
    <w:p w14:paraId="558767B4" w14:textId="77777777" w:rsidR="009C07AF" w:rsidRPr="00292EB9" w:rsidRDefault="009C07AF" w:rsidP="00A322EC">
      <w:pPr>
        <w:rPr>
          <w:b/>
          <w:color w:val="000000" w:themeColor="text1"/>
          <w:lang w:val="en-US"/>
        </w:rPr>
      </w:pPr>
    </w:p>
    <w:sectPr w:rsidR="009C07AF" w:rsidRPr="00292EB9" w:rsidSect="001C13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99D10" w14:textId="77777777" w:rsidR="00B857E9" w:rsidRDefault="00B857E9" w:rsidP="008C3F48">
      <w:r>
        <w:separator/>
      </w:r>
    </w:p>
  </w:endnote>
  <w:endnote w:type="continuationSeparator" w:id="0">
    <w:p w14:paraId="0002A750" w14:textId="77777777" w:rsidR="00B857E9" w:rsidRDefault="00B857E9" w:rsidP="008C3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37B12" w14:textId="77777777" w:rsidR="00B857E9" w:rsidRDefault="00B857E9" w:rsidP="008C3F48">
      <w:r>
        <w:separator/>
      </w:r>
    </w:p>
  </w:footnote>
  <w:footnote w:type="continuationSeparator" w:id="0">
    <w:p w14:paraId="0A363DF6" w14:textId="77777777" w:rsidR="00B857E9" w:rsidRDefault="00B857E9" w:rsidP="008C3F48">
      <w:r>
        <w:continuationSeparator/>
      </w:r>
    </w:p>
  </w:footnote>
  <w:footnote w:id="1">
    <w:p w14:paraId="55B0EC00" w14:textId="27172106" w:rsidR="007E1E7E" w:rsidRPr="0071117C" w:rsidRDefault="007E1E7E">
      <w:pPr>
        <w:pStyle w:val="Testonotaapidipagina"/>
        <w:rPr>
          <w:lang w:val="it-IT"/>
        </w:rPr>
      </w:pPr>
      <w:r>
        <w:rPr>
          <w:rStyle w:val="Rimandonotaapidipagina"/>
        </w:rPr>
        <w:footnoteRef/>
      </w:r>
      <w:r>
        <w:t xml:space="preserve"> </w:t>
      </w:r>
      <w:r w:rsidRPr="00292EB9">
        <w:rPr>
          <w:color w:val="000000" w:themeColor="text1"/>
          <w:lang w:val="en-US"/>
        </w:rPr>
        <w:t>(</w:t>
      </w:r>
      <w:hyperlink r:id="rId1" w:history="1">
        <w:r w:rsidRPr="00292EB9">
          <w:rPr>
            <w:rStyle w:val="Collegamentoipertestuale"/>
            <w:color w:val="000000" w:themeColor="text1"/>
            <w:lang w:val="en-US"/>
          </w:rPr>
          <w:t>https://www.psychologie.hhu.de/arbeitsgruppen/allgemeine-psychologie-und-arbeitspsychologie/gpower.html</w:t>
        </w:r>
      </w:hyperlink>
      <w:r w:rsidRPr="00292EB9">
        <w:rPr>
          <w:color w:val="000000" w:themeColor="text1"/>
          <w:lang w:val="en-US"/>
        </w:rPr>
        <w:t>)</w:t>
      </w:r>
    </w:p>
  </w:footnote>
  <w:footnote w:id="2">
    <w:p w14:paraId="7090C1E6" w14:textId="786ABC7C" w:rsidR="007E1E7E" w:rsidRPr="00183DE0" w:rsidRDefault="007E1E7E">
      <w:pPr>
        <w:pStyle w:val="Testonotaapidipagina"/>
        <w:rPr>
          <w:lang w:val="en-US"/>
        </w:rPr>
      </w:pPr>
      <w:r>
        <w:rPr>
          <w:rStyle w:val="Rimandonotaapidipagina"/>
        </w:rPr>
        <w:footnoteRef/>
      </w:r>
      <w:r>
        <w:t xml:space="preserve"> </w:t>
      </w:r>
      <w:r w:rsidRPr="00E746C5">
        <w:t>For an overview of analyses of experiments with one or two factors (i.e., one-way and two-way ANOVAs), please refer to Appendix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708830821"/>
      <w:docPartObj>
        <w:docPartGallery w:val="Page Numbers (Top of Page)"/>
        <w:docPartUnique/>
      </w:docPartObj>
    </w:sdtPr>
    <w:sdtEndPr>
      <w:rPr>
        <w:rStyle w:val="Numeropagina"/>
      </w:rPr>
    </w:sdtEndPr>
    <w:sdtContent>
      <w:p w14:paraId="149072DB" w14:textId="12C0EB44" w:rsidR="007E1E7E" w:rsidRDefault="007E1E7E" w:rsidP="00755A7E">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ECEA99D" w14:textId="77777777" w:rsidR="007E1E7E" w:rsidRDefault="007E1E7E" w:rsidP="00DE158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337351260"/>
      <w:docPartObj>
        <w:docPartGallery w:val="Page Numbers (Top of Page)"/>
        <w:docPartUnique/>
      </w:docPartObj>
    </w:sdtPr>
    <w:sdtEndPr>
      <w:rPr>
        <w:rStyle w:val="Numeropagina"/>
      </w:rPr>
    </w:sdtEndPr>
    <w:sdtContent>
      <w:p w14:paraId="3D9A34F9" w14:textId="4730348F" w:rsidR="007E1E7E" w:rsidRDefault="007E1E7E" w:rsidP="00755A7E">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EA6878">
          <w:rPr>
            <w:rStyle w:val="Numeropagina"/>
            <w:noProof/>
          </w:rPr>
          <w:t>33</w:t>
        </w:r>
        <w:r>
          <w:rPr>
            <w:rStyle w:val="Numeropagina"/>
          </w:rPr>
          <w:fldChar w:fldCharType="end"/>
        </w:r>
      </w:p>
    </w:sdtContent>
  </w:sdt>
  <w:p w14:paraId="210180DE" w14:textId="77777777" w:rsidR="007E1E7E" w:rsidRDefault="007E1E7E" w:rsidP="00DE1583">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3C7988"/>
    <w:multiLevelType w:val="hybridMultilevel"/>
    <w:tmpl w:val="49D269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136141C"/>
    <w:multiLevelType w:val="hybridMultilevel"/>
    <w:tmpl w:val="6BAC1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F65D4D"/>
    <w:multiLevelType w:val="hybridMultilevel"/>
    <w:tmpl w:val="28CC8190"/>
    <w:lvl w:ilvl="0" w:tplc="DD1407EE">
      <w:start w:val="1"/>
      <w:numFmt w:val="bullet"/>
      <w:lvlText w:val="•"/>
      <w:lvlJc w:val="left"/>
      <w:pPr>
        <w:tabs>
          <w:tab w:val="num" w:pos="720"/>
        </w:tabs>
        <w:ind w:left="720" w:hanging="360"/>
      </w:pPr>
      <w:rPr>
        <w:rFonts w:ascii="Times New Roman" w:hAnsi="Times New Roman" w:hint="default"/>
      </w:rPr>
    </w:lvl>
    <w:lvl w:ilvl="1" w:tplc="A782B78C" w:tentative="1">
      <w:start w:val="1"/>
      <w:numFmt w:val="bullet"/>
      <w:lvlText w:val="•"/>
      <w:lvlJc w:val="left"/>
      <w:pPr>
        <w:tabs>
          <w:tab w:val="num" w:pos="1440"/>
        </w:tabs>
        <w:ind w:left="1440" w:hanging="360"/>
      </w:pPr>
      <w:rPr>
        <w:rFonts w:ascii="Times New Roman" w:hAnsi="Times New Roman" w:hint="default"/>
      </w:rPr>
    </w:lvl>
    <w:lvl w:ilvl="2" w:tplc="E566FAE6" w:tentative="1">
      <w:start w:val="1"/>
      <w:numFmt w:val="bullet"/>
      <w:lvlText w:val="•"/>
      <w:lvlJc w:val="left"/>
      <w:pPr>
        <w:tabs>
          <w:tab w:val="num" w:pos="2160"/>
        </w:tabs>
        <w:ind w:left="2160" w:hanging="360"/>
      </w:pPr>
      <w:rPr>
        <w:rFonts w:ascii="Times New Roman" w:hAnsi="Times New Roman" w:hint="default"/>
      </w:rPr>
    </w:lvl>
    <w:lvl w:ilvl="3" w:tplc="127A48BE" w:tentative="1">
      <w:start w:val="1"/>
      <w:numFmt w:val="bullet"/>
      <w:lvlText w:val="•"/>
      <w:lvlJc w:val="left"/>
      <w:pPr>
        <w:tabs>
          <w:tab w:val="num" w:pos="2880"/>
        </w:tabs>
        <w:ind w:left="2880" w:hanging="360"/>
      </w:pPr>
      <w:rPr>
        <w:rFonts w:ascii="Times New Roman" w:hAnsi="Times New Roman" w:hint="default"/>
      </w:rPr>
    </w:lvl>
    <w:lvl w:ilvl="4" w:tplc="00446C04" w:tentative="1">
      <w:start w:val="1"/>
      <w:numFmt w:val="bullet"/>
      <w:lvlText w:val="•"/>
      <w:lvlJc w:val="left"/>
      <w:pPr>
        <w:tabs>
          <w:tab w:val="num" w:pos="3600"/>
        </w:tabs>
        <w:ind w:left="3600" w:hanging="360"/>
      </w:pPr>
      <w:rPr>
        <w:rFonts w:ascii="Times New Roman" w:hAnsi="Times New Roman" w:hint="default"/>
      </w:rPr>
    </w:lvl>
    <w:lvl w:ilvl="5" w:tplc="34284F26" w:tentative="1">
      <w:start w:val="1"/>
      <w:numFmt w:val="bullet"/>
      <w:lvlText w:val="•"/>
      <w:lvlJc w:val="left"/>
      <w:pPr>
        <w:tabs>
          <w:tab w:val="num" w:pos="4320"/>
        </w:tabs>
        <w:ind w:left="4320" w:hanging="360"/>
      </w:pPr>
      <w:rPr>
        <w:rFonts w:ascii="Times New Roman" w:hAnsi="Times New Roman" w:hint="default"/>
      </w:rPr>
    </w:lvl>
    <w:lvl w:ilvl="6" w:tplc="B374F0F6" w:tentative="1">
      <w:start w:val="1"/>
      <w:numFmt w:val="bullet"/>
      <w:lvlText w:val="•"/>
      <w:lvlJc w:val="left"/>
      <w:pPr>
        <w:tabs>
          <w:tab w:val="num" w:pos="5040"/>
        </w:tabs>
        <w:ind w:left="5040" w:hanging="360"/>
      </w:pPr>
      <w:rPr>
        <w:rFonts w:ascii="Times New Roman" w:hAnsi="Times New Roman" w:hint="default"/>
      </w:rPr>
    </w:lvl>
    <w:lvl w:ilvl="7" w:tplc="A8E60F6C" w:tentative="1">
      <w:start w:val="1"/>
      <w:numFmt w:val="bullet"/>
      <w:lvlText w:val="•"/>
      <w:lvlJc w:val="left"/>
      <w:pPr>
        <w:tabs>
          <w:tab w:val="num" w:pos="5760"/>
        </w:tabs>
        <w:ind w:left="5760" w:hanging="360"/>
      </w:pPr>
      <w:rPr>
        <w:rFonts w:ascii="Times New Roman" w:hAnsi="Times New Roman" w:hint="default"/>
      </w:rPr>
    </w:lvl>
    <w:lvl w:ilvl="8" w:tplc="F4D08EAC"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xNDA0MzUzNDU1MLJQ0lEKTi0uzszPAykwqgUAFZpVOSwAAAA="/>
  </w:docVars>
  <w:rsids>
    <w:rsidRoot w:val="009C07AF"/>
    <w:rsid w:val="000030A8"/>
    <w:rsid w:val="00007FCD"/>
    <w:rsid w:val="0001277D"/>
    <w:rsid w:val="00017402"/>
    <w:rsid w:val="00017C9B"/>
    <w:rsid w:val="00024EF4"/>
    <w:rsid w:val="00025C13"/>
    <w:rsid w:val="000313FA"/>
    <w:rsid w:val="000314C6"/>
    <w:rsid w:val="000332E5"/>
    <w:rsid w:val="00036F4C"/>
    <w:rsid w:val="00040319"/>
    <w:rsid w:val="00040AA6"/>
    <w:rsid w:val="000424FA"/>
    <w:rsid w:val="0004268E"/>
    <w:rsid w:val="00042723"/>
    <w:rsid w:val="00042957"/>
    <w:rsid w:val="000432D2"/>
    <w:rsid w:val="0004343A"/>
    <w:rsid w:val="00046EB8"/>
    <w:rsid w:val="00050F48"/>
    <w:rsid w:val="000518F7"/>
    <w:rsid w:val="00051918"/>
    <w:rsid w:val="00051933"/>
    <w:rsid w:val="000519AC"/>
    <w:rsid w:val="00054125"/>
    <w:rsid w:val="000645F6"/>
    <w:rsid w:val="00067FB0"/>
    <w:rsid w:val="000712E8"/>
    <w:rsid w:val="000717F6"/>
    <w:rsid w:val="000731E3"/>
    <w:rsid w:val="0007586D"/>
    <w:rsid w:val="00076B3F"/>
    <w:rsid w:val="0008238E"/>
    <w:rsid w:val="00084A68"/>
    <w:rsid w:val="00085F2D"/>
    <w:rsid w:val="00087AE5"/>
    <w:rsid w:val="00091C8A"/>
    <w:rsid w:val="00093B08"/>
    <w:rsid w:val="000A230F"/>
    <w:rsid w:val="000A48BE"/>
    <w:rsid w:val="000A4F4D"/>
    <w:rsid w:val="000A580A"/>
    <w:rsid w:val="000A58D5"/>
    <w:rsid w:val="000B0572"/>
    <w:rsid w:val="000B0F91"/>
    <w:rsid w:val="000B1105"/>
    <w:rsid w:val="000B5A80"/>
    <w:rsid w:val="000B75B5"/>
    <w:rsid w:val="000B7D2F"/>
    <w:rsid w:val="000C08A6"/>
    <w:rsid w:val="000C3C06"/>
    <w:rsid w:val="000C41CE"/>
    <w:rsid w:val="000C4468"/>
    <w:rsid w:val="000C479A"/>
    <w:rsid w:val="000C700E"/>
    <w:rsid w:val="000C7D6E"/>
    <w:rsid w:val="000D1D3A"/>
    <w:rsid w:val="000D21D5"/>
    <w:rsid w:val="000D255C"/>
    <w:rsid w:val="000D3479"/>
    <w:rsid w:val="000D395A"/>
    <w:rsid w:val="000D6E45"/>
    <w:rsid w:val="000D746D"/>
    <w:rsid w:val="000E1793"/>
    <w:rsid w:val="000E7579"/>
    <w:rsid w:val="000F40DD"/>
    <w:rsid w:val="000F4E6D"/>
    <w:rsid w:val="000F511B"/>
    <w:rsid w:val="000F58DD"/>
    <w:rsid w:val="00103EB2"/>
    <w:rsid w:val="001040C8"/>
    <w:rsid w:val="00107E20"/>
    <w:rsid w:val="00107F11"/>
    <w:rsid w:val="00110229"/>
    <w:rsid w:val="00121995"/>
    <w:rsid w:val="001223F8"/>
    <w:rsid w:val="00123A06"/>
    <w:rsid w:val="00125417"/>
    <w:rsid w:val="00126098"/>
    <w:rsid w:val="001267D8"/>
    <w:rsid w:val="00134B0C"/>
    <w:rsid w:val="00134C66"/>
    <w:rsid w:val="00135278"/>
    <w:rsid w:val="001359B4"/>
    <w:rsid w:val="00137DD9"/>
    <w:rsid w:val="00141221"/>
    <w:rsid w:val="001415F5"/>
    <w:rsid w:val="0014189B"/>
    <w:rsid w:val="0014242C"/>
    <w:rsid w:val="001427CA"/>
    <w:rsid w:val="00142BEF"/>
    <w:rsid w:val="0014477D"/>
    <w:rsid w:val="00144D26"/>
    <w:rsid w:val="001462B9"/>
    <w:rsid w:val="00147840"/>
    <w:rsid w:val="00152FD1"/>
    <w:rsid w:val="001579F4"/>
    <w:rsid w:val="00160BFC"/>
    <w:rsid w:val="00162027"/>
    <w:rsid w:val="001635D6"/>
    <w:rsid w:val="001643E5"/>
    <w:rsid w:val="00165F5F"/>
    <w:rsid w:val="00171465"/>
    <w:rsid w:val="00171572"/>
    <w:rsid w:val="00173E03"/>
    <w:rsid w:val="00175C99"/>
    <w:rsid w:val="00180265"/>
    <w:rsid w:val="001832C0"/>
    <w:rsid w:val="00183DE0"/>
    <w:rsid w:val="00185CB4"/>
    <w:rsid w:val="0018643D"/>
    <w:rsid w:val="00187682"/>
    <w:rsid w:val="00190368"/>
    <w:rsid w:val="00191A1B"/>
    <w:rsid w:val="00191FD1"/>
    <w:rsid w:val="00192D52"/>
    <w:rsid w:val="00193A86"/>
    <w:rsid w:val="001974CF"/>
    <w:rsid w:val="001A3E03"/>
    <w:rsid w:val="001B02CC"/>
    <w:rsid w:val="001B16F8"/>
    <w:rsid w:val="001B2055"/>
    <w:rsid w:val="001B2586"/>
    <w:rsid w:val="001B268B"/>
    <w:rsid w:val="001B3350"/>
    <w:rsid w:val="001B58AA"/>
    <w:rsid w:val="001B5A40"/>
    <w:rsid w:val="001B5D67"/>
    <w:rsid w:val="001C1341"/>
    <w:rsid w:val="001C1FDD"/>
    <w:rsid w:val="001C37B7"/>
    <w:rsid w:val="001C4C58"/>
    <w:rsid w:val="001C4C64"/>
    <w:rsid w:val="001C6A70"/>
    <w:rsid w:val="001D186B"/>
    <w:rsid w:val="001D1EE3"/>
    <w:rsid w:val="001D4125"/>
    <w:rsid w:val="001D4679"/>
    <w:rsid w:val="001D5A99"/>
    <w:rsid w:val="001D7FDD"/>
    <w:rsid w:val="001E28E9"/>
    <w:rsid w:val="001E29FA"/>
    <w:rsid w:val="001E3182"/>
    <w:rsid w:val="001E3705"/>
    <w:rsid w:val="001E7403"/>
    <w:rsid w:val="001F47CE"/>
    <w:rsid w:val="00200489"/>
    <w:rsid w:val="00200F48"/>
    <w:rsid w:val="002025E6"/>
    <w:rsid w:val="00205522"/>
    <w:rsid w:val="00205F8A"/>
    <w:rsid w:val="0020670D"/>
    <w:rsid w:val="00210A93"/>
    <w:rsid w:val="00211A5F"/>
    <w:rsid w:val="00212D32"/>
    <w:rsid w:val="00212E88"/>
    <w:rsid w:val="002141D5"/>
    <w:rsid w:val="0021493D"/>
    <w:rsid w:val="002200BE"/>
    <w:rsid w:val="002210F5"/>
    <w:rsid w:val="00223352"/>
    <w:rsid w:val="00225C1F"/>
    <w:rsid w:val="00230078"/>
    <w:rsid w:val="00230E15"/>
    <w:rsid w:val="00233AA6"/>
    <w:rsid w:val="00234142"/>
    <w:rsid w:val="00234848"/>
    <w:rsid w:val="00235EF1"/>
    <w:rsid w:val="00236A80"/>
    <w:rsid w:val="00237A39"/>
    <w:rsid w:val="002412F6"/>
    <w:rsid w:val="0024217D"/>
    <w:rsid w:val="002440E5"/>
    <w:rsid w:val="0024470C"/>
    <w:rsid w:val="00246CC7"/>
    <w:rsid w:val="002477B8"/>
    <w:rsid w:val="00251D18"/>
    <w:rsid w:val="002524C8"/>
    <w:rsid w:val="00252A79"/>
    <w:rsid w:val="00252D69"/>
    <w:rsid w:val="00253FFD"/>
    <w:rsid w:val="00254934"/>
    <w:rsid w:val="00257DB6"/>
    <w:rsid w:val="00260814"/>
    <w:rsid w:val="00260DFD"/>
    <w:rsid w:val="0026158B"/>
    <w:rsid w:val="00261863"/>
    <w:rsid w:val="00261FE1"/>
    <w:rsid w:val="00265CD6"/>
    <w:rsid w:val="0026667E"/>
    <w:rsid w:val="002723FC"/>
    <w:rsid w:val="0027271B"/>
    <w:rsid w:val="00272F2E"/>
    <w:rsid w:val="00272FA0"/>
    <w:rsid w:val="002803B9"/>
    <w:rsid w:val="00281546"/>
    <w:rsid w:val="00286FB1"/>
    <w:rsid w:val="00287254"/>
    <w:rsid w:val="002911F2"/>
    <w:rsid w:val="0029196B"/>
    <w:rsid w:val="00292EB9"/>
    <w:rsid w:val="002930BA"/>
    <w:rsid w:val="00293BDF"/>
    <w:rsid w:val="00296C25"/>
    <w:rsid w:val="002972EF"/>
    <w:rsid w:val="002975FD"/>
    <w:rsid w:val="002A068C"/>
    <w:rsid w:val="002A1714"/>
    <w:rsid w:val="002A1990"/>
    <w:rsid w:val="002A1EAF"/>
    <w:rsid w:val="002A2FFC"/>
    <w:rsid w:val="002A35FA"/>
    <w:rsid w:val="002A4AE7"/>
    <w:rsid w:val="002A5599"/>
    <w:rsid w:val="002A636B"/>
    <w:rsid w:val="002B00C3"/>
    <w:rsid w:val="002B0A2B"/>
    <w:rsid w:val="002B1D97"/>
    <w:rsid w:val="002B41D8"/>
    <w:rsid w:val="002B4E31"/>
    <w:rsid w:val="002B538C"/>
    <w:rsid w:val="002B66B0"/>
    <w:rsid w:val="002B6B2E"/>
    <w:rsid w:val="002B7112"/>
    <w:rsid w:val="002B7B3C"/>
    <w:rsid w:val="002C1CEA"/>
    <w:rsid w:val="002C32C8"/>
    <w:rsid w:val="002C5D4A"/>
    <w:rsid w:val="002C65F9"/>
    <w:rsid w:val="002D359E"/>
    <w:rsid w:val="002D4F89"/>
    <w:rsid w:val="002D5A0D"/>
    <w:rsid w:val="002D6E57"/>
    <w:rsid w:val="002D6EC3"/>
    <w:rsid w:val="002E0377"/>
    <w:rsid w:val="002E0636"/>
    <w:rsid w:val="002E0D09"/>
    <w:rsid w:val="002E3487"/>
    <w:rsid w:val="002E6B48"/>
    <w:rsid w:val="002E6E6C"/>
    <w:rsid w:val="002E7966"/>
    <w:rsid w:val="002F17C0"/>
    <w:rsid w:val="002F302B"/>
    <w:rsid w:val="003005A5"/>
    <w:rsid w:val="00300FD5"/>
    <w:rsid w:val="00302652"/>
    <w:rsid w:val="0030472A"/>
    <w:rsid w:val="003068E3"/>
    <w:rsid w:val="00306F16"/>
    <w:rsid w:val="0030728C"/>
    <w:rsid w:val="00310795"/>
    <w:rsid w:val="00311F33"/>
    <w:rsid w:val="0031351A"/>
    <w:rsid w:val="0031368D"/>
    <w:rsid w:val="003145AA"/>
    <w:rsid w:val="00314BD8"/>
    <w:rsid w:val="0031624B"/>
    <w:rsid w:val="00316B8C"/>
    <w:rsid w:val="0032522A"/>
    <w:rsid w:val="0032732D"/>
    <w:rsid w:val="00327563"/>
    <w:rsid w:val="0033197D"/>
    <w:rsid w:val="003329D1"/>
    <w:rsid w:val="003347EA"/>
    <w:rsid w:val="003349CA"/>
    <w:rsid w:val="00334B7A"/>
    <w:rsid w:val="00335270"/>
    <w:rsid w:val="00337576"/>
    <w:rsid w:val="00337DD7"/>
    <w:rsid w:val="00341A7C"/>
    <w:rsid w:val="00341AB2"/>
    <w:rsid w:val="00342189"/>
    <w:rsid w:val="00342943"/>
    <w:rsid w:val="0034315D"/>
    <w:rsid w:val="003431AA"/>
    <w:rsid w:val="00344821"/>
    <w:rsid w:val="00345B59"/>
    <w:rsid w:val="00346AA1"/>
    <w:rsid w:val="0035121B"/>
    <w:rsid w:val="003534AE"/>
    <w:rsid w:val="00353E34"/>
    <w:rsid w:val="003546AC"/>
    <w:rsid w:val="003556CA"/>
    <w:rsid w:val="003558ED"/>
    <w:rsid w:val="00356106"/>
    <w:rsid w:val="00357377"/>
    <w:rsid w:val="00366B2C"/>
    <w:rsid w:val="0036789B"/>
    <w:rsid w:val="00371F2C"/>
    <w:rsid w:val="003730A4"/>
    <w:rsid w:val="00374E3B"/>
    <w:rsid w:val="00384D46"/>
    <w:rsid w:val="00385EB9"/>
    <w:rsid w:val="0038712F"/>
    <w:rsid w:val="003911CF"/>
    <w:rsid w:val="0039369A"/>
    <w:rsid w:val="003977CD"/>
    <w:rsid w:val="003A02F6"/>
    <w:rsid w:val="003A0D47"/>
    <w:rsid w:val="003A12A0"/>
    <w:rsid w:val="003A206A"/>
    <w:rsid w:val="003A2493"/>
    <w:rsid w:val="003A287F"/>
    <w:rsid w:val="003A333B"/>
    <w:rsid w:val="003A44D2"/>
    <w:rsid w:val="003A5F2C"/>
    <w:rsid w:val="003A6228"/>
    <w:rsid w:val="003A728F"/>
    <w:rsid w:val="003A76ED"/>
    <w:rsid w:val="003A770E"/>
    <w:rsid w:val="003B0C21"/>
    <w:rsid w:val="003B294A"/>
    <w:rsid w:val="003B727A"/>
    <w:rsid w:val="003C09E1"/>
    <w:rsid w:val="003C0AF4"/>
    <w:rsid w:val="003C32A8"/>
    <w:rsid w:val="003C3E3A"/>
    <w:rsid w:val="003C5866"/>
    <w:rsid w:val="003C5D73"/>
    <w:rsid w:val="003C7E15"/>
    <w:rsid w:val="003D0380"/>
    <w:rsid w:val="003D0C66"/>
    <w:rsid w:val="003D172D"/>
    <w:rsid w:val="003D1D26"/>
    <w:rsid w:val="003D2043"/>
    <w:rsid w:val="003D261A"/>
    <w:rsid w:val="003D6232"/>
    <w:rsid w:val="003D63F2"/>
    <w:rsid w:val="003D69BD"/>
    <w:rsid w:val="003E217E"/>
    <w:rsid w:val="003E5723"/>
    <w:rsid w:val="003E5A0B"/>
    <w:rsid w:val="003F18FA"/>
    <w:rsid w:val="003F779C"/>
    <w:rsid w:val="004019A6"/>
    <w:rsid w:val="0040229B"/>
    <w:rsid w:val="00402459"/>
    <w:rsid w:val="004028C6"/>
    <w:rsid w:val="00402F26"/>
    <w:rsid w:val="004049CF"/>
    <w:rsid w:val="00404C19"/>
    <w:rsid w:val="00405207"/>
    <w:rsid w:val="00407D85"/>
    <w:rsid w:val="00410031"/>
    <w:rsid w:val="00411569"/>
    <w:rsid w:val="00415604"/>
    <w:rsid w:val="00415F8C"/>
    <w:rsid w:val="0041655B"/>
    <w:rsid w:val="0041693B"/>
    <w:rsid w:val="00416E63"/>
    <w:rsid w:val="004206C7"/>
    <w:rsid w:val="004208C9"/>
    <w:rsid w:val="004210ED"/>
    <w:rsid w:val="004236F2"/>
    <w:rsid w:val="00424DED"/>
    <w:rsid w:val="0042664D"/>
    <w:rsid w:val="00432528"/>
    <w:rsid w:val="004334CA"/>
    <w:rsid w:val="00433634"/>
    <w:rsid w:val="00433F69"/>
    <w:rsid w:val="00437BE5"/>
    <w:rsid w:val="00440333"/>
    <w:rsid w:val="0044085E"/>
    <w:rsid w:val="00440E4A"/>
    <w:rsid w:val="00443A7A"/>
    <w:rsid w:val="00444954"/>
    <w:rsid w:val="00444AE8"/>
    <w:rsid w:val="004466C9"/>
    <w:rsid w:val="00446880"/>
    <w:rsid w:val="004468A1"/>
    <w:rsid w:val="00450007"/>
    <w:rsid w:val="004544F6"/>
    <w:rsid w:val="00454558"/>
    <w:rsid w:val="00454B10"/>
    <w:rsid w:val="00454C89"/>
    <w:rsid w:val="00454F82"/>
    <w:rsid w:val="0045513C"/>
    <w:rsid w:val="00455B61"/>
    <w:rsid w:val="00456FAD"/>
    <w:rsid w:val="00457A15"/>
    <w:rsid w:val="00460D87"/>
    <w:rsid w:val="00462E9B"/>
    <w:rsid w:val="0046563F"/>
    <w:rsid w:val="004703AF"/>
    <w:rsid w:val="00474D90"/>
    <w:rsid w:val="00474E85"/>
    <w:rsid w:val="00475029"/>
    <w:rsid w:val="00476777"/>
    <w:rsid w:val="00476FD4"/>
    <w:rsid w:val="0047750B"/>
    <w:rsid w:val="0048647E"/>
    <w:rsid w:val="00487036"/>
    <w:rsid w:val="00490FF7"/>
    <w:rsid w:val="00491F5B"/>
    <w:rsid w:val="00492025"/>
    <w:rsid w:val="004925E8"/>
    <w:rsid w:val="0049437F"/>
    <w:rsid w:val="0049465C"/>
    <w:rsid w:val="004969E7"/>
    <w:rsid w:val="0049756B"/>
    <w:rsid w:val="00497FB1"/>
    <w:rsid w:val="004A1BCD"/>
    <w:rsid w:val="004A4484"/>
    <w:rsid w:val="004A59F2"/>
    <w:rsid w:val="004A5F64"/>
    <w:rsid w:val="004A7967"/>
    <w:rsid w:val="004B0E2C"/>
    <w:rsid w:val="004B2874"/>
    <w:rsid w:val="004B2EF4"/>
    <w:rsid w:val="004B3D3B"/>
    <w:rsid w:val="004B5288"/>
    <w:rsid w:val="004B5CDC"/>
    <w:rsid w:val="004B60D3"/>
    <w:rsid w:val="004B6AD1"/>
    <w:rsid w:val="004B6D12"/>
    <w:rsid w:val="004C0AF0"/>
    <w:rsid w:val="004C1143"/>
    <w:rsid w:val="004C196F"/>
    <w:rsid w:val="004C59FA"/>
    <w:rsid w:val="004C70BA"/>
    <w:rsid w:val="004D0345"/>
    <w:rsid w:val="004D24F2"/>
    <w:rsid w:val="004D347D"/>
    <w:rsid w:val="004D39C2"/>
    <w:rsid w:val="004D48F0"/>
    <w:rsid w:val="004D640D"/>
    <w:rsid w:val="004D7BEC"/>
    <w:rsid w:val="004E0742"/>
    <w:rsid w:val="004E29D5"/>
    <w:rsid w:val="004E4293"/>
    <w:rsid w:val="004E48BB"/>
    <w:rsid w:val="004E51D7"/>
    <w:rsid w:val="004E61CA"/>
    <w:rsid w:val="004F0FEE"/>
    <w:rsid w:val="004F1079"/>
    <w:rsid w:val="004F459E"/>
    <w:rsid w:val="00500998"/>
    <w:rsid w:val="0050171A"/>
    <w:rsid w:val="005047E1"/>
    <w:rsid w:val="00505428"/>
    <w:rsid w:val="00505BD5"/>
    <w:rsid w:val="00505EF2"/>
    <w:rsid w:val="0050610B"/>
    <w:rsid w:val="005125EF"/>
    <w:rsid w:val="00516842"/>
    <w:rsid w:val="00517F3E"/>
    <w:rsid w:val="00521DCE"/>
    <w:rsid w:val="00523E34"/>
    <w:rsid w:val="00524C28"/>
    <w:rsid w:val="00526A11"/>
    <w:rsid w:val="00526D69"/>
    <w:rsid w:val="0052787B"/>
    <w:rsid w:val="00530ADF"/>
    <w:rsid w:val="00534BF1"/>
    <w:rsid w:val="0053504F"/>
    <w:rsid w:val="00535370"/>
    <w:rsid w:val="00535CFE"/>
    <w:rsid w:val="005368F5"/>
    <w:rsid w:val="00542C2A"/>
    <w:rsid w:val="00543C5F"/>
    <w:rsid w:val="00544C1A"/>
    <w:rsid w:val="00544D9D"/>
    <w:rsid w:val="005469A5"/>
    <w:rsid w:val="005477E6"/>
    <w:rsid w:val="00550A30"/>
    <w:rsid w:val="00550AF2"/>
    <w:rsid w:val="00552129"/>
    <w:rsid w:val="00561CBB"/>
    <w:rsid w:val="0057244E"/>
    <w:rsid w:val="005814AD"/>
    <w:rsid w:val="005824D7"/>
    <w:rsid w:val="00582CE3"/>
    <w:rsid w:val="00583BA0"/>
    <w:rsid w:val="00583E50"/>
    <w:rsid w:val="005851D0"/>
    <w:rsid w:val="0058581D"/>
    <w:rsid w:val="0058729A"/>
    <w:rsid w:val="0058752A"/>
    <w:rsid w:val="00591587"/>
    <w:rsid w:val="00591AEE"/>
    <w:rsid w:val="005936AF"/>
    <w:rsid w:val="005950BC"/>
    <w:rsid w:val="00595314"/>
    <w:rsid w:val="00595B11"/>
    <w:rsid w:val="005965CB"/>
    <w:rsid w:val="005A0C8B"/>
    <w:rsid w:val="005A0CFE"/>
    <w:rsid w:val="005A44B3"/>
    <w:rsid w:val="005A6572"/>
    <w:rsid w:val="005A72F6"/>
    <w:rsid w:val="005A773F"/>
    <w:rsid w:val="005B1E7A"/>
    <w:rsid w:val="005B21DB"/>
    <w:rsid w:val="005B283D"/>
    <w:rsid w:val="005B3455"/>
    <w:rsid w:val="005B3740"/>
    <w:rsid w:val="005B4F37"/>
    <w:rsid w:val="005B5144"/>
    <w:rsid w:val="005B5518"/>
    <w:rsid w:val="005B72C8"/>
    <w:rsid w:val="005B77D7"/>
    <w:rsid w:val="005C0926"/>
    <w:rsid w:val="005C0FAD"/>
    <w:rsid w:val="005C0FD1"/>
    <w:rsid w:val="005C5C74"/>
    <w:rsid w:val="005C6619"/>
    <w:rsid w:val="005D1B6C"/>
    <w:rsid w:val="005D22CD"/>
    <w:rsid w:val="005D36E5"/>
    <w:rsid w:val="005D4B65"/>
    <w:rsid w:val="005D6BB5"/>
    <w:rsid w:val="005D74BD"/>
    <w:rsid w:val="005E1632"/>
    <w:rsid w:val="005E19E9"/>
    <w:rsid w:val="005E1EA1"/>
    <w:rsid w:val="005E230B"/>
    <w:rsid w:val="005E230C"/>
    <w:rsid w:val="005E4CE2"/>
    <w:rsid w:val="005E6CF4"/>
    <w:rsid w:val="005F11A0"/>
    <w:rsid w:val="005F2689"/>
    <w:rsid w:val="005F2D7D"/>
    <w:rsid w:val="005F5F5C"/>
    <w:rsid w:val="005F62EF"/>
    <w:rsid w:val="00600710"/>
    <w:rsid w:val="00602026"/>
    <w:rsid w:val="00602782"/>
    <w:rsid w:val="00603DE7"/>
    <w:rsid w:val="00604E15"/>
    <w:rsid w:val="00606408"/>
    <w:rsid w:val="00606C9C"/>
    <w:rsid w:val="00610A1E"/>
    <w:rsid w:val="00611566"/>
    <w:rsid w:val="00616558"/>
    <w:rsid w:val="006212FF"/>
    <w:rsid w:val="00622987"/>
    <w:rsid w:val="00632738"/>
    <w:rsid w:val="0063399B"/>
    <w:rsid w:val="0063480D"/>
    <w:rsid w:val="00634DCC"/>
    <w:rsid w:val="006351E4"/>
    <w:rsid w:val="00636270"/>
    <w:rsid w:val="00636F2F"/>
    <w:rsid w:val="006374CC"/>
    <w:rsid w:val="00637ADB"/>
    <w:rsid w:val="0064267B"/>
    <w:rsid w:val="006426FE"/>
    <w:rsid w:val="00642BF2"/>
    <w:rsid w:val="00644633"/>
    <w:rsid w:val="00644B5C"/>
    <w:rsid w:val="00647D4B"/>
    <w:rsid w:val="00650AAD"/>
    <w:rsid w:val="00652229"/>
    <w:rsid w:val="006533EF"/>
    <w:rsid w:val="006543C3"/>
    <w:rsid w:val="006561D4"/>
    <w:rsid w:val="00656A3D"/>
    <w:rsid w:val="00656E67"/>
    <w:rsid w:val="00657019"/>
    <w:rsid w:val="0065765D"/>
    <w:rsid w:val="00661F8F"/>
    <w:rsid w:val="00662337"/>
    <w:rsid w:val="0066269B"/>
    <w:rsid w:val="0066409D"/>
    <w:rsid w:val="00665A1A"/>
    <w:rsid w:val="00670BEE"/>
    <w:rsid w:val="00671761"/>
    <w:rsid w:val="00671A5A"/>
    <w:rsid w:val="0067285B"/>
    <w:rsid w:val="006763C0"/>
    <w:rsid w:val="0067755E"/>
    <w:rsid w:val="00680CA1"/>
    <w:rsid w:val="0068331A"/>
    <w:rsid w:val="00685CC3"/>
    <w:rsid w:val="00686F39"/>
    <w:rsid w:val="00687AE1"/>
    <w:rsid w:val="00687DDE"/>
    <w:rsid w:val="00691DB3"/>
    <w:rsid w:val="00694D6F"/>
    <w:rsid w:val="006950A0"/>
    <w:rsid w:val="0069631C"/>
    <w:rsid w:val="006972EE"/>
    <w:rsid w:val="006A20F3"/>
    <w:rsid w:val="006A333F"/>
    <w:rsid w:val="006A7857"/>
    <w:rsid w:val="006B0309"/>
    <w:rsid w:val="006B3DFE"/>
    <w:rsid w:val="006B4118"/>
    <w:rsid w:val="006B52DC"/>
    <w:rsid w:val="006B5C57"/>
    <w:rsid w:val="006B6004"/>
    <w:rsid w:val="006C1CD6"/>
    <w:rsid w:val="006C2424"/>
    <w:rsid w:val="006C26B5"/>
    <w:rsid w:val="006C2F28"/>
    <w:rsid w:val="006C4C79"/>
    <w:rsid w:val="006D1FBC"/>
    <w:rsid w:val="006D2D55"/>
    <w:rsid w:val="006D5C1E"/>
    <w:rsid w:val="006E0A96"/>
    <w:rsid w:val="006E1009"/>
    <w:rsid w:val="006E6456"/>
    <w:rsid w:val="006E7412"/>
    <w:rsid w:val="006F11E0"/>
    <w:rsid w:val="006F323C"/>
    <w:rsid w:val="006F35CE"/>
    <w:rsid w:val="006F6081"/>
    <w:rsid w:val="0070089C"/>
    <w:rsid w:val="00702BFD"/>
    <w:rsid w:val="00703108"/>
    <w:rsid w:val="007033DB"/>
    <w:rsid w:val="00704E57"/>
    <w:rsid w:val="0070799B"/>
    <w:rsid w:val="00707EB6"/>
    <w:rsid w:val="0071117C"/>
    <w:rsid w:val="00712564"/>
    <w:rsid w:val="0071268C"/>
    <w:rsid w:val="00712FB9"/>
    <w:rsid w:val="00713AAB"/>
    <w:rsid w:val="0071635A"/>
    <w:rsid w:val="007176A4"/>
    <w:rsid w:val="0071777D"/>
    <w:rsid w:val="00723DAD"/>
    <w:rsid w:val="00723FC9"/>
    <w:rsid w:val="00724F7E"/>
    <w:rsid w:val="007250BE"/>
    <w:rsid w:val="00725128"/>
    <w:rsid w:val="00726CFE"/>
    <w:rsid w:val="00726EBF"/>
    <w:rsid w:val="00731DA3"/>
    <w:rsid w:val="0073292B"/>
    <w:rsid w:val="00733E96"/>
    <w:rsid w:val="00733FE9"/>
    <w:rsid w:val="00734493"/>
    <w:rsid w:val="00737CD4"/>
    <w:rsid w:val="00742144"/>
    <w:rsid w:val="007437D6"/>
    <w:rsid w:val="0074630F"/>
    <w:rsid w:val="00750BDA"/>
    <w:rsid w:val="00751EB5"/>
    <w:rsid w:val="007520B7"/>
    <w:rsid w:val="00755324"/>
    <w:rsid w:val="00755A7E"/>
    <w:rsid w:val="00755D19"/>
    <w:rsid w:val="007567D1"/>
    <w:rsid w:val="007578BF"/>
    <w:rsid w:val="00757F7E"/>
    <w:rsid w:val="0076212B"/>
    <w:rsid w:val="00763966"/>
    <w:rsid w:val="007643A9"/>
    <w:rsid w:val="007644DE"/>
    <w:rsid w:val="00767568"/>
    <w:rsid w:val="00770A01"/>
    <w:rsid w:val="00770D20"/>
    <w:rsid w:val="00772DED"/>
    <w:rsid w:val="00773892"/>
    <w:rsid w:val="00773A2E"/>
    <w:rsid w:val="00776085"/>
    <w:rsid w:val="00777FFA"/>
    <w:rsid w:val="00781E41"/>
    <w:rsid w:val="00781EDB"/>
    <w:rsid w:val="00786990"/>
    <w:rsid w:val="007869DB"/>
    <w:rsid w:val="00790577"/>
    <w:rsid w:val="00790579"/>
    <w:rsid w:val="00791551"/>
    <w:rsid w:val="00793C15"/>
    <w:rsid w:val="00793ED4"/>
    <w:rsid w:val="007A01BF"/>
    <w:rsid w:val="007A395A"/>
    <w:rsid w:val="007A4DE2"/>
    <w:rsid w:val="007A68A4"/>
    <w:rsid w:val="007A6DCD"/>
    <w:rsid w:val="007B28DE"/>
    <w:rsid w:val="007B47C6"/>
    <w:rsid w:val="007B4E59"/>
    <w:rsid w:val="007C1FA6"/>
    <w:rsid w:val="007C289F"/>
    <w:rsid w:val="007C2FB6"/>
    <w:rsid w:val="007C3027"/>
    <w:rsid w:val="007C3A4B"/>
    <w:rsid w:val="007C50BE"/>
    <w:rsid w:val="007C5CE3"/>
    <w:rsid w:val="007C6388"/>
    <w:rsid w:val="007C6D92"/>
    <w:rsid w:val="007C78E3"/>
    <w:rsid w:val="007D077B"/>
    <w:rsid w:val="007D0882"/>
    <w:rsid w:val="007D1136"/>
    <w:rsid w:val="007D2A55"/>
    <w:rsid w:val="007D4BCD"/>
    <w:rsid w:val="007D6547"/>
    <w:rsid w:val="007E1E7E"/>
    <w:rsid w:val="007E26C4"/>
    <w:rsid w:val="007E3692"/>
    <w:rsid w:val="007E5B17"/>
    <w:rsid w:val="007E62F1"/>
    <w:rsid w:val="007E7D83"/>
    <w:rsid w:val="007F3247"/>
    <w:rsid w:val="007F355D"/>
    <w:rsid w:val="007F5EF8"/>
    <w:rsid w:val="007F70F5"/>
    <w:rsid w:val="008022DA"/>
    <w:rsid w:val="00802616"/>
    <w:rsid w:val="00802C91"/>
    <w:rsid w:val="008037AA"/>
    <w:rsid w:val="00803DF5"/>
    <w:rsid w:val="00804019"/>
    <w:rsid w:val="00811B84"/>
    <w:rsid w:val="00812937"/>
    <w:rsid w:val="00812F2A"/>
    <w:rsid w:val="00814334"/>
    <w:rsid w:val="00814AB9"/>
    <w:rsid w:val="008165E2"/>
    <w:rsid w:val="00816E79"/>
    <w:rsid w:val="008224BB"/>
    <w:rsid w:val="00823066"/>
    <w:rsid w:val="00823E67"/>
    <w:rsid w:val="00825F54"/>
    <w:rsid w:val="008268F8"/>
    <w:rsid w:val="00832276"/>
    <w:rsid w:val="00832992"/>
    <w:rsid w:val="008343C4"/>
    <w:rsid w:val="008346F7"/>
    <w:rsid w:val="00834F23"/>
    <w:rsid w:val="00840742"/>
    <w:rsid w:val="00841923"/>
    <w:rsid w:val="008424F6"/>
    <w:rsid w:val="008454DA"/>
    <w:rsid w:val="008457DB"/>
    <w:rsid w:val="00847FC3"/>
    <w:rsid w:val="00854984"/>
    <w:rsid w:val="008561F7"/>
    <w:rsid w:val="00856D1A"/>
    <w:rsid w:val="00857384"/>
    <w:rsid w:val="00857B41"/>
    <w:rsid w:val="00860F08"/>
    <w:rsid w:val="0086338D"/>
    <w:rsid w:val="00863625"/>
    <w:rsid w:val="00863E39"/>
    <w:rsid w:val="00864105"/>
    <w:rsid w:val="0086472F"/>
    <w:rsid w:val="008655C3"/>
    <w:rsid w:val="00865F3A"/>
    <w:rsid w:val="00867C7E"/>
    <w:rsid w:val="008711CE"/>
    <w:rsid w:val="008715B6"/>
    <w:rsid w:val="00871751"/>
    <w:rsid w:val="00871EDD"/>
    <w:rsid w:val="00875A2E"/>
    <w:rsid w:val="00880B56"/>
    <w:rsid w:val="00883A3B"/>
    <w:rsid w:val="0088421B"/>
    <w:rsid w:val="008843FD"/>
    <w:rsid w:val="00885666"/>
    <w:rsid w:val="00886A42"/>
    <w:rsid w:val="00887260"/>
    <w:rsid w:val="00892880"/>
    <w:rsid w:val="00893AAA"/>
    <w:rsid w:val="00894580"/>
    <w:rsid w:val="008953E2"/>
    <w:rsid w:val="008A5085"/>
    <w:rsid w:val="008A52FC"/>
    <w:rsid w:val="008A57A4"/>
    <w:rsid w:val="008A5B95"/>
    <w:rsid w:val="008A6D1F"/>
    <w:rsid w:val="008B198A"/>
    <w:rsid w:val="008B34CE"/>
    <w:rsid w:val="008B415D"/>
    <w:rsid w:val="008B65D4"/>
    <w:rsid w:val="008C18DB"/>
    <w:rsid w:val="008C3237"/>
    <w:rsid w:val="008C3F48"/>
    <w:rsid w:val="008C455D"/>
    <w:rsid w:val="008C66E5"/>
    <w:rsid w:val="008C6C71"/>
    <w:rsid w:val="008D00DE"/>
    <w:rsid w:val="008D0108"/>
    <w:rsid w:val="008D15D2"/>
    <w:rsid w:val="008D2B97"/>
    <w:rsid w:val="008D2E61"/>
    <w:rsid w:val="008D3CB8"/>
    <w:rsid w:val="008E01CC"/>
    <w:rsid w:val="008E091C"/>
    <w:rsid w:val="008E1D30"/>
    <w:rsid w:val="008E1DC0"/>
    <w:rsid w:val="008E1DE4"/>
    <w:rsid w:val="008E2095"/>
    <w:rsid w:val="008E3448"/>
    <w:rsid w:val="008E5BF1"/>
    <w:rsid w:val="008F14CF"/>
    <w:rsid w:val="008F46D1"/>
    <w:rsid w:val="008F477A"/>
    <w:rsid w:val="008F4840"/>
    <w:rsid w:val="008F48CF"/>
    <w:rsid w:val="008F56BC"/>
    <w:rsid w:val="008F56D2"/>
    <w:rsid w:val="008F6067"/>
    <w:rsid w:val="008F7090"/>
    <w:rsid w:val="00900ECD"/>
    <w:rsid w:val="00903E53"/>
    <w:rsid w:val="00904065"/>
    <w:rsid w:val="0090477B"/>
    <w:rsid w:val="0091014F"/>
    <w:rsid w:val="0091027E"/>
    <w:rsid w:val="00911969"/>
    <w:rsid w:val="009135AF"/>
    <w:rsid w:val="00916DEA"/>
    <w:rsid w:val="00921B32"/>
    <w:rsid w:val="00922278"/>
    <w:rsid w:val="00922ACD"/>
    <w:rsid w:val="00922B34"/>
    <w:rsid w:val="00923191"/>
    <w:rsid w:val="00924024"/>
    <w:rsid w:val="0092589A"/>
    <w:rsid w:val="00930B81"/>
    <w:rsid w:val="00933006"/>
    <w:rsid w:val="00936B56"/>
    <w:rsid w:val="00937213"/>
    <w:rsid w:val="0093739E"/>
    <w:rsid w:val="00945E72"/>
    <w:rsid w:val="00945F05"/>
    <w:rsid w:val="00946CBF"/>
    <w:rsid w:val="00953453"/>
    <w:rsid w:val="009575A8"/>
    <w:rsid w:val="00960859"/>
    <w:rsid w:val="00962175"/>
    <w:rsid w:val="00962416"/>
    <w:rsid w:val="00963F56"/>
    <w:rsid w:val="009655A8"/>
    <w:rsid w:val="00966E8C"/>
    <w:rsid w:val="009712D2"/>
    <w:rsid w:val="009726C8"/>
    <w:rsid w:val="00974E65"/>
    <w:rsid w:val="00981D0C"/>
    <w:rsid w:val="0098209C"/>
    <w:rsid w:val="0098270B"/>
    <w:rsid w:val="009846D2"/>
    <w:rsid w:val="00986D08"/>
    <w:rsid w:val="0099132B"/>
    <w:rsid w:val="009944AF"/>
    <w:rsid w:val="0099503E"/>
    <w:rsid w:val="009A2BF2"/>
    <w:rsid w:val="009A3A2F"/>
    <w:rsid w:val="009A4B19"/>
    <w:rsid w:val="009A72BA"/>
    <w:rsid w:val="009A7341"/>
    <w:rsid w:val="009A7383"/>
    <w:rsid w:val="009B043E"/>
    <w:rsid w:val="009B0BA4"/>
    <w:rsid w:val="009B0F6C"/>
    <w:rsid w:val="009B26DA"/>
    <w:rsid w:val="009B4919"/>
    <w:rsid w:val="009B6317"/>
    <w:rsid w:val="009B6C3F"/>
    <w:rsid w:val="009B709C"/>
    <w:rsid w:val="009C07AF"/>
    <w:rsid w:val="009C1A16"/>
    <w:rsid w:val="009C4C3E"/>
    <w:rsid w:val="009C590B"/>
    <w:rsid w:val="009C5E71"/>
    <w:rsid w:val="009D14C3"/>
    <w:rsid w:val="009D35EA"/>
    <w:rsid w:val="009D4301"/>
    <w:rsid w:val="009D5E0C"/>
    <w:rsid w:val="009D7D8E"/>
    <w:rsid w:val="009F3CFD"/>
    <w:rsid w:val="009F5B74"/>
    <w:rsid w:val="009F77F2"/>
    <w:rsid w:val="00A01893"/>
    <w:rsid w:val="00A028EB"/>
    <w:rsid w:val="00A02E69"/>
    <w:rsid w:val="00A03E3F"/>
    <w:rsid w:val="00A04541"/>
    <w:rsid w:val="00A072B0"/>
    <w:rsid w:val="00A14C74"/>
    <w:rsid w:val="00A20154"/>
    <w:rsid w:val="00A206C1"/>
    <w:rsid w:val="00A2122A"/>
    <w:rsid w:val="00A215DB"/>
    <w:rsid w:val="00A21EAA"/>
    <w:rsid w:val="00A2276A"/>
    <w:rsid w:val="00A235E5"/>
    <w:rsid w:val="00A25197"/>
    <w:rsid w:val="00A25AC1"/>
    <w:rsid w:val="00A303D1"/>
    <w:rsid w:val="00A3222F"/>
    <w:rsid w:val="00A322EC"/>
    <w:rsid w:val="00A33985"/>
    <w:rsid w:val="00A33A11"/>
    <w:rsid w:val="00A34030"/>
    <w:rsid w:val="00A34B8A"/>
    <w:rsid w:val="00A37BF6"/>
    <w:rsid w:val="00A40123"/>
    <w:rsid w:val="00A40B3D"/>
    <w:rsid w:val="00A41B40"/>
    <w:rsid w:val="00A4398C"/>
    <w:rsid w:val="00A4474E"/>
    <w:rsid w:val="00A45592"/>
    <w:rsid w:val="00A50339"/>
    <w:rsid w:val="00A50AD1"/>
    <w:rsid w:val="00A53E2C"/>
    <w:rsid w:val="00A61A6B"/>
    <w:rsid w:val="00A7138F"/>
    <w:rsid w:val="00A71E7F"/>
    <w:rsid w:val="00A74DAF"/>
    <w:rsid w:val="00A75FAB"/>
    <w:rsid w:val="00A769C8"/>
    <w:rsid w:val="00A83617"/>
    <w:rsid w:val="00A83813"/>
    <w:rsid w:val="00A8684A"/>
    <w:rsid w:val="00A90870"/>
    <w:rsid w:val="00A90D35"/>
    <w:rsid w:val="00A91AD9"/>
    <w:rsid w:val="00A929B5"/>
    <w:rsid w:val="00A92BCD"/>
    <w:rsid w:val="00A965DD"/>
    <w:rsid w:val="00AA2C3E"/>
    <w:rsid w:val="00AA2FEB"/>
    <w:rsid w:val="00AA5558"/>
    <w:rsid w:val="00AA5DAF"/>
    <w:rsid w:val="00AA68C8"/>
    <w:rsid w:val="00AA752F"/>
    <w:rsid w:val="00AA7A9C"/>
    <w:rsid w:val="00AB328E"/>
    <w:rsid w:val="00AB6489"/>
    <w:rsid w:val="00AC025E"/>
    <w:rsid w:val="00AC18F6"/>
    <w:rsid w:val="00AC2F69"/>
    <w:rsid w:val="00AC3D71"/>
    <w:rsid w:val="00AC4793"/>
    <w:rsid w:val="00AC4ADE"/>
    <w:rsid w:val="00AC4E66"/>
    <w:rsid w:val="00AD0D22"/>
    <w:rsid w:val="00AD3ECC"/>
    <w:rsid w:val="00AD5B9D"/>
    <w:rsid w:val="00AD636A"/>
    <w:rsid w:val="00AD742D"/>
    <w:rsid w:val="00AD7C6E"/>
    <w:rsid w:val="00AE0D78"/>
    <w:rsid w:val="00AE5E56"/>
    <w:rsid w:val="00AE69AC"/>
    <w:rsid w:val="00AF3861"/>
    <w:rsid w:val="00AF598B"/>
    <w:rsid w:val="00AF5DC9"/>
    <w:rsid w:val="00AF64E0"/>
    <w:rsid w:val="00AF683E"/>
    <w:rsid w:val="00B0062E"/>
    <w:rsid w:val="00B0124A"/>
    <w:rsid w:val="00B04BFC"/>
    <w:rsid w:val="00B05993"/>
    <w:rsid w:val="00B06D0A"/>
    <w:rsid w:val="00B06FDB"/>
    <w:rsid w:val="00B0774B"/>
    <w:rsid w:val="00B10221"/>
    <w:rsid w:val="00B13432"/>
    <w:rsid w:val="00B14C4D"/>
    <w:rsid w:val="00B16375"/>
    <w:rsid w:val="00B17214"/>
    <w:rsid w:val="00B20894"/>
    <w:rsid w:val="00B20C3F"/>
    <w:rsid w:val="00B229FD"/>
    <w:rsid w:val="00B24FB4"/>
    <w:rsid w:val="00B269A3"/>
    <w:rsid w:val="00B2732A"/>
    <w:rsid w:val="00B27ED0"/>
    <w:rsid w:val="00B305D3"/>
    <w:rsid w:val="00B308D6"/>
    <w:rsid w:val="00B30AC0"/>
    <w:rsid w:val="00B33C42"/>
    <w:rsid w:val="00B33F70"/>
    <w:rsid w:val="00B348D3"/>
    <w:rsid w:val="00B361BB"/>
    <w:rsid w:val="00B36DA6"/>
    <w:rsid w:val="00B45B48"/>
    <w:rsid w:val="00B47AA1"/>
    <w:rsid w:val="00B47C02"/>
    <w:rsid w:val="00B50552"/>
    <w:rsid w:val="00B50EC2"/>
    <w:rsid w:val="00B5283A"/>
    <w:rsid w:val="00B53408"/>
    <w:rsid w:val="00B53EC1"/>
    <w:rsid w:val="00B55E5F"/>
    <w:rsid w:val="00B55EA3"/>
    <w:rsid w:val="00B56A73"/>
    <w:rsid w:val="00B5754B"/>
    <w:rsid w:val="00B62F45"/>
    <w:rsid w:val="00B63348"/>
    <w:rsid w:val="00B63F46"/>
    <w:rsid w:val="00B64184"/>
    <w:rsid w:val="00B65909"/>
    <w:rsid w:val="00B66589"/>
    <w:rsid w:val="00B677E8"/>
    <w:rsid w:val="00B72545"/>
    <w:rsid w:val="00B76D10"/>
    <w:rsid w:val="00B76D16"/>
    <w:rsid w:val="00B76F60"/>
    <w:rsid w:val="00B8038B"/>
    <w:rsid w:val="00B80E44"/>
    <w:rsid w:val="00B80F66"/>
    <w:rsid w:val="00B81616"/>
    <w:rsid w:val="00B82E54"/>
    <w:rsid w:val="00B85776"/>
    <w:rsid w:val="00B857E9"/>
    <w:rsid w:val="00B8709A"/>
    <w:rsid w:val="00B904A6"/>
    <w:rsid w:val="00B90CF5"/>
    <w:rsid w:val="00B946EA"/>
    <w:rsid w:val="00B956A7"/>
    <w:rsid w:val="00B9699B"/>
    <w:rsid w:val="00BA07DA"/>
    <w:rsid w:val="00BA129D"/>
    <w:rsid w:val="00BA2F35"/>
    <w:rsid w:val="00BA3158"/>
    <w:rsid w:val="00BA32E9"/>
    <w:rsid w:val="00BA3733"/>
    <w:rsid w:val="00BA4F96"/>
    <w:rsid w:val="00BA576F"/>
    <w:rsid w:val="00BA5A22"/>
    <w:rsid w:val="00BA5A31"/>
    <w:rsid w:val="00BA6216"/>
    <w:rsid w:val="00BA77FF"/>
    <w:rsid w:val="00BB318E"/>
    <w:rsid w:val="00BB3650"/>
    <w:rsid w:val="00BB3951"/>
    <w:rsid w:val="00BB70FD"/>
    <w:rsid w:val="00BB7CC5"/>
    <w:rsid w:val="00BC006D"/>
    <w:rsid w:val="00BC40A5"/>
    <w:rsid w:val="00BC6CBB"/>
    <w:rsid w:val="00BC70F2"/>
    <w:rsid w:val="00BD2116"/>
    <w:rsid w:val="00BD4820"/>
    <w:rsid w:val="00BD657F"/>
    <w:rsid w:val="00BD7CDF"/>
    <w:rsid w:val="00BE07DC"/>
    <w:rsid w:val="00BE139B"/>
    <w:rsid w:val="00BE151E"/>
    <w:rsid w:val="00BE16C6"/>
    <w:rsid w:val="00BE58B9"/>
    <w:rsid w:val="00BE6308"/>
    <w:rsid w:val="00BE6D7D"/>
    <w:rsid w:val="00BF0FA7"/>
    <w:rsid w:val="00BF558E"/>
    <w:rsid w:val="00BF7DDB"/>
    <w:rsid w:val="00C0234A"/>
    <w:rsid w:val="00C033D2"/>
    <w:rsid w:val="00C04D14"/>
    <w:rsid w:val="00C04FCC"/>
    <w:rsid w:val="00C05561"/>
    <w:rsid w:val="00C05891"/>
    <w:rsid w:val="00C05CA1"/>
    <w:rsid w:val="00C06C46"/>
    <w:rsid w:val="00C1066E"/>
    <w:rsid w:val="00C1284D"/>
    <w:rsid w:val="00C12D1A"/>
    <w:rsid w:val="00C14536"/>
    <w:rsid w:val="00C147A0"/>
    <w:rsid w:val="00C15D80"/>
    <w:rsid w:val="00C1728C"/>
    <w:rsid w:val="00C20546"/>
    <w:rsid w:val="00C20D27"/>
    <w:rsid w:val="00C21EEA"/>
    <w:rsid w:val="00C23487"/>
    <w:rsid w:val="00C23D79"/>
    <w:rsid w:val="00C26A38"/>
    <w:rsid w:val="00C276A6"/>
    <w:rsid w:val="00C3322B"/>
    <w:rsid w:val="00C35E4E"/>
    <w:rsid w:val="00C40C66"/>
    <w:rsid w:val="00C42548"/>
    <w:rsid w:val="00C42AE5"/>
    <w:rsid w:val="00C4472A"/>
    <w:rsid w:val="00C45C9C"/>
    <w:rsid w:val="00C510E5"/>
    <w:rsid w:val="00C53A9A"/>
    <w:rsid w:val="00C54DCB"/>
    <w:rsid w:val="00C60957"/>
    <w:rsid w:val="00C61040"/>
    <w:rsid w:val="00C620E1"/>
    <w:rsid w:val="00C62A7F"/>
    <w:rsid w:val="00C63549"/>
    <w:rsid w:val="00C64D87"/>
    <w:rsid w:val="00C65C62"/>
    <w:rsid w:val="00C70FE4"/>
    <w:rsid w:val="00C766DB"/>
    <w:rsid w:val="00C801CF"/>
    <w:rsid w:val="00C82448"/>
    <w:rsid w:val="00C8474D"/>
    <w:rsid w:val="00C90077"/>
    <w:rsid w:val="00C93686"/>
    <w:rsid w:val="00C94FE6"/>
    <w:rsid w:val="00C965BB"/>
    <w:rsid w:val="00C9739E"/>
    <w:rsid w:val="00CB1113"/>
    <w:rsid w:val="00CB1791"/>
    <w:rsid w:val="00CB2B49"/>
    <w:rsid w:val="00CB3253"/>
    <w:rsid w:val="00CB4219"/>
    <w:rsid w:val="00CB454F"/>
    <w:rsid w:val="00CB4FAB"/>
    <w:rsid w:val="00CB5E68"/>
    <w:rsid w:val="00CB6582"/>
    <w:rsid w:val="00CB6B84"/>
    <w:rsid w:val="00CB7751"/>
    <w:rsid w:val="00CC2040"/>
    <w:rsid w:val="00CC2F98"/>
    <w:rsid w:val="00CC392E"/>
    <w:rsid w:val="00CC43C1"/>
    <w:rsid w:val="00CC6BE7"/>
    <w:rsid w:val="00CC764E"/>
    <w:rsid w:val="00CC7E60"/>
    <w:rsid w:val="00CD0E8B"/>
    <w:rsid w:val="00CD2610"/>
    <w:rsid w:val="00CD4BEA"/>
    <w:rsid w:val="00CD6CEB"/>
    <w:rsid w:val="00CD6E2C"/>
    <w:rsid w:val="00CD7697"/>
    <w:rsid w:val="00CD7E11"/>
    <w:rsid w:val="00CE0965"/>
    <w:rsid w:val="00CE3651"/>
    <w:rsid w:val="00CE593E"/>
    <w:rsid w:val="00CE61A8"/>
    <w:rsid w:val="00CE63F6"/>
    <w:rsid w:val="00CF0C63"/>
    <w:rsid w:val="00CF1526"/>
    <w:rsid w:val="00CF40DB"/>
    <w:rsid w:val="00CF6890"/>
    <w:rsid w:val="00CF79C8"/>
    <w:rsid w:val="00D0139F"/>
    <w:rsid w:val="00D0225A"/>
    <w:rsid w:val="00D030C4"/>
    <w:rsid w:val="00D03879"/>
    <w:rsid w:val="00D03B4C"/>
    <w:rsid w:val="00D0427B"/>
    <w:rsid w:val="00D068EE"/>
    <w:rsid w:val="00D118B6"/>
    <w:rsid w:val="00D11AC1"/>
    <w:rsid w:val="00D16C95"/>
    <w:rsid w:val="00D17462"/>
    <w:rsid w:val="00D177EC"/>
    <w:rsid w:val="00D20618"/>
    <w:rsid w:val="00D22EED"/>
    <w:rsid w:val="00D23254"/>
    <w:rsid w:val="00D23D54"/>
    <w:rsid w:val="00D24AFF"/>
    <w:rsid w:val="00D24DF1"/>
    <w:rsid w:val="00D26327"/>
    <w:rsid w:val="00D330EA"/>
    <w:rsid w:val="00D33CF8"/>
    <w:rsid w:val="00D3660D"/>
    <w:rsid w:val="00D40178"/>
    <w:rsid w:val="00D4220B"/>
    <w:rsid w:val="00D42C95"/>
    <w:rsid w:val="00D4472A"/>
    <w:rsid w:val="00D44965"/>
    <w:rsid w:val="00D4576F"/>
    <w:rsid w:val="00D45CC4"/>
    <w:rsid w:val="00D5109A"/>
    <w:rsid w:val="00D51205"/>
    <w:rsid w:val="00D520A2"/>
    <w:rsid w:val="00D521B8"/>
    <w:rsid w:val="00D52926"/>
    <w:rsid w:val="00D560FF"/>
    <w:rsid w:val="00D5664F"/>
    <w:rsid w:val="00D60608"/>
    <w:rsid w:val="00D60DB6"/>
    <w:rsid w:val="00D61160"/>
    <w:rsid w:val="00D634B1"/>
    <w:rsid w:val="00D65D1C"/>
    <w:rsid w:val="00D67836"/>
    <w:rsid w:val="00D7050A"/>
    <w:rsid w:val="00D72442"/>
    <w:rsid w:val="00D7326B"/>
    <w:rsid w:val="00D7344A"/>
    <w:rsid w:val="00D73AAD"/>
    <w:rsid w:val="00D73B1E"/>
    <w:rsid w:val="00D752D5"/>
    <w:rsid w:val="00D75A00"/>
    <w:rsid w:val="00D76F27"/>
    <w:rsid w:val="00D80ED6"/>
    <w:rsid w:val="00D840A1"/>
    <w:rsid w:val="00D842D4"/>
    <w:rsid w:val="00D84D9F"/>
    <w:rsid w:val="00D85513"/>
    <w:rsid w:val="00D90D11"/>
    <w:rsid w:val="00D91F62"/>
    <w:rsid w:val="00D91FE3"/>
    <w:rsid w:val="00D93334"/>
    <w:rsid w:val="00D93E08"/>
    <w:rsid w:val="00D9489A"/>
    <w:rsid w:val="00D948E6"/>
    <w:rsid w:val="00D967FC"/>
    <w:rsid w:val="00DA07C4"/>
    <w:rsid w:val="00DA0BF8"/>
    <w:rsid w:val="00DA1CF0"/>
    <w:rsid w:val="00DA1E03"/>
    <w:rsid w:val="00DA1FB6"/>
    <w:rsid w:val="00DA361C"/>
    <w:rsid w:val="00DA366C"/>
    <w:rsid w:val="00DA53E3"/>
    <w:rsid w:val="00DA6082"/>
    <w:rsid w:val="00DA681F"/>
    <w:rsid w:val="00DB07E7"/>
    <w:rsid w:val="00DB1D19"/>
    <w:rsid w:val="00DB2867"/>
    <w:rsid w:val="00DB627B"/>
    <w:rsid w:val="00DB66E3"/>
    <w:rsid w:val="00DB7301"/>
    <w:rsid w:val="00DB7975"/>
    <w:rsid w:val="00DC1BBE"/>
    <w:rsid w:val="00DC39D1"/>
    <w:rsid w:val="00DC3D6D"/>
    <w:rsid w:val="00DC4E4D"/>
    <w:rsid w:val="00DC7586"/>
    <w:rsid w:val="00DC7972"/>
    <w:rsid w:val="00DD06C9"/>
    <w:rsid w:val="00DD6FE4"/>
    <w:rsid w:val="00DD74C9"/>
    <w:rsid w:val="00DE0648"/>
    <w:rsid w:val="00DE1583"/>
    <w:rsid w:val="00DE23B7"/>
    <w:rsid w:val="00DE3628"/>
    <w:rsid w:val="00DE4FBB"/>
    <w:rsid w:val="00DE5427"/>
    <w:rsid w:val="00DE545D"/>
    <w:rsid w:val="00DE626A"/>
    <w:rsid w:val="00DE69B7"/>
    <w:rsid w:val="00DF0BFB"/>
    <w:rsid w:val="00DF18A3"/>
    <w:rsid w:val="00DF21F1"/>
    <w:rsid w:val="00DF448E"/>
    <w:rsid w:val="00DF4A24"/>
    <w:rsid w:val="00DF684A"/>
    <w:rsid w:val="00DF770E"/>
    <w:rsid w:val="00DF7E0A"/>
    <w:rsid w:val="00E00033"/>
    <w:rsid w:val="00E019FB"/>
    <w:rsid w:val="00E02890"/>
    <w:rsid w:val="00E06B3A"/>
    <w:rsid w:val="00E10CC6"/>
    <w:rsid w:val="00E10FC0"/>
    <w:rsid w:val="00E12BEB"/>
    <w:rsid w:val="00E1345F"/>
    <w:rsid w:val="00E203C4"/>
    <w:rsid w:val="00E21E14"/>
    <w:rsid w:val="00E2241B"/>
    <w:rsid w:val="00E2244B"/>
    <w:rsid w:val="00E245FB"/>
    <w:rsid w:val="00E24B39"/>
    <w:rsid w:val="00E27067"/>
    <w:rsid w:val="00E3007C"/>
    <w:rsid w:val="00E30C37"/>
    <w:rsid w:val="00E3191A"/>
    <w:rsid w:val="00E3668E"/>
    <w:rsid w:val="00E37D13"/>
    <w:rsid w:val="00E40268"/>
    <w:rsid w:val="00E40440"/>
    <w:rsid w:val="00E42F65"/>
    <w:rsid w:val="00E43EE0"/>
    <w:rsid w:val="00E45B85"/>
    <w:rsid w:val="00E4626E"/>
    <w:rsid w:val="00E473F0"/>
    <w:rsid w:val="00E474E3"/>
    <w:rsid w:val="00E51194"/>
    <w:rsid w:val="00E51473"/>
    <w:rsid w:val="00E51B84"/>
    <w:rsid w:val="00E53F61"/>
    <w:rsid w:val="00E54640"/>
    <w:rsid w:val="00E57990"/>
    <w:rsid w:val="00E61C3D"/>
    <w:rsid w:val="00E62087"/>
    <w:rsid w:val="00E71B00"/>
    <w:rsid w:val="00E746C5"/>
    <w:rsid w:val="00E85261"/>
    <w:rsid w:val="00E85596"/>
    <w:rsid w:val="00E85B23"/>
    <w:rsid w:val="00E9101F"/>
    <w:rsid w:val="00E94C60"/>
    <w:rsid w:val="00E9554B"/>
    <w:rsid w:val="00E95F4C"/>
    <w:rsid w:val="00EA09CF"/>
    <w:rsid w:val="00EA0CC4"/>
    <w:rsid w:val="00EA488E"/>
    <w:rsid w:val="00EA552E"/>
    <w:rsid w:val="00EA6878"/>
    <w:rsid w:val="00EA745E"/>
    <w:rsid w:val="00EC0487"/>
    <w:rsid w:val="00EC07A6"/>
    <w:rsid w:val="00EC1229"/>
    <w:rsid w:val="00EC187A"/>
    <w:rsid w:val="00EC334B"/>
    <w:rsid w:val="00EC34C9"/>
    <w:rsid w:val="00EC6465"/>
    <w:rsid w:val="00ED002C"/>
    <w:rsid w:val="00ED0408"/>
    <w:rsid w:val="00ED2611"/>
    <w:rsid w:val="00ED57BE"/>
    <w:rsid w:val="00EE0819"/>
    <w:rsid w:val="00EE740D"/>
    <w:rsid w:val="00EF349D"/>
    <w:rsid w:val="00EF3ECB"/>
    <w:rsid w:val="00EF6722"/>
    <w:rsid w:val="00EF676C"/>
    <w:rsid w:val="00EF72F2"/>
    <w:rsid w:val="00EF7B24"/>
    <w:rsid w:val="00EF7BEC"/>
    <w:rsid w:val="00F00ABA"/>
    <w:rsid w:val="00F0197F"/>
    <w:rsid w:val="00F070A2"/>
    <w:rsid w:val="00F07411"/>
    <w:rsid w:val="00F12161"/>
    <w:rsid w:val="00F123B8"/>
    <w:rsid w:val="00F12615"/>
    <w:rsid w:val="00F12E66"/>
    <w:rsid w:val="00F13CAF"/>
    <w:rsid w:val="00F17486"/>
    <w:rsid w:val="00F17613"/>
    <w:rsid w:val="00F17DDA"/>
    <w:rsid w:val="00F218E9"/>
    <w:rsid w:val="00F2191B"/>
    <w:rsid w:val="00F22CAB"/>
    <w:rsid w:val="00F22EE6"/>
    <w:rsid w:val="00F256F1"/>
    <w:rsid w:val="00F2695E"/>
    <w:rsid w:val="00F276FD"/>
    <w:rsid w:val="00F317D4"/>
    <w:rsid w:val="00F31C0B"/>
    <w:rsid w:val="00F330C1"/>
    <w:rsid w:val="00F41069"/>
    <w:rsid w:val="00F417EB"/>
    <w:rsid w:val="00F4202B"/>
    <w:rsid w:val="00F452DB"/>
    <w:rsid w:val="00F4616B"/>
    <w:rsid w:val="00F50196"/>
    <w:rsid w:val="00F5428A"/>
    <w:rsid w:val="00F54E23"/>
    <w:rsid w:val="00F6116F"/>
    <w:rsid w:val="00F62259"/>
    <w:rsid w:val="00F676E1"/>
    <w:rsid w:val="00F72334"/>
    <w:rsid w:val="00F73A31"/>
    <w:rsid w:val="00F7558F"/>
    <w:rsid w:val="00F758A0"/>
    <w:rsid w:val="00F85145"/>
    <w:rsid w:val="00F85FE4"/>
    <w:rsid w:val="00F8769D"/>
    <w:rsid w:val="00F87A06"/>
    <w:rsid w:val="00F90CF9"/>
    <w:rsid w:val="00F914E5"/>
    <w:rsid w:val="00F939DD"/>
    <w:rsid w:val="00F951FF"/>
    <w:rsid w:val="00F967A9"/>
    <w:rsid w:val="00FA2851"/>
    <w:rsid w:val="00FA2C9B"/>
    <w:rsid w:val="00FA505C"/>
    <w:rsid w:val="00FB1236"/>
    <w:rsid w:val="00FB12D8"/>
    <w:rsid w:val="00FB2A8A"/>
    <w:rsid w:val="00FB41DE"/>
    <w:rsid w:val="00FB6485"/>
    <w:rsid w:val="00FB736A"/>
    <w:rsid w:val="00FC0725"/>
    <w:rsid w:val="00FC6239"/>
    <w:rsid w:val="00FD13F0"/>
    <w:rsid w:val="00FD2E3B"/>
    <w:rsid w:val="00FD3554"/>
    <w:rsid w:val="00FD37F7"/>
    <w:rsid w:val="00FD3BCC"/>
    <w:rsid w:val="00FD438D"/>
    <w:rsid w:val="00FD6D42"/>
    <w:rsid w:val="00FD705D"/>
    <w:rsid w:val="00FE0817"/>
    <w:rsid w:val="00FE2C76"/>
    <w:rsid w:val="00FE57B9"/>
    <w:rsid w:val="00FF4485"/>
    <w:rsid w:val="00FF5761"/>
    <w:rsid w:val="00FF5AE6"/>
    <w:rsid w:val="00FF5DDA"/>
    <w:rsid w:val="00FF756F"/>
    <w:rsid w:val="03222A3A"/>
    <w:rsid w:val="04619319"/>
    <w:rsid w:val="0488146F"/>
    <w:rsid w:val="0C79FDF7"/>
    <w:rsid w:val="0CBC27C7"/>
    <w:rsid w:val="0CD0FA06"/>
    <w:rsid w:val="0D6C22BB"/>
    <w:rsid w:val="0DC98A73"/>
    <w:rsid w:val="1213DE7D"/>
    <w:rsid w:val="122CA952"/>
    <w:rsid w:val="1311DC47"/>
    <w:rsid w:val="13B759FF"/>
    <w:rsid w:val="19818272"/>
    <w:rsid w:val="1B7C5B77"/>
    <w:rsid w:val="1BF2547F"/>
    <w:rsid w:val="1CEFF1BD"/>
    <w:rsid w:val="1EDB88B5"/>
    <w:rsid w:val="20E1BDF5"/>
    <w:rsid w:val="213F7A4A"/>
    <w:rsid w:val="250F2080"/>
    <w:rsid w:val="2E755DD1"/>
    <w:rsid w:val="300B3647"/>
    <w:rsid w:val="30747BE5"/>
    <w:rsid w:val="310123BD"/>
    <w:rsid w:val="318555DF"/>
    <w:rsid w:val="330D1CDD"/>
    <w:rsid w:val="33E47824"/>
    <w:rsid w:val="34471DB4"/>
    <w:rsid w:val="368344FA"/>
    <w:rsid w:val="36E19626"/>
    <w:rsid w:val="36F45639"/>
    <w:rsid w:val="381B855A"/>
    <w:rsid w:val="38378D57"/>
    <w:rsid w:val="3A1459E4"/>
    <w:rsid w:val="3A905222"/>
    <w:rsid w:val="3A9D36DB"/>
    <w:rsid w:val="3B90F9CE"/>
    <w:rsid w:val="3BE7F5DD"/>
    <w:rsid w:val="3C2C2283"/>
    <w:rsid w:val="3D241408"/>
    <w:rsid w:val="3DDDAB8A"/>
    <w:rsid w:val="407D934E"/>
    <w:rsid w:val="411B2296"/>
    <w:rsid w:val="42003B52"/>
    <w:rsid w:val="42FE32F8"/>
    <w:rsid w:val="4426ADCF"/>
    <w:rsid w:val="44373468"/>
    <w:rsid w:val="444C06A7"/>
    <w:rsid w:val="46DCE36C"/>
    <w:rsid w:val="4872E384"/>
    <w:rsid w:val="496662DC"/>
    <w:rsid w:val="4A4A084B"/>
    <w:rsid w:val="4A6AB3CA"/>
    <w:rsid w:val="4BE477D6"/>
    <w:rsid w:val="4C8B6123"/>
    <w:rsid w:val="4CBF47AE"/>
    <w:rsid w:val="4DDFB4DD"/>
    <w:rsid w:val="4EADD535"/>
    <w:rsid w:val="4FC5C8E2"/>
    <w:rsid w:val="5041EB9D"/>
    <w:rsid w:val="50713E08"/>
    <w:rsid w:val="51143A24"/>
    <w:rsid w:val="51F05206"/>
    <w:rsid w:val="52AD31B3"/>
    <w:rsid w:val="52B32600"/>
    <w:rsid w:val="54BB2956"/>
    <w:rsid w:val="54F38871"/>
    <w:rsid w:val="59FB63EB"/>
    <w:rsid w:val="5AD05F71"/>
    <w:rsid w:val="5B97344C"/>
    <w:rsid w:val="5BB76F35"/>
    <w:rsid w:val="5FB92BAC"/>
    <w:rsid w:val="5FCF7CBA"/>
    <w:rsid w:val="6089636F"/>
    <w:rsid w:val="64500914"/>
    <w:rsid w:val="666AB93F"/>
    <w:rsid w:val="6BB5459C"/>
    <w:rsid w:val="6D66CEA3"/>
    <w:rsid w:val="6D7FF07B"/>
    <w:rsid w:val="700CC5D4"/>
    <w:rsid w:val="73252ECC"/>
    <w:rsid w:val="7441CE00"/>
    <w:rsid w:val="75382199"/>
    <w:rsid w:val="75886D30"/>
    <w:rsid w:val="768DF493"/>
    <w:rsid w:val="76FF9A1E"/>
    <w:rsid w:val="791FB958"/>
    <w:rsid w:val="7ACECE0F"/>
    <w:rsid w:val="7CB2E8B5"/>
    <w:rsid w:val="7F9F64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7B711A"/>
  <w15:docId w15:val="{F0447BC9-0710-F640-AA16-F7AFECB2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256F1"/>
    <w:rPr>
      <w:rFonts w:eastAsia="Times New Roman"/>
      <w:lang w:eastAsia="en-GB"/>
    </w:rPr>
  </w:style>
  <w:style w:type="paragraph" w:styleId="Titolo1">
    <w:name w:val="heading 1"/>
    <w:basedOn w:val="Normale"/>
    <w:next w:val="Normale"/>
    <w:link w:val="Titolo1Carattere"/>
    <w:uiPriority w:val="9"/>
    <w:qFormat/>
    <w:rsid w:val="00D840A1"/>
    <w:pPr>
      <w:keepNext/>
      <w:keepLines/>
      <w:spacing w:before="360" w:after="240"/>
      <w:outlineLvl w:val="0"/>
    </w:pPr>
    <w:rPr>
      <w:rFonts w:eastAsiaTheme="majorEastAsia" w:cstheme="majorBidi"/>
      <w:b/>
      <w:szCs w:val="32"/>
      <w:lang w:val="en-US" w:eastAsia="en-US"/>
    </w:rPr>
  </w:style>
  <w:style w:type="paragraph" w:styleId="Titolo2">
    <w:name w:val="heading 2"/>
    <w:basedOn w:val="Normale"/>
    <w:next w:val="Normale"/>
    <w:link w:val="Titolo2Carattere"/>
    <w:uiPriority w:val="9"/>
    <w:unhideWhenUsed/>
    <w:qFormat/>
    <w:rsid w:val="00A04541"/>
    <w:pPr>
      <w:keepNext/>
      <w:keepLines/>
      <w:spacing w:before="240" w:after="240"/>
      <w:outlineLvl w:val="1"/>
    </w:pPr>
    <w:rPr>
      <w:rFonts w:eastAsiaTheme="majorEastAsia" w:cstheme="majorBidi"/>
      <w:i/>
      <w:szCs w:val="26"/>
      <w:lang w:val="en-US" w:eastAsia="en-US"/>
    </w:rPr>
  </w:style>
  <w:style w:type="paragraph" w:styleId="Titolo3">
    <w:name w:val="heading 3"/>
    <w:basedOn w:val="Normale"/>
    <w:next w:val="Normale"/>
    <w:link w:val="Titolo3Carattere"/>
    <w:uiPriority w:val="9"/>
    <w:semiHidden/>
    <w:unhideWhenUsed/>
    <w:qFormat/>
    <w:rsid w:val="00656E67"/>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pPr>
      <w:spacing w:before="100" w:beforeAutospacing="1" w:after="100" w:afterAutospacing="1"/>
      <w:ind w:firstLine="284"/>
    </w:pPr>
    <w:rPr>
      <w:rFonts w:ascii="Times" w:eastAsiaTheme="minorEastAsia" w:hAnsi="Times"/>
      <w:sz w:val="20"/>
      <w:szCs w:val="20"/>
      <w:lang w:eastAsia="en-US"/>
    </w:rPr>
  </w:style>
  <w:style w:type="paragraph" w:styleId="Testofumetto">
    <w:name w:val="Balloon Text"/>
    <w:basedOn w:val="Normale"/>
    <w:link w:val="TestofumettoCarattere"/>
    <w:uiPriority w:val="99"/>
    <w:semiHidden/>
    <w:unhideWhenUsed/>
    <w:pPr>
      <w:spacing w:before="120" w:after="120"/>
      <w:ind w:firstLine="284"/>
    </w:pPr>
    <w:rPr>
      <w:rFonts w:ascii="Lucida Grande" w:eastAsiaTheme="minorEastAsia" w:hAnsi="Lucida Grande" w:cs="Lucida Grande"/>
      <w:sz w:val="18"/>
      <w:szCs w:val="18"/>
      <w:lang w:val="en-US" w:eastAsia="en-US"/>
    </w:rPr>
  </w:style>
  <w:style w:type="character" w:customStyle="1" w:styleId="TestofumettoCarattere">
    <w:name w:val="Testo fumetto Carattere"/>
    <w:basedOn w:val="Carpredefinitoparagrafo"/>
    <w:link w:val="Testofumetto"/>
    <w:uiPriority w:val="99"/>
    <w:semiHidden/>
    <w:rPr>
      <w:rFonts w:ascii="Lucida Grande" w:hAnsi="Lucida Grande" w:cs="Lucida Grande"/>
      <w:sz w:val="18"/>
      <w:szCs w:val="18"/>
      <w:lang w:val="en-US"/>
    </w:rPr>
  </w:style>
  <w:style w:type="character" w:styleId="Testosegnaposto">
    <w:name w:val="Placeholder Text"/>
    <w:basedOn w:val="Carpredefinitoparagrafo"/>
    <w:uiPriority w:val="99"/>
    <w:semiHidden/>
    <w:rPr>
      <w:color w:val="808080"/>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unhideWhenUsed/>
    <w:pPr>
      <w:spacing w:before="120" w:after="120"/>
      <w:ind w:firstLine="284"/>
    </w:pPr>
    <w:rPr>
      <w:rFonts w:eastAsiaTheme="minorEastAsia"/>
      <w:sz w:val="20"/>
      <w:szCs w:val="20"/>
      <w:lang w:val="en-US" w:eastAsia="en-US"/>
    </w:rPr>
  </w:style>
  <w:style w:type="character" w:customStyle="1" w:styleId="TestocommentoCarattere">
    <w:name w:val="Testo commento Carattere"/>
    <w:basedOn w:val="Carpredefinitoparagrafo"/>
    <w:link w:val="Testocommento"/>
    <w:uiPriority w:val="99"/>
    <w:rPr>
      <w:sz w:val="20"/>
      <w:szCs w:val="20"/>
      <w:lang w:val="en-US"/>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sz w:val="20"/>
      <w:szCs w:val="20"/>
      <w:lang w:val="en-US"/>
    </w:rPr>
  </w:style>
  <w:style w:type="character" w:customStyle="1" w:styleId="Titolo1Carattere">
    <w:name w:val="Titolo 1 Carattere"/>
    <w:basedOn w:val="Carpredefinitoparagrafo"/>
    <w:link w:val="Titolo1"/>
    <w:uiPriority w:val="9"/>
    <w:rsid w:val="00D840A1"/>
    <w:rPr>
      <w:rFonts w:eastAsiaTheme="majorEastAsia" w:cstheme="majorBidi"/>
      <w:b/>
      <w:szCs w:val="32"/>
      <w:lang w:val="en-US"/>
    </w:rPr>
  </w:style>
  <w:style w:type="character" w:customStyle="1" w:styleId="Titolo2Carattere">
    <w:name w:val="Titolo 2 Carattere"/>
    <w:basedOn w:val="Carpredefinitoparagrafo"/>
    <w:link w:val="Titolo2"/>
    <w:uiPriority w:val="9"/>
    <w:rsid w:val="00A04541"/>
    <w:rPr>
      <w:rFonts w:eastAsiaTheme="majorEastAsia" w:cstheme="majorBidi"/>
      <w:i/>
      <w:szCs w:val="26"/>
      <w:lang w:val="en-US"/>
    </w:rPr>
  </w:style>
  <w:style w:type="character" w:styleId="Collegamentoipertestuale">
    <w:name w:val="Hyperlink"/>
    <w:basedOn w:val="Carpredefinitoparagrafo"/>
    <w:uiPriority w:val="99"/>
    <w:unhideWhenUsed/>
    <w:rsid w:val="00D7326B"/>
    <w:rPr>
      <w:color w:val="0000FF"/>
      <w:u w:val="single"/>
    </w:rPr>
  </w:style>
  <w:style w:type="paragraph" w:styleId="Revisione">
    <w:name w:val="Revision"/>
    <w:hidden/>
    <w:uiPriority w:val="99"/>
    <w:semiHidden/>
    <w:rsid w:val="005F5F5C"/>
    <w:rPr>
      <w:lang w:val="en-US"/>
    </w:rPr>
  </w:style>
  <w:style w:type="paragraph" w:customStyle="1" w:styleId="Default">
    <w:name w:val="Default"/>
    <w:rsid w:val="001832C0"/>
    <w:pPr>
      <w:autoSpaceDE w:val="0"/>
      <w:autoSpaceDN w:val="0"/>
      <w:adjustRightInd w:val="0"/>
    </w:pPr>
    <w:rPr>
      <w:color w:val="000000"/>
      <w:lang w:val="it-IT"/>
    </w:rPr>
  </w:style>
  <w:style w:type="character" w:styleId="Enfasigrassetto">
    <w:name w:val="Strong"/>
    <w:basedOn w:val="Carpredefinitoparagrafo"/>
    <w:uiPriority w:val="22"/>
    <w:qFormat/>
    <w:rsid w:val="00680CA1"/>
    <w:rPr>
      <w:b/>
      <w:bCs/>
    </w:rPr>
  </w:style>
  <w:style w:type="character" w:customStyle="1" w:styleId="Menzionenonrisolta1">
    <w:name w:val="Menzione non risolta1"/>
    <w:basedOn w:val="Carpredefinitoparagrafo"/>
    <w:uiPriority w:val="99"/>
    <w:semiHidden/>
    <w:unhideWhenUsed/>
    <w:rsid w:val="00A45592"/>
    <w:rPr>
      <w:color w:val="605E5C"/>
      <w:shd w:val="clear" w:color="auto" w:fill="E1DFDD"/>
    </w:rPr>
  </w:style>
  <w:style w:type="character" w:styleId="Collegamentovisitato">
    <w:name w:val="FollowedHyperlink"/>
    <w:basedOn w:val="Carpredefinitoparagrafo"/>
    <w:uiPriority w:val="99"/>
    <w:semiHidden/>
    <w:unhideWhenUsed/>
    <w:rsid w:val="00823E67"/>
    <w:rPr>
      <w:color w:val="800080" w:themeColor="followedHyperlink"/>
      <w:u w:val="single"/>
    </w:rPr>
  </w:style>
  <w:style w:type="paragraph" w:styleId="Intestazione">
    <w:name w:val="header"/>
    <w:basedOn w:val="Normale"/>
    <w:link w:val="IntestazioneCarattere"/>
    <w:uiPriority w:val="99"/>
    <w:unhideWhenUsed/>
    <w:rsid w:val="008C3F48"/>
    <w:pPr>
      <w:tabs>
        <w:tab w:val="center" w:pos="4513"/>
        <w:tab w:val="right" w:pos="9026"/>
      </w:tabs>
      <w:ind w:firstLine="284"/>
    </w:pPr>
    <w:rPr>
      <w:rFonts w:eastAsiaTheme="minorEastAsia"/>
      <w:lang w:val="en-US" w:eastAsia="en-US"/>
    </w:rPr>
  </w:style>
  <w:style w:type="character" w:customStyle="1" w:styleId="IntestazioneCarattere">
    <w:name w:val="Intestazione Carattere"/>
    <w:basedOn w:val="Carpredefinitoparagrafo"/>
    <w:link w:val="Intestazione"/>
    <w:uiPriority w:val="99"/>
    <w:rsid w:val="008C3F48"/>
    <w:rPr>
      <w:lang w:val="en-US"/>
    </w:rPr>
  </w:style>
  <w:style w:type="paragraph" w:styleId="Pidipagina">
    <w:name w:val="footer"/>
    <w:basedOn w:val="Normale"/>
    <w:link w:val="PidipaginaCarattere"/>
    <w:uiPriority w:val="99"/>
    <w:unhideWhenUsed/>
    <w:rsid w:val="008C3F48"/>
    <w:pPr>
      <w:tabs>
        <w:tab w:val="center" w:pos="4513"/>
        <w:tab w:val="right" w:pos="9026"/>
      </w:tabs>
      <w:ind w:firstLine="284"/>
    </w:pPr>
    <w:rPr>
      <w:rFonts w:eastAsiaTheme="minorEastAsia"/>
      <w:lang w:val="en-US" w:eastAsia="en-US"/>
    </w:rPr>
  </w:style>
  <w:style w:type="character" w:customStyle="1" w:styleId="PidipaginaCarattere">
    <w:name w:val="Piè di pagina Carattere"/>
    <w:basedOn w:val="Carpredefinitoparagrafo"/>
    <w:link w:val="Pidipagina"/>
    <w:uiPriority w:val="99"/>
    <w:rsid w:val="008C3F48"/>
    <w:rPr>
      <w:lang w:val="en-US"/>
    </w:rPr>
  </w:style>
  <w:style w:type="character" w:styleId="Numeropagina">
    <w:name w:val="page number"/>
    <w:basedOn w:val="Carpredefinitoparagrafo"/>
    <w:uiPriority w:val="99"/>
    <w:semiHidden/>
    <w:unhideWhenUsed/>
    <w:rsid w:val="008C3F48"/>
  </w:style>
  <w:style w:type="character" w:customStyle="1" w:styleId="Menzionenonrisolta2">
    <w:name w:val="Menzione non risolta2"/>
    <w:basedOn w:val="Carpredefinitoparagrafo"/>
    <w:uiPriority w:val="99"/>
    <w:semiHidden/>
    <w:unhideWhenUsed/>
    <w:rsid w:val="003C32A8"/>
    <w:rPr>
      <w:color w:val="605E5C"/>
      <w:shd w:val="clear" w:color="auto" w:fill="E1DFDD"/>
    </w:rPr>
  </w:style>
  <w:style w:type="character" w:customStyle="1" w:styleId="Menzionenonrisolta3">
    <w:name w:val="Menzione non risolta3"/>
    <w:basedOn w:val="Carpredefinitoparagrafo"/>
    <w:uiPriority w:val="99"/>
    <w:semiHidden/>
    <w:unhideWhenUsed/>
    <w:rsid w:val="0047750B"/>
    <w:rPr>
      <w:color w:val="605E5C"/>
      <w:shd w:val="clear" w:color="auto" w:fill="E1DFDD"/>
    </w:rPr>
  </w:style>
  <w:style w:type="character" w:customStyle="1" w:styleId="UnresolvedMention1">
    <w:name w:val="Unresolved Mention1"/>
    <w:basedOn w:val="Carpredefinitoparagrafo"/>
    <w:uiPriority w:val="99"/>
    <w:semiHidden/>
    <w:unhideWhenUsed/>
    <w:rsid w:val="005B5144"/>
    <w:rPr>
      <w:color w:val="605E5C"/>
      <w:shd w:val="clear" w:color="auto" w:fill="E1DFDD"/>
    </w:rPr>
  </w:style>
  <w:style w:type="character" w:customStyle="1" w:styleId="Menzionenonrisolta4">
    <w:name w:val="Menzione non risolta4"/>
    <w:basedOn w:val="Carpredefinitoparagrafo"/>
    <w:uiPriority w:val="99"/>
    <w:semiHidden/>
    <w:unhideWhenUsed/>
    <w:rsid w:val="00725128"/>
    <w:rPr>
      <w:color w:val="605E5C"/>
      <w:shd w:val="clear" w:color="auto" w:fill="E1DFDD"/>
    </w:rPr>
  </w:style>
  <w:style w:type="character" w:customStyle="1" w:styleId="apple-converted-space">
    <w:name w:val="apple-converted-space"/>
    <w:basedOn w:val="Carpredefinitoparagrafo"/>
    <w:rsid w:val="00FA2851"/>
  </w:style>
  <w:style w:type="paragraph" w:styleId="Paragrafoelenco">
    <w:name w:val="List Paragraph"/>
    <w:basedOn w:val="Normale"/>
    <w:uiPriority w:val="34"/>
    <w:qFormat/>
    <w:rsid w:val="00A2276A"/>
    <w:pPr>
      <w:ind w:left="720"/>
      <w:contextualSpacing/>
    </w:pPr>
  </w:style>
  <w:style w:type="character" w:customStyle="1" w:styleId="Titolo3Carattere">
    <w:name w:val="Titolo 3 Carattere"/>
    <w:basedOn w:val="Carpredefinitoparagrafo"/>
    <w:link w:val="Titolo3"/>
    <w:uiPriority w:val="9"/>
    <w:semiHidden/>
    <w:rsid w:val="00656E67"/>
    <w:rPr>
      <w:rFonts w:asciiTheme="majorHAnsi" w:eastAsiaTheme="majorEastAsia" w:hAnsiTheme="majorHAnsi" w:cstheme="majorBidi"/>
      <w:color w:val="243F60" w:themeColor="accent1" w:themeShade="7F"/>
      <w:lang w:eastAsia="en-GB"/>
    </w:rPr>
  </w:style>
  <w:style w:type="character" w:customStyle="1" w:styleId="Menzionenonrisolta5">
    <w:name w:val="Menzione non risolta5"/>
    <w:basedOn w:val="Carpredefinitoparagrafo"/>
    <w:uiPriority w:val="99"/>
    <w:semiHidden/>
    <w:unhideWhenUsed/>
    <w:rsid w:val="00C05CA1"/>
    <w:rPr>
      <w:color w:val="605E5C"/>
      <w:shd w:val="clear" w:color="auto" w:fill="E1DFDD"/>
    </w:rPr>
  </w:style>
  <w:style w:type="paragraph" w:styleId="Testonotaapidipagina">
    <w:name w:val="footnote text"/>
    <w:basedOn w:val="Normale"/>
    <w:link w:val="TestonotaapidipaginaCarattere"/>
    <w:uiPriority w:val="99"/>
    <w:semiHidden/>
    <w:unhideWhenUsed/>
    <w:rsid w:val="00121995"/>
    <w:rPr>
      <w:sz w:val="20"/>
      <w:szCs w:val="20"/>
    </w:rPr>
  </w:style>
  <w:style w:type="character" w:customStyle="1" w:styleId="TestonotaapidipaginaCarattere">
    <w:name w:val="Testo nota a piè di pagina Carattere"/>
    <w:basedOn w:val="Carpredefinitoparagrafo"/>
    <w:link w:val="Testonotaapidipagina"/>
    <w:uiPriority w:val="99"/>
    <w:semiHidden/>
    <w:rsid w:val="00121995"/>
    <w:rPr>
      <w:rFonts w:eastAsia="Times New Roman"/>
      <w:sz w:val="20"/>
      <w:szCs w:val="20"/>
      <w:lang w:eastAsia="en-GB"/>
    </w:rPr>
  </w:style>
  <w:style w:type="character" w:styleId="Rimandonotaapidipagina">
    <w:name w:val="footnote reference"/>
    <w:basedOn w:val="Carpredefinitoparagrafo"/>
    <w:uiPriority w:val="99"/>
    <w:semiHidden/>
    <w:unhideWhenUsed/>
    <w:rsid w:val="001219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35">
      <w:bodyDiv w:val="1"/>
      <w:marLeft w:val="0"/>
      <w:marRight w:val="0"/>
      <w:marTop w:val="0"/>
      <w:marBottom w:val="0"/>
      <w:divBdr>
        <w:top w:val="none" w:sz="0" w:space="0" w:color="auto"/>
        <w:left w:val="none" w:sz="0" w:space="0" w:color="auto"/>
        <w:bottom w:val="none" w:sz="0" w:space="0" w:color="auto"/>
        <w:right w:val="none" w:sz="0" w:space="0" w:color="auto"/>
      </w:divBdr>
    </w:div>
    <w:div w:id="5795202">
      <w:bodyDiv w:val="1"/>
      <w:marLeft w:val="0"/>
      <w:marRight w:val="0"/>
      <w:marTop w:val="0"/>
      <w:marBottom w:val="0"/>
      <w:divBdr>
        <w:top w:val="none" w:sz="0" w:space="0" w:color="auto"/>
        <w:left w:val="none" w:sz="0" w:space="0" w:color="auto"/>
        <w:bottom w:val="none" w:sz="0" w:space="0" w:color="auto"/>
        <w:right w:val="none" w:sz="0" w:space="0" w:color="auto"/>
      </w:divBdr>
    </w:div>
    <w:div w:id="11955348">
      <w:bodyDiv w:val="1"/>
      <w:marLeft w:val="0"/>
      <w:marRight w:val="0"/>
      <w:marTop w:val="0"/>
      <w:marBottom w:val="0"/>
      <w:divBdr>
        <w:top w:val="none" w:sz="0" w:space="0" w:color="auto"/>
        <w:left w:val="none" w:sz="0" w:space="0" w:color="auto"/>
        <w:bottom w:val="none" w:sz="0" w:space="0" w:color="auto"/>
        <w:right w:val="none" w:sz="0" w:space="0" w:color="auto"/>
      </w:divBdr>
    </w:div>
    <w:div w:id="21564605">
      <w:bodyDiv w:val="1"/>
      <w:marLeft w:val="0"/>
      <w:marRight w:val="0"/>
      <w:marTop w:val="0"/>
      <w:marBottom w:val="0"/>
      <w:divBdr>
        <w:top w:val="none" w:sz="0" w:space="0" w:color="auto"/>
        <w:left w:val="none" w:sz="0" w:space="0" w:color="auto"/>
        <w:bottom w:val="none" w:sz="0" w:space="0" w:color="auto"/>
        <w:right w:val="none" w:sz="0" w:space="0" w:color="auto"/>
      </w:divBdr>
    </w:div>
    <w:div w:id="31852970">
      <w:bodyDiv w:val="1"/>
      <w:marLeft w:val="0"/>
      <w:marRight w:val="0"/>
      <w:marTop w:val="0"/>
      <w:marBottom w:val="0"/>
      <w:divBdr>
        <w:top w:val="none" w:sz="0" w:space="0" w:color="auto"/>
        <w:left w:val="none" w:sz="0" w:space="0" w:color="auto"/>
        <w:bottom w:val="none" w:sz="0" w:space="0" w:color="auto"/>
        <w:right w:val="none" w:sz="0" w:space="0" w:color="auto"/>
      </w:divBdr>
    </w:div>
    <w:div w:id="33970846">
      <w:bodyDiv w:val="1"/>
      <w:marLeft w:val="0"/>
      <w:marRight w:val="0"/>
      <w:marTop w:val="0"/>
      <w:marBottom w:val="0"/>
      <w:divBdr>
        <w:top w:val="none" w:sz="0" w:space="0" w:color="auto"/>
        <w:left w:val="none" w:sz="0" w:space="0" w:color="auto"/>
        <w:bottom w:val="none" w:sz="0" w:space="0" w:color="auto"/>
        <w:right w:val="none" w:sz="0" w:space="0" w:color="auto"/>
      </w:divBdr>
    </w:div>
    <w:div w:id="39133050">
      <w:bodyDiv w:val="1"/>
      <w:marLeft w:val="0"/>
      <w:marRight w:val="0"/>
      <w:marTop w:val="0"/>
      <w:marBottom w:val="0"/>
      <w:divBdr>
        <w:top w:val="none" w:sz="0" w:space="0" w:color="auto"/>
        <w:left w:val="none" w:sz="0" w:space="0" w:color="auto"/>
        <w:bottom w:val="none" w:sz="0" w:space="0" w:color="auto"/>
        <w:right w:val="none" w:sz="0" w:space="0" w:color="auto"/>
      </w:divBdr>
    </w:div>
    <w:div w:id="42676591">
      <w:bodyDiv w:val="1"/>
      <w:marLeft w:val="0"/>
      <w:marRight w:val="0"/>
      <w:marTop w:val="0"/>
      <w:marBottom w:val="0"/>
      <w:divBdr>
        <w:top w:val="none" w:sz="0" w:space="0" w:color="auto"/>
        <w:left w:val="none" w:sz="0" w:space="0" w:color="auto"/>
        <w:bottom w:val="none" w:sz="0" w:space="0" w:color="auto"/>
        <w:right w:val="none" w:sz="0" w:space="0" w:color="auto"/>
      </w:divBdr>
    </w:div>
    <w:div w:id="88284062">
      <w:bodyDiv w:val="1"/>
      <w:marLeft w:val="0"/>
      <w:marRight w:val="0"/>
      <w:marTop w:val="0"/>
      <w:marBottom w:val="0"/>
      <w:divBdr>
        <w:top w:val="none" w:sz="0" w:space="0" w:color="auto"/>
        <w:left w:val="none" w:sz="0" w:space="0" w:color="auto"/>
        <w:bottom w:val="none" w:sz="0" w:space="0" w:color="auto"/>
        <w:right w:val="none" w:sz="0" w:space="0" w:color="auto"/>
      </w:divBdr>
    </w:div>
    <w:div w:id="98961640">
      <w:bodyDiv w:val="1"/>
      <w:marLeft w:val="0"/>
      <w:marRight w:val="0"/>
      <w:marTop w:val="0"/>
      <w:marBottom w:val="0"/>
      <w:divBdr>
        <w:top w:val="none" w:sz="0" w:space="0" w:color="auto"/>
        <w:left w:val="none" w:sz="0" w:space="0" w:color="auto"/>
        <w:bottom w:val="none" w:sz="0" w:space="0" w:color="auto"/>
        <w:right w:val="none" w:sz="0" w:space="0" w:color="auto"/>
      </w:divBdr>
    </w:div>
    <w:div w:id="101416437">
      <w:bodyDiv w:val="1"/>
      <w:marLeft w:val="0"/>
      <w:marRight w:val="0"/>
      <w:marTop w:val="0"/>
      <w:marBottom w:val="0"/>
      <w:divBdr>
        <w:top w:val="none" w:sz="0" w:space="0" w:color="auto"/>
        <w:left w:val="none" w:sz="0" w:space="0" w:color="auto"/>
        <w:bottom w:val="none" w:sz="0" w:space="0" w:color="auto"/>
        <w:right w:val="none" w:sz="0" w:space="0" w:color="auto"/>
      </w:divBdr>
    </w:div>
    <w:div w:id="104857919">
      <w:bodyDiv w:val="1"/>
      <w:marLeft w:val="0"/>
      <w:marRight w:val="0"/>
      <w:marTop w:val="0"/>
      <w:marBottom w:val="0"/>
      <w:divBdr>
        <w:top w:val="none" w:sz="0" w:space="0" w:color="auto"/>
        <w:left w:val="none" w:sz="0" w:space="0" w:color="auto"/>
        <w:bottom w:val="none" w:sz="0" w:space="0" w:color="auto"/>
        <w:right w:val="none" w:sz="0" w:space="0" w:color="auto"/>
      </w:divBdr>
    </w:div>
    <w:div w:id="107745896">
      <w:bodyDiv w:val="1"/>
      <w:marLeft w:val="0"/>
      <w:marRight w:val="0"/>
      <w:marTop w:val="0"/>
      <w:marBottom w:val="0"/>
      <w:divBdr>
        <w:top w:val="none" w:sz="0" w:space="0" w:color="auto"/>
        <w:left w:val="none" w:sz="0" w:space="0" w:color="auto"/>
        <w:bottom w:val="none" w:sz="0" w:space="0" w:color="auto"/>
        <w:right w:val="none" w:sz="0" w:space="0" w:color="auto"/>
      </w:divBdr>
    </w:div>
    <w:div w:id="111748893">
      <w:bodyDiv w:val="1"/>
      <w:marLeft w:val="0"/>
      <w:marRight w:val="0"/>
      <w:marTop w:val="0"/>
      <w:marBottom w:val="0"/>
      <w:divBdr>
        <w:top w:val="none" w:sz="0" w:space="0" w:color="auto"/>
        <w:left w:val="none" w:sz="0" w:space="0" w:color="auto"/>
        <w:bottom w:val="none" w:sz="0" w:space="0" w:color="auto"/>
        <w:right w:val="none" w:sz="0" w:space="0" w:color="auto"/>
      </w:divBdr>
    </w:div>
    <w:div w:id="128403145">
      <w:bodyDiv w:val="1"/>
      <w:marLeft w:val="0"/>
      <w:marRight w:val="0"/>
      <w:marTop w:val="0"/>
      <w:marBottom w:val="0"/>
      <w:divBdr>
        <w:top w:val="none" w:sz="0" w:space="0" w:color="auto"/>
        <w:left w:val="none" w:sz="0" w:space="0" w:color="auto"/>
        <w:bottom w:val="none" w:sz="0" w:space="0" w:color="auto"/>
        <w:right w:val="none" w:sz="0" w:space="0" w:color="auto"/>
      </w:divBdr>
    </w:div>
    <w:div w:id="131215916">
      <w:bodyDiv w:val="1"/>
      <w:marLeft w:val="0"/>
      <w:marRight w:val="0"/>
      <w:marTop w:val="0"/>
      <w:marBottom w:val="0"/>
      <w:divBdr>
        <w:top w:val="none" w:sz="0" w:space="0" w:color="auto"/>
        <w:left w:val="none" w:sz="0" w:space="0" w:color="auto"/>
        <w:bottom w:val="none" w:sz="0" w:space="0" w:color="auto"/>
        <w:right w:val="none" w:sz="0" w:space="0" w:color="auto"/>
      </w:divBdr>
    </w:div>
    <w:div w:id="132261155">
      <w:bodyDiv w:val="1"/>
      <w:marLeft w:val="0"/>
      <w:marRight w:val="0"/>
      <w:marTop w:val="0"/>
      <w:marBottom w:val="0"/>
      <w:divBdr>
        <w:top w:val="none" w:sz="0" w:space="0" w:color="auto"/>
        <w:left w:val="none" w:sz="0" w:space="0" w:color="auto"/>
        <w:bottom w:val="none" w:sz="0" w:space="0" w:color="auto"/>
        <w:right w:val="none" w:sz="0" w:space="0" w:color="auto"/>
      </w:divBdr>
    </w:div>
    <w:div w:id="202909474">
      <w:bodyDiv w:val="1"/>
      <w:marLeft w:val="0"/>
      <w:marRight w:val="0"/>
      <w:marTop w:val="0"/>
      <w:marBottom w:val="0"/>
      <w:divBdr>
        <w:top w:val="none" w:sz="0" w:space="0" w:color="auto"/>
        <w:left w:val="none" w:sz="0" w:space="0" w:color="auto"/>
        <w:bottom w:val="none" w:sz="0" w:space="0" w:color="auto"/>
        <w:right w:val="none" w:sz="0" w:space="0" w:color="auto"/>
      </w:divBdr>
    </w:div>
    <w:div w:id="210465418">
      <w:bodyDiv w:val="1"/>
      <w:marLeft w:val="0"/>
      <w:marRight w:val="0"/>
      <w:marTop w:val="0"/>
      <w:marBottom w:val="0"/>
      <w:divBdr>
        <w:top w:val="none" w:sz="0" w:space="0" w:color="auto"/>
        <w:left w:val="none" w:sz="0" w:space="0" w:color="auto"/>
        <w:bottom w:val="none" w:sz="0" w:space="0" w:color="auto"/>
        <w:right w:val="none" w:sz="0" w:space="0" w:color="auto"/>
      </w:divBdr>
    </w:div>
    <w:div w:id="220751156">
      <w:bodyDiv w:val="1"/>
      <w:marLeft w:val="0"/>
      <w:marRight w:val="0"/>
      <w:marTop w:val="0"/>
      <w:marBottom w:val="0"/>
      <w:divBdr>
        <w:top w:val="none" w:sz="0" w:space="0" w:color="auto"/>
        <w:left w:val="none" w:sz="0" w:space="0" w:color="auto"/>
        <w:bottom w:val="none" w:sz="0" w:space="0" w:color="auto"/>
        <w:right w:val="none" w:sz="0" w:space="0" w:color="auto"/>
      </w:divBdr>
    </w:div>
    <w:div w:id="222571591">
      <w:bodyDiv w:val="1"/>
      <w:marLeft w:val="0"/>
      <w:marRight w:val="0"/>
      <w:marTop w:val="0"/>
      <w:marBottom w:val="0"/>
      <w:divBdr>
        <w:top w:val="none" w:sz="0" w:space="0" w:color="auto"/>
        <w:left w:val="none" w:sz="0" w:space="0" w:color="auto"/>
        <w:bottom w:val="none" w:sz="0" w:space="0" w:color="auto"/>
        <w:right w:val="none" w:sz="0" w:space="0" w:color="auto"/>
      </w:divBdr>
    </w:div>
    <w:div w:id="228004066">
      <w:bodyDiv w:val="1"/>
      <w:marLeft w:val="0"/>
      <w:marRight w:val="0"/>
      <w:marTop w:val="0"/>
      <w:marBottom w:val="0"/>
      <w:divBdr>
        <w:top w:val="none" w:sz="0" w:space="0" w:color="auto"/>
        <w:left w:val="none" w:sz="0" w:space="0" w:color="auto"/>
        <w:bottom w:val="none" w:sz="0" w:space="0" w:color="auto"/>
        <w:right w:val="none" w:sz="0" w:space="0" w:color="auto"/>
      </w:divBdr>
    </w:div>
    <w:div w:id="240137411">
      <w:bodyDiv w:val="1"/>
      <w:marLeft w:val="0"/>
      <w:marRight w:val="0"/>
      <w:marTop w:val="0"/>
      <w:marBottom w:val="0"/>
      <w:divBdr>
        <w:top w:val="none" w:sz="0" w:space="0" w:color="auto"/>
        <w:left w:val="none" w:sz="0" w:space="0" w:color="auto"/>
        <w:bottom w:val="none" w:sz="0" w:space="0" w:color="auto"/>
        <w:right w:val="none" w:sz="0" w:space="0" w:color="auto"/>
      </w:divBdr>
    </w:div>
    <w:div w:id="252445214">
      <w:bodyDiv w:val="1"/>
      <w:marLeft w:val="0"/>
      <w:marRight w:val="0"/>
      <w:marTop w:val="0"/>
      <w:marBottom w:val="0"/>
      <w:divBdr>
        <w:top w:val="none" w:sz="0" w:space="0" w:color="auto"/>
        <w:left w:val="none" w:sz="0" w:space="0" w:color="auto"/>
        <w:bottom w:val="none" w:sz="0" w:space="0" w:color="auto"/>
        <w:right w:val="none" w:sz="0" w:space="0" w:color="auto"/>
      </w:divBdr>
    </w:div>
    <w:div w:id="252781371">
      <w:bodyDiv w:val="1"/>
      <w:marLeft w:val="0"/>
      <w:marRight w:val="0"/>
      <w:marTop w:val="0"/>
      <w:marBottom w:val="0"/>
      <w:divBdr>
        <w:top w:val="none" w:sz="0" w:space="0" w:color="auto"/>
        <w:left w:val="none" w:sz="0" w:space="0" w:color="auto"/>
        <w:bottom w:val="none" w:sz="0" w:space="0" w:color="auto"/>
        <w:right w:val="none" w:sz="0" w:space="0" w:color="auto"/>
      </w:divBdr>
    </w:div>
    <w:div w:id="254362893">
      <w:bodyDiv w:val="1"/>
      <w:marLeft w:val="0"/>
      <w:marRight w:val="0"/>
      <w:marTop w:val="0"/>
      <w:marBottom w:val="0"/>
      <w:divBdr>
        <w:top w:val="none" w:sz="0" w:space="0" w:color="auto"/>
        <w:left w:val="none" w:sz="0" w:space="0" w:color="auto"/>
        <w:bottom w:val="none" w:sz="0" w:space="0" w:color="auto"/>
        <w:right w:val="none" w:sz="0" w:space="0" w:color="auto"/>
      </w:divBdr>
    </w:div>
    <w:div w:id="256065283">
      <w:bodyDiv w:val="1"/>
      <w:marLeft w:val="0"/>
      <w:marRight w:val="0"/>
      <w:marTop w:val="0"/>
      <w:marBottom w:val="0"/>
      <w:divBdr>
        <w:top w:val="none" w:sz="0" w:space="0" w:color="auto"/>
        <w:left w:val="none" w:sz="0" w:space="0" w:color="auto"/>
        <w:bottom w:val="none" w:sz="0" w:space="0" w:color="auto"/>
        <w:right w:val="none" w:sz="0" w:space="0" w:color="auto"/>
      </w:divBdr>
    </w:div>
    <w:div w:id="259876094">
      <w:bodyDiv w:val="1"/>
      <w:marLeft w:val="0"/>
      <w:marRight w:val="0"/>
      <w:marTop w:val="0"/>
      <w:marBottom w:val="0"/>
      <w:divBdr>
        <w:top w:val="none" w:sz="0" w:space="0" w:color="auto"/>
        <w:left w:val="none" w:sz="0" w:space="0" w:color="auto"/>
        <w:bottom w:val="none" w:sz="0" w:space="0" w:color="auto"/>
        <w:right w:val="none" w:sz="0" w:space="0" w:color="auto"/>
      </w:divBdr>
    </w:div>
    <w:div w:id="266619470">
      <w:bodyDiv w:val="1"/>
      <w:marLeft w:val="0"/>
      <w:marRight w:val="0"/>
      <w:marTop w:val="0"/>
      <w:marBottom w:val="0"/>
      <w:divBdr>
        <w:top w:val="none" w:sz="0" w:space="0" w:color="auto"/>
        <w:left w:val="none" w:sz="0" w:space="0" w:color="auto"/>
        <w:bottom w:val="none" w:sz="0" w:space="0" w:color="auto"/>
        <w:right w:val="none" w:sz="0" w:space="0" w:color="auto"/>
      </w:divBdr>
    </w:div>
    <w:div w:id="273053092">
      <w:bodyDiv w:val="1"/>
      <w:marLeft w:val="0"/>
      <w:marRight w:val="0"/>
      <w:marTop w:val="0"/>
      <w:marBottom w:val="0"/>
      <w:divBdr>
        <w:top w:val="none" w:sz="0" w:space="0" w:color="auto"/>
        <w:left w:val="none" w:sz="0" w:space="0" w:color="auto"/>
        <w:bottom w:val="none" w:sz="0" w:space="0" w:color="auto"/>
        <w:right w:val="none" w:sz="0" w:space="0" w:color="auto"/>
      </w:divBdr>
    </w:div>
    <w:div w:id="277222218">
      <w:bodyDiv w:val="1"/>
      <w:marLeft w:val="0"/>
      <w:marRight w:val="0"/>
      <w:marTop w:val="0"/>
      <w:marBottom w:val="0"/>
      <w:divBdr>
        <w:top w:val="none" w:sz="0" w:space="0" w:color="auto"/>
        <w:left w:val="none" w:sz="0" w:space="0" w:color="auto"/>
        <w:bottom w:val="none" w:sz="0" w:space="0" w:color="auto"/>
        <w:right w:val="none" w:sz="0" w:space="0" w:color="auto"/>
      </w:divBdr>
    </w:div>
    <w:div w:id="298612452">
      <w:bodyDiv w:val="1"/>
      <w:marLeft w:val="0"/>
      <w:marRight w:val="0"/>
      <w:marTop w:val="0"/>
      <w:marBottom w:val="0"/>
      <w:divBdr>
        <w:top w:val="none" w:sz="0" w:space="0" w:color="auto"/>
        <w:left w:val="none" w:sz="0" w:space="0" w:color="auto"/>
        <w:bottom w:val="none" w:sz="0" w:space="0" w:color="auto"/>
        <w:right w:val="none" w:sz="0" w:space="0" w:color="auto"/>
      </w:divBdr>
    </w:div>
    <w:div w:id="313995685">
      <w:bodyDiv w:val="1"/>
      <w:marLeft w:val="0"/>
      <w:marRight w:val="0"/>
      <w:marTop w:val="0"/>
      <w:marBottom w:val="0"/>
      <w:divBdr>
        <w:top w:val="none" w:sz="0" w:space="0" w:color="auto"/>
        <w:left w:val="none" w:sz="0" w:space="0" w:color="auto"/>
        <w:bottom w:val="none" w:sz="0" w:space="0" w:color="auto"/>
        <w:right w:val="none" w:sz="0" w:space="0" w:color="auto"/>
      </w:divBdr>
      <w:divsChild>
        <w:div w:id="144932399">
          <w:marLeft w:val="0"/>
          <w:marRight w:val="0"/>
          <w:marTop w:val="0"/>
          <w:marBottom w:val="0"/>
          <w:divBdr>
            <w:top w:val="none" w:sz="0" w:space="0" w:color="auto"/>
            <w:left w:val="none" w:sz="0" w:space="0" w:color="auto"/>
            <w:bottom w:val="none" w:sz="0" w:space="0" w:color="auto"/>
            <w:right w:val="none" w:sz="0" w:space="0" w:color="auto"/>
          </w:divBdr>
        </w:div>
        <w:div w:id="442380702">
          <w:marLeft w:val="0"/>
          <w:marRight w:val="0"/>
          <w:marTop w:val="0"/>
          <w:marBottom w:val="0"/>
          <w:divBdr>
            <w:top w:val="none" w:sz="0" w:space="0" w:color="auto"/>
            <w:left w:val="none" w:sz="0" w:space="0" w:color="auto"/>
            <w:bottom w:val="none" w:sz="0" w:space="0" w:color="auto"/>
            <w:right w:val="none" w:sz="0" w:space="0" w:color="auto"/>
          </w:divBdr>
          <w:divsChild>
            <w:div w:id="113644592">
              <w:marLeft w:val="0"/>
              <w:marRight w:val="0"/>
              <w:marTop w:val="0"/>
              <w:marBottom w:val="0"/>
              <w:divBdr>
                <w:top w:val="none" w:sz="0" w:space="0" w:color="auto"/>
                <w:left w:val="none" w:sz="0" w:space="0" w:color="auto"/>
                <w:bottom w:val="none" w:sz="0" w:space="0" w:color="auto"/>
                <w:right w:val="none" w:sz="0" w:space="0" w:color="auto"/>
              </w:divBdr>
            </w:div>
            <w:div w:id="200869198">
              <w:marLeft w:val="0"/>
              <w:marRight w:val="0"/>
              <w:marTop w:val="0"/>
              <w:marBottom w:val="0"/>
              <w:divBdr>
                <w:top w:val="none" w:sz="0" w:space="0" w:color="auto"/>
                <w:left w:val="none" w:sz="0" w:space="0" w:color="auto"/>
                <w:bottom w:val="none" w:sz="0" w:space="0" w:color="auto"/>
                <w:right w:val="none" w:sz="0" w:space="0" w:color="auto"/>
              </w:divBdr>
              <w:divsChild>
                <w:div w:id="1325879">
                  <w:marLeft w:val="0"/>
                  <w:marRight w:val="0"/>
                  <w:marTop w:val="0"/>
                  <w:marBottom w:val="0"/>
                  <w:divBdr>
                    <w:top w:val="none" w:sz="0" w:space="0" w:color="auto"/>
                    <w:left w:val="none" w:sz="0" w:space="0" w:color="auto"/>
                    <w:bottom w:val="none" w:sz="0" w:space="0" w:color="auto"/>
                    <w:right w:val="none" w:sz="0" w:space="0" w:color="auto"/>
                  </w:divBdr>
                </w:div>
                <w:div w:id="330332939">
                  <w:marLeft w:val="0"/>
                  <w:marRight w:val="0"/>
                  <w:marTop w:val="0"/>
                  <w:marBottom w:val="0"/>
                  <w:divBdr>
                    <w:top w:val="none" w:sz="0" w:space="0" w:color="auto"/>
                    <w:left w:val="none" w:sz="0" w:space="0" w:color="auto"/>
                    <w:bottom w:val="none" w:sz="0" w:space="0" w:color="auto"/>
                    <w:right w:val="none" w:sz="0" w:space="0" w:color="auto"/>
                  </w:divBdr>
                </w:div>
                <w:div w:id="998655407">
                  <w:marLeft w:val="0"/>
                  <w:marRight w:val="0"/>
                  <w:marTop w:val="0"/>
                  <w:marBottom w:val="0"/>
                  <w:divBdr>
                    <w:top w:val="none" w:sz="0" w:space="0" w:color="auto"/>
                    <w:left w:val="none" w:sz="0" w:space="0" w:color="auto"/>
                    <w:bottom w:val="none" w:sz="0" w:space="0" w:color="auto"/>
                    <w:right w:val="none" w:sz="0" w:space="0" w:color="auto"/>
                  </w:divBdr>
                </w:div>
                <w:div w:id="1062750148">
                  <w:marLeft w:val="0"/>
                  <w:marRight w:val="0"/>
                  <w:marTop w:val="0"/>
                  <w:marBottom w:val="0"/>
                  <w:divBdr>
                    <w:top w:val="none" w:sz="0" w:space="0" w:color="auto"/>
                    <w:left w:val="none" w:sz="0" w:space="0" w:color="auto"/>
                    <w:bottom w:val="none" w:sz="0" w:space="0" w:color="auto"/>
                    <w:right w:val="none" w:sz="0" w:space="0" w:color="auto"/>
                  </w:divBdr>
                </w:div>
                <w:div w:id="1637679995">
                  <w:marLeft w:val="0"/>
                  <w:marRight w:val="0"/>
                  <w:marTop w:val="0"/>
                  <w:marBottom w:val="0"/>
                  <w:divBdr>
                    <w:top w:val="none" w:sz="0" w:space="0" w:color="auto"/>
                    <w:left w:val="none" w:sz="0" w:space="0" w:color="auto"/>
                    <w:bottom w:val="none" w:sz="0" w:space="0" w:color="auto"/>
                    <w:right w:val="none" w:sz="0" w:space="0" w:color="auto"/>
                  </w:divBdr>
                </w:div>
                <w:div w:id="1666124042">
                  <w:marLeft w:val="0"/>
                  <w:marRight w:val="0"/>
                  <w:marTop w:val="0"/>
                  <w:marBottom w:val="0"/>
                  <w:divBdr>
                    <w:top w:val="none" w:sz="0" w:space="0" w:color="auto"/>
                    <w:left w:val="none" w:sz="0" w:space="0" w:color="auto"/>
                    <w:bottom w:val="none" w:sz="0" w:space="0" w:color="auto"/>
                    <w:right w:val="none" w:sz="0" w:space="0" w:color="auto"/>
                  </w:divBdr>
                </w:div>
              </w:divsChild>
            </w:div>
            <w:div w:id="262765384">
              <w:marLeft w:val="0"/>
              <w:marRight w:val="0"/>
              <w:marTop w:val="0"/>
              <w:marBottom w:val="0"/>
              <w:divBdr>
                <w:top w:val="none" w:sz="0" w:space="0" w:color="auto"/>
                <w:left w:val="none" w:sz="0" w:space="0" w:color="auto"/>
                <w:bottom w:val="none" w:sz="0" w:space="0" w:color="auto"/>
                <w:right w:val="none" w:sz="0" w:space="0" w:color="auto"/>
              </w:divBdr>
            </w:div>
            <w:div w:id="973635393">
              <w:marLeft w:val="0"/>
              <w:marRight w:val="0"/>
              <w:marTop w:val="0"/>
              <w:marBottom w:val="0"/>
              <w:divBdr>
                <w:top w:val="none" w:sz="0" w:space="0" w:color="auto"/>
                <w:left w:val="none" w:sz="0" w:space="0" w:color="auto"/>
                <w:bottom w:val="none" w:sz="0" w:space="0" w:color="auto"/>
                <w:right w:val="none" w:sz="0" w:space="0" w:color="auto"/>
              </w:divBdr>
            </w:div>
          </w:divsChild>
        </w:div>
        <w:div w:id="858088235">
          <w:marLeft w:val="0"/>
          <w:marRight w:val="0"/>
          <w:marTop w:val="0"/>
          <w:marBottom w:val="0"/>
          <w:divBdr>
            <w:top w:val="none" w:sz="0" w:space="0" w:color="auto"/>
            <w:left w:val="none" w:sz="0" w:space="0" w:color="auto"/>
            <w:bottom w:val="none" w:sz="0" w:space="0" w:color="auto"/>
            <w:right w:val="none" w:sz="0" w:space="0" w:color="auto"/>
          </w:divBdr>
        </w:div>
        <w:div w:id="1972705800">
          <w:marLeft w:val="0"/>
          <w:marRight w:val="0"/>
          <w:marTop w:val="0"/>
          <w:marBottom w:val="0"/>
          <w:divBdr>
            <w:top w:val="none" w:sz="0" w:space="0" w:color="auto"/>
            <w:left w:val="none" w:sz="0" w:space="0" w:color="auto"/>
            <w:bottom w:val="none" w:sz="0" w:space="0" w:color="auto"/>
            <w:right w:val="none" w:sz="0" w:space="0" w:color="auto"/>
          </w:divBdr>
        </w:div>
      </w:divsChild>
    </w:div>
    <w:div w:id="324743818">
      <w:bodyDiv w:val="1"/>
      <w:marLeft w:val="0"/>
      <w:marRight w:val="0"/>
      <w:marTop w:val="0"/>
      <w:marBottom w:val="0"/>
      <w:divBdr>
        <w:top w:val="none" w:sz="0" w:space="0" w:color="auto"/>
        <w:left w:val="none" w:sz="0" w:space="0" w:color="auto"/>
        <w:bottom w:val="none" w:sz="0" w:space="0" w:color="auto"/>
        <w:right w:val="none" w:sz="0" w:space="0" w:color="auto"/>
      </w:divBdr>
    </w:div>
    <w:div w:id="326246645">
      <w:bodyDiv w:val="1"/>
      <w:marLeft w:val="0"/>
      <w:marRight w:val="0"/>
      <w:marTop w:val="0"/>
      <w:marBottom w:val="0"/>
      <w:divBdr>
        <w:top w:val="none" w:sz="0" w:space="0" w:color="auto"/>
        <w:left w:val="none" w:sz="0" w:space="0" w:color="auto"/>
        <w:bottom w:val="none" w:sz="0" w:space="0" w:color="auto"/>
        <w:right w:val="none" w:sz="0" w:space="0" w:color="auto"/>
      </w:divBdr>
    </w:div>
    <w:div w:id="326636908">
      <w:bodyDiv w:val="1"/>
      <w:marLeft w:val="0"/>
      <w:marRight w:val="0"/>
      <w:marTop w:val="0"/>
      <w:marBottom w:val="0"/>
      <w:divBdr>
        <w:top w:val="none" w:sz="0" w:space="0" w:color="auto"/>
        <w:left w:val="none" w:sz="0" w:space="0" w:color="auto"/>
        <w:bottom w:val="none" w:sz="0" w:space="0" w:color="auto"/>
        <w:right w:val="none" w:sz="0" w:space="0" w:color="auto"/>
      </w:divBdr>
      <w:divsChild>
        <w:div w:id="2001694154">
          <w:marLeft w:val="0"/>
          <w:marRight w:val="0"/>
          <w:marTop w:val="0"/>
          <w:marBottom w:val="0"/>
          <w:divBdr>
            <w:top w:val="none" w:sz="0" w:space="0" w:color="auto"/>
            <w:left w:val="none" w:sz="0" w:space="0" w:color="auto"/>
            <w:bottom w:val="none" w:sz="0" w:space="0" w:color="auto"/>
            <w:right w:val="none" w:sz="0" w:space="0" w:color="auto"/>
          </w:divBdr>
          <w:divsChild>
            <w:div w:id="1221819264">
              <w:marLeft w:val="0"/>
              <w:marRight w:val="0"/>
              <w:marTop w:val="0"/>
              <w:marBottom w:val="0"/>
              <w:divBdr>
                <w:top w:val="none" w:sz="0" w:space="0" w:color="auto"/>
                <w:left w:val="none" w:sz="0" w:space="0" w:color="auto"/>
                <w:bottom w:val="none" w:sz="0" w:space="0" w:color="auto"/>
                <w:right w:val="none" w:sz="0" w:space="0" w:color="auto"/>
              </w:divBdr>
              <w:divsChild>
                <w:div w:id="60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61312">
      <w:bodyDiv w:val="1"/>
      <w:marLeft w:val="0"/>
      <w:marRight w:val="0"/>
      <w:marTop w:val="0"/>
      <w:marBottom w:val="0"/>
      <w:divBdr>
        <w:top w:val="none" w:sz="0" w:space="0" w:color="auto"/>
        <w:left w:val="none" w:sz="0" w:space="0" w:color="auto"/>
        <w:bottom w:val="none" w:sz="0" w:space="0" w:color="auto"/>
        <w:right w:val="none" w:sz="0" w:space="0" w:color="auto"/>
      </w:divBdr>
    </w:div>
    <w:div w:id="346181383">
      <w:bodyDiv w:val="1"/>
      <w:marLeft w:val="0"/>
      <w:marRight w:val="0"/>
      <w:marTop w:val="0"/>
      <w:marBottom w:val="0"/>
      <w:divBdr>
        <w:top w:val="none" w:sz="0" w:space="0" w:color="auto"/>
        <w:left w:val="none" w:sz="0" w:space="0" w:color="auto"/>
        <w:bottom w:val="none" w:sz="0" w:space="0" w:color="auto"/>
        <w:right w:val="none" w:sz="0" w:space="0" w:color="auto"/>
      </w:divBdr>
    </w:div>
    <w:div w:id="348797449">
      <w:bodyDiv w:val="1"/>
      <w:marLeft w:val="0"/>
      <w:marRight w:val="0"/>
      <w:marTop w:val="0"/>
      <w:marBottom w:val="0"/>
      <w:divBdr>
        <w:top w:val="none" w:sz="0" w:space="0" w:color="auto"/>
        <w:left w:val="none" w:sz="0" w:space="0" w:color="auto"/>
        <w:bottom w:val="none" w:sz="0" w:space="0" w:color="auto"/>
        <w:right w:val="none" w:sz="0" w:space="0" w:color="auto"/>
      </w:divBdr>
    </w:div>
    <w:div w:id="356857527">
      <w:bodyDiv w:val="1"/>
      <w:marLeft w:val="0"/>
      <w:marRight w:val="0"/>
      <w:marTop w:val="0"/>
      <w:marBottom w:val="0"/>
      <w:divBdr>
        <w:top w:val="none" w:sz="0" w:space="0" w:color="auto"/>
        <w:left w:val="none" w:sz="0" w:space="0" w:color="auto"/>
        <w:bottom w:val="none" w:sz="0" w:space="0" w:color="auto"/>
        <w:right w:val="none" w:sz="0" w:space="0" w:color="auto"/>
      </w:divBdr>
    </w:div>
    <w:div w:id="363487604">
      <w:bodyDiv w:val="1"/>
      <w:marLeft w:val="0"/>
      <w:marRight w:val="0"/>
      <w:marTop w:val="0"/>
      <w:marBottom w:val="0"/>
      <w:divBdr>
        <w:top w:val="none" w:sz="0" w:space="0" w:color="auto"/>
        <w:left w:val="none" w:sz="0" w:space="0" w:color="auto"/>
        <w:bottom w:val="none" w:sz="0" w:space="0" w:color="auto"/>
        <w:right w:val="none" w:sz="0" w:space="0" w:color="auto"/>
      </w:divBdr>
    </w:div>
    <w:div w:id="375661582">
      <w:bodyDiv w:val="1"/>
      <w:marLeft w:val="0"/>
      <w:marRight w:val="0"/>
      <w:marTop w:val="0"/>
      <w:marBottom w:val="0"/>
      <w:divBdr>
        <w:top w:val="none" w:sz="0" w:space="0" w:color="auto"/>
        <w:left w:val="none" w:sz="0" w:space="0" w:color="auto"/>
        <w:bottom w:val="none" w:sz="0" w:space="0" w:color="auto"/>
        <w:right w:val="none" w:sz="0" w:space="0" w:color="auto"/>
      </w:divBdr>
    </w:div>
    <w:div w:id="378239124">
      <w:bodyDiv w:val="1"/>
      <w:marLeft w:val="0"/>
      <w:marRight w:val="0"/>
      <w:marTop w:val="0"/>
      <w:marBottom w:val="0"/>
      <w:divBdr>
        <w:top w:val="none" w:sz="0" w:space="0" w:color="auto"/>
        <w:left w:val="none" w:sz="0" w:space="0" w:color="auto"/>
        <w:bottom w:val="none" w:sz="0" w:space="0" w:color="auto"/>
        <w:right w:val="none" w:sz="0" w:space="0" w:color="auto"/>
      </w:divBdr>
    </w:div>
    <w:div w:id="388774604">
      <w:bodyDiv w:val="1"/>
      <w:marLeft w:val="0"/>
      <w:marRight w:val="0"/>
      <w:marTop w:val="0"/>
      <w:marBottom w:val="0"/>
      <w:divBdr>
        <w:top w:val="none" w:sz="0" w:space="0" w:color="auto"/>
        <w:left w:val="none" w:sz="0" w:space="0" w:color="auto"/>
        <w:bottom w:val="none" w:sz="0" w:space="0" w:color="auto"/>
        <w:right w:val="none" w:sz="0" w:space="0" w:color="auto"/>
      </w:divBdr>
    </w:div>
    <w:div w:id="422803390">
      <w:bodyDiv w:val="1"/>
      <w:marLeft w:val="0"/>
      <w:marRight w:val="0"/>
      <w:marTop w:val="0"/>
      <w:marBottom w:val="0"/>
      <w:divBdr>
        <w:top w:val="none" w:sz="0" w:space="0" w:color="auto"/>
        <w:left w:val="none" w:sz="0" w:space="0" w:color="auto"/>
        <w:bottom w:val="none" w:sz="0" w:space="0" w:color="auto"/>
        <w:right w:val="none" w:sz="0" w:space="0" w:color="auto"/>
      </w:divBdr>
    </w:div>
    <w:div w:id="428089690">
      <w:bodyDiv w:val="1"/>
      <w:marLeft w:val="0"/>
      <w:marRight w:val="0"/>
      <w:marTop w:val="0"/>
      <w:marBottom w:val="0"/>
      <w:divBdr>
        <w:top w:val="none" w:sz="0" w:space="0" w:color="auto"/>
        <w:left w:val="none" w:sz="0" w:space="0" w:color="auto"/>
        <w:bottom w:val="none" w:sz="0" w:space="0" w:color="auto"/>
        <w:right w:val="none" w:sz="0" w:space="0" w:color="auto"/>
      </w:divBdr>
    </w:div>
    <w:div w:id="430779149">
      <w:bodyDiv w:val="1"/>
      <w:marLeft w:val="0"/>
      <w:marRight w:val="0"/>
      <w:marTop w:val="0"/>
      <w:marBottom w:val="0"/>
      <w:divBdr>
        <w:top w:val="none" w:sz="0" w:space="0" w:color="auto"/>
        <w:left w:val="none" w:sz="0" w:space="0" w:color="auto"/>
        <w:bottom w:val="none" w:sz="0" w:space="0" w:color="auto"/>
        <w:right w:val="none" w:sz="0" w:space="0" w:color="auto"/>
      </w:divBdr>
    </w:div>
    <w:div w:id="437141752">
      <w:bodyDiv w:val="1"/>
      <w:marLeft w:val="0"/>
      <w:marRight w:val="0"/>
      <w:marTop w:val="0"/>
      <w:marBottom w:val="0"/>
      <w:divBdr>
        <w:top w:val="none" w:sz="0" w:space="0" w:color="auto"/>
        <w:left w:val="none" w:sz="0" w:space="0" w:color="auto"/>
        <w:bottom w:val="none" w:sz="0" w:space="0" w:color="auto"/>
        <w:right w:val="none" w:sz="0" w:space="0" w:color="auto"/>
      </w:divBdr>
    </w:div>
    <w:div w:id="440688828">
      <w:bodyDiv w:val="1"/>
      <w:marLeft w:val="0"/>
      <w:marRight w:val="0"/>
      <w:marTop w:val="0"/>
      <w:marBottom w:val="0"/>
      <w:divBdr>
        <w:top w:val="none" w:sz="0" w:space="0" w:color="auto"/>
        <w:left w:val="none" w:sz="0" w:space="0" w:color="auto"/>
        <w:bottom w:val="none" w:sz="0" w:space="0" w:color="auto"/>
        <w:right w:val="none" w:sz="0" w:space="0" w:color="auto"/>
      </w:divBdr>
    </w:div>
    <w:div w:id="461271785">
      <w:bodyDiv w:val="1"/>
      <w:marLeft w:val="0"/>
      <w:marRight w:val="0"/>
      <w:marTop w:val="0"/>
      <w:marBottom w:val="0"/>
      <w:divBdr>
        <w:top w:val="none" w:sz="0" w:space="0" w:color="auto"/>
        <w:left w:val="none" w:sz="0" w:space="0" w:color="auto"/>
        <w:bottom w:val="none" w:sz="0" w:space="0" w:color="auto"/>
        <w:right w:val="none" w:sz="0" w:space="0" w:color="auto"/>
      </w:divBdr>
    </w:div>
    <w:div w:id="469444732">
      <w:bodyDiv w:val="1"/>
      <w:marLeft w:val="0"/>
      <w:marRight w:val="0"/>
      <w:marTop w:val="0"/>
      <w:marBottom w:val="0"/>
      <w:divBdr>
        <w:top w:val="none" w:sz="0" w:space="0" w:color="auto"/>
        <w:left w:val="none" w:sz="0" w:space="0" w:color="auto"/>
        <w:bottom w:val="none" w:sz="0" w:space="0" w:color="auto"/>
        <w:right w:val="none" w:sz="0" w:space="0" w:color="auto"/>
      </w:divBdr>
    </w:div>
    <w:div w:id="477653113">
      <w:bodyDiv w:val="1"/>
      <w:marLeft w:val="0"/>
      <w:marRight w:val="0"/>
      <w:marTop w:val="0"/>
      <w:marBottom w:val="0"/>
      <w:divBdr>
        <w:top w:val="none" w:sz="0" w:space="0" w:color="auto"/>
        <w:left w:val="none" w:sz="0" w:space="0" w:color="auto"/>
        <w:bottom w:val="none" w:sz="0" w:space="0" w:color="auto"/>
        <w:right w:val="none" w:sz="0" w:space="0" w:color="auto"/>
      </w:divBdr>
    </w:div>
    <w:div w:id="488257452">
      <w:bodyDiv w:val="1"/>
      <w:marLeft w:val="0"/>
      <w:marRight w:val="0"/>
      <w:marTop w:val="0"/>
      <w:marBottom w:val="0"/>
      <w:divBdr>
        <w:top w:val="none" w:sz="0" w:space="0" w:color="auto"/>
        <w:left w:val="none" w:sz="0" w:space="0" w:color="auto"/>
        <w:bottom w:val="none" w:sz="0" w:space="0" w:color="auto"/>
        <w:right w:val="none" w:sz="0" w:space="0" w:color="auto"/>
      </w:divBdr>
    </w:div>
    <w:div w:id="491720121">
      <w:bodyDiv w:val="1"/>
      <w:marLeft w:val="0"/>
      <w:marRight w:val="0"/>
      <w:marTop w:val="0"/>
      <w:marBottom w:val="0"/>
      <w:divBdr>
        <w:top w:val="none" w:sz="0" w:space="0" w:color="auto"/>
        <w:left w:val="none" w:sz="0" w:space="0" w:color="auto"/>
        <w:bottom w:val="none" w:sz="0" w:space="0" w:color="auto"/>
        <w:right w:val="none" w:sz="0" w:space="0" w:color="auto"/>
      </w:divBdr>
    </w:div>
    <w:div w:id="498695674">
      <w:bodyDiv w:val="1"/>
      <w:marLeft w:val="0"/>
      <w:marRight w:val="0"/>
      <w:marTop w:val="0"/>
      <w:marBottom w:val="0"/>
      <w:divBdr>
        <w:top w:val="none" w:sz="0" w:space="0" w:color="auto"/>
        <w:left w:val="none" w:sz="0" w:space="0" w:color="auto"/>
        <w:bottom w:val="none" w:sz="0" w:space="0" w:color="auto"/>
        <w:right w:val="none" w:sz="0" w:space="0" w:color="auto"/>
      </w:divBdr>
    </w:div>
    <w:div w:id="499656396">
      <w:bodyDiv w:val="1"/>
      <w:marLeft w:val="0"/>
      <w:marRight w:val="0"/>
      <w:marTop w:val="0"/>
      <w:marBottom w:val="0"/>
      <w:divBdr>
        <w:top w:val="none" w:sz="0" w:space="0" w:color="auto"/>
        <w:left w:val="none" w:sz="0" w:space="0" w:color="auto"/>
        <w:bottom w:val="none" w:sz="0" w:space="0" w:color="auto"/>
        <w:right w:val="none" w:sz="0" w:space="0" w:color="auto"/>
      </w:divBdr>
    </w:div>
    <w:div w:id="502011089">
      <w:bodyDiv w:val="1"/>
      <w:marLeft w:val="0"/>
      <w:marRight w:val="0"/>
      <w:marTop w:val="0"/>
      <w:marBottom w:val="0"/>
      <w:divBdr>
        <w:top w:val="none" w:sz="0" w:space="0" w:color="auto"/>
        <w:left w:val="none" w:sz="0" w:space="0" w:color="auto"/>
        <w:bottom w:val="none" w:sz="0" w:space="0" w:color="auto"/>
        <w:right w:val="none" w:sz="0" w:space="0" w:color="auto"/>
      </w:divBdr>
    </w:div>
    <w:div w:id="518861052">
      <w:bodyDiv w:val="1"/>
      <w:marLeft w:val="0"/>
      <w:marRight w:val="0"/>
      <w:marTop w:val="0"/>
      <w:marBottom w:val="0"/>
      <w:divBdr>
        <w:top w:val="none" w:sz="0" w:space="0" w:color="auto"/>
        <w:left w:val="none" w:sz="0" w:space="0" w:color="auto"/>
        <w:bottom w:val="none" w:sz="0" w:space="0" w:color="auto"/>
        <w:right w:val="none" w:sz="0" w:space="0" w:color="auto"/>
      </w:divBdr>
    </w:div>
    <w:div w:id="521673311">
      <w:bodyDiv w:val="1"/>
      <w:marLeft w:val="0"/>
      <w:marRight w:val="0"/>
      <w:marTop w:val="0"/>
      <w:marBottom w:val="0"/>
      <w:divBdr>
        <w:top w:val="none" w:sz="0" w:space="0" w:color="auto"/>
        <w:left w:val="none" w:sz="0" w:space="0" w:color="auto"/>
        <w:bottom w:val="none" w:sz="0" w:space="0" w:color="auto"/>
        <w:right w:val="none" w:sz="0" w:space="0" w:color="auto"/>
      </w:divBdr>
    </w:div>
    <w:div w:id="561216470">
      <w:bodyDiv w:val="1"/>
      <w:marLeft w:val="0"/>
      <w:marRight w:val="0"/>
      <w:marTop w:val="0"/>
      <w:marBottom w:val="0"/>
      <w:divBdr>
        <w:top w:val="none" w:sz="0" w:space="0" w:color="auto"/>
        <w:left w:val="none" w:sz="0" w:space="0" w:color="auto"/>
        <w:bottom w:val="none" w:sz="0" w:space="0" w:color="auto"/>
        <w:right w:val="none" w:sz="0" w:space="0" w:color="auto"/>
      </w:divBdr>
    </w:div>
    <w:div w:id="572281707">
      <w:bodyDiv w:val="1"/>
      <w:marLeft w:val="0"/>
      <w:marRight w:val="0"/>
      <w:marTop w:val="0"/>
      <w:marBottom w:val="0"/>
      <w:divBdr>
        <w:top w:val="none" w:sz="0" w:space="0" w:color="auto"/>
        <w:left w:val="none" w:sz="0" w:space="0" w:color="auto"/>
        <w:bottom w:val="none" w:sz="0" w:space="0" w:color="auto"/>
        <w:right w:val="none" w:sz="0" w:space="0" w:color="auto"/>
      </w:divBdr>
    </w:div>
    <w:div w:id="572588330">
      <w:bodyDiv w:val="1"/>
      <w:marLeft w:val="0"/>
      <w:marRight w:val="0"/>
      <w:marTop w:val="0"/>
      <w:marBottom w:val="0"/>
      <w:divBdr>
        <w:top w:val="none" w:sz="0" w:space="0" w:color="auto"/>
        <w:left w:val="none" w:sz="0" w:space="0" w:color="auto"/>
        <w:bottom w:val="none" w:sz="0" w:space="0" w:color="auto"/>
        <w:right w:val="none" w:sz="0" w:space="0" w:color="auto"/>
      </w:divBdr>
    </w:div>
    <w:div w:id="577252487">
      <w:bodyDiv w:val="1"/>
      <w:marLeft w:val="0"/>
      <w:marRight w:val="0"/>
      <w:marTop w:val="0"/>
      <w:marBottom w:val="0"/>
      <w:divBdr>
        <w:top w:val="none" w:sz="0" w:space="0" w:color="auto"/>
        <w:left w:val="none" w:sz="0" w:space="0" w:color="auto"/>
        <w:bottom w:val="none" w:sz="0" w:space="0" w:color="auto"/>
        <w:right w:val="none" w:sz="0" w:space="0" w:color="auto"/>
      </w:divBdr>
    </w:div>
    <w:div w:id="599224125">
      <w:bodyDiv w:val="1"/>
      <w:marLeft w:val="0"/>
      <w:marRight w:val="0"/>
      <w:marTop w:val="0"/>
      <w:marBottom w:val="0"/>
      <w:divBdr>
        <w:top w:val="none" w:sz="0" w:space="0" w:color="auto"/>
        <w:left w:val="none" w:sz="0" w:space="0" w:color="auto"/>
        <w:bottom w:val="none" w:sz="0" w:space="0" w:color="auto"/>
        <w:right w:val="none" w:sz="0" w:space="0" w:color="auto"/>
      </w:divBdr>
    </w:div>
    <w:div w:id="605768488">
      <w:bodyDiv w:val="1"/>
      <w:marLeft w:val="0"/>
      <w:marRight w:val="0"/>
      <w:marTop w:val="0"/>
      <w:marBottom w:val="0"/>
      <w:divBdr>
        <w:top w:val="none" w:sz="0" w:space="0" w:color="auto"/>
        <w:left w:val="none" w:sz="0" w:space="0" w:color="auto"/>
        <w:bottom w:val="none" w:sz="0" w:space="0" w:color="auto"/>
        <w:right w:val="none" w:sz="0" w:space="0" w:color="auto"/>
      </w:divBdr>
    </w:div>
    <w:div w:id="614022459">
      <w:bodyDiv w:val="1"/>
      <w:marLeft w:val="0"/>
      <w:marRight w:val="0"/>
      <w:marTop w:val="0"/>
      <w:marBottom w:val="0"/>
      <w:divBdr>
        <w:top w:val="none" w:sz="0" w:space="0" w:color="auto"/>
        <w:left w:val="none" w:sz="0" w:space="0" w:color="auto"/>
        <w:bottom w:val="none" w:sz="0" w:space="0" w:color="auto"/>
        <w:right w:val="none" w:sz="0" w:space="0" w:color="auto"/>
      </w:divBdr>
    </w:div>
    <w:div w:id="626622440">
      <w:bodyDiv w:val="1"/>
      <w:marLeft w:val="0"/>
      <w:marRight w:val="0"/>
      <w:marTop w:val="0"/>
      <w:marBottom w:val="0"/>
      <w:divBdr>
        <w:top w:val="none" w:sz="0" w:space="0" w:color="auto"/>
        <w:left w:val="none" w:sz="0" w:space="0" w:color="auto"/>
        <w:bottom w:val="none" w:sz="0" w:space="0" w:color="auto"/>
        <w:right w:val="none" w:sz="0" w:space="0" w:color="auto"/>
      </w:divBdr>
    </w:div>
    <w:div w:id="639270052">
      <w:bodyDiv w:val="1"/>
      <w:marLeft w:val="0"/>
      <w:marRight w:val="0"/>
      <w:marTop w:val="0"/>
      <w:marBottom w:val="0"/>
      <w:divBdr>
        <w:top w:val="none" w:sz="0" w:space="0" w:color="auto"/>
        <w:left w:val="none" w:sz="0" w:space="0" w:color="auto"/>
        <w:bottom w:val="none" w:sz="0" w:space="0" w:color="auto"/>
        <w:right w:val="none" w:sz="0" w:space="0" w:color="auto"/>
      </w:divBdr>
    </w:div>
    <w:div w:id="646083409">
      <w:bodyDiv w:val="1"/>
      <w:marLeft w:val="0"/>
      <w:marRight w:val="0"/>
      <w:marTop w:val="0"/>
      <w:marBottom w:val="0"/>
      <w:divBdr>
        <w:top w:val="none" w:sz="0" w:space="0" w:color="auto"/>
        <w:left w:val="none" w:sz="0" w:space="0" w:color="auto"/>
        <w:bottom w:val="none" w:sz="0" w:space="0" w:color="auto"/>
        <w:right w:val="none" w:sz="0" w:space="0" w:color="auto"/>
      </w:divBdr>
    </w:div>
    <w:div w:id="654065560">
      <w:bodyDiv w:val="1"/>
      <w:marLeft w:val="0"/>
      <w:marRight w:val="0"/>
      <w:marTop w:val="0"/>
      <w:marBottom w:val="0"/>
      <w:divBdr>
        <w:top w:val="none" w:sz="0" w:space="0" w:color="auto"/>
        <w:left w:val="none" w:sz="0" w:space="0" w:color="auto"/>
        <w:bottom w:val="none" w:sz="0" w:space="0" w:color="auto"/>
        <w:right w:val="none" w:sz="0" w:space="0" w:color="auto"/>
      </w:divBdr>
    </w:div>
    <w:div w:id="654799058">
      <w:bodyDiv w:val="1"/>
      <w:marLeft w:val="0"/>
      <w:marRight w:val="0"/>
      <w:marTop w:val="0"/>
      <w:marBottom w:val="0"/>
      <w:divBdr>
        <w:top w:val="none" w:sz="0" w:space="0" w:color="auto"/>
        <w:left w:val="none" w:sz="0" w:space="0" w:color="auto"/>
        <w:bottom w:val="none" w:sz="0" w:space="0" w:color="auto"/>
        <w:right w:val="none" w:sz="0" w:space="0" w:color="auto"/>
      </w:divBdr>
    </w:div>
    <w:div w:id="675033811">
      <w:bodyDiv w:val="1"/>
      <w:marLeft w:val="0"/>
      <w:marRight w:val="0"/>
      <w:marTop w:val="0"/>
      <w:marBottom w:val="0"/>
      <w:divBdr>
        <w:top w:val="none" w:sz="0" w:space="0" w:color="auto"/>
        <w:left w:val="none" w:sz="0" w:space="0" w:color="auto"/>
        <w:bottom w:val="none" w:sz="0" w:space="0" w:color="auto"/>
        <w:right w:val="none" w:sz="0" w:space="0" w:color="auto"/>
      </w:divBdr>
    </w:div>
    <w:div w:id="684097000">
      <w:bodyDiv w:val="1"/>
      <w:marLeft w:val="0"/>
      <w:marRight w:val="0"/>
      <w:marTop w:val="0"/>
      <w:marBottom w:val="0"/>
      <w:divBdr>
        <w:top w:val="none" w:sz="0" w:space="0" w:color="auto"/>
        <w:left w:val="none" w:sz="0" w:space="0" w:color="auto"/>
        <w:bottom w:val="none" w:sz="0" w:space="0" w:color="auto"/>
        <w:right w:val="none" w:sz="0" w:space="0" w:color="auto"/>
      </w:divBdr>
    </w:div>
    <w:div w:id="684328784">
      <w:bodyDiv w:val="1"/>
      <w:marLeft w:val="0"/>
      <w:marRight w:val="0"/>
      <w:marTop w:val="0"/>
      <w:marBottom w:val="0"/>
      <w:divBdr>
        <w:top w:val="none" w:sz="0" w:space="0" w:color="auto"/>
        <w:left w:val="none" w:sz="0" w:space="0" w:color="auto"/>
        <w:bottom w:val="none" w:sz="0" w:space="0" w:color="auto"/>
        <w:right w:val="none" w:sz="0" w:space="0" w:color="auto"/>
      </w:divBdr>
    </w:div>
    <w:div w:id="684743702">
      <w:bodyDiv w:val="1"/>
      <w:marLeft w:val="0"/>
      <w:marRight w:val="0"/>
      <w:marTop w:val="0"/>
      <w:marBottom w:val="0"/>
      <w:divBdr>
        <w:top w:val="none" w:sz="0" w:space="0" w:color="auto"/>
        <w:left w:val="none" w:sz="0" w:space="0" w:color="auto"/>
        <w:bottom w:val="none" w:sz="0" w:space="0" w:color="auto"/>
        <w:right w:val="none" w:sz="0" w:space="0" w:color="auto"/>
      </w:divBdr>
    </w:div>
    <w:div w:id="688722552">
      <w:bodyDiv w:val="1"/>
      <w:marLeft w:val="0"/>
      <w:marRight w:val="0"/>
      <w:marTop w:val="0"/>
      <w:marBottom w:val="0"/>
      <w:divBdr>
        <w:top w:val="none" w:sz="0" w:space="0" w:color="auto"/>
        <w:left w:val="none" w:sz="0" w:space="0" w:color="auto"/>
        <w:bottom w:val="none" w:sz="0" w:space="0" w:color="auto"/>
        <w:right w:val="none" w:sz="0" w:space="0" w:color="auto"/>
      </w:divBdr>
    </w:div>
    <w:div w:id="695038687">
      <w:bodyDiv w:val="1"/>
      <w:marLeft w:val="0"/>
      <w:marRight w:val="0"/>
      <w:marTop w:val="0"/>
      <w:marBottom w:val="0"/>
      <w:divBdr>
        <w:top w:val="none" w:sz="0" w:space="0" w:color="auto"/>
        <w:left w:val="none" w:sz="0" w:space="0" w:color="auto"/>
        <w:bottom w:val="none" w:sz="0" w:space="0" w:color="auto"/>
        <w:right w:val="none" w:sz="0" w:space="0" w:color="auto"/>
      </w:divBdr>
    </w:div>
    <w:div w:id="698969103">
      <w:bodyDiv w:val="1"/>
      <w:marLeft w:val="0"/>
      <w:marRight w:val="0"/>
      <w:marTop w:val="0"/>
      <w:marBottom w:val="0"/>
      <w:divBdr>
        <w:top w:val="none" w:sz="0" w:space="0" w:color="auto"/>
        <w:left w:val="none" w:sz="0" w:space="0" w:color="auto"/>
        <w:bottom w:val="none" w:sz="0" w:space="0" w:color="auto"/>
        <w:right w:val="none" w:sz="0" w:space="0" w:color="auto"/>
      </w:divBdr>
    </w:div>
    <w:div w:id="709502193">
      <w:bodyDiv w:val="1"/>
      <w:marLeft w:val="0"/>
      <w:marRight w:val="0"/>
      <w:marTop w:val="0"/>
      <w:marBottom w:val="0"/>
      <w:divBdr>
        <w:top w:val="none" w:sz="0" w:space="0" w:color="auto"/>
        <w:left w:val="none" w:sz="0" w:space="0" w:color="auto"/>
        <w:bottom w:val="none" w:sz="0" w:space="0" w:color="auto"/>
        <w:right w:val="none" w:sz="0" w:space="0" w:color="auto"/>
      </w:divBdr>
    </w:div>
    <w:div w:id="729427671">
      <w:bodyDiv w:val="1"/>
      <w:marLeft w:val="0"/>
      <w:marRight w:val="0"/>
      <w:marTop w:val="0"/>
      <w:marBottom w:val="0"/>
      <w:divBdr>
        <w:top w:val="none" w:sz="0" w:space="0" w:color="auto"/>
        <w:left w:val="none" w:sz="0" w:space="0" w:color="auto"/>
        <w:bottom w:val="none" w:sz="0" w:space="0" w:color="auto"/>
        <w:right w:val="none" w:sz="0" w:space="0" w:color="auto"/>
      </w:divBdr>
    </w:div>
    <w:div w:id="732659096">
      <w:bodyDiv w:val="1"/>
      <w:marLeft w:val="0"/>
      <w:marRight w:val="0"/>
      <w:marTop w:val="0"/>
      <w:marBottom w:val="0"/>
      <w:divBdr>
        <w:top w:val="none" w:sz="0" w:space="0" w:color="auto"/>
        <w:left w:val="none" w:sz="0" w:space="0" w:color="auto"/>
        <w:bottom w:val="none" w:sz="0" w:space="0" w:color="auto"/>
        <w:right w:val="none" w:sz="0" w:space="0" w:color="auto"/>
      </w:divBdr>
    </w:div>
    <w:div w:id="732892526">
      <w:bodyDiv w:val="1"/>
      <w:marLeft w:val="0"/>
      <w:marRight w:val="0"/>
      <w:marTop w:val="0"/>
      <w:marBottom w:val="0"/>
      <w:divBdr>
        <w:top w:val="none" w:sz="0" w:space="0" w:color="auto"/>
        <w:left w:val="none" w:sz="0" w:space="0" w:color="auto"/>
        <w:bottom w:val="none" w:sz="0" w:space="0" w:color="auto"/>
        <w:right w:val="none" w:sz="0" w:space="0" w:color="auto"/>
      </w:divBdr>
    </w:div>
    <w:div w:id="767232215">
      <w:bodyDiv w:val="1"/>
      <w:marLeft w:val="0"/>
      <w:marRight w:val="0"/>
      <w:marTop w:val="0"/>
      <w:marBottom w:val="0"/>
      <w:divBdr>
        <w:top w:val="none" w:sz="0" w:space="0" w:color="auto"/>
        <w:left w:val="none" w:sz="0" w:space="0" w:color="auto"/>
        <w:bottom w:val="none" w:sz="0" w:space="0" w:color="auto"/>
        <w:right w:val="none" w:sz="0" w:space="0" w:color="auto"/>
      </w:divBdr>
    </w:div>
    <w:div w:id="771701743">
      <w:bodyDiv w:val="1"/>
      <w:marLeft w:val="0"/>
      <w:marRight w:val="0"/>
      <w:marTop w:val="0"/>
      <w:marBottom w:val="0"/>
      <w:divBdr>
        <w:top w:val="none" w:sz="0" w:space="0" w:color="auto"/>
        <w:left w:val="none" w:sz="0" w:space="0" w:color="auto"/>
        <w:bottom w:val="none" w:sz="0" w:space="0" w:color="auto"/>
        <w:right w:val="none" w:sz="0" w:space="0" w:color="auto"/>
      </w:divBdr>
    </w:div>
    <w:div w:id="774441217">
      <w:bodyDiv w:val="1"/>
      <w:marLeft w:val="0"/>
      <w:marRight w:val="0"/>
      <w:marTop w:val="0"/>
      <w:marBottom w:val="0"/>
      <w:divBdr>
        <w:top w:val="none" w:sz="0" w:space="0" w:color="auto"/>
        <w:left w:val="none" w:sz="0" w:space="0" w:color="auto"/>
        <w:bottom w:val="none" w:sz="0" w:space="0" w:color="auto"/>
        <w:right w:val="none" w:sz="0" w:space="0" w:color="auto"/>
      </w:divBdr>
    </w:div>
    <w:div w:id="813840036">
      <w:bodyDiv w:val="1"/>
      <w:marLeft w:val="0"/>
      <w:marRight w:val="0"/>
      <w:marTop w:val="0"/>
      <w:marBottom w:val="0"/>
      <w:divBdr>
        <w:top w:val="none" w:sz="0" w:space="0" w:color="auto"/>
        <w:left w:val="none" w:sz="0" w:space="0" w:color="auto"/>
        <w:bottom w:val="none" w:sz="0" w:space="0" w:color="auto"/>
        <w:right w:val="none" w:sz="0" w:space="0" w:color="auto"/>
      </w:divBdr>
    </w:div>
    <w:div w:id="820777977">
      <w:bodyDiv w:val="1"/>
      <w:marLeft w:val="0"/>
      <w:marRight w:val="0"/>
      <w:marTop w:val="0"/>
      <w:marBottom w:val="0"/>
      <w:divBdr>
        <w:top w:val="none" w:sz="0" w:space="0" w:color="auto"/>
        <w:left w:val="none" w:sz="0" w:space="0" w:color="auto"/>
        <w:bottom w:val="none" w:sz="0" w:space="0" w:color="auto"/>
        <w:right w:val="none" w:sz="0" w:space="0" w:color="auto"/>
      </w:divBdr>
    </w:div>
    <w:div w:id="822158298">
      <w:bodyDiv w:val="1"/>
      <w:marLeft w:val="0"/>
      <w:marRight w:val="0"/>
      <w:marTop w:val="0"/>
      <w:marBottom w:val="0"/>
      <w:divBdr>
        <w:top w:val="none" w:sz="0" w:space="0" w:color="auto"/>
        <w:left w:val="none" w:sz="0" w:space="0" w:color="auto"/>
        <w:bottom w:val="none" w:sz="0" w:space="0" w:color="auto"/>
        <w:right w:val="none" w:sz="0" w:space="0" w:color="auto"/>
      </w:divBdr>
    </w:div>
    <w:div w:id="826945175">
      <w:bodyDiv w:val="1"/>
      <w:marLeft w:val="0"/>
      <w:marRight w:val="0"/>
      <w:marTop w:val="0"/>
      <w:marBottom w:val="0"/>
      <w:divBdr>
        <w:top w:val="none" w:sz="0" w:space="0" w:color="auto"/>
        <w:left w:val="none" w:sz="0" w:space="0" w:color="auto"/>
        <w:bottom w:val="none" w:sz="0" w:space="0" w:color="auto"/>
        <w:right w:val="none" w:sz="0" w:space="0" w:color="auto"/>
      </w:divBdr>
    </w:div>
    <w:div w:id="828407715">
      <w:bodyDiv w:val="1"/>
      <w:marLeft w:val="0"/>
      <w:marRight w:val="0"/>
      <w:marTop w:val="0"/>
      <w:marBottom w:val="0"/>
      <w:divBdr>
        <w:top w:val="none" w:sz="0" w:space="0" w:color="auto"/>
        <w:left w:val="none" w:sz="0" w:space="0" w:color="auto"/>
        <w:bottom w:val="none" w:sz="0" w:space="0" w:color="auto"/>
        <w:right w:val="none" w:sz="0" w:space="0" w:color="auto"/>
      </w:divBdr>
    </w:div>
    <w:div w:id="830175432">
      <w:bodyDiv w:val="1"/>
      <w:marLeft w:val="0"/>
      <w:marRight w:val="0"/>
      <w:marTop w:val="0"/>
      <w:marBottom w:val="0"/>
      <w:divBdr>
        <w:top w:val="none" w:sz="0" w:space="0" w:color="auto"/>
        <w:left w:val="none" w:sz="0" w:space="0" w:color="auto"/>
        <w:bottom w:val="none" w:sz="0" w:space="0" w:color="auto"/>
        <w:right w:val="none" w:sz="0" w:space="0" w:color="auto"/>
      </w:divBdr>
    </w:div>
    <w:div w:id="844174645">
      <w:bodyDiv w:val="1"/>
      <w:marLeft w:val="0"/>
      <w:marRight w:val="0"/>
      <w:marTop w:val="0"/>
      <w:marBottom w:val="0"/>
      <w:divBdr>
        <w:top w:val="none" w:sz="0" w:space="0" w:color="auto"/>
        <w:left w:val="none" w:sz="0" w:space="0" w:color="auto"/>
        <w:bottom w:val="none" w:sz="0" w:space="0" w:color="auto"/>
        <w:right w:val="none" w:sz="0" w:space="0" w:color="auto"/>
      </w:divBdr>
    </w:div>
    <w:div w:id="849295121">
      <w:bodyDiv w:val="1"/>
      <w:marLeft w:val="0"/>
      <w:marRight w:val="0"/>
      <w:marTop w:val="0"/>
      <w:marBottom w:val="0"/>
      <w:divBdr>
        <w:top w:val="none" w:sz="0" w:space="0" w:color="auto"/>
        <w:left w:val="none" w:sz="0" w:space="0" w:color="auto"/>
        <w:bottom w:val="none" w:sz="0" w:space="0" w:color="auto"/>
        <w:right w:val="none" w:sz="0" w:space="0" w:color="auto"/>
      </w:divBdr>
    </w:div>
    <w:div w:id="850804111">
      <w:bodyDiv w:val="1"/>
      <w:marLeft w:val="0"/>
      <w:marRight w:val="0"/>
      <w:marTop w:val="0"/>
      <w:marBottom w:val="0"/>
      <w:divBdr>
        <w:top w:val="none" w:sz="0" w:space="0" w:color="auto"/>
        <w:left w:val="none" w:sz="0" w:space="0" w:color="auto"/>
        <w:bottom w:val="none" w:sz="0" w:space="0" w:color="auto"/>
        <w:right w:val="none" w:sz="0" w:space="0" w:color="auto"/>
      </w:divBdr>
    </w:div>
    <w:div w:id="853619282">
      <w:bodyDiv w:val="1"/>
      <w:marLeft w:val="0"/>
      <w:marRight w:val="0"/>
      <w:marTop w:val="0"/>
      <w:marBottom w:val="0"/>
      <w:divBdr>
        <w:top w:val="none" w:sz="0" w:space="0" w:color="auto"/>
        <w:left w:val="none" w:sz="0" w:space="0" w:color="auto"/>
        <w:bottom w:val="none" w:sz="0" w:space="0" w:color="auto"/>
        <w:right w:val="none" w:sz="0" w:space="0" w:color="auto"/>
      </w:divBdr>
    </w:div>
    <w:div w:id="861743601">
      <w:bodyDiv w:val="1"/>
      <w:marLeft w:val="0"/>
      <w:marRight w:val="0"/>
      <w:marTop w:val="0"/>
      <w:marBottom w:val="0"/>
      <w:divBdr>
        <w:top w:val="none" w:sz="0" w:space="0" w:color="auto"/>
        <w:left w:val="none" w:sz="0" w:space="0" w:color="auto"/>
        <w:bottom w:val="none" w:sz="0" w:space="0" w:color="auto"/>
        <w:right w:val="none" w:sz="0" w:space="0" w:color="auto"/>
      </w:divBdr>
      <w:divsChild>
        <w:div w:id="1629580253">
          <w:marLeft w:val="0"/>
          <w:marRight w:val="0"/>
          <w:marTop w:val="0"/>
          <w:marBottom w:val="0"/>
          <w:divBdr>
            <w:top w:val="none" w:sz="0" w:space="0" w:color="auto"/>
            <w:left w:val="none" w:sz="0" w:space="0" w:color="auto"/>
            <w:bottom w:val="none" w:sz="0" w:space="0" w:color="auto"/>
            <w:right w:val="none" w:sz="0" w:space="0" w:color="auto"/>
          </w:divBdr>
        </w:div>
      </w:divsChild>
    </w:div>
    <w:div w:id="862784589">
      <w:bodyDiv w:val="1"/>
      <w:marLeft w:val="0"/>
      <w:marRight w:val="0"/>
      <w:marTop w:val="0"/>
      <w:marBottom w:val="0"/>
      <w:divBdr>
        <w:top w:val="none" w:sz="0" w:space="0" w:color="auto"/>
        <w:left w:val="none" w:sz="0" w:space="0" w:color="auto"/>
        <w:bottom w:val="none" w:sz="0" w:space="0" w:color="auto"/>
        <w:right w:val="none" w:sz="0" w:space="0" w:color="auto"/>
      </w:divBdr>
    </w:div>
    <w:div w:id="872956885">
      <w:bodyDiv w:val="1"/>
      <w:marLeft w:val="0"/>
      <w:marRight w:val="0"/>
      <w:marTop w:val="0"/>
      <w:marBottom w:val="0"/>
      <w:divBdr>
        <w:top w:val="none" w:sz="0" w:space="0" w:color="auto"/>
        <w:left w:val="none" w:sz="0" w:space="0" w:color="auto"/>
        <w:bottom w:val="none" w:sz="0" w:space="0" w:color="auto"/>
        <w:right w:val="none" w:sz="0" w:space="0" w:color="auto"/>
      </w:divBdr>
    </w:div>
    <w:div w:id="877160256">
      <w:bodyDiv w:val="1"/>
      <w:marLeft w:val="0"/>
      <w:marRight w:val="0"/>
      <w:marTop w:val="0"/>
      <w:marBottom w:val="0"/>
      <w:divBdr>
        <w:top w:val="none" w:sz="0" w:space="0" w:color="auto"/>
        <w:left w:val="none" w:sz="0" w:space="0" w:color="auto"/>
        <w:bottom w:val="none" w:sz="0" w:space="0" w:color="auto"/>
        <w:right w:val="none" w:sz="0" w:space="0" w:color="auto"/>
      </w:divBdr>
    </w:div>
    <w:div w:id="880676299">
      <w:bodyDiv w:val="1"/>
      <w:marLeft w:val="0"/>
      <w:marRight w:val="0"/>
      <w:marTop w:val="0"/>
      <w:marBottom w:val="0"/>
      <w:divBdr>
        <w:top w:val="none" w:sz="0" w:space="0" w:color="auto"/>
        <w:left w:val="none" w:sz="0" w:space="0" w:color="auto"/>
        <w:bottom w:val="none" w:sz="0" w:space="0" w:color="auto"/>
        <w:right w:val="none" w:sz="0" w:space="0" w:color="auto"/>
      </w:divBdr>
      <w:divsChild>
        <w:div w:id="2130463911">
          <w:marLeft w:val="0"/>
          <w:marRight w:val="0"/>
          <w:marTop w:val="0"/>
          <w:marBottom w:val="0"/>
          <w:divBdr>
            <w:top w:val="none" w:sz="0" w:space="0" w:color="auto"/>
            <w:left w:val="none" w:sz="0" w:space="0" w:color="auto"/>
            <w:bottom w:val="none" w:sz="0" w:space="0" w:color="auto"/>
            <w:right w:val="none" w:sz="0" w:space="0" w:color="auto"/>
          </w:divBdr>
        </w:div>
      </w:divsChild>
    </w:div>
    <w:div w:id="880943167">
      <w:bodyDiv w:val="1"/>
      <w:marLeft w:val="0"/>
      <w:marRight w:val="0"/>
      <w:marTop w:val="0"/>
      <w:marBottom w:val="0"/>
      <w:divBdr>
        <w:top w:val="none" w:sz="0" w:space="0" w:color="auto"/>
        <w:left w:val="none" w:sz="0" w:space="0" w:color="auto"/>
        <w:bottom w:val="none" w:sz="0" w:space="0" w:color="auto"/>
        <w:right w:val="none" w:sz="0" w:space="0" w:color="auto"/>
      </w:divBdr>
    </w:div>
    <w:div w:id="891696768">
      <w:bodyDiv w:val="1"/>
      <w:marLeft w:val="0"/>
      <w:marRight w:val="0"/>
      <w:marTop w:val="0"/>
      <w:marBottom w:val="0"/>
      <w:divBdr>
        <w:top w:val="none" w:sz="0" w:space="0" w:color="auto"/>
        <w:left w:val="none" w:sz="0" w:space="0" w:color="auto"/>
        <w:bottom w:val="none" w:sz="0" w:space="0" w:color="auto"/>
        <w:right w:val="none" w:sz="0" w:space="0" w:color="auto"/>
      </w:divBdr>
    </w:div>
    <w:div w:id="894775169">
      <w:bodyDiv w:val="1"/>
      <w:marLeft w:val="0"/>
      <w:marRight w:val="0"/>
      <w:marTop w:val="0"/>
      <w:marBottom w:val="0"/>
      <w:divBdr>
        <w:top w:val="none" w:sz="0" w:space="0" w:color="auto"/>
        <w:left w:val="none" w:sz="0" w:space="0" w:color="auto"/>
        <w:bottom w:val="none" w:sz="0" w:space="0" w:color="auto"/>
        <w:right w:val="none" w:sz="0" w:space="0" w:color="auto"/>
      </w:divBdr>
    </w:div>
    <w:div w:id="898709919">
      <w:bodyDiv w:val="1"/>
      <w:marLeft w:val="0"/>
      <w:marRight w:val="0"/>
      <w:marTop w:val="0"/>
      <w:marBottom w:val="0"/>
      <w:divBdr>
        <w:top w:val="none" w:sz="0" w:space="0" w:color="auto"/>
        <w:left w:val="none" w:sz="0" w:space="0" w:color="auto"/>
        <w:bottom w:val="none" w:sz="0" w:space="0" w:color="auto"/>
        <w:right w:val="none" w:sz="0" w:space="0" w:color="auto"/>
      </w:divBdr>
    </w:div>
    <w:div w:id="898832362">
      <w:bodyDiv w:val="1"/>
      <w:marLeft w:val="0"/>
      <w:marRight w:val="0"/>
      <w:marTop w:val="0"/>
      <w:marBottom w:val="0"/>
      <w:divBdr>
        <w:top w:val="none" w:sz="0" w:space="0" w:color="auto"/>
        <w:left w:val="none" w:sz="0" w:space="0" w:color="auto"/>
        <w:bottom w:val="none" w:sz="0" w:space="0" w:color="auto"/>
        <w:right w:val="none" w:sz="0" w:space="0" w:color="auto"/>
      </w:divBdr>
    </w:div>
    <w:div w:id="902914007">
      <w:bodyDiv w:val="1"/>
      <w:marLeft w:val="0"/>
      <w:marRight w:val="0"/>
      <w:marTop w:val="0"/>
      <w:marBottom w:val="0"/>
      <w:divBdr>
        <w:top w:val="none" w:sz="0" w:space="0" w:color="auto"/>
        <w:left w:val="none" w:sz="0" w:space="0" w:color="auto"/>
        <w:bottom w:val="none" w:sz="0" w:space="0" w:color="auto"/>
        <w:right w:val="none" w:sz="0" w:space="0" w:color="auto"/>
      </w:divBdr>
    </w:div>
    <w:div w:id="906574699">
      <w:bodyDiv w:val="1"/>
      <w:marLeft w:val="0"/>
      <w:marRight w:val="0"/>
      <w:marTop w:val="0"/>
      <w:marBottom w:val="0"/>
      <w:divBdr>
        <w:top w:val="none" w:sz="0" w:space="0" w:color="auto"/>
        <w:left w:val="none" w:sz="0" w:space="0" w:color="auto"/>
        <w:bottom w:val="none" w:sz="0" w:space="0" w:color="auto"/>
        <w:right w:val="none" w:sz="0" w:space="0" w:color="auto"/>
      </w:divBdr>
    </w:div>
    <w:div w:id="908537649">
      <w:bodyDiv w:val="1"/>
      <w:marLeft w:val="0"/>
      <w:marRight w:val="0"/>
      <w:marTop w:val="0"/>
      <w:marBottom w:val="0"/>
      <w:divBdr>
        <w:top w:val="none" w:sz="0" w:space="0" w:color="auto"/>
        <w:left w:val="none" w:sz="0" w:space="0" w:color="auto"/>
        <w:bottom w:val="none" w:sz="0" w:space="0" w:color="auto"/>
        <w:right w:val="none" w:sz="0" w:space="0" w:color="auto"/>
      </w:divBdr>
    </w:div>
    <w:div w:id="909118987">
      <w:bodyDiv w:val="1"/>
      <w:marLeft w:val="0"/>
      <w:marRight w:val="0"/>
      <w:marTop w:val="0"/>
      <w:marBottom w:val="0"/>
      <w:divBdr>
        <w:top w:val="none" w:sz="0" w:space="0" w:color="auto"/>
        <w:left w:val="none" w:sz="0" w:space="0" w:color="auto"/>
        <w:bottom w:val="none" w:sz="0" w:space="0" w:color="auto"/>
        <w:right w:val="none" w:sz="0" w:space="0" w:color="auto"/>
      </w:divBdr>
    </w:div>
    <w:div w:id="932281452">
      <w:bodyDiv w:val="1"/>
      <w:marLeft w:val="0"/>
      <w:marRight w:val="0"/>
      <w:marTop w:val="0"/>
      <w:marBottom w:val="0"/>
      <w:divBdr>
        <w:top w:val="none" w:sz="0" w:space="0" w:color="auto"/>
        <w:left w:val="none" w:sz="0" w:space="0" w:color="auto"/>
        <w:bottom w:val="none" w:sz="0" w:space="0" w:color="auto"/>
        <w:right w:val="none" w:sz="0" w:space="0" w:color="auto"/>
      </w:divBdr>
    </w:div>
    <w:div w:id="942958302">
      <w:bodyDiv w:val="1"/>
      <w:marLeft w:val="0"/>
      <w:marRight w:val="0"/>
      <w:marTop w:val="0"/>
      <w:marBottom w:val="0"/>
      <w:divBdr>
        <w:top w:val="none" w:sz="0" w:space="0" w:color="auto"/>
        <w:left w:val="none" w:sz="0" w:space="0" w:color="auto"/>
        <w:bottom w:val="none" w:sz="0" w:space="0" w:color="auto"/>
        <w:right w:val="none" w:sz="0" w:space="0" w:color="auto"/>
      </w:divBdr>
    </w:div>
    <w:div w:id="944073557">
      <w:bodyDiv w:val="1"/>
      <w:marLeft w:val="0"/>
      <w:marRight w:val="0"/>
      <w:marTop w:val="0"/>
      <w:marBottom w:val="0"/>
      <w:divBdr>
        <w:top w:val="none" w:sz="0" w:space="0" w:color="auto"/>
        <w:left w:val="none" w:sz="0" w:space="0" w:color="auto"/>
        <w:bottom w:val="none" w:sz="0" w:space="0" w:color="auto"/>
        <w:right w:val="none" w:sz="0" w:space="0" w:color="auto"/>
      </w:divBdr>
    </w:div>
    <w:div w:id="953288979">
      <w:bodyDiv w:val="1"/>
      <w:marLeft w:val="0"/>
      <w:marRight w:val="0"/>
      <w:marTop w:val="0"/>
      <w:marBottom w:val="0"/>
      <w:divBdr>
        <w:top w:val="none" w:sz="0" w:space="0" w:color="auto"/>
        <w:left w:val="none" w:sz="0" w:space="0" w:color="auto"/>
        <w:bottom w:val="none" w:sz="0" w:space="0" w:color="auto"/>
        <w:right w:val="none" w:sz="0" w:space="0" w:color="auto"/>
      </w:divBdr>
    </w:div>
    <w:div w:id="971403918">
      <w:bodyDiv w:val="1"/>
      <w:marLeft w:val="0"/>
      <w:marRight w:val="0"/>
      <w:marTop w:val="0"/>
      <w:marBottom w:val="0"/>
      <w:divBdr>
        <w:top w:val="none" w:sz="0" w:space="0" w:color="auto"/>
        <w:left w:val="none" w:sz="0" w:space="0" w:color="auto"/>
        <w:bottom w:val="none" w:sz="0" w:space="0" w:color="auto"/>
        <w:right w:val="none" w:sz="0" w:space="0" w:color="auto"/>
      </w:divBdr>
    </w:div>
    <w:div w:id="972636243">
      <w:bodyDiv w:val="1"/>
      <w:marLeft w:val="0"/>
      <w:marRight w:val="0"/>
      <w:marTop w:val="0"/>
      <w:marBottom w:val="0"/>
      <w:divBdr>
        <w:top w:val="none" w:sz="0" w:space="0" w:color="auto"/>
        <w:left w:val="none" w:sz="0" w:space="0" w:color="auto"/>
        <w:bottom w:val="none" w:sz="0" w:space="0" w:color="auto"/>
        <w:right w:val="none" w:sz="0" w:space="0" w:color="auto"/>
      </w:divBdr>
    </w:div>
    <w:div w:id="972951300">
      <w:bodyDiv w:val="1"/>
      <w:marLeft w:val="0"/>
      <w:marRight w:val="0"/>
      <w:marTop w:val="0"/>
      <w:marBottom w:val="0"/>
      <w:divBdr>
        <w:top w:val="none" w:sz="0" w:space="0" w:color="auto"/>
        <w:left w:val="none" w:sz="0" w:space="0" w:color="auto"/>
        <w:bottom w:val="none" w:sz="0" w:space="0" w:color="auto"/>
        <w:right w:val="none" w:sz="0" w:space="0" w:color="auto"/>
      </w:divBdr>
    </w:div>
    <w:div w:id="977732777">
      <w:bodyDiv w:val="1"/>
      <w:marLeft w:val="0"/>
      <w:marRight w:val="0"/>
      <w:marTop w:val="0"/>
      <w:marBottom w:val="0"/>
      <w:divBdr>
        <w:top w:val="none" w:sz="0" w:space="0" w:color="auto"/>
        <w:left w:val="none" w:sz="0" w:space="0" w:color="auto"/>
        <w:bottom w:val="none" w:sz="0" w:space="0" w:color="auto"/>
        <w:right w:val="none" w:sz="0" w:space="0" w:color="auto"/>
      </w:divBdr>
    </w:div>
    <w:div w:id="991055731">
      <w:bodyDiv w:val="1"/>
      <w:marLeft w:val="0"/>
      <w:marRight w:val="0"/>
      <w:marTop w:val="0"/>
      <w:marBottom w:val="0"/>
      <w:divBdr>
        <w:top w:val="none" w:sz="0" w:space="0" w:color="auto"/>
        <w:left w:val="none" w:sz="0" w:space="0" w:color="auto"/>
        <w:bottom w:val="none" w:sz="0" w:space="0" w:color="auto"/>
        <w:right w:val="none" w:sz="0" w:space="0" w:color="auto"/>
      </w:divBdr>
    </w:div>
    <w:div w:id="992611202">
      <w:bodyDiv w:val="1"/>
      <w:marLeft w:val="0"/>
      <w:marRight w:val="0"/>
      <w:marTop w:val="0"/>
      <w:marBottom w:val="0"/>
      <w:divBdr>
        <w:top w:val="none" w:sz="0" w:space="0" w:color="auto"/>
        <w:left w:val="none" w:sz="0" w:space="0" w:color="auto"/>
        <w:bottom w:val="none" w:sz="0" w:space="0" w:color="auto"/>
        <w:right w:val="none" w:sz="0" w:space="0" w:color="auto"/>
      </w:divBdr>
    </w:div>
    <w:div w:id="1000693031">
      <w:bodyDiv w:val="1"/>
      <w:marLeft w:val="0"/>
      <w:marRight w:val="0"/>
      <w:marTop w:val="0"/>
      <w:marBottom w:val="0"/>
      <w:divBdr>
        <w:top w:val="none" w:sz="0" w:space="0" w:color="auto"/>
        <w:left w:val="none" w:sz="0" w:space="0" w:color="auto"/>
        <w:bottom w:val="none" w:sz="0" w:space="0" w:color="auto"/>
        <w:right w:val="none" w:sz="0" w:space="0" w:color="auto"/>
      </w:divBdr>
    </w:div>
    <w:div w:id="1005747524">
      <w:bodyDiv w:val="1"/>
      <w:marLeft w:val="0"/>
      <w:marRight w:val="0"/>
      <w:marTop w:val="0"/>
      <w:marBottom w:val="0"/>
      <w:divBdr>
        <w:top w:val="none" w:sz="0" w:space="0" w:color="auto"/>
        <w:left w:val="none" w:sz="0" w:space="0" w:color="auto"/>
        <w:bottom w:val="none" w:sz="0" w:space="0" w:color="auto"/>
        <w:right w:val="none" w:sz="0" w:space="0" w:color="auto"/>
      </w:divBdr>
    </w:div>
    <w:div w:id="1010716204">
      <w:bodyDiv w:val="1"/>
      <w:marLeft w:val="0"/>
      <w:marRight w:val="0"/>
      <w:marTop w:val="0"/>
      <w:marBottom w:val="0"/>
      <w:divBdr>
        <w:top w:val="none" w:sz="0" w:space="0" w:color="auto"/>
        <w:left w:val="none" w:sz="0" w:space="0" w:color="auto"/>
        <w:bottom w:val="none" w:sz="0" w:space="0" w:color="auto"/>
        <w:right w:val="none" w:sz="0" w:space="0" w:color="auto"/>
      </w:divBdr>
    </w:div>
    <w:div w:id="1012998729">
      <w:bodyDiv w:val="1"/>
      <w:marLeft w:val="0"/>
      <w:marRight w:val="0"/>
      <w:marTop w:val="0"/>
      <w:marBottom w:val="0"/>
      <w:divBdr>
        <w:top w:val="none" w:sz="0" w:space="0" w:color="auto"/>
        <w:left w:val="none" w:sz="0" w:space="0" w:color="auto"/>
        <w:bottom w:val="none" w:sz="0" w:space="0" w:color="auto"/>
        <w:right w:val="none" w:sz="0" w:space="0" w:color="auto"/>
      </w:divBdr>
    </w:div>
    <w:div w:id="1029183092">
      <w:bodyDiv w:val="1"/>
      <w:marLeft w:val="0"/>
      <w:marRight w:val="0"/>
      <w:marTop w:val="0"/>
      <w:marBottom w:val="0"/>
      <w:divBdr>
        <w:top w:val="none" w:sz="0" w:space="0" w:color="auto"/>
        <w:left w:val="none" w:sz="0" w:space="0" w:color="auto"/>
        <w:bottom w:val="none" w:sz="0" w:space="0" w:color="auto"/>
        <w:right w:val="none" w:sz="0" w:space="0" w:color="auto"/>
      </w:divBdr>
    </w:div>
    <w:div w:id="1034766130">
      <w:bodyDiv w:val="1"/>
      <w:marLeft w:val="0"/>
      <w:marRight w:val="0"/>
      <w:marTop w:val="0"/>
      <w:marBottom w:val="0"/>
      <w:divBdr>
        <w:top w:val="none" w:sz="0" w:space="0" w:color="auto"/>
        <w:left w:val="none" w:sz="0" w:space="0" w:color="auto"/>
        <w:bottom w:val="none" w:sz="0" w:space="0" w:color="auto"/>
        <w:right w:val="none" w:sz="0" w:space="0" w:color="auto"/>
      </w:divBdr>
    </w:div>
    <w:div w:id="1040546926">
      <w:bodyDiv w:val="1"/>
      <w:marLeft w:val="0"/>
      <w:marRight w:val="0"/>
      <w:marTop w:val="0"/>
      <w:marBottom w:val="0"/>
      <w:divBdr>
        <w:top w:val="none" w:sz="0" w:space="0" w:color="auto"/>
        <w:left w:val="none" w:sz="0" w:space="0" w:color="auto"/>
        <w:bottom w:val="none" w:sz="0" w:space="0" w:color="auto"/>
        <w:right w:val="none" w:sz="0" w:space="0" w:color="auto"/>
      </w:divBdr>
    </w:div>
    <w:div w:id="1042555334">
      <w:bodyDiv w:val="1"/>
      <w:marLeft w:val="0"/>
      <w:marRight w:val="0"/>
      <w:marTop w:val="0"/>
      <w:marBottom w:val="0"/>
      <w:divBdr>
        <w:top w:val="none" w:sz="0" w:space="0" w:color="auto"/>
        <w:left w:val="none" w:sz="0" w:space="0" w:color="auto"/>
        <w:bottom w:val="none" w:sz="0" w:space="0" w:color="auto"/>
        <w:right w:val="none" w:sz="0" w:space="0" w:color="auto"/>
      </w:divBdr>
    </w:div>
    <w:div w:id="1056969635">
      <w:bodyDiv w:val="1"/>
      <w:marLeft w:val="0"/>
      <w:marRight w:val="0"/>
      <w:marTop w:val="0"/>
      <w:marBottom w:val="0"/>
      <w:divBdr>
        <w:top w:val="none" w:sz="0" w:space="0" w:color="auto"/>
        <w:left w:val="none" w:sz="0" w:space="0" w:color="auto"/>
        <w:bottom w:val="none" w:sz="0" w:space="0" w:color="auto"/>
        <w:right w:val="none" w:sz="0" w:space="0" w:color="auto"/>
      </w:divBdr>
    </w:div>
    <w:div w:id="1059015493">
      <w:bodyDiv w:val="1"/>
      <w:marLeft w:val="0"/>
      <w:marRight w:val="0"/>
      <w:marTop w:val="0"/>
      <w:marBottom w:val="0"/>
      <w:divBdr>
        <w:top w:val="none" w:sz="0" w:space="0" w:color="auto"/>
        <w:left w:val="none" w:sz="0" w:space="0" w:color="auto"/>
        <w:bottom w:val="none" w:sz="0" w:space="0" w:color="auto"/>
        <w:right w:val="none" w:sz="0" w:space="0" w:color="auto"/>
      </w:divBdr>
    </w:div>
    <w:div w:id="1059863046">
      <w:bodyDiv w:val="1"/>
      <w:marLeft w:val="0"/>
      <w:marRight w:val="0"/>
      <w:marTop w:val="0"/>
      <w:marBottom w:val="0"/>
      <w:divBdr>
        <w:top w:val="none" w:sz="0" w:space="0" w:color="auto"/>
        <w:left w:val="none" w:sz="0" w:space="0" w:color="auto"/>
        <w:bottom w:val="none" w:sz="0" w:space="0" w:color="auto"/>
        <w:right w:val="none" w:sz="0" w:space="0" w:color="auto"/>
      </w:divBdr>
    </w:div>
    <w:div w:id="1068267037">
      <w:bodyDiv w:val="1"/>
      <w:marLeft w:val="0"/>
      <w:marRight w:val="0"/>
      <w:marTop w:val="0"/>
      <w:marBottom w:val="0"/>
      <w:divBdr>
        <w:top w:val="none" w:sz="0" w:space="0" w:color="auto"/>
        <w:left w:val="none" w:sz="0" w:space="0" w:color="auto"/>
        <w:bottom w:val="none" w:sz="0" w:space="0" w:color="auto"/>
        <w:right w:val="none" w:sz="0" w:space="0" w:color="auto"/>
      </w:divBdr>
    </w:div>
    <w:div w:id="1068452668">
      <w:bodyDiv w:val="1"/>
      <w:marLeft w:val="0"/>
      <w:marRight w:val="0"/>
      <w:marTop w:val="0"/>
      <w:marBottom w:val="0"/>
      <w:divBdr>
        <w:top w:val="none" w:sz="0" w:space="0" w:color="auto"/>
        <w:left w:val="none" w:sz="0" w:space="0" w:color="auto"/>
        <w:bottom w:val="none" w:sz="0" w:space="0" w:color="auto"/>
        <w:right w:val="none" w:sz="0" w:space="0" w:color="auto"/>
      </w:divBdr>
    </w:div>
    <w:div w:id="1068504861">
      <w:bodyDiv w:val="1"/>
      <w:marLeft w:val="0"/>
      <w:marRight w:val="0"/>
      <w:marTop w:val="0"/>
      <w:marBottom w:val="0"/>
      <w:divBdr>
        <w:top w:val="none" w:sz="0" w:space="0" w:color="auto"/>
        <w:left w:val="none" w:sz="0" w:space="0" w:color="auto"/>
        <w:bottom w:val="none" w:sz="0" w:space="0" w:color="auto"/>
        <w:right w:val="none" w:sz="0" w:space="0" w:color="auto"/>
      </w:divBdr>
    </w:div>
    <w:div w:id="1068723189">
      <w:bodyDiv w:val="1"/>
      <w:marLeft w:val="0"/>
      <w:marRight w:val="0"/>
      <w:marTop w:val="0"/>
      <w:marBottom w:val="0"/>
      <w:divBdr>
        <w:top w:val="none" w:sz="0" w:space="0" w:color="auto"/>
        <w:left w:val="none" w:sz="0" w:space="0" w:color="auto"/>
        <w:bottom w:val="none" w:sz="0" w:space="0" w:color="auto"/>
        <w:right w:val="none" w:sz="0" w:space="0" w:color="auto"/>
      </w:divBdr>
    </w:div>
    <w:div w:id="1073889615">
      <w:bodyDiv w:val="1"/>
      <w:marLeft w:val="0"/>
      <w:marRight w:val="0"/>
      <w:marTop w:val="0"/>
      <w:marBottom w:val="0"/>
      <w:divBdr>
        <w:top w:val="none" w:sz="0" w:space="0" w:color="auto"/>
        <w:left w:val="none" w:sz="0" w:space="0" w:color="auto"/>
        <w:bottom w:val="none" w:sz="0" w:space="0" w:color="auto"/>
        <w:right w:val="none" w:sz="0" w:space="0" w:color="auto"/>
      </w:divBdr>
    </w:div>
    <w:div w:id="1082022678">
      <w:bodyDiv w:val="1"/>
      <w:marLeft w:val="0"/>
      <w:marRight w:val="0"/>
      <w:marTop w:val="0"/>
      <w:marBottom w:val="0"/>
      <w:divBdr>
        <w:top w:val="none" w:sz="0" w:space="0" w:color="auto"/>
        <w:left w:val="none" w:sz="0" w:space="0" w:color="auto"/>
        <w:bottom w:val="none" w:sz="0" w:space="0" w:color="auto"/>
        <w:right w:val="none" w:sz="0" w:space="0" w:color="auto"/>
      </w:divBdr>
    </w:div>
    <w:div w:id="1082213440">
      <w:bodyDiv w:val="1"/>
      <w:marLeft w:val="0"/>
      <w:marRight w:val="0"/>
      <w:marTop w:val="0"/>
      <w:marBottom w:val="0"/>
      <w:divBdr>
        <w:top w:val="none" w:sz="0" w:space="0" w:color="auto"/>
        <w:left w:val="none" w:sz="0" w:space="0" w:color="auto"/>
        <w:bottom w:val="none" w:sz="0" w:space="0" w:color="auto"/>
        <w:right w:val="none" w:sz="0" w:space="0" w:color="auto"/>
      </w:divBdr>
    </w:div>
    <w:div w:id="1084571640">
      <w:bodyDiv w:val="1"/>
      <w:marLeft w:val="0"/>
      <w:marRight w:val="0"/>
      <w:marTop w:val="0"/>
      <w:marBottom w:val="0"/>
      <w:divBdr>
        <w:top w:val="none" w:sz="0" w:space="0" w:color="auto"/>
        <w:left w:val="none" w:sz="0" w:space="0" w:color="auto"/>
        <w:bottom w:val="none" w:sz="0" w:space="0" w:color="auto"/>
        <w:right w:val="none" w:sz="0" w:space="0" w:color="auto"/>
      </w:divBdr>
    </w:div>
    <w:div w:id="1100688181">
      <w:bodyDiv w:val="1"/>
      <w:marLeft w:val="0"/>
      <w:marRight w:val="0"/>
      <w:marTop w:val="0"/>
      <w:marBottom w:val="0"/>
      <w:divBdr>
        <w:top w:val="none" w:sz="0" w:space="0" w:color="auto"/>
        <w:left w:val="none" w:sz="0" w:space="0" w:color="auto"/>
        <w:bottom w:val="none" w:sz="0" w:space="0" w:color="auto"/>
        <w:right w:val="none" w:sz="0" w:space="0" w:color="auto"/>
      </w:divBdr>
    </w:div>
    <w:div w:id="1103838431">
      <w:bodyDiv w:val="1"/>
      <w:marLeft w:val="0"/>
      <w:marRight w:val="0"/>
      <w:marTop w:val="0"/>
      <w:marBottom w:val="0"/>
      <w:divBdr>
        <w:top w:val="none" w:sz="0" w:space="0" w:color="auto"/>
        <w:left w:val="none" w:sz="0" w:space="0" w:color="auto"/>
        <w:bottom w:val="none" w:sz="0" w:space="0" w:color="auto"/>
        <w:right w:val="none" w:sz="0" w:space="0" w:color="auto"/>
      </w:divBdr>
    </w:div>
    <w:div w:id="1120294534">
      <w:bodyDiv w:val="1"/>
      <w:marLeft w:val="0"/>
      <w:marRight w:val="0"/>
      <w:marTop w:val="0"/>
      <w:marBottom w:val="0"/>
      <w:divBdr>
        <w:top w:val="none" w:sz="0" w:space="0" w:color="auto"/>
        <w:left w:val="none" w:sz="0" w:space="0" w:color="auto"/>
        <w:bottom w:val="none" w:sz="0" w:space="0" w:color="auto"/>
        <w:right w:val="none" w:sz="0" w:space="0" w:color="auto"/>
      </w:divBdr>
    </w:div>
    <w:div w:id="1120344529">
      <w:bodyDiv w:val="1"/>
      <w:marLeft w:val="0"/>
      <w:marRight w:val="0"/>
      <w:marTop w:val="0"/>
      <w:marBottom w:val="0"/>
      <w:divBdr>
        <w:top w:val="none" w:sz="0" w:space="0" w:color="auto"/>
        <w:left w:val="none" w:sz="0" w:space="0" w:color="auto"/>
        <w:bottom w:val="none" w:sz="0" w:space="0" w:color="auto"/>
        <w:right w:val="none" w:sz="0" w:space="0" w:color="auto"/>
      </w:divBdr>
    </w:div>
    <w:div w:id="1123036609">
      <w:bodyDiv w:val="1"/>
      <w:marLeft w:val="0"/>
      <w:marRight w:val="0"/>
      <w:marTop w:val="0"/>
      <w:marBottom w:val="0"/>
      <w:divBdr>
        <w:top w:val="none" w:sz="0" w:space="0" w:color="auto"/>
        <w:left w:val="none" w:sz="0" w:space="0" w:color="auto"/>
        <w:bottom w:val="none" w:sz="0" w:space="0" w:color="auto"/>
        <w:right w:val="none" w:sz="0" w:space="0" w:color="auto"/>
      </w:divBdr>
    </w:div>
    <w:div w:id="1128743440">
      <w:bodyDiv w:val="1"/>
      <w:marLeft w:val="0"/>
      <w:marRight w:val="0"/>
      <w:marTop w:val="0"/>
      <w:marBottom w:val="0"/>
      <w:divBdr>
        <w:top w:val="none" w:sz="0" w:space="0" w:color="auto"/>
        <w:left w:val="none" w:sz="0" w:space="0" w:color="auto"/>
        <w:bottom w:val="none" w:sz="0" w:space="0" w:color="auto"/>
        <w:right w:val="none" w:sz="0" w:space="0" w:color="auto"/>
      </w:divBdr>
    </w:div>
    <w:div w:id="1153719160">
      <w:bodyDiv w:val="1"/>
      <w:marLeft w:val="0"/>
      <w:marRight w:val="0"/>
      <w:marTop w:val="0"/>
      <w:marBottom w:val="0"/>
      <w:divBdr>
        <w:top w:val="none" w:sz="0" w:space="0" w:color="auto"/>
        <w:left w:val="none" w:sz="0" w:space="0" w:color="auto"/>
        <w:bottom w:val="none" w:sz="0" w:space="0" w:color="auto"/>
        <w:right w:val="none" w:sz="0" w:space="0" w:color="auto"/>
      </w:divBdr>
    </w:div>
    <w:div w:id="1157694708">
      <w:bodyDiv w:val="1"/>
      <w:marLeft w:val="0"/>
      <w:marRight w:val="0"/>
      <w:marTop w:val="0"/>
      <w:marBottom w:val="0"/>
      <w:divBdr>
        <w:top w:val="none" w:sz="0" w:space="0" w:color="auto"/>
        <w:left w:val="none" w:sz="0" w:space="0" w:color="auto"/>
        <w:bottom w:val="none" w:sz="0" w:space="0" w:color="auto"/>
        <w:right w:val="none" w:sz="0" w:space="0" w:color="auto"/>
      </w:divBdr>
    </w:div>
    <w:div w:id="1165515116">
      <w:bodyDiv w:val="1"/>
      <w:marLeft w:val="0"/>
      <w:marRight w:val="0"/>
      <w:marTop w:val="0"/>
      <w:marBottom w:val="0"/>
      <w:divBdr>
        <w:top w:val="none" w:sz="0" w:space="0" w:color="auto"/>
        <w:left w:val="none" w:sz="0" w:space="0" w:color="auto"/>
        <w:bottom w:val="none" w:sz="0" w:space="0" w:color="auto"/>
        <w:right w:val="none" w:sz="0" w:space="0" w:color="auto"/>
      </w:divBdr>
    </w:div>
    <w:div w:id="1165973209">
      <w:bodyDiv w:val="1"/>
      <w:marLeft w:val="0"/>
      <w:marRight w:val="0"/>
      <w:marTop w:val="0"/>
      <w:marBottom w:val="0"/>
      <w:divBdr>
        <w:top w:val="none" w:sz="0" w:space="0" w:color="auto"/>
        <w:left w:val="none" w:sz="0" w:space="0" w:color="auto"/>
        <w:bottom w:val="none" w:sz="0" w:space="0" w:color="auto"/>
        <w:right w:val="none" w:sz="0" w:space="0" w:color="auto"/>
      </w:divBdr>
    </w:div>
    <w:div w:id="1184130182">
      <w:bodyDiv w:val="1"/>
      <w:marLeft w:val="0"/>
      <w:marRight w:val="0"/>
      <w:marTop w:val="0"/>
      <w:marBottom w:val="0"/>
      <w:divBdr>
        <w:top w:val="none" w:sz="0" w:space="0" w:color="auto"/>
        <w:left w:val="none" w:sz="0" w:space="0" w:color="auto"/>
        <w:bottom w:val="none" w:sz="0" w:space="0" w:color="auto"/>
        <w:right w:val="none" w:sz="0" w:space="0" w:color="auto"/>
      </w:divBdr>
    </w:div>
    <w:div w:id="1188639258">
      <w:bodyDiv w:val="1"/>
      <w:marLeft w:val="0"/>
      <w:marRight w:val="0"/>
      <w:marTop w:val="0"/>
      <w:marBottom w:val="0"/>
      <w:divBdr>
        <w:top w:val="none" w:sz="0" w:space="0" w:color="auto"/>
        <w:left w:val="none" w:sz="0" w:space="0" w:color="auto"/>
        <w:bottom w:val="none" w:sz="0" w:space="0" w:color="auto"/>
        <w:right w:val="none" w:sz="0" w:space="0" w:color="auto"/>
      </w:divBdr>
    </w:div>
    <w:div w:id="1197237612">
      <w:bodyDiv w:val="1"/>
      <w:marLeft w:val="0"/>
      <w:marRight w:val="0"/>
      <w:marTop w:val="0"/>
      <w:marBottom w:val="0"/>
      <w:divBdr>
        <w:top w:val="none" w:sz="0" w:space="0" w:color="auto"/>
        <w:left w:val="none" w:sz="0" w:space="0" w:color="auto"/>
        <w:bottom w:val="none" w:sz="0" w:space="0" w:color="auto"/>
        <w:right w:val="none" w:sz="0" w:space="0" w:color="auto"/>
      </w:divBdr>
    </w:div>
    <w:div w:id="1204707907">
      <w:bodyDiv w:val="1"/>
      <w:marLeft w:val="0"/>
      <w:marRight w:val="0"/>
      <w:marTop w:val="0"/>
      <w:marBottom w:val="0"/>
      <w:divBdr>
        <w:top w:val="none" w:sz="0" w:space="0" w:color="auto"/>
        <w:left w:val="none" w:sz="0" w:space="0" w:color="auto"/>
        <w:bottom w:val="none" w:sz="0" w:space="0" w:color="auto"/>
        <w:right w:val="none" w:sz="0" w:space="0" w:color="auto"/>
      </w:divBdr>
    </w:div>
    <w:div w:id="1240286170">
      <w:bodyDiv w:val="1"/>
      <w:marLeft w:val="0"/>
      <w:marRight w:val="0"/>
      <w:marTop w:val="0"/>
      <w:marBottom w:val="0"/>
      <w:divBdr>
        <w:top w:val="none" w:sz="0" w:space="0" w:color="auto"/>
        <w:left w:val="none" w:sz="0" w:space="0" w:color="auto"/>
        <w:bottom w:val="none" w:sz="0" w:space="0" w:color="auto"/>
        <w:right w:val="none" w:sz="0" w:space="0" w:color="auto"/>
      </w:divBdr>
    </w:div>
    <w:div w:id="1243107798">
      <w:bodyDiv w:val="1"/>
      <w:marLeft w:val="0"/>
      <w:marRight w:val="0"/>
      <w:marTop w:val="0"/>
      <w:marBottom w:val="0"/>
      <w:divBdr>
        <w:top w:val="none" w:sz="0" w:space="0" w:color="auto"/>
        <w:left w:val="none" w:sz="0" w:space="0" w:color="auto"/>
        <w:bottom w:val="none" w:sz="0" w:space="0" w:color="auto"/>
        <w:right w:val="none" w:sz="0" w:space="0" w:color="auto"/>
      </w:divBdr>
    </w:div>
    <w:div w:id="1252934266">
      <w:bodyDiv w:val="1"/>
      <w:marLeft w:val="0"/>
      <w:marRight w:val="0"/>
      <w:marTop w:val="0"/>
      <w:marBottom w:val="0"/>
      <w:divBdr>
        <w:top w:val="none" w:sz="0" w:space="0" w:color="auto"/>
        <w:left w:val="none" w:sz="0" w:space="0" w:color="auto"/>
        <w:bottom w:val="none" w:sz="0" w:space="0" w:color="auto"/>
        <w:right w:val="none" w:sz="0" w:space="0" w:color="auto"/>
      </w:divBdr>
    </w:div>
    <w:div w:id="1253274327">
      <w:bodyDiv w:val="1"/>
      <w:marLeft w:val="0"/>
      <w:marRight w:val="0"/>
      <w:marTop w:val="0"/>
      <w:marBottom w:val="0"/>
      <w:divBdr>
        <w:top w:val="none" w:sz="0" w:space="0" w:color="auto"/>
        <w:left w:val="none" w:sz="0" w:space="0" w:color="auto"/>
        <w:bottom w:val="none" w:sz="0" w:space="0" w:color="auto"/>
        <w:right w:val="none" w:sz="0" w:space="0" w:color="auto"/>
      </w:divBdr>
    </w:div>
    <w:div w:id="1276448488">
      <w:bodyDiv w:val="1"/>
      <w:marLeft w:val="0"/>
      <w:marRight w:val="0"/>
      <w:marTop w:val="0"/>
      <w:marBottom w:val="0"/>
      <w:divBdr>
        <w:top w:val="none" w:sz="0" w:space="0" w:color="auto"/>
        <w:left w:val="none" w:sz="0" w:space="0" w:color="auto"/>
        <w:bottom w:val="none" w:sz="0" w:space="0" w:color="auto"/>
        <w:right w:val="none" w:sz="0" w:space="0" w:color="auto"/>
      </w:divBdr>
    </w:div>
    <w:div w:id="1276716859">
      <w:bodyDiv w:val="1"/>
      <w:marLeft w:val="0"/>
      <w:marRight w:val="0"/>
      <w:marTop w:val="0"/>
      <w:marBottom w:val="0"/>
      <w:divBdr>
        <w:top w:val="none" w:sz="0" w:space="0" w:color="auto"/>
        <w:left w:val="none" w:sz="0" w:space="0" w:color="auto"/>
        <w:bottom w:val="none" w:sz="0" w:space="0" w:color="auto"/>
        <w:right w:val="none" w:sz="0" w:space="0" w:color="auto"/>
      </w:divBdr>
    </w:div>
    <w:div w:id="1297643654">
      <w:bodyDiv w:val="1"/>
      <w:marLeft w:val="0"/>
      <w:marRight w:val="0"/>
      <w:marTop w:val="0"/>
      <w:marBottom w:val="0"/>
      <w:divBdr>
        <w:top w:val="none" w:sz="0" w:space="0" w:color="auto"/>
        <w:left w:val="none" w:sz="0" w:space="0" w:color="auto"/>
        <w:bottom w:val="none" w:sz="0" w:space="0" w:color="auto"/>
        <w:right w:val="none" w:sz="0" w:space="0" w:color="auto"/>
      </w:divBdr>
    </w:div>
    <w:div w:id="1302615605">
      <w:bodyDiv w:val="1"/>
      <w:marLeft w:val="0"/>
      <w:marRight w:val="0"/>
      <w:marTop w:val="0"/>
      <w:marBottom w:val="0"/>
      <w:divBdr>
        <w:top w:val="none" w:sz="0" w:space="0" w:color="auto"/>
        <w:left w:val="none" w:sz="0" w:space="0" w:color="auto"/>
        <w:bottom w:val="none" w:sz="0" w:space="0" w:color="auto"/>
        <w:right w:val="none" w:sz="0" w:space="0" w:color="auto"/>
      </w:divBdr>
    </w:div>
    <w:div w:id="1305575210">
      <w:bodyDiv w:val="1"/>
      <w:marLeft w:val="0"/>
      <w:marRight w:val="0"/>
      <w:marTop w:val="0"/>
      <w:marBottom w:val="0"/>
      <w:divBdr>
        <w:top w:val="none" w:sz="0" w:space="0" w:color="auto"/>
        <w:left w:val="none" w:sz="0" w:space="0" w:color="auto"/>
        <w:bottom w:val="none" w:sz="0" w:space="0" w:color="auto"/>
        <w:right w:val="none" w:sz="0" w:space="0" w:color="auto"/>
      </w:divBdr>
    </w:div>
    <w:div w:id="1312177026">
      <w:bodyDiv w:val="1"/>
      <w:marLeft w:val="0"/>
      <w:marRight w:val="0"/>
      <w:marTop w:val="0"/>
      <w:marBottom w:val="0"/>
      <w:divBdr>
        <w:top w:val="none" w:sz="0" w:space="0" w:color="auto"/>
        <w:left w:val="none" w:sz="0" w:space="0" w:color="auto"/>
        <w:bottom w:val="none" w:sz="0" w:space="0" w:color="auto"/>
        <w:right w:val="none" w:sz="0" w:space="0" w:color="auto"/>
      </w:divBdr>
    </w:div>
    <w:div w:id="1351882383">
      <w:bodyDiv w:val="1"/>
      <w:marLeft w:val="0"/>
      <w:marRight w:val="0"/>
      <w:marTop w:val="0"/>
      <w:marBottom w:val="0"/>
      <w:divBdr>
        <w:top w:val="none" w:sz="0" w:space="0" w:color="auto"/>
        <w:left w:val="none" w:sz="0" w:space="0" w:color="auto"/>
        <w:bottom w:val="none" w:sz="0" w:space="0" w:color="auto"/>
        <w:right w:val="none" w:sz="0" w:space="0" w:color="auto"/>
      </w:divBdr>
    </w:div>
    <w:div w:id="1362629583">
      <w:bodyDiv w:val="1"/>
      <w:marLeft w:val="0"/>
      <w:marRight w:val="0"/>
      <w:marTop w:val="0"/>
      <w:marBottom w:val="0"/>
      <w:divBdr>
        <w:top w:val="none" w:sz="0" w:space="0" w:color="auto"/>
        <w:left w:val="none" w:sz="0" w:space="0" w:color="auto"/>
        <w:bottom w:val="none" w:sz="0" w:space="0" w:color="auto"/>
        <w:right w:val="none" w:sz="0" w:space="0" w:color="auto"/>
      </w:divBdr>
    </w:div>
    <w:div w:id="1364135372">
      <w:bodyDiv w:val="1"/>
      <w:marLeft w:val="0"/>
      <w:marRight w:val="0"/>
      <w:marTop w:val="0"/>
      <w:marBottom w:val="0"/>
      <w:divBdr>
        <w:top w:val="none" w:sz="0" w:space="0" w:color="auto"/>
        <w:left w:val="none" w:sz="0" w:space="0" w:color="auto"/>
        <w:bottom w:val="none" w:sz="0" w:space="0" w:color="auto"/>
        <w:right w:val="none" w:sz="0" w:space="0" w:color="auto"/>
      </w:divBdr>
    </w:div>
    <w:div w:id="1364283696">
      <w:bodyDiv w:val="1"/>
      <w:marLeft w:val="0"/>
      <w:marRight w:val="0"/>
      <w:marTop w:val="0"/>
      <w:marBottom w:val="0"/>
      <w:divBdr>
        <w:top w:val="none" w:sz="0" w:space="0" w:color="auto"/>
        <w:left w:val="none" w:sz="0" w:space="0" w:color="auto"/>
        <w:bottom w:val="none" w:sz="0" w:space="0" w:color="auto"/>
        <w:right w:val="none" w:sz="0" w:space="0" w:color="auto"/>
      </w:divBdr>
    </w:div>
    <w:div w:id="1364869159">
      <w:bodyDiv w:val="1"/>
      <w:marLeft w:val="0"/>
      <w:marRight w:val="0"/>
      <w:marTop w:val="0"/>
      <w:marBottom w:val="0"/>
      <w:divBdr>
        <w:top w:val="none" w:sz="0" w:space="0" w:color="auto"/>
        <w:left w:val="none" w:sz="0" w:space="0" w:color="auto"/>
        <w:bottom w:val="none" w:sz="0" w:space="0" w:color="auto"/>
        <w:right w:val="none" w:sz="0" w:space="0" w:color="auto"/>
      </w:divBdr>
    </w:div>
    <w:div w:id="1364936157">
      <w:bodyDiv w:val="1"/>
      <w:marLeft w:val="0"/>
      <w:marRight w:val="0"/>
      <w:marTop w:val="0"/>
      <w:marBottom w:val="0"/>
      <w:divBdr>
        <w:top w:val="none" w:sz="0" w:space="0" w:color="auto"/>
        <w:left w:val="none" w:sz="0" w:space="0" w:color="auto"/>
        <w:bottom w:val="none" w:sz="0" w:space="0" w:color="auto"/>
        <w:right w:val="none" w:sz="0" w:space="0" w:color="auto"/>
      </w:divBdr>
    </w:div>
    <w:div w:id="1369718117">
      <w:bodyDiv w:val="1"/>
      <w:marLeft w:val="0"/>
      <w:marRight w:val="0"/>
      <w:marTop w:val="0"/>
      <w:marBottom w:val="0"/>
      <w:divBdr>
        <w:top w:val="none" w:sz="0" w:space="0" w:color="auto"/>
        <w:left w:val="none" w:sz="0" w:space="0" w:color="auto"/>
        <w:bottom w:val="none" w:sz="0" w:space="0" w:color="auto"/>
        <w:right w:val="none" w:sz="0" w:space="0" w:color="auto"/>
      </w:divBdr>
    </w:div>
    <w:div w:id="1387877408">
      <w:bodyDiv w:val="1"/>
      <w:marLeft w:val="0"/>
      <w:marRight w:val="0"/>
      <w:marTop w:val="0"/>
      <w:marBottom w:val="0"/>
      <w:divBdr>
        <w:top w:val="none" w:sz="0" w:space="0" w:color="auto"/>
        <w:left w:val="none" w:sz="0" w:space="0" w:color="auto"/>
        <w:bottom w:val="none" w:sz="0" w:space="0" w:color="auto"/>
        <w:right w:val="none" w:sz="0" w:space="0" w:color="auto"/>
      </w:divBdr>
    </w:div>
    <w:div w:id="1409383790">
      <w:bodyDiv w:val="1"/>
      <w:marLeft w:val="0"/>
      <w:marRight w:val="0"/>
      <w:marTop w:val="0"/>
      <w:marBottom w:val="0"/>
      <w:divBdr>
        <w:top w:val="none" w:sz="0" w:space="0" w:color="auto"/>
        <w:left w:val="none" w:sz="0" w:space="0" w:color="auto"/>
        <w:bottom w:val="none" w:sz="0" w:space="0" w:color="auto"/>
        <w:right w:val="none" w:sz="0" w:space="0" w:color="auto"/>
      </w:divBdr>
    </w:div>
    <w:div w:id="1434939302">
      <w:bodyDiv w:val="1"/>
      <w:marLeft w:val="0"/>
      <w:marRight w:val="0"/>
      <w:marTop w:val="0"/>
      <w:marBottom w:val="0"/>
      <w:divBdr>
        <w:top w:val="none" w:sz="0" w:space="0" w:color="auto"/>
        <w:left w:val="none" w:sz="0" w:space="0" w:color="auto"/>
        <w:bottom w:val="none" w:sz="0" w:space="0" w:color="auto"/>
        <w:right w:val="none" w:sz="0" w:space="0" w:color="auto"/>
      </w:divBdr>
    </w:div>
    <w:div w:id="1444182409">
      <w:bodyDiv w:val="1"/>
      <w:marLeft w:val="0"/>
      <w:marRight w:val="0"/>
      <w:marTop w:val="0"/>
      <w:marBottom w:val="0"/>
      <w:divBdr>
        <w:top w:val="none" w:sz="0" w:space="0" w:color="auto"/>
        <w:left w:val="none" w:sz="0" w:space="0" w:color="auto"/>
        <w:bottom w:val="none" w:sz="0" w:space="0" w:color="auto"/>
        <w:right w:val="none" w:sz="0" w:space="0" w:color="auto"/>
      </w:divBdr>
    </w:div>
    <w:div w:id="1446733341">
      <w:bodyDiv w:val="1"/>
      <w:marLeft w:val="0"/>
      <w:marRight w:val="0"/>
      <w:marTop w:val="0"/>
      <w:marBottom w:val="0"/>
      <w:divBdr>
        <w:top w:val="none" w:sz="0" w:space="0" w:color="auto"/>
        <w:left w:val="none" w:sz="0" w:space="0" w:color="auto"/>
        <w:bottom w:val="none" w:sz="0" w:space="0" w:color="auto"/>
        <w:right w:val="none" w:sz="0" w:space="0" w:color="auto"/>
      </w:divBdr>
    </w:div>
    <w:div w:id="1455293041">
      <w:bodyDiv w:val="1"/>
      <w:marLeft w:val="0"/>
      <w:marRight w:val="0"/>
      <w:marTop w:val="0"/>
      <w:marBottom w:val="0"/>
      <w:divBdr>
        <w:top w:val="none" w:sz="0" w:space="0" w:color="auto"/>
        <w:left w:val="none" w:sz="0" w:space="0" w:color="auto"/>
        <w:bottom w:val="none" w:sz="0" w:space="0" w:color="auto"/>
        <w:right w:val="none" w:sz="0" w:space="0" w:color="auto"/>
      </w:divBdr>
    </w:div>
    <w:div w:id="1465539495">
      <w:bodyDiv w:val="1"/>
      <w:marLeft w:val="0"/>
      <w:marRight w:val="0"/>
      <w:marTop w:val="0"/>
      <w:marBottom w:val="0"/>
      <w:divBdr>
        <w:top w:val="none" w:sz="0" w:space="0" w:color="auto"/>
        <w:left w:val="none" w:sz="0" w:space="0" w:color="auto"/>
        <w:bottom w:val="none" w:sz="0" w:space="0" w:color="auto"/>
        <w:right w:val="none" w:sz="0" w:space="0" w:color="auto"/>
      </w:divBdr>
    </w:div>
    <w:div w:id="1469056758">
      <w:bodyDiv w:val="1"/>
      <w:marLeft w:val="0"/>
      <w:marRight w:val="0"/>
      <w:marTop w:val="0"/>
      <w:marBottom w:val="0"/>
      <w:divBdr>
        <w:top w:val="none" w:sz="0" w:space="0" w:color="auto"/>
        <w:left w:val="none" w:sz="0" w:space="0" w:color="auto"/>
        <w:bottom w:val="none" w:sz="0" w:space="0" w:color="auto"/>
        <w:right w:val="none" w:sz="0" w:space="0" w:color="auto"/>
      </w:divBdr>
    </w:div>
    <w:div w:id="1473983080">
      <w:bodyDiv w:val="1"/>
      <w:marLeft w:val="0"/>
      <w:marRight w:val="0"/>
      <w:marTop w:val="0"/>
      <w:marBottom w:val="0"/>
      <w:divBdr>
        <w:top w:val="none" w:sz="0" w:space="0" w:color="auto"/>
        <w:left w:val="none" w:sz="0" w:space="0" w:color="auto"/>
        <w:bottom w:val="none" w:sz="0" w:space="0" w:color="auto"/>
        <w:right w:val="none" w:sz="0" w:space="0" w:color="auto"/>
      </w:divBdr>
    </w:div>
    <w:div w:id="1485046260">
      <w:bodyDiv w:val="1"/>
      <w:marLeft w:val="0"/>
      <w:marRight w:val="0"/>
      <w:marTop w:val="0"/>
      <w:marBottom w:val="0"/>
      <w:divBdr>
        <w:top w:val="none" w:sz="0" w:space="0" w:color="auto"/>
        <w:left w:val="none" w:sz="0" w:space="0" w:color="auto"/>
        <w:bottom w:val="none" w:sz="0" w:space="0" w:color="auto"/>
        <w:right w:val="none" w:sz="0" w:space="0" w:color="auto"/>
      </w:divBdr>
    </w:div>
    <w:div w:id="1491403983">
      <w:bodyDiv w:val="1"/>
      <w:marLeft w:val="0"/>
      <w:marRight w:val="0"/>
      <w:marTop w:val="0"/>
      <w:marBottom w:val="0"/>
      <w:divBdr>
        <w:top w:val="none" w:sz="0" w:space="0" w:color="auto"/>
        <w:left w:val="none" w:sz="0" w:space="0" w:color="auto"/>
        <w:bottom w:val="none" w:sz="0" w:space="0" w:color="auto"/>
        <w:right w:val="none" w:sz="0" w:space="0" w:color="auto"/>
      </w:divBdr>
    </w:div>
    <w:div w:id="1494445286">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0733635">
      <w:bodyDiv w:val="1"/>
      <w:marLeft w:val="0"/>
      <w:marRight w:val="0"/>
      <w:marTop w:val="0"/>
      <w:marBottom w:val="0"/>
      <w:divBdr>
        <w:top w:val="none" w:sz="0" w:space="0" w:color="auto"/>
        <w:left w:val="none" w:sz="0" w:space="0" w:color="auto"/>
        <w:bottom w:val="none" w:sz="0" w:space="0" w:color="auto"/>
        <w:right w:val="none" w:sz="0" w:space="0" w:color="auto"/>
      </w:divBdr>
    </w:div>
    <w:div w:id="1504125197">
      <w:bodyDiv w:val="1"/>
      <w:marLeft w:val="0"/>
      <w:marRight w:val="0"/>
      <w:marTop w:val="0"/>
      <w:marBottom w:val="0"/>
      <w:divBdr>
        <w:top w:val="none" w:sz="0" w:space="0" w:color="auto"/>
        <w:left w:val="none" w:sz="0" w:space="0" w:color="auto"/>
        <w:bottom w:val="none" w:sz="0" w:space="0" w:color="auto"/>
        <w:right w:val="none" w:sz="0" w:space="0" w:color="auto"/>
      </w:divBdr>
    </w:div>
    <w:div w:id="1506289209">
      <w:bodyDiv w:val="1"/>
      <w:marLeft w:val="0"/>
      <w:marRight w:val="0"/>
      <w:marTop w:val="0"/>
      <w:marBottom w:val="0"/>
      <w:divBdr>
        <w:top w:val="none" w:sz="0" w:space="0" w:color="auto"/>
        <w:left w:val="none" w:sz="0" w:space="0" w:color="auto"/>
        <w:bottom w:val="none" w:sz="0" w:space="0" w:color="auto"/>
        <w:right w:val="none" w:sz="0" w:space="0" w:color="auto"/>
      </w:divBdr>
    </w:div>
    <w:div w:id="1511947179">
      <w:bodyDiv w:val="1"/>
      <w:marLeft w:val="0"/>
      <w:marRight w:val="0"/>
      <w:marTop w:val="0"/>
      <w:marBottom w:val="0"/>
      <w:divBdr>
        <w:top w:val="none" w:sz="0" w:space="0" w:color="auto"/>
        <w:left w:val="none" w:sz="0" w:space="0" w:color="auto"/>
        <w:bottom w:val="none" w:sz="0" w:space="0" w:color="auto"/>
        <w:right w:val="none" w:sz="0" w:space="0" w:color="auto"/>
      </w:divBdr>
    </w:div>
    <w:div w:id="1513836965">
      <w:bodyDiv w:val="1"/>
      <w:marLeft w:val="0"/>
      <w:marRight w:val="0"/>
      <w:marTop w:val="0"/>
      <w:marBottom w:val="0"/>
      <w:divBdr>
        <w:top w:val="none" w:sz="0" w:space="0" w:color="auto"/>
        <w:left w:val="none" w:sz="0" w:space="0" w:color="auto"/>
        <w:bottom w:val="none" w:sz="0" w:space="0" w:color="auto"/>
        <w:right w:val="none" w:sz="0" w:space="0" w:color="auto"/>
      </w:divBdr>
    </w:div>
    <w:div w:id="1519929173">
      <w:bodyDiv w:val="1"/>
      <w:marLeft w:val="0"/>
      <w:marRight w:val="0"/>
      <w:marTop w:val="0"/>
      <w:marBottom w:val="0"/>
      <w:divBdr>
        <w:top w:val="none" w:sz="0" w:space="0" w:color="auto"/>
        <w:left w:val="none" w:sz="0" w:space="0" w:color="auto"/>
        <w:bottom w:val="none" w:sz="0" w:space="0" w:color="auto"/>
        <w:right w:val="none" w:sz="0" w:space="0" w:color="auto"/>
      </w:divBdr>
    </w:div>
    <w:div w:id="1521115669">
      <w:bodyDiv w:val="1"/>
      <w:marLeft w:val="0"/>
      <w:marRight w:val="0"/>
      <w:marTop w:val="0"/>
      <w:marBottom w:val="0"/>
      <w:divBdr>
        <w:top w:val="none" w:sz="0" w:space="0" w:color="auto"/>
        <w:left w:val="none" w:sz="0" w:space="0" w:color="auto"/>
        <w:bottom w:val="none" w:sz="0" w:space="0" w:color="auto"/>
        <w:right w:val="none" w:sz="0" w:space="0" w:color="auto"/>
      </w:divBdr>
    </w:div>
    <w:div w:id="1524904296">
      <w:bodyDiv w:val="1"/>
      <w:marLeft w:val="0"/>
      <w:marRight w:val="0"/>
      <w:marTop w:val="0"/>
      <w:marBottom w:val="0"/>
      <w:divBdr>
        <w:top w:val="none" w:sz="0" w:space="0" w:color="auto"/>
        <w:left w:val="none" w:sz="0" w:space="0" w:color="auto"/>
        <w:bottom w:val="none" w:sz="0" w:space="0" w:color="auto"/>
        <w:right w:val="none" w:sz="0" w:space="0" w:color="auto"/>
      </w:divBdr>
    </w:div>
    <w:div w:id="1525366611">
      <w:bodyDiv w:val="1"/>
      <w:marLeft w:val="0"/>
      <w:marRight w:val="0"/>
      <w:marTop w:val="0"/>
      <w:marBottom w:val="0"/>
      <w:divBdr>
        <w:top w:val="none" w:sz="0" w:space="0" w:color="auto"/>
        <w:left w:val="none" w:sz="0" w:space="0" w:color="auto"/>
        <w:bottom w:val="none" w:sz="0" w:space="0" w:color="auto"/>
        <w:right w:val="none" w:sz="0" w:space="0" w:color="auto"/>
      </w:divBdr>
    </w:div>
    <w:div w:id="1526209292">
      <w:bodyDiv w:val="1"/>
      <w:marLeft w:val="0"/>
      <w:marRight w:val="0"/>
      <w:marTop w:val="0"/>
      <w:marBottom w:val="0"/>
      <w:divBdr>
        <w:top w:val="none" w:sz="0" w:space="0" w:color="auto"/>
        <w:left w:val="none" w:sz="0" w:space="0" w:color="auto"/>
        <w:bottom w:val="none" w:sz="0" w:space="0" w:color="auto"/>
        <w:right w:val="none" w:sz="0" w:space="0" w:color="auto"/>
      </w:divBdr>
    </w:div>
    <w:div w:id="1527138340">
      <w:bodyDiv w:val="1"/>
      <w:marLeft w:val="0"/>
      <w:marRight w:val="0"/>
      <w:marTop w:val="0"/>
      <w:marBottom w:val="0"/>
      <w:divBdr>
        <w:top w:val="none" w:sz="0" w:space="0" w:color="auto"/>
        <w:left w:val="none" w:sz="0" w:space="0" w:color="auto"/>
        <w:bottom w:val="none" w:sz="0" w:space="0" w:color="auto"/>
        <w:right w:val="none" w:sz="0" w:space="0" w:color="auto"/>
      </w:divBdr>
    </w:div>
    <w:div w:id="1547983527">
      <w:bodyDiv w:val="1"/>
      <w:marLeft w:val="0"/>
      <w:marRight w:val="0"/>
      <w:marTop w:val="0"/>
      <w:marBottom w:val="0"/>
      <w:divBdr>
        <w:top w:val="none" w:sz="0" w:space="0" w:color="auto"/>
        <w:left w:val="none" w:sz="0" w:space="0" w:color="auto"/>
        <w:bottom w:val="none" w:sz="0" w:space="0" w:color="auto"/>
        <w:right w:val="none" w:sz="0" w:space="0" w:color="auto"/>
      </w:divBdr>
    </w:div>
    <w:div w:id="1549757678">
      <w:bodyDiv w:val="1"/>
      <w:marLeft w:val="0"/>
      <w:marRight w:val="0"/>
      <w:marTop w:val="0"/>
      <w:marBottom w:val="0"/>
      <w:divBdr>
        <w:top w:val="none" w:sz="0" w:space="0" w:color="auto"/>
        <w:left w:val="none" w:sz="0" w:space="0" w:color="auto"/>
        <w:bottom w:val="none" w:sz="0" w:space="0" w:color="auto"/>
        <w:right w:val="none" w:sz="0" w:space="0" w:color="auto"/>
      </w:divBdr>
    </w:div>
    <w:div w:id="1555893738">
      <w:bodyDiv w:val="1"/>
      <w:marLeft w:val="0"/>
      <w:marRight w:val="0"/>
      <w:marTop w:val="0"/>
      <w:marBottom w:val="0"/>
      <w:divBdr>
        <w:top w:val="none" w:sz="0" w:space="0" w:color="auto"/>
        <w:left w:val="none" w:sz="0" w:space="0" w:color="auto"/>
        <w:bottom w:val="none" w:sz="0" w:space="0" w:color="auto"/>
        <w:right w:val="none" w:sz="0" w:space="0" w:color="auto"/>
      </w:divBdr>
    </w:div>
    <w:div w:id="1575893219">
      <w:bodyDiv w:val="1"/>
      <w:marLeft w:val="0"/>
      <w:marRight w:val="0"/>
      <w:marTop w:val="0"/>
      <w:marBottom w:val="0"/>
      <w:divBdr>
        <w:top w:val="none" w:sz="0" w:space="0" w:color="auto"/>
        <w:left w:val="none" w:sz="0" w:space="0" w:color="auto"/>
        <w:bottom w:val="none" w:sz="0" w:space="0" w:color="auto"/>
        <w:right w:val="none" w:sz="0" w:space="0" w:color="auto"/>
      </w:divBdr>
    </w:div>
    <w:div w:id="1576428753">
      <w:bodyDiv w:val="1"/>
      <w:marLeft w:val="0"/>
      <w:marRight w:val="0"/>
      <w:marTop w:val="0"/>
      <w:marBottom w:val="0"/>
      <w:divBdr>
        <w:top w:val="none" w:sz="0" w:space="0" w:color="auto"/>
        <w:left w:val="none" w:sz="0" w:space="0" w:color="auto"/>
        <w:bottom w:val="none" w:sz="0" w:space="0" w:color="auto"/>
        <w:right w:val="none" w:sz="0" w:space="0" w:color="auto"/>
      </w:divBdr>
    </w:div>
    <w:div w:id="1593122447">
      <w:bodyDiv w:val="1"/>
      <w:marLeft w:val="0"/>
      <w:marRight w:val="0"/>
      <w:marTop w:val="0"/>
      <w:marBottom w:val="0"/>
      <w:divBdr>
        <w:top w:val="none" w:sz="0" w:space="0" w:color="auto"/>
        <w:left w:val="none" w:sz="0" w:space="0" w:color="auto"/>
        <w:bottom w:val="none" w:sz="0" w:space="0" w:color="auto"/>
        <w:right w:val="none" w:sz="0" w:space="0" w:color="auto"/>
      </w:divBdr>
    </w:div>
    <w:div w:id="1593704973">
      <w:bodyDiv w:val="1"/>
      <w:marLeft w:val="0"/>
      <w:marRight w:val="0"/>
      <w:marTop w:val="0"/>
      <w:marBottom w:val="0"/>
      <w:divBdr>
        <w:top w:val="none" w:sz="0" w:space="0" w:color="auto"/>
        <w:left w:val="none" w:sz="0" w:space="0" w:color="auto"/>
        <w:bottom w:val="none" w:sz="0" w:space="0" w:color="auto"/>
        <w:right w:val="none" w:sz="0" w:space="0" w:color="auto"/>
      </w:divBdr>
    </w:div>
    <w:div w:id="1615403243">
      <w:bodyDiv w:val="1"/>
      <w:marLeft w:val="0"/>
      <w:marRight w:val="0"/>
      <w:marTop w:val="0"/>
      <w:marBottom w:val="0"/>
      <w:divBdr>
        <w:top w:val="none" w:sz="0" w:space="0" w:color="auto"/>
        <w:left w:val="none" w:sz="0" w:space="0" w:color="auto"/>
        <w:bottom w:val="none" w:sz="0" w:space="0" w:color="auto"/>
        <w:right w:val="none" w:sz="0" w:space="0" w:color="auto"/>
      </w:divBdr>
    </w:div>
    <w:div w:id="1617445149">
      <w:bodyDiv w:val="1"/>
      <w:marLeft w:val="0"/>
      <w:marRight w:val="0"/>
      <w:marTop w:val="0"/>
      <w:marBottom w:val="0"/>
      <w:divBdr>
        <w:top w:val="none" w:sz="0" w:space="0" w:color="auto"/>
        <w:left w:val="none" w:sz="0" w:space="0" w:color="auto"/>
        <w:bottom w:val="none" w:sz="0" w:space="0" w:color="auto"/>
        <w:right w:val="none" w:sz="0" w:space="0" w:color="auto"/>
      </w:divBdr>
    </w:div>
    <w:div w:id="1617640446">
      <w:bodyDiv w:val="1"/>
      <w:marLeft w:val="0"/>
      <w:marRight w:val="0"/>
      <w:marTop w:val="0"/>
      <w:marBottom w:val="0"/>
      <w:divBdr>
        <w:top w:val="none" w:sz="0" w:space="0" w:color="auto"/>
        <w:left w:val="none" w:sz="0" w:space="0" w:color="auto"/>
        <w:bottom w:val="none" w:sz="0" w:space="0" w:color="auto"/>
        <w:right w:val="none" w:sz="0" w:space="0" w:color="auto"/>
      </w:divBdr>
    </w:div>
    <w:div w:id="1619995012">
      <w:bodyDiv w:val="1"/>
      <w:marLeft w:val="0"/>
      <w:marRight w:val="0"/>
      <w:marTop w:val="0"/>
      <w:marBottom w:val="0"/>
      <w:divBdr>
        <w:top w:val="none" w:sz="0" w:space="0" w:color="auto"/>
        <w:left w:val="none" w:sz="0" w:space="0" w:color="auto"/>
        <w:bottom w:val="none" w:sz="0" w:space="0" w:color="auto"/>
        <w:right w:val="none" w:sz="0" w:space="0" w:color="auto"/>
      </w:divBdr>
    </w:div>
    <w:div w:id="1644773365">
      <w:bodyDiv w:val="1"/>
      <w:marLeft w:val="0"/>
      <w:marRight w:val="0"/>
      <w:marTop w:val="0"/>
      <w:marBottom w:val="0"/>
      <w:divBdr>
        <w:top w:val="none" w:sz="0" w:space="0" w:color="auto"/>
        <w:left w:val="none" w:sz="0" w:space="0" w:color="auto"/>
        <w:bottom w:val="none" w:sz="0" w:space="0" w:color="auto"/>
        <w:right w:val="none" w:sz="0" w:space="0" w:color="auto"/>
      </w:divBdr>
    </w:div>
    <w:div w:id="1646471955">
      <w:bodyDiv w:val="1"/>
      <w:marLeft w:val="0"/>
      <w:marRight w:val="0"/>
      <w:marTop w:val="0"/>
      <w:marBottom w:val="0"/>
      <w:divBdr>
        <w:top w:val="none" w:sz="0" w:space="0" w:color="auto"/>
        <w:left w:val="none" w:sz="0" w:space="0" w:color="auto"/>
        <w:bottom w:val="none" w:sz="0" w:space="0" w:color="auto"/>
        <w:right w:val="none" w:sz="0" w:space="0" w:color="auto"/>
      </w:divBdr>
    </w:div>
    <w:div w:id="1650161240">
      <w:bodyDiv w:val="1"/>
      <w:marLeft w:val="0"/>
      <w:marRight w:val="0"/>
      <w:marTop w:val="0"/>
      <w:marBottom w:val="0"/>
      <w:divBdr>
        <w:top w:val="none" w:sz="0" w:space="0" w:color="auto"/>
        <w:left w:val="none" w:sz="0" w:space="0" w:color="auto"/>
        <w:bottom w:val="none" w:sz="0" w:space="0" w:color="auto"/>
        <w:right w:val="none" w:sz="0" w:space="0" w:color="auto"/>
      </w:divBdr>
    </w:div>
    <w:div w:id="1663117632">
      <w:bodyDiv w:val="1"/>
      <w:marLeft w:val="0"/>
      <w:marRight w:val="0"/>
      <w:marTop w:val="0"/>
      <w:marBottom w:val="0"/>
      <w:divBdr>
        <w:top w:val="none" w:sz="0" w:space="0" w:color="auto"/>
        <w:left w:val="none" w:sz="0" w:space="0" w:color="auto"/>
        <w:bottom w:val="none" w:sz="0" w:space="0" w:color="auto"/>
        <w:right w:val="none" w:sz="0" w:space="0" w:color="auto"/>
      </w:divBdr>
    </w:div>
    <w:div w:id="1664239818">
      <w:bodyDiv w:val="1"/>
      <w:marLeft w:val="0"/>
      <w:marRight w:val="0"/>
      <w:marTop w:val="0"/>
      <w:marBottom w:val="0"/>
      <w:divBdr>
        <w:top w:val="none" w:sz="0" w:space="0" w:color="auto"/>
        <w:left w:val="none" w:sz="0" w:space="0" w:color="auto"/>
        <w:bottom w:val="none" w:sz="0" w:space="0" w:color="auto"/>
        <w:right w:val="none" w:sz="0" w:space="0" w:color="auto"/>
      </w:divBdr>
    </w:div>
    <w:div w:id="1676418077">
      <w:bodyDiv w:val="1"/>
      <w:marLeft w:val="0"/>
      <w:marRight w:val="0"/>
      <w:marTop w:val="0"/>
      <w:marBottom w:val="0"/>
      <w:divBdr>
        <w:top w:val="none" w:sz="0" w:space="0" w:color="auto"/>
        <w:left w:val="none" w:sz="0" w:space="0" w:color="auto"/>
        <w:bottom w:val="none" w:sz="0" w:space="0" w:color="auto"/>
        <w:right w:val="none" w:sz="0" w:space="0" w:color="auto"/>
      </w:divBdr>
    </w:div>
    <w:div w:id="1679381924">
      <w:bodyDiv w:val="1"/>
      <w:marLeft w:val="0"/>
      <w:marRight w:val="0"/>
      <w:marTop w:val="0"/>
      <w:marBottom w:val="0"/>
      <w:divBdr>
        <w:top w:val="none" w:sz="0" w:space="0" w:color="auto"/>
        <w:left w:val="none" w:sz="0" w:space="0" w:color="auto"/>
        <w:bottom w:val="none" w:sz="0" w:space="0" w:color="auto"/>
        <w:right w:val="none" w:sz="0" w:space="0" w:color="auto"/>
      </w:divBdr>
    </w:div>
    <w:div w:id="1694266127">
      <w:bodyDiv w:val="1"/>
      <w:marLeft w:val="0"/>
      <w:marRight w:val="0"/>
      <w:marTop w:val="0"/>
      <w:marBottom w:val="0"/>
      <w:divBdr>
        <w:top w:val="none" w:sz="0" w:space="0" w:color="auto"/>
        <w:left w:val="none" w:sz="0" w:space="0" w:color="auto"/>
        <w:bottom w:val="none" w:sz="0" w:space="0" w:color="auto"/>
        <w:right w:val="none" w:sz="0" w:space="0" w:color="auto"/>
      </w:divBdr>
    </w:div>
    <w:div w:id="1694382560">
      <w:bodyDiv w:val="1"/>
      <w:marLeft w:val="0"/>
      <w:marRight w:val="0"/>
      <w:marTop w:val="0"/>
      <w:marBottom w:val="0"/>
      <w:divBdr>
        <w:top w:val="none" w:sz="0" w:space="0" w:color="auto"/>
        <w:left w:val="none" w:sz="0" w:space="0" w:color="auto"/>
        <w:bottom w:val="none" w:sz="0" w:space="0" w:color="auto"/>
        <w:right w:val="none" w:sz="0" w:space="0" w:color="auto"/>
      </w:divBdr>
    </w:div>
    <w:div w:id="1700668784">
      <w:bodyDiv w:val="1"/>
      <w:marLeft w:val="0"/>
      <w:marRight w:val="0"/>
      <w:marTop w:val="0"/>
      <w:marBottom w:val="0"/>
      <w:divBdr>
        <w:top w:val="none" w:sz="0" w:space="0" w:color="auto"/>
        <w:left w:val="none" w:sz="0" w:space="0" w:color="auto"/>
        <w:bottom w:val="none" w:sz="0" w:space="0" w:color="auto"/>
        <w:right w:val="none" w:sz="0" w:space="0" w:color="auto"/>
      </w:divBdr>
    </w:div>
    <w:div w:id="1707481156">
      <w:bodyDiv w:val="1"/>
      <w:marLeft w:val="0"/>
      <w:marRight w:val="0"/>
      <w:marTop w:val="0"/>
      <w:marBottom w:val="0"/>
      <w:divBdr>
        <w:top w:val="none" w:sz="0" w:space="0" w:color="auto"/>
        <w:left w:val="none" w:sz="0" w:space="0" w:color="auto"/>
        <w:bottom w:val="none" w:sz="0" w:space="0" w:color="auto"/>
        <w:right w:val="none" w:sz="0" w:space="0" w:color="auto"/>
      </w:divBdr>
    </w:div>
    <w:div w:id="1712657004">
      <w:bodyDiv w:val="1"/>
      <w:marLeft w:val="0"/>
      <w:marRight w:val="0"/>
      <w:marTop w:val="0"/>
      <w:marBottom w:val="0"/>
      <w:divBdr>
        <w:top w:val="none" w:sz="0" w:space="0" w:color="auto"/>
        <w:left w:val="none" w:sz="0" w:space="0" w:color="auto"/>
        <w:bottom w:val="none" w:sz="0" w:space="0" w:color="auto"/>
        <w:right w:val="none" w:sz="0" w:space="0" w:color="auto"/>
      </w:divBdr>
    </w:div>
    <w:div w:id="1723284195">
      <w:bodyDiv w:val="1"/>
      <w:marLeft w:val="0"/>
      <w:marRight w:val="0"/>
      <w:marTop w:val="0"/>
      <w:marBottom w:val="0"/>
      <w:divBdr>
        <w:top w:val="none" w:sz="0" w:space="0" w:color="auto"/>
        <w:left w:val="none" w:sz="0" w:space="0" w:color="auto"/>
        <w:bottom w:val="none" w:sz="0" w:space="0" w:color="auto"/>
        <w:right w:val="none" w:sz="0" w:space="0" w:color="auto"/>
      </w:divBdr>
    </w:div>
    <w:div w:id="1724064146">
      <w:bodyDiv w:val="1"/>
      <w:marLeft w:val="0"/>
      <w:marRight w:val="0"/>
      <w:marTop w:val="0"/>
      <w:marBottom w:val="0"/>
      <w:divBdr>
        <w:top w:val="none" w:sz="0" w:space="0" w:color="auto"/>
        <w:left w:val="none" w:sz="0" w:space="0" w:color="auto"/>
        <w:bottom w:val="none" w:sz="0" w:space="0" w:color="auto"/>
        <w:right w:val="none" w:sz="0" w:space="0" w:color="auto"/>
      </w:divBdr>
    </w:div>
    <w:div w:id="1727296830">
      <w:bodyDiv w:val="1"/>
      <w:marLeft w:val="0"/>
      <w:marRight w:val="0"/>
      <w:marTop w:val="0"/>
      <w:marBottom w:val="0"/>
      <w:divBdr>
        <w:top w:val="none" w:sz="0" w:space="0" w:color="auto"/>
        <w:left w:val="none" w:sz="0" w:space="0" w:color="auto"/>
        <w:bottom w:val="none" w:sz="0" w:space="0" w:color="auto"/>
        <w:right w:val="none" w:sz="0" w:space="0" w:color="auto"/>
      </w:divBdr>
    </w:div>
    <w:div w:id="1733576158">
      <w:bodyDiv w:val="1"/>
      <w:marLeft w:val="0"/>
      <w:marRight w:val="0"/>
      <w:marTop w:val="0"/>
      <w:marBottom w:val="0"/>
      <w:divBdr>
        <w:top w:val="none" w:sz="0" w:space="0" w:color="auto"/>
        <w:left w:val="none" w:sz="0" w:space="0" w:color="auto"/>
        <w:bottom w:val="none" w:sz="0" w:space="0" w:color="auto"/>
        <w:right w:val="none" w:sz="0" w:space="0" w:color="auto"/>
      </w:divBdr>
    </w:div>
    <w:div w:id="1749500429">
      <w:bodyDiv w:val="1"/>
      <w:marLeft w:val="0"/>
      <w:marRight w:val="0"/>
      <w:marTop w:val="0"/>
      <w:marBottom w:val="0"/>
      <w:divBdr>
        <w:top w:val="none" w:sz="0" w:space="0" w:color="auto"/>
        <w:left w:val="none" w:sz="0" w:space="0" w:color="auto"/>
        <w:bottom w:val="none" w:sz="0" w:space="0" w:color="auto"/>
        <w:right w:val="none" w:sz="0" w:space="0" w:color="auto"/>
      </w:divBdr>
    </w:div>
    <w:div w:id="1750346504">
      <w:bodyDiv w:val="1"/>
      <w:marLeft w:val="0"/>
      <w:marRight w:val="0"/>
      <w:marTop w:val="0"/>
      <w:marBottom w:val="0"/>
      <w:divBdr>
        <w:top w:val="none" w:sz="0" w:space="0" w:color="auto"/>
        <w:left w:val="none" w:sz="0" w:space="0" w:color="auto"/>
        <w:bottom w:val="none" w:sz="0" w:space="0" w:color="auto"/>
        <w:right w:val="none" w:sz="0" w:space="0" w:color="auto"/>
      </w:divBdr>
    </w:div>
    <w:div w:id="1755013480">
      <w:bodyDiv w:val="1"/>
      <w:marLeft w:val="0"/>
      <w:marRight w:val="0"/>
      <w:marTop w:val="0"/>
      <w:marBottom w:val="0"/>
      <w:divBdr>
        <w:top w:val="none" w:sz="0" w:space="0" w:color="auto"/>
        <w:left w:val="none" w:sz="0" w:space="0" w:color="auto"/>
        <w:bottom w:val="none" w:sz="0" w:space="0" w:color="auto"/>
        <w:right w:val="none" w:sz="0" w:space="0" w:color="auto"/>
      </w:divBdr>
    </w:div>
    <w:div w:id="1759328219">
      <w:bodyDiv w:val="1"/>
      <w:marLeft w:val="0"/>
      <w:marRight w:val="0"/>
      <w:marTop w:val="0"/>
      <w:marBottom w:val="0"/>
      <w:divBdr>
        <w:top w:val="none" w:sz="0" w:space="0" w:color="auto"/>
        <w:left w:val="none" w:sz="0" w:space="0" w:color="auto"/>
        <w:bottom w:val="none" w:sz="0" w:space="0" w:color="auto"/>
        <w:right w:val="none" w:sz="0" w:space="0" w:color="auto"/>
      </w:divBdr>
    </w:div>
    <w:div w:id="1760523983">
      <w:bodyDiv w:val="1"/>
      <w:marLeft w:val="0"/>
      <w:marRight w:val="0"/>
      <w:marTop w:val="0"/>
      <w:marBottom w:val="0"/>
      <w:divBdr>
        <w:top w:val="none" w:sz="0" w:space="0" w:color="auto"/>
        <w:left w:val="none" w:sz="0" w:space="0" w:color="auto"/>
        <w:bottom w:val="none" w:sz="0" w:space="0" w:color="auto"/>
        <w:right w:val="none" w:sz="0" w:space="0" w:color="auto"/>
      </w:divBdr>
    </w:div>
    <w:div w:id="1765497429">
      <w:bodyDiv w:val="1"/>
      <w:marLeft w:val="0"/>
      <w:marRight w:val="0"/>
      <w:marTop w:val="0"/>
      <w:marBottom w:val="0"/>
      <w:divBdr>
        <w:top w:val="none" w:sz="0" w:space="0" w:color="auto"/>
        <w:left w:val="none" w:sz="0" w:space="0" w:color="auto"/>
        <w:bottom w:val="none" w:sz="0" w:space="0" w:color="auto"/>
        <w:right w:val="none" w:sz="0" w:space="0" w:color="auto"/>
      </w:divBdr>
    </w:div>
    <w:div w:id="1782720073">
      <w:bodyDiv w:val="1"/>
      <w:marLeft w:val="0"/>
      <w:marRight w:val="0"/>
      <w:marTop w:val="0"/>
      <w:marBottom w:val="0"/>
      <w:divBdr>
        <w:top w:val="none" w:sz="0" w:space="0" w:color="auto"/>
        <w:left w:val="none" w:sz="0" w:space="0" w:color="auto"/>
        <w:bottom w:val="none" w:sz="0" w:space="0" w:color="auto"/>
        <w:right w:val="none" w:sz="0" w:space="0" w:color="auto"/>
      </w:divBdr>
    </w:div>
    <w:div w:id="1809934983">
      <w:bodyDiv w:val="1"/>
      <w:marLeft w:val="0"/>
      <w:marRight w:val="0"/>
      <w:marTop w:val="0"/>
      <w:marBottom w:val="0"/>
      <w:divBdr>
        <w:top w:val="none" w:sz="0" w:space="0" w:color="auto"/>
        <w:left w:val="none" w:sz="0" w:space="0" w:color="auto"/>
        <w:bottom w:val="none" w:sz="0" w:space="0" w:color="auto"/>
        <w:right w:val="none" w:sz="0" w:space="0" w:color="auto"/>
      </w:divBdr>
    </w:div>
    <w:div w:id="1813060482">
      <w:bodyDiv w:val="1"/>
      <w:marLeft w:val="0"/>
      <w:marRight w:val="0"/>
      <w:marTop w:val="0"/>
      <w:marBottom w:val="0"/>
      <w:divBdr>
        <w:top w:val="none" w:sz="0" w:space="0" w:color="auto"/>
        <w:left w:val="none" w:sz="0" w:space="0" w:color="auto"/>
        <w:bottom w:val="none" w:sz="0" w:space="0" w:color="auto"/>
        <w:right w:val="none" w:sz="0" w:space="0" w:color="auto"/>
      </w:divBdr>
    </w:div>
    <w:div w:id="1822890026">
      <w:bodyDiv w:val="1"/>
      <w:marLeft w:val="0"/>
      <w:marRight w:val="0"/>
      <w:marTop w:val="0"/>
      <w:marBottom w:val="0"/>
      <w:divBdr>
        <w:top w:val="none" w:sz="0" w:space="0" w:color="auto"/>
        <w:left w:val="none" w:sz="0" w:space="0" w:color="auto"/>
        <w:bottom w:val="none" w:sz="0" w:space="0" w:color="auto"/>
        <w:right w:val="none" w:sz="0" w:space="0" w:color="auto"/>
      </w:divBdr>
    </w:div>
    <w:div w:id="1832720764">
      <w:bodyDiv w:val="1"/>
      <w:marLeft w:val="0"/>
      <w:marRight w:val="0"/>
      <w:marTop w:val="0"/>
      <w:marBottom w:val="0"/>
      <w:divBdr>
        <w:top w:val="none" w:sz="0" w:space="0" w:color="auto"/>
        <w:left w:val="none" w:sz="0" w:space="0" w:color="auto"/>
        <w:bottom w:val="none" w:sz="0" w:space="0" w:color="auto"/>
        <w:right w:val="none" w:sz="0" w:space="0" w:color="auto"/>
      </w:divBdr>
      <w:divsChild>
        <w:div w:id="1895699025">
          <w:marLeft w:val="0"/>
          <w:marRight w:val="0"/>
          <w:marTop w:val="0"/>
          <w:marBottom w:val="0"/>
          <w:divBdr>
            <w:top w:val="none" w:sz="0" w:space="0" w:color="auto"/>
            <w:left w:val="none" w:sz="0" w:space="0" w:color="auto"/>
            <w:bottom w:val="none" w:sz="0" w:space="0" w:color="auto"/>
            <w:right w:val="none" w:sz="0" w:space="0" w:color="auto"/>
          </w:divBdr>
        </w:div>
        <w:div w:id="1076896143">
          <w:marLeft w:val="0"/>
          <w:marRight w:val="0"/>
          <w:marTop w:val="0"/>
          <w:marBottom w:val="0"/>
          <w:divBdr>
            <w:top w:val="none" w:sz="0" w:space="0" w:color="auto"/>
            <w:left w:val="none" w:sz="0" w:space="0" w:color="auto"/>
            <w:bottom w:val="none" w:sz="0" w:space="0" w:color="auto"/>
            <w:right w:val="none" w:sz="0" w:space="0" w:color="auto"/>
          </w:divBdr>
        </w:div>
        <w:div w:id="246696495">
          <w:marLeft w:val="0"/>
          <w:marRight w:val="0"/>
          <w:marTop w:val="0"/>
          <w:marBottom w:val="0"/>
          <w:divBdr>
            <w:top w:val="none" w:sz="0" w:space="0" w:color="auto"/>
            <w:left w:val="none" w:sz="0" w:space="0" w:color="auto"/>
            <w:bottom w:val="none" w:sz="0" w:space="0" w:color="auto"/>
            <w:right w:val="none" w:sz="0" w:space="0" w:color="auto"/>
          </w:divBdr>
        </w:div>
        <w:div w:id="404766340">
          <w:marLeft w:val="0"/>
          <w:marRight w:val="0"/>
          <w:marTop w:val="0"/>
          <w:marBottom w:val="0"/>
          <w:divBdr>
            <w:top w:val="none" w:sz="0" w:space="0" w:color="auto"/>
            <w:left w:val="none" w:sz="0" w:space="0" w:color="auto"/>
            <w:bottom w:val="none" w:sz="0" w:space="0" w:color="auto"/>
            <w:right w:val="none" w:sz="0" w:space="0" w:color="auto"/>
          </w:divBdr>
        </w:div>
        <w:div w:id="1763912358">
          <w:marLeft w:val="0"/>
          <w:marRight w:val="0"/>
          <w:marTop w:val="0"/>
          <w:marBottom w:val="0"/>
          <w:divBdr>
            <w:top w:val="none" w:sz="0" w:space="0" w:color="auto"/>
            <w:left w:val="none" w:sz="0" w:space="0" w:color="auto"/>
            <w:bottom w:val="none" w:sz="0" w:space="0" w:color="auto"/>
            <w:right w:val="none" w:sz="0" w:space="0" w:color="auto"/>
          </w:divBdr>
        </w:div>
        <w:div w:id="1161046256">
          <w:marLeft w:val="0"/>
          <w:marRight w:val="0"/>
          <w:marTop w:val="0"/>
          <w:marBottom w:val="0"/>
          <w:divBdr>
            <w:top w:val="none" w:sz="0" w:space="0" w:color="auto"/>
            <w:left w:val="none" w:sz="0" w:space="0" w:color="auto"/>
            <w:bottom w:val="none" w:sz="0" w:space="0" w:color="auto"/>
            <w:right w:val="none" w:sz="0" w:space="0" w:color="auto"/>
          </w:divBdr>
        </w:div>
      </w:divsChild>
    </w:div>
    <w:div w:id="1835149434">
      <w:bodyDiv w:val="1"/>
      <w:marLeft w:val="0"/>
      <w:marRight w:val="0"/>
      <w:marTop w:val="0"/>
      <w:marBottom w:val="0"/>
      <w:divBdr>
        <w:top w:val="none" w:sz="0" w:space="0" w:color="auto"/>
        <w:left w:val="none" w:sz="0" w:space="0" w:color="auto"/>
        <w:bottom w:val="none" w:sz="0" w:space="0" w:color="auto"/>
        <w:right w:val="none" w:sz="0" w:space="0" w:color="auto"/>
      </w:divBdr>
    </w:div>
    <w:div w:id="1837568027">
      <w:bodyDiv w:val="1"/>
      <w:marLeft w:val="0"/>
      <w:marRight w:val="0"/>
      <w:marTop w:val="0"/>
      <w:marBottom w:val="0"/>
      <w:divBdr>
        <w:top w:val="none" w:sz="0" w:space="0" w:color="auto"/>
        <w:left w:val="none" w:sz="0" w:space="0" w:color="auto"/>
        <w:bottom w:val="none" w:sz="0" w:space="0" w:color="auto"/>
        <w:right w:val="none" w:sz="0" w:space="0" w:color="auto"/>
      </w:divBdr>
    </w:div>
    <w:div w:id="1839298936">
      <w:bodyDiv w:val="1"/>
      <w:marLeft w:val="0"/>
      <w:marRight w:val="0"/>
      <w:marTop w:val="0"/>
      <w:marBottom w:val="0"/>
      <w:divBdr>
        <w:top w:val="none" w:sz="0" w:space="0" w:color="auto"/>
        <w:left w:val="none" w:sz="0" w:space="0" w:color="auto"/>
        <w:bottom w:val="none" w:sz="0" w:space="0" w:color="auto"/>
        <w:right w:val="none" w:sz="0" w:space="0" w:color="auto"/>
      </w:divBdr>
    </w:div>
    <w:div w:id="1842163454">
      <w:bodyDiv w:val="1"/>
      <w:marLeft w:val="0"/>
      <w:marRight w:val="0"/>
      <w:marTop w:val="0"/>
      <w:marBottom w:val="0"/>
      <w:divBdr>
        <w:top w:val="none" w:sz="0" w:space="0" w:color="auto"/>
        <w:left w:val="none" w:sz="0" w:space="0" w:color="auto"/>
        <w:bottom w:val="none" w:sz="0" w:space="0" w:color="auto"/>
        <w:right w:val="none" w:sz="0" w:space="0" w:color="auto"/>
      </w:divBdr>
    </w:div>
    <w:div w:id="1842698317">
      <w:bodyDiv w:val="1"/>
      <w:marLeft w:val="0"/>
      <w:marRight w:val="0"/>
      <w:marTop w:val="0"/>
      <w:marBottom w:val="0"/>
      <w:divBdr>
        <w:top w:val="none" w:sz="0" w:space="0" w:color="auto"/>
        <w:left w:val="none" w:sz="0" w:space="0" w:color="auto"/>
        <w:bottom w:val="none" w:sz="0" w:space="0" w:color="auto"/>
        <w:right w:val="none" w:sz="0" w:space="0" w:color="auto"/>
      </w:divBdr>
    </w:div>
    <w:div w:id="1843006861">
      <w:bodyDiv w:val="1"/>
      <w:marLeft w:val="0"/>
      <w:marRight w:val="0"/>
      <w:marTop w:val="0"/>
      <w:marBottom w:val="0"/>
      <w:divBdr>
        <w:top w:val="none" w:sz="0" w:space="0" w:color="auto"/>
        <w:left w:val="none" w:sz="0" w:space="0" w:color="auto"/>
        <w:bottom w:val="none" w:sz="0" w:space="0" w:color="auto"/>
        <w:right w:val="none" w:sz="0" w:space="0" w:color="auto"/>
      </w:divBdr>
    </w:div>
    <w:div w:id="1877935293">
      <w:bodyDiv w:val="1"/>
      <w:marLeft w:val="0"/>
      <w:marRight w:val="0"/>
      <w:marTop w:val="0"/>
      <w:marBottom w:val="0"/>
      <w:divBdr>
        <w:top w:val="none" w:sz="0" w:space="0" w:color="auto"/>
        <w:left w:val="none" w:sz="0" w:space="0" w:color="auto"/>
        <w:bottom w:val="none" w:sz="0" w:space="0" w:color="auto"/>
        <w:right w:val="none" w:sz="0" w:space="0" w:color="auto"/>
      </w:divBdr>
    </w:div>
    <w:div w:id="1878857395">
      <w:bodyDiv w:val="1"/>
      <w:marLeft w:val="0"/>
      <w:marRight w:val="0"/>
      <w:marTop w:val="0"/>
      <w:marBottom w:val="0"/>
      <w:divBdr>
        <w:top w:val="none" w:sz="0" w:space="0" w:color="auto"/>
        <w:left w:val="none" w:sz="0" w:space="0" w:color="auto"/>
        <w:bottom w:val="none" w:sz="0" w:space="0" w:color="auto"/>
        <w:right w:val="none" w:sz="0" w:space="0" w:color="auto"/>
      </w:divBdr>
    </w:div>
    <w:div w:id="1879972488">
      <w:bodyDiv w:val="1"/>
      <w:marLeft w:val="0"/>
      <w:marRight w:val="0"/>
      <w:marTop w:val="0"/>
      <w:marBottom w:val="0"/>
      <w:divBdr>
        <w:top w:val="none" w:sz="0" w:space="0" w:color="auto"/>
        <w:left w:val="none" w:sz="0" w:space="0" w:color="auto"/>
        <w:bottom w:val="none" w:sz="0" w:space="0" w:color="auto"/>
        <w:right w:val="none" w:sz="0" w:space="0" w:color="auto"/>
      </w:divBdr>
    </w:div>
    <w:div w:id="1883983353">
      <w:bodyDiv w:val="1"/>
      <w:marLeft w:val="0"/>
      <w:marRight w:val="0"/>
      <w:marTop w:val="0"/>
      <w:marBottom w:val="0"/>
      <w:divBdr>
        <w:top w:val="none" w:sz="0" w:space="0" w:color="auto"/>
        <w:left w:val="none" w:sz="0" w:space="0" w:color="auto"/>
        <w:bottom w:val="none" w:sz="0" w:space="0" w:color="auto"/>
        <w:right w:val="none" w:sz="0" w:space="0" w:color="auto"/>
      </w:divBdr>
    </w:div>
    <w:div w:id="1905599052">
      <w:bodyDiv w:val="1"/>
      <w:marLeft w:val="0"/>
      <w:marRight w:val="0"/>
      <w:marTop w:val="0"/>
      <w:marBottom w:val="0"/>
      <w:divBdr>
        <w:top w:val="none" w:sz="0" w:space="0" w:color="auto"/>
        <w:left w:val="none" w:sz="0" w:space="0" w:color="auto"/>
        <w:bottom w:val="none" w:sz="0" w:space="0" w:color="auto"/>
        <w:right w:val="none" w:sz="0" w:space="0" w:color="auto"/>
      </w:divBdr>
    </w:div>
    <w:div w:id="1909458043">
      <w:bodyDiv w:val="1"/>
      <w:marLeft w:val="0"/>
      <w:marRight w:val="0"/>
      <w:marTop w:val="0"/>
      <w:marBottom w:val="0"/>
      <w:divBdr>
        <w:top w:val="none" w:sz="0" w:space="0" w:color="auto"/>
        <w:left w:val="none" w:sz="0" w:space="0" w:color="auto"/>
        <w:bottom w:val="none" w:sz="0" w:space="0" w:color="auto"/>
        <w:right w:val="none" w:sz="0" w:space="0" w:color="auto"/>
      </w:divBdr>
    </w:div>
    <w:div w:id="1912277764">
      <w:bodyDiv w:val="1"/>
      <w:marLeft w:val="0"/>
      <w:marRight w:val="0"/>
      <w:marTop w:val="0"/>
      <w:marBottom w:val="0"/>
      <w:divBdr>
        <w:top w:val="none" w:sz="0" w:space="0" w:color="auto"/>
        <w:left w:val="none" w:sz="0" w:space="0" w:color="auto"/>
        <w:bottom w:val="none" w:sz="0" w:space="0" w:color="auto"/>
        <w:right w:val="none" w:sz="0" w:space="0" w:color="auto"/>
      </w:divBdr>
    </w:div>
    <w:div w:id="1916012842">
      <w:bodyDiv w:val="1"/>
      <w:marLeft w:val="0"/>
      <w:marRight w:val="0"/>
      <w:marTop w:val="0"/>
      <w:marBottom w:val="0"/>
      <w:divBdr>
        <w:top w:val="none" w:sz="0" w:space="0" w:color="auto"/>
        <w:left w:val="none" w:sz="0" w:space="0" w:color="auto"/>
        <w:bottom w:val="none" w:sz="0" w:space="0" w:color="auto"/>
        <w:right w:val="none" w:sz="0" w:space="0" w:color="auto"/>
      </w:divBdr>
    </w:div>
    <w:div w:id="1921406877">
      <w:bodyDiv w:val="1"/>
      <w:marLeft w:val="0"/>
      <w:marRight w:val="0"/>
      <w:marTop w:val="0"/>
      <w:marBottom w:val="0"/>
      <w:divBdr>
        <w:top w:val="none" w:sz="0" w:space="0" w:color="auto"/>
        <w:left w:val="none" w:sz="0" w:space="0" w:color="auto"/>
        <w:bottom w:val="none" w:sz="0" w:space="0" w:color="auto"/>
        <w:right w:val="none" w:sz="0" w:space="0" w:color="auto"/>
      </w:divBdr>
    </w:div>
    <w:div w:id="1934388864">
      <w:bodyDiv w:val="1"/>
      <w:marLeft w:val="0"/>
      <w:marRight w:val="0"/>
      <w:marTop w:val="0"/>
      <w:marBottom w:val="0"/>
      <w:divBdr>
        <w:top w:val="none" w:sz="0" w:space="0" w:color="auto"/>
        <w:left w:val="none" w:sz="0" w:space="0" w:color="auto"/>
        <w:bottom w:val="none" w:sz="0" w:space="0" w:color="auto"/>
        <w:right w:val="none" w:sz="0" w:space="0" w:color="auto"/>
      </w:divBdr>
    </w:div>
    <w:div w:id="1940599627">
      <w:bodyDiv w:val="1"/>
      <w:marLeft w:val="0"/>
      <w:marRight w:val="0"/>
      <w:marTop w:val="0"/>
      <w:marBottom w:val="0"/>
      <w:divBdr>
        <w:top w:val="none" w:sz="0" w:space="0" w:color="auto"/>
        <w:left w:val="none" w:sz="0" w:space="0" w:color="auto"/>
        <w:bottom w:val="none" w:sz="0" w:space="0" w:color="auto"/>
        <w:right w:val="none" w:sz="0" w:space="0" w:color="auto"/>
      </w:divBdr>
    </w:div>
    <w:div w:id="1948199712">
      <w:bodyDiv w:val="1"/>
      <w:marLeft w:val="0"/>
      <w:marRight w:val="0"/>
      <w:marTop w:val="0"/>
      <w:marBottom w:val="0"/>
      <w:divBdr>
        <w:top w:val="none" w:sz="0" w:space="0" w:color="auto"/>
        <w:left w:val="none" w:sz="0" w:space="0" w:color="auto"/>
        <w:bottom w:val="none" w:sz="0" w:space="0" w:color="auto"/>
        <w:right w:val="none" w:sz="0" w:space="0" w:color="auto"/>
      </w:divBdr>
    </w:div>
    <w:div w:id="1948350245">
      <w:bodyDiv w:val="1"/>
      <w:marLeft w:val="0"/>
      <w:marRight w:val="0"/>
      <w:marTop w:val="0"/>
      <w:marBottom w:val="0"/>
      <w:divBdr>
        <w:top w:val="none" w:sz="0" w:space="0" w:color="auto"/>
        <w:left w:val="none" w:sz="0" w:space="0" w:color="auto"/>
        <w:bottom w:val="none" w:sz="0" w:space="0" w:color="auto"/>
        <w:right w:val="none" w:sz="0" w:space="0" w:color="auto"/>
      </w:divBdr>
    </w:div>
    <w:div w:id="1950501760">
      <w:bodyDiv w:val="1"/>
      <w:marLeft w:val="0"/>
      <w:marRight w:val="0"/>
      <w:marTop w:val="0"/>
      <w:marBottom w:val="0"/>
      <w:divBdr>
        <w:top w:val="none" w:sz="0" w:space="0" w:color="auto"/>
        <w:left w:val="none" w:sz="0" w:space="0" w:color="auto"/>
        <w:bottom w:val="none" w:sz="0" w:space="0" w:color="auto"/>
        <w:right w:val="none" w:sz="0" w:space="0" w:color="auto"/>
      </w:divBdr>
    </w:div>
    <w:div w:id="1953242613">
      <w:bodyDiv w:val="1"/>
      <w:marLeft w:val="0"/>
      <w:marRight w:val="0"/>
      <w:marTop w:val="0"/>
      <w:marBottom w:val="0"/>
      <w:divBdr>
        <w:top w:val="none" w:sz="0" w:space="0" w:color="auto"/>
        <w:left w:val="none" w:sz="0" w:space="0" w:color="auto"/>
        <w:bottom w:val="none" w:sz="0" w:space="0" w:color="auto"/>
        <w:right w:val="none" w:sz="0" w:space="0" w:color="auto"/>
      </w:divBdr>
    </w:div>
    <w:div w:id="1954970915">
      <w:bodyDiv w:val="1"/>
      <w:marLeft w:val="0"/>
      <w:marRight w:val="0"/>
      <w:marTop w:val="0"/>
      <w:marBottom w:val="0"/>
      <w:divBdr>
        <w:top w:val="none" w:sz="0" w:space="0" w:color="auto"/>
        <w:left w:val="none" w:sz="0" w:space="0" w:color="auto"/>
        <w:bottom w:val="none" w:sz="0" w:space="0" w:color="auto"/>
        <w:right w:val="none" w:sz="0" w:space="0" w:color="auto"/>
      </w:divBdr>
    </w:div>
    <w:div w:id="1961378131">
      <w:bodyDiv w:val="1"/>
      <w:marLeft w:val="0"/>
      <w:marRight w:val="0"/>
      <w:marTop w:val="0"/>
      <w:marBottom w:val="0"/>
      <w:divBdr>
        <w:top w:val="none" w:sz="0" w:space="0" w:color="auto"/>
        <w:left w:val="none" w:sz="0" w:space="0" w:color="auto"/>
        <w:bottom w:val="none" w:sz="0" w:space="0" w:color="auto"/>
        <w:right w:val="none" w:sz="0" w:space="0" w:color="auto"/>
      </w:divBdr>
    </w:div>
    <w:div w:id="1971478220">
      <w:bodyDiv w:val="1"/>
      <w:marLeft w:val="0"/>
      <w:marRight w:val="0"/>
      <w:marTop w:val="0"/>
      <w:marBottom w:val="0"/>
      <w:divBdr>
        <w:top w:val="none" w:sz="0" w:space="0" w:color="auto"/>
        <w:left w:val="none" w:sz="0" w:space="0" w:color="auto"/>
        <w:bottom w:val="none" w:sz="0" w:space="0" w:color="auto"/>
        <w:right w:val="none" w:sz="0" w:space="0" w:color="auto"/>
      </w:divBdr>
    </w:div>
    <w:div w:id="1972468662">
      <w:bodyDiv w:val="1"/>
      <w:marLeft w:val="0"/>
      <w:marRight w:val="0"/>
      <w:marTop w:val="0"/>
      <w:marBottom w:val="0"/>
      <w:divBdr>
        <w:top w:val="none" w:sz="0" w:space="0" w:color="auto"/>
        <w:left w:val="none" w:sz="0" w:space="0" w:color="auto"/>
        <w:bottom w:val="none" w:sz="0" w:space="0" w:color="auto"/>
        <w:right w:val="none" w:sz="0" w:space="0" w:color="auto"/>
      </w:divBdr>
    </w:div>
    <w:div w:id="1975528035">
      <w:bodyDiv w:val="1"/>
      <w:marLeft w:val="0"/>
      <w:marRight w:val="0"/>
      <w:marTop w:val="0"/>
      <w:marBottom w:val="0"/>
      <w:divBdr>
        <w:top w:val="none" w:sz="0" w:space="0" w:color="auto"/>
        <w:left w:val="none" w:sz="0" w:space="0" w:color="auto"/>
        <w:bottom w:val="none" w:sz="0" w:space="0" w:color="auto"/>
        <w:right w:val="none" w:sz="0" w:space="0" w:color="auto"/>
      </w:divBdr>
    </w:div>
    <w:div w:id="1977950465">
      <w:bodyDiv w:val="1"/>
      <w:marLeft w:val="0"/>
      <w:marRight w:val="0"/>
      <w:marTop w:val="0"/>
      <w:marBottom w:val="0"/>
      <w:divBdr>
        <w:top w:val="none" w:sz="0" w:space="0" w:color="auto"/>
        <w:left w:val="none" w:sz="0" w:space="0" w:color="auto"/>
        <w:bottom w:val="none" w:sz="0" w:space="0" w:color="auto"/>
        <w:right w:val="none" w:sz="0" w:space="0" w:color="auto"/>
      </w:divBdr>
    </w:div>
    <w:div w:id="1993409350">
      <w:bodyDiv w:val="1"/>
      <w:marLeft w:val="0"/>
      <w:marRight w:val="0"/>
      <w:marTop w:val="0"/>
      <w:marBottom w:val="0"/>
      <w:divBdr>
        <w:top w:val="none" w:sz="0" w:space="0" w:color="auto"/>
        <w:left w:val="none" w:sz="0" w:space="0" w:color="auto"/>
        <w:bottom w:val="none" w:sz="0" w:space="0" w:color="auto"/>
        <w:right w:val="none" w:sz="0" w:space="0" w:color="auto"/>
      </w:divBdr>
    </w:div>
    <w:div w:id="2003582847">
      <w:bodyDiv w:val="1"/>
      <w:marLeft w:val="0"/>
      <w:marRight w:val="0"/>
      <w:marTop w:val="0"/>
      <w:marBottom w:val="0"/>
      <w:divBdr>
        <w:top w:val="none" w:sz="0" w:space="0" w:color="auto"/>
        <w:left w:val="none" w:sz="0" w:space="0" w:color="auto"/>
        <w:bottom w:val="none" w:sz="0" w:space="0" w:color="auto"/>
        <w:right w:val="none" w:sz="0" w:space="0" w:color="auto"/>
      </w:divBdr>
      <w:divsChild>
        <w:div w:id="896665497">
          <w:marLeft w:val="0"/>
          <w:marRight w:val="0"/>
          <w:marTop w:val="0"/>
          <w:marBottom w:val="0"/>
          <w:divBdr>
            <w:top w:val="none" w:sz="0" w:space="0" w:color="auto"/>
            <w:left w:val="none" w:sz="0" w:space="0" w:color="auto"/>
            <w:bottom w:val="none" w:sz="0" w:space="0" w:color="auto"/>
            <w:right w:val="none" w:sz="0" w:space="0" w:color="auto"/>
          </w:divBdr>
        </w:div>
      </w:divsChild>
    </w:div>
    <w:div w:id="2009015761">
      <w:bodyDiv w:val="1"/>
      <w:marLeft w:val="0"/>
      <w:marRight w:val="0"/>
      <w:marTop w:val="0"/>
      <w:marBottom w:val="0"/>
      <w:divBdr>
        <w:top w:val="none" w:sz="0" w:space="0" w:color="auto"/>
        <w:left w:val="none" w:sz="0" w:space="0" w:color="auto"/>
        <w:bottom w:val="none" w:sz="0" w:space="0" w:color="auto"/>
        <w:right w:val="none" w:sz="0" w:space="0" w:color="auto"/>
      </w:divBdr>
    </w:div>
    <w:div w:id="2015299642">
      <w:bodyDiv w:val="1"/>
      <w:marLeft w:val="0"/>
      <w:marRight w:val="0"/>
      <w:marTop w:val="0"/>
      <w:marBottom w:val="0"/>
      <w:divBdr>
        <w:top w:val="none" w:sz="0" w:space="0" w:color="auto"/>
        <w:left w:val="none" w:sz="0" w:space="0" w:color="auto"/>
        <w:bottom w:val="none" w:sz="0" w:space="0" w:color="auto"/>
        <w:right w:val="none" w:sz="0" w:space="0" w:color="auto"/>
      </w:divBdr>
    </w:div>
    <w:div w:id="2016178513">
      <w:bodyDiv w:val="1"/>
      <w:marLeft w:val="0"/>
      <w:marRight w:val="0"/>
      <w:marTop w:val="0"/>
      <w:marBottom w:val="0"/>
      <w:divBdr>
        <w:top w:val="none" w:sz="0" w:space="0" w:color="auto"/>
        <w:left w:val="none" w:sz="0" w:space="0" w:color="auto"/>
        <w:bottom w:val="none" w:sz="0" w:space="0" w:color="auto"/>
        <w:right w:val="none" w:sz="0" w:space="0" w:color="auto"/>
      </w:divBdr>
    </w:div>
    <w:div w:id="2016691335">
      <w:bodyDiv w:val="1"/>
      <w:marLeft w:val="0"/>
      <w:marRight w:val="0"/>
      <w:marTop w:val="0"/>
      <w:marBottom w:val="0"/>
      <w:divBdr>
        <w:top w:val="none" w:sz="0" w:space="0" w:color="auto"/>
        <w:left w:val="none" w:sz="0" w:space="0" w:color="auto"/>
        <w:bottom w:val="none" w:sz="0" w:space="0" w:color="auto"/>
        <w:right w:val="none" w:sz="0" w:space="0" w:color="auto"/>
      </w:divBdr>
    </w:div>
    <w:div w:id="2043356456">
      <w:bodyDiv w:val="1"/>
      <w:marLeft w:val="0"/>
      <w:marRight w:val="0"/>
      <w:marTop w:val="0"/>
      <w:marBottom w:val="0"/>
      <w:divBdr>
        <w:top w:val="none" w:sz="0" w:space="0" w:color="auto"/>
        <w:left w:val="none" w:sz="0" w:space="0" w:color="auto"/>
        <w:bottom w:val="none" w:sz="0" w:space="0" w:color="auto"/>
        <w:right w:val="none" w:sz="0" w:space="0" w:color="auto"/>
      </w:divBdr>
    </w:div>
    <w:div w:id="2064909523">
      <w:bodyDiv w:val="1"/>
      <w:marLeft w:val="0"/>
      <w:marRight w:val="0"/>
      <w:marTop w:val="0"/>
      <w:marBottom w:val="0"/>
      <w:divBdr>
        <w:top w:val="none" w:sz="0" w:space="0" w:color="auto"/>
        <w:left w:val="none" w:sz="0" w:space="0" w:color="auto"/>
        <w:bottom w:val="none" w:sz="0" w:space="0" w:color="auto"/>
        <w:right w:val="none" w:sz="0" w:space="0" w:color="auto"/>
      </w:divBdr>
    </w:div>
    <w:div w:id="2069840656">
      <w:bodyDiv w:val="1"/>
      <w:marLeft w:val="0"/>
      <w:marRight w:val="0"/>
      <w:marTop w:val="0"/>
      <w:marBottom w:val="0"/>
      <w:divBdr>
        <w:top w:val="none" w:sz="0" w:space="0" w:color="auto"/>
        <w:left w:val="none" w:sz="0" w:space="0" w:color="auto"/>
        <w:bottom w:val="none" w:sz="0" w:space="0" w:color="auto"/>
        <w:right w:val="none" w:sz="0" w:space="0" w:color="auto"/>
      </w:divBdr>
    </w:div>
    <w:div w:id="2075617008">
      <w:bodyDiv w:val="1"/>
      <w:marLeft w:val="0"/>
      <w:marRight w:val="0"/>
      <w:marTop w:val="0"/>
      <w:marBottom w:val="0"/>
      <w:divBdr>
        <w:top w:val="none" w:sz="0" w:space="0" w:color="auto"/>
        <w:left w:val="none" w:sz="0" w:space="0" w:color="auto"/>
        <w:bottom w:val="none" w:sz="0" w:space="0" w:color="auto"/>
        <w:right w:val="none" w:sz="0" w:space="0" w:color="auto"/>
      </w:divBdr>
    </w:div>
    <w:div w:id="2077507166">
      <w:bodyDiv w:val="1"/>
      <w:marLeft w:val="0"/>
      <w:marRight w:val="0"/>
      <w:marTop w:val="0"/>
      <w:marBottom w:val="0"/>
      <w:divBdr>
        <w:top w:val="none" w:sz="0" w:space="0" w:color="auto"/>
        <w:left w:val="none" w:sz="0" w:space="0" w:color="auto"/>
        <w:bottom w:val="none" w:sz="0" w:space="0" w:color="auto"/>
        <w:right w:val="none" w:sz="0" w:space="0" w:color="auto"/>
      </w:divBdr>
    </w:div>
    <w:div w:id="2085295176">
      <w:bodyDiv w:val="1"/>
      <w:marLeft w:val="0"/>
      <w:marRight w:val="0"/>
      <w:marTop w:val="0"/>
      <w:marBottom w:val="0"/>
      <w:divBdr>
        <w:top w:val="none" w:sz="0" w:space="0" w:color="auto"/>
        <w:left w:val="none" w:sz="0" w:space="0" w:color="auto"/>
        <w:bottom w:val="none" w:sz="0" w:space="0" w:color="auto"/>
        <w:right w:val="none" w:sz="0" w:space="0" w:color="auto"/>
      </w:divBdr>
    </w:div>
    <w:div w:id="2090497101">
      <w:bodyDiv w:val="1"/>
      <w:marLeft w:val="0"/>
      <w:marRight w:val="0"/>
      <w:marTop w:val="0"/>
      <w:marBottom w:val="0"/>
      <w:divBdr>
        <w:top w:val="none" w:sz="0" w:space="0" w:color="auto"/>
        <w:left w:val="none" w:sz="0" w:space="0" w:color="auto"/>
        <w:bottom w:val="none" w:sz="0" w:space="0" w:color="auto"/>
        <w:right w:val="none" w:sz="0" w:space="0" w:color="auto"/>
      </w:divBdr>
    </w:div>
    <w:div w:id="2092044823">
      <w:bodyDiv w:val="1"/>
      <w:marLeft w:val="0"/>
      <w:marRight w:val="0"/>
      <w:marTop w:val="0"/>
      <w:marBottom w:val="0"/>
      <w:divBdr>
        <w:top w:val="none" w:sz="0" w:space="0" w:color="auto"/>
        <w:left w:val="none" w:sz="0" w:space="0" w:color="auto"/>
        <w:bottom w:val="none" w:sz="0" w:space="0" w:color="auto"/>
        <w:right w:val="none" w:sz="0" w:space="0" w:color="auto"/>
      </w:divBdr>
    </w:div>
    <w:div w:id="2118207426">
      <w:bodyDiv w:val="1"/>
      <w:marLeft w:val="0"/>
      <w:marRight w:val="0"/>
      <w:marTop w:val="0"/>
      <w:marBottom w:val="0"/>
      <w:divBdr>
        <w:top w:val="none" w:sz="0" w:space="0" w:color="auto"/>
        <w:left w:val="none" w:sz="0" w:space="0" w:color="auto"/>
        <w:bottom w:val="none" w:sz="0" w:space="0" w:color="auto"/>
        <w:right w:val="none" w:sz="0" w:space="0" w:color="auto"/>
      </w:divBdr>
    </w:div>
    <w:div w:id="2125341803">
      <w:bodyDiv w:val="1"/>
      <w:marLeft w:val="0"/>
      <w:marRight w:val="0"/>
      <w:marTop w:val="0"/>
      <w:marBottom w:val="0"/>
      <w:divBdr>
        <w:top w:val="none" w:sz="0" w:space="0" w:color="auto"/>
        <w:left w:val="none" w:sz="0" w:space="0" w:color="auto"/>
        <w:bottom w:val="none" w:sz="0" w:space="0" w:color="auto"/>
        <w:right w:val="none" w:sz="0" w:space="0" w:color="auto"/>
      </w:divBdr>
    </w:div>
    <w:div w:id="2131707570">
      <w:bodyDiv w:val="1"/>
      <w:marLeft w:val="0"/>
      <w:marRight w:val="0"/>
      <w:marTop w:val="0"/>
      <w:marBottom w:val="0"/>
      <w:divBdr>
        <w:top w:val="none" w:sz="0" w:space="0" w:color="auto"/>
        <w:left w:val="none" w:sz="0" w:space="0" w:color="auto"/>
        <w:bottom w:val="none" w:sz="0" w:space="0" w:color="auto"/>
        <w:right w:val="none" w:sz="0" w:space="0" w:color="auto"/>
      </w:divBdr>
    </w:div>
    <w:div w:id="2135825386">
      <w:bodyDiv w:val="1"/>
      <w:marLeft w:val="0"/>
      <w:marRight w:val="0"/>
      <w:marTop w:val="0"/>
      <w:marBottom w:val="0"/>
      <w:divBdr>
        <w:top w:val="none" w:sz="0" w:space="0" w:color="auto"/>
        <w:left w:val="none" w:sz="0" w:space="0" w:color="auto"/>
        <w:bottom w:val="none" w:sz="0" w:space="0" w:color="auto"/>
        <w:right w:val="none" w:sz="0" w:space="0" w:color="auto"/>
      </w:divBdr>
    </w:div>
    <w:div w:id="2140569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rocessmacro.org/uploads/3/4/8/5/34858384/dialoginstall.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doi.org/10.1177/0022242921992383"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ama.org/2021/01/26/two-steps-a-primer-on-b2b-experiments/"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sychologie.hhu.de/arbeitsgruppen/allgemeine-psychologie-und-arbeitspsychologie/gpow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4FB8B-6931-F044-8FEA-8F5260D43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42</Pages>
  <Words>9775</Words>
  <Characters>55721</Characters>
  <Application>Microsoft Office Word</Application>
  <DocSecurity>0</DocSecurity>
  <Lines>464</Lines>
  <Paragraphs>130</Paragraphs>
  <ScaleCrop>false</ScaleCrop>
  <Company>Bournemouth University</Company>
  <LinksUpToDate>false</LinksUpToDate>
  <CharactersWithSpaces>65366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Giampaolo Viglia</dc:creator>
  <cp:keywords/>
  <dc:description/>
  <cp:lastModifiedBy>Aulona Ulqinaku</cp:lastModifiedBy>
  <cp:revision>18</cp:revision>
  <dcterms:created xsi:type="dcterms:W3CDTF">2021-06-08T09:19:00Z</dcterms:created>
  <dcterms:modified xsi:type="dcterms:W3CDTF">2021-08-08T08:50:00Z</dcterms:modified>
</cp:coreProperties>
</file>