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9ECE70" w14:textId="0D124951" w:rsidR="00D74DD7" w:rsidRPr="00015BFE" w:rsidRDefault="005B7D7F" w:rsidP="00D74DD7">
      <w:pPr>
        <w:spacing w:line="240" w:lineRule="auto"/>
        <w:rPr>
          <w:rFonts w:cs="Arial"/>
          <w:b/>
          <w:szCs w:val="24"/>
        </w:rPr>
      </w:pPr>
      <w:r>
        <w:rPr>
          <w:rFonts w:cs="Arial"/>
          <w:b/>
          <w:szCs w:val="24"/>
        </w:rPr>
        <w:t xml:space="preserve">Age and sex influence </w:t>
      </w:r>
      <w:r w:rsidR="003D7D1B">
        <w:rPr>
          <w:rFonts w:cs="Arial"/>
          <w:b/>
          <w:szCs w:val="24"/>
        </w:rPr>
        <w:t>social interactions,</w:t>
      </w:r>
      <w:r>
        <w:rPr>
          <w:rFonts w:cs="Arial"/>
          <w:b/>
          <w:szCs w:val="24"/>
        </w:rPr>
        <w:t xml:space="preserve"> but not association</w:t>
      </w:r>
      <w:r w:rsidR="004A3855">
        <w:rPr>
          <w:rFonts w:cs="Arial"/>
          <w:b/>
          <w:szCs w:val="24"/>
        </w:rPr>
        <w:t>s</w:t>
      </w:r>
      <w:r>
        <w:rPr>
          <w:rFonts w:cs="Arial"/>
          <w:b/>
          <w:szCs w:val="24"/>
        </w:rPr>
        <w:t>, within a killer whale pod</w:t>
      </w:r>
    </w:p>
    <w:p w14:paraId="58625A1B" w14:textId="77777777" w:rsidR="00D74DD7" w:rsidRPr="00015BFE" w:rsidRDefault="00D74DD7" w:rsidP="00D74DD7">
      <w:pPr>
        <w:spacing w:line="240" w:lineRule="auto"/>
        <w:rPr>
          <w:rFonts w:cs="Arial"/>
          <w:szCs w:val="24"/>
          <w:vertAlign w:val="superscript"/>
        </w:rPr>
      </w:pPr>
      <w:r w:rsidRPr="00015BFE">
        <w:rPr>
          <w:rFonts w:cs="Arial"/>
          <w:szCs w:val="24"/>
        </w:rPr>
        <w:t>Michael N. Weiss</w:t>
      </w:r>
      <w:r w:rsidRPr="00015BFE">
        <w:rPr>
          <w:rFonts w:cs="Arial"/>
          <w:szCs w:val="24"/>
          <w:vertAlign w:val="superscript"/>
        </w:rPr>
        <w:t>1,2</w:t>
      </w:r>
      <w:r w:rsidR="007C3EB9" w:rsidRPr="00015BFE">
        <w:rPr>
          <w:rFonts w:cs="Arial"/>
          <w:szCs w:val="24"/>
        </w:rPr>
        <w:t>*</w:t>
      </w:r>
      <w:r w:rsidRPr="00015BFE">
        <w:rPr>
          <w:rFonts w:cs="Arial"/>
          <w:szCs w:val="24"/>
        </w:rPr>
        <w:t>, Daniel W. Franks</w:t>
      </w:r>
      <w:r w:rsidRPr="00015BFE">
        <w:rPr>
          <w:rFonts w:cs="Arial"/>
          <w:szCs w:val="24"/>
          <w:vertAlign w:val="superscript"/>
        </w:rPr>
        <w:t>3</w:t>
      </w:r>
      <w:r w:rsidRPr="00015BFE">
        <w:rPr>
          <w:rFonts w:cs="Arial"/>
          <w:szCs w:val="24"/>
        </w:rPr>
        <w:t>, Deborah A. Giles</w:t>
      </w:r>
      <w:r w:rsidR="00DF7EE6" w:rsidRPr="00015BFE">
        <w:rPr>
          <w:rFonts w:cs="Arial"/>
          <w:szCs w:val="24"/>
          <w:vertAlign w:val="superscript"/>
        </w:rPr>
        <w:t>4</w:t>
      </w:r>
      <w:r w:rsidRPr="00015BFE">
        <w:rPr>
          <w:rFonts w:cs="Arial"/>
          <w:szCs w:val="24"/>
        </w:rPr>
        <w:t>, Sadie Youngstrom</w:t>
      </w:r>
      <w:r w:rsidR="00302A3D" w:rsidRPr="00015BFE">
        <w:rPr>
          <w:rFonts w:cs="Arial"/>
          <w:szCs w:val="24"/>
          <w:vertAlign w:val="superscript"/>
        </w:rPr>
        <w:t>4</w:t>
      </w:r>
      <w:r w:rsidRPr="00015BFE">
        <w:rPr>
          <w:rFonts w:cs="Arial"/>
          <w:szCs w:val="24"/>
        </w:rPr>
        <w:t>, Samuel K. Wasser</w:t>
      </w:r>
      <w:r w:rsidR="00302A3D" w:rsidRPr="00015BFE">
        <w:rPr>
          <w:rFonts w:cs="Arial"/>
          <w:szCs w:val="24"/>
          <w:vertAlign w:val="superscript"/>
        </w:rPr>
        <w:t>4</w:t>
      </w:r>
      <w:r w:rsidRPr="00015BFE">
        <w:rPr>
          <w:rFonts w:cs="Arial"/>
          <w:szCs w:val="24"/>
        </w:rPr>
        <w:t>, Kenneth C. Balcomb</w:t>
      </w:r>
      <w:r w:rsidRPr="00015BFE">
        <w:rPr>
          <w:rFonts w:cs="Arial"/>
          <w:szCs w:val="24"/>
          <w:vertAlign w:val="superscript"/>
        </w:rPr>
        <w:t>2</w:t>
      </w:r>
      <w:r w:rsidRPr="00015BFE">
        <w:rPr>
          <w:rFonts w:cs="Arial"/>
          <w:szCs w:val="24"/>
        </w:rPr>
        <w:t>, David K. Ellifrit</w:t>
      </w:r>
      <w:r w:rsidRPr="00015BFE">
        <w:rPr>
          <w:rFonts w:cs="Arial"/>
          <w:szCs w:val="24"/>
          <w:vertAlign w:val="superscript"/>
        </w:rPr>
        <w:t>2</w:t>
      </w:r>
      <w:r w:rsidRPr="00015BFE">
        <w:rPr>
          <w:rFonts w:cs="Arial"/>
          <w:szCs w:val="24"/>
        </w:rPr>
        <w:t>, Paolo Domenici</w:t>
      </w:r>
      <w:r w:rsidR="00302A3D" w:rsidRPr="00015BFE">
        <w:rPr>
          <w:rFonts w:cs="Arial"/>
          <w:szCs w:val="24"/>
          <w:vertAlign w:val="superscript"/>
        </w:rPr>
        <w:t>5</w:t>
      </w:r>
      <w:r w:rsidRPr="00015BFE">
        <w:rPr>
          <w:rFonts w:cs="Arial"/>
          <w:szCs w:val="24"/>
        </w:rPr>
        <w:t>, Michael A. Cant</w:t>
      </w:r>
      <w:r w:rsidR="00302A3D" w:rsidRPr="00015BFE">
        <w:rPr>
          <w:rFonts w:cs="Arial"/>
          <w:szCs w:val="24"/>
          <w:vertAlign w:val="superscript"/>
        </w:rPr>
        <w:t>6</w:t>
      </w:r>
      <w:r w:rsidRPr="00015BFE">
        <w:rPr>
          <w:rFonts w:cs="Arial"/>
          <w:szCs w:val="24"/>
        </w:rPr>
        <w:t>, Samuel Ellis</w:t>
      </w:r>
      <w:r w:rsidRPr="00015BFE">
        <w:rPr>
          <w:rFonts w:cs="Arial"/>
          <w:szCs w:val="24"/>
          <w:vertAlign w:val="superscript"/>
        </w:rPr>
        <w:t>1</w:t>
      </w:r>
      <w:r w:rsidRPr="00015BFE">
        <w:rPr>
          <w:rFonts w:cs="Arial"/>
          <w:szCs w:val="24"/>
        </w:rPr>
        <w:t>, Mia L. K. Nielsen</w:t>
      </w:r>
      <w:r w:rsidRPr="00015BFE">
        <w:rPr>
          <w:rFonts w:cs="Arial"/>
          <w:szCs w:val="24"/>
          <w:vertAlign w:val="superscript"/>
        </w:rPr>
        <w:t>1</w:t>
      </w:r>
      <w:r w:rsidRPr="00015BFE">
        <w:rPr>
          <w:rFonts w:cs="Arial"/>
          <w:szCs w:val="24"/>
        </w:rPr>
        <w:t>, Charli Grimes</w:t>
      </w:r>
      <w:r w:rsidRPr="00015BFE">
        <w:rPr>
          <w:rFonts w:cs="Arial"/>
          <w:szCs w:val="24"/>
          <w:vertAlign w:val="superscript"/>
        </w:rPr>
        <w:t>1</w:t>
      </w:r>
      <w:r w:rsidRPr="00015BFE">
        <w:rPr>
          <w:rFonts w:cs="Arial"/>
          <w:szCs w:val="24"/>
        </w:rPr>
        <w:t>, &amp; Darren P. Croft</w:t>
      </w:r>
      <w:r w:rsidRPr="00015BFE">
        <w:rPr>
          <w:rFonts w:cs="Arial"/>
          <w:szCs w:val="24"/>
          <w:vertAlign w:val="superscript"/>
        </w:rPr>
        <w:t>1</w:t>
      </w:r>
    </w:p>
    <w:p w14:paraId="50279938" w14:textId="77777777" w:rsidR="00D74DD7" w:rsidRPr="00015BFE" w:rsidRDefault="00D74DD7" w:rsidP="00D74DD7">
      <w:pPr>
        <w:spacing w:line="240" w:lineRule="auto"/>
        <w:rPr>
          <w:rFonts w:cs="Arial"/>
          <w:szCs w:val="24"/>
          <w:vertAlign w:val="superscript"/>
        </w:rPr>
      </w:pPr>
    </w:p>
    <w:p w14:paraId="1A2DEA43" w14:textId="77777777" w:rsidR="00D74DD7" w:rsidRPr="00015BFE" w:rsidRDefault="00D74DD7" w:rsidP="00DF7EE6">
      <w:pPr>
        <w:pStyle w:val="ListParagraph"/>
        <w:numPr>
          <w:ilvl w:val="0"/>
          <w:numId w:val="42"/>
        </w:numPr>
        <w:spacing w:line="240" w:lineRule="auto"/>
        <w:rPr>
          <w:rFonts w:cs="Arial"/>
          <w:szCs w:val="24"/>
        </w:rPr>
      </w:pPr>
      <w:r w:rsidRPr="00015BFE">
        <w:rPr>
          <w:rFonts w:cs="Arial"/>
          <w:szCs w:val="24"/>
        </w:rPr>
        <w:t>Centre for Research in Animal Behaviour, University of Exeter</w:t>
      </w:r>
      <w:r w:rsidR="00DF7EE6" w:rsidRPr="00015BFE">
        <w:rPr>
          <w:rFonts w:cs="Arial"/>
          <w:szCs w:val="24"/>
        </w:rPr>
        <w:t>, Exeter, UK</w:t>
      </w:r>
    </w:p>
    <w:p w14:paraId="6E80DBE9" w14:textId="77777777" w:rsidR="00D74DD7" w:rsidRPr="00015BFE" w:rsidRDefault="00D74DD7" w:rsidP="00DF7EE6">
      <w:pPr>
        <w:pStyle w:val="ListParagraph"/>
        <w:numPr>
          <w:ilvl w:val="0"/>
          <w:numId w:val="42"/>
        </w:numPr>
        <w:spacing w:line="240" w:lineRule="auto"/>
        <w:rPr>
          <w:rFonts w:cs="Arial"/>
          <w:szCs w:val="24"/>
        </w:rPr>
      </w:pPr>
      <w:r w:rsidRPr="00015BFE">
        <w:rPr>
          <w:rFonts w:cs="Arial"/>
          <w:szCs w:val="24"/>
        </w:rPr>
        <w:t xml:space="preserve">Center for Whale Research, </w:t>
      </w:r>
      <w:r w:rsidR="00DF7EE6" w:rsidRPr="00015BFE">
        <w:rPr>
          <w:rFonts w:cs="Arial"/>
          <w:szCs w:val="24"/>
        </w:rPr>
        <w:t>Friday Harbour, WA, USA</w:t>
      </w:r>
    </w:p>
    <w:p w14:paraId="60817619" w14:textId="77777777" w:rsidR="00DF7EE6" w:rsidRPr="00015BFE" w:rsidRDefault="00DF7EE6" w:rsidP="00DF7EE6">
      <w:pPr>
        <w:pStyle w:val="ListParagraph"/>
        <w:numPr>
          <w:ilvl w:val="0"/>
          <w:numId w:val="42"/>
        </w:numPr>
        <w:spacing w:line="240" w:lineRule="auto"/>
      </w:pPr>
      <w:r w:rsidRPr="00015BFE">
        <w:t>Department of Biology and Department of Computer Science, University of York, York, UK</w:t>
      </w:r>
    </w:p>
    <w:p w14:paraId="619C920B" w14:textId="77777777" w:rsidR="00DF7EE6" w:rsidRPr="00015BFE" w:rsidRDefault="00DF7EE6" w:rsidP="00DF7EE6">
      <w:pPr>
        <w:pStyle w:val="ListParagraph"/>
        <w:numPr>
          <w:ilvl w:val="0"/>
          <w:numId w:val="42"/>
        </w:numPr>
        <w:spacing w:line="240" w:lineRule="auto"/>
      </w:pPr>
      <w:r w:rsidRPr="00015BFE">
        <w:t>Center for Conservation Biology, Department of Biology, University of Washington, Seattle, WA, USA</w:t>
      </w:r>
    </w:p>
    <w:p w14:paraId="4E9B9E97" w14:textId="11934E31" w:rsidR="00DF7EE6" w:rsidRPr="00A607C6" w:rsidRDefault="00EA4E19" w:rsidP="00302A3D">
      <w:pPr>
        <w:pStyle w:val="ListParagraph"/>
        <w:numPr>
          <w:ilvl w:val="0"/>
          <w:numId w:val="42"/>
        </w:numPr>
        <w:spacing w:line="240" w:lineRule="auto"/>
        <w:rPr>
          <w:lang w:val="en-US"/>
        </w:rPr>
      </w:pPr>
      <w:r w:rsidRPr="00A607C6">
        <w:rPr>
          <w:lang w:val="en-US"/>
        </w:rPr>
        <w:t xml:space="preserve">IBF-CNR, Institute of Biophysics, Pisa, Italy  </w:t>
      </w:r>
    </w:p>
    <w:p w14:paraId="431FE497" w14:textId="77777777" w:rsidR="00302A3D" w:rsidRPr="00015BFE" w:rsidRDefault="00302A3D" w:rsidP="00302A3D">
      <w:pPr>
        <w:pStyle w:val="ListParagraph"/>
        <w:numPr>
          <w:ilvl w:val="0"/>
          <w:numId w:val="42"/>
        </w:numPr>
        <w:spacing w:line="240" w:lineRule="auto"/>
      </w:pPr>
      <w:r w:rsidRPr="00015BFE">
        <w:t>Centre for Ecology and Conservation, University of Exeter, Penryn, UK</w:t>
      </w:r>
    </w:p>
    <w:p w14:paraId="3991579D" w14:textId="77777777" w:rsidR="00DF7EE6" w:rsidRPr="00015BFE" w:rsidRDefault="00DF7EE6" w:rsidP="007C3EB9">
      <w:pPr>
        <w:spacing w:line="240" w:lineRule="auto"/>
        <w:rPr>
          <w:lang w:val="en-US"/>
        </w:rPr>
      </w:pPr>
    </w:p>
    <w:p w14:paraId="17DAE4F3" w14:textId="77777777" w:rsidR="007C3EB9" w:rsidRPr="00015BFE" w:rsidRDefault="007C3EB9" w:rsidP="007C3EB9">
      <w:pPr>
        <w:spacing w:line="240" w:lineRule="auto"/>
      </w:pPr>
      <w:r w:rsidRPr="00015BFE">
        <w:t>* Corresponding author</w:t>
      </w:r>
    </w:p>
    <w:p w14:paraId="438DF99F" w14:textId="77777777" w:rsidR="007C3EB9" w:rsidRPr="00015BFE" w:rsidRDefault="007C3EB9" w:rsidP="007C3EB9">
      <w:pPr>
        <w:spacing w:line="240" w:lineRule="auto"/>
      </w:pPr>
      <w:r w:rsidRPr="00015BFE">
        <w:t>Email: m.weiss@exeter.ac.uk</w:t>
      </w:r>
    </w:p>
    <w:p w14:paraId="38AE1D35" w14:textId="77777777" w:rsidR="007C3EB9" w:rsidRPr="00015BFE" w:rsidRDefault="007C3EB9" w:rsidP="007C3EB9">
      <w:pPr>
        <w:spacing w:line="240" w:lineRule="auto"/>
      </w:pPr>
    </w:p>
    <w:p w14:paraId="0AA348EF" w14:textId="77777777" w:rsidR="007C3EB9" w:rsidRPr="00015BFE" w:rsidRDefault="007C3EB9" w:rsidP="007C3EB9">
      <w:pPr>
        <w:spacing w:line="240" w:lineRule="auto"/>
      </w:pPr>
    </w:p>
    <w:p w14:paraId="3531A1A9" w14:textId="77777777" w:rsidR="007C3EB9" w:rsidRPr="00015BFE" w:rsidRDefault="007C3EB9" w:rsidP="007C3EB9">
      <w:pPr>
        <w:spacing w:line="240" w:lineRule="auto"/>
      </w:pPr>
    </w:p>
    <w:p w14:paraId="4C13AA02" w14:textId="77777777" w:rsidR="007C3EB9" w:rsidRPr="00015BFE" w:rsidRDefault="007C3EB9" w:rsidP="007C3EB9">
      <w:pPr>
        <w:spacing w:line="240" w:lineRule="auto"/>
      </w:pPr>
    </w:p>
    <w:p w14:paraId="296DF1DC" w14:textId="77777777" w:rsidR="007C3EB9" w:rsidRPr="00015BFE" w:rsidRDefault="007C3EB9" w:rsidP="007C3EB9">
      <w:pPr>
        <w:spacing w:line="240" w:lineRule="auto"/>
      </w:pPr>
    </w:p>
    <w:p w14:paraId="79E4444F" w14:textId="77777777" w:rsidR="007C3EB9" w:rsidRPr="00015BFE" w:rsidRDefault="007C3EB9" w:rsidP="007C3EB9">
      <w:pPr>
        <w:spacing w:line="240" w:lineRule="auto"/>
      </w:pPr>
    </w:p>
    <w:p w14:paraId="451D7E2A" w14:textId="77777777" w:rsidR="007C3EB9" w:rsidRPr="00015BFE" w:rsidRDefault="007C3EB9" w:rsidP="007C3EB9">
      <w:pPr>
        <w:spacing w:line="240" w:lineRule="auto"/>
      </w:pPr>
    </w:p>
    <w:p w14:paraId="177DE7A7" w14:textId="77777777" w:rsidR="007C3EB9" w:rsidRPr="00015BFE" w:rsidRDefault="007C3EB9" w:rsidP="007C3EB9">
      <w:pPr>
        <w:spacing w:line="240" w:lineRule="auto"/>
      </w:pPr>
    </w:p>
    <w:p w14:paraId="542CB5B4" w14:textId="77777777" w:rsidR="007C3EB9" w:rsidRPr="00015BFE" w:rsidRDefault="007C3EB9" w:rsidP="007C3EB9">
      <w:pPr>
        <w:spacing w:line="240" w:lineRule="auto"/>
      </w:pPr>
    </w:p>
    <w:p w14:paraId="52439188" w14:textId="77777777" w:rsidR="007C3EB9" w:rsidRPr="00015BFE" w:rsidRDefault="007C3EB9" w:rsidP="007C3EB9">
      <w:pPr>
        <w:spacing w:line="240" w:lineRule="auto"/>
      </w:pPr>
    </w:p>
    <w:p w14:paraId="0532F1C4" w14:textId="77777777" w:rsidR="007C3EB9" w:rsidRPr="00015BFE" w:rsidRDefault="007C3EB9" w:rsidP="007C3EB9">
      <w:pPr>
        <w:spacing w:line="240" w:lineRule="auto"/>
      </w:pPr>
    </w:p>
    <w:p w14:paraId="0E719A23" w14:textId="77777777" w:rsidR="007C3EB9" w:rsidRPr="00015BFE" w:rsidRDefault="007C3EB9" w:rsidP="007C3EB9">
      <w:pPr>
        <w:spacing w:line="240" w:lineRule="auto"/>
      </w:pPr>
    </w:p>
    <w:p w14:paraId="3732F174" w14:textId="77777777" w:rsidR="007C3EB9" w:rsidRPr="00015BFE" w:rsidRDefault="007C3EB9" w:rsidP="007C3EB9">
      <w:pPr>
        <w:spacing w:line="240" w:lineRule="auto"/>
      </w:pPr>
    </w:p>
    <w:p w14:paraId="3865C695" w14:textId="77777777" w:rsidR="007C3EB9" w:rsidRPr="00015BFE" w:rsidRDefault="007C3EB9" w:rsidP="007C3EB9">
      <w:pPr>
        <w:spacing w:line="240" w:lineRule="auto"/>
      </w:pPr>
    </w:p>
    <w:p w14:paraId="33801AFF" w14:textId="77777777" w:rsidR="007C3EB9" w:rsidRPr="00015BFE" w:rsidRDefault="007C3EB9" w:rsidP="007C3EB9">
      <w:pPr>
        <w:spacing w:line="240" w:lineRule="auto"/>
      </w:pPr>
    </w:p>
    <w:p w14:paraId="54986C72" w14:textId="77777777" w:rsidR="007C3EB9" w:rsidRPr="00015BFE" w:rsidRDefault="007C3EB9" w:rsidP="007C3EB9">
      <w:pPr>
        <w:spacing w:line="240" w:lineRule="auto"/>
      </w:pPr>
    </w:p>
    <w:p w14:paraId="76853A03" w14:textId="0D0A0B5A" w:rsidR="007C3EB9" w:rsidRPr="00015BFE" w:rsidRDefault="007C3EB9" w:rsidP="007C3EB9">
      <w:pPr>
        <w:spacing w:line="240" w:lineRule="auto"/>
        <w:sectPr w:rsidR="007C3EB9" w:rsidRPr="00015BFE" w:rsidSect="006C2DC9">
          <w:pgSz w:w="11906" w:h="16838"/>
          <w:pgMar w:top="1440" w:right="1440" w:bottom="1440" w:left="1440" w:header="708" w:footer="708" w:gutter="0"/>
          <w:lnNumType w:countBy="1" w:restart="continuous"/>
          <w:cols w:space="708"/>
          <w:docGrid w:linePitch="360"/>
        </w:sectPr>
      </w:pPr>
      <w:r w:rsidRPr="00015BFE">
        <w:rPr>
          <w:b/>
        </w:rPr>
        <w:t>Keywords:</w:t>
      </w:r>
      <w:r w:rsidR="003D7D1B">
        <w:t xml:space="preserve"> centrality, homophily, </w:t>
      </w:r>
      <w:r w:rsidRPr="00015BFE">
        <w:rPr>
          <w:i/>
        </w:rPr>
        <w:t>Orcinus orca</w:t>
      </w:r>
      <w:r w:rsidRPr="00015BFE">
        <w:t xml:space="preserve">, social network, </w:t>
      </w:r>
      <w:r w:rsidR="00DE21D3">
        <w:t xml:space="preserve">social life history, </w:t>
      </w:r>
      <w:r w:rsidRPr="00015BFE">
        <w:t>UAS</w:t>
      </w:r>
    </w:p>
    <w:p w14:paraId="700F74CE" w14:textId="77777777" w:rsidR="00D74DD7" w:rsidRPr="00015BFE" w:rsidRDefault="00D74DD7" w:rsidP="007C3EB9">
      <w:pPr>
        <w:pStyle w:val="Heading1"/>
      </w:pPr>
      <w:r w:rsidRPr="00015BFE">
        <w:lastRenderedPageBreak/>
        <w:t>Abstract</w:t>
      </w:r>
    </w:p>
    <w:p w14:paraId="1C00FC72" w14:textId="70D44BEF" w:rsidR="00D74DD7" w:rsidRPr="00015BFE" w:rsidRDefault="000363B2" w:rsidP="00D74DD7">
      <w:pPr>
        <w:jc w:val="both"/>
        <w:rPr>
          <w:rFonts w:cs="Arial"/>
          <w:szCs w:val="24"/>
        </w:rPr>
        <w:sectPr w:rsidR="00D74DD7" w:rsidRPr="00015BFE" w:rsidSect="006C2DC9">
          <w:pgSz w:w="11906" w:h="16838"/>
          <w:pgMar w:top="1440" w:right="1440" w:bottom="1440" w:left="1440" w:header="708" w:footer="708" w:gutter="0"/>
          <w:lnNumType w:countBy="1" w:restart="continuous"/>
          <w:cols w:space="708"/>
          <w:docGrid w:linePitch="360"/>
        </w:sectPr>
      </w:pPr>
      <w:bookmarkStart w:id="0" w:name="_Toc43988257"/>
      <w:r w:rsidRPr="00015BFE">
        <w:rPr>
          <w:rFonts w:cs="Arial"/>
          <w:szCs w:val="24"/>
        </w:rPr>
        <w:t>Social structure is a fundamental aspect of animal populations. In order to understa</w:t>
      </w:r>
      <w:r w:rsidR="00CC425E" w:rsidRPr="00015BFE">
        <w:rPr>
          <w:rFonts w:cs="Arial"/>
          <w:szCs w:val="24"/>
        </w:rPr>
        <w:t xml:space="preserve">nd </w:t>
      </w:r>
      <w:r w:rsidR="008C4037">
        <w:rPr>
          <w:rFonts w:cs="Arial"/>
          <w:szCs w:val="24"/>
        </w:rPr>
        <w:t xml:space="preserve">the function and evolution of </w:t>
      </w:r>
      <w:r w:rsidR="00CC425E" w:rsidRPr="00015BFE">
        <w:rPr>
          <w:rFonts w:cs="Arial"/>
          <w:szCs w:val="24"/>
        </w:rPr>
        <w:t>animal societies, it is</w:t>
      </w:r>
      <w:r w:rsidRPr="00015BFE">
        <w:rPr>
          <w:rFonts w:cs="Arial"/>
          <w:szCs w:val="24"/>
        </w:rPr>
        <w:t xml:space="preserve"> important to quantify how</w:t>
      </w:r>
      <w:r w:rsidR="00355CFB" w:rsidRPr="00015BFE">
        <w:rPr>
          <w:rFonts w:cs="Arial"/>
          <w:szCs w:val="24"/>
        </w:rPr>
        <w:t xml:space="preserve"> individual attributes, such as age and sex, </w:t>
      </w:r>
      <w:r w:rsidRPr="00015BFE">
        <w:rPr>
          <w:rFonts w:cs="Arial"/>
          <w:szCs w:val="24"/>
        </w:rPr>
        <w:t>shape social relationships</w:t>
      </w:r>
      <w:r w:rsidR="00355CFB" w:rsidRPr="00015BFE">
        <w:rPr>
          <w:rFonts w:cs="Arial"/>
          <w:szCs w:val="24"/>
        </w:rPr>
        <w:t xml:space="preserve">. </w:t>
      </w:r>
      <w:r w:rsidR="009F5AF1" w:rsidRPr="00015BFE">
        <w:rPr>
          <w:rFonts w:cs="Arial"/>
          <w:szCs w:val="24"/>
        </w:rPr>
        <w:t>D</w:t>
      </w:r>
      <w:r w:rsidR="005D4941" w:rsidRPr="00015BFE">
        <w:rPr>
          <w:rFonts w:cs="Arial"/>
          <w:szCs w:val="24"/>
        </w:rPr>
        <w:t>etecting the</w:t>
      </w:r>
      <w:r w:rsidR="009F5AF1" w:rsidRPr="00015BFE">
        <w:rPr>
          <w:rFonts w:cs="Arial"/>
          <w:szCs w:val="24"/>
        </w:rPr>
        <w:t xml:space="preserve">se influences </w:t>
      </w:r>
      <w:r w:rsidR="005D4941" w:rsidRPr="00015BFE">
        <w:rPr>
          <w:rFonts w:cs="Arial"/>
          <w:szCs w:val="24"/>
        </w:rPr>
        <w:t>in wild populations under natural conditions can be challenging</w:t>
      </w:r>
      <w:r w:rsidR="003D7D1B">
        <w:rPr>
          <w:rFonts w:cs="Arial"/>
          <w:szCs w:val="24"/>
        </w:rPr>
        <w:t>, especially when</w:t>
      </w:r>
      <w:r w:rsidR="005D4941" w:rsidRPr="00015BFE">
        <w:rPr>
          <w:rFonts w:cs="Arial"/>
          <w:szCs w:val="24"/>
        </w:rPr>
        <w:t xml:space="preserve"> social interactions are difficult to observe and broad-scale measures of </w:t>
      </w:r>
      <w:r w:rsidRPr="00015BFE">
        <w:rPr>
          <w:rFonts w:cs="Arial"/>
          <w:szCs w:val="24"/>
        </w:rPr>
        <w:t>association</w:t>
      </w:r>
      <w:r w:rsidR="005D4941" w:rsidRPr="00015BFE">
        <w:rPr>
          <w:rFonts w:cs="Arial"/>
          <w:szCs w:val="24"/>
        </w:rPr>
        <w:t xml:space="preserve"> are used as </w:t>
      </w:r>
      <w:r w:rsidR="003D7D1B">
        <w:rPr>
          <w:rFonts w:cs="Arial"/>
          <w:szCs w:val="24"/>
        </w:rPr>
        <w:t xml:space="preserve">a </w:t>
      </w:r>
      <w:r w:rsidR="005D4941" w:rsidRPr="00015BFE">
        <w:rPr>
          <w:rFonts w:cs="Arial"/>
          <w:szCs w:val="24"/>
        </w:rPr>
        <w:t>prox</w:t>
      </w:r>
      <w:r w:rsidR="003D7D1B">
        <w:rPr>
          <w:rFonts w:cs="Arial"/>
          <w:szCs w:val="24"/>
        </w:rPr>
        <w:t>y</w:t>
      </w:r>
      <w:r w:rsidR="005D4941" w:rsidRPr="00015BFE">
        <w:rPr>
          <w:rFonts w:cs="Arial"/>
          <w:szCs w:val="24"/>
        </w:rPr>
        <w:t xml:space="preserve">. </w:t>
      </w:r>
      <w:r w:rsidR="00355CFB" w:rsidRPr="00015BFE">
        <w:rPr>
          <w:rFonts w:cs="Arial"/>
          <w:szCs w:val="24"/>
        </w:rPr>
        <w:t>In this study, we us</w:t>
      </w:r>
      <w:r w:rsidR="006F2614">
        <w:rPr>
          <w:rFonts w:cs="Arial"/>
          <w:szCs w:val="24"/>
        </w:rPr>
        <w:t xml:space="preserve">e unoccupied aerial systems to </w:t>
      </w:r>
      <w:r w:rsidR="00355CFB" w:rsidRPr="00015BFE">
        <w:rPr>
          <w:rFonts w:cs="Arial"/>
          <w:szCs w:val="24"/>
        </w:rPr>
        <w:t xml:space="preserve">observe </w:t>
      </w:r>
      <w:r w:rsidRPr="00015BFE">
        <w:rPr>
          <w:rFonts w:cs="Arial"/>
          <w:szCs w:val="24"/>
        </w:rPr>
        <w:t>association</w:t>
      </w:r>
      <w:r w:rsidR="00DB6E0A">
        <w:rPr>
          <w:rFonts w:cs="Arial"/>
          <w:szCs w:val="24"/>
        </w:rPr>
        <w:t xml:space="preserve">, </w:t>
      </w:r>
      <w:r w:rsidR="00355CFB" w:rsidRPr="00015BFE">
        <w:rPr>
          <w:rFonts w:cs="Arial"/>
          <w:szCs w:val="24"/>
        </w:rPr>
        <w:t>synchronous</w:t>
      </w:r>
      <w:r w:rsidR="00DB6E0A">
        <w:rPr>
          <w:rFonts w:cs="Arial"/>
          <w:szCs w:val="24"/>
        </w:rPr>
        <w:t xml:space="preserve"> surfacing, and physical contact</w:t>
      </w:r>
      <w:r w:rsidR="00355CFB" w:rsidRPr="00015BFE">
        <w:rPr>
          <w:rFonts w:cs="Arial"/>
          <w:szCs w:val="24"/>
        </w:rPr>
        <w:t xml:space="preserve"> within a </w:t>
      </w:r>
      <w:r w:rsidR="006F2614">
        <w:rPr>
          <w:rFonts w:cs="Arial"/>
          <w:szCs w:val="24"/>
        </w:rPr>
        <w:t>pod</w:t>
      </w:r>
      <w:r w:rsidR="005D4941" w:rsidRPr="00015BFE">
        <w:rPr>
          <w:rFonts w:cs="Arial"/>
          <w:szCs w:val="24"/>
        </w:rPr>
        <w:t xml:space="preserve"> of </w:t>
      </w:r>
      <w:r w:rsidR="00CC425E" w:rsidRPr="00015BFE">
        <w:rPr>
          <w:rFonts w:cs="Arial"/>
          <w:szCs w:val="24"/>
        </w:rPr>
        <w:t xml:space="preserve">southern resident </w:t>
      </w:r>
      <w:r w:rsidR="005D4941" w:rsidRPr="00015BFE">
        <w:rPr>
          <w:rFonts w:cs="Arial"/>
          <w:szCs w:val="24"/>
        </w:rPr>
        <w:t>killer whales (</w:t>
      </w:r>
      <w:r w:rsidR="005D4941" w:rsidRPr="00015BFE">
        <w:rPr>
          <w:rFonts w:cs="Arial"/>
          <w:i/>
          <w:szCs w:val="24"/>
        </w:rPr>
        <w:t>Orcinus orca</w:t>
      </w:r>
      <w:r w:rsidR="005D4941" w:rsidRPr="00015BFE">
        <w:rPr>
          <w:rFonts w:cs="Arial"/>
          <w:szCs w:val="24"/>
        </w:rPr>
        <w:t>)</w:t>
      </w:r>
      <w:r w:rsidR="00355CFB" w:rsidRPr="00015BFE">
        <w:rPr>
          <w:rFonts w:cs="Arial"/>
          <w:i/>
          <w:szCs w:val="24"/>
        </w:rPr>
        <w:t>.</w:t>
      </w:r>
      <w:r w:rsidR="00355CFB" w:rsidRPr="00015BFE">
        <w:rPr>
          <w:rFonts w:cs="Arial"/>
          <w:szCs w:val="24"/>
        </w:rPr>
        <w:t xml:space="preserve"> </w:t>
      </w:r>
      <w:r w:rsidR="006F2614">
        <w:rPr>
          <w:rFonts w:cs="Arial"/>
          <w:szCs w:val="24"/>
        </w:rPr>
        <w:t>We</w:t>
      </w:r>
      <w:r w:rsidR="00355CFB" w:rsidRPr="00015BFE">
        <w:rPr>
          <w:rFonts w:cs="Arial"/>
          <w:szCs w:val="24"/>
        </w:rPr>
        <w:t xml:space="preserve"> </w:t>
      </w:r>
      <w:r w:rsidR="00317F14" w:rsidRPr="00015BFE">
        <w:rPr>
          <w:rFonts w:cs="Arial"/>
          <w:szCs w:val="24"/>
        </w:rPr>
        <w:t>show</w:t>
      </w:r>
      <w:r w:rsidR="00355CFB" w:rsidRPr="00015BFE">
        <w:rPr>
          <w:rFonts w:cs="Arial"/>
          <w:szCs w:val="24"/>
        </w:rPr>
        <w:t xml:space="preserve"> that interactions do not occur randomly between associated individuals</w:t>
      </w:r>
      <w:r w:rsidR="005D4941" w:rsidRPr="00015BFE">
        <w:rPr>
          <w:rFonts w:cs="Arial"/>
          <w:szCs w:val="24"/>
        </w:rPr>
        <w:t>,</w:t>
      </w:r>
      <w:r w:rsidR="00355CFB" w:rsidRPr="00015BFE">
        <w:rPr>
          <w:rFonts w:cs="Arial"/>
          <w:szCs w:val="24"/>
        </w:rPr>
        <w:t xml:space="preserve"> and that interaction types are not interchangeable. While age and sex </w:t>
      </w:r>
      <w:r w:rsidR="00D41DBE" w:rsidRPr="00015BFE">
        <w:rPr>
          <w:rFonts w:cs="Arial"/>
          <w:szCs w:val="24"/>
        </w:rPr>
        <w:t>did not</w:t>
      </w:r>
      <w:r w:rsidR="00820362">
        <w:rPr>
          <w:rFonts w:cs="Arial"/>
          <w:szCs w:val="24"/>
        </w:rPr>
        <w:t xml:space="preserve"> detectably</w:t>
      </w:r>
      <w:r w:rsidR="00D41DBE" w:rsidRPr="00015BFE">
        <w:rPr>
          <w:rFonts w:cs="Arial"/>
          <w:szCs w:val="24"/>
        </w:rPr>
        <w:t xml:space="preserve"> influence</w:t>
      </w:r>
      <w:r w:rsidR="00355CFB" w:rsidRPr="00015BFE">
        <w:rPr>
          <w:rFonts w:cs="Arial"/>
          <w:szCs w:val="24"/>
        </w:rPr>
        <w:t xml:space="preserve"> </w:t>
      </w:r>
      <w:r w:rsidRPr="00015BFE">
        <w:rPr>
          <w:rFonts w:cs="Arial"/>
          <w:szCs w:val="24"/>
        </w:rPr>
        <w:t>association</w:t>
      </w:r>
      <w:r w:rsidR="00EA1962" w:rsidRPr="00015BFE">
        <w:rPr>
          <w:rFonts w:cs="Arial"/>
          <w:szCs w:val="24"/>
        </w:rPr>
        <w:t xml:space="preserve"> </w:t>
      </w:r>
      <w:r w:rsidR="00355CFB" w:rsidRPr="00015BFE">
        <w:rPr>
          <w:rFonts w:cs="Arial"/>
          <w:szCs w:val="24"/>
        </w:rPr>
        <w:t>network structure, both interaction networks showed significant</w:t>
      </w:r>
      <w:r w:rsidR="00D940CF" w:rsidRPr="00015BFE">
        <w:rPr>
          <w:rFonts w:cs="Arial"/>
          <w:szCs w:val="24"/>
        </w:rPr>
        <w:t xml:space="preserve"> </w:t>
      </w:r>
      <w:r w:rsidR="005D4941" w:rsidRPr="00015BFE">
        <w:rPr>
          <w:rFonts w:cs="Arial"/>
          <w:szCs w:val="24"/>
        </w:rPr>
        <w:t>social homophily</w:t>
      </w:r>
      <w:r w:rsidR="00D940CF" w:rsidRPr="00015BFE">
        <w:rPr>
          <w:rFonts w:cs="Arial"/>
          <w:szCs w:val="24"/>
        </w:rPr>
        <w:t xml:space="preserve"> by age and sex</w:t>
      </w:r>
      <w:r w:rsidR="00820362">
        <w:rPr>
          <w:rFonts w:cs="Arial"/>
          <w:szCs w:val="24"/>
        </w:rPr>
        <w:t>, and c</w:t>
      </w:r>
      <w:r w:rsidR="00DB6E0A">
        <w:rPr>
          <w:rFonts w:cs="Arial"/>
          <w:szCs w:val="24"/>
        </w:rPr>
        <w:t>entrality within the contact network was higher among females and young individuals.</w:t>
      </w:r>
      <w:r w:rsidR="00317F14" w:rsidRPr="00015BFE">
        <w:rPr>
          <w:rFonts w:cs="Arial"/>
          <w:szCs w:val="24"/>
        </w:rPr>
        <w:t xml:space="preserve"> </w:t>
      </w:r>
      <w:r w:rsidR="00DA2AEE">
        <w:rPr>
          <w:rFonts w:cs="Arial"/>
          <w:szCs w:val="24"/>
        </w:rPr>
        <w:t xml:space="preserve">These results </w:t>
      </w:r>
      <w:r w:rsidR="008C4037">
        <w:rPr>
          <w:rFonts w:cs="Arial"/>
          <w:szCs w:val="24"/>
        </w:rPr>
        <w:t>suggest</w:t>
      </w:r>
      <w:r w:rsidR="00767F3D">
        <w:rPr>
          <w:rFonts w:cs="Arial"/>
          <w:szCs w:val="24"/>
        </w:rPr>
        <w:t xml:space="preserve"> </w:t>
      </w:r>
      <w:r w:rsidR="008C4037">
        <w:rPr>
          <w:rFonts w:cs="Arial"/>
          <w:szCs w:val="24"/>
        </w:rPr>
        <w:t>killer whales exhibit interesting parallels in</w:t>
      </w:r>
      <w:r w:rsidR="00DA2AEE">
        <w:rPr>
          <w:rFonts w:cs="Arial"/>
          <w:szCs w:val="24"/>
        </w:rPr>
        <w:t xml:space="preserve"> social bond formation and social life histories</w:t>
      </w:r>
      <w:r w:rsidR="008C4037">
        <w:rPr>
          <w:rFonts w:cs="Arial"/>
          <w:szCs w:val="24"/>
        </w:rPr>
        <w:t xml:space="preserve"> with primates and other terrestrial social mammals</w:t>
      </w:r>
      <w:r w:rsidR="00DA2AEE">
        <w:rPr>
          <w:rFonts w:cs="Arial"/>
          <w:szCs w:val="24"/>
        </w:rPr>
        <w:t>, and demonstrate</w:t>
      </w:r>
      <w:r w:rsidR="00820362">
        <w:rPr>
          <w:rFonts w:cs="Arial"/>
          <w:szCs w:val="24"/>
        </w:rPr>
        <w:t xml:space="preserve"> </w:t>
      </w:r>
      <w:r w:rsidR="00DA2AEE">
        <w:rPr>
          <w:rFonts w:cs="Arial"/>
          <w:szCs w:val="24"/>
        </w:rPr>
        <w:t>how important</w:t>
      </w:r>
      <w:r w:rsidR="00B70EA6">
        <w:rPr>
          <w:rFonts w:cs="Arial"/>
          <w:szCs w:val="24"/>
        </w:rPr>
        <w:t xml:space="preserve"> </w:t>
      </w:r>
      <w:r w:rsidR="00DA2AEE">
        <w:rPr>
          <w:rFonts w:cs="Arial"/>
          <w:szCs w:val="24"/>
        </w:rPr>
        <w:t xml:space="preserve">patterns </w:t>
      </w:r>
      <w:r w:rsidR="00B70EA6">
        <w:rPr>
          <w:rFonts w:cs="Arial"/>
          <w:szCs w:val="24"/>
        </w:rPr>
        <w:t xml:space="preserve">can be missed when using associations as a </w:t>
      </w:r>
      <w:r w:rsidR="00EA4E19" w:rsidRPr="00A607C6">
        <w:rPr>
          <w:rFonts w:cs="Arial"/>
          <w:szCs w:val="24"/>
        </w:rPr>
        <w:t>proxy for interactions</w:t>
      </w:r>
      <w:r w:rsidR="00820362">
        <w:rPr>
          <w:rFonts w:cs="Arial"/>
          <w:szCs w:val="24"/>
        </w:rPr>
        <w:t xml:space="preserve"> in animal social network studies.</w:t>
      </w:r>
      <w:r w:rsidR="005B7D7F">
        <w:rPr>
          <w:rFonts w:cs="Arial"/>
          <w:szCs w:val="24"/>
        </w:rPr>
        <w:t xml:space="preserve"> </w:t>
      </w:r>
    </w:p>
    <w:p w14:paraId="6CE173C2" w14:textId="77777777" w:rsidR="00D74DD7" w:rsidRPr="00015BFE" w:rsidRDefault="00D74DD7" w:rsidP="007C3EB9">
      <w:pPr>
        <w:pStyle w:val="Heading1"/>
      </w:pPr>
      <w:bookmarkStart w:id="1" w:name="_Toc44688554"/>
      <w:bookmarkStart w:id="2" w:name="_Toc44938292"/>
      <w:bookmarkStart w:id="3" w:name="_Toc45097673"/>
      <w:bookmarkStart w:id="4" w:name="_Toc45101277"/>
      <w:r w:rsidRPr="00015BFE">
        <w:lastRenderedPageBreak/>
        <w:t>Introduction</w:t>
      </w:r>
      <w:bookmarkEnd w:id="0"/>
      <w:bookmarkEnd w:id="1"/>
      <w:bookmarkEnd w:id="2"/>
      <w:bookmarkEnd w:id="3"/>
      <w:bookmarkEnd w:id="4"/>
    </w:p>
    <w:p w14:paraId="2022CB38" w14:textId="599F88A6" w:rsidR="001470EA" w:rsidRPr="00015BFE" w:rsidRDefault="004D2822" w:rsidP="00D74DD7">
      <w:pPr>
        <w:jc w:val="both"/>
        <w:rPr>
          <w:rFonts w:cs="Arial"/>
          <w:szCs w:val="24"/>
        </w:rPr>
      </w:pPr>
      <w:r>
        <w:rPr>
          <w:rFonts w:cs="Arial"/>
          <w:szCs w:val="24"/>
        </w:rPr>
        <w:t>I</w:t>
      </w:r>
      <w:r w:rsidR="00AF328A">
        <w:rPr>
          <w:rFonts w:cs="Arial"/>
          <w:szCs w:val="24"/>
        </w:rPr>
        <w:t>ndividual characterstics</w:t>
      </w:r>
      <w:r w:rsidR="00CA1A6F" w:rsidRPr="00015BFE">
        <w:rPr>
          <w:rFonts w:cs="Arial"/>
          <w:szCs w:val="24"/>
        </w:rPr>
        <w:t xml:space="preserve"> such as </w:t>
      </w:r>
      <w:r w:rsidR="00885421" w:rsidRPr="00015BFE">
        <w:rPr>
          <w:rFonts w:cs="Arial"/>
          <w:szCs w:val="24"/>
        </w:rPr>
        <w:t>and</w:t>
      </w:r>
      <w:r>
        <w:rPr>
          <w:rFonts w:cs="Arial"/>
          <w:szCs w:val="24"/>
        </w:rPr>
        <w:t xml:space="preserve"> sex and</w:t>
      </w:r>
      <w:r w:rsidR="00885421" w:rsidRPr="00015BFE">
        <w:rPr>
          <w:rFonts w:cs="Arial"/>
          <w:szCs w:val="24"/>
        </w:rPr>
        <w:t xml:space="preserve"> age</w:t>
      </w:r>
      <w:r w:rsidR="001470EA" w:rsidRPr="00015BFE">
        <w:rPr>
          <w:rFonts w:cs="Arial"/>
          <w:szCs w:val="24"/>
        </w:rPr>
        <w:t xml:space="preserve"> </w:t>
      </w:r>
      <w:r w:rsidR="00820362">
        <w:rPr>
          <w:rFonts w:cs="Arial"/>
          <w:szCs w:val="24"/>
        </w:rPr>
        <w:t>often</w:t>
      </w:r>
      <w:r w:rsidR="00DB6E0A">
        <w:rPr>
          <w:rFonts w:cs="Arial"/>
          <w:szCs w:val="24"/>
        </w:rPr>
        <w:t xml:space="preserve"> </w:t>
      </w:r>
      <w:r w:rsidR="00AA0A08">
        <w:rPr>
          <w:rFonts w:cs="Arial"/>
          <w:szCs w:val="24"/>
        </w:rPr>
        <w:t>influence</w:t>
      </w:r>
      <w:r w:rsidR="00DB6E0A">
        <w:rPr>
          <w:rFonts w:cs="Arial"/>
          <w:szCs w:val="24"/>
        </w:rPr>
        <w:t xml:space="preserve"> social relationships</w:t>
      </w:r>
      <w:r w:rsidR="001470EA" w:rsidRPr="00015BFE">
        <w:rPr>
          <w:rFonts w:cs="Arial"/>
          <w:szCs w:val="24"/>
        </w:rPr>
        <w:t xml:space="preserve"> and </w:t>
      </w:r>
      <w:r w:rsidR="00AA0A08">
        <w:rPr>
          <w:rFonts w:cs="Arial"/>
          <w:szCs w:val="24"/>
        </w:rPr>
        <w:t xml:space="preserve">underly variation in </w:t>
      </w:r>
      <w:r w:rsidR="001470EA" w:rsidRPr="00015BFE">
        <w:rPr>
          <w:rFonts w:cs="Arial"/>
          <w:szCs w:val="24"/>
        </w:rPr>
        <w:t>social position in animal societies</w:t>
      </w:r>
      <w:r>
        <w:rPr>
          <w:rFonts w:cs="Arial"/>
          <w:szCs w:val="24"/>
        </w:rPr>
        <w:t xml:space="preserve">. Understanding how these characteristics shape social structure under natural conditions can shed light on </w:t>
      </w:r>
      <w:r w:rsidR="00AA0A08">
        <w:rPr>
          <w:rFonts w:cs="Arial"/>
          <w:szCs w:val="24"/>
        </w:rPr>
        <w:t xml:space="preserve">numerous aspects of behavioural ecology, including </w:t>
      </w:r>
      <w:r>
        <w:rPr>
          <w:rFonts w:cs="Arial"/>
          <w:szCs w:val="24"/>
        </w:rPr>
        <w:t>social life history evolution (e.g. Machanda &amp; Rosati 2020)</w:t>
      </w:r>
      <w:r w:rsidR="00AA0A08">
        <w:rPr>
          <w:rFonts w:cs="Arial"/>
          <w:szCs w:val="24"/>
        </w:rPr>
        <w:t xml:space="preserve"> and</w:t>
      </w:r>
      <w:r>
        <w:rPr>
          <w:rFonts w:cs="Arial"/>
          <w:szCs w:val="24"/>
        </w:rPr>
        <w:t xml:space="preserve"> the mechanisms underlying social bond formation (e.g. </w:t>
      </w:r>
      <w:r w:rsidR="00AA0A08">
        <w:rPr>
          <w:rFonts w:cs="Arial"/>
          <w:szCs w:val="24"/>
        </w:rPr>
        <w:t xml:space="preserve">Gerber </w:t>
      </w:r>
      <w:r>
        <w:rPr>
          <w:rFonts w:cs="Arial"/>
          <w:szCs w:val="24"/>
        </w:rPr>
        <w:t>et al. 2020</w:t>
      </w:r>
      <w:r w:rsidR="00AA0A08">
        <w:rPr>
          <w:rFonts w:cs="Arial"/>
          <w:szCs w:val="24"/>
        </w:rPr>
        <w:t xml:space="preserve">), </w:t>
      </w:r>
      <w:r>
        <w:rPr>
          <w:rFonts w:cs="Arial"/>
          <w:szCs w:val="24"/>
        </w:rPr>
        <w:t>while also providing potentially vital information about</w:t>
      </w:r>
      <w:r w:rsidR="00736665">
        <w:rPr>
          <w:rFonts w:cs="Arial"/>
          <w:szCs w:val="24"/>
        </w:rPr>
        <w:t xml:space="preserve"> population-level processes such as gene flow and disease transmission </w:t>
      </w:r>
      <w:r>
        <w:rPr>
          <w:rFonts w:cs="Arial"/>
          <w:szCs w:val="24"/>
        </w:rPr>
        <w:t>(Kurvers et al. 2014).</w:t>
      </w:r>
    </w:p>
    <w:p w14:paraId="71DAF2FD" w14:textId="32964561" w:rsidR="00AA0A08" w:rsidRDefault="00820362" w:rsidP="00D74DD7">
      <w:pPr>
        <w:jc w:val="both"/>
        <w:rPr>
          <w:rFonts w:cs="Arial"/>
          <w:szCs w:val="24"/>
        </w:rPr>
      </w:pPr>
      <w:r w:rsidRPr="00015BFE">
        <w:rPr>
          <w:rFonts w:cs="Arial"/>
          <w:szCs w:val="24"/>
        </w:rPr>
        <w:t>Social network analysis has become an important tool for understanding these processes over the last two decades (Brent et al. 2011; Webber &amp; Vander Wal</w:t>
      </w:r>
      <w:r>
        <w:rPr>
          <w:rFonts w:cs="Arial"/>
          <w:szCs w:val="24"/>
        </w:rPr>
        <w:t xml:space="preserve"> 2019), however u</w:t>
      </w:r>
      <w:r w:rsidR="00532633">
        <w:rPr>
          <w:rFonts w:cs="Arial"/>
          <w:szCs w:val="24"/>
        </w:rPr>
        <w:t>ncovering</w:t>
      </w:r>
      <w:r w:rsidR="00DA4732" w:rsidRPr="00015BFE">
        <w:rPr>
          <w:rFonts w:cs="Arial"/>
          <w:szCs w:val="24"/>
        </w:rPr>
        <w:t xml:space="preserve"> the drivers of social network structure is challenging.</w:t>
      </w:r>
      <w:r w:rsidR="005D4941" w:rsidRPr="00015BFE">
        <w:rPr>
          <w:rFonts w:cs="Arial"/>
          <w:szCs w:val="24"/>
        </w:rPr>
        <w:t xml:space="preserve"> </w:t>
      </w:r>
      <w:r w:rsidR="00F7299B">
        <w:rPr>
          <w:rFonts w:cs="Arial"/>
          <w:szCs w:val="24"/>
        </w:rPr>
        <w:t>Studies</w:t>
      </w:r>
      <w:r w:rsidR="00961F4B" w:rsidRPr="00015BFE">
        <w:rPr>
          <w:rFonts w:cs="Arial"/>
          <w:szCs w:val="24"/>
        </w:rPr>
        <w:t xml:space="preserve"> of animal social networks require data on the rates of relevant </w:t>
      </w:r>
      <w:r w:rsidR="00DA4732" w:rsidRPr="00015BFE">
        <w:rPr>
          <w:rFonts w:cs="Arial"/>
          <w:szCs w:val="24"/>
        </w:rPr>
        <w:t xml:space="preserve">social behaviours </w:t>
      </w:r>
      <w:r w:rsidR="00961F4B" w:rsidRPr="00015BFE">
        <w:rPr>
          <w:rFonts w:cs="Arial"/>
          <w:szCs w:val="24"/>
        </w:rPr>
        <w:t>between identified individuals</w:t>
      </w:r>
      <w:r w:rsidR="00DA4732" w:rsidRPr="00015BFE">
        <w:rPr>
          <w:rFonts w:cs="Arial"/>
          <w:szCs w:val="24"/>
        </w:rPr>
        <w:t xml:space="preserve"> (Whitehead 2008</w:t>
      </w:r>
      <w:r w:rsidR="00C70E43" w:rsidRPr="00015BFE">
        <w:rPr>
          <w:rFonts w:cs="Arial"/>
          <w:szCs w:val="24"/>
        </w:rPr>
        <w:t>a</w:t>
      </w:r>
      <w:r w:rsidR="00DA4732" w:rsidRPr="00015BFE">
        <w:rPr>
          <w:rFonts w:cs="Arial"/>
          <w:szCs w:val="24"/>
        </w:rPr>
        <w:t>; Croft et al. 2008</w:t>
      </w:r>
      <w:r w:rsidR="001627E4" w:rsidRPr="00015BFE">
        <w:rPr>
          <w:rFonts w:cs="Arial"/>
          <w:szCs w:val="24"/>
        </w:rPr>
        <w:t>, Farine &amp; Whitehead 2015</w:t>
      </w:r>
      <w:r w:rsidR="00DA4732" w:rsidRPr="00015BFE">
        <w:rPr>
          <w:rFonts w:cs="Arial"/>
          <w:szCs w:val="24"/>
        </w:rPr>
        <w:t>)</w:t>
      </w:r>
      <w:r w:rsidR="00961F4B" w:rsidRPr="00015BFE">
        <w:rPr>
          <w:rFonts w:cs="Arial"/>
          <w:szCs w:val="24"/>
        </w:rPr>
        <w:t>, which of</w:t>
      </w:r>
      <w:r w:rsidR="00A03B1F">
        <w:rPr>
          <w:rFonts w:cs="Arial"/>
          <w:szCs w:val="24"/>
        </w:rPr>
        <w:t>ten require a great deal of sampling</w:t>
      </w:r>
      <w:r w:rsidR="00961F4B" w:rsidRPr="00015BFE">
        <w:rPr>
          <w:rFonts w:cs="Arial"/>
          <w:szCs w:val="24"/>
        </w:rPr>
        <w:t xml:space="preserve"> to measure </w:t>
      </w:r>
      <w:r w:rsidR="00A03B1F">
        <w:rPr>
          <w:rFonts w:cs="Arial"/>
          <w:szCs w:val="24"/>
        </w:rPr>
        <w:t>precisely</w:t>
      </w:r>
      <w:r w:rsidR="00961F4B" w:rsidRPr="00015BFE">
        <w:rPr>
          <w:rFonts w:cs="Arial"/>
          <w:szCs w:val="24"/>
        </w:rPr>
        <w:t xml:space="preserve"> </w:t>
      </w:r>
      <w:r w:rsidR="00C70E43" w:rsidRPr="00015BFE">
        <w:rPr>
          <w:rFonts w:cs="Arial"/>
          <w:szCs w:val="24"/>
        </w:rPr>
        <w:t>(Whitehead 2008b</w:t>
      </w:r>
      <w:r w:rsidR="00961F4B" w:rsidRPr="00015BFE">
        <w:rPr>
          <w:rFonts w:cs="Arial"/>
          <w:szCs w:val="24"/>
        </w:rPr>
        <w:t>). Furthermore,</w:t>
      </w:r>
      <w:r w:rsidR="00736665">
        <w:rPr>
          <w:rFonts w:cs="Arial"/>
          <w:szCs w:val="24"/>
        </w:rPr>
        <w:t xml:space="preserve"> the structure of</w:t>
      </w:r>
      <w:r w:rsidR="00961F4B" w:rsidRPr="00015BFE">
        <w:rPr>
          <w:rFonts w:cs="Arial"/>
          <w:szCs w:val="24"/>
        </w:rPr>
        <w:t xml:space="preserve"> </w:t>
      </w:r>
      <w:r w:rsidR="00A03B1F">
        <w:rPr>
          <w:rFonts w:cs="Arial"/>
          <w:szCs w:val="24"/>
        </w:rPr>
        <w:t>observed social networks</w:t>
      </w:r>
      <w:r w:rsidR="00961F4B" w:rsidRPr="00015BFE">
        <w:rPr>
          <w:rFonts w:cs="Arial"/>
          <w:szCs w:val="24"/>
        </w:rPr>
        <w:t xml:space="preserve"> </w:t>
      </w:r>
      <w:r w:rsidR="00736665">
        <w:rPr>
          <w:rFonts w:cs="Arial"/>
          <w:szCs w:val="24"/>
        </w:rPr>
        <w:t>is</w:t>
      </w:r>
      <w:r w:rsidR="00961F4B" w:rsidRPr="00015BFE">
        <w:rPr>
          <w:rFonts w:cs="Arial"/>
          <w:szCs w:val="24"/>
        </w:rPr>
        <w:t xml:space="preserve"> dependent on the behavioural definition of </w:t>
      </w:r>
      <w:r w:rsidR="00A03B1F">
        <w:rPr>
          <w:rFonts w:cs="Arial"/>
          <w:szCs w:val="24"/>
        </w:rPr>
        <w:t xml:space="preserve">edges </w:t>
      </w:r>
      <w:r w:rsidR="00617FBA" w:rsidRPr="00015BFE">
        <w:rPr>
          <w:rFonts w:cs="Arial"/>
          <w:szCs w:val="24"/>
        </w:rPr>
        <w:t>(Castles et al. 2014</w:t>
      </w:r>
      <w:r w:rsidR="00961F4B" w:rsidRPr="00015BFE">
        <w:rPr>
          <w:rFonts w:cs="Arial"/>
          <w:szCs w:val="24"/>
        </w:rPr>
        <w:t xml:space="preserve">). </w:t>
      </w:r>
    </w:p>
    <w:p w14:paraId="77A8D755" w14:textId="77777777" w:rsidR="005D4941" w:rsidRPr="00015BFE" w:rsidRDefault="00AA0A08" w:rsidP="00D74DD7">
      <w:pPr>
        <w:jc w:val="both"/>
        <w:rPr>
          <w:rFonts w:cs="Arial"/>
          <w:szCs w:val="24"/>
        </w:rPr>
      </w:pPr>
      <w:r w:rsidRPr="00015BFE">
        <w:rPr>
          <w:rFonts w:cs="Arial"/>
          <w:szCs w:val="24"/>
        </w:rPr>
        <w:t xml:space="preserve">While social structure fundamentally arises from the patterns of repeated interactions between individuals (Hinde 1976), social interactions </w:t>
      </w:r>
      <w:r>
        <w:rPr>
          <w:rFonts w:cs="Arial"/>
          <w:szCs w:val="24"/>
        </w:rPr>
        <w:t>are often difficult to observe in free-ranging animals, as interactions may be subtle, rare, or not visible from traditional observation platforms</w:t>
      </w:r>
      <w:r w:rsidRPr="00015BFE">
        <w:rPr>
          <w:rFonts w:cs="Arial"/>
          <w:szCs w:val="24"/>
        </w:rPr>
        <w:t xml:space="preserve">. Therefore, </w:t>
      </w:r>
      <w:r>
        <w:rPr>
          <w:rFonts w:cs="Arial"/>
          <w:szCs w:val="24"/>
        </w:rPr>
        <w:t xml:space="preserve">many studies of social structure in free-ranging animal populations </w:t>
      </w:r>
      <w:r w:rsidRPr="00015BFE">
        <w:rPr>
          <w:rFonts w:cs="Arial"/>
          <w:szCs w:val="24"/>
        </w:rPr>
        <w:t>utilize association indices, measuring the probability that individuals are found within the same group</w:t>
      </w:r>
      <w:r>
        <w:rPr>
          <w:rFonts w:cs="Arial"/>
          <w:szCs w:val="24"/>
        </w:rPr>
        <w:t xml:space="preserve"> or a </w:t>
      </w:r>
      <w:r w:rsidRPr="00015BFE">
        <w:rPr>
          <w:rFonts w:cs="Arial"/>
          <w:szCs w:val="24"/>
        </w:rPr>
        <w:t>particular spatial proximity</w:t>
      </w:r>
      <w:r>
        <w:rPr>
          <w:rFonts w:cs="Arial"/>
          <w:szCs w:val="24"/>
        </w:rPr>
        <w:t xml:space="preserve"> </w:t>
      </w:r>
      <w:r w:rsidRPr="00015BFE">
        <w:rPr>
          <w:rFonts w:cs="Arial"/>
          <w:szCs w:val="24"/>
        </w:rPr>
        <w:t>during a sampling period (</w:t>
      </w:r>
      <w:r>
        <w:rPr>
          <w:rFonts w:cs="Arial"/>
          <w:szCs w:val="24"/>
        </w:rPr>
        <w:t xml:space="preserve">reviewed by </w:t>
      </w:r>
      <w:r w:rsidRPr="00015BFE">
        <w:rPr>
          <w:rFonts w:cs="Arial"/>
          <w:szCs w:val="24"/>
        </w:rPr>
        <w:t>Webber &amp; Vander Wal 2019).</w:t>
      </w:r>
      <w:r>
        <w:rPr>
          <w:rFonts w:cs="Arial"/>
          <w:szCs w:val="24"/>
        </w:rPr>
        <w:t xml:space="preserve"> As association provides the opportunity for interaction, these </w:t>
      </w:r>
      <w:r w:rsidRPr="003220F7">
        <w:rPr>
          <w:rFonts w:cs="Arial"/>
          <w:szCs w:val="24"/>
        </w:rPr>
        <w:t>associations</w:t>
      </w:r>
      <w:r>
        <w:rPr>
          <w:rFonts w:cs="Arial"/>
          <w:szCs w:val="24"/>
        </w:rPr>
        <w:t xml:space="preserve"> are typically assumed to generally </w:t>
      </w:r>
      <w:r>
        <w:rPr>
          <w:rFonts w:cs="Arial"/>
          <w:szCs w:val="24"/>
        </w:rPr>
        <w:lastRenderedPageBreak/>
        <w:t xml:space="preserve">reflect patterns of interactions between individuals (Whitehead &amp; Dufault 1999), however there is still debate over the degree to which associations can reflect true interactions (e.g. Farine 2015). </w:t>
      </w:r>
      <w:r w:rsidR="00961F4B" w:rsidRPr="00015BFE">
        <w:rPr>
          <w:rFonts w:cs="Arial"/>
          <w:szCs w:val="24"/>
        </w:rPr>
        <w:t xml:space="preserve">Using </w:t>
      </w:r>
      <w:r w:rsidR="00B23AF1" w:rsidRPr="00015BFE">
        <w:rPr>
          <w:rFonts w:cs="Arial"/>
          <w:szCs w:val="24"/>
        </w:rPr>
        <w:t>behavioural proxies</w:t>
      </w:r>
      <w:r w:rsidR="00961F4B" w:rsidRPr="00015BFE">
        <w:rPr>
          <w:rFonts w:cs="Arial"/>
          <w:szCs w:val="24"/>
        </w:rPr>
        <w:t xml:space="preserve"> of re</w:t>
      </w:r>
      <w:r w:rsidR="00F7299B">
        <w:rPr>
          <w:rFonts w:cs="Arial"/>
          <w:szCs w:val="24"/>
        </w:rPr>
        <w:t>lationships that are too broad</w:t>
      </w:r>
      <w:r>
        <w:rPr>
          <w:rFonts w:cs="Arial"/>
          <w:szCs w:val="24"/>
        </w:rPr>
        <w:t xml:space="preserve"> or do not represent the relationships of interest</w:t>
      </w:r>
      <w:r w:rsidR="00961F4B" w:rsidRPr="00015BFE">
        <w:rPr>
          <w:rFonts w:cs="Arial"/>
          <w:szCs w:val="24"/>
        </w:rPr>
        <w:t xml:space="preserve"> may mask the influence</w:t>
      </w:r>
      <w:r>
        <w:rPr>
          <w:rFonts w:cs="Arial"/>
          <w:szCs w:val="24"/>
        </w:rPr>
        <w:t>s</w:t>
      </w:r>
      <w:r w:rsidR="00961F4B" w:rsidRPr="00015BFE">
        <w:rPr>
          <w:rFonts w:cs="Arial"/>
          <w:szCs w:val="24"/>
        </w:rPr>
        <w:t xml:space="preserve"> of individual characteristics on social network structure.</w:t>
      </w:r>
    </w:p>
    <w:p w14:paraId="2C78348A" w14:textId="2840FF8A" w:rsidR="0053062F" w:rsidRPr="00015BFE" w:rsidRDefault="00E5615B" w:rsidP="00EE6131">
      <w:pPr>
        <w:jc w:val="both"/>
        <w:rPr>
          <w:rFonts w:cs="Arial"/>
          <w:szCs w:val="24"/>
        </w:rPr>
      </w:pPr>
      <w:r w:rsidRPr="00015BFE">
        <w:rPr>
          <w:rFonts w:cs="Arial"/>
          <w:szCs w:val="24"/>
        </w:rPr>
        <w:t xml:space="preserve">In this study, we quantify the influence of </w:t>
      </w:r>
      <w:r w:rsidR="00BA1AD4" w:rsidRPr="00015BFE">
        <w:rPr>
          <w:rFonts w:cs="Arial"/>
          <w:szCs w:val="24"/>
        </w:rPr>
        <w:t xml:space="preserve">age and sex </w:t>
      </w:r>
      <w:r w:rsidRPr="00015BFE">
        <w:rPr>
          <w:rFonts w:cs="Arial"/>
          <w:szCs w:val="24"/>
        </w:rPr>
        <w:t xml:space="preserve">on social </w:t>
      </w:r>
      <w:r w:rsidR="00AA0A08">
        <w:rPr>
          <w:rFonts w:cs="Arial"/>
          <w:szCs w:val="24"/>
        </w:rPr>
        <w:t>relationships</w:t>
      </w:r>
      <w:r w:rsidR="00AA0A08" w:rsidRPr="00015BFE">
        <w:rPr>
          <w:rFonts w:cs="Arial"/>
          <w:szCs w:val="24"/>
        </w:rPr>
        <w:t xml:space="preserve"> </w:t>
      </w:r>
      <w:r w:rsidRPr="00015BFE">
        <w:rPr>
          <w:rFonts w:cs="Arial"/>
          <w:szCs w:val="24"/>
        </w:rPr>
        <w:t xml:space="preserve">in </w:t>
      </w:r>
      <w:r w:rsidR="0053062F" w:rsidRPr="00015BFE">
        <w:rPr>
          <w:rFonts w:cs="Arial"/>
          <w:szCs w:val="24"/>
        </w:rPr>
        <w:t>a pod of</w:t>
      </w:r>
      <w:r w:rsidR="00D205A2">
        <w:rPr>
          <w:rFonts w:cs="Arial"/>
          <w:szCs w:val="24"/>
        </w:rPr>
        <w:t xml:space="preserve"> resident</w:t>
      </w:r>
      <w:r w:rsidRPr="00015BFE">
        <w:rPr>
          <w:rFonts w:cs="Arial"/>
          <w:szCs w:val="24"/>
        </w:rPr>
        <w:t xml:space="preserve"> killer whales (</w:t>
      </w:r>
      <w:r w:rsidRPr="00015BFE">
        <w:rPr>
          <w:rFonts w:cs="Arial"/>
          <w:i/>
          <w:szCs w:val="24"/>
        </w:rPr>
        <w:t>Orcinus orca</w:t>
      </w:r>
      <w:r w:rsidRPr="00015BFE">
        <w:rPr>
          <w:rFonts w:cs="Arial"/>
          <w:szCs w:val="24"/>
        </w:rPr>
        <w:t>). Previous studies of killer whale societies have suggested that individuals</w:t>
      </w:r>
      <w:r w:rsidR="00D34F8F" w:rsidRPr="00015BFE">
        <w:rPr>
          <w:rFonts w:cs="Arial"/>
          <w:szCs w:val="24"/>
        </w:rPr>
        <w:t xml:space="preserve"> do not show social homophily </w:t>
      </w:r>
      <w:r w:rsidRPr="00015BFE">
        <w:rPr>
          <w:rFonts w:cs="Arial"/>
          <w:szCs w:val="24"/>
        </w:rPr>
        <w:t>by age or sex (</w:t>
      </w:r>
      <w:r w:rsidR="00D34F8F" w:rsidRPr="00015BFE">
        <w:rPr>
          <w:rFonts w:cs="Arial"/>
          <w:szCs w:val="24"/>
        </w:rPr>
        <w:t>Tavares et al. 2017; Esteban et al. 2015; Williams &amp; Lusseau 2006</w:t>
      </w:r>
      <w:r w:rsidRPr="00015BFE">
        <w:rPr>
          <w:rFonts w:cs="Arial"/>
          <w:szCs w:val="24"/>
        </w:rPr>
        <w:t>)</w:t>
      </w:r>
      <w:r w:rsidR="00D34F8F" w:rsidRPr="00015BFE">
        <w:rPr>
          <w:rFonts w:cs="Arial"/>
          <w:szCs w:val="24"/>
        </w:rPr>
        <w:t xml:space="preserve">, and </w:t>
      </w:r>
      <w:r w:rsidRPr="00015BFE">
        <w:rPr>
          <w:rFonts w:cs="Arial"/>
          <w:szCs w:val="24"/>
        </w:rPr>
        <w:t xml:space="preserve">analyses of individual network centrality with respect to age and sex in this species have produced mixed results </w:t>
      </w:r>
      <w:r w:rsidR="00D34F8F" w:rsidRPr="00015BFE">
        <w:rPr>
          <w:rFonts w:cs="Arial"/>
          <w:szCs w:val="24"/>
        </w:rPr>
        <w:t>(Baird &amp; Whitehead 2000; Williams &amp; Lusseau 2006; Tavares et al. 2017</w:t>
      </w:r>
      <w:r w:rsidRPr="00015BFE">
        <w:rPr>
          <w:rFonts w:cs="Arial"/>
          <w:szCs w:val="24"/>
        </w:rPr>
        <w:t>).</w:t>
      </w:r>
      <w:r w:rsidR="003D7D1B">
        <w:rPr>
          <w:rFonts w:cs="Arial"/>
          <w:szCs w:val="24"/>
        </w:rPr>
        <w:t xml:space="preserve"> </w:t>
      </w:r>
      <w:r w:rsidR="00D34F8F" w:rsidRPr="00015BFE">
        <w:rPr>
          <w:rFonts w:cs="Arial"/>
          <w:szCs w:val="24"/>
        </w:rPr>
        <w:t>Th</w:t>
      </w:r>
      <w:r w:rsidR="00B0057F" w:rsidRPr="00015BFE">
        <w:rPr>
          <w:rFonts w:cs="Arial"/>
          <w:szCs w:val="24"/>
        </w:rPr>
        <w:t xml:space="preserve">e apparent lack of age and sex structure in killer whale social networks </w:t>
      </w:r>
      <w:r w:rsidR="00D34F8F" w:rsidRPr="00015BFE">
        <w:rPr>
          <w:rFonts w:cs="Arial"/>
          <w:szCs w:val="24"/>
        </w:rPr>
        <w:t>is</w:t>
      </w:r>
      <w:r w:rsidRPr="00015BFE">
        <w:rPr>
          <w:rFonts w:cs="Arial"/>
          <w:szCs w:val="24"/>
        </w:rPr>
        <w:t xml:space="preserve"> somewhat surprising in the context of </w:t>
      </w:r>
      <w:r w:rsidR="00D17D07">
        <w:rPr>
          <w:rFonts w:cs="Arial"/>
          <w:szCs w:val="24"/>
        </w:rPr>
        <w:t xml:space="preserve">other well-studied dolphin species, where social networks are commonly structured by age and sex </w:t>
      </w:r>
      <w:r w:rsidR="003D7D1B">
        <w:rPr>
          <w:rFonts w:cs="Arial"/>
          <w:szCs w:val="24"/>
        </w:rPr>
        <w:t>(e.g. Hawkins et al. 2019; Hartman et al. 2008; Elliser &amp; Herzing 2014; Leu et al. 2020; Webster et al. 2009).</w:t>
      </w:r>
      <w:r w:rsidR="00BF59B1">
        <w:rPr>
          <w:rFonts w:cs="Arial"/>
          <w:szCs w:val="24"/>
        </w:rPr>
        <w:t xml:space="preserve"> </w:t>
      </w:r>
      <w:r w:rsidR="00211643">
        <w:rPr>
          <w:rFonts w:cs="Arial"/>
          <w:szCs w:val="24"/>
        </w:rPr>
        <w:t xml:space="preserve">This discrepancy </w:t>
      </w:r>
      <w:r w:rsidRPr="00015BFE">
        <w:rPr>
          <w:rFonts w:cs="Arial"/>
          <w:szCs w:val="24"/>
        </w:rPr>
        <w:t>may be due to the definitions</w:t>
      </w:r>
      <w:r w:rsidR="005D3EEA" w:rsidRPr="00015BFE">
        <w:rPr>
          <w:rFonts w:cs="Arial"/>
          <w:szCs w:val="24"/>
        </w:rPr>
        <w:t xml:space="preserve"> </w:t>
      </w:r>
      <w:r w:rsidRPr="00015BFE">
        <w:rPr>
          <w:rFonts w:cs="Arial"/>
          <w:szCs w:val="24"/>
        </w:rPr>
        <w:t>used to construct</w:t>
      </w:r>
      <w:r w:rsidR="00211643">
        <w:rPr>
          <w:rFonts w:cs="Arial"/>
          <w:szCs w:val="24"/>
        </w:rPr>
        <w:t xml:space="preserve"> killer whale</w:t>
      </w:r>
      <w:r w:rsidRPr="00015BFE">
        <w:rPr>
          <w:rFonts w:cs="Arial"/>
          <w:szCs w:val="24"/>
        </w:rPr>
        <w:t xml:space="preserve"> social networks. Because killer whale</w:t>
      </w:r>
      <w:r w:rsidR="00815158">
        <w:rPr>
          <w:rFonts w:cs="Arial"/>
          <w:szCs w:val="24"/>
        </w:rPr>
        <w:t>s</w:t>
      </w:r>
      <w:r w:rsidRPr="00015BFE">
        <w:rPr>
          <w:rFonts w:cs="Arial"/>
          <w:szCs w:val="24"/>
        </w:rPr>
        <w:t xml:space="preserve"> </w:t>
      </w:r>
      <w:r w:rsidR="00AA0A08">
        <w:rPr>
          <w:rFonts w:cs="Arial"/>
          <w:szCs w:val="24"/>
        </w:rPr>
        <w:t>live and move in stable social units</w:t>
      </w:r>
      <w:r w:rsidRPr="00015BFE">
        <w:rPr>
          <w:rFonts w:cs="Arial"/>
          <w:szCs w:val="24"/>
        </w:rPr>
        <w:t xml:space="preserve">, the position of individuals </w:t>
      </w:r>
      <w:r w:rsidR="00F22778" w:rsidRPr="00015BFE">
        <w:rPr>
          <w:rFonts w:cs="Arial"/>
          <w:szCs w:val="24"/>
        </w:rPr>
        <w:t xml:space="preserve">and the patterns of </w:t>
      </w:r>
      <w:r w:rsidR="00B23AF1" w:rsidRPr="00015BFE">
        <w:rPr>
          <w:rFonts w:cs="Arial"/>
          <w:szCs w:val="24"/>
        </w:rPr>
        <w:t>edges</w:t>
      </w:r>
      <w:r w:rsidR="00F22778" w:rsidRPr="00015BFE">
        <w:rPr>
          <w:rFonts w:cs="Arial"/>
          <w:szCs w:val="24"/>
        </w:rPr>
        <w:t xml:space="preserve"> </w:t>
      </w:r>
      <w:r w:rsidRPr="00015BFE">
        <w:rPr>
          <w:rFonts w:cs="Arial"/>
          <w:szCs w:val="24"/>
        </w:rPr>
        <w:t>within</w:t>
      </w:r>
      <w:r w:rsidR="00211643">
        <w:rPr>
          <w:rFonts w:cs="Arial"/>
          <w:szCs w:val="24"/>
        </w:rPr>
        <w:t xml:space="preserve"> </w:t>
      </w:r>
      <w:r w:rsidR="00F22778" w:rsidRPr="00015BFE">
        <w:rPr>
          <w:rFonts w:cs="Arial"/>
          <w:szCs w:val="24"/>
        </w:rPr>
        <w:t>association networks are</w:t>
      </w:r>
      <w:r w:rsidRPr="00015BFE">
        <w:rPr>
          <w:rFonts w:cs="Arial"/>
          <w:szCs w:val="24"/>
        </w:rPr>
        <w:t xml:space="preserve"> l</w:t>
      </w:r>
      <w:r w:rsidR="00F22778" w:rsidRPr="00015BFE">
        <w:rPr>
          <w:rFonts w:cs="Arial"/>
          <w:szCs w:val="24"/>
        </w:rPr>
        <w:t>ikely to primarily reflect</w:t>
      </w:r>
      <w:r w:rsidRPr="00015BFE">
        <w:rPr>
          <w:rFonts w:cs="Arial"/>
          <w:szCs w:val="24"/>
        </w:rPr>
        <w:t xml:space="preserve"> </w:t>
      </w:r>
      <w:r w:rsidR="00F22778" w:rsidRPr="00015BFE">
        <w:rPr>
          <w:rFonts w:cs="Arial"/>
          <w:szCs w:val="24"/>
        </w:rPr>
        <w:t xml:space="preserve">attributes and relationships at the level of the unit, rather than the individual </w:t>
      </w:r>
      <w:r w:rsidR="005D3EEA" w:rsidRPr="00015BFE">
        <w:rPr>
          <w:rFonts w:cs="Arial"/>
          <w:szCs w:val="24"/>
        </w:rPr>
        <w:t>(</w:t>
      </w:r>
      <w:r w:rsidR="00D17D07">
        <w:rPr>
          <w:rFonts w:cs="Arial"/>
          <w:szCs w:val="24"/>
        </w:rPr>
        <w:t xml:space="preserve">e.g. </w:t>
      </w:r>
      <w:r w:rsidR="005D3EEA" w:rsidRPr="00015BFE">
        <w:rPr>
          <w:rFonts w:cs="Arial"/>
          <w:szCs w:val="24"/>
        </w:rPr>
        <w:t>Ivkovich et al. 2009</w:t>
      </w:r>
      <w:r w:rsidR="00585857" w:rsidRPr="00015BFE">
        <w:rPr>
          <w:rFonts w:cs="Arial"/>
          <w:szCs w:val="24"/>
        </w:rPr>
        <w:t>; Williams &amp; Lusseau 2006</w:t>
      </w:r>
      <w:r w:rsidRPr="00015BFE">
        <w:rPr>
          <w:rFonts w:cs="Arial"/>
          <w:szCs w:val="24"/>
        </w:rPr>
        <w:t>)</w:t>
      </w:r>
      <w:r w:rsidR="0053062F" w:rsidRPr="00015BFE">
        <w:rPr>
          <w:rFonts w:cs="Arial"/>
          <w:szCs w:val="24"/>
        </w:rPr>
        <w:t>.</w:t>
      </w:r>
      <w:r w:rsidR="00CA0064">
        <w:rPr>
          <w:rFonts w:cs="Arial"/>
          <w:szCs w:val="24"/>
        </w:rPr>
        <w:t xml:space="preserve"> This system therefore provides an opportunity to test </w:t>
      </w:r>
      <w:r w:rsidR="00AA0A08">
        <w:rPr>
          <w:rFonts w:cs="Arial"/>
          <w:szCs w:val="24"/>
        </w:rPr>
        <w:t>the degree to which</w:t>
      </w:r>
      <w:r w:rsidR="00CA0064">
        <w:rPr>
          <w:rFonts w:cs="Arial"/>
          <w:szCs w:val="24"/>
        </w:rPr>
        <w:t xml:space="preserve"> the use of broad-scale association patterns can mask important effects of individual characteristics </w:t>
      </w:r>
      <w:r w:rsidR="00AA0A08">
        <w:rPr>
          <w:rFonts w:cs="Arial"/>
          <w:szCs w:val="24"/>
        </w:rPr>
        <w:t>in animal societies</w:t>
      </w:r>
      <w:r w:rsidR="00CA0064">
        <w:rPr>
          <w:rFonts w:cs="Arial"/>
          <w:szCs w:val="24"/>
        </w:rPr>
        <w:t>.</w:t>
      </w:r>
    </w:p>
    <w:p w14:paraId="62DEDBC5" w14:textId="4529FC2F" w:rsidR="00CA00AA" w:rsidRPr="00015BFE" w:rsidRDefault="00CA00AA" w:rsidP="00EE6131">
      <w:pPr>
        <w:jc w:val="both"/>
        <w:rPr>
          <w:rFonts w:cs="Arial"/>
          <w:szCs w:val="24"/>
        </w:rPr>
      </w:pPr>
      <w:r w:rsidRPr="00015BFE">
        <w:rPr>
          <w:rFonts w:cs="Arial"/>
          <w:szCs w:val="24"/>
        </w:rPr>
        <w:t xml:space="preserve">Here, we utilize </w:t>
      </w:r>
      <w:r w:rsidR="00CA0064">
        <w:rPr>
          <w:rFonts w:cs="Arial"/>
          <w:szCs w:val="24"/>
        </w:rPr>
        <w:t>unoccupied aerial systems (UAS)</w:t>
      </w:r>
      <w:r w:rsidRPr="00015BFE">
        <w:rPr>
          <w:rFonts w:cs="Arial"/>
          <w:szCs w:val="24"/>
        </w:rPr>
        <w:t xml:space="preserve"> to </w:t>
      </w:r>
      <w:r w:rsidR="007B0368">
        <w:rPr>
          <w:rFonts w:cs="Arial"/>
          <w:szCs w:val="24"/>
        </w:rPr>
        <w:t>quantify</w:t>
      </w:r>
      <w:r w:rsidR="00CA0064">
        <w:rPr>
          <w:rFonts w:cs="Arial"/>
          <w:szCs w:val="24"/>
        </w:rPr>
        <w:t xml:space="preserve"> association (defined as individuals detected simultaneously</w:t>
      </w:r>
      <w:r w:rsidR="00A01975">
        <w:rPr>
          <w:rFonts w:cs="Arial"/>
          <w:szCs w:val="24"/>
        </w:rPr>
        <w:t>, and therefore with the opportunity to be observed interacting</w:t>
      </w:r>
      <w:r w:rsidR="00CA0064">
        <w:rPr>
          <w:rFonts w:cs="Arial"/>
          <w:szCs w:val="24"/>
        </w:rPr>
        <w:t xml:space="preserve">), synchronous surfacing, and physical contact among individually identified </w:t>
      </w:r>
      <w:r w:rsidR="00CA0064">
        <w:rPr>
          <w:rFonts w:cs="Arial"/>
          <w:szCs w:val="24"/>
        </w:rPr>
        <w:lastRenderedPageBreak/>
        <w:t>killer whales</w:t>
      </w:r>
      <w:r w:rsidRPr="00015BFE">
        <w:rPr>
          <w:rFonts w:cs="Arial"/>
          <w:szCs w:val="24"/>
        </w:rPr>
        <w:t>.</w:t>
      </w:r>
      <w:r w:rsidR="00D17D07">
        <w:rPr>
          <w:rFonts w:cs="Arial"/>
          <w:szCs w:val="24"/>
        </w:rPr>
        <w:t xml:space="preserve"> </w:t>
      </w:r>
      <w:r w:rsidR="007B0368">
        <w:rPr>
          <w:rFonts w:cs="Arial"/>
          <w:szCs w:val="24"/>
        </w:rPr>
        <w:t xml:space="preserve">In </w:t>
      </w:r>
      <w:r w:rsidR="00A45AD1">
        <w:rPr>
          <w:rFonts w:cs="Arial"/>
          <w:szCs w:val="24"/>
        </w:rPr>
        <w:t>delphinids</w:t>
      </w:r>
      <w:r w:rsidR="00D17D07">
        <w:rPr>
          <w:rFonts w:cs="Arial"/>
          <w:szCs w:val="24"/>
        </w:rPr>
        <w:t xml:space="preserve">, </w:t>
      </w:r>
      <w:r w:rsidR="00BA19B4">
        <w:rPr>
          <w:rFonts w:cs="Arial"/>
          <w:szCs w:val="24"/>
        </w:rPr>
        <w:t>s</w:t>
      </w:r>
      <w:r w:rsidR="00D17D07">
        <w:rPr>
          <w:rFonts w:cs="Arial"/>
          <w:szCs w:val="24"/>
        </w:rPr>
        <w:t xml:space="preserve">ynchrony may </w:t>
      </w:r>
      <w:r w:rsidR="007B0368">
        <w:rPr>
          <w:rFonts w:cs="Arial"/>
          <w:szCs w:val="24"/>
        </w:rPr>
        <w:t>be directly beneficial</w:t>
      </w:r>
      <w:r w:rsidR="00D17D07">
        <w:rPr>
          <w:rFonts w:cs="Arial"/>
          <w:szCs w:val="24"/>
        </w:rPr>
        <w:t xml:space="preserve"> during cooperative beha</w:t>
      </w:r>
      <w:r w:rsidR="0027744C">
        <w:rPr>
          <w:rFonts w:cs="Arial"/>
          <w:szCs w:val="24"/>
        </w:rPr>
        <w:t>viours (Myers et al. 2017</w:t>
      </w:r>
      <w:r w:rsidR="005B27FA">
        <w:rPr>
          <w:rFonts w:cs="Arial"/>
          <w:szCs w:val="24"/>
        </w:rPr>
        <w:t>) and may</w:t>
      </w:r>
      <w:r w:rsidR="00D17D07">
        <w:rPr>
          <w:rFonts w:cs="Arial"/>
          <w:szCs w:val="24"/>
        </w:rPr>
        <w:t xml:space="preserve"> </w:t>
      </w:r>
      <w:r w:rsidR="007B0368">
        <w:rPr>
          <w:rFonts w:cs="Arial"/>
          <w:szCs w:val="24"/>
        </w:rPr>
        <w:t>be important for</w:t>
      </w:r>
      <w:r w:rsidR="00D17D07">
        <w:rPr>
          <w:rFonts w:cs="Arial"/>
          <w:szCs w:val="24"/>
        </w:rPr>
        <w:t xml:space="preserve"> </w:t>
      </w:r>
      <w:r w:rsidR="0027744C">
        <w:rPr>
          <w:rFonts w:cs="Arial"/>
          <w:szCs w:val="24"/>
        </w:rPr>
        <w:t xml:space="preserve">maintaining and </w:t>
      </w:r>
      <w:r w:rsidR="00D17D07">
        <w:rPr>
          <w:rFonts w:cs="Arial"/>
          <w:szCs w:val="24"/>
        </w:rPr>
        <w:t>establ</w:t>
      </w:r>
      <w:r w:rsidR="0027744C">
        <w:rPr>
          <w:rFonts w:cs="Arial"/>
          <w:szCs w:val="24"/>
        </w:rPr>
        <w:t>ishing social relationships (Connor et al. 2006; McCue et al. 2020</w:t>
      </w:r>
      <w:r w:rsidR="00D17D07">
        <w:rPr>
          <w:rFonts w:cs="Arial"/>
          <w:szCs w:val="24"/>
        </w:rPr>
        <w:t xml:space="preserve">). Similarly, </w:t>
      </w:r>
      <w:r w:rsidR="00EA4E19" w:rsidRPr="00A607C6">
        <w:rPr>
          <w:rFonts w:cs="Arial"/>
          <w:szCs w:val="24"/>
        </w:rPr>
        <w:t xml:space="preserve">physical contact </w:t>
      </w:r>
      <w:r w:rsidR="00D17D07">
        <w:rPr>
          <w:rFonts w:cs="Arial"/>
          <w:szCs w:val="24"/>
        </w:rPr>
        <w:t xml:space="preserve"> may </w:t>
      </w:r>
      <w:r w:rsidR="0027744C">
        <w:rPr>
          <w:rFonts w:cs="Arial"/>
          <w:szCs w:val="24"/>
        </w:rPr>
        <w:t>signal social affiliation and bonding</w:t>
      </w:r>
      <w:r w:rsidR="00D17D07">
        <w:rPr>
          <w:rFonts w:cs="Arial"/>
          <w:szCs w:val="24"/>
        </w:rPr>
        <w:t xml:space="preserve"> (</w:t>
      </w:r>
      <w:r w:rsidR="0027744C">
        <w:rPr>
          <w:rFonts w:cs="Arial"/>
          <w:szCs w:val="24"/>
        </w:rPr>
        <w:t>Connor et al. 2005; Dudzinski et al. 2017</w:t>
      </w:r>
      <w:r w:rsidR="00D17D07">
        <w:rPr>
          <w:rFonts w:cs="Arial"/>
          <w:szCs w:val="24"/>
        </w:rPr>
        <w:t>)</w:t>
      </w:r>
      <w:r w:rsidR="007B0368">
        <w:rPr>
          <w:rFonts w:cs="Arial"/>
          <w:szCs w:val="24"/>
        </w:rPr>
        <w:t xml:space="preserve"> and</w:t>
      </w:r>
      <w:r w:rsidR="0027744C">
        <w:rPr>
          <w:rFonts w:cs="Arial"/>
          <w:szCs w:val="24"/>
        </w:rPr>
        <w:t xml:space="preserve"> may be important for</w:t>
      </w:r>
      <w:r w:rsidR="007B0368">
        <w:rPr>
          <w:rFonts w:cs="Arial"/>
          <w:szCs w:val="24"/>
        </w:rPr>
        <w:t xml:space="preserve"> </w:t>
      </w:r>
      <w:r w:rsidR="00D17D07">
        <w:rPr>
          <w:rFonts w:cs="Arial"/>
          <w:szCs w:val="24"/>
        </w:rPr>
        <w:t xml:space="preserve">reconciliation </w:t>
      </w:r>
      <w:r w:rsidR="007B0368">
        <w:rPr>
          <w:rFonts w:cs="Arial"/>
          <w:szCs w:val="24"/>
        </w:rPr>
        <w:t>af</w:t>
      </w:r>
      <w:r w:rsidR="0027744C">
        <w:rPr>
          <w:rFonts w:cs="Arial"/>
          <w:szCs w:val="24"/>
        </w:rPr>
        <w:t>ter aggressive interactions (Weaver 2003</w:t>
      </w:r>
      <w:r w:rsidR="007B0368">
        <w:rPr>
          <w:rFonts w:cs="Arial"/>
          <w:szCs w:val="24"/>
        </w:rPr>
        <w:t>)</w:t>
      </w:r>
      <w:r w:rsidR="00D17D07">
        <w:rPr>
          <w:rFonts w:cs="Arial"/>
          <w:szCs w:val="24"/>
        </w:rPr>
        <w:t xml:space="preserve">. </w:t>
      </w:r>
      <w:r w:rsidR="00B70EA6">
        <w:rPr>
          <w:rFonts w:cs="Arial"/>
          <w:szCs w:val="24"/>
        </w:rPr>
        <w:t>W</w:t>
      </w:r>
      <w:r w:rsidR="00D17D07">
        <w:rPr>
          <w:rFonts w:cs="Arial"/>
          <w:szCs w:val="24"/>
        </w:rPr>
        <w:t xml:space="preserve">e hypothesized that </w:t>
      </w:r>
      <w:r w:rsidR="007B0368">
        <w:rPr>
          <w:rFonts w:cs="Arial"/>
          <w:szCs w:val="24"/>
        </w:rPr>
        <w:t xml:space="preserve">both of </w:t>
      </w:r>
      <w:r w:rsidR="00D17D07">
        <w:rPr>
          <w:rFonts w:cs="Arial"/>
          <w:szCs w:val="24"/>
        </w:rPr>
        <w:t xml:space="preserve">these interactions would occur non-randomly between associated individuals, and </w:t>
      </w:r>
      <w:r w:rsidR="00DE21D3">
        <w:rPr>
          <w:rFonts w:cs="Arial"/>
          <w:szCs w:val="24"/>
        </w:rPr>
        <w:t>that any</w:t>
      </w:r>
      <w:r w:rsidR="00BA19B4">
        <w:rPr>
          <w:rFonts w:cs="Arial"/>
          <w:szCs w:val="24"/>
        </w:rPr>
        <w:t xml:space="preserve"> influence </w:t>
      </w:r>
      <w:r w:rsidR="00A45AD1">
        <w:rPr>
          <w:rFonts w:cs="Arial"/>
          <w:szCs w:val="24"/>
        </w:rPr>
        <w:t>of age and sex</w:t>
      </w:r>
      <w:r w:rsidR="00BA19B4">
        <w:rPr>
          <w:rFonts w:cs="Arial"/>
          <w:szCs w:val="24"/>
        </w:rPr>
        <w:t xml:space="preserve"> on social structure</w:t>
      </w:r>
      <w:r w:rsidR="00D17D07">
        <w:rPr>
          <w:rFonts w:cs="Arial"/>
          <w:szCs w:val="24"/>
        </w:rPr>
        <w:t>, both in terms of soci</w:t>
      </w:r>
      <w:r w:rsidR="007B0368">
        <w:rPr>
          <w:rFonts w:cs="Arial"/>
          <w:szCs w:val="24"/>
        </w:rPr>
        <w:t>al homophily and individual centrality within the social network</w:t>
      </w:r>
      <w:r w:rsidR="00BA19B4">
        <w:rPr>
          <w:rFonts w:cs="Arial"/>
          <w:szCs w:val="24"/>
        </w:rPr>
        <w:t>, would be more clear when analysing</w:t>
      </w:r>
      <w:r w:rsidR="00490252">
        <w:rPr>
          <w:rFonts w:cs="Arial"/>
          <w:szCs w:val="24"/>
        </w:rPr>
        <w:t xml:space="preserve"> these</w:t>
      </w:r>
      <w:r w:rsidR="00BA19B4">
        <w:rPr>
          <w:rFonts w:cs="Arial"/>
          <w:szCs w:val="24"/>
        </w:rPr>
        <w:t xml:space="preserve"> interactions than when analysing associations</w:t>
      </w:r>
      <w:r w:rsidR="007B0368">
        <w:rPr>
          <w:rFonts w:cs="Arial"/>
          <w:szCs w:val="24"/>
        </w:rPr>
        <w:t>.</w:t>
      </w:r>
    </w:p>
    <w:p w14:paraId="1AA1F2E7" w14:textId="77777777" w:rsidR="00E559A9" w:rsidRPr="00015BFE" w:rsidRDefault="00E559A9" w:rsidP="00E559A9">
      <w:pPr>
        <w:jc w:val="both"/>
        <w:rPr>
          <w:rFonts w:cs="Arial"/>
          <w:szCs w:val="24"/>
        </w:rPr>
      </w:pPr>
    </w:p>
    <w:p w14:paraId="51F055B1" w14:textId="77777777" w:rsidR="00D74DD7" w:rsidRPr="00015BFE" w:rsidRDefault="00D74DD7" w:rsidP="007C3EB9">
      <w:pPr>
        <w:pStyle w:val="Heading1"/>
      </w:pPr>
      <w:bookmarkStart w:id="5" w:name="_Toc43988258"/>
      <w:bookmarkStart w:id="6" w:name="_Toc44688555"/>
      <w:bookmarkStart w:id="7" w:name="_Toc44938293"/>
      <w:bookmarkStart w:id="8" w:name="_Toc45097674"/>
      <w:bookmarkStart w:id="9" w:name="_Toc45101278"/>
      <w:r w:rsidRPr="00015BFE">
        <w:t>Methods</w:t>
      </w:r>
      <w:bookmarkEnd w:id="5"/>
      <w:bookmarkEnd w:id="6"/>
      <w:bookmarkEnd w:id="7"/>
      <w:bookmarkEnd w:id="8"/>
      <w:bookmarkEnd w:id="9"/>
    </w:p>
    <w:p w14:paraId="0C1455F9" w14:textId="77777777" w:rsidR="00D74DD7" w:rsidRPr="00015BFE" w:rsidRDefault="00D74DD7" w:rsidP="00D74DD7">
      <w:pPr>
        <w:pStyle w:val="Heading4"/>
        <w:rPr>
          <w:rFonts w:cs="Arial"/>
          <w:szCs w:val="24"/>
        </w:rPr>
      </w:pPr>
      <w:r w:rsidRPr="00015BFE">
        <w:rPr>
          <w:rFonts w:cs="Arial"/>
          <w:szCs w:val="24"/>
        </w:rPr>
        <w:t>Study population</w:t>
      </w:r>
    </w:p>
    <w:p w14:paraId="0332EFCD" w14:textId="76BC7149" w:rsidR="00D74DD7" w:rsidRPr="00015BFE" w:rsidRDefault="00D74DD7" w:rsidP="00D74DD7">
      <w:pPr>
        <w:jc w:val="both"/>
        <w:rPr>
          <w:rFonts w:cs="Arial"/>
          <w:szCs w:val="24"/>
        </w:rPr>
      </w:pPr>
      <w:r w:rsidRPr="00015BFE">
        <w:rPr>
          <w:rFonts w:cs="Arial"/>
          <w:szCs w:val="24"/>
        </w:rPr>
        <w:t>The southern resident killer</w:t>
      </w:r>
      <w:r w:rsidR="00351566">
        <w:rPr>
          <w:rFonts w:cs="Arial"/>
          <w:szCs w:val="24"/>
        </w:rPr>
        <w:t xml:space="preserve"> whales are </w:t>
      </w:r>
      <w:r w:rsidR="00F8121F" w:rsidRPr="00015BFE">
        <w:rPr>
          <w:rFonts w:cs="Arial"/>
          <w:szCs w:val="24"/>
        </w:rPr>
        <w:t>a small (&lt; 80 individuals</w:t>
      </w:r>
      <w:r w:rsidRPr="00015BFE">
        <w:rPr>
          <w:rFonts w:cs="Arial"/>
          <w:szCs w:val="24"/>
        </w:rPr>
        <w:t>), closed population inhabiting the coastal waters of the northeastern Pacific, with their core habitat being the inland waters of Washington, USA and British Columbia, Canada. This p</w:t>
      </w:r>
      <w:r w:rsidR="003B4193" w:rsidRPr="00015BFE">
        <w:rPr>
          <w:rFonts w:cs="Arial"/>
          <w:szCs w:val="24"/>
        </w:rPr>
        <w:t>opulation has been subject to a complete</w:t>
      </w:r>
      <w:r w:rsidRPr="00015BFE">
        <w:rPr>
          <w:rFonts w:cs="Arial"/>
          <w:szCs w:val="24"/>
        </w:rPr>
        <w:t xml:space="preserve"> annual census carried out by the Center for Whale Research since 1976. All individuals can be visually identified using unique markings, body shapes and size</w:t>
      </w:r>
      <w:r w:rsidR="003B4193" w:rsidRPr="00015BFE">
        <w:rPr>
          <w:rFonts w:cs="Arial"/>
          <w:szCs w:val="24"/>
        </w:rPr>
        <w:t>s, and scarring</w:t>
      </w:r>
      <w:r w:rsidR="00351566">
        <w:rPr>
          <w:rFonts w:cs="Arial"/>
          <w:szCs w:val="24"/>
        </w:rPr>
        <w:t>.</w:t>
      </w:r>
    </w:p>
    <w:p w14:paraId="542643BE" w14:textId="3652F209" w:rsidR="00D74DD7" w:rsidRPr="00015BFE" w:rsidRDefault="00D74DD7" w:rsidP="00D74DD7">
      <w:pPr>
        <w:jc w:val="both"/>
        <w:rPr>
          <w:rFonts w:cs="Arial"/>
          <w:szCs w:val="24"/>
        </w:rPr>
      </w:pPr>
      <w:r w:rsidRPr="00015BFE">
        <w:rPr>
          <w:rFonts w:cs="Arial"/>
          <w:szCs w:val="24"/>
        </w:rPr>
        <w:t xml:space="preserve">The southern residents exhibit </w:t>
      </w:r>
      <w:r w:rsidR="003B4193" w:rsidRPr="00015BFE">
        <w:rPr>
          <w:rFonts w:cs="Arial"/>
          <w:szCs w:val="24"/>
        </w:rPr>
        <w:t xml:space="preserve">lifelong bisexual </w:t>
      </w:r>
      <w:r w:rsidRPr="00015BFE">
        <w:rPr>
          <w:rFonts w:cs="Arial"/>
          <w:szCs w:val="24"/>
        </w:rPr>
        <w:t>philopatry</w:t>
      </w:r>
      <w:r w:rsidR="003B4193" w:rsidRPr="00015BFE">
        <w:rPr>
          <w:rFonts w:cs="Arial"/>
          <w:szCs w:val="24"/>
        </w:rPr>
        <w:t xml:space="preserve"> to maternal social groups</w:t>
      </w:r>
      <w:r w:rsidRPr="00015BFE">
        <w:rPr>
          <w:rFonts w:cs="Arial"/>
          <w:szCs w:val="24"/>
        </w:rPr>
        <w:t>. The basic social unit is the matriline, composed of close relatives with a recent common maternal ancestor. Closely related matrilines form pods, larger</w:t>
      </w:r>
      <w:r w:rsidR="003A1BA2" w:rsidRPr="00015BFE">
        <w:rPr>
          <w:rFonts w:cs="Arial"/>
          <w:szCs w:val="24"/>
        </w:rPr>
        <w:t xml:space="preserve"> semi-stable</w:t>
      </w:r>
      <w:r w:rsidRPr="00015BFE">
        <w:rPr>
          <w:rFonts w:cs="Arial"/>
          <w:szCs w:val="24"/>
        </w:rPr>
        <w:t xml:space="preserve"> social groups with a shared vocal dialect</w:t>
      </w:r>
      <w:r w:rsidR="003A1BA2" w:rsidRPr="00015BFE">
        <w:rPr>
          <w:rFonts w:cs="Arial"/>
          <w:szCs w:val="24"/>
        </w:rPr>
        <w:t xml:space="preserve"> </w:t>
      </w:r>
      <w:r w:rsidR="00F7299B" w:rsidRPr="00015BFE">
        <w:rPr>
          <w:rFonts w:cs="Arial"/>
          <w:noProof/>
          <w:color w:val="000000"/>
          <w:szCs w:val="24"/>
        </w:rPr>
        <w:t>(Bigg, et al., 1990</w:t>
      </w:r>
      <w:r w:rsidR="00F7299B">
        <w:rPr>
          <w:rFonts w:cs="Arial"/>
          <w:noProof/>
          <w:color w:val="000000"/>
          <w:szCs w:val="24"/>
        </w:rPr>
        <w:t>; Parsons et al. 2009</w:t>
      </w:r>
      <w:r w:rsidR="00F7299B" w:rsidRPr="00015BFE">
        <w:rPr>
          <w:rFonts w:cs="Arial"/>
          <w:noProof/>
          <w:color w:val="000000"/>
          <w:szCs w:val="24"/>
        </w:rPr>
        <w:t>)</w:t>
      </w:r>
      <w:r w:rsidR="00F7299B">
        <w:rPr>
          <w:rFonts w:cs="Arial"/>
          <w:szCs w:val="24"/>
        </w:rPr>
        <w:t xml:space="preserve">. </w:t>
      </w:r>
      <w:r w:rsidRPr="00015BFE">
        <w:rPr>
          <w:rFonts w:cs="Arial"/>
          <w:szCs w:val="24"/>
        </w:rPr>
        <w:t>Th</w:t>
      </w:r>
      <w:r w:rsidR="00490252">
        <w:rPr>
          <w:rFonts w:cs="Arial"/>
          <w:szCs w:val="24"/>
        </w:rPr>
        <w:t>is</w:t>
      </w:r>
      <w:r w:rsidRPr="00015BFE">
        <w:rPr>
          <w:rFonts w:cs="Arial"/>
          <w:szCs w:val="24"/>
        </w:rPr>
        <w:t xml:space="preserve"> population contains three pods, designated J, K</w:t>
      </w:r>
      <w:r w:rsidR="00A5638D" w:rsidRPr="00015BFE">
        <w:rPr>
          <w:rFonts w:cs="Arial"/>
          <w:szCs w:val="24"/>
        </w:rPr>
        <w:t xml:space="preserve">, </w:t>
      </w:r>
      <w:r w:rsidRPr="00015BFE">
        <w:rPr>
          <w:rFonts w:cs="Arial"/>
          <w:szCs w:val="24"/>
        </w:rPr>
        <w:t>and L pod</w:t>
      </w:r>
      <w:r w:rsidR="005C03CC" w:rsidRPr="00015BFE">
        <w:rPr>
          <w:rFonts w:cs="Arial"/>
          <w:szCs w:val="24"/>
        </w:rPr>
        <w:t xml:space="preserve">, which at the time of the study contained 22, 18 and </w:t>
      </w:r>
      <w:r w:rsidRPr="00015BFE">
        <w:rPr>
          <w:rFonts w:cs="Arial"/>
          <w:szCs w:val="24"/>
        </w:rPr>
        <w:t>32 individuals</w:t>
      </w:r>
      <w:r w:rsidR="005C03CC" w:rsidRPr="00015BFE">
        <w:rPr>
          <w:rFonts w:cs="Arial"/>
          <w:szCs w:val="24"/>
        </w:rPr>
        <w:t>, respectively.</w:t>
      </w:r>
    </w:p>
    <w:p w14:paraId="5B01B9AC" w14:textId="77777777" w:rsidR="00D74DD7" w:rsidRPr="00015BFE" w:rsidRDefault="00D74DD7" w:rsidP="00D74DD7">
      <w:pPr>
        <w:rPr>
          <w:rFonts w:cs="Arial"/>
          <w:szCs w:val="24"/>
        </w:rPr>
      </w:pPr>
    </w:p>
    <w:p w14:paraId="6C3CF0AB" w14:textId="77777777" w:rsidR="00D74DD7" w:rsidRPr="00015BFE" w:rsidRDefault="00D74DD7" w:rsidP="00D74DD7">
      <w:pPr>
        <w:pStyle w:val="Heading4"/>
        <w:rPr>
          <w:rFonts w:cs="Arial"/>
          <w:szCs w:val="24"/>
        </w:rPr>
      </w:pPr>
      <w:r w:rsidRPr="00015BFE">
        <w:rPr>
          <w:rFonts w:cs="Arial"/>
          <w:szCs w:val="24"/>
        </w:rPr>
        <w:t>Field observations</w:t>
      </w:r>
    </w:p>
    <w:p w14:paraId="78E9D39E" w14:textId="7970B10D" w:rsidR="00D74DD7" w:rsidRPr="00015BFE" w:rsidRDefault="00D74DD7" w:rsidP="00D74DD7">
      <w:pPr>
        <w:jc w:val="both"/>
        <w:rPr>
          <w:rFonts w:cs="Arial"/>
          <w:szCs w:val="24"/>
        </w:rPr>
      </w:pPr>
      <w:r w:rsidRPr="00015BFE">
        <w:rPr>
          <w:rFonts w:cs="Arial"/>
          <w:szCs w:val="24"/>
        </w:rPr>
        <w:t>During the summer of 2019, w</w:t>
      </w:r>
      <w:r w:rsidR="00351566">
        <w:rPr>
          <w:rFonts w:cs="Arial"/>
          <w:szCs w:val="24"/>
        </w:rPr>
        <w:t>e collected video observations</w:t>
      </w:r>
      <w:r w:rsidRPr="00015BFE">
        <w:rPr>
          <w:rFonts w:cs="Arial"/>
          <w:szCs w:val="24"/>
        </w:rPr>
        <w:t xml:space="preserve"> using a small </w:t>
      </w:r>
      <w:r w:rsidR="00A01975">
        <w:rPr>
          <w:rFonts w:cs="Arial"/>
          <w:szCs w:val="24"/>
        </w:rPr>
        <w:t>UAS</w:t>
      </w:r>
      <w:r w:rsidRPr="00015BFE">
        <w:rPr>
          <w:rFonts w:cs="Arial"/>
          <w:szCs w:val="24"/>
        </w:rPr>
        <w:t xml:space="preserve"> (DJI Phantom 4 Pro V2) launched from a small motorized vessel (21 ft. Grady White), or using a larger aircraft (DJI Mat</w:t>
      </w:r>
      <w:r w:rsidR="00952A59" w:rsidRPr="00015BFE">
        <w:rPr>
          <w:rFonts w:cs="Arial"/>
          <w:szCs w:val="24"/>
        </w:rPr>
        <w:t>rice 600</w:t>
      </w:r>
      <w:r w:rsidR="003A1BA2" w:rsidRPr="00015BFE">
        <w:rPr>
          <w:rFonts w:cs="Arial"/>
          <w:szCs w:val="24"/>
        </w:rPr>
        <w:t xml:space="preserve">) launched from shore. Focal </w:t>
      </w:r>
      <w:r w:rsidR="00C60E6F" w:rsidRPr="00015BFE">
        <w:rPr>
          <w:rFonts w:cs="Arial"/>
          <w:szCs w:val="24"/>
        </w:rPr>
        <w:t>sub</w:t>
      </w:r>
      <w:r w:rsidR="00952A59" w:rsidRPr="00015BFE">
        <w:rPr>
          <w:rFonts w:cs="Arial"/>
          <w:szCs w:val="24"/>
        </w:rPr>
        <w:t>g</w:t>
      </w:r>
      <w:r w:rsidRPr="00015BFE">
        <w:rPr>
          <w:rFonts w:cs="Arial"/>
          <w:szCs w:val="24"/>
        </w:rPr>
        <w:t>roups</w:t>
      </w:r>
      <w:r w:rsidR="00C60E6F" w:rsidRPr="00015BFE">
        <w:rPr>
          <w:rFonts w:cs="Arial"/>
          <w:szCs w:val="24"/>
        </w:rPr>
        <w:t xml:space="preserve"> (sets of </w:t>
      </w:r>
      <w:r w:rsidR="00905771" w:rsidRPr="00015BFE">
        <w:rPr>
          <w:rFonts w:cs="Arial"/>
          <w:szCs w:val="24"/>
        </w:rPr>
        <w:t>whale</w:t>
      </w:r>
      <w:r w:rsidR="00C60E6F" w:rsidRPr="00015BFE">
        <w:rPr>
          <w:rFonts w:cs="Arial"/>
          <w:szCs w:val="24"/>
        </w:rPr>
        <w:t xml:space="preserve">s </w:t>
      </w:r>
      <w:r w:rsidR="00905771" w:rsidRPr="00015BFE">
        <w:rPr>
          <w:rFonts w:cs="Arial"/>
          <w:szCs w:val="24"/>
        </w:rPr>
        <w:t>in close physical proximity to</w:t>
      </w:r>
      <w:r w:rsidR="00C60E6F" w:rsidRPr="00015BFE">
        <w:rPr>
          <w:rFonts w:cs="Arial"/>
          <w:szCs w:val="24"/>
        </w:rPr>
        <w:t xml:space="preserve"> each other</w:t>
      </w:r>
      <w:r w:rsidR="005B57EF" w:rsidRPr="00015BFE">
        <w:rPr>
          <w:rFonts w:cs="Arial"/>
          <w:szCs w:val="24"/>
        </w:rPr>
        <w:t xml:space="preserve"> which could be captured simultaneously on video</w:t>
      </w:r>
      <w:r w:rsidR="00C60E6F" w:rsidRPr="00015BFE">
        <w:rPr>
          <w:rFonts w:cs="Arial"/>
          <w:szCs w:val="24"/>
        </w:rPr>
        <w:t>)</w:t>
      </w:r>
      <w:r w:rsidRPr="00015BFE">
        <w:rPr>
          <w:rFonts w:cs="Arial"/>
          <w:szCs w:val="24"/>
        </w:rPr>
        <w:t xml:space="preserve"> were located by observers pr</w:t>
      </w:r>
      <w:r w:rsidR="00952A59" w:rsidRPr="00015BFE">
        <w:rPr>
          <w:rFonts w:cs="Arial"/>
          <w:szCs w:val="24"/>
        </w:rPr>
        <w:t>ior</w:t>
      </w:r>
      <w:r w:rsidR="00F622D2" w:rsidRPr="00015BFE">
        <w:rPr>
          <w:rFonts w:cs="Arial"/>
          <w:szCs w:val="24"/>
        </w:rPr>
        <w:t xml:space="preserve"> to launching the aircraft. </w:t>
      </w:r>
      <w:r w:rsidR="005B57EF" w:rsidRPr="00015BFE">
        <w:rPr>
          <w:rFonts w:cs="Arial"/>
          <w:szCs w:val="24"/>
        </w:rPr>
        <w:t>Sub</w:t>
      </w:r>
      <w:r w:rsidR="00FD422F">
        <w:rPr>
          <w:rFonts w:cs="Arial"/>
          <w:szCs w:val="24"/>
        </w:rPr>
        <w:t>g</w:t>
      </w:r>
      <w:r w:rsidRPr="00015BFE">
        <w:rPr>
          <w:rFonts w:cs="Arial"/>
          <w:szCs w:val="24"/>
        </w:rPr>
        <w:t xml:space="preserve">roups were primarily chosen for follows based on logistical factors, such as distance from the launch point and the presence of </w:t>
      </w:r>
      <w:r w:rsidR="00351566">
        <w:rPr>
          <w:rFonts w:cs="Arial"/>
          <w:szCs w:val="24"/>
        </w:rPr>
        <w:t>whale watch and research vessels</w:t>
      </w:r>
      <w:r w:rsidRPr="00015BFE">
        <w:rPr>
          <w:rFonts w:cs="Arial"/>
          <w:szCs w:val="24"/>
        </w:rPr>
        <w:t xml:space="preserve">. </w:t>
      </w:r>
      <w:r w:rsidR="00D205A2">
        <w:rPr>
          <w:rFonts w:cs="Arial"/>
          <w:szCs w:val="24"/>
        </w:rPr>
        <w:t>P</w:t>
      </w:r>
      <w:r w:rsidRPr="00015BFE">
        <w:rPr>
          <w:rFonts w:cs="Arial"/>
          <w:szCs w:val="24"/>
        </w:rPr>
        <w:t xml:space="preserve">reference was typically given to larger </w:t>
      </w:r>
      <w:r w:rsidR="00C60E6F" w:rsidRPr="00015BFE">
        <w:rPr>
          <w:rFonts w:cs="Arial"/>
          <w:szCs w:val="24"/>
        </w:rPr>
        <w:t>sub</w:t>
      </w:r>
      <w:r w:rsidRPr="00015BFE">
        <w:rPr>
          <w:rFonts w:cs="Arial"/>
          <w:szCs w:val="24"/>
        </w:rPr>
        <w:t>groups to maximize the possible number of interactions observed over a given</w:t>
      </w:r>
      <w:r w:rsidR="00141107" w:rsidRPr="00015BFE">
        <w:rPr>
          <w:rFonts w:cs="Arial"/>
          <w:szCs w:val="24"/>
        </w:rPr>
        <w:t xml:space="preserve"> observation</w:t>
      </w:r>
      <w:r w:rsidRPr="00015BFE">
        <w:rPr>
          <w:rFonts w:cs="Arial"/>
          <w:szCs w:val="24"/>
        </w:rPr>
        <w:t xml:space="preserve"> period.</w:t>
      </w:r>
      <w:r w:rsidR="00333CEE" w:rsidRPr="00015BFE">
        <w:rPr>
          <w:rFonts w:cs="Arial"/>
          <w:szCs w:val="24"/>
        </w:rPr>
        <w:t xml:space="preserve"> </w:t>
      </w:r>
      <w:r w:rsidR="00DD0349" w:rsidRPr="00015BFE">
        <w:rPr>
          <w:rFonts w:cs="Arial"/>
          <w:szCs w:val="24"/>
        </w:rPr>
        <w:t xml:space="preserve">We correct for potential biases introduced by this preference in our permutation analysis (see below). </w:t>
      </w:r>
      <w:r w:rsidRPr="00015BFE">
        <w:rPr>
          <w:rFonts w:cs="Arial"/>
          <w:szCs w:val="24"/>
        </w:rPr>
        <w:t xml:space="preserve">During on-water operations, the vessel maintained a low speed (&lt; 7 kts) when within 1 km of whales. The vessel was usually positioned behind groups of whales, at a distance of 200-400 m (see Ayers et al., </w:t>
      </w:r>
      <w:sdt>
        <w:sdtPr>
          <w:rPr>
            <w:rFonts w:cs="Arial"/>
            <w:color w:val="000000"/>
            <w:szCs w:val="24"/>
          </w:rPr>
          <w:id w:val="1699272697"/>
          <w:citation/>
        </w:sdtPr>
        <w:sdtEndPr/>
        <w:sdtContent>
          <w:r w:rsidR="00EA4E19" w:rsidRPr="00015BFE">
            <w:rPr>
              <w:rFonts w:cs="Arial"/>
              <w:color w:val="000000"/>
              <w:szCs w:val="24"/>
            </w:rPr>
            <w:fldChar w:fldCharType="begin"/>
          </w:r>
          <w:r w:rsidRPr="00015BFE">
            <w:rPr>
              <w:rFonts w:cs="Arial"/>
              <w:color w:val="000000"/>
              <w:szCs w:val="24"/>
            </w:rPr>
            <w:instrText xml:space="preserve">CITATION ayres-booth-2012-distinguishing-the-impacts-of-inadequate-prey-and-vessel-traffic-on-an-endangered-killer-whale-(orcinus-orca)-population \n  \l 2057 </w:instrText>
          </w:r>
          <w:r w:rsidR="00EA4E19" w:rsidRPr="00015BFE">
            <w:rPr>
              <w:rFonts w:cs="Arial"/>
              <w:color w:val="000000"/>
              <w:szCs w:val="24"/>
            </w:rPr>
            <w:fldChar w:fldCharType="separate"/>
          </w:r>
          <w:r w:rsidR="00303B94" w:rsidRPr="00015BFE">
            <w:rPr>
              <w:rFonts w:cs="Arial"/>
              <w:noProof/>
              <w:color w:val="000000"/>
              <w:szCs w:val="24"/>
            </w:rPr>
            <w:t>(2012)</w:t>
          </w:r>
          <w:r w:rsidR="00EA4E19" w:rsidRPr="00015BFE">
            <w:rPr>
              <w:rFonts w:cs="Arial"/>
              <w:color w:val="000000"/>
              <w:szCs w:val="24"/>
            </w:rPr>
            <w:fldChar w:fldCharType="end"/>
          </w:r>
        </w:sdtContent>
      </w:sdt>
      <w:r w:rsidRPr="00015BFE">
        <w:rPr>
          <w:rFonts w:cs="Arial"/>
          <w:color w:val="000000"/>
          <w:szCs w:val="24"/>
        </w:rPr>
        <w:t xml:space="preserve"> </w:t>
      </w:r>
      <w:r w:rsidRPr="00015BFE">
        <w:rPr>
          <w:rFonts w:cs="Arial"/>
          <w:szCs w:val="24"/>
        </w:rPr>
        <w:t>for details</w:t>
      </w:r>
      <w:r w:rsidR="00A5638D" w:rsidRPr="00015BFE">
        <w:rPr>
          <w:rFonts w:cs="Arial"/>
          <w:szCs w:val="24"/>
        </w:rPr>
        <w:t xml:space="preserve"> on vessel maneuvering</w:t>
      </w:r>
      <w:r w:rsidRPr="00015BFE">
        <w:rPr>
          <w:rFonts w:cs="Arial"/>
          <w:szCs w:val="24"/>
        </w:rPr>
        <w:t>).</w:t>
      </w:r>
    </w:p>
    <w:p w14:paraId="3D684C36" w14:textId="77777777" w:rsidR="00D74DD7" w:rsidRPr="00015BFE" w:rsidRDefault="00D74DD7" w:rsidP="00D74DD7">
      <w:pPr>
        <w:jc w:val="both"/>
        <w:rPr>
          <w:rFonts w:cs="Arial"/>
          <w:szCs w:val="24"/>
        </w:rPr>
      </w:pPr>
      <w:r w:rsidRPr="00015BFE">
        <w:rPr>
          <w:rFonts w:cs="Arial"/>
          <w:szCs w:val="24"/>
        </w:rPr>
        <w:t xml:space="preserve">When in the air, one crew member piloted the aircraft, while another served as a visual observer to aid in maintaining visual line-of-sight and situational awareness. A third team member was designated as a general observer, tasked with monitoring whale behaviour during research flights </w:t>
      </w:r>
      <w:r w:rsidR="00952A59" w:rsidRPr="00015BFE">
        <w:rPr>
          <w:rFonts w:cs="Arial"/>
          <w:szCs w:val="24"/>
        </w:rPr>
        <w:t xml:space="preserve">and assisting with operations. </w:t>
      </w:r>
      <w:r w:rsidRPr="00015BFE">
        <w:rPr>
          <w:rFonts w:cs="Arial"/>
          <w:szCs w:val="24"/>
        </w:rPr>
        <w:t>The aircraft maintained an altitude between 30</w:t>
      </w:r>
      <w:r w:rsidR="00351566">
        <w:rPr>
          <w:rFonts w:cs="Arial"/>
          <w:szCs w:val="24"/>
        </w:rPr>
        <w:t xml:space="preserve"> and 120 meters while </w:t>
      </w:r>
      <w:r w:rsidRPr="00015BFE">
        <w:rPr>
          <w:rFonts w:cs="Arial"/>
          <w:szCs w:val="24"/>
        </w:rPr>
        <w:t>above whales, and was typically positioned to the side</w:t>
      </w:r>
      <w:r w:rsidR="00A5638D" w:rsidRPr="00015BFE">
        <w:rPr>
          <w:rFonts w:cs="Arial"/>
          <w:szCs w:val="24"/>
        </w:rPr>
        <w:t xml:space="preserve"> of or behind</w:t>
      </w:r>
      <w:r w:rsidR="006B4D3C">
        <w:rPr>
          <w:rFonts w:cs="Arial"/>
          <w:szCs w:val="24"/>
        </w:rPr>
        <w:t xml:space="preserve"> the animals</w:t>
      </w:r>
      <w:r w:rsidRPr="00015BFE">
        <w:rPr>
          <w:rFonts w:cs="Arial"/>
          <w:szCs w:val="24"/>
        </w:rPr>
        <w:t xml:space="preserve">. </w:t>
      </w:r>
      <w:r w:rsidR="00F33BF9">
        <w:rPr>
          <w:rFonts w:cs="Arial"/>
          <w:szCs w:val="24"/>
        </w:rPr>
        <w:t>The angle of the camera and position of the aircraft were adjusted to ensure a clear view of the full subgroup.</w:t>
      </w:r>
    </w:p>
    <w:p w14:paraId="6540782D" w14:textId="316FFE49" w:rsidR="00D74DD7" w:rsidRDefault="00D74DD7" w:rsidP="003E390E">
      <w:pPr>
        <w:jc w:val="both"/>
        <w:rPr>
          <w:rFonts w:cs="Arial"/>
          <w:szCs w:val="24"/>
        </w:rPr>
      </w:pPr>
      <w:r w:rsidRPr="00015BFE">
        <w:rPr>
          <w:rFonts w:cs="Arial"/>
          <w:szCs w:val="24"/>
        </w:rPr>
        <w:t xml:space="preserve">Operations were limited to conditions </w:t>
      </w:r>
      <w:r w:rsidR="00905771" w:rsidRPr="00015BFE">
        <w:rPr>
          <w:rFonts w:cs="Arial"/>
          <w:szCs w:val="24"/>
        </w:rPr>
        <w:t>conducive to</w:t>
      </w:r>
      <w:r w:rsidRPr="00015BFE">
        <w:rPr>
          <w:rFonts w:cs="Arial"/>
          <w:szCs w:val="24"/>
        </w:rPr>
        <w:t xml:space="preserve"> the safe operation of the UAS and clear observation of animals below the water (no rain, wind below 10 kts, sea state </w:t>
      </w:r>
      <w:r w:rsidRPr="00015BFE">
        <w:rPr>
          <w:rFonts w:cs="Arial"/>
          <w:szCs w:val="24"/>
        </w:rPr>
        <w:lastRenderedPageBreak/>
        <w:t>less than Beaufort 3).</w:t>
      </w:r>
      <w:r w:rsidR="00141107" w:rsidRPr="00015BFE">
        <w:rPr>
          <w:rFonts w:cs="Arial"/>
          <w:szCs w:val="24"/>
        </w:rPr>
        <w:t xml:space="preserve"> </w:t>
      </w:r>
      <w:r w:rsidR="00490252">
        <w:rPr>
          <w:rFonts w:cs="Arial"/>
          <w:szCs w:val="24"/>
        </w:rPr>
        <w:t>We</w:t>
      </w:r>
      <w:r w:rsidRPr="00015BFE">
        <w:rPr>
          <w:rFonts w:cs="Arial"/>
          <w:szCs w:val="24"/>
        </w:rPr>
        <w:t xml:space="preserve"> collected footage of southern residents over 13 days. For </w:t>
      </w:r>
      <w:r w:rsidR="00490252">
        <w:rPr>
          <w:rFonts w:cs="Arial"/>
          <w:szCs w:val="24"/>
        </w:rPr>
        <w:t>most</w:t>
      </w:r>
      <w:r w:rsidRPr="00015BFE">
        <w:rPr>
          <w:rFonts w:cs="Arial"/>
          <w:szCs w:val="24"/>
        </w:rPr>
        <w:t xml:space="preserve"> of these days (</w:t>
      </w:r>
      <w:r w:rsidR="0096447C">
        <w:rPr>
          <w:rFonts w:cs="Arial"/>
          <w:szCs w:val="24"/>
        </w:rPr>
        <w:t>10/13</w:t>
      </w:r>
      <w:r w:rsidRPr="00015BFE">
        <w:rPr>
          <w:rFonts w:cs="Arial"/>
          <w:szCs w:val="24"/>
        </w:rPr>
        <w:t xml:space="preserve">), only members of J pod were present. </w:t>
      </w:r>
      <w:r w:rsidR="00A5638D" w:rsidRPr="00015BFE">
        <w:rPr>
          <w:rFonts w:cs="Arial"/>
          <w:szCs w:val="24"/>
        </w:rPr>
        <w:t xml:space="preserve">To avoid spurious inferences about relationships </w:t>
      </w:r>
      <w:r w:rsidR="0096447C">
        <w:rPr>
          <w:rFonts w:cs="Arial"/>
          <w:szCs w:val="24"/>
        </w:rPr>
        <w:t>involving K or L pod</w:t>
      </w:r>
      <w:r w:rsidR="00A5638D" w:rsidRPr="00015BFE">
        <w:rPr>
          <w:rFonts w:cs="Arial"/>
          <w:szCs w:val="24"/>
        </w:rPr>
        <w:t>, w</w:t>
      </w:r>
      <w:r w:rsidRPr="00015BFE">
        <w:rPr>
          <w:rFonts w:cs="Arial"/>
          <w:szCs w:val="24"/>
        </w:rPr>
        <w:t xml:space="preserve">e chose to restrict our analysis to </w:t>
      </w:r>
      <w:r w:rsidR="00A5638D" w:rsidRPr="00015BFE">
        <w:rPr>
          <w:rFonts w:cs="Arial"/>
          <w:szCs w:val="24"/>
        </w:rPr>
        <w:t>days in which only</w:t>
      </w:r>
      <w:r w:rsidRPr="00015BFE">
        <w:rPr>
          <w:rFonts w:cs="Arial"/>
          <w:szCs w:val="24"/>
        </w:rPr>
        <w:t xml:space="preserve"> J pod </w:t>
      </w:r>
      <w:r w:rsidR="00A5638D" w:rsidRPr="00015BFE">
        <w:rPr>
          <w:rFonts w:cs="Arial"/>
          <w:szCs w:val="24"/>
        </w:rPr>
        <w:t>was present.</w:t>
      </w:r>
    </w:p>
    <w:p w14:paraId="754F37E7" w14:textId="77777777" w:rsidR="003E390E" w:rsidRPr="00015BFE" w:rsidRDefault="003E390E" w:rsidP="003E390E">
      <w:pPr>
        <w:jc w:val="both"/>
        <w:rPr>
          <w:rFonts w:cs="Arial"/>
          <w:szCs w:val="24"/>
        </w:rPr>
      </w:pPr>
    </w:p>
    <w:p w14:paraId="7B2085C9" w14:textId="77777777" w:rsidR="00D74DD7" w:rsidRPr="00015BFE" w:rsidRDefault="00D74DD7" w:rsidP="00D74DD7">
      <w:pPr>
        <w:pStyle w:val="Heading4"/>
        <w:rPr>
          <w:rFonts w:cs="Arial"/>
          <w:szCs w:val="24"/>
        </w:rPr>
      </w:pPr>
      <w:r w:rsidRPr="00015BFE">
        <w:rPr>
          <w:rFonts w:cs="Arial"/>
          <w:szCs w:val="24"/>
        </w:rPr>
        <w:t>Video analysis</w:t>
      </w:r>
    </w:p>
    <w:p w14:paraId="29B96D60" w14:textId="77777777" w:rsidR="00D74DD7" w:rsidRPr="00015BFE" w:rsidRDefault="009F1021" w:rsidP="00D74DD7">
      <w:pPr>
        <w:jc w:val="both"/>
        <w:rPr>
          <w:rFonts w:cs="Arial"/>
          <w:szCs w:val="24"/>
        </w:rPr>
      </w:pPr>
      <w:r>
        <w:rPr>
          <w:rFonts w:cs="Arial"/>
          <w:szCs w:val="24"/>
        </w:rPr>
        <w:t xml:space="preserve">We analyse all video in BORIS software </w:t>
      </w:r>
      <w:sdt>
        <w:sdtPr>
          <w:rPr>
            <w:rFonts w:cs="Arial"/>
            <w:szCs w:val="24"/>
          </w:rPr>
          <w:id w:val="-1500959214"/>
          <w:citation/>
        </w:sdtPr>
        <w:sdtEndPr/>
        <w:sdtContent>
          <w:r w:rsidR="00EA4E19" w:rsidRPr="00015BFE">
            <w:rPr>
              <w:rFonts w:cs="Arial"/>
              <w:szCs w:val="24"/>
            </w:rPr>
            <w:fldChar w:fldCharType="begin"/>
          </w:r>
          <w:r w:rsidRPr="00015BFE">
            <w:rPr>
              <w:rFonts w:eastAsia="Times New Roman" w:cs="Arial"/>
              <w:szCs w:val="24"/>
            </w:rPr>
            <w:instrText xml:space="preserve"> CITATION friard-gamba-2016-boris:-a-free,-versatile-open-source-event-logging-software-for-video/audio-coding-and-live-observations \l 2057 </w:instrText>
          </w:r>
          <w:r w:rsidR="00EA4E19" w:rsidRPr="00015BFE">
            <w:rPr>
              <w:rFonts w:cs="Arial"/>
              <w:szCs w:val="24"/>
            </w:rPr>
            <w:fldChar w:fldCharType="separate"/>
          </w:r>
          <w:r w:rsidRPr="00015BFE">
            <w:rPr>
              <w:rFonts w:eastAsia="Times New Roman" w:cs="Arial"/>
              <w:noProof/>
              <w:szCs w:val="24"/>
            </w:rPr>
            <w:t>(Friard &amp; Gamba, 2016)</w:t>
          </w:r>
          <w:r w:rsidR="00EA4E19" w:rsidRPr="00015BFE">
            <w:rPr>
              <w:rFonts w:cs="Arial"/>
              <w:szCs w:val="24"/>
            </w:rPr>
            <w:fldChar w:fldCharType="end"/>
          </w:r>
        </w:sdtContent>
      </w:sdt>
      <w:r>
        <w:rPr>
          <w:rFonts w:cs="Arial"/>
          <w:szCs w:val="24"/>
        </w:rPr>
        <w:t xml:space="preserve">. </w:t>
      </w:r>
      <w:r w:rsidR="00A530E6" w:rsidRPr="00015BFE">
        <w:rPr>
          <w:rFonts w:cs="Arial"/>
          <w:szCs w:val="24"/>
        </w:rPr>
        <w:t>Analysis of each video clip proceeded by first identifying all whales that were visible at any point during the video</w:t>
      </w:r>
      <w:r w:rsidR="00A530E6">
        <w:rPr>
          <w:rFonts w:cs="Arial"/>
          <w:szCs w:val="24"/>
        </w:rPr>
        <w:t xml:space="preserve"> </w:t>
      </w:r>
      <w:r w:rsidR="00A530E6" w:rsidRPr="00015BFE">
        <w:rPr>
          <w:rFonts w:cs="Arial"/>
          <w:szCs w:val="24"/>
        </w:rPr>
        <w:t xml:space="preserve">by their unique markings, body shapes and size, and scarring. Then, in random order, </w:t>
      </w:r>
      <w:r w:rsidR="004378E7">
        <w:rPr>
          <w:rFonts w:cs="Arial"/>
          <w:szCs w:val="24"/>
        </w:rPr>
        <w:t>each whale was followed</w:t>
      </w:r>
      <w:r w:rsidR="00A530E6" w:rsidRPr="00015BFE">
        <w:rPr>
          <w:rFonts w:cs="Arial"/>
          <w:szCs w:val="24"/>
        </w:rPr>
        <w:t xml:space="preserve"> for the entirety of the video</w:t>
      </w:r>
      <w:r>
        <w:rPr>
          <w:rFonts w:cs="Arial"/>
          <w:szCs w:val="24"/>
        </w:rPr>
        <w:t xml:space="preserve">. </w:t>
      </w:r>
      <w:r w:rsidR="004378E7">
        <w:rPr>
          <w:rFonts w:cs="Arial"/>
          <w:szCs w:val="24"/>
        </w:rPr>
        <w:t>We</w:t>
      </w:r>
      <w:r>
        <w:rPr>
          <w:rFonts w:cs="Arial"/>
          <w:szCs w:val="24"/>
        </w:rPr>
        <w:t xml:space="preserve"> coded</w:t>
      </w:r>
      <w:r w:rsidR="004378E7">
        <w:rPr>
          <w:rFonts w:cs="Arial"/>
          <w:szCs w:val="24"/>
        </w:rPr>
        <w:t xml:space="preserve"> </w:t>
      </w:r>
      <w:r w:rsidR="00D74DD7" w:rsidRPr="00015BFE">
        <w:rPr>
          <w:rFonts w:cs="Arial"/>
          <w:szCs w:val="24"/>
        </w:rPr>
        <w:t>a state variable</w:t>
      </w:r>
      <w:r w:rsidR="004378E7">
        <w:rPr>
          <w:rFonts w:cs="Arial"/>
          <w:szCs w:val="24"/>
        </w:rPr>
        <w:t xml:space="preserve"> for individual visibility</w:t>
      </w:r>
      <w:r w:rsidR="00D74DD7" w:rsidRPr="00015BFE">
        <w:rPr>
          <w:rFonts w:cs="Arial"/>
          <w:szCs w:val="24"/>
        </w:rPr>
        <w:t>, indicating when each individual was on screen and identifia</w:t>
      </w:r>
      <w:r w:rsidR="004378E7">
        <w:rPr>
          <w:rFonts w:cs="Arial"/>
          <w:szCs w:val="24"/>
        </w:rPr>
        <w:t>ble</w:t>
      </w:r>
      <w:r w:rsidR="00D74DD7" w:rsidRPr="00015BFE">
        <w:rPr>
          <w:rFonts w:cs="Arial"/>
          <w:szCs w:val="24"/>
        </w:rPr>
        <w:t>.</w:t>
      </w:r>
      <w:r w:rsidR="000363B2" w:rsidRPr="00015BFE">
        <w:rPr>
          <w:rFonts w:cs="Arial"/>
          <w:szCs w:val="24"/>
        </w:rPr>
        <w:t xml:space="preserve"> </w:t>
      </w:r>
      <w:r w:rsidR="00D74DD7" w:rsidRPr="00015BFE">
        <w:rPr>
          <w:rFonts w:cs="Arial"/>
          <w:szCs w:val="24"/>
        </w:rPr>
        <w:t>We consider</w:t>
      </w:r>
      <w:r w:rsidR="004378E7">
        <w:rPr>
          <w:rFonts w:cs="Arial"/>
          <w:szCs w:val="24"/>
        </w:rPr>
        <w:t>ed</w:t>
      </w:r>
      <w:r w:rsidR="00D74DD7" w:rsidRPr="00015BFE">
        <w:rPr>
          <w:rFonts w:cs="Arial"/>
          <w:szCs w:val="24"/>
        </w:rPr>
        <w:t xml:space="preserve"> individuals to be associated </w:t>
      </w:r>
      <w:r w:rsidR="002415F6" w:rsidRPr="00015BFE">
        <w:rPr>
          <w:rFonts w:cs="Arial"/>
          <w:szCs w:val="24"/>
        </w:rPr>
        <w:t>when</w:t>
      </w:r>
      <w:r w:rsidR="00D74DD7" w:rsidRPr="00015BFE">
        <w:rPr>
          <w:rFonts w:cs="Arial"/>
          <w:szCs w:val="24"/>
        </w:rPr>
        <w:t xml:space="preserve"> they were simultaneously </w:t>
      </w:r>
      <w:r>
        <w:rPr>
          <w:rFonts w:cs="Arial"/>
          <w:szCs w:val="24"/>
        </w:rPr>
        <w:t>visible in the video</w:t>
      </w:r>
      <w:r w:rsidR="00023B5C">
        <w:rPr>
          <w:rFonts w:cs="Arial"/>
          <w:szCs w:val="24"/>
        </w:rPr>
        <w:t xml:space="preserve"> (Figure 1)</w:t>
      </w:r>
      <w:r w:rsidR="00D74DD7" w:rsidRPr="00015BFE">
        <w:rPr>
          <w:rFonts w:cs="Arial"/>
          <w:szCs w:val="24"/>
        </w:rPr>
        <w:t>.</w:t>
      </w:r>
    </w:p>
    <w:p w14:paraId="49A5D15E" w14:textId="77777777" w:rsidR="00D74DD7" w:rsidRPr="00015BFE" w:rsidRDefault="00D74DD7" w:rsidP="00D74DD7">
      <w:pPr>
        <w:jc w:val="both"/>
        <w:rPr>
          <w:rFonts w:cs="Arial"/>
          <w:szCs w:val="24"/>
        </w:rPr>
      </w:pPr>
      <w:r w:rsidRPr="00015BFE">
        <w:rPr>
          <w:rFonts w:cs="Arial"/>
          <w:szCs w:val="24"/>
        </w:rPr>
        <w:t xml:space="preserve">We </w:t>
      </w:r>
      <w:r w:rsidR="00C4559C" w:rsidRPr="00015BFE">
        <w:rPr>
          <w:rFonts w:cs="Arial"/>
          <w:szCs w:val="24"/>
        </w:rPr>
        <w:t>code</w:t>
      </w:r>
      <w:r w:rsidRPr="00015BFE">
        <w:rPr>
          <w:rFonts w:cs="Arial"/>
          <w:szCs w:val="24"/>
        </w:rPr>
        <w:t xml:space="preserve"> physical contact as a</w:t>
      </w:r>
      <w:r w:rsidR="006D0B0B">
        <w:rPr>
          <w:rFonts w:cs="Arial"/>
          <w:szCs w:val="24"/>
        </w:rPr>
        <w:t>n undirected</w:t>
      </w:r>
      <w:r w:rsidRPr="00015BFE">
        <w:rPr>
          <w:rFonts w:cs="Arial"/>
          <w:szCs w:val="24"/>
        </w:rPr>
        <w:t xml:space="preserve"> point event, </w:t>
      </w:r>
      <w:r w:rsidR="00C4559C" w:rsidRPr="00015BFE">
        <w:rPr>
          <w:rFonts w:cs="Arial"/>
          <w:szCs w:val="24"/>
        </w:rPr>
        <w:t>record</w:t>
      </w:r>
      <w:r w:rsidRPr="00015BFE">
        <w:rPr>
          <w:rFonts w:cs="Arial"/>
          <w:szCs w:val="24"/>
        </w:rPr>
        <w:t>ed when individuals initially come into contact. As we were interested in patterns of affiliative social relationships, we excluded aggressive interactions such</w:t>
      </w:r>
      <w:r w:rsidR="00D8469B">
        <w:rPr>
          <w:rFonts w:cs="Arial"/>
          <w:szCs w:val="24"/>
        </w:rPr>
        <w:t xml:space="preserve"> as fluke strikes and biting</w:t>
      </w:r>
      <w:r w:rsidRPr="00015BFE">
        <w:rPr>
          <w:rFonts w:cs="Arial"/>
          <w:szCs w:val="24"/>
        </w:rPr>
        <w:t>.</w:t>
      </w:r>
      <w:r w:rsidR="00D8469B">
        <w:rPr>
          <w:rFonts w:cs="Arial"/>
          <w:szCs w:val="24"/>
        </w:rPr>
        <w:t xml:space="preserve"> We also exclude observations of nursing.</w:t>
      </w:r>
      <w:r w:rsidRPr="00015BFE">
        <w:rPr>
          <w:rFonts w:cs="Arial"/>
          <w:szCs w:val="24"/>
        </w:rPr>
        <w:t xml:space="preserve"> Potential sexual contacts were not excluded, as affiliative socialization often includes sexual behaviour in this population </w:t>
      </w:r>
      <w:sdt>
        <w:sdtPr>
          <w:rPr>
            <w:rFonts w:cs="Arial"/>
            <w:szCs w:val="24"/>
          </w:rPr>
          <w:id w:val="1484651449"/>
          <w:citation/>
        </w:sdtPr>
        <w:sdtEndPr/>
        <w:sdtContent>
          <w:r w:rsidR="00EA4E19" w:rsidRPr="00015BFE">
            <w:rPr>
              <w:rFonts w:cs="Arial"/>
              <w:szCs w:val="24"/>
            </w:rPr>
            <w:fldChar w:fldCharType="begin"/>
          </w:r>
          <w:r w:rsidRPr="00015BFE">
            <w:rPr>
              <w:rFonts w:eastAsia="Times New Roman" w:cs="Arial"/>
              <w:szCs w:val="24"/>
            </w:rPr>
            <w:instrText xml:space="preserve"> CITATION noren-hauser-2016-surface-based-observations-can-be-used-to-assess-behavior-and-fine-scale-habitat-use-by-an-endangered-killer-whale-(orcinus-orca)-population \l 2057  \m osborne-1986-a-behavioral-budget-of-puget-sound-killer-whales</w:instrText>
          </w:r>
          <w:r w:rsidR="00EA4E19" w:rsidRPr="00015BFE">
            <w:rPr>
              <w:rFonts w:cs="Arial"/>
              <w:szCs w:val="24"/>
            </w:rPr>
            <w:fldChar w:fldCharType="separate"/>
          </w:r>
          <w:r w:rsidR="00303B94" w:rsidRPr="00015BFE">
            <w:rPr>
              <w:rFonts w:eastAsia="Times New Roman" w:cs="Arial"/>
              <w:noProof/>
              <w:szCs w:val="24"/>
            </w:rPr>
            <w:t>(Noren &amp; Hauser, 2016; Osborne, 1986)</w:t>
          </w:r>
          <w:r w:rsidR="00EA4E19" w:rsidRPr="00015BFE">
            <w:rPr>
              <w:rFonts w:cs="Arial"/>
              <w:szCs w:val="24"/>
            </w:rPr>
            <w:fldChar w:fldCharType="end"/>
          </w:r>
        </w:sdtContent>
      </w:sdt>
      <w:r w:rsidRPr="00015BFE">
        <w:rPr>
          <w:rFonts w:cs="Arial"/>
          <w:szCs w:val="24"/>
        </w:rPr>
        <w:t>.</w:t>
      </w:r>
    </w:p>
    <w:p w14:paraId="795DE6A6" w14:textId="77777777" w:rsidR="00D74DD7" w:rsidRPr="00015BFE" w:rsidRDefault="00D74DD7" w:rsidP="00D74DD7">
      <w:pPr>
        <w:jc w:val="both"/>
        <w:rPr>
          <w:rFonts w:cs="Arial"/>
          <w:szCs w:val="24"/>
        </w:rPr>
      </w:pPr>
      <w:r w:rsidRPr="00015BFE">
        <w:rPr>
          <w:rFonts w:cs="Arial"/>
          <w:szCs w:val="24"/>
        </w:rPr>
        <w:t>Synchronous surfacing was also coded as an undirected point event</w:t>
      </w:r>
      <w:r w:rsidR="007D63FF">
        <w:rPr>
          <w:rFonts w:cs="Arial"/>
          <w:szCs w:val="24"/>
        </w:rPr>
        <w:t xml:space="preserve">. </w:t>
      </w:r>
      <w:r w:rsidR="00380778">
        <w:rPr>
          <w:rFonts w:cs="Arial"/>
          <w:szCs w:val="24"/>
        </w:rPr>
        <w:t>I</w:t>
      </w:r>
      <w:r w:rsidRPr="00015BFE">
        <w:rPr>
          <w:rFonts w:cs="Arial"/>
          <w:szCs w:val="24"/>
        </w:rPr>
        <w:t xml:space="preserve">ndividuals were considered to have breathed in synchrony if </w:t>
      </w:r>
      <w:r w:rsidR="007D63FF">
        <w:rPr>
          <w:rFonts w:cs="Arial"/>
          <w:szCs w:val="24"/>
        </w:rPr>
        <w:t xml:space="preserve">they surfaced within one adult female body length (approx. 6 m) and </w:t>
      </w:r>
      <w:r w:rsidRPr="00015BFE">
        <w:rPr>
          <w:rFonts w:cs="Arial"/>
          <w:szCs w:val="24"/>
        </w:rPr>
        <w:t xml:space="preserve">at some point during their surfacing both individuals’ blowholes were simultaneously above the water’s surface. Individuals could be recorded synchronously surfacing with multiple </w:t>
      </w:r>
      <w:r w:rsidR="00A530E6">
        <w:rPr>
          <w:rFonts w:cs="Arial"/>
          <w:szCs w:val="24"/>
        </w:rPr>
        <w:t>partners in a single surfacing, however</w:t>
      </w:r>
      <w:r w:rsidRPr="00015BFE">
        <w:rPr>
          <w:rFonts w:cs="Arial"/>
          <w:szCs w:val="24"/>
        </w:rPr>
        <w:t xml:space="preserve"> </w:t>
      </w:r>
      <w:r w:rsidR="00A530E6">
        <w:rPr>
          <w:rFonts w:cs="Arial"/>
          <w:szCs w:val="24"/>
        </w:rPr>
        <w:lastRenderedPageBreak/>
        <w:t>w</w:t>
      </w:r>
      <w:r w:rsidRPr="00015BFE">
        <w:rPr>
          <w:rFonts w:cs="Arial"/>
          <w:szCs w:val="24"/>
        </w:rPr>
        <w:t>e did</w:t>
      </w:r>
      <w:r w:rsidR="00A530E6">
        <w:rPr>
          <w:rFonts w:cs="Arial"/>
          <w:szCs w:val="24"/>
        </w:rPr>
        <w:t xml:space="preserve"> not use a chain-rule</w:t>
      </w:r>
      <w:r w:rsidRPr="00015BFE">
        <w:rPr>
          <w:rFonts w:cs="Arial"/>
          <w:szCs w:val="24"/>
        </w:rPr>
        <w:t>, and therefore synchronous surfacing</w:t>
      </w:r>
      <w:r w:rsidR="00DB6E0A">
        <w:rPr>
          <w:rFonts w:cs="Arial"/>
          <w:szCs w:val="24"/>
        </w:rPr>
        <w:t>s</w:t>
      </w:r>
      <w:r w:rsidR="00FD422F">
        <w:rPr>
          <w:rFonts w:cs="Arial"/>
          <w:szCs w:val="24"/>
        </w:rPr>
        <w:t xml:space="preserve"> were not transitive. </w:t>
      </w:r>
      <w:r w:rsidR="003C0B68" w:rsidRPr="00015BFE">
        <w:rPr>
          <w:rFonts w:cs="Arial"/>
          <w:szCs w:val="24"/>
        </w:rPr>
        <w:t>As both interactions were coded as point events, they did not preclude one another</w:t>
      </w:r>
      <w:r w:rsidR="005B57EF" w:rsidRPr="00015BFE">
        <w:rPr>
          <w:rFonts w:cs="Arial"/>
          <w:szCs w:val="24"/>
        </w:rPr>
        <w:t>.</w:t>
      </w:r>
    </w:p>
    <w:p w14:paraId="226676E7" w14:textId="77777777" w:rsidR="00D74DD7" w:rsidRPr="00015BFE" w:rsidRDefault="00D74DD7" w:rsidP="00D74DD7">
      <w:pPr>
        <w:jc w:val="both"/>
        <w:rPr>
          <w:rFonts w:cs="Arial"/>
          <w:iCs/>
          <w:szCs w:val="24"/>
        </w:rPr>
      </w:pPr>
      <w:r w:rsidRPr="00015BFE">
        <w:rPr>
          <w:rFonts w:cs="Arial"/>
          <w:iCs/>
          <w:szCs w:val="24"/>
        </w:rPr>
        <w:t>O</w:t>
      </w:r>
      <w:r w:rsidR="00D8469B">
        <w:rPr>
          <w:rFonts w:cs="Arial"/>
          <w:iCs/>
          <w:szCs w:val="24"/>
        </w:rPr>
        <w:t xml:space="preserve">ur sequential follow protocol </w:t>
      </w:r>
      <w:r w:rsidRPr="00015BFE">
        <w:rPr>
          <w:rFonts w:cs="Arial"/>
          <w:iCs/>
          <w:szCs w:val="24"/>
        </w:rPr>
        <w:t>generates two rec</w:t>
      </w:r>
      <w:r w:rsidR="00A530E6">
        <w:rPr>
          <w:rFonts w:cs="Arial"/>
          <w:iCs/>
          <w:szCs w:val="24"/>
        </w:rPr>
        <w:t xml:space="preserve">ords of each interaction, </w:t>
      </w:r>
      <w:r w:rsidRPr="00015BFE">
        <w:rPr>
          <w:rFonts w:cs="Arial"/>
          <w:iCs/>
          <w:szCs w:val="24"/>
        </w:rPr>
        <w:t xml:space="preserve">potentially at slightly different time points. We </w:t>
      </w:r>
      <w:r w:rsidR="00A530E6">
        <w:rPr>
          <w:rFonts w:cs="Arial"/>
          <w:iCs/>
          <w:szCs w:val="24"/>
        </w:rPr>
        <w:t xml:space="preserve">ensured all interactions were recorded for both individuals and that all individuals were coded as visible during all of their interactions, with </w:t>
      </w:r>
      <w:r w:rsidR="00BB31F9">
        <w:rPr>
          <w:rFonts w:cs="Arial"/>
          <w:iCs/>
          <w:szCs w:val="24"/>
        </w:rPr>
        <w:t>error</w:t>
      </w:r>
      <w:r w:rsidR="00A530E6">
        <w:rPr>
          <w:rFonts w:cs="Arial"/>
          <w:iCs/>
          <w:szCs w:val="24"/>
        </w:rPr>
        <w:t xml:space="preserve">s corrected by re-analyzing the video. We </w:t>
      </w:r>
      <w:r w:rsidR="00BB31F9">
        <w:rPr>
          <w:rFonts w:cs="Arial"/>
          <w:iCs/>
          <w:szCs w:val="24"/>
        </w:rPr>
        <w:t>set the interaction time</w:t>
      </w:r>
      <w:r w:rsidRPr="00015BFE">
        <w:rPr>
          <w:rFonts w:cs="Arial"/>
          <w:iCs/>
          <w:szCs w:val="24"/>
        </w:rPr>
        <w:t xml:space="preserve"> as the midpoint between the two </w:t>
      </w:r>
      <w:r w:rsidR="00D8469B">
        <w:rPr>
          <w:rFonts w:cs="Arial"/>
          <w:iCs/>
          <w:szCs w:val="24"/>
        </w:rPr>
        <w:t>records</w:t>
      </w:r>
      <w:r w:rsidRPr="00015BFE">
        <w:rPr>
          <w:rFonts w:cs="Arial"/>
          <w:iCs/>
          <w:szCs w:val="24"/>
        </w:rPr>
        <w:t xml:space="preserve">. </w:t>
      </w:r>
      <w:r w:rsidR="00BA1AD4" w:rsidRPr="00015BFE">
        <w:rPr>
          <w:rFonts w:cs="Arial"/>
          <w:iCs/>
          <w:szCs w:val="24"/>
        </w:rPr>
        <w:t>The median difference in time between the two records was 0.203 seconds (IQR = 0.23) for synchronous surfacing and 0.439 sec</w:t>
      </w:r>
      <w:r w:rsidR="00A530E6">
        <w:rPr>
          <w:rFonts w:cs="Arial"/>
          <w:iCs/>
          <w:szCs w:val="24"/>
        </w:rPr>
        <w:t>onds (IQR = 0.656) for contact.</w:t>
      </w:r>
    </w:p>
    <w:p w14:paraId="4FEC347D" w14:textId="77777777" w:rsidR="00DA27DA" w:rsidRPr="00015BFE" w:rsidRDefault="00DA27DA" w:rsidP="00D74DD7">
      <w:pPr>
        <w:jc w:val="both"/>
        <w:rPr>
          <w:rFonts w:cs="Arial"/>
          <w:szCs w:val="24"/>
        </w:rPr>
      </w:pPr>
    </w:p>
    <w:p w14:paraId="33A67E92" w14:textId="77777777" w:rsidR="00DA27DA" w:rsidRPr="00015BFE" w:rsidRDefault="00DA27DA" w:rsidP="00D74DD7">
      <w:pPr>
        <w:jc w:val="both"/>
        <w:rPr>
          <w:rFonts w:cs="Arial"/>
          <w:i/>
          <w:szCs w:val="24"/>
        </w:rPr>
      </w:pPr>
      <w:r w:rsidRPr="00015BFE">
        <w:rPr>
          <w:rFonts w:cs="Arial"/>
          <w:i/>
          <w:szCs w:val="24"/>
        </w:rPr>
        <w:t>Determining age, sex, and kinship</w:t>
      </w:r>
    </w:p>
    <w:p w14:paraId="155274BE" w14:textId="77777777" w:rsidR="00DA27DA" w:rsidRPr="00015BFE" w:rsidRDefault="00DA27DA" w:rsidP="00D74DD7">
      <w:pPr>
        <w:jc w:val="both"/>
        <w:rPr>
          <w:rFonts w:cs="Arial"/>
          <w:szCs w:val="24"/>
        </w:rPr>
      </w:pPr>
      <w:r w:rsidRPr="00015BFE">
        <w:rPr>
          <w:rFonts w:cs="Arial"/>
          <w:szCs w:val="24"/>
        </w:rPr>
        <w:t>In 2019, all surviving members of J pod were born after the study began in 1976, and thus their age</w:t>
      </w:r>
      <w:r w:rsidR="00E9098C" w:rsidRPr="00015BFE">
        <w:rPr>
          <w:rFonts w:cs="Arial"/>
          <w:szCs w:val="24"/>
        </w:rPr>
        <w:t>s</w:t>
      </w:r>
      <w:r w:rsidRPr="00015BFE">
        <w:rPr>
          <w:rFonts w:cs="Arial"/>
          <w:szCs w:val="24"/>
        </w:rPr>
        <w:t xml:space="preserve"> (in years) </w:t>
      </w:r>
      <w:r w:rsidR="00E9098C" w:rsidRPr="00015BFE">
        <w:rPr>
          <w:rFonts w:cs="Arial"/>
          <w:szCs w:val="24"/>
        </w:rPr>
        <w:t>are</w:t>
      </w:r>
      <w:r w:rsidRPr="00015BFE">
        <w:rPr>
          <w:rFonts w:cs="Arial"/>
          <w:szCs w:val="24"/>
        </w:rPr>
        <w:t xml:space="preserve"> known with certainty. </w:t>
      </w:r>
      <w:r w:rsidR="00E9098C" w:rsidRPr="00015BFE">
        <w:rPr>
          <w:rFonts w:cs="Arial"/>
          <w:szCs w:val="24"/>
        </w:rPr>
        <w:t>The s</w:t>
      </w:r>
      <w:r w:rsidRPr="00015BFE">
        <w:rPr>
          <w:rFonts w:cs="Arial"/>
          <w:szCs w:val="24"/>
        </w:rPr>
        <w:t>ex</w:t>
      </w:r>
      <w:r w:rsidR="00E9098C" w:rsidRPr="00015BFE">
        <w:rPr>
          <w:rFonts w:cs="Arial"/>
          <w:szCs w:val="24"/>
        </w:rPr>
        <w:t>es</w:t>
      </w:r>
      <w:r w:rsidRPr="00015BFE">
        <w:rPr>
          <w:rFonts w:cs="Arial"/>
          <w:szCs w:val="24"/>
        </w:rPr>
        <w:t xml:space="preserve"> of all individuals in this pod </w:t>
      </w:r>
      <w:r w:rsidR="00E9098C" w:rsidRPr="00015BFE">
        <w:rPr>
          <w:rFonts w:cs="Arial"/>
          <w:szCs w:val="24"/>
        </w:rPr>
        <w:t>were determined</w:t>
      </w:r>
      <w:r w:rsidRPr="00015BFE">
        <w:rPr>
          <w:rFonts w:cs="Arial"/>
          <w:szCs w:val="24"/>
        </w:rPr>
        <w:t xml:space="preserve"> based on obvious sexual dimorphism in mature individuals and from genital color</w:t>
      </w:r>
      <w:r w:rsidR="00915137" w:rsidRPr="00015BFE">
        <w:rPr>
          <w:rFonts w:cs="Arial"/>
          <w:szCs w:val="24"/>
        </w:rPr>
        <w:t>ation in young individuals</w:t>
      </w:r>
      <w:r w:rsidRPr="00015BFE">
        <w:rPr>
          <w:rFonts w:cs="Arial"/>
          <w:szCs w:val="24"/>
        </w:rPr>
        <w:t>.</w:t>
      </w:r>
    </w:p>
    <w:p w14:paraId="17555E5D" w14:textId="77777777" w:rsidR="00DA27DA" w:rsidRPr="00015BFE" w:rsidRDefault="00DA27DA" w:rsidP="00D74DD7">
      <w:pPr>
        <w:jc w:val="both"/>
        <w:rPr>
          <w:rFonts w:cs="Arial"/>
          <w:szCs w:val="24"/>
        </w:rPr>
      </w:pPr>
      <w:r w:rsidRPr="00015BFE">
        <w:rPr>
          <w:rFonts w:cs="Arial"/>
          <w:szCs w:val="24"/>
        </w:rPr>
        <w:t>Maternal kinship was estimated based on behavioural</w:t>
      </w:r>
      <w:r w:rsidR="00915137" w:rsidRPr="00015BFE">
        <w:rPr>
          <w:rFonts w:cs="Arial"/>
          <w:szCs w:val="24"/>
        </w:rPr>
        <w:t>ly defined mother-calf dyads</w:t>
      </w:r>
      <w:r w:rsidRPr="00015BFE">
        <w:rPr>
          <w:rFonts w:cs="Arial"/>
          <w:szCs w:val="24"/>
        </w:rPr>
        <w:t>. These relationships have been universally supported by</w:t>
      </w:r>
      <w:r w:rsidR="00444F10" w:rsidRPr="00015BFE">
        <w:rPr>
          <w:rFonts w:cs="Arial"/>
          <w:szCs w:val="24"/>
        </w:rPr>
        <w:t xml:space="preserve"> subsequent genetic sampling (Ford et al. 2018)</w:t>
      </w:r>
      <w:r w:rsidRPr="00015BFE">
        <w:rPr>
          <w:rFonts w:cs="Arial"/>
          <w:szCs w:val="24"/>
        </w:rPr>
        <w:t>. From known mother-calf relationships, we constructed a maternal pedigree and estimated</w:t>
      </w:r>
      <w:r w:rsidR="00891818">
        <w:rPr>
          <w:rFonts w:cs="Arial"/>
          <w:szCs w:val="24"/>
        </w:rPr>
        <w:t xml:space="preserve"> a</w:t>
      </w:r>
      <w:r w:rsidRPr="00015BFE">
        <w:rPr>
          <w:rFonts w:cs="Arial"/>
          <w:szCs w:val="24"/>
        </w:rPr>
        <w:t xml:space="preserve"> maternal relatedness </w:t>
      </w:r>
      <w:r w:rsidR="00891818">
        <w:rPr>
          <w:rFonts w:cs="Arial"/>
          <w:szCs w:val="24"/>
        </w:rPr>
        <w:t xml:space="preserve">matrix </w:t>
      </w:r>
      <w:r w:rsidRPr="00015BFE">
        <w:rPr>
          <w:rFonts w:cs="Arial"/>
          <w:szCs w:val="24"/>
        </w:rPr>
        <w:t>using th</w:t>
      </w:r>
      <w:r w:rsidR="00141107" w:rsidRPr="00015BFE">
        <w:rPr>
          <w:rFonts w:cs="Arial"/>
          <w:szCs w:val="24"/>
        </w:rPr>
        <w:t>e kinship2</w:t>
      </w:r>
      <w:r w:rsidR="00915137" w:rsidRPr="00015BFE">
        <w:rPr>
          <w:rFonts w:cs="Arial"/>
          <w:szCs w:val="24"/>
        </w:rPr>
        <w:t xml:space="preserve"> R package (Sinnwel &amp; Therneu 2020</w:t>
      </w:r>
      <w:r w:rsidRPr="00015BFE">
        <w:rPr>
          <w:rFonts w:cs="Arial"/>
          <w:szCs w:val="24"/>
        </w:rPr>
        <w:t>).</w:t>
      </w:r>
    </w:p>
    <w:p w14:paraId="4111D83F" w14:textId="77777777" w:rsidR="00D74DD7" w:rsidRPr="00015BFE" w:rsidRDefault="00D74DD7" w:rsidP="00D74DD7">
      <w:pPr>
        <w:rPr>
          <w:rFonts w:cs="Arial"/>
          <w:szCs w:val="24"/>
        </w:rPr>
      </w:pPr>
    </w:p>
    <w:p w14:paraId="64A1C725" w14:textId="77777777" w:rsidR="00D74DD7" w:rsidRPr="00015BFE" w:rsidRDefault="00D74DD7" w:rsidP="00D74DD7">
      <w:pPr>
        <w:pStyle w:val="Heading4"/>
        <w:rPr>
          <w:rFonts w:cs="Arial"/>
          <w:szCs w:val="24"/>
        </w:rPr>
      </w:pPr>
      <w:r w:rsidRPr="00015BFE">
        <w:rPr>
          <w:rFonts w:cs="Arial"/>
          <w:szCs w:val="24"/>
        </w:rPr>
        <w:lastRenderedPageBreak/>
        <w:t>Social network construction</w:t>
      </w:r>
    </w:p>
    <w:p w14:paraId="2D61C39D" w14:textId="77777777" w:rsidR="00D74DD7" w:rsidRPr="00015BFE" w:rsidRDefault="00D74DD7" w:rsidP="00D74DD7">
      <w:pPr>
        <w:jc w:val="both"/>
        <w:rPr>
          <w:rFonts w:cs="Arial"/>
          <w:szCs w:val="24"/>
        </w:rPr>
      </w:pPr>
      <w:r w:rsidRPr="00015BFE">
        <w:rPr>
          <w:rFonts w:cs="Arial"/>
          <w:szCs w:val="24"/>
        </w:rPr>
        <w:t xml:space="preserve">We constructed </w:t>
      </w:r>
      <w:r w:rsidR="00AC7DAA">
        <w:rPr>
          <w:rFonts w:cs="Arial"/>
          <w:szCs w:val="24"/>
        </w:rPr>
        <w:t xml:space="preserve">interaction </w:t>
      </w:r>
      <w:r w:rsidRPr="00015BFE">
        <w:rPr>
          <w:rFonts w:cs="Arial"/>
          <w:szCs w:val="24"/>
        </w:rPr>
        <w:t>network</w:t>
      </w:r>
      <w:r w:rsidR="002415F6" w:rsidRPr="00015BFE">
        <w:rPr>
          <w:rFonts w:cs="Arial"/>
          <w:szCs w:val="24"/>
        </w:rPr>
        <w:t>s</w:t>
      </w:r>
      <w:r w:rsidRPr="00015BFE">
        <w:rPr>
          <w:rFonts w:cs="Arial"/>
          <w:szCs w:val="24"/>
        </w:rPr>
        <w:t xml:space="preserve"> by </w:t>
      </w:r>
      <w:r w:rsidR="00AC7DAA">
        <w:rPr>
          <w:rFonts w:cs="Arial"/>
          <w:szCs w:val="24"/>
        </w:rPr>
        <w:t xml:space="preserve">dividing </w:t>
      </w:r>
      <w:r w:rsidR="00BB31F9">
        <w:rPr>
          <w:rFonts w:cs="Arial"/>
          <w:szCs w:val="24"/>
        </w:rPr>
        <w:t>each dyad’s total interaction by their</w:t>
      </w:r>
      <w:r w:rsidR="00AC7DAA">
        <w:rPr>
          <w:rFonts w:cs="Arial"/>
          <w:szCs w:val="24"/>
        </w:rPr>
        <w:t xml:space="preserve"> total observation time</w:t>
      </w:r>
      <w:r w:rsidRPr="00015BFE">
        <w:rPr>
          <w:rFonts w:cs="Arial"/>
          <w:szCs w:val="24"/>
        </w:rPr>
        <w:t>.</w:t>
      </w:r>
      <w:r w:rsidR="00FE4345">
        <w:rPr>
          <w:rFonts w:cs="Arial"/>
          <w:szCs w:val="24"/>
        </w:rPr>
        <w:t xml:space="preserve"> Initial analysis suggested interactions did not occur in bouts</w:t>
      </w:r>
      <w:r w:rsidR="00E559A9" w:rsidRPr="00015BFE">
        <w:rPr>
          <w:rFonts w:cs="Arial"/>
          <w:szCs w:val="24"/>
        </w:rPr>
        <w:t xml:space="preserve"> (see </w:t>
      </w:r>
      <w:r w:rsidR="00C3607A" w:rsidRPr="00015BFE">
        <w:rPr>
          <w:rFonts w:cs="Arial"/>
          <w:szCs w:val="24"/>
        </w:rPr>
        <w:t>s</w:t>
      </w:r>
      <w:r w:rsidR="006B7D1A">
        <w:rPr>
          <w:rFonts w:cs="Arial"/>
          <w:szCs w:val="24"/>
        </w:rPr>
        <w:t>upplementary</w:t>
      </w:r>
      <w:r w:rsidR="00E559A9" w:rsidRPr="00015BFE">
        <w:rPr>
          <w:rFonts w:cs="Arial"/>
          <w:szCs w:val="24"/>
        </w:rPr>
        <w:t xml:space="preserve"> materials)</w:t>
      </w:r>
      <w:r w:rsidR="00FE4345">
        <w:rPr>
          <w:rFonts w:cs="Arial"/>
          <w:szCs w:val="24"/>
        </w:rPr>
        <w:t>, so each interactions was treated as independent</w:t>
      </w:r>
      <w:r w:rsidR="00E559A9" w:rsidRPr="00015BFE">
        <w:rPr>
          <w:rFonts w:cs="Arial"/>
          <w:szCs w:val="24"/>
        </w:rPr>
        <w:t xml:space="preserve">. </w:t>
      </w:r>
      <w:r w:rsidRPr="00015BFE">
        <w:rPr>
          <w:rFonts w:cs="Arial"/>
          <w:szCs w:val="24"/>
        </w:rPr>
        <w:t>Each dyad’s observation time was summarized as the total amount of time that one or both of the individuals was visible</w:t>
      </w:r>
      <w:r w:rsidR="00E559A9" w:rsidRPr="00015BFE">
        <w:rPr>
          <w:rFonts w:cs="Arial"/>
          <w:szCs w:val="24"/>
        </w:rPr>
        <w:t>.</w:t>
      </w:r>
    </w:p>
    <w:p w14:paraId="1A9A2A77" w14:textId="77777777" w:rsidR="00D74DD7" w:rsidRPr="00015BFE" w:rsidRDefault="000C4905" w:rsidP="00D74DD7">
      <w:pPr>
        <w:ind w:firstLine="720"/>
        <w:jc w:val="both"/>
        <w:rPr>
          <w:rFonts w:cs="Arial"/>
          <w:szCs w:val="24"/>
        </w:rPr>
      </w:pPr>
      <m:oMath>
        <m:sSub>
          <m:sSubPr>
            <m:ctrlPr>
              <w:rPr>
                <w:rFonts w:ascii="Cambria Math" w:hAnsi="Cambria Math" w:cs="Arial"/>
                <w:i/>
                <w:szCs w:val="24"/>
              </w:rPr>
            </m:ctrlPr>
          </m:sSubPr>
          <m:e>
            <m:r>
              <w:rPr>
                <w:rFonts w:ascii="Cambria Math" w:hAnsi="Cambria Math" w:cs="Arial"/>
                <w:szCs w:val="24"/>
              </w:rPr>
              <m:t>rate</m:t>
            </m:r>
          </m:e>
          <m:sub>
            <m:r>
              <w:rPr>
                <w:rFonts w:ascii="Cambria Math" w:hAnsi="Cambria Math" w:cs="Arial"/>
                <w:szCs w:val="24"/>
              </w:rPr>
              <m:t>ij</m:t>
            </m:r>
          </m:sub>
        </m:sSub>
        <m:r>
          <w:rPr>
            <w:rFonts w:ascii="Cambria Math" w:hAnsi="Cambria Math" w:cs="Arial"/>
            <w:szCs w:val="24"/>
          </w:rPr>
          <m:t xml:space="preserve">= </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ij</m:t>
                </m:r>
              </m:sub>
            </m:sSub>
          </m:num>
          <m:den>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i</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j</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ij</m:t>
                </m:r>
              </m:sub>
            </m:sSub>
          </m:den>
        </m:f>
      </m:oMath>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t>(1)</w:t>
      </w:r>
    </w:p>
    <w:p w14:paraId="275BD533" w14:textId="77777777" w:rsidR="001B78ED" w:rsidRPr="00015BFE" w:rsidRDefault="00D74DD7" w:rsidP="00476FCF">
      <w:pPr>
        <w:jc w:val="both"/>
        <w:rPr>
          <w:rFonts w:cs="Arial"/>
          <w:szCs w:val="24"/>
        </w:rPr>
      </w:pPr>
      <w:r w:rsidRPr="00015BFE">
        <w:rPr>
          <w:rFonts w:cs="Arial"/>
          <w:szCs w:val="24"/>
        </w:rPr>
        <w:t xml:space="preserve">Here, </w:t>
      </w:r>
      <w:r w:rsidR="001C50CE" w:rsidRPr="00015BFE">
        <w:rPr>
          <w:rFonts w:cs="Arial"/>
          <w:i/>
          <w:szCs w:val="24"/>
        </w:rPr>
        <w:t>x</w:t>
      </w:r>
      <w:r w:rsidRPr="00015BFE">
        <w:rPr>
          <w:rFonts w:cs="Arial"/>
          <w:i/>
          <w:szCs w:val="24"/>
          <w:vertAlign w:val="subscript"/>
        </w:rPr>
        <w:t>ij</w:t>
      </w:r>
      <w:r w:rsidRPr="00015BFE">
        <w:rPr>
          <w:rFonts w:cs="Arial"/>
          <w:szCs w:val="24"/>
        </w:rPr>
        <w:t xml:space="preserve"> is the number of interactions</w:t>
      </w:r>
      <w:r w:rsidR="00A17681" w:rsidRPr="00015BFE">
        <w:rPr>
          <w:rFonts w:cs="Arial"/>
          <w:szCs w:val="24"/>
        </w:rPr>
        <w:t xml:space="preserve"> observed</w:t>
      </w:r>
      <w:r w:rsidRPr="00015BFE">
        <w:rPr>
          <w:rFonts w:cs="Arial"/>
          <w:szCs w:val="24"/>
        </w:rPr>
        <w:t xml:space="preserve"> between individuals </w:t>
      </w:r>
      <w:r w:rsidRPr="00015BFE">
        <w:rPr>
          <w:rFonts w:cs="Arial"/>
          <w:i/>
          <w:szCs w:val="24"/>
        </w:rPr>
        <w:t xml:space="preserve">i </w:t>
      </w:r>
      <w:r w:rsidRPr="00015BFE">
        <w:rPr>
          <w:rFonts w:cs="Arial"/>
          <w:szCs w:val="24"/>
        </w:rPr>
        <w:t xml:space="preserve">and </w:t>
      </w:r>
      <w:r w:rsidRPr="00015BFE">
        <w:rPr>
          <w:rFonts w:cs="Arial"/>
          <w:i/>
          <w:szCs w:val="24"/>
        </w:rPr>
        <w:t>j</w:t>
      </w:r>
      <w:r w:rsidRPr="00015BFE">
        <w:rPr>
          <w:rFonts w:cs="Arial"/>
          <w:szCs w:val="24"/>
        </w:rPr>
        <w:t xml:space="preserve">, </w:t>
      </w:r>
      <w:r w:rsidR="001C50CE" w:rsidRPr="00015BFE">
        <w:rPr>
          <w:rFonts w:cs="Arial"/>
          <w:i/>
          <w:szCs w:val="24"/>
        </w:rPr>
        <w:t>t</w:t>
      </w:r>
      <w:r w:rsidRPr="00015BFE">
        <w:rPr>
          <w:rFonts w:cs="Arial"/>
          <w:i/>
          <w:szCs w:val="24"/>
          <w:vertAlign w:val="subscript"/>
        </w:rPr>
        <w:t>i</w:t>
      </w:r>
      <w:r w:rsidRPr="00015BFE">
        <w:rPr>
          <w:rFonts w:cs="Arial"/>
          <w:szCs w:val="24"/>
        </w:rPr>
        <w:t xml:space="preserve"> and </w:t>
      </w:r>
      <w:r w:rsidR="001C50CE" w:rsidRPr="00015BFE">
        <w:rPr>
          <w:rFonts w:cs="Arial"/>
          <w:i/>
          <w:szCs w:val="24"/>
        </w:rPr>
        <w:t>t</w:t>
      </w:r>
      <w:r w:rsidRPr="00015BFE">
        <w:rPr>
          <w:rFonts w:cs="Arial"/>
          <w:i/>
          <w:szCs w:val="24"/>
          <w:vertAlign w:val="subscript"/>
        </w:rPr>
        <w:t>j</w:t>
      </w:r>
      <w:r w:rsidR="00A17681" w:rsidRPr="00015BFE">
        <w:rPr>
          <w:rFonts w:cs="Arial"/>
          <w:szCs w:val="24"/>
        </w:rPr>
        <w:t xml:space="preserve"> are the total time</w:t>
      </w:r>
      <w:r w:rsidR="00905771" w:rsidRPr="00015BFE">
        <w:rPr>
          <w:rFonts w:cs="Arial"/>
          <w:szCs w:val="24"/>
        </w:rPr>
        <w:t xml:space="preserve"> (in seconds)</w:t>
      </w:r>
      <w:r w:rsidRPr="00015BFE">
        <w:rPr>
          <w:rFonts w:cs="Arial"/>
          <w:szCs w:val="24"/>
        </w:rPr>
        <w:t xml:space="preserve"> </w:t>
      </w:r>
      <w:r w:rsidRPr="00015BFE">
        <w:rPr>
          <w:rFonts w:cs="Arial"/>
          <w:i/>
          <w:szCs w:val="24"/>
        </w:rPr>
        <w:t>i</w:t>
      </w:r>
      <w:r w:rsidR="00A17681" w:rsidRPr="00015BFE">
        <w:rPr>
          <w:rFonts w:cs="Arial"/>
          <w:szCs w:val="24"/>
        </w:rPr>
        <w:t xml:space="preserve"> and</w:t>
      </w:r>
      <w:r w:rsidRPr="00015BFE">
        <w:rPr>
          <w:rFonts w:cs="Arial"/>
          <w:szCs w:val="24"/>
        </w:rPr>
        <w:t xml:space="preserve"> </w:t>
      </w:r>
      <w:r w:rsidRPr="00015BFE">
        <w:rPr>
          <w:rFonts w:cs="Arial"/>
          <w:i/>
          <w:szCs w:val="24"/>
        </w:rPr>
        <w:t xml:space="preserve">j </w:t>
      </w:r>
      <w:r w:rsidRPr="00015BFE">
        <w:rPr>
          <w:rFonts w:cs="Arial"/>
          <w:szCs w:val="24"/>
        </w:rPr>
        <w:t>were visible</w:t>
      </w:r>
      <w:r w:rsidR="00A17681" w:rsidRPr="00015BFE">
        <w:rPr>
          <w:rFonts w:cs="Arial"/>
          <w:szCs w:val="24"/>
        </w:rPr>
        <w:t xml:space="preserve">, respectively, </w:t>
      </w:r>
      <w:r w:rsidRPr="00015BFE">
        <w:rPr>
          <w:rFonts w:cs="Arial"/>
          <w:szCs w:val="24"/>
        </w:rPr>
        <w:t xml:space="preserve">and </w:t>
      </w:r>
      <w:r w:rsidR="001C50CE" w:rsidRPr="00015BFE">
        <w:rPr>
          <w:rFonts w:cs="Arial"/>
          <w:i/>
          <w:szCs w:val="24"/>
        </w:rPr>
        <w:t>t</w:t>
      </w:r>
      <w:r w:rsidRPr="00015BFE">
        <w:rPr>
          <w:rFonts w:cs="Arial"/>
          <w:i/>
          <w:szCs w:val="24"/>
          <w:vertAlign w:val="subscript"/>
        </w:rPr>
        <w:t>ij</w:t>
      </w:r>
      <w:r w:rsidRPr="00015BFE">
        <w:rPr>
          <w:rFonts w:cs="Arial"/>
          <w:szCs w:val="24"/>
        </w:rPr>
        <w:t xml:space="preserve"> is the amount of time both </w:t>
      </w:r>
      <w:r w:rsidRPr="00015BFE">
        <w:rPr>
          <w:rFonts w:cs="Arial"/>
          <w:i/>
          <w:szCs w:val="24"/>
        </w:rPr>
        <w:t xml:space="preserve">i </w:t>
      </w:r>
      <w:r w:rsidRPr="00015BFE">
        <w:rPr>
          <w:rFonts w:cs="Arial"/>
          <w:szCs w:val="24"/>
        </w:rPr>
        <w:t xml:space="preserve">and </w:t>
      </w:r>
      <w:r w:rsidRPr="00015BFE">
        <w:rPr>
          <w:rFonts w:cs="Arial"/>
          <w:i/>
          <w:szCs w:val="24"/>
        </w:rPr>
        <w:t xml:space="preserve">j </w:t>
      </w:r>
      <w:r w:rsidRPr="00015BFE">
        <w:rPr>
          <w:rFonts w:cs="Arial"/>
          <w:szCs w:val="24"/>
        </w:rPr>
        <w:t>were visible simultaneously.</w:t>
      </w:r>
      <w:r w:rsidR="00A17681" w:rsidRPr="00015BFE">
        <w:rPr>
          <w:rFonts w:cs="Arial"/>
          <w:szCs w:val="24"/>
        </w:rPr>
        <w:t xml:space="preserve"> </w:t>
      </w:r>
      <w:r w:rsidRPr="00015BFE">
        <w:rPr>
          <w:rFonts w:cs="Arial"/>
          <w:szCs w:val="24"/>
        </w:rPr>
        <w:t>We calculate interaction rates separately for synchronous surfacing</w:t>
      </w:r>
      <w:r w:rsidR="001B5AB1">
        <w:rPr>
          <w:rFonts w:cs="Arial"/>
          <w:szCs w:val="24"/>
        </w:rPr>
        <w:t>s</w:t>
      </w:r>
      <w:r w:rsidRPr="00015BFE">
        <w:rPr>
          <w:rFonts w:cs="Arial"/>
          <w:szCs w:val="24"/>
        </w:rPr>
        <w:t xml:space="preserve"> and </w:t>
      </w:r>
      <w:r w:rsidR="001B5AB1">
        <w:rPr>
          <w:rFonts w:cs="Arial"/>
          <w:szCs w:val="24"/>
        </w:rPr>
        <w:t>contacts</w:t>
      </w:r>
      <w:r w:rsidRPr="00015BFE">
        <w:rPr>
          <w:rFonts w:cs="Arial"/>
          <w:szCs w:val="24"/>
        </w:rPr>
        <w:t>.</w:t>
      </w:r>
      <w:r w:rsidR="00476FCF">
        <w:rPr>
          <w:rFonts w:cs="Arial"/>
          <w:szCs w:val="24"/>
        </w:rPr>
        <w:t xml:space="preserve"> </w:t>
      </w:r>
      <w:r w:rsidR="001B78ED" w:rsidRPr="00015BFE">
        <w:rPr>
          <w:rFonts w:cs="Arial"/>
          <w:szCs w:val="24"/>
        </w:rPr>
        <w:t xml:space="preserve">We quantify the reliability of our interaction networks by estimating the correlation between true and observed interaction rates following </w:t>
      </w:r>
      <w:r w:rsidR="00C70E43" w:rsidRPr="00015BFE">
        <w:rPr>
          <w:rFonts w:cs="Arial"/>
          <w:szCs w:val="24"/>
        </w:rPr>
        <w:t>Whitehead (2008b</w:t>
      </w:r>
      <w:r w:rsidR="001B78ED" w:rsidRPr="00015BFE">
        <w:rPr>
          <w:rFonts w:cs="Arial"/>
          <w:szCs w:val="24"/>
        </w:rPr>
        <w:t>)</w:t>
      </w:r>
      <w:r w:rsidR="00476FCF">
        <w:rPr>
          <w:rFonts w:cs="Arial"/>
          <w:szCs w:val="24"/>
        </w:rPr>
        <w:t xml:space="preserve"> (see supplementary materials for details).</w:t>
      </w:r>
    </w:p>
    <w:p w14:paraId="090EC153" w14:textId="28A82DE1" w:rsidR="00D74DD7" w:rsidRPr="00015BFE" w:rsidRDefault="00481232" w:rsidP="00D74DD7">
      <w:pPr>
        <w:jc w:val="both"/>
        <w:rPr>
          <w:rFonts w:cs="Arial"/>
          <w:szCs w:val="24"/>
        </w:rPr>
      </w:pPr>
      <w:r>
        <w:rPr>
          <w:rFonts w:cs="Arial"/>
          <w:szCs w:val="24"/>
        </w:rPr>
        <w:t xml:space="preserve">We </w:t>
      </w:r>
      <w:r w:rsidR="00D74DD7" w:rsidRPr="00015BFE">
        <w:rPr>
          <w:rFonts w:cs="Arial"/>
          <w:szCs w:val="24"/>
        </w:rPr>
        <w:t>construct a</w:t>
      </w:r>
      <w:r w:rsidR="00B21008" w:rsidRPr="00015BFE">
        <w:rPr>
          <w:rFonts w:cs="Arial"/>
          <w:szCs w:val="24"/>
        </w:rPr>
        <w:t>n association</w:t>
      </w:r>
      <w:r w:rsidR="00D74DD7" w:rsidRPr="00015BFE">
        <w:rPr>
          <w:rFonts w:cs="Arial"/>
          <w:szCs w:val="24"/>
        </w:rPr>
        <w:t xml:space="preserve"> network representing the </w:t>
      </w:r>
      <w:r w:rsidR="00F932C3" w:rsidRPr="00015BFE">
        <w:rPr>
          <w:rFonts w:cs="Arial"/>
          <w:szCs w:val="24"/>
        </w:rPr>
        <w:t>proportion of sampling time in</w:t>
      </w:r>
      <w:r w:rsidR="00D74DD7" w:rsidRPr="00015BFE">
        <w:rPr>
          <w:rFonts w:cs="Arial"/>
          <w:szCs w:val="24"/>
        </w:rPr>
        <w:t xml:space="preserve"> which individuals </w:t>
      </w:r>
      <w:r w:rsidR="00F932C3" w:rsidRPr="00015BFE">
        <w:rPr>
          <w:rFonts w:cs="Arial"/>
          <w:szCs w:val="24"/>
        </w:rPr>
        <w:t xml:space="preserve">co-occurred </w:t>
      </w:r>
      <w:r w:rsidR="00D74DD7" w:rsidRPr="00015BFE">
        <w:rPr>
          <w:rFonts w:cs="Arial"/>
          <w:szCs w:val="24"/>
        </w:rPr>
        <w:t>in our observations:</w:t>
      </w:r>
    </w:p>
    <w:p w14:paraId="161B3EAF" w14:textId="77777777" w:rsidR="00D74DD7" w:rsidRPr="00015BFE" w:rsidRDefault="000C4905" w:rsidP="00D74DD7">
      <w:pPr>
        <w:ind w:firstLine="720"/>
        <w:jc w:val="both"/>
        <w:rPr>
          <w:rFonts w:eastAsiaTheme="minorEastAsia" w:cs="Arial"/>
          <w:szCs w:val="24"/>
        </w:rPr>
      </w:pPr>
      <m:oMath>
        <m:sSub>
          <m:sSubPr>
            <m:ctrlPr>
              <w:rPr>
                <w:rFonts w:ascii="Cambria Math" w:hAnsi="Cambria Math" w:cs="Arial"/>
                <w:i/>
                <w:szCs w:val="24"/>
              </w:rPr>
            </m:ctrlPr>
          </m:sSubPr>
          <m:e>
            <m:r>
              <w:rPr>
                <w:rFonts w:ascii="Cambria Math" w:hAnsi="Cambria Math" w:cs="Arial"/>
                <w:szCs w:val="24"/>
              </w:rPr>
              <m:t>association</m:t>
            </m:r>
          </m:e>
          <m:sub>
            <m:r>
              <w:rPr>
                <w:rFonts w:ascii="Cambria Math" w:hAnsi="Cambria Math" w:cs="Arial"/>
                <w:szCs w:val="24"/>
              </w:rPr>
              <m:t>ij</m:t>
            </m:r>
          </m:sub>
        </m:sSub>
        <m:r>
          <w:rPr>
            <w:rFonts w:ascii="Cambria Math" w:hAnsi="Cambria Math" w:cs="Arial"/>
            <w:szCs w:val="24"/>
          </w:rPr>
          <m:t xml:space="preserve">= </m:t>
        </m:r>
        <m:f>
          <m:fPr>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ij</m:t>
                </m:r>
              </m:sub>
            </m:sSub>
          </m:num>
          <m:den>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i</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j</m:t>
                </m:r>
              </m:sub>
            </m:sSub>
            <m:r>
              <w:rPr>
                <w:rFonts w:ascii="Cambria Math" w:hAnsi="Cambria Math" w:cs="Arial"/>
                <w:szCs w:val="24"/>
              </w:rPr>
              <m:t xml:space="preserve">-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ij</m:t>
                </m:r>
              </m:sub>
            </m:sSub>
          </m:den>
        </m:f>
      </m:oMath>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r>
      <w:r w:rsidR="00D74DD7" w:rsidRPr="00015BFE">
        <w:rPr>
          <w:rFonts w:eastAsiaTheme="minorEastAsia" w:cs="Arial"/>
          <w:szCs w:val="24"/>
        </w:rPr>
        <w:tab/>
        <w:t>(</w:t>
      </w:r>
      <w:r w:rsidR="00DC2629">
        <w:rPr>
          <w:rFonts w:eastAsiaTheme="minorEastAsia" w:cs="Arial"/>
          <w:szCs w:val="24"/>
        </w:rPr>
        <w:t>2</w:t>
      </w:r>
      <w:r w:rsidR="00D74DD7" w:rsidRPr="00015BFE">
        <w:rPr>
          <w:rFonts w:eastAsiaTheme="minorEastAsia" w:cs="Arial"/>
          <w:szCs w:val="24"/>
        </w:rPr>
        <w:t>)</w:t>
      </w:r>
    </w:p>
    <w:p w14:paraId="2E407586" w14:textId="3ED06F96" w:rsidR="00D74DD7" w:rsidRPr="00015BFE" w:rsidRDefault="0038247D" w:rsidP="00D74DD7">
      <w:pPr>
        <w:jc w:val="both"/>
        <w:rPr>
          <w:rFonts w:cs="Arial"/>
          <w:szCs w:val="24"/>
        </w:rPr>
      </w:pPr>
      <w:r w:rsidRPr="00015BFE">
        <w:rPr>
          <w:rFonts w:eastAsiaTheme="minorEastAsia" w:cs="Arial"/>
          <w:szCs w:val="24"/>
        </w:rPr>
        <w:t>w</w:t>
      </w:r>
      <w:r w:rsidR="00A72D32" w:rsidRPr="00015BFE">
        <w:rPr>
          <w:rFonts w:eastAsiaTheme="minorEastAsia" w:cs="Arial"/>
          <w:szCs w:val="24"/>
        </w:rPr>
        <w:t>here the variable</w:t>
      </w:r>
      <w:r w:rsidR="00D74DD7" w:rsidRPr="00015BFE">
        <w:rPr>
          <w:rFonts w:eastAsiaTheme="minorEastAsia" w:cs="Arial"/>
          <w:szCs w:val="24"/>
        </w:rPr>
        <w:t xml:space="preserve"> definitions are the same as in equation 1. This index is comparable to the “simple ratio index” commonly used in animal social network analysis </w:t>
      </w:r>
      <w:sdt>
        <w:sdtPr>
          <w:rPr>
            <w:rFonts w:eastAsiaTheme="minorEastAsia" w:cs="Arial"/>
            <w:szCs w:val="24"/>
          </w:rPr>
          <w:id w:val="254565999"/>
          <w:citation/>
        </w:sdtPr>
        <w:sdtEndPr/>
        <w:sdtContent>
          <w:r w:rsidR="00EA4E19" w:rsidRPr="00015BFE">
            <w:rPr>
              <w:rFonts w:eastAsiaTheme="minorEastAsia" w:cs="Arial"/>
              <w:szCs w:val="24"/>
            </w:rPr>
            <w:fldChar w:fldCharType="begin"/>
          </w:r>
          <w:r w:rsidR="00D74DD7" w:rsidRPr="00015BFE">
            <w:rPr>
              <w:rFonts w:eastAsia="Times New Roman" w:cs="Arial"/>
              <w:szCs w:val="24"/>
            </w:rPr>
            <w:instrText xml:space="preserve"> CITATION cairns-schwager-1987-a-comparison-of-association-indices \l 2057 </w:instrText>
          </w:r>
          <w:r w:rsidR="00EA4E19" w:rsidRPr="00015BFE">
            <w:rPr>
              <w:rFonts w:eastAsiaTheme="minorEastAsia" w:cs="Arial"/>
              <w:szCs w:val="24"/>
            </w:rPr>
            <w:fldChar w:fldCharType="separate"/>
          </w:r>
          <w:r w:rsidR="00303B94" w:rsidRPr="00015BFE">
            <w:rPr>
              <w:rFonts w:eastAsia="Times New Roman" w:cs="Arial"/>
              <w:noProof/>
              <w:szCs w:val="24"/>
            </w:rPr>
            <w:t>(Cairns &amp; Schwager, 1987)</w:t>
          </w:r>
          <w:r w:rsidR="00EA4E19" w:rsidRPr="00015BFE">
            <w:rPr>
              <w:rFonts w:eastAsiaTheme="minorEastAsia" w:cs="Arial"/>
              <w:szCs w:val="24"/>
            </w:rPr>
            <w:fldChar w:fldCharType="end"/>
          </w:r>
        </w:sdtContent>
      </w:sdt>
      <w:r w:rsidR="006B7D1A">
        <w:rPr>
          <w:rFonts w:eastAsiaTheme="minorEastAsia" w:cs="Arial"/>
          <w:szCs w:val="24"/>
        </w:rPr>
        <w:t>.</w:t>
      </w:r>
      <w:r w:rsidR="00D74DD7" w:rsidRPr="00015BFE">
        <w:rPr>
          <w:rFonts w:eastAsiaTheme="minorEastAsia" w:cs="Arial"/>
          <w:szCs w:val="24"/>
        </w:rPr>
        <w:t xml:space="preserve"> Like other association indices, the edges in this network range from 0 (never co-occurred) to 1 (always observed together).</w:t>
      </w:r>
      <w:r w:rsidR="00565717" w:rsidRPr="00015BFE">
        <w:rPr>
          <w:rFonts w:eastAsiaTheme="minorEastAsia" w:cs="Arial"/>
          <w:szCs w:val="24"/>
        </w:rPr>
        <w:t xml:space="preserve"> </w:t>
      </w:r>
      <w:r w:rsidR="00481232">
        <w:rPr>
          <w:rFonts w:eastAsiaTheme="minorEastAsia" w:cs="Arial"/>
          <w:szCs w:val="24"/>
        </w:rPr>
        <w:t>T</w:t>
      </w:r>
      <w:r w:rsidR="00565717" w:rsidRPr="00015BFE">
        <w:rPr>
          <w:rFonts w:eastAsiaTheme="minorEastAsia" w:cs="Arial"/>
          <w:szCs w:val="24"/>
        </w:rPr>
        <w:t>his index represents the p</w:t>
      </w:r>
      <w:r w:rsidR="003B4193" w:rsidRPr="00015BFE">
        <w:rPr>
          <w:rFonts w:eastAsiaTheme="minorEastAsia" w:cs="Arial"/>
          <w:szCs w:val="24"/>
        </w:rPr>
        <w:t>rop</w:t>
      </w:r>
      <w:r w:rsidR="00565717" w:rsidRPr="00015BFE">
        <w:rPr>
          <w:rFonts w:eastAsiaTheme="minorEastAsia" w:cs="Arial"/>
          <w:szCs w:val="24"/>
        </w:rPr>
        <w:t>ortion of time that individuals wer</w:t>
      </w:r>
      <w:r w:rsidR="00AC7DAA">
        <w:rPr>
          <w:rFonts w:eastAsiaTheme="minorEastAsia" w:cs="Arial"/>
          <w:szCs w:val="24"/>
        </w:rPr>
        <w:t>e detected together, not</w:t>
      </w:r>
      <w:r w:rsidR="00565717" w:rsidRPr="00015BFE">
        <w:rPr>
          <w:rFonts w:eastAsiaTheme="minorEastAsia" w:cs="Arial"/>
          <w:szCs w:val="24"/>
        </w:rPr>
        <w:t xml:space="preserve"> the amount of </w:t>
      </w:r>
      <w:r w:rsidR="00995F0A">
        <w:rPr>
          <w:rFonts w:eastAsiaTheme="minorEastAsia" w:cs="Arial"/>
          <w:szCs w:val="24"/>
        </w:rPr>
        <w:t>time they truly spent together;</w:t>
      </w:r>
      <w:r w:rsidR="00565717" w:rsidRPr="00015BFE">
        <w:rPr>
          <w:rFonts w:eastAsiaTheme="minorEastAsia" w:cs="Arial"/>
          <w:szCs w:val="24"/>
        </w:rPr>
        <w:t xml:space="preserve"> Individuals could fail to be detected</w:t>
      </w:r>
      <w:r w:rsidR="00A17681" w:rsidRPr="00015BFE">
        <w:rPr>
          <w:rFonts w:eastAsiaTheme="minorEastAsia" w:cs="Arial"/>
          <w:szCs w:val="24"/>
        </w:rPr>
        <w:t xml:space="preserve"> while in association</w:t>
      </w:r>
      <w:r w:rsidR="00565717" w:rsidRPr="00015BFE">
        <w:rPr>
          <w:rFonts w:eastAsiaTheme="minorEastAsia" w:cs="Arial"/>
          <w:szCs w:val="24"/>
        </w:rPr>
        <w:t xml:space="preserve"> if they we</w:t>
      </w:r>
      <w:r w:rsidR="00A17681" w:rsidRPr="00015BFE">
        <w:rPr>
          <w:rFonts w:eastAsiaTheme="minorEastAsia" w:cs="Arial"/>
          <w:szCs w:val="24"/>
        </w:rPr>
        <w:t>re outside of the camera’s field of view</w:t>
      </w:r>
      <w:r w:rsidR="00565717" w:rsidRPr="00015BFE">
        <w:rPr>
          <w:rFonts w:eastAsiaTheme="minorEastAsia" w:cs="Arial"/>
          <w:szCs w:val="24"/>
        </w:rPr>
        <w:t xml:space="preserve">, or if they submerged to a depth where they </w:t>
      </w:r>
      <w:r w:rsidR="00A17681" w:rsidRPr="00015BFE">
        <w:rPr>
          <w:rFonts w:eastAsiaTheme="minorEastAsia" w:cs="Arial"/>
          <w:szCs w:val="24"/>
        </w:rPr>
        <w:lastRenderedPageBreak/>
        <w:t>were no longer visible</w:t>
      </w:r>
      <w:r w:rsidR="00565717" w:rsidRPr="00015BFE">
        <w:rPr>
          <w:rFonts w:eastAsiaTheme="minorEastAsia" w:cs="Arial"/>
          <w:szCs w:val="24"/>
        </w:rPr>
        <w:t>.</w:t>
      </w:r>
      <w:r w:rsidR="00F83A50" w:rsidRPr="00015BFE">
        <w:rPr>
          <w:rFonts w:eastAsiaTheme="minorEastAsia" w:cs="Arial"/>
          <w:szCs w:val="24"/>
        </w:rPr>
        <w:t xml:space="preserve"> </w:t>
      </w:r>
      <w:r w:rsidR="0075483A">
        <w:rPr>
          <w:rFonts w:eastAsiaTheme="minorEastAsia" w:cs="Arial"/>
          <w:szCs w:val="24"/>
        </w:rPr>
        <w:t>During data collection, the camera captured an area with a median maximum distance between any two recorded points of 85 m (IQR = 30; see sup</w:t>
      </w:r>
      <w:r w:rsidR="00EF63FC">
        <w:rPr>
          <w:rFonts w:eastAsiaTheme="minorEastAsia" w:cs="Arial"/>
          <w:szCs w:val="24"/>
        </w:rPr>
        <w:t>plementary materials for methods</w:t>
      </w:r>
      <w:r w:rsidR="0075483A">
        <w:rPr>
          <w:rFonts w:eastAsiaTheme="minorEastAsia" w:cs="Arial"/>
          <w:szCs w:val="24"/>
        </w:rPr>
        <w:t>). This distance is comparable to previous killer whale studies where a cutoff</w:t>
      </w:r>
      <w:r w:rsidR="00DD784F">
        <w:rPr>
          <w:rFonts w:eastAsiaTheme="minorEastAsia" w:cs="Arial"/>
          <w:szCs w:val="24"/>
        </w:rPr>
        <w:t xml:space="preserve"> of 10 body lengths (roughly 70</w:t>
      </w:r>
      <w:r w:rsidR="0075483A">
        <w:rPr>
          <w:rFonts w:eastAsiaTheme="minorEastAsia" w:cs="Arial"/>
          <w:szCs w:val="24"/>
        </w:rPr>
        <w:t xml:space="preserve"> m) has been used (</w:t>
      </w:r>
      <w:r w:rsidR="00DD784F">
        <w:rPr>
          <w:rFonts w:eastAsiaTheme="minorEastAsia" w:cs="Arial"/>
          <w:szCs w:val="24"/>
        </w:rPr>
        <w:t xml:space="preserve">e.g. </w:t>
      </w:r>
      <w:r w:rsidR="0075483A">
        <w:rPr>
          <w:rFonts w:eastAsiaTheme="minorEastAsia" w:cs="Arial"/>
          <w:szCs w:val="24"/>
        </w:rPr>
        <w:t xml:space="preserve">Williams &amp; Lusseau 2006). </w:t>
      </w:r>
      <w:r w:rsidR="00F83A50" w:rsidRPr="00015BFE">
        <w:rPr>
          <w:rFonts w:eastAsiaTheme="minorEastAsia" w:cs="Arial"/>
          <w:szCs w:val="24"/>
        </w:rPr>
        <w:t>Social networks construction and all further analysis was carried out in R (R Core Team 2020).</w:t>
      </w:r>
    </w:p>
    <w:p w14:paraId="79E96720" w14:textId="77777777" w:rsidR="00D74DD7" w:rsidRPr="00015BFE" w:rsidRDefault="003C3DA8" w:rsidP="00D74DD7">
      <w:pPr>
        <w:keepNext/>
        <w:spacing w:line="240" w:lineRule="auto"/>
        <w:jc w:val="center"/>
        <w:rPr>
          <w:rFonts w:cs="Arial"/>
          <w:szCs w:val="24"/>
        </w:rPr>
      </w:pPr>
      <w:r w:rsidRPr="00015BFE">
        <w:rPr>
          <w:rFonts w:cs="Arial"/>
          <w:noProof/>
          <w:szCs w:val="24"/>
          <w:lang w:eastAsia="en-GB"/>
        </w:rPr>
        <w:drawing>
          <wp:inline distT="0" distB="0" distL="0" distR="0" wp14:anchorId="72FCAE94" wp14:editId="62C25043">
            <wp:extent cx="4898390" cy="4580679"/>
            <wp:effectExtent l="0" t="0" r="0" b="0"/>
            <wp:docPr id="1" name="Picture 1" descr="C:\Users\mw607\AppData\Local\Microsoft\Windows\INetCache\Content.Word\data_col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607\AppData\Local\Microsoft\Windows\INetCache\Content.Word\data_collect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0958" cy="4592432"/>
                    </a:xfrm>
                    <a:prstGeom prst="rect">
                      <a:avLst/>
                    </a:prstGeom>
                    <a:noFill/>
                    <a:ln>
                      <a:noFill/>
                    </a:ln>
                  </pic:spPr>
                </pic:pic>
              </a:graphicData>
            </a:graphic>
          </wp:inline>
        </w:drawing>
      </w:r>
    </w:p>
    <w:p w14:paraId="0A26217A" w14:textId="77777777" w:rsidR="00D74DD7" w:rsidRPr="00015BFE" w:rsidRDefault="00D74DD7" w:rsidP="00D74DD7">
      <w:pPr>
        <w:pStyle w:val="Caption"/>
        <w:jc w:val="both"/>
        <w:rPr>
          <w:rFonts w:cs="Arial"/>
          <w:i/>
          <w:iCs w:val="0"/>
          <w:color w:val="auto"/>
          <w:szCs w:val="24"/>
        </w:rPr>
      </w:pPr>
      <w:bookmarkStart w:id="10" w:name="_Toc45012309"/>
      <w:r w:rsidRPr="00015BFE">
        <w:rPr>
          <w:rFonts w:cs="Arial"/>
          <w:b/>
          <w:color w:val="auto"/>
          <w:szCs w:val="24"/>
        </w:rPr>
        <w:t>Figure</w:t>
      </w:r>
      <w:r w:rsidR="007C3EB9" w:rsidRPr="00015BFE">
        <w:rPr>
          <w:rFonts w:cs="Arial"/>
          <w:b/>
          <w:color w:val="auto"/>
          <w:szCs w:val="24"/>
        </w:rPr>
        <w:t xml:space="preserve"> </w:t>
      </w:r>
      <w:r w:rsidR="00EA4E19" w:rsidRPr="00015BFE">
        <w:rPr>
          <w:rFonts w:cs="Arial"/>
          <w:b/>
          <w:i/>
          <w:color w:val="auto"/>
          <w:szCs w:val="24"/>
        </w:rPr>
        <w:fldChar w:fldCharType="begin"/>
      </w:r>
      <w:r w:rsidRPr="00015BFE">
        <w:rPr>
          <w:rFonts w:cs="Arial"/>
          <w:b/>
          <w:color w:val="auto"/>
          <w:szCs w:val="24"/>
        </w:rPr>
        <w:instrText xml:space="preserve"> SEQ Figure \* ARABIC \s 2 </w:instrText>
      </w:r>
      <w:r w:rsidR="00EA4E19" w:rsidRPr="00015BFE">
        <w:rPr>
          <w:rFonts w:cs="Arial"/>
          <w:b/>
          <w:i/>
          <w:color w:val="auto"/>
          <w:szCs w:val="24"/>
        </w:rPr>
        <w:fldChar w:fldCharType="separate"/>
      </w:r>
      <w:r w:rsidRPr="00015BFE">
        <w:rPr>
          <w:rFonts w:cs="Arial"/>
          <w:b/>
          <w:noProof/>
          <w:color w:val="auto"/>
          <w:szCs w:val="24"/>
        </w:rPr>
        <w:t>1</w:t>
      </w:r>
      <w:r w:rsidR="00EA4E19" w:rsidRPr="00015BFE">
        <w:rPr>
          <w:rFonts w:cs="Arial"/>
          <w:b/>
          <w:i/>
          <w:color w:val="auto"/>
          <w:szCs w:val="24"/>
        </w:rPr>
        <w:fldChar w:fldCharType="end"/>
      </w:r>
      <w:r w:rsidR="007C3EB9" w:rsidRPr="00015BFE">
        <w:rPr>
          <w:rFonts w:cs="Arial"/>
          <w:b/>
          <w:i/>
          <w:color w:val="auto"/>
          <w:szCs w:val="24"/>
        </w:rPr>
        <w:t>.</w:t>
      </w:r>
      <w:r w:rsidRPr="00015BFE">
        <w:rPr>
          <w:rFonts w:cs="Arial"/>
          <w:color w:val="auto"/>
          <w:szCs w:val="24"/>
        </w:rPr>
        <w:t xml:space="preserve"> Observing killer whale </w:t>
      </w:r>
      <w:r w:rsidR="00942EA1" w:rsidRPr="00015BFE">
        <w:rPr>
          <w:rFonts w:cs="Arial"/>
          <w:color w:val="auto"/>
          <w:szCs w:val="24"/>
        </w:rPr>
        <w:t xml:space="preserve">social </w:t>
      </w:r>
      <w:r w:rsidRPr="00015BFE">
        <w:rPr>
          <w:rFonts w:cs="Arial"/>
          <w:color w:val="auto"/>
          <w:szCs w:val="24"/>
        </w:rPr>
        <w:t xml:space="preserve">interactions using UAS. A-B: The aircraft is flown over focal killer whale </w:t>
      </w:r>
      <w:r w:rsidR="00942EA1" w:rsidRPr="00015BFE">
        <w:rPr>
          <w:rFonts w:cs="Arial"/>
          <w:color w:val="auto"/>
          <w:szCs w:val="24"/>
        </w:rPr>
        <w:t>sub-</w:t>
      </w:r>
      <w:r w:rsidRPr="00015BFE">
        <w:rPr>
          <w:rFonts w:cs="Arial"/>
          <w:color w:val="auto"/>
          <w:szCs w:val="24"/>
        </w:rPr>
        <w:t>groups (A). All individuals detected simultaneously were considered to be associated, and both synchronous surfacing and physical contact interactions were recorded between identified individuals (B). C-D: Example video stills of synchronous surfacing between individuals J36 and J47 (C) and physical contact between individuals J44 and J53 (D).</w:t>
      </w:r>
      <w:bookmarkEnd w:id="10"/>
    </w:p>
    <w:p w14:paraId="73DEF9B1" w14:textId="77777777" w:rsidR="00D74DD7" w:rsidRPr="00015BFE" w:rsidRDefault="00D74DD7" w:rsidP="00D74DD7">
      <w:pPr>
        <w:rPr>
          <w:rFonts w:cs="Arial"/>
          <w:szCs w:val="24"/>
        </w:rPr>
      </w:pPr>
    </w:p>
    <w:p w14:paraId="4C1DFA3B" w14:textId="77777777" w:rsidR="00D74DD7" w:rsidRPr="00015BFE" w:rsidRDefault="00604587" w:rsidP="00D74DD7">
      <w:pPr>
        <w:pStyle w:val="Heading4"/>
        <w:rPr>
          <w:rFonts w:cs="Arial"/>
          <w:szCs w:val="24"/>
        </w:rPr>
      </w:pPr>
      <w:r w:rsidRPr="00015BFE">
        <w:rPr>
          <w:rFonts w:cs="Arial"/>
          <w:szCs w:val="24"/>
        </w:rPr>
        <w:lastRenderedPageBreak/>
        <w:t>Comparing associations and interaction rates</w:t>
      </w:r>
    </w:p>
    <w:p w14:paraId="351577E2" w14:textId="24E898B3" w:rsidR="00D74DD7" w:rsidRPr="00015BFE" w:rsidRDefault="00D74DD7" w:rsidP="00D74DD7">
      <w:pPr>
        <w:jc w:val="both"/>
        <w:rPr>
          <w:rFonts w:cs="Arial"/>
          <w:iCs/>
          <w:szCs w:val="24"/>
        </w:rPr>
      </w:pPr>
      <w:r w:rsidRPr="00015BFE">
        <w:rPr>
          <w:rFonts w:cs="Arial"/>
          <w:iCs/>
          <w:szCs w:val="24"/>
        </w:rPr>
        <w:t>We first tested whether the structure of</w:t>
      </w:r>
      <w:r w:rsidR="00FB447D" w:rsidRPr="00015BFE">
        <w:rPr>
          <w:rFonts w:cs="Arial"/>
          <w:iCs/>
          <w:szCs w:val="24"/>
        </w:rPr>
        <w:t xml:space="preserve"> the two</w:t>
      </w:r>
      <w:r w:rsidRPr="00015BFE">
        <w:rPr>
          <w:rFonts w:cs="Arial"/>
          <w:iCs/>
          <w:szCs w:val="24"/>
        </w:rPr>
        <w:t xml:space="preserve"> interaction networks could be explained solely by dyad</w:t>
      </w:r>
      <w:r w:rsidR="00565717" w:rsidRPr="00015BFE">
        <w:rPr>
          <w:rFonts w:cs="Arial"/>
          <w:iCs/>
          <w:szCs w:val="24"/>
        </w:rPr>
        <w:t xml:space="preserve">ic </w:t>
      </w:r>
      <w:r w:rsidR="000363B2" w:rsidRPr="00015BFE">
        <w:rPr>
          <w:rFonts w:cs="Arial"/>
          <w:iCs/>
          <w:szCs w:val="24"/>
        </w:rPr>
        <w:t>association</w:t>
      </w:r>
      <w:r w:rsidR="00565717" w:rsidRPr="00015BFE">
        <w:rPr>
          <w:rFonts w:cs="Arial"/>
          <w:iCs/>
          <w:szCs w:val="24"/>
        </w:rPr>
        <w:t xml:space="preserve"> and sampling</w:t>
      </w:r>
      <w:r w:rsidRPr="00015BFE">
        <w:rPr>
          <w:rFonts w:cs="Arial"/>
          <w:iCs/>
          <w:szCs w:val="24"/>
        </w:rPr>
        <w:t xml:space="preserve">. </w:t>
      </w:r>
      <w:r w:rsidR="00BD0508">
        <w:rPr>
          <w:rFonts w:cs="Arial"/>
          <w:iCs/>
          <w:szCs w:val="24"/>
        </w:rPr>
        <w:t xml:space="preserve">We </w:t>
      </w:r>
      <w:r w:rsidRPr="00015BFE">
        <w:rPr>
          <w:rFonts w:cs="Arial"/>
          <w:iCs/>
          <w:szCs w:val="24"/>
        </w:rPr>
        <w:t>construct a null model for our interaction networks that maintains both individual detection history and temporal variation in the observed</w:t>
      </w:r>
      <w:r w:rsidR="00565717" w:rsidRPr="00015BFE">
        <w:rPr>
          <w:rFonts w:cs="Arial"/>
          <w:iCs/>
          <w:szCs w:val="24"/>
        </w:rPr>
        <w:t xml:space="preserve"> overall</w:t>
      </w:r>
      <w:r w:rsidRPr="00015BFE">
        <w:rPr>
          <w:rFonts w:cs="Arial"/>
          <w:iCs/>
          <w:szCs w:val="24"/>
        </w:rPr>
        <w:t xml:space="preserve"> rate of interactions. For each observed interaction, we </w:t>
      </w:r>
      <w:r w:rsidR="00476FCF">
        <w:rPr>
          <w:rFonts w:cs="Arial"/>
          <w:iCs/>
          <w:szCs w:val="24"/>
        </w:rPr>
        <w:t xml:space="preserve">randomly </w:t>
      </w:r>
      <w:r w:rsidRPr="00015BFE">
        <w:rPr>
          <w:rFonts w:cs="Arial"/>
          <w:iCs/>
          <w:szCs w:val="24"/>
        </w:rPr>
        <w:t>s</w:t>
      </w:r>
      <w:r w:rsidR="00476FCF">
        <w:rPr>
          <w:rFonts w:cs="Arial"/>
          <w:iCs/>
          <w:szCs w:val="24"/>
        </w:rPr>
        <w:t>ample</w:t>
      </w:r>
      <w:r w:rsidRPr="00015BFE">
        <w:rPr>
          <w:rFonts w:cs="Arial"/>
          <w:iCs/>
          <w:szCs w:val="24"/>
        </w:rPr>
        <w:t xml:space="preserve"> two individuals coded as visible at the time of the interaction</w:t>
      </w:r>
      <w:r w:rsidR="00476FCF">
        <w:rPr>
          <w:rFonts w:cs="Arial"/>
          <w:iCs/>
          <w:szCs w:val="24"/>
        </w:rPr>
        <w:t xml:space="preserve"> as the new interaction partners. </w:t>
      </w:r>
      <w:r w:rsidR="00A01975">
        <w:rPr>
          <w:rFonts w:cs="Arial"/>
          <w:iCs/>
          <w:szCs w:val="24"/>
        </w:rPr>
        <w:t>We repeat this procedure 10,000 times, re-calculating interaction rates for each randomisation to generate 10,000 randomised networks.</w:t>
      </w:r>
    </w:p>
    <w:p w14:paraId="13A4F9C3" w14:textId="0A36CB78" w:rsidR="00604587" w:rsidRPr="00015BFE" w:rsidRDefault="00604587" w:rsidP="00D74DD7">
      <w:pPr>
        <w:jc w:val="both"/>
        <w:rPr>
          <w:rFonts w:cs="Arial"/>
          <w:iCs/>
          <w:szCs w:val="24"/>
        </w:rPr>
      </w:pPr>
      <w:r w:rsidRPr="00015BFE">
        <w:rPr>
          <w:rFonts w:cs="Arial"/>
          <w:iCs/>
          <w:szCs w:val="24"/>
        </w:rPr>
        <w:t>We first test whether interaction rates are more variable than expected given associations. We do this by using the coefficient of variation (CV) as a test statistic.</w:t>
      </w:r>
      <w:r w:rsidR="00A01975">
        <w:rPr>
          <w:rFonts w:cs="Arial"/>
          <w:iCs/>
          <w:szCs w:val="24"/>
        </w:rPr>
        <w:t xml:space="preserve"> The CV is a measure of the variation in interaction rates. When individuals have strongly preferred and avoided interaction partners, the CV of interaction rates will be higher than when individuals interact at random (Whitehead </w:t>
      </w:r>
      <w:r w:rsidR="00C5098B">
        <w:rPr>
          <w:rFonts w:cs="Arial"/>
          <w:iCs/>
          <w:szCs w:val="24"/>
        </w:rPr>
        <w:t>2008a</w:t>
      </w:r>
      <w:r w:rsidR="00A01975">
        <w:rPr>
          <w:rFonts w:cs="Arial"/>
          <w:iCs/>
          <w:szCs w:val="24"/>
        </w:rPr>
        <w:t>). We reject the null hypothesis that interactions occurred randomly between as</w:t>
      </w:r>
      <w:r w:rsidR="0091099E">
        <w:rPr>
          <w:rFonts w:cs="Arial"/>
          <w:iCs/>
          <w:szCs w:val="24"/>
        </w:rPr>
        <w:t xml:space="preserve">sociates if the observed CV is </w:t>
      </w:r>
      <w:r w:rsidR="00A01975">
        <w:rPr>
          <w:rFonts w:cs="Arial"/>
          <w:iCs/>
          <w:szCs w:val="24"/>
        </w:rPr>
        <w:t>greater than the upper 95% confidence interval of CVs from the randomised networks.</w:t>
      </w:r>
    </w:p>
    <w:p w14:paraId="3B0E6D74" w14:textId="48DD77A0" w:rsidR="00604587" w:rsidRPr="00015BFE" w:rsidRDefault="00476FCF" w:rsidP="00D74DD7">
      <w:pPr>
        <w:jc w:val="both"/>
        <w:rPr>
          <w:rFonts w:cs="Arial"/>
          <w:iCs/>
          <w:szCs w:val="24"/>
        </w:rPr>
      </w:pPr>
      <w:r>
        <w:rPr>
          <w:rFonts w:cs="Arial"/>
          <w:iCs/>
          <w:szCs w:val="24"/>
        </w:rPr>
        <w:t xml:space="preserve">We </w:t>
      </w:r>
      <w:r w:rsidR="00604587" w:rsidRPr="00015BFE">
        <w:rPr>
          <w:rFonts w:cs="Arial"/>
          <w:iCs/>
          <w:szCs w:val="24"/>
        </w:rPr>
        <w:t xml:space="preserve">additionally test whether the correlations between associations and interactions are </w:t>
      </w:r>
      <w:r w:rsidR="00412279" w:rsidRPr="00015BFE">
        <w:rPr>
          <w:rFonts w:cs="Arial"/>
          <w:iCs/>
          <w:szCs w:val="24"/>
        </w:rPr>
        <w:t xml:space="preserve">different from </w:t>
      </w:r>
      <w:r w:rsidR="00604587" w:rsidRPr="00015BFE">
        <w:rPr>
          <w:rFonts w:cs="Arial"/>
          <w:iCs/>
          <w:szCs w:val="24"/>
        </w:rPr>
        <w:t>expected if interactions occurred randomly by calculating Spearman’s rank correlation (</w:t>
      </w:r>
      <w:r w:rsidR="00604587" w:rsidRPr="00015BFE">
        <w:rPr>
          <w:rFonts w:cs="Arial"/>
          <w:i/>
          <w:iCs/>
          <w:szCs w:val="24"/>
        </w:rPr>
        <w:t>r</w:t>
      </w:r>
      <w:r w:rsidR="00604587" w:rsidRPr="00015BFE">
        <w:rPr>
          <w:rFonts w:cs="Arial"/>
          <w:i/>
          <w:iCs/>
          <w:szCs w:val="24"/>
          <w:vertAlign w:val="subscript"/>
        </w:rPr>
        <w:t>s</w:t>
      </w:r>
      <w:r w:rsidR="00604587" w:rsidRPr="00015BFE">
        <w:rPr>
          <w:rFonts w:cs="Arial"/>
          <w:iCs/>
          <w:szCs w:val="24"/>
        </w:rPr>
        <w:t xml:space="preserve">) between interaction rates and association </w:t>
      </w:r>
      <w:r w:rsidR="0091099E">
        <w:rPr>
          <w:rFonts w:cs="Arial"/>
          <w:iCs/>
          <w:szCs w:val="24"/>
        </w:rPr>
        <w:t>indices</w:t>
      </w:r>
      <w:r w:rsidR="00604587" w:rsidRPr="00015BFE">
        <w:rPr>
          <w:rFonts w:cs="Arial"/>
          <w:iCs/>
          <w:szCs w:val="24"/>
        </w:rPr>
        <w:t xml:space="preserve"> in both the observed and </w:t>
      </w:r>
      <w:r w:rsidR="00175DB5">
        <w:rPr>
          <w:rFonts w:cs="Arial"/>
          <w:iCs/>
          <w:szCs w:val="24"/>
        </w:rPr>
        <w:t>randomised</w:t>
      </w:r>
      <w:r w:rsidR="00604587" w:rsidRPr="00015BFE">
        <w:rPr>
          <w:rFonts w:cs="Arial"/>
          <w:iCs/>
          <w:szCs w:val="24"/>
        </w:rPr>
        <w:t xml:space="preserve"> interaction networks</w:t>
      </w:r>
      <w:r w:rsidR="002F0990" w:rsidRPr="00015BFE">
        <w:rPr>
          <w:rFonts w:cs="Arial"/>
          <w:iCs/>
          <w:szCs w:val="24"/>
        </w:rPr>
        <w:t>.</w:t>
      </w:r>
      <w:r w:rsidR="00884515" w:rsidRPr="00015BFE">
        <w:rPr>
          <w:rFonts w:cs="Arial"/>
          <w:iCs/>
          <w:szCs w:val="24"/>
        </w:rPr>
        <w:t xml:space="preserve"> If </w:t>
      </w:r>
      <w:r w:rsidR="00884515" w:rsidRPr="00015BFE">
        <w:rPr>
          <w:rFonts w:cs="Arial"/>
          <w:i/>
          <w:iCs/>
          <w:szCs w:val="24"/>
        </w:rPr>
        <w:t>r</w:t>
      </w:r>
      <w:r w:rsidR="00884515" w:rsidRPr="00015BFE">
        <w:rPr>
          <w:rFonts w:cs="Arial"/>
          <w:i/>
          <w:iCs/>
          <w:szCs w:val="24"/>
          <w:vertAlign w:val="subscript"/>
        </w:rPr>
        <w:t xml:space="preserve">s </w:t>
      </w:r>
      <w:r w:rsidR="00884515" w:rsidRPr="00015BFE">
        <w:rPr>
          <w:rFonts w:cs="Arial"/>
          <w:iCs/>
          <w:szCs w:val="24"/>
        </w:rPr>
        <w:t xml:space="preserve">in the observed data </w:t>
      </w:r>
      <w:r w:rsidR="0091099E">
        <w:rPr>
          <w:rFonts w:cs="Arial"/>
          <w:iCs/>
          <w:szCs w:val="24"/>
        </w:rPr>
        <w:t xml:space="preserve">lies within the 95% CI of </w:t>
      </w:r>
      <w:r w:rsidR="0091099E">
        <w:rPr>
          <w:rFonts w:cs="Arial"/>
          <w:i/>
          <w:iCs/>
          <w:szCs w:val="24"/>
        </w:rPr>
        <w:t>r</w:t>
      </w:r>
      <w:r w:rsidR="0091099E">
        <w:rPr>
          <w:rFonts w:cs="Arial"/>
          <w:i/>
          <w:iCs/>
          <w:szCs w:val="24"/>
          <w:vertAlign w:val="subscript"/>
        </w:rPr>
        <w:t xml:space="preserve">s </w:t>
      </w:r>
      <w:r w:rsidR="0091099E">
        <w:rPr>
          <w:rFonts w:cs="Arial"/>
          <w:iCs/>
          <w:szCs w:val="24"/>
        </w:rPr>
        <w:t xml:space="preserve">values from the </w:t>
      </w:r>
      <w:r w:rsidR="00175DB5">
        <w:rPr>
          <w:rFonts w:cs="Arial"/>
          <w:iCs/>
          <w:szCs w:val="24"/>
        </w:rPr>
        <w:t>randomised</w:t>
      </w:r>
      <w:r w:rsidR="0091099E">
        <w:rPr>
          <w:rFonts w:cs="Arial"/>
          <w:iCs/>
          <w:szCs w:val="24"/>
        </w:rPr>
        <w:t xml:space="preserve"> networks, we do not reject the null hypothesis that interaction patterns match those expected given random interactions between associates</w:t>
      </w:r>
      <w:r w:rsidR="00884515" w:rsidRPr="00015BFE">
        <w:rPr>
          <w:rFonts w:cs="Arial"/>
          <w:iCs/>
          <w:szCs w:val="24"/>
        </w:rPr>
        <w:t xml:space="preserve">. If </w:t>
      </w:r>
      <w:r w:rsidR="0091099E">
        <w:rPr>
          <w:rFonts w:cs="Arial"/>
          <w:iCs/>
          <w:szCs w:val="24"/>
        </w:rPr>
        <w:t xml:space="preserve">the observed </w:t>
      </w:r>
      <w:r w:rsidR="0091099E">
        <w:rPr>
          <w:rFonts w:cs="Arial"/>
          <w:i/>
          <w:iCs/>
          <w:szCs w:val="24"/>
        </w:rPr>
        <w:t>r</w:t>
      </w:r>
      <w:r w:rsidR="0091099E">
        <w:rPr>
          <w:rFonts w:cs="Arial"/>
          <w:i/>
          <w:iCs/>
          <w:szCs w:val="24"/>
          <w:vertAlign w:val="subscript"/>
        </w:rPr>
        <w:t>s</w:t>
      </w:r>
      <w:r w:rsidR="0091099E">
        <w:rPr>
          <w:rFonts w:cs="Arial"/>
          <w:iCs/>
          <w:szCs w:val="24"/>
        </w:rPr>
        <w:t xml:space="preserve"> is lower than the lower 95% CI of the </w:t>
      </w:r>
      <w:r w:rsidR="00175DB5">
        <w:rPr>
          <w:rFonts w:cs="Arial"/>
          <w:iCs/>
          <w:szCs w:val="24"/>
        </w:rPr>
        <w:t>randomised</w:t>
      </w:r>
      <w:r w:rsidR="0091099E">
        <w:rPr>
          <w:rFonts w:cs="Arial"/>
          <w:iCs/>
          <w:szCs w:val="24"/>
        </w:rPr>
        <w:t xml:space="preserve"> values</w:t>
      </w:r>
      <w:r w:rsidR="00884515" w:rsidRPr="00015BFE">
        <w:rPr>
          <w:rFonts w:cs="Arial"/>
          <w:iCs/>
          <w:szCs w:val="24"/>
        </w:rPr>
        <w:t>, t</w:t>
      </w:r>
      <w:r w:rsidR="00F847C8" w:rsidRPr="00015BFE">
        <w:rPr>
          <w:rFonts w:cs="Arial"/>
          <w:iCs/>
          <w:szCs w:val="24"/>
        </w:rPr>
        <w:t xml:space="preserve">he rates of social interaction between individuals </w:t>
      </w:r>
      <w:r w:rsidR="00884515" w:rsidRPr="00015BFE">
        <w:rPr>
          <w:rFonts w:cs="Arial"/>
          <w:iCs/>
          <w:szCs w:val="24"/>
        </w:rPr>
        <w:t>cannot be directly inferred from patterns of association.</w:t>
      </w:r>
      <w:r w:rsidR="00F847C8" w:rsidRPr="00015BFE">
        <w:rPr>
          <w:rFonts w:cs="Arial"/>
          <w:iCs/>
          <w:szCs w:val="24"/>
        </w:rPr>
        <w:t xml:space="preserve"> We additionally compare these </w:t>
      </w:r>
      <w:r w:rsidR="00F847C8" w:rsidRPr="00015BFE">
        <w:rPr>
          <w:rFonts w:cs="Arial"/>
          <w:iCs/>
          <w:szCs w:val="24"/>
        </w:rPr>
        <w:lastRenderedPageBreak/>
        <w:t>correlations to the null hypothesis of no correlation</w:t>
      </w:r>
      <w:r w:rsidR="0091099E">
        <w:rPr>
          <w:rFonts w:cs="Arial"/>
          <w:iCs/>
          <w:szCs w:val="24"/>
        </w:rPr>
        <w:t xml:space="preserve"> between the networks</w:t>
      </w:r>
      <w:r w:rsidR="00F847C8" w:rsidRPr="00015BFE">
        <w:rPr>
          <w:rFonts w:cs="Arial"/>
          <w:iCs/>
          <w:szCs w:val="24"/>
        </w:rPr>
        <w:t xml:space="preserve"> using Mantel tests, using the vegan package in R</w:t>
      </w:r>
      <w:r w:rsidR="0058143B" w:rsidRPr="00015BFE">
        <w:rPr>
          <w:rFonts w:cs="Arial"/>
          <w:iCs/>
          <w:szCs w:val="24"/>
        </w:rPr>
        <w:t xml:space="preserve"> (Oksanen et al. 2019</w:t>
      </w:r>
      <w:r w:rsidR="00F847C8" w:rsidRPr="00015BFE">
        <w:rPr>
          <w:rFonts w:cs="Arial"/>
          <w:iCs/>
          <w:szCs w:val="24"/>
        </w:rPr>
        <w:t>).</w:t>
      </w:r>
      <w:r w:rsidR="0091099E">
        <w:rPr>
          <w:rFonts w:cs="Arial"/>
          <w:iCs/>
          <w:szCs w:val="24"/>
        </w:rPr>
        <w:t xml:space="preserve"> Note that the Mantel test has a different null hypothesis than the randomization of the raw data. While our randomization of the raw data represents the null hypothesis that interactions occur randomly between associated individually (and thus associations reflect interactions), the Mantel test proposes the null hypothesis that association and interaction rates are independent.</w:t>
      </w:r>
    </w:p>
    <w:p w14:paraId="3389DD26" w14:textId="77777777" w:rsidR="00D74DD7" w:rsidRPr="00015BFE" w:rsidRDefault="00D74DD7" w:rsidP="00D74DD7">
      <w:pPr>
        <w:rPr>
          <w:rFonts w:cs="Arial"/>
          <w:iCs/>
          <w:szCs w:val="24"/>
        </w:rPr>
      </w:pPr>
    </w:p>
    <w:p w14:paraId="4AF5C4C2" w14:textId="77777777" w:rsidR="00D74DD7" w:rsidRPr="00015BFE" w:rsidRDefault="00D74DD7" w:rsidP="00D74DD7">
      <w:pPr>
        <w:pStyle w:val="Heading4"/>
        <w:rPr>
          <w:rFonts w:cs="Arial"/>
          <w:szCs w:val="24"/>
        </w:rPr>
      </w:pPr>
      <w:r w:rsidRPr="00015BFE">
        <w:rPr>
          <w:rFonts w:cs="Arial"/>
          <w:szCs w:val="24"/>
        </w:rPr>
        <w:t>Comparing surfacing and contact networks</w:t>
      </w:r>
    </w:p>
    <w:p w14:paraId="518A2B08" w14:textId="06A09C23" w:rsidR="0033282A" w:rsidRPr="00015BFE" w:rsidRDefault="00D74DD7" w:rsidP="0033282A">
      <w:pPr>
        <w:jc w:val="both"/>
        <w:rPr>
          <w:rFonts w:cs="Arial"/>
          <w:iCs/>
          <w:szCs w:val="24"/>
        </w:rPr>
      </w:pPr>
      <w:r w:rsidRPr="00015BFE">
        <w:rPr>
          <w:rFonts w:cs="Arial"/>
          <w:iCs/>
          <w:szCs w:val="24"/>
        </w:rPr>
        <w:t xml:space="preserve">Next, we investigated </w:t>
      </w:r>
      <w:r w:rsidR="0033282A" w:rsidRPr="00015BFE">
        <w:rPr>
          <w:rFonts w:cs="Arial"/>
          <w:iCs/>
          <w:szCs w:val="24"/>
        </w:rPr>
        <w:t xml:space="preserve">whether there were structural differences in the </w:t>
      </w:r>
      <w:r w:rsidR="00A30EDB">
        <w:rPr>
          <w:rFonts w:cs="Arial"/>
          <w:iCs/>
          <w:szCs w:val="24"/>
        </w:rPr>
        <w:t xml:space="preserve">two interaction </w:t>
      </w:r>
      <w:r w:rsidR="00375CB3" w:rsidRPr="00015BFE">
        <w:rPr>
          <w:rFonts w:cs="Arial"/>
          <w:iCs/>
          <w:szCs w:val="24"/>
        </w:rPr>
        <w:t>networks</w:t>
      </w:r>
      <w:r w:rsidR="001B5AB1">
        <w:rPr>
          <w:rFonts w:cs="Arial"/>
          <w:iCs/>
          <w:szCs w:val="24"/>
        </w:rPr>
        <w:t xml:space="preserve">. We again use </w:t>
      </w:r>
      <w:r w:rsidRPr="00015BFE">
        <w:rPr>
          <w:rFonts w:cs="Arial"/>
          <w:iCs/>
          <w:szCs w:val="24"/>
        </w:rPr>
        <w:t>randomizatio</w:t>
      </w:r>
      <w:r w:rsidR="0091099E">
        <w:rPr>
          <w:rFonts w:cs="Arial"/>
          <w:iCs/>
          <w:szCs w:val="24"/>
        </w:rPr>
        <w:t xml:space="preserve">ns to test </w:t>
      </w:r>
      <w:r w:rsidRPr="00015BFE">
        <w:rPr>
          <w:rFonts w:cs="Arial"/>
          <w:iCs/>
          <w:szCs w:val="24"/>
        </w:rPr>
        <w:t xml:space="preserve">the null hypothesis that </w:t>
      </w:r>
      <w:r w:rsidR="00A30EDB">
        <w:rPr>
          <w:rFonts w:cs="Arial"/>
          <w:iCs/>
          <w:szCs w:val="24"/>
        </w:rPr>
        <w:t>interaction types</w:t>
      </w:r>
      <w:r w:rsidR="00375CB3" w:rsidRPr="00015BFE">
        <w:rPr>
          <w:rFonts w:cs="Arial"/>
          <w:iCs/>
          <w:szCs w:val="24"/>
        </w:rPr>
        <w:t xml:space="preserve"> </w:t>
      </w:r>
      <w:r w:rsidR="001B5AB1">
        <w:rPr>
          <w:rFonts w:cs="Arial"/>
          <w:iCs/>
          <w:szCs w:val="24"/>
        </w:rPr>
        <w:t>are interchangeable</w:t>
      </w:r>
      <w:r w:rsidR="00476FCF">
        <w:rPr>
          <w:rFonts w:cs="Arial"/>
          <w:iCs/>
          <w:szCs w:val="24"/>
        </w:rPr>
        <w:t>, using</w:t>
      </w:r>
      <w:r w:rsidR="00A30EDB">
        <w:rPr>
          <w:rFonts w:cs="Arial"/>
          <w:iCs/>
          <w:szCs w:val="24"/>
        </w:rPr>
        <w:t xml:space="preserve"> the</w:t>
      </w:r>
      <w:r w:rsidRPr="00015BFE">
        <w:rPr>
          <w:rFonts w:cs="Arial"/>
          <w:iCs/>
          <w:szCs w:val="24"/>
        </w:rPr>
        <w:t xml:space="preserve"> procedure proposed by </w:t>
      </w:r>
      <w:r w:rsidR="00C66226" w:rsidRPr="00015BFE">
        <w:rPr>
          <w:rFonts w:cs="Arial"/>
          <w:noProof/>
          <w:szCs w:val="24"/>
        </w:rPr>
        <w:t>Franz &amp; Alberts (2015)</w:t>
      </w:r>
      <w:r w:rsidRPr="00015BFE">
        <w:rPr>
          <w:rFonts w:cs="Arial"/>
          <w:iCs/>
          <w:szCs w:val="24"/>
        </w:rPr>
        <w:t>. Each observed interaction is label</w:t>
      </w:r>
      <w:r w:rsidR="0091099E">
        <w:rPr>
          <w:rFonts w:cs="Arial"/>
          <w:iCs/>
          <w:szCs w:val="24"/>
        </w:rPr>
        <w:t>led</w:t>
      </w:r>
      <w:r w:rsidRPr="00015BFE">
        <w:rPr>
          <w:rFonts w:cs="Arial"/>
          <w:iCs/>
          <w:szCs w:val="24"/>
        </w:rPr>
        <w:t xml:space="preserve"> </w:t>
      </w:r>
      <w:r w:rsidR="0091099E">
        <w:rPr>
          <w:rFonts w:cs="Arial"/>
          <w:iCs/>
          <w:szCs w:val="24"/>
        </w:rPr>
        <w:t>according to</w:t>
      </w:r>
      <w:r w:rsidR="00476FCF">
        <w:rPr>
          <w:rFonts w:cs="Arial"/>
          <w:iCs/>
          <w:szCs w:val="24"/>
        </w:rPr>
        <w:t xml:space="preserve"> </w:t>
      </w:r>
      <w:r w:rsidR="001B5AB1">
        <w:rPr>
          <w:rFonts w:cs="Arial"/>
          <w:iCs/>
          <w:szCs w:val="24"/>
        </w:rPr>
        <w:t xml:space="preserve">which type of </w:t>
      </w:r>
      <w:r w:rsidR="00476FCF">
        <w:rPr>
          <w:rFonts w:cs="Arial"/>
          <w:iCs/>
          <w:szCs w:val="24"/>
        </w:rPr>
        <w:t xml:space="preserve">interaction </w:t>
      </w:r>
      <w:r w:rsidRPr="00015BFE">
        <w:rPr>
          <w:rFonts w:cs="Arial"/>
          <w:iCs/>
          <w:szCs w:val="24"/>
        </w:rPr>
        <w:t>it represented</w:t>
      </w:r>
      <w:r w:rsidR="0091099E">
        <w:rPr>
          <w:rFonts w:cs="Arial"/>
          <w:iCs/>
          <w:szCs w:val="24"/>
        </w:rPr>
        <w:t xml:space="preserve"> in the original data</w:t>
      </w:r>
      <w:r w:rsidRPr="00015BFE">
        <w:rPr>
          <w:rFonts w:cs="Arial"/>
          <w:iCs/>
          <w:szCs w:val="24"/>
        </w:rPr>
        <w:t xml:space="preserve">. </w:t>
      </w:r>
      <w:r w:rsidR="001B5AB1">
        <w:rPr>
          <w:rFonts w:cs="Arial"/>
          <w:iCs/>
          <w:szCs w:val="24"/>
        </w:rPr>
        <w:t xml:space="preserve">Over 10,000 permutations, these labels are </w:t>
      </w:r>
      <w:r w:rsidR="0091099E">
        <w:rPr>
          <w:rFonts w:cs="Arial"/>
          <w:iCs/>
          <w:szCs w:val="24"/>
        </w:rPr>
        <w:t>shuffled</w:t>
      </w:r>
      <w:r w:rsidR="0091099E" w:rsidRPr="00015BFE">
        <w:rPr>
          <w:rFonts w:cs="Arial"/>
          <w:iCs/>
          <w:szCs w:val="24"/>
        </w:rPr>
        <w:t xml:space="preserve"> </w:t>
      </w:r>
      <w:r w:rsidRPr="00015BFE">
        <w:rPr>
          <w:rFonts w:cs="Arial"/>
          <w:iCs/>
          <w:szCs w:val="24"/>
        </w:rPr>
        <w:t>and the two resulting networks are calculated</w:t>
      </w:r>
      <w:r w:rsidR="0033282A" w:rsidRPr="00015BFE">
        <w:rPr>
          <w:rFonts w:cs="Arial"/>
          <w:iCs/>
          <w:szCs w:val="24"/>
        </w:rPr>
        <w:t xml:space="preserve">. </w:t>
      </w:r>
      <w:r w:rsidR="001B5AB1">
        <w:rPr>
          <w:rFonts w:cs="Arial"/>
          <w:iCs/>
          <w:szCs w:val="24"/>
        </w:rPr>
        <w:t xml:space="preserve">We </w:t>
      </w:r>
      <w:r w:rsidR="00F932C3" w:rsidRPr="00015BFE">
        <w:rPr>
          <w:rFonts w:cs="Arial"/>
          <w:iCs/>
          <w:szCs w:val="24"/>
        </w:rPr>
        <w:t xml:space="preserve">determine whether there are differences in </w:t>
      </w:r>
      <w:r w:rsidR="0091099E">
        <w:rPr>
          <w:rFonts w:cs="Arial"/>
          <w:iCs/>
          <w:szCs w:val="24"/>
        </w:rPr>
        <w:t>the CV</w:t>
      </w:r>
      <w:r w:rsidR="00F932C3" w:rsidRPr="00015BFE">
        <w:rPr>
          <w:rFonts w:cs="Arial"/>
          <w:iCs/>
          <w:szCs w:val="24"/>
        </w:rPr>
        <w:t xml:space="preserve"> between the networks by </w:t>
      </w:r>
      <w:r w:rsidR="00476FCF">
        <w:rPr>
          <w:rFonts w:cs="Arial"/>
          <w:iCs/>
          <w:szCs w:val="24"/>
        </w:rPr>
        <w:t>comparing</w:t>
      </w:r>
      <w:r w:rsidR="00F932C3" w:rsidRPr="00015BFE">
        <w:rPr>
          <w:rFonts w:cs="Arial"/>
          <w:iCs/>
          <w:szCs w:val="24"/>
        </w:rPr>
        <w:t xml:space="preserve"> the </w:t>
      </w:r>
      <w:r w:rsidR="0091099E">
        <w:rPr>
          <w:rFonts w:cs="Arial"/>
          <w:iCs/>
          <w:szCs w:val="24"/>
        </w:rPr>
        <w:t xml:space="preserve">observed difference in CV to the distribution of differences from the </w:t>
      </w:r>
      <w:r w:rsidR="00175DB5">
        <w:rPr>
          <w:rFonts w:cs="Arial"/>
          <w:iCs/>
          <w:szCs w:val="24"/>
        </w:rPr>
        <w:t>randomised</w:t>
      </w:r>
      <w:r w:rsidR="0091099E">
        <w:rPr>
          <w:rFonts w:cs="Arial"/>
          <w:iCs/>
          <w:szCs w:val="24"/>
        </w:rPr>
        <w:t xml:space="preserve"> networks as above</w:t>
      </w:r>
      <w:r w:rsidR="00F932C3" w:rsidRPr="00015BFE">
        <w:rPr>
          <w:rFonts w:cs="Arial"/>
          <w:iCs/>
          <w:szCs w:val="24"/>
        </w:rPr>
        <w:t xml:space="preserve">. </w:t>
      </w:r>
      <w:r w:rsidR="00A30EDB">
        <w:rPr>
          <w:rFonts w:cs="Arial"/>
          <w:iCs/>
          <w:szCs w:val="24"/>
        </w:rPr>
        <w:t xml:space="preserve">We </w:t>
      </w:r>
      <w:r w:rsidR="001B5AB1">
        <w:rPr>
          <w:rFonts w:cs="Arial"/>
          <w:iCs/>
          <w:szCs w:val="24"/>
        </w:rPr>
        <w:t>test</w:t>
      </w:r>
      <w:r w:rsidR="00F932C3" w:rsidRPr="00015BFE">
        <w:rPr>
          <w:rFonts w:cs="Arial"/>
          <w:iCs/>
          <w:szCs w:val="24"/>
        </w:rPr>
        <w:t xml:space="preserve"> </w:t>
      </w:r>
      <w:r w:rsidR="008506D6" w:rsidRPr="00015BFE">
        <w:rPr>
          <w:rFonts w:cs="Arial"/>
          <w:iCs/>
          <w:szCs w:val="24"/>
        </w:rPr>
        <w:t>whether the networks are</w:t>
      </w:r>
      <w:r w:rsidR="00F932C3" w:rsidRPr="00015BFE">
        <w:rPr>
          <w:rFonts w:cs="Arial"/>
          <w:iCs/>
          <w:szCs w:val="24"/>
        </w:rPr>
        <w:t xml:space="preserve"> less c</w:t>
      </w:r>
      <w:r w:rsidR="008506D6" w:rsidRPr="00015BFE">
        <w:rPr>
          <w:rFonts w:cs="Arial"/>
          <w:iCs/>
          <w:szCs w:val="24"/>
        </w:rPr>
        <w:t>orrelated than expected if interaction types</w:t>
      </w:r>
      <w:r w:rsidR="00F932C3" w:rsidRPr="00015BFE">
        <w:rPr>
          <w:rFonts w:cs="Arial"/>
          <w:iCs/>
          <w:szCs w:val="24"/>
        </w:rPr>
        <w:t xml:space="preserve"> were interchangeable by comparing the </w:t>
      </w:r>
      <w:r w:rsidR="00F932C3" w:rsidRPr="00015BFE">
        <w:rPr>
          <w:rFonts w:cs="Arial"/>
          <w:i/>
          <w:iCs/>
          <w:szCs w:val="24"/>
        </w:rPr>
        <w:t>r</w:t>
      </w:r>
      <w:r w:rsidR="00F932C3" w:rsidRPr="00015BFE">
        <w:rPr>
          <w:rFonts w:cs="Arial"/>
          <w:i/>
          <w:iCs/>
          <w:szCs w:val="24"/>
          <w:vertAlign w:val="subscript"/>
        </w:rPr>
        <w:t>s</w:t>
      </w:r>
      <w:r w:rsidR="00F932C3" w:rsidRPr="00015BFE">
        <w:rPr>
          <w:rFonts w:cs="Arial"/>
          <w:iCs/>
          <w:szCs w:val="24"/>
        </w:rPr>
        <w:t xml:space="preserve"> between the observed networks to </w:t>
      </w:r>
      <w:r w:rsidR="0091099E">
        <w:rPr>
          <w:rFonts w:cs="Arial"/>
          <w:iCs/>
          <w:szCs w:val="24"/>
        </w:rPr>
        <w:t xml:space="preserve">a distribution of </w:t>
      </w:r>
      <w:r w:rsidR="0091099E">
        <w:rPr>
          <w:rFonts w:cs="Arial"/>
          <w:i/>
          <w:iCs/>
          <w:szCs w:val="24"/>
        </w:rPr>
        <w:t>r</w:t>
      </w:r>
      <w:r w:rsidR="0091099E">
        <w:rPr>
          <w:rFonts w:cs="Arial"/>
          <w:i/>
          <w:iCs/>
          <w:szCs w:val="24"/>
          <w:vertAlign w:val="subscript"/>
        </w:rPr>
        <w:t>s</w:t>
      </w:r>
      <w:r w:rsidR="0091099E">
        <w:rPr>
          <w:rFonts w:cs="Arial"/>
          <w:iCs/>
          <w:szCs w:val="24"/>
        </w:rPr>
        <w:t xml:space="preserve"> values generated from the </w:t>
      </w:r>
      <w:r w:rsidR="00175DB5">
        <w:rPr>
          <w:rFonts w:cs="Arial"/>
          <w:iCs/>
          <w:szCs w:val="24"/>
        </w:rPr>
        <w:t>randomised</w:t>
      </w:r>
      <w:r w:rsidR="0091099E">
        <w:rPr>
          <w:rFonts w:cs="Arial"/>
          <w:iCs/>
          <w:szCs w:val="24"/>
        </w:rPr>
        <w:t xml:space="preserve"> networks, as above</w:t>
      </w:r>
      <w:r w:rsidR="00F932C3" w:rsidRPr="00015BFE">
        <w:rPr>
          <w:rFonts w:cs="Arial"/>
          <w:iCs/>
          <w:szCs w:val="24"/>
        </w:rPr>
        <w:t>.</w:t>
      </w:r>
      <w:r w:rsidR="00F847C8" w:rsidRPr="00015BFE">
        <w:rPr>
          <w:rFonts w:cs="Arial"/>
          <w:iCs/>
          <w:szCs w:val="24"/>
        </w:rPr>
        <w:t xml:space="preserve"> We also test the correlation between these two networks against the null hypothesis of no relationship using a Mantel test.</w:t>
      </w:r>
    </w:p>
    <w:p w14:paraId="3CA1A29B" w14:textId="77777777" w:rsidR="00636C5E" w:rsidRPr="00015BFE" w:rsidRDefault="00636C5E" w:rsidP="00CE45BF">
      <w:pPr>
        <w:rPr>
          <w:rFonts w:cs="Arial"/>
          <w:iCs/>
          <w:szCs w:val="24"/>
        </w:rPr>
      </w:pPr>
    </w:p>
    <w:p w14:paraId="1FE7DFD7" w14:textId="77777777" w:rsidR="00BC2B64" w:rsidRPr="00015BFE" w:rsidRDefault="00BC2B64" w:rsidP="00BC2B64">
      <w:pPr>
        <w:pStyle w:val="Heading4"/>
      </w:pPr>
      <w:r w:rsidRPr="00015BFE">
        <w:lastRenderedPageBreak/>
        <w:t xml:space="preserve">Effects of age, sex, and kinship on </w:t>
      </w:r>
      <w:r w:rsidR="008B06C6" w:rsidRPr="00015BFE">
        <w:t>edge strength</w:t>
      </w:r>
    </w:p>
    <w:p w14:paraId="1D82F22E" w14:textId="77777777" w:rsidR="00BC2B64" w:rsidRPr="00015BFE" w:rsidRDefault="00815AC7" w:rsidP="00BC2B64">
      <w:pPr>
        <w:jc w:val="both"/>
        <w:rPr>
          <w:rFonts w:cs="Arial"/>
          <w:iCs/>
          <w:szCs w:val="24"/>
        </w:rPr>
      </w:pPr>
      <w:r w:rsidRPr="00015BFE">
        <w:rPr>
          <w:rFonts w:cs="Arial"/>
          <w:iCs/>
          <w:szCs w:val="24"/>
        </w:rPr>
        <w:t>W</w:t>
      </w:r>
      <w:r w:rsidR="00BC2B64" w:rsidRPr="00015BFE">
        <w:rPr>
          <w:rFonts w:cs="Arial"/>
          <w:iCs/>
          <w:szCs w:val="24"/>
        </w:rPr>
        <w:t>e</w:t>
      </w:r>
      <w:r w:rsidR="00F92D7F" w:rsidRPr="00015BFE">
        <w:rPr>
          <w:rFonts w:cs="Arial"/>
          <w:iCs/>
          <w:szCs w:val="24"/>
        </w:rPr>
        <w:t xml:space="preserve"> next</w:t>
      </w:r>
      <w:r w:rsidR="00BC2B64" w:rsidRPr="00015BFE">
        <w:rPr>
          <w:rFonts w:cs="Arial"/>
          <w:iCs/>
          <w:szCs w:val="24"/>
        </w:rPr>
        <w:t xml:space="preserve"> test the role of kinship, age, and sex in the structuring of </w:t>
      </w:r>
      <w:r w:rsidR="008B06C6" w:rsidRPr="00015BFE">
        <w:rPr>
          <w:rFonts w:cs="Arial"/>
          <w:iCs/>
          <w:szCs w:val="24"/>
        </w:rPr>
        <w:t>edges</w:t>
      </w:r>
      <w:r w:rsidR="003B4193" w:rsidRPr="00015BFE">
        <w:rPr>
          <w:rFonts w:cs="Arial"/>
          <w:iCs/>
          <w:szCs w:val="24"/>
        </w:rPr>
        <w:t xml:space="preserve"> in </w:t>
      </w:r>
      <w:r w:rsidR="00BC2B64" w:rsidRPr="00015BFE">
        <w:rPr>
          <w:rFonts w:cs="Arial"/>
          <w:iCs/>
          <w:szCs w:val="24"/>
        </w:rPr>
        <w:t xml:space="preserve">the association, contact, and </w:t>
      </w:r>
      <w:r w:rsidR="00476FCF">
        <w:rPr>
          <w:rFonts w:cs="Arial"/>
          <w:iCs/>
          <w:szCs w:val="24"/>
        </w:rPr>
        <w:t xml:space="preserve">synchronous surfacing networks. </w:t>
      </w:r>
      <w:r w:rsidR="00BC2B64" w:rsidRPr="00015BFE">
        <w:rPr>
          <w:rFonts w:cs="Arial"/>
          <w:iCs/>
          <w:szCs w:val="24"/>
        </w:rPr>
        <w:t>To quantify the relationship between both synchronous surfacing and contact rates and our predictors, we use generalised linear models (GLM</w:t>
      </w:r>
      <w:r w:rsidR="00312642" w:rsidRPr="00015BFE">
        <w:rPr>
          <w:rFonts w:cs="Arial"/>
          <w:iCs/>
          <w:szCs w:val="24"/>
        </w:rPr>
        <w:t>s</w:t>
      </w:r>
      <w:r w:rsidR="00BC2B64" w:rsidRPr="00015BFE">
        <w:rPr>
          <w:rFonts w:cs="Arial"/>
          <w:iCs/>
          <w:szCs w:val="24"/>
        </w:rPr>
        <w:t>)</w:t>
      </w:r>
      <w:r w:rsidR="009A2902" w:rsidRPr="00015BFE">
        <w:rPr>
          <w:rFonts w:cs="Arial"/>
          <w:iCs/>
          <w:szCs w:val="24"/>
        </w:rPr>
        <w:t xml:space="preserve">, with a negative binomial error </w:t>
      </w:r>
      <w:r w:rsidR="00C66226" w:rsidRPr="00015BFE">
        <w:rPr>
          <w:rFonts w:cs="Arial"/>
          <w:iCs/>
          <w:szCs w:val="24"/>
        </w:rPr>
        <w:t>structure</w:t>
      </w:r>
      <w:r w:rsidR="00476FCF">
        <w:rPr>
          <w:rFonts w:cs="Arial"/>
          <w:iCs/>
          <w:szCs w:val="24"/>
        </w:rPr>
        <w:t>.</w:t>
      </w:r>
      <w:r w:rsidR="001B5AB1">
        <w:rPr>
          <w:rFonts w:cs="Arial"/>
          <w:iCs/>
          <w:szCs w:val="24"/>
        </w:rPr>
        <w:t xml:space="preserve"> </w:t>
      </w:r>
      <w:r w:rsidR="002A30B1" w:rsidRPr="00015BFE">
        <w:rPr>
          <w:rFonts w:cs="Arial"/>
          <w:iCs/>
          <w:szCs w:val="24"/>
        </w:rPr>
        <w:t>These</w:t>
      </w:r>
      <w:r w:rsidR="009A2902" w:rsidRPr="00015BFE">
        <w:rPr>
          <w:rFonts w:cs="Arial"/>
          <w:iCs/>
          <w:szCs w:val="24"/>
        </w:rPr>
        <w:t xml:space="preserve"> mode</w:t>
      </w:r>
      <w:r w:rsidR="002A30B1" w:rsidRPr="00015BFE">
        <w:rPr>
          <w:rFonts w:cs="Arial"/>
          <w:iCs/>
          <w:szCs w:val="24"/>
        </w:rPr>
        <w:t>ls</w:t>
      </w:r>
      <w:r w:rsidR="009A2902" w:rsidRPr="00015BFE">
        <w:rPr>
          <w:rFonts w:cs="Arial"/>
          <w:iCs/>
          <w:szCs w:val="24"/>
        </w:rPr>
        <w:t xml:space="preserve"> can be expressed as:</w:t>
      </w:r>
    </w:p>
    <w:p w14:paraId="43919598" w14:textId="77777777" w:rsidR="00BC2B64" w:rsidRPr="00015BFE" w:rsidRDefault="000C4905" w:rsidP="00BC2B64">
      <w:pPr>
        <w:ind w:firstLine="720"/>
        <w:jc w:val="both"/>
        <w:rPr>
          <w:rFonts w:eastAsiaTheme="minorEastAsia" w:cs="Arial"/>
          <w:iCs/>
          <w:sz w:val="20"/>
          <w:szCs w:val="20"/>
        </w:rPr>
      </w:pPr>
      <m:oMath>
        <m:sSub>
          <m:sSubPr>
            <m:ctrlPr>
              <w:rPr>
                <w:rFonts w:ascii="Cambria Math" w:hAnsi="Cambria Math" w:cs="Arial"/>
                <w:i/>
                <w:iCs/>
                <w:sz w:val="20"/>
                <w:szCs w:val="20"/>
              </w:rPr>
            </m:ctrlPr>
          </m:sSubPr>
          <m:e>
            <m:r>
              <w:rPr>
                <w:rFonts w:ascii="Cambria Math" w:hAnsi="Cambria Math" w:cs="Arial"/>
                <w:sz w:val="20"/>
                <w:szCs w:val="20"/>
              </w:rPr>
              <m:t>x</m:t>
            </m:r>
          </m:e>
          <m:sub>
            <m:r>
              <w:rPr>
                <w:rFonts w:ascii="Cambria Math" w:hAnsi="Cambria Math" w:cs="Arial"/>
                <w:sz w:val="20"/>
                <w:szCs w:val="20"/>
              </w:rPr>
              <m:t>ij</m:t>
            </m:r>
          </m:sub>
        </m:sSub>
        <m:r>
          <w:rPr>
            <w:rFonts w:ascii="Cambria Math" w:hAnsi="Cambria Math" w:cs="Arial"/>
            <w:sz w:val="20"/>
            <w:szCs w:val="20"/>
          </w:rPr>
          <m:t xml:space="preserve"> ~ </m:t>
        </m:r>
        <m:r>
          <m:rPr>
            <m:sty m:val="p"/>
          </m:rPr>
          <w:rPr>
            <w:rFonts w:ascii="Cambria Math" w:hAnsi="Cambria Math" w:cs="Arial"/>
            <w:sz w:val="20"/>
            <w:szCs w:val="20"/>
          </w:rPr>
          <m:t>NB</m:t>
        </m:r>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λ</m:t>
            </m:r>
          </m:e>
          <m:sub>
            <m:r>
              <w:rPr>
                <w:rFonts w:ascii="Cambria Math" w:hAnsi="Cambria Math" w:cs="Arial"/>
                <w:sz w:val="20"/>
                <w:szCs w:val="20"/>
              </w:rPr>
              <m:t>ij</m:t>
            </m:r>
          </m:sub>
        </m:sSub>
        <m:r>
          <w:rPr>
            <w:rFonts w:ascii="Cambria Math" w:hAnsi="Cambria Math" w:cs="Arial"/>
            <w:sz w:val="20"/>
            <w:szCs w:val="20"/>
          </w:rPr>
          <m:t>,θ)</m:t>
        </m:r>
      </m:oMath>
      <w:r w:rsidR="00BC2B64" w:rsidRPr="00015BFE">
        <w:rPr>
          <w:rFonts w:eastAsiaTheme="minorEastAsia" w:cs="Arial"/>
          <w:sz w:val="20"/>
          <w:szCs w:val="20"/>
        </w:rPr>
        <w:tab/>
      </w:r>
      <w:r w:rsidR="00BC2B64" w:rsidRPr="00015BFE">
        <w:rPr>
          <w:rFonts w:eastAsiaTheme="minorEastAsia" w:cs="Arial"/>
          <w:sz w:val="20"/>
          <w:szCs w:val="20"/>
        </w:rPr>
        <w:tab/>
      </w:r>
      <w:r w:rsidR="00BC2B64" w:rsidRPr="00015BFE">
        <w:rPr>
          <w:rFonts w:eastAsiaTheme="minorEastAsia" w:cs="Arial"/>
          <w:sz w:val="20"/>
          <w:szCs w:val="20"/>
        </w:rPr>
        <w:tab/>
      </w:r>
      <w:r w:rsidR="00BC2B64" w:rsidRPr="00015BFE">
        <w:rPr>
          <w:rFonts w:eastAsiaTheme="minorEastAsia" w:cs="Arial"/>
          <w:sz w:val="20"/>
          <w:szCs w:val="20"/>
        </w:rPr>
        <w:tab/>
      </w:r>
      <w:r w:rsidR="00BC2B64" w:rsidRPr="00015BFE">
        <w:rPr>
          <w:rFonts w:eastAsiaTheme="minorEastAsia" w:cs="Arial"/>
          <w:sz w:val="20"/>
          <w:szCs w:val="20"/>
        </w:rPr>
        <w:tab/>
      </w:r>
      <w:r w:rsidR="00BC2B64" w:rsidRPr="00015BFE">
        <w:rPr>
          <w:rFonts w:eastAsiaTheme="minorEastAsia" w:cs="Arial"/>
          <w:sz w:val="20"/>
          <w:szCs w:val="20"/>
        </w:rPr>
        <w:tab/>
      </w:r>
      <w:r w:rsidR="00F847C8" w:rsidRPr="00015BFE">
        <w:rPr>
          <w:rFonts w:eastAsiaTheme="minorEastAsia" w:cs="Arial"/>
          <w:sz w:val="20"/>
          <w:szCs w:val="20"/>
        </w:rPr>
        <w:tab/>
      </w:r>
      <w:r w:rsidR="00F847C8" w:rsidRPr="00015BFE">
        <w:rPr>
          <w:rFonts w:eastAsiaTheme="minorEastAsia" w:cs="Arial"/>
          <w:sz w:val="20"/>
          <w:szCs w:val="20"/>
        </w:rPr>
        <w:tab/>
      </w:r>
      <w:r w:rsidR="00F847C8" w:rsidRPr="00015BFE">
        <w:rPr>
          <w:rFonts w:eastAsiaTheme="minorEastAsia" w:cs="Arial"/>
          <w:sz w:val="20"/>
          <w:szCs w:val="20"/>
        </w:rPr>
        <w:tab/>
      </w:r>
      <w:r w:rsidR="00F847C8" w:rsidRPr="00015BFE">
        <w:rPr>
          <w:rFonts w:eastAsiaTheme="minorEastAsia" w:cs="Arial"/>
          <w:sz w:val="20"/>
          <w:szCs w:val="20"/>
        </w:rPr>
        <w:tab/>
      </w:r>
      <w:r w:rsidR="00BC2B64" w:rsidRPr="00015BFE">
        <w:rPr>
          <w:rFonts w:eastAsiaTheme="minorEastAsia" w:cs="Arial"/>
          <w:sz w:val="20"/>
          <w:szCs w:val="20"/>
        </w:rPr>
        <w:t>(</w:t>
      </w:r>
      <w:r w:rsidR="00DC2629">
        <w:rPr>
          <w:rFonts w:eastAsiaTheme="minorEastAsia" w:cs="Arial"/>
          <w:sz w:val="20"/>
          <w:szCs w:val="20"/>
        </w:rPr>
        <w:t>3</w:t>
      </w:r>
      <w:r w:rsidR="00BC2B64" w:rsidRPr="00015BFE">
        <w:rPr>
          <w:rFonts w:eastAsiaTheme="minorEastAsia" w:cs="Arial"/>
          <w:sz w:val="20"/>
          <w:szCs w:val="20"/>
        </w:rPr>
        <w:t>)</w:t>
      </w:r>
    </w:p>
    <w:p w14:paraId="4324BB9D" w14:textId="77777777" w:rsidR="00BC2B64" w:rsidRPr="00015BFE" w:rsidRDefault="000C4905" w:rsidP="00BC2B64">
      <w:pPr>
        <w:ind w:firstLine="720"/>
        <w:jc w:val="both"/>
        <w:rPr>
          <w:rFonts w:cs="Arial"/>
          <w:iCs/>
          <w:sz w:val="20"/>
          <w:szCs w:val="20"/>
        </w:rPr>
      </w:pPr>
      <m:oMath>
        <m:sSub>
          <m:sSubPr>
            <m:ctrlPr>
              <w:rPr>
                <w:rFonts w:ascii="Cambria Math" w:hAnsi="Cambria Math" w:cs="Arial"/>
                <w:i/>
                <w:iCs/>
                <w:sz w:val="20"/>
                <w:szCs w:val="20"/>
              </w:rPr>
            </m:ctrlPr>
          </m:sSubPr>
          <m:e>
            <m:r>
              <m:rPr>
                <m:sty m:val="p"/>
              </m:rPr>
              <w:rPr>
                <w:rFonts w:ascii="Cambria Math" w:hAnsi="Cambria Math" w:cs="Arial"/>
                <w:sz w:val="20"/>
                <w:szCs w:val="20"/>
              </w:rPr>
              <m:t>log⁡</m:t>
            </m:r>
            <m:r>
              <w:rPr>
                <w:rFonts w:ascii="Cambria Math" w:hAnsi="Cambria Math" w:cs="Arial"/>
                <w:sz w:val="20"/>
                <w:szCs w:val="20"/>
              </w:rPr>
              <m:t>(λ</m:t>
            </m:r>
          </m:e>
          <m:sub>
            <m:r>
              <w:rPr>
                <w:rFonts w:ascii="Cambria Math" w:hAnsi="Cambria Math" w:cs="Arial"/>
                <w:sz w:val="20"/>
                <w:szCs w:val="20"/>
              </w:rPr>
              <m:t>ij</m:t>
            </m:r>
          </m:sub>
        </m:sSub>
        <m:r>
          <w:rPr>
            <w:rFonts w:ascii="Cambria Math" w:hAnsi="Cambria Math" w:cs="Arial"/>
            <w:sz w:val="20"/>
            <w:szCs w:val="20"/>
          </w:rPr>
          <m:t xml:space="preserve">) = </m:t>
        </m:r>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0</m:t>
            </m:r>
          </m:sub>
        </m:sSub>
        <m:r>
          <w:rPr>
            <w:rFonts w:ascii="Cambria Math" w:eastAsiaTheme="minorEastAsia" w:hAnsi="Cambria Math" w:cs="Arial"/>
            <w:sz w:val="20"/>
            <w:szCs w:val="20"/>
          </w:rPr>
          <m:t>+</m:t>
        </m:r>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1</m:t>
            </m:r>
          </m:sub>
        </m:sSub>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R</m:t>
            </m:r>
          </m:e>
          <m:sub>
            <m:r>
              <w:rPr>
                <w:rFonts w:ascii="Cambria Math" w:eastAsiaTheme="minorEastAsia" w:hAnsi="Cambria Math" w:cs="Arial"/>
                <w:sz w:val="20"/>
                <w:szCs w:val="20"/>
              </w:rPr>
              <m:t>ij</m:t>
            </m:r>
          </m:sub>
        </m:sSub>
        <m:r>
          <w:rPr>
            <w:rFonts w:ascii="Cambria Math" w:eastAsiaTheme="minorEastAsia" w:hAnsi="Cambria Math" w:cs="Arial"/>
            <w:sz w:val="20"/>
            <w:szCs w:val="20"/>
          </w:rPr>
          <m:t>+</m:t>
        </m:r>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2</m:t>
            </m:r>
          </m:sub>
        </m:sSub>
        <m:r>
          <w:rPr>
            <w:rFonts w:ascii="Cambria Math" w:eastAsiaTheme="minorEastAsia" w:hAnsi="Cambria Math" w:cs="Arial"/>
            <w:sz w:val="20"/>
            <w:szCs w:val="20"/>
          </w:rPr>
          <m:t>(-</m:t>
        </m:r>
        <m:d>
          <m:dPr>
            <m:begChr m:val="|"/>
            <m:endChr m:val="|"/>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a</m:t>
                </m:r>
              </m:e>
              <m:sub>
                <m:r>
                  <w:rPr>
                    <w:rFonts w:ascii="Cambria Math" w:eastAsiaTheme="minorEastAsia" w:hAnsi="Cambria Math" w:cs="Arial"/>
                    <w:sz w:val="20"/>
                    <w:szCs w:val="20"/>
                  </w:rPr>
                  <m:t>i</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a</m:t>
                </m:r>
              </m:e>
              <m:sub>
                <m:r>
                  <w:rPr>
                    <w:rFonts w:ascii="Cambria Math" w:eastAsiaTheme="minorEastAsia" w:hAnsi="Cambria Math" w:cs="Arial"/>
                    <w:sz w:val="20"/>
                    <w:szCs w:val="20"/>
                  </w:rPr>
                  <m:t>j</m:t>
                </m:r>
              </m:sub>
            </m:sSub>
          </m:e>
        </m:d>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3</m:t>
            </m:r>
          </m:sub>
        </m:sSub>
        <m:r>
          <w:rPr>
            <w:rFonts w:ascii="Cambria Math" w:eastAsiaTheme="minorEastAsia" w:hAnsi="Cambria Math" w:cs="Arial"/>
            <w:sz w:val="20"/>
            <w:szCs w:val="20"/>
          </w:rPr>
          <m:t>(1-</m:t>
        </m:r>
        <m:d>
          <m:dPr>
            <m:begChr m:val="|"/>
            <m:endChr m:val="|"/>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i</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j</m:t>
                </m:r>
              </m:sub>
            </m:sSub>
          </m:e>
        </m:d>
        <m:r>
          <w:rPr>
            <w:rFonts w:ascii="Cambria Math" w:eastAsiaTheme="minorEastAsia" w:hAnsi="Cambria Math" w:cs="Arial"/>
            <w:sz w:val="20"/>
            <w:szCs w:val="20"/>
          </w:rPr>
          <m:t>)+</m:t>
        </m:r>
        <m:r>
          <m:rPr>
            <m:sty m:val="p"/>
          </m:rPr>
          <w:rPr>
            <w:rFonts w:ascii="Cambria Math" w:eastAsiaTheme="minorEastAsia" w:hAnsi="Cambria Math" w:cs="Arial"/>
            <w:sz w:val="20"/>
            <w:szCs w:val="20"/>
          </w:rPr>
          <m:t>log⁡</m:t>
        </m:r>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t</m:t>
            </m:r>
          </m:e>
          <m:sub>
            <m:r>
              <w:rPr>
                <w:rFonts w:ascii="Cambria Math" w:eastAsiaTheme="minorEastAsia" w:hAnsi="Cambria Math" w:cs="Arial"/>
                <w:sz w:val="20"/>
                <w:szCs w:val="20"/>
              </w:rPr>
              <m:t>i</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t</m:t>
            </m:r>
          </m:e>
          <m:sub>
            <m:r>
              <w:rPr>
                <w:rFonts w:ascii="Cambria Math" w:eastAsiaTheme="minorEastAsia" w:hAnsi="Cambria Math" w:cs="Arial"/>
                <w:sz w:val="20"/>
                <w:szCs w:val="20"/>
              </w:rPr>
              <m:t>j</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t</m:t>
            </m:r>
          </m:e>
          <m:sub>
            <m:r>
              <w:rPr>
                <w:rFonts w:ascii="Cambria Math" w:eastAsiaTheme="minorEastAsia" w:hAnsi="Cambria Math" w:cs="Arial"/>
                <w:sz w:val="20"/>
                <w:szCs w:val="20"/>
              </w:rPr>
              <m:t>ij</m:t>
            </m:r>
          </m:sub>
        </m:sSub>
        <m:r>
          <w:rPr>
            <w:rFonts w:ascii="Cambria Math" w:eastAsiaTheme="minorEastAsia" w:hAnsi="Cambria Math" w:cs="Arial"/>
            <w:sz w:val="20"/>
            <w:szCs w:val="20"/>
          </w:rPr>
          <m:t>)</m:t>
        </m:r>
      </m:oMath>
      <w:r w:rsidR="00BC2B64" w:rsidRPr="00015BFE">
        <w:rPr>
          <w:rFonts w:eastAsiaTheme="minorEastAsia" w:cs="Arial"/>
          <w:sz w:val="20"/>
          <w:szCs w:val="20"/>
        </w:rPr>
        <w:t xml:space="preserve"> </w:t>
      </w:r>
    </w:p>
    <w:p w14:paraId="733E563E" w14:textId="77777777" w:rsidR="00433196" w:rsidRPr="00015BFE" w:rsidRDefault="00BC2B64" w:rsidP="00433196">
      <w:pPr>
        <w:jc w:val="both"/>
        <w:rPr>
          <w:rFonts w:eastAsiaTheme="minorEastAsia" w:cs="Arial"/>
          <w:iCs/>
          <w:sz w:val="20"/>
          <w:szCs w:val="20"/>
        </w:rPr>
      </w:pPr>
      <w:r w:rsidRPr="00015BFE">
        <w:rPr>
          <w:rFonts w:cs="Arial"/>
          <w:szCs w:val="24"/>
        </w:rPr>
        <w:t xml:space="preserve">where </w:t>
      </w:r>
      <m:oMath>
        <m:sSub>
          <m:sSubPr>
            <m:ctrlPr>
              <w:rPr>
                <w:rFonts w:ascii="Cambria Math" w:hAnsi="Cambria Math" w:cs="Arial"/>
                <w:i/>
                <w:iCs/>
                <w:szCs w:val="24"/>
              </w:rPr>
            </m:ctrlPr>
          </m:sSubPr>
          <m:e>
            <m:r>
              <w:rPr>
                <w:rFonts w:ascii="Cambria Math" w:hAnsi="Cambria Math" w:cs="Arial"/>
                <w:szCs w:val="24"/>
              </w:rPr>
              <m:t>λ</m:t>
            </m:r>
          </m:e>
          <m:sub>
            <m:r>
              <w:rPr>
                <w:rFonts w:ascii="Cambria Math" w:hAnsi="Cambria Math" w:cs="Arial"/>
                <w:szCs w:val="24"/>
              </w:rPr>
              <m:t>i,j</m:t>
            </m:r>
          </m:sub>
        </m:sSub>
      </m:oMath>
      <w:r w:rsidRPr="00015BFE">
        <w:rPr>
          <w:rFonts w:eastAsiaTheme="minorEastAsia" w:cs="Arial"/>
          <w:szCs w:val="24"/>
        </w:rPr>
        <w:t xml:space="preserve"> and </w:t>
      </w:r>
      <m:oMath>
        <m:r>
          <w:rPr>
            <w:rFonts w:ascii="Cambria Math" w:hAnsi="Cambria Math" w:cs="Arial"/>
            <w:szCs w:val="24"/>
          </w:rPr>
          <m:t>θ</m:t>
        </m:r>
      </m:oMath>
      <w:r w:rsidRPr="00015BFE">
        <w:rPr>
          <w:rFonts w:eastAsiaTheme="minorEastAsia" w:cs="Arial"/>
          <w:iCs/>
          <w:szCs w:val="24"/>
        </w:rPr>
        <w:t xml:space="preserve"> are the </w:t>
      </w:r>
      <w:r w:rsidR="007029FE" w:rsidRPr="00015BFE">
        <w:rPr>
          <w:rFonts w:eastAsiaTheme="minorEastAsia" w:cs="Arial"/>
          <w:iCs/>
          <w:szCs w:val="24"/>
        </w:rPr>
        <w:t>mean</w:t>
      </w:r>
      <w:r w:rsidRPr="00015BFE">
        <w:rPr>
          <w:rFonts w:eastAsiaTheme="minorEastAsia" w:cs="Arial"/>
          <w:iCs/>
          <w:szCs w:val="24"/>
        </w:rPr>
        <w:t xml:space="preserve"> and </w:t>
      </w:r>
      <w:r w:rsidR="007029FE" w:rsidRPr="00015BFE">
        <w:rPr>
          <w:rFonts w:eastAsiaTheme="minorEastAsia" w:cs="Arial"/>
          <w:iCs/>
          <w:szCs w:val="24"/>
        </w:rPr>
        <w:t>dispersion</w:t>
      </w:r>
      <w:r w:rsidRPr="00015BFE">
        <w:rPr>
          <w:rFonts w:eastAsiaTheme="minorEastAsia" w:cs="Arial"/>
          <w:iCs/>
          <w:szCs w:val="24"/>
        </w:rPr>
        <w:t xml:space="preserve"> parameter</w:t>
      </w:r>
      <w:r w:rsidR="007029FE" w:rsidRPr="00015BFE">
        <w:rPr>
          <w:rFonts w:eastAsiaTheme="minorEastAsia" w:cs="Arial"/>
          <w:iCs/>
          <w:szCs w:val="24"/>
        </w:rPr>
        <w:t>s</w:t>
      </w:r>
      <w:r w:rsidRPr="00015BFE">
        <w:rPr>
          <w:rFonts w:eastAsiaTheme="minorEastAsia" w:cs="Arial"/>
          <w:iCs/>
          <w:szCs w:val="24"/>
        </w:rPr>
        <w:t xml:space="preserve"> for the </w:t>
      </w:r>
      <w:r w:rsidR="009A2902" w:rsidRPr="00015BFE">
        <w:rPr>
          <w:rFonts w:eastAsiaTheme="minorEastAsia" w:cs="Arial"/>
          <w:iCs/>
          <w:szCs w:val="24"/>
        </w:rPr>
        <w:t>negative binomial</w:t>
      </w:r>
      <w:r w:rsidRPr="00015BFE">
        <w:rPr>
          <w:rFonts w:eastAsiaTheme="minorEastAsia" w:cs="Arial"/>
          <w:iCs/>
          <w:szCs w:val="24"/>
        </w:rPr>
        <w:t xml:space="preserve"> distribution, respectively, </w:t>
      </w:r>
      <w:r w:rsidR="006A2A2F" w:rsidRPr="00015BFE">
        <w:rPr>
          <w:rFonts w:eastAsiaTheme="minorEastAsia" w:cs="Arial"/>
          <w:i/>
          <w:iCs/>
          <w:szCs w:val="24"/>
        </w:rPr>
        <w:t>R</w:t>
      </w:r>
      <w:r w:rsidRPr="00015BFE">
        <w:rPr>
          <w:rFonts w:eastAsiaTheme="minorEastAsia" w:cs="Arial"/>
          <w:i/>
          <w:iCs/>
          <w:szCs w:val="24"/>
          <w:vertAlign w:val="subscript"/>
        </w:rPr>
        <w:t>ij</w:t>
      </w:r>
      <w:r w:rsidRPr="00015BFE">
        <w:rPr>
          <w:rFonts w:eastAsiaTheme="minorEastAsia" w:cs="Arial"/>
          <w:iCs/>
          <w:szCs w:val="24"/>
        </w:rPr>
        <w:t xml:space="preserve"> is the estimated </w:t>
      </w:r>
      <w:r w:rsidR="008B06C6" w:rsidRPr="00015BFE">
        <w:rPr>
          <w:rFonts w:eastAsiaTheme="minorEastAsia" w:cs="Arial"/>
          <w:iCs/>
          <w:szCs w:val="24"/>
        </w:rPr>
        <w:t xml:space="preserve">maternal </w:t>
      </w:r>
      <w:r w:rsidRPr="00015BFE">
        <w:rPr>
          <w:rFonts w:eastAsiaTheme="minorEastAsia" w:cs="Arial"/>
          <w:iCs/>
          <w:szCs w:val="24"/>
        </w:rPr>
        <w:t xml:space="preserve">kinship between </w:t>
      </w:r>
      <w:r w:rsidRPr="00015BFE">
        <w:rPr>
          <w:rFonts w:eastAsiaTheme="minorEastAsia" w:cs="Arial"/>
          <w:i/>
          <w:iCs/>
          <w:szCs w:val="24"/>
        </w:rPr>
        <w:t xml:space="preserve">i </w:t>
      </w:r>
      <w:r w:rsidRPr="00015BFE">
        <w:rPr>
          <w:rFonts w:eastAsiaTheme="minorEastAsia" w:cs="Arial"/>
          <w:iCs/>
          <w:szCs w:val="24"/>
        </w:rPr>
        <w:t xml:space="preserve">and </w:t>
      </w:r>
      <w:r w:rsidRPr="00015BFE">
        <w:rPr>
          <w:rFonts w:eastAsiaTheme="minorEastAsia" w:cs="Arial"/>
          <w:i/>
          <w:iCs/>
          <w:szCs w:val="24"/>
        </w:rPr>
        <w:t>j</w:t>
      </w:r>
      <w:r w:rsidRPr="00015BFE">
        <w:rPr>
          <w:rFonts w:eastAsiaTheme="minorEastAsia" w:cs="Arial"/>
          <w:iCs/>
          <w:szCs w:val="24"/>
        </w:rPr>
        <w:t>,</w:t>
      </w:r>
      <w:r w:rsidR="00780632" w:rsidRPr="00015BFE">
        <w:rPr>
          <w:rFonts w:eastAsiaTheme="minorEastAsia" w:cs="Arial"/>
          <w:iCs/>
          <w:szCs w:val="24"/>
        </w:rPr>
        <w:t xml:space="preserve"> </w:t>
      </w:r>
      <w:r w:rsidR="00780632" w:rsidRPr="00015BFE">
        <w:rPr>
          <w:rFonts w:eastAsiaTheme="minorEastAsia" w:cs="Arial"/>
          <w:i/>
          <w:iCs/>
          <w:szCs w:val="24"/>
        </w:rPr>
        <w:t>a</w:t>
      </w:r>
      <w:r w:rsidR="00780632" w:rsidRPr="00015BFE">
        <w:rPr>
          <w:rFonts w:eastAsiaTheme="minorEastAsia" w:cs="Arial"/>
          <w:i/>
          <w:iCs/>
          <w:szCs w:val="24"/>
          <w:vertAlign w:val="subscript"/>
        </w:rPr>
        <w:t>i</w:t>
      </w:r>
      <w:r w:rsidR="00780632" w:rsidRPr="00015BFE">
        <w:rPr>
          <w:rFonts w:eastAsiaTheme="minorEastAsia" w:cs="Arial"/>
          <w:iCs/>
          <w:szCs w:val="24"/>
        </w:rPr>
        <w:t xml:space="preserve"> is individual </w:t>
      </w:r>
      <w:r w:rsidR="00780632" w:rsidRPr="00015BFE">
        <w:rPr>
          <w:rFonts w:eastAsiaTheme="minorEastAsia" w:cs="Arial"/>
          <w:i/>
          <w:iCs/>
          <w:szCs w:val="24"/>
        </w:rPr>
        <w:t>i</w:t>
      </w:r>
      <w:r w:rsidR="00780632" w:rsidRPr="00015BFE">
        <w:rPr>
          <w:rFonts w:eastAsiaTheme="minorEastAsia" w:cs="Arial"/>
          <w:iCs/>
          <w:szCs w:val="24"/>
        </w:rPr>
        <w:t xml:space="preserve">’s age in years, </w:t>
      </w:r>
      <w:r w:rsidR="006A2A2F" w:rsidRPr="00015BFE">
        <w:rPr>
          <w:rFonts w:eastAsiaTheme="minorEastAsia" w:cs="Arial"/>
          <w:i/>
          <w:iCs/>
          <w:szCs w:val="24"/>
        </w:rPr>
        <w:t>s</w:t>
      </w:r>
      <w:r w:rsidR="006A2A2F" w:rsidRPr="00015BFE">
        <w:rPr>
          <w:rFonts w:eastAsiaTheme="minorEastAsia" w:cs="Arial"/>
          <w:i/>
          <w:iCs/>
          <w:szCs w:val="24"/>
          <w:vertAlign w:val="subscript"/>
        </w:rPr>
        <w:t>i</w:t>
      </w:r>
      <w:r w:rsidRPr="00015BFE">
        <w:rPr>
          <w:rFonts w:eastAsiaTheme="minorEastAsia" w:cs="Arial"/>
          <w:i/>
          <w:iCs/>
          <w:szCs w:val="24"/>
          <w:vertAlign w:val="subscript"/>
        </w:rPr>
        <w:t xml:space="preserve"> </w:t>
      </w:r>
      <w:r w:rsidRPr="00015BFE">
        <w:rPr>
          <w:rFonts w:eastAsiaTheme="minorEastAsia" w:cs="Arial"/>
          <w:iCs/>
          <w:szCs w:val="24"/>
        </w:rPr>
        <w:t>i</w:t>
      </w:r>
      <w:r w:rsidR="006A2A2F" w:rsidRPr="00015BFE">
        <w:rPr>
          <w:rFonts w:eastAsiaTheme="minorEastAsia" w:cs="Arial"/>
          <w:iCs/>
          <w:szCs w:val="24"/>
        </w:rPr>
        <w:t xml:space="preserve">s the sex of individual </w:t>
      </w:r>
      <w:r w:rsidR="006A2A2F" w:rsidRPr="00015BFE">
        <w:rPr>
          <w:rFonts w:eastAsiaTheme="minorEastAsia" w:cs="Arial"/>
          <w:i/>
          <w:iCs/>
          <w:szCs w:val="24"/>
        </w:rPr>
        <w:t xml:space="preserve">i </w:t>
      </w:r>
      <w:r w:rsidR="006A2A2F" w:rsidRPr="00015BFE">
        <w:rPr>
          <w:rFonts w:eastAsiaTheme="minorEastAsia" w:cs="Arial"/>
          <w:iCs/>
          <w:szCs w:val="24"/>
        </w:rPr>
        <w:t>(0 = female, 1= male)</w:t>
      </w:r>
      <w:r w:rsidRPr="00015BFE">
        <w:rPr>
          <w:rFonts w:eastAsiaTheme="minorEastAsia" w:cs="Arial"/>
          <w:iCs/>
          <w:szCs w:val="24"/>
        </w:rPr>
        <w:t xml:space="preserve">, and the </w:t>
      </w:r>
      <m:oMath>
        <m:r>
          <w:rPr>
            <w:rFonts w:ascii="Cambria Math" w:eastAsiaTheme="minorEastAsia" w:hAnsi="Cambria Math" w:cs="Arial"/>
            <w:szCs w:val="24"/>
          </w:rPr>
          <m:t>β</m:t>
        </m:r>
      </m:oMath>
      <w:r w:rsidRPr="00015BFE">
        <w:rPr>
          <w:rFonts w:eastAsiaTheme="minorEastAsia" w:cs="Arial"/>
          <w:iCs/>
          <w:szCs w:val="24"/>
        </w:rPr>
        <w:t xml:space="preserve"> are e</w:t>
      </w:r>
      <w:r w:rsidR="001B5AB1">
        <w:rPr>
          <w:rFonts w:eastAsiaTheme="minorEastAsia" w:cs="Arial"/>
          <w:iCs/>
          <w:szCs w:val="24"/>
        </w:rPr>
        <w:t>stimated regression parameters and t</w:t>
      </w:r>
      <w:r w:rsidRPr="00015BFE">
        <w:rPr>
          <w:rFonts w:eastAsiaTheme="minorEastAsia" w:cs="Arial"/>
          <w:iCs/>
          <w:szCs w:val="24"/>
        </w:rPr>
        <w:t>he term log(</w:t>
      </w:r>
      <w:r w:rsidR="00B23AF1" w:rsidRPr="00015BFE">
        <w:rPr>
          <w:rFonts w:eastAsiaTheme="minorEastAsia" w:cs="Arial"/>
          <w:i/>
          <w:iCs/>
          <w:szCs w:val="24"/>
        </w:rPr>
        <w:t>t</w:t>
      </w:r>
      <w:r w:rsidR="00B23AF1" w:rsidRPr="00015BFE">
        <w:rPr>
          <w:rFonts w:eastAsiaTheme="minorEastAsia" w:cs="Arial"/>
          <w:i/>
          <w:iCs/>
          <w:szCs w:val="24"/>
          <w:vertAlign w:val="subscript"/>
        </w:rPr>
        <w:t>i</w:t>
      </w:r>
      <w:r w:rsidR="00B23AF1" w:rsidRPr="00015BFE">
        <w:rPr>
          <w:rFonts w:eastAsiaTheme="minorEastAsia" w:cs="Arial"/>
          <w:iCs/>
          <w:szCs w:val="24"/>
        </w:rPr>
        <w:t xml:space="preserve"> + </w:t>
      </w:r>
      <w:r w:rsidR="00B23AF1" w:rsidRPr="00015BFE">
        <w:rPr>
          <w:rFonts w:eastAsiaTheme="minorEastAsia" w:cs="Arial"/>
          <w:i/>
          <w:iCs/>
          <w:szCs w:val="24"/>
        </w:rPr>
        <w:t>t</w:t>
      </w:r>
      <w:r w:rsidR="00B23AF1" w:rsidRPr="00015BFE">
        <w:rPr>
          <w:rFonts w:eastAsiaTheme="minorEastAsia" w:cs="Arial"/>
          <w:i/>
          <w:iCs/>
          <w:szCs w:val="24"/>
          <w:vertAlign w:val="subscript"/>
        </w:rPr>
        <w:t xml:space="preserve">j </w:t>
      </w:r>
      <w:r w:rsidR="00B23AF1" w:rsidRPr="00015BFE">
        <w:rPr>
          <w:rFonts w:eastAsiaTheme="minorEastAsia" w:cs="Arial"/>
          <w:iCs/>
          <w:szCs w:val="24"/>
        </w:rPr>
        <w:t>-</w:t>
      </w:r>
      <w:r w:rsidR="00B23AF1" w:rsidRPr="00015BFE">
        <w:rPr>
          <w:rFonts w:eastAsiaTheme="minorEastAsia" w:cs="Arial"/>
          <w:i/>
          <w:iCs/>
          <w:szCs w:val="24"/>
        </w:rPr>
        <w:t xml:space="preserve"> </w:t>
      </w:r>
      <w:r w:rsidRPr="00015BFE">
        <w:rPr>
          <w:rFonts w:eastAsiaTheme="minorEastAsia" w:cs="Arial"/>
          <w:i/>
          <w:iCs/>
          <w:szCs w:val="24"/>
        </w:rPr>
        <w:t>t</w:t>
      </w:r>
      <w:r w:rsidR="006A2A2F" w:rsidRPr="00015BFE">
        <w:rPr>
          <w:rFonts w:eastAsiaTheme="minorEastAsia" w:cs="Arial"/>
          <w:i/>
          <w:iCs/>
          <w:szCs w:val="24"/>
          <w:vertAlign w:val="subscript"/>
        </w:rPr>
        <w:t>ij</w:t>
      </w:r>
      <w:r w:rsidRPr="00015BFE">
        <w:rPr>
          <w:rFonts w:eastAsiaTheme="minorEastAsia" w:cs="Arial"/>
          <w:iCs/>
          <w:szCs w:val="24"/>
        </w:rPr>
        <w:t>) is an exposure term</w:t>
      </w:r>
      <w:r w:rsidR="001B5AB1">
        <w:rPr>
          <w:rFonts w:eastAsiaTheme="minorEastAsia" w:cs="Arial"/>
          <w:iCs/>
          <w:szCs w:val="24"/>
        </w:rPr>
        <w:t>.</w:t>
      </w:r>
    </w:p>
    <w:p w14:paraId="397F6B0E" w14:textId="77777777" w:rsidR="00BC2B64" w:rsidRPr="00015BFE" w:rsidRDefault="00BC2B64" w:rsidP="00BC2B64">
      <w:pPr>
        <w:jc w:val="both"/>
        <w:rPr>
          <w:rFonts w:eastAsiaTheme="minorEastAsia" w:cs="Arial"/>
          <w:iCs/>
          <w:szCs w:val="24"/>
        </w:rPr>
      </w:pPr>
      <w:r w:rsidRPr="00015BFE">
        <w:rPr>
          <w:rFonts w:eastAsiaTheme="minorEastAsia" w:cs="Arial"/>
          <w:iCs/>
          <w:szCs w:val="24"/>
        </w:rPr>
        <w:t xml:space="preserve">Similarly, we quantify the relationship between our predictors and association patterns with </w:t>
      </w:r>
      <w:r w:rsidR="00FB447D" w:rsidRPr="00015BFE">
        <w:rPr>
          <w:rFonts w:eastAsiaTheme="minorEastAsia" w:cs="Arial"/>
          <w:iCs/>
          <w:szCs w:val="24"/>
        </w:rPr>
        <w:t xml:space="preserve">a beta regression </w:t>
      </w:r>
      <w:r w:rsidRPr="00015BFE">
        <w:rPr>
          <w:rFonts w:eastAsiaTheme="minorEastAsia" w:cs="Arial"/>
          <w:iCs/>
          <w:szCs w:val="24"/>
        </w:rPr>
        <w:t>model:</w:t>
      </w:r>
    </w:p>
    <w:p w14:paraId="683ACC87" w14:textId="77777777" w:rsidR="00BC2B64" w:rsidRPr="00015BFE" w:rsidRDefault="000C4905" w:rsidP="00BC2B64">
      <w:pPr>
        <w:ind w:firstLine="720"/>
        <w:jc w:val="both"/>
        <w:rPr>
          <w:rFonts w:eastAsiaTheme="minorEastAsia" w:cs="Arial"/>
          <w:iCs/>
          <w:sz w:val="20"/>
          <w:szCs w:val="20"/>
        </w:rPr>
      </w:pPr>
      <m:oMath>
        <m:sSub>
          <m:sSubPr>
            <m:ctrlPr>
              <w:rPr>
                <w:rFonts w:ascii="Cambria Math" w:hAnsi="Cambria Math" w:cs="Arial"/>
                <w:i/>
                <w:iCs/>
                <w:sz w:val="20"/>
                <w:szCs w:val="20"/>
              </w:rPr>
            </m:ctrlPr>
          </m:sSubPr>
          <m:e>
            <m:r>
              <w:rPr>
                <w:rFonts w:ascii="Cambria Math" w:hAnsi="Cambria Math" w:cs="Arial"/>
                <w:sz w:val="20"/>
                <w:szCs w:val="20"/>
              </w:rPr>
              <m:t>association</m:t>
            </m:r>
          </m:e>
          <m:sub>
            <m:r>
              <w:rPr>
                <w:rFonts w:ascii="Cambria Math" w:hAnsi="Cambria Math" w:cs="Arial"/>
                <w:sz w:val="20"/>
                <w:szCs w:val="20"/>
              </w:rPr>
              <m:t>ij</m:t>
            </m:r>
          </m:sub>
        </m:sSub>
        <m:r>
          <w:rPr>
            <w:rFonts w:ascii="Cambria Math" w:hAnsi="Cambria Math" w:cs="Arial"/>
            <w:sz w:val="20"/>
            <w:szCs w:val="20"/>
          </w:rPr>
          <m:t xml:space="preserve"> ~ </m:t>
        </m:r>
        <m:r>
          <m:rPr>
            <m:sty m:val="p"/>
          </m:rPr>
          <w:rPr>
            <w:rFonts w:ascii="Cambria Math" w:hAnsi="Cambria Math" w:cs="Arial"/>
            <w:sz w:val="20"/>
            <w:szCs w:val="20"/>
          </w:rPr>
          <m:t>Beta</m:t>
        </m:r>
        <m:r>
          <w:rPr>
            <w:rFonts w:ascii="Cambria Math" w:hAnsi="Cambria Math" w:cs="Arial"/>
            <w:sz w:val="20"/>
            <w:szCs w:val="20"/>
          </w:rPr>
          <m:t>(</m:t>
        </m:r>
        <m:sSub>
          <m:sSubPr>
            <m:ctrlPr>
              <w:rPr>
                <w:rFonts w:ascii="Cambria Math" w:hAnsi="Cambria Math" w:cs="Arial"/>
                <w:i/>
                <w:iCs/>
                <w:sz w:val="20"/>
                <w:szCs w:val="20"/>
              </w:rPr>
            </m:ctrlPr>
          </m:sSubPr>
          <m:e>
            <m:r>
              <w:rPr>
                <w:rFonts w:ascii="Cambria Math" w:hAnsi="Cambria Math" w:cs="Arial"/>
                <w:sz w:val="20"/>
                <w:szCs w:val="20"/>
              </w:rPr>
              <m:t>μ</m:t>
            </m:r>
          </m:e>
          <m:sub>
            <m:r>
              <w:rPr>
                <w:rFonts w:ascii="Cambria Math" w:hAnsi="Cambria Math" w:cs="Arial"/>
                <w:sz w:val="20"/>
                <w:szCs w:val="20"/>
              </w:rPr>
              <m:t>ij</m:t>
            </m:r>
          </m:sub>
        </m:sSub>
        <m:r>
          <w:rPr>
            <w:rFonts w:ascii="Cambria Math" w:hAnsi="Cambria Math" w:cs="Arial"/>
            <w:sz w:val="20"/>
            <w:szCs w:val="20"/>
          </w:rPr>
          <m:t>,ϕ)</m:t>
        </m:r>
      </m:oMath>
      <w:r w:rsidR="00433196" w:rsidRPr="00015BFE">
        <w:rPr>
          <w:rFonts w:eastAsiaTheme="minorEastAsia" w:cs="Arial"/>
          <w:sz w:val="20"/>
          <w:szCs w:val="20"/>
        </w:rPr>
        <w:tab/>
      </w:r>
      <w:r w:rsidR="00433196" w:rsidRPr="00015BFE">
        <w:rPr>
          <w:rFonts w:eastAsiaTheme="minorEastAsia" w:cs="Arial"/>
          <w:sz w:val="20"/>
          <w:szCs w:val="20"/>
        </w:rPr>
        <w:tab/>
      </w:r>
      <w:r w:rsidR="00433196" w:rsidRPr="00015BFE">
        <w:rPr>
          <w:rFonts w:eastAsiaTheme="minorEastAsia" w:cs="Arial"/>
          <w:sz w:val="20"/>
          <w:szCs w:val="20"/>
        </w:rPr>
        <w:tab/>
      </w:r>
      <w:r w:rsidR="00433196" w:rsidRPr="00015BFE">
        <w:rPr>
          <w:rFonts w:eastAsiaTheme="minorEastAsia" w:cs="Arial"/>
          <w:sz w:val="20"/>
          <w:szCs w:val="20"/>
        </w:rPr>
        <w:tab/>
      </w:r>
      <w:r w:rsidR="00433196" w:rsidRPr="00015BFE">
        <w:rPr>
          <w:rFonts w:eastAsiaTheme="minorEastAsia" w:cs="Arial"/>
          <w:sz w:val="20"/>
          <w:szCs w:val="20"/>
        </w:rPr>
        <w:tab/>
      </w:r>
      <w:r w:rsidR="00433196" w:rsidRPr="00015BFE">
        <w:rPr>
          <w:rFonts w:eastAsiaTheme="minorEastAsia" w:cs="Arial"/>
          <w:sz w:val="20"/>
          <w:szCs w:val="20"/>
        </w:rPr>
        <w:tab/>
      </w:r>
      <w:r w:rsidR="00433196" w:rsidRPr="00015BFE">
        <w:rPr>
          <w:rFonts w:eastAsiaTheme="minorEastAsia" w:cs="Arial"/>
          <w:sz w:val="20"/>
          <w:szCs w:val="20"/>
        </w:rPr>
        <w:tab/>
      </w:r>
      <w:r w:rsidR="00433196" w:rsidRPr="00015BFE">
        <w:rPr>
          <w:rFonts w:eastAsiaTheme="minorEastAsia" w:cs="Arial"/>
          <w:sz w:val="20"/>
          <w:szCs w:val="20"/>
        </w:rPr>
        <w:tab/>
        <w:t>(</w:t>
      </w:r>
      <w:r w:rsidR="00DC2629">
        <w:rPr>
          <w:rFonts w:eastAsiaTheme="minorEastAsia" w:cs="Arial"/>
          <w:sz w:val="20"/>
          <w:szCs w:val="20"/>
        </w:rPr>
        <w:t>4</w:t>
      </w:r>
      <w:r w:rsidR="00BC2B64" w:rsidRPr="00015BFE">
        <w:rPr>
          <w:rFonts w:eastAsiaTheme="minorEastAsia" w:cs="Arial"/>
          <w:sz w:val="20"/>
          <w:szCs w:val="20"/>
        </w:rPr>
        <w:t>)</w:t>
      </w:r>
    </w:p>
    <w:p w14:paraId="32C54C15" w14:textId="77777777" w:rsidR="00BC2B64" w:rsidRPr="00015BFE" w:rsidRDefault="000C4905" w:rsidP="00BC2B64">
      <w:pPr>
        <w:ind w:firstLine="720"/>
        <w:jc w:val="both"/>
        <w:rPr>
          <w:rFonts w:eastAsiaTheme="minorEastAsia" w:cs="Arial"/>
          <w:iCs/>
          <w:sz w:val="20"/>
          <w:szCs w:val="20"/>
        </w:rPr>
      </w:pPr>
      <m:oMath>
        <m:sSub>
          <m:sSubPr>
            <m:ctrlPr>
              <w:rPr>
                <w:rFonts w:ascii="Cambria Math" w:hAnsi="Cambria Math" w:cs="Arial"/>
                <w:i/>
                <w:iCs/>
                <w:sz w:val="20"/>
                <w:szCs w:val="20"/>
              </w:rPr>
            </m:ctrlPr>
          </m:sSubPr>
          <m:e>
            <m:r>
              <m:rPr>
                <m:sty m:val="p"/>
              </m:rPr>
              <w:rPr>
                <w:rFonts w:ascii="Cambria Math" w:hAnsi="Cambria Math" w:cs="Arial"/>
                <w:sz w:val="20"/>
                <w:szCs w:val="20"/>
              </w:rPr>
              <m:t>logit</m:t>
            </m:r>
            <m:r>
              <w:rPr>
                <w:rFonts w:ascii="Cambria Math" w:hAnsi="Cambria Math" w:cs="Arial"/>
                <w:sz w:val="20"/>
                <w:szCs w:val="20"/>
              </w:rPr>
              <m:t>(μ</m:t>
            </m:r>
          </m:e>
          <m:sub>
            <m:r>
              <w:rPr>
                <w:rFonts w:ascii="Cambria Math" w:hAnsi="Cambria Math" w:cs="Arial"/>
                <w:sz w:val="20"/>
                <w:szCs w:val="20"/>
              </w:rPr>
              <m:t>ij</m:t>
            </m:r>
          </m:sub>
        </m:sSub>
        <m:r>
          <w:rPr>
            <w:rFonts w:ascii="Cambria Math" w:hAnsi="Cambria Math" w:cs="Arial"/>
            <w:sz w:val="20"/>
            <w:szCs w:val="20"/>
          </w:rPr>
          <m:t xml:space="preserve">) = </m:t>
        </m:r>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0</m:t>
            </m:r>
          </m:sub>
        </m:sSub>
        <m:r>
          <w:rPr>
            <w:rFonts w:ascii="Cambria Math" w:eastAsiaTheme="minorEastAsia" w:hAnsi="Cambria Math" w:cs="Arial"/>
            <w:sz w:val="20"/>
            <w:szCs w:val="20"/>
          </w:rPr>
          <m:t>+</m:t>
        </m:r>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1</m:t>
            </m:r>
          </m:sub>
        </m:sSub>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R</m:t>
            </m:r>
          </m:e>
          <m:sub>
            <m:r>
              <w:rPr>
                <w:rFonts w:ascii="Cambria Math" w:eastAsiaTheme="minorEastAsia" w:hAnsi="Cambria Math" w:cs="Arial"/>
                <w:sz w:val="20"/>
                <w:szCs w:val="20"/>
              </w:rPr>
              <m:t>ij</m:t>
            </m:r>
          </m:sub>
        </m:sSub>
        <m:r>
          <w:rPr>
            <w:rFonts w:ascii="Cambria Math" w:eastAsiaTheme="minorEastAsia" w:hAnsi="Cambria Math" w:cs="Arial"/>
            <w:sz w:val="20"/>
            <w:szCs w:val="20"/>
          </w:rPr>
          <m:t>+</m:t>
        </m:r>
        <m:sSub>
          <m:sSubPr>
            <m:ctrlPr>
              <w:rPr>
                <w:rFonts w:ascii="Cambria Math" w:eastAsiaTheme="minorEastAsia" w:hAnsi="Cambria Math" w:cs="Arial"/>
                <w:i/>
                <w:iCs/>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2</m:t>
            </m:r>
          </m:sub>
        </m:sSub>
        <m:r>
          <w:rPr>
            <w:rFonts w:ascii="Cambria Math" w:eastAsiaTheme="minorEastAsia" w:hAnsi="Cambria Math" w:cs="Arial"/>
            <w:sz w:val="20"/>
            <w:szCs w:val="20"/>
          </w:rPr>
          <m:t>(-</m:t>
        </m:r>
        <m:d>
          <m:dPr>
            <m:begChr m:val="|"/>
            <m:endChr m:val="|"/>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a</m:t>
                </m:r>
              </m:e>
              <m:sub>
                <m:r>
                  <w:rPr>
                    <w:rFonts w:ascii="Cambria Math" w:eastAsiaTheme="minorEastAsia" w:hAnsi="Cambria Math" w:cs="Arial"/>
                    <w:sz w:val="20"/>
                    <w:szCs w:val="20"/>
                  </w:rPr>
                  <m:t>i</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a</m:t>
                </m:r>
              </m:e>
              <m:sub>
                <m:r>
                  <w:rPr>
                    <w:rFonts w:ascii="Cambria Math" w:eastAsiaTheme="minorEastAsia" w:hAnsi="Cambria Math" w:cs="Arial"/>
                    <w:sz w:val="20"/>
                    <w:szCs w:val="20"/>
                  </w:rPr>
                  <m:t>j</m:t>
                </m:r>
              </m:sub>
            </m:sSub>
          </m:e>
        </m:d>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β</m:t>
            </m:r>
          </m:e>
          <m:sub>
            <m:r>
              <w:rPr>
                <w:rFonts w:ascii="Cambria Math" w:eastAsiaTheme="minorEastAsia" w:hAnsi="Cambria Math" w:cs="Arial"/>
                <w:sz w:val="20"/>
                <w:szCs w:val="20"/>
              </w:rPr>
              <m:t>3</m:t>
            </m:r>
          </m:sub>
        </m:sSub>
        <m:r>
          <w:rPr>
            <w:rFonts w:ascii="Cambria Math" w:eastAsiaTheme="minorEastAsia" w:hAnsi="Cambria Math" w:cs="Arial"/>
            <w:sz w:val="20"/>
            <w:szCs w:val="20"/>
          </w:rPr>
          <m:t>(1-</m:t>
        </m:r>
        <m:d>
          <m:dPr>
            <m:begChr m:val="|"/>
            <m:endChr m:val="|"/>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i</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m:t>
                </m:r>
              </m:e>
              <m:sub>
                <m:r>
                  <w:rPr>
                    <w:rFonts w:ascii="Cambria Math" w:eastAsiaTheme="minorEastAsia" w:hAnsi="Cambria Math" w:cs="Arial"/>
                    <w:sz w:val="20"/>
                    <w:szCs w:val="20"/>
                  </w:rPr>
                  <m:t>j</m:t>
                </m:r>
              </m:sub>
            </m:sSub>
          </m:e>
        </m:d>
        <m:r>
          <w:rPr>
            <w:rFonts w:ascii="Cambria Math" w:eastAsiaTheme="minorEastAsia" w:hAnsi="Cambria Math" w:cs="Arial"/>
            <w:sz w:val="20"/>
            <w:szCs w:val="20"/>
          </w:rPr>
          <m:t>)</m:t>
        </m:r>
      </m:oMath>
      <w:r w:rsidR="00BC2B64" w:rsidRPr="00015BFE">
        <w:rPr>
          <w:rFonts w:eastAsiaTheme="minorEastAsia" w:cs="Arial"/>
          <w:iCs/>
          <w:sz w:val="20"/>
          <w:szCs w:val="20"/>
        </w:rPr>
        <w:tab/>
      </w:r>
    </w:p>
    <w:p w14:paraId="560490D4" w14:textId="77777777" w:rsidR="00027580" w:rsidRDefault="00BC2B64" w:rsidP="00BC2B64">
      <w:pPr>
        <w:jc w:val="both"/>
        <w:rPr>
          <w:rFonts w:eastAsiaTheme="minorEastAsia" w:cs="Arial"/>
          <w:iCs/>
          <w:szCs w:val="24"/>
        </w:rPr>
      </w:pPr>
      <w:r w:rsidRPr="00015BFE">
        <w:rPr>
          <w:rFonts w:eastAsiaTheme="minorEastAsia" w:cs="Arial"/>
          <w:iCs/>
          <w:szCs w:val="24"/>
        </w:rPr>
        <w:t xml:space="preserve">where </w:t>
      </w:r>
      <m:oMath>
        <m:sSub>
          <m:sSubPr>
            <m:ctrlPr>
              <w:rPr>
                <w:rFonts w:ascii="Cambria Math" w:hAnsi="Cambria Math" w:cs="Arial"/>
                <w:i/>
                <w:iCs/>
                <w:szCs w:val="24"/>
              </w:rPr>
            </m:ctrlPr>
          </m:sSubPr>
          <m:e>
            <m:r>
              <w:rPr>
                <w:rFonts w:ascii="Cambria Math" w:hAnsi="Cambria Math" w:cs="Arial"/>
                <w:szCs w:val="24"/>
              </w:rPr>
              <m:t>μ</m:t>
            </m:r>
          </m:e>
          <m:sub>
            <m:r>
              <w:rPr>
                <w:rFonts w:ascii="Cambria Math" w:hAnsi="Cambria Math" w:cs="Arial"/>
                <w:szCs w:val="24"/>
              </w:rPr>
              <m:t>ij</m:t>
            </m:r>
          </m:sub>
        </m:sSub>
      </m:oMath>
      <w:r w:rsidRPr="00015BFE">
        <w:rPr>
          <w:rFonts w:eastAsiaTheme="minorEastAsia" w:cs="Arial"/>
          <w:iCs/>
          <w:szCs w:val="24"/>
        </w:rPr>
        <w:t xml:space="preserve"> and </w:t>
      </w:r>
      <m:oMath>
        <m:r>
          <w:rPr>
            <w:rFonts w:ascii="Cambria Math" w:hAnsi="Cambria Math" w:cs="Arial"/>
            <w:szCs w:val="24"/>
          </w:rPr>
          <m:t>ϕ</m:t>
        </m:r>
      </m:oMath>
      <w:r w:rsidRPr="00015BFE">
        <w:rPr>
          <w:rFonts w:eastAsiaTheme="minorEastAsia" w:cs="Arial"/>
          <w:iCs/>
          <w:szCs w:val="24"/>
        </w:rPr>
        <w:t xml:space="preserve"> are the mean and precision parameter of the beta distribution. In this model, dyadic sampling effort was included as a proportional</w:t>
      </w:r>
      <w:r w:rsidR="00A30EDB">
        <w:rPr>
          <w:rFonts w:eastAsiaTheme="minorEastAsia" w:cs="Arial"/>
          <w:iCs/>
          <w:szCs w:val="24"/>
        </w:rPr>
        <w:t xml:space="preserve"> weight in the fitting process. A</w:t>
      </w:r>
      <w:r w:rsidRPr="00015BFE">
        <w:rPr>
          <w:rFonts w:eastAsiaTheme="minorEastAsia" w:cs="Arial"/>
          <w:iCs/>
          <w:szCs w:val="24"/>
        </w:rPr>
        <w:t xml:space="preserve">s there were zeros in the </w:t>
      </w:r>
      <w:r w:rsidR="000363B2" w:rsidRPr="00015BFE">
        <w:rPr>
          <w:rFonts w:eastAsiaTheme="minorEastAsia" w:cs="Arial"/>
          <w:iCs/>
          <w:szCs w:val="24"/>
        </w:rPr>
        <w:t>association</w:t>
      </w:r>
      <w:r w:rsidRPr="00015BFE">
        <w:rPr>
          <w:rFonts w:eastAsiaTheme="minorEastAsia" w:cs="Arial"/>
          <w:iCs/>
          <w:szCs w:val="24"/>
        </w:rPr>
        <w:t xml:space="preserve"> data, we transformed these values </w:t>
      </w:r>
      <w:r w:rsidR="00FB447D" w:rsidRPr="00015BFE">
        <w:rPr>
          <w:rFonts w:eastAsiaTheme="minorEastAsia" w:cs="Arial"/>
          <w:iCs/>
          <w:szCs w:val="24"/>
        </w:rPr>
        <w:t>following</w:t>
      </w:r>
      <w:r w:rsidRPr="00015BFE">
        <w:rPr>
          <w:rFonts w:eastAsiaTheme="minorEastAsia" w:cs="Arial"/>
          <w:iCs/>
          <w:szCs w:val="24"/>
        </w:rPr>
        <w:t xml:space="preserve"> Smithson &amp; Verkuilen </w:t>
      </w:r>
      <w:sdt>
        <w:sdtPr>
          <w:rPr>
            <w:rFonts w:eastAsiaTheme="minorEastAsia" w:cs="Arial"/>
            <w:iCs/>
            <w:szCs w:val="24"/>
          </w:rPr>
          <w:id w:val="1880582741"/>
          <w:citation/>
        </w:sdtPr>
        <w:sdtEndPr/>
        <w:sdtContent>
          <w:r w:rsidR="00EA4E19" w:rsidRPr="00015BFE">
            <w:rPr>
              <w:rFonts w:eastAsiaTheme="minorEastAsia" w:cs="Arial"/>
              <w:iCs/>
              <w:szCs w:val="24"/>
            </w:rPr>
            <w:fldChar w:fldCharType="begin"/>
          </w:r>
          <w:r w:rsidRPr="00015BFE">
            <w:rPr>
              <w:rFonts w:eastAsia="Times New Roman" w:cs="Arial"/>
              <w:szCs w:val="24"/>
            </w:rPr>
            <w:instrText xml:space="preserve">CITATION smithson-verkuilen-2006-a-better-lemon-squeezer?-maximum-likelihood-regression-with-beta-distributed-dependent-variables \n  \l 2057 </w:instrText>
          </w:r>
          <w:r w:rsidR="00EA4E19" w:rsidRPr="00015BFE">
            <w:rPr>
              <w:rFonts w:eastAsiaTheme="minorEastAsia" w:cs="Arial"/>
              <w:iCs/>
              <w:szCs w:val="24"/>
            </w:rPr>
            <w:fldChar w:fldCharType="separate"/>
          </w:r>
          <w:r w:rsidRPr="00015BFE">
            <w:rPr>
              <w:rFonts w:eastAsia="Times New Roman" w:cs="Arial"/>
              <w:noProof/>
              <w:szCs w:val="24"/>
            </w:rPr>
            <w:t>(2006)</w:t>
          </w:r>
          <w:r w:rsidR="00EA4E19" w:rsidRPr="00015BFE">
            <w:rPr>
              <w:rFonts w:eastAsiaTheme="minorEastAsia" w:cs="Arial"/>
              <w:iCs/>
              <w:szCs w:val="24"/>
            </w:rPr>
            <w:fldChar w:fldCharType="end"/>
          </w:r>
        </w:sdtContent>
      </w:sdt>
      <w:r w:rsidR="00027580">
        <w:rPr>
          <w:rFonts w:eastAsiaTheme="minorEastAsia" w:cs="Arial"/>
          <w:iCs/>
          <w:szCs w:val="24"/>
        </w:rPr>
        <w:t>:</w:t>
      </w:r>
    </w:p>
    <w:p w14:paraId="0834EEA2" w14:textId="77777777" w:rsidR="00EA4E19" w:rsidRDefault="00027580" w:rsidP="00A607C6">
      <w:pPr>
        <w:ind w:firstLine="720"/>
        <w:jc w:val="both"/>
        <w:rPr>
          <w:rFonts w:eastAsiaTheme="minorEastAsia" w:cs="Arial"/>
          <w:iCs/>
          <w:szCs w:val="24"/>
        </w:rPr>
      </w:pPr>
      <m:oMath>
        <m:r>
          <w:rPr>
            <w:rFonts w:ascii="Cambria Math" w:eastAsiaTheme="minorEastAsia" w:hAnsi="Cambria Math" w:cs="Arial"/>
            <w:szCs w:val="24"/>
          </w:rPr>
          <m:t xml:space="preserve">y' = </m:t>
        </m:r>
        <m:f>
          <m:fPr>
            <m:ctrlPr>
              <w:rPr>
                <w:rFonts w:ascii="Cambria Math" w:eastAsiaTheme="minorEastAsia" w:hAnsi="Cambria Math" w:cs="Arial"/>
                <w:i/>
                <w:iCs/>
                <w:szCs w:val="24"/>
              </w:rPr>
            </m:ctrlPr>
          </m:fPr>
          <m:num>
            <m:r>
              <w:rPr>
                <w:rFonts w:ascii="Cambria Math" w:eastAsiaTheme="minorEastAsia" w:hAnsi="Cambria Math" w:cs="Arial"/>
                <w:szCs w:val="24"/>
              </w:rPr>
              <m:t>y(N-1)+0.5</m:t>
            </m:r>
          </m:num>
          <m:den>
            <m:r>
              <w:rPr>
                <w:rFonts w:ascii="Cambria Math" w:eastAsiaTheme="minorEastAsia" w:hAnsi="Cambria Math" w:cs="Arial"/>
                <w:szCs w:val="24"/>
              </w:rPr>
              <m:t>N</m:t>
            </m:r>
          </m:den>
        </m:f>
      </m:oMath>
      <w:r>
        <w:rPr>
          <w:rFonts w:eastAsiaTheme="minorEastAsia" w:cs="Arial"/>
          <w:iCs/>
          <w:szCs w:val="24"/>
        </w:rPr>
        <w:tab/>
      </w:r>
      <w:r>
        <w:rPr>
          <w:rFonts w:eastAsiaTheme="minorEastAsia" w:cs="Arial"/>
          <w:iCs/>
          <w:szCs w:val="24"/>
        </w:rPr>
        <w:tab/>
      </w:r>
      <w:r>
        <w:rPr>
          <w:rFonts w:eastAsiaTheme="minorEastAsia" w:cs="Arial"/>
          <w:iCs/>
          <w:szCs w:val="24"/>
        </w:rPr>
        <w:tab/>
      </w:r>
      <w:r>
        <w:rPr>
          <w:rFonts w:eastAsiaTheme="minorEastAsia" w:cs="Arial"/>
          <w:iCs/>
          <w:szCs w:val="24"/>
        </w:rPr>
        <w:tab/>
      </w:r>
      <w:r>
        <w:rPr>
          <w:rFonts w:eastAsiaTheme="minorEastAsia" w:cs="Arial"/>
          <w:iCs/>
          <w:szCs w:val="24"/>
        </w:rPr>
        <w:tab/>
      </w:r>
      <w:r>
        <w:rPr>
          <w:rFonts w:eastAsiaTheme="minorEastAsia" w:cs="Arial"/>
          <w:iCs/>
          <w:szCs w:val="24"/>
        </w:rPr>
        <w:tab/>
      </w:r>
      <w:r>
        <w:rPr>
          <w:rFonts w:eastAsiaTheme="minorEastAsia" w:cs="Arial"/>
          <w:iCs/>
          <w:szCs w:val="24"/>
        </w:rPr>
        <w:tab/>
      </w:r>
      <w:r>
        <w:rPr>
          <w:rFonts w:eastAsiaTheme="minorEastAsia" w:cs="Arial"/>
          <w:iCs/>
          <w:szCs w:val="24"/>
        </w:rPr>
        <w:tab/>
      </w:r>
      <w:r>
        <w:rPr>
          <w:rFonts w:eastAsiaTheme="minorEastAsia" w:cs="Arial"/>
          <w:iCs/>
          <w:szCs w:val="24"/>
        </w:rPr>
        <w:tab/>
      </w:r>
      <w:r w:rsidRPr="00764A9F">
        <w:rPr>
          <w:rFonts w:eastAsiaTheme="minorEastAsia" w:cs="Arial"/>
          <w:iCs/>
          <w:sz w:val="20"/>
          <w:szCs w:val="20"/>
        </w:rPr>
        <w:t>(5)</w:t>
      </w:r>
    </w:p>
    <w:p w14:paraId="71B3799E" w14:textId="3D28F808" w:rsidR="00BC2B64" w:rsidRPr="00015BFE" w:rsidRDefault="00027580" w:rsidP="00BC2B64">
      <w:pPr>
        <w:jc w:val="both"/>
        <w:rPr>
          <w:rFonts w:eastAsiaTheme="minorEastAsia" w:cs="Arial"/>
          <w:iCs/>
          <w:szCs w:val="24"/>
        </w:rPr>
      </w:pPr>
      <w:r>
        <w:rPr>
          <w:rFonts w:eastAsiaTheme="minorEastAsia" w:cs="Arial"/>
          <w:iCs/>
          <w:szCs w:val="24"/>
        </w:rPr>
        <w:t xml:space="preserve">Here, </w:t>
      </w:r>
      <w:r>
        <w:rPr>
          <w:rFonts w:eastAsiaTheme="minorEastAsia" w:cs="Arial"/>
          <w:i/>
          <w:iCs/>
          <w:szCs w:val="24"/>
        </w:rPr>
        <w:t xml:space="preserve">y </w:t>
      </w:r>
      <w:r>
        <w:rPr>
          <w:rFonts w:eastAsiaTheme="minorEastAsia" w:cs="Arial"/>
          <w:iCs/>
          <w:szCs w:val="24"/>
        </w:rPr>
        <w:t xml:space="preserve">are the original values, </w:t>
      </w:r>
      <w:r>
        <w:rPr>
          <w:rFonts w:eastAsiaTheme="minorEastAsia" w:cs="Arial"/>
          <w:i/>
          <w:iCs/>
          <w:szCs w:val="24"/>
        </w:rPr>
        <w:t xml:space="preserve">y’ </w:t>
      </w:r>
      <w:r>
        <w:rPr>
          <w:rFonts w:eastAsiaTheme="minorEastAsia" w:cs="Arial"/>
          <w:iCs/>
          <w:szCs w:val="24"/>
        </w:rPr>
        <w:t xml:space="preserve">are the transformed values, and </w:t>
      </w:r>
      <w:r>
        <w:rPr>
          <w:rFonts w:eastAsiaTheme="minorEastAsia" w:cs="Arial"/>
          <w:i/>
          <w:iCs/>
          <w:szCs w:val="24"/>
        </w:rPr>
        <w:t xml:space="preserve">N </w:t>
      </w:r>
      <w:r>
        <w:rPr>
          <w:rFonts w:eastAsiaTheme="minorEastAsia" w:cs="Arial"/>
          <w:iCs/>
          <w:szCs w:val="24"/>
        </w:rPr>
        <w:t xml:space="preserve">is the sample size (here, the number of dyads). </w:t>
      </w:r>
      <w:r w:rsidR="00BC2B64" w:rsidRPr="00015BFE">
        <w:rPr>
          <w:rFonts w:eastAsiaTheme="minorEastAsia" w:cs="Arial"/>
          <w:iCs/>
          <w:szCs w:val="24"/>
        </w:rPr>
        <w:t>We fit these models in R, using the</w:t>
      </w:r>
      <w:r w:rsidR="005F3D91" w:rsidRPr="00015BFE">
        <w:rPr>
          <w:rFonts w:eastAsiaTheme="minorEastAsia" w:cs="Arial"/>
          <w:iCs/>
          <w:szCs w:val="24"/>
        </w:rPr>
        <w:t xml:space="preserve"> MASS package for </w:t>
      </w:r>
      <w:r w:rsidR="005F3D91" w:rsidRPr="00015BFE">
        <w:rPr>
          <w:rFonts w:eastAsiaTheme="minorEastAsia" w:cs="Arial"/>
          <w:iCs/>
          <w:szCs w:val="24"/>
        </w:rPr>
        <w:lastRenderedPageBreak/>
        <w:t>negative binomial regression (Venables &amp; Ripley 2002) and the</w:t>
      </w:r>
      <w:r w:rsidR="00BC2B64" w:rsidRPr="00015BFE">
        <w:rPr>
          <w:rFonts w:eastAsiaTheme="minorEastAsia" w:cs="Arial"/>
          <w:iCs/>
          <w:szCs w:val="24"/>
        </w:rPr>
        <w:t xml:space="preserve"> betareg package for beta regression </w:t>
      </w:r>
      <w:sdt>
        <w:sdtPr>
          <w:rPr>
            <w:rFonts w:eastAsiaTheme="minorEastAsia" w:cs="Arial"/>
            <w:iCs/>
            <w:szCs w:val="24"/>
          </w:rPr>
          <w:id w:val="1862924744"/>
          <w:citation/>
        </w:sdtPr>
        <w:sdtEndPr/>
        <w:sdtContent>
          <w:r w:rsidR="00EA4E19" w:rsidRPr="00015BFE">
            <w:rPr>
              <w:rFonts w:eastAsiaTheme="minorEastAsia" w:cs="Arial"/>
              <w:iCs/>
              <w:szCs w:val="24"/>
            </w:rPr>
            <w:fldChar w:fldCharType="begin"/>
          </w:r>
          <w:r w:rsidR="00BC2B64" w:rsidRPr="00015BFE">
            <w:rPr>
              <w:rFonts w:eastAsia="Times New Roman" w:cs="Arial"/>
              <w:szCs w:val="24"/>
            </w:rPr>
            <w:instrText xml:space="preserve"> CITATION cribari-neto-zeileis-2010-beta-regression-in-r \l 2057 </w:instrText>
          </w:r>
          <w:r w:rsidR="00EA4E19" w:rsidRPr="00015BFE">
            <w:rPr>
              <w:rFonts w:eastAsiaTheme="minorEastAsia" w:cs="Arial"/>
              <w:iCs/>
              <w:szCs w:val="24"/>
            </w:rPr>
            <w:fldChar w:fldCharType="separate"/>
          </w:r>
          <w:r w:rsidR="00BC2B64" w:rsidRPr="00015BFE">
            <w:rPr>
              <w:rFonts w:eastAsia="Times New Roman" w:cs="Arial"/>
              <w:noProof/>
              <w:szCs w:val="24"/>
            </w:rPr>
            <w:t>(Cribari-Neto &amp; Zeileis, 2010)</w:t>
          </w:r>
          <w:r w:rsidR="00EA4E19" w:rsidRPr="00015BFE">
            <w:rPr>
              <w:rFonts w:eastAsiaTheme="minorEastAsia" w:cs="Arial"/>
              <w:iCs/>
              <w:szCs w:val="24"/>
            </w:rPr>
            <w:fldChar w:fldCharType="end"/>
          </w:r>
        </w:sdtContent>
      </w:sdt>
      <w:r w:rsidR="00BC2B64" w:rsidRPr="00015BFE">
        <w:rPr>
          <w:rFonts w:eastAsiaTheme="minorEastAsia" w:cs="Arial"/>
          <w:iCs/>
          <w:szCs w:val="24"/>
        </w:rPr>
        <w:t>.</w:t>
      </w:r>
    </w:p>
    <w:p w14:paraId="0D4D8828" w14:textId="28AF98EA" w:rsidR="00BC2B64" w:rsidRPr="00015BFE" w:rsidRDefault="00A30EDB" w:rsidP="00BC2B64">
      <w:pPr>
        <w:jc w:val="both"/>
        <w:rPr>
          <w:rFonts w:eastAsiaTheme="minorEastAsia" w:cs="Arial"/>
          <w:iCs/>
          <w:szCs w:val="24"/>
        </w:rPr>
      </w:pPr>
      <w:r>
        <w:rPr>
          <w:rFonts w:eastAsiaTheme="minorEastAsia" w:cs="Arial"/>
          <w:iCs/>
          <w:szCs w:val="24"/>
        </w:rPr>
        <w:t>W</w:t>
      </w:r>
      <w:r w:rsidR="00BC2B64" w:rsidRPr="00015BFE">
        <w:rPr>
          <w:rFonts w:eastAsiaTheme="minorEastAsia" w:cs="Arial"/>
          <w:iCs/>
          <w:szCs w:val="24"/>
        </w:rPr>
        <w:t xml:space="preserve">e use a permutation procedure to determine the statistical significance of regression coefficients. We use the double-semi-partialling method developed by Dekker et al., </w:t>
      </w:r>
      <w:sdt>
        <w:sdtPr>
          <w:rPr>
            <w:rFonts w:eastAsiaTheme="minorEastAsia" w:cs="Arial"/>
            <w:iCs/>
            <w:szCs w:val="24"/>
          </w:rPr>
          <w:id w:val="713079056"/>
          <w:citation/>
        </w:sdtPr>
        <w:sdtEndPr/>
        <w:sdtContent>
          <w:r w:rsidR="00EA4E19" w:rsidRPr="00015BFE">
            <w:rPr>
              <w:rFonts w:eastAsiaTheme="minorEastAsia" w:cs="Arial"/>
              <w:iCs/>
              <w:szCs w:val="24"/>
            </w:rPr>
            <w:fldChar w:fldCharType="begin"/>
          </w:r>
          <w:r w:rsidR="00BC2B64" w:rsidRPr="00015BFE">
            <w:rPr>
              <w:rFonts w:eastAsiaTheme="minorEastAsia" w:cs="Arial"/>
              <w:iCs/>
              <w:szCs w:val="24"/>
            </w:rPr>
            <w:instrText xml:space="preserve">CITATION dekker-krackhardt-2007-sensitivity-of-mrqap-tests-to-collinearity-and-autocorrelation-conditions \n  \l 2057 </w:instrText>
          </w:r>
          <w:r w:rsidR="00EA4E19" w:rsidRPr="00015BFE">
            <w:rPr>
              <w:rFonts w:eastAsiaTheme="minorEastAsia" w:cs="Arial"/>
              <w:iCs/>
              <w:szCs w:val="24"/>
            </w:rPr>
            <w:fldChar w:fldCharType="separate"/>
          </w:r>
          <w:r w:rsidR="00BC2B64" w:rsidRPr="00015BFE">
            <w:rPr>
              <w:rFonts w:eastAsiaTheme="minorEastAsia" w:cs="Arial"/>
              <w:noProof/>
              <w:szCs w:val="24"/>
            </w:rPr>
            <w:t>(2007)</w:t>
          </w:r>
          <w:r w:rsidR="00EA4E19" w:rsidRPr="00015BFE">
            <w:rPr>
              <w:rFonts w:eastAsiaTheme="minorEastAsia" w:cs="Arial"/>
              <w:iCs/>
              <w:szCs w:val="24"/>
            </w:rPr>
            <w:fldChar w:fldCharType="end"/>
          </w:r>
        </w:sdtContent>
      </w:sdt>
      <w:r w:rsidR="00BC2B64" w:rsidRPr="00015BFE">
        <w:rPr>
          <w:rFonts w:eastAsiaTheme="minorEastAsia" w:cs="Arial"/>
          <w:iCs/>
          <w:color w:val="000000"/>
          <w:szCs w:val="24"/>
        </w:rPr>
        <w:t xml:space="preserve"> </w:t>
      </w:r>
      <w:r w:rsidR="00BC2B64" w:rsidRPr="00015BFE">
        <w:rPr>
          <w:rFonts w:eastAsiaTheme="minorEastAsia" w:cs="Arial"/>
          <w:iCs/>
          <w:szCs w:val="24"/>
        </w:rPr>
        <w:t>with 10</w:t>
      </w:r>
      <w:r w:rsidR="00C05C9F" w:rsidRPr="00015BFE">
        <w:rPr>
          <w:rFonts w:eastAsiaTheme="minorEastAsia" w:cs="Arial"/>
          <w:iCs/>
          <w:szCs w:val="24"/>
        </w:rPr>
        <w:t xml:space="preserve">,000 randomizations, using the </w:t>
      </w:r>
      <w:r w:rsidR="00027580">
        <w:rPr>
          <w:rFonts w:eastAsiaTheme="minorEastAsia" w:cs="Arial"/>
          <w:iCs/>
          <w:szCs w:val="24"/>
        </w:rPr>
        <w:t xml:space="preserve">Wald’s </w:t>
      </w:r>
      <w:r w:rsidR="00C05C9F" w:rsidRPr="00015BFE">
        <w:rPr>
          <w:rFonts w:eastAsiaTheme="minorEastAsia" w:cs="Arial"/>
          <w:i/>
          <w:iCs/>
          <w:szCs w:val="24"/>
        </w:rPr>
        <w:t>Z</w:t>
      </w:r>
      <w:r w:rsidR="00BC2B64" w:rsidRPr="00015BFE">
        <w:rPr>
          <w:rFonts w:eastAsiaTheme="minorEastAsia" w:cs="Arial"/>
          <w:iCs/>
          <w:szCs w:val="24"/>
        </w:rPr>
        <w:t xml:space="preserve"> as our test statistic</w:t>
      </w:r>
      <w:r w:rsidR="00476FCF">
        <w:rPr>
          <w:rFonts w:eastAsiaTheme="minorEastAsia" w:cs="Arial"/>
          <w:iCs/>
          <w:szCs w:val="24"/>
        </w:rPr>
        <w:t>s. Our method is equivalent to</w:t>
      </w:r>
      <w:r w:rsidR="00BC2B64" w:rsidRPr="00015BFE">
        <w:rPr>
          <w:rFonts w:eastAsiaTheme="minorEastAsia" w:cs="Arial"/>
          <w:iCs/>
          <w:szCs w:val="24"/>
        </w:rPr>
        <w:t xml:space="preserve"> multiple regression quadratic assignment procedure (MRQAP), but fitting GLMs instead of least squares regression. We therefore refer to this procedure as a generalised linear model quadratic assignment procedure (GLMQAP).</w:t>
      </w:r>
    </w:p>
    <w:p w14:paraId="726D0D6B" w14:textId="77777777" w:rsidR="00BC2B64" w:rsidRPr="00015BFE" w:rsidRDefault="00BC2B64" w:rsidP="00BC2B64"/>
    <w:p w14:paraId="5CA8A620" w14:textId="77777777" w:rsidR="00BC2B64" w:rsidRPr="00015BFE" w:rsidRDefault="00BC2B64" w:rsidP="00BC2B64">
      <w:pPr>
        <w:pStyle w:val="Heading4"/>
      </w:pPr>
      <w:r w:rsidRPr="00015BFE">
        <w:t>Effects of age and sex on network centrality</w:t>
      </w:r>
    </w:p>
    <w:p w14:paraId="4CF9F4F6" w14:textId="77777777" w:rsidR="00BC2B64" w:rsidRPr="00015BFE" w:rsidRDefault="00BC2B64" w:rsidP="00BC2B64">
      <w:r w:rsidRPr="00015BFE">
        <w:t xml:space="preserve">Finally, we determine the influence of age and sex on network centrality in our three networks. </w:t>
      </w:r>
      <w:r w:rsidR="00A17681" w:rsidRPr="00015BFE">
        <w:t xml:space="preserve">As </w:t>
      </w:r>
      <w:r w:rsidR="002F3971" w:rsidRPr="00015BFE">
        <w:t xml:space="preserve">using </w:t>
      </w:r>
      <w:r w:rsidR="00A17681" w:rsidRPr="00015BFE">
        <w:t>a large number of centrality measures can lead to false posi</w:t>
      </w:r>
      <w:r w:rsidR="002A2CBD" w:rsidRPr="00015BFE">
        <w:t>tives in statistical analyses (Webber et al. 2020</w:t>
      </w:r>
      <w:r w:rsidR="00A17681" w:rsidRPr="00015BFE">
        <w:t>), we ch</w:t>
      </w:r>
      <w:r w:rsidR="00312338">
        <w:t>oose just one index: eigenvector centrality</w:t>
      </w:r>
      <w:r w:rsidRPr="00015BFE">
        <w:t xml:space="preserve">. Eigenvector centrality </w:t>
      </w:r>
      <w:r w:rsidR="00312338">
        <w:t xml:space="preserve">depends on </w:t>
      </w:r>
      <w:r w:rsidRPr="00015BFE">
        <w:t xml:space="preserve">direct and indirect connectivity in the network; individuals with high eigenvector centrality have </w:t>
      </w:r>
      <w:r w:rsidR="00A17681" w:rsidRPr="00015BFE">
        <w:t xml:space="preserve">numerous, strong connections to individuals that </w:t>
      </w:r>
      <w:r w:rsidR="00312338">
        <w:t>are also well connected</w:t>
      </w:r>
      <w:r w:rsidRPr="00015BFE">
        <w:t xml:space="preserve">. </w:t>
      </w:r>
      <w:r w:rsidR="00433196" w:rsidRPr="00015BFE">
        <w:t>In the remainder of t</w:t>
      </w:r>
      <w:r w:rsidR="00C515FB">
        <w:t>he manuscript, we</w:t>
      </w:r>
      <w:r w:rsidR="00433196" w:rsidRPr="00015BFE">
        <w:t xml:space="preserve"> refer to eigenvector centrality scores simply as individuals’ “centrality”.</w:t>
      </w:r>
    </w:p>
    <w:p w14:paraId="2C376B51" w14:textId="77777777" w:rsidR="00BC2B64" w:rsidRPr="00015BFE" w:rsidRDefault="00BC2B64" w:rsidP="00BC2B64">
      <w:r w:rsidRPr="00015BFE">
        <w:t xml:space="preserve">We </w:t>
      </w:r>
      <w:r w:rsidR="00F847C8" w:rsidRPr="00015BFE">
        <w:t>fit</w:t>
      </w:r>
      <w:r w:rsidRPr="00015BFE">
        <w:t xml:space="preserve"> linear mixed effects models to ide</w:t>
      </w:r>
      <w:r w:rsidR="00C515FB">
        <w:t>ntify the relationship between</w:t>
      </w:r>
      <w:r w:rsidRPr="00015BFE">
        <w:t xml:space="preserve"> centrality and individu</w:t>
      </w:r>
      <w:r w:rsidR="00433196" w:rsidRPr="00015BFE">
        <w:t>al attributes. These models had</w:t>
      </w:r>
      <w:r w:rsidRPr="00015BFE">
        <w:t xml:space="preserve"> the form:</w:t>
      </w:r>
    </w:p>
    <w:p w14:paraId="651CD61E" w14:textId="738A1163" w:rsidR="00F847C8" w:rsidRPr="00015BFE" w:rsidRDefault="00F847C8" w:rsidP="00BC2B64">
      <w:pPr>
        <w:rPr>
          <w:sz w:val="20"/>
          <w:szCs w:val="20"/>
        </w:rPr>
      </w:pPr>
      <w:r w:rsidRPr="00015BFE">
        <w:tab/>
      </w:r>
      <m:oMath>
        <m:func>
          <m:funcPr>
            <m:ctrlPr>
              <w:rPr>
                <w:rFonts w:ascii="Cambria Math" w:hAnsi="Cambria Math"/>
                <w:i/>
                <w:sz w:val="20"/>
                <w:szCs w:val="20"/>
              </w:rPr>
            </m:ctrlPr>
          </m:funcPr>
          <m:fName>
            <m:r>
              <m:rPr>
                <m:sty m:val="p"/>
              </m:rPr>
              <w:rPr>
                <w:rFonts w:ascii="Cambria Math" w:hAnsi="Cambria Math"/>
                <w:sz w:val="20"/>
                <w:szCs w:val="20"/>
              </w:rPr>
              <m:t>log</m:t>
            </m:r>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centrality</m:t>
                    </m:r>
                  </m:e>
                  <m:sub>
                    <m:r>
                      <w:rPr>
                        <w:rFonts w:ascii="Cambria Math" w:hAnsi="Cambria Math"/>
                        <w:sz w:val="20"/>
                        <w:szCs w:val="20"/>
                      </w:rPr>
                      <m:t>i</m:t>
                    </m:r>
                  </m:sub>
                </m:sSub>
                <m:ctrlPr>
                  <w:rPr>
                    <w:rFonts w:ascii="Cambria Math" w:eastAsiaTheme="minorEastAsia" w:hAnsi="Cambria Math"/>
                    <w:i/>
                    <w:sz w:val="20"/>
                    <w:szCs w:val="20"/>
                  </w:rPr>
                </m:ctrlPr>
              </m:e>
            </m:d>
          </m:e>
        </m:func>
        <m:r>
          <w:rPr>
            <w:rFonts w:ascii="Cambria Math" w:eastAsiaTheme="minorEastAsia" w:hAnsi="Cambria Math"/>
            <w:sz w:val="20"/>
            <w:szCs w:val="20"/>
          </w:rPr>
          <m:t>~ N(</m:t>
        </m:r>
        <m:sSub>
          <m:sSubPr>
            <m:ctrlPr>
              <w:rPr>
                <w:rFonts w:ascii="Cambria Math" w:eastAsiaTheme="minorEastAsia" w:hAnsi="Cambria Math"/>
                <w:i/>
                <w:sz w:val="20"/>
                <w:szCs w:val="20"/>
              </w:rPr>
            </m:ctrlPr>
          </m:sSubPr>
          <m:e>
            <m:r>
              <w:rPr>
                <w:rFonts w:ascii="Cambria Math" w:eastAsiaTheme="minorEastAsia" w:hAnsi="Cambria Math"/>
                <w:sz w:val="20"/>
                <w:szCs w:val="20"/>
              </w:rPr>
              <m:t>μ</m:t>
            </m:r>
          </m:e>
          <m:sub>
            <m:r>
              <w:rPr>
                <w:rFonts w:ascii="Cambria Math" w:eastAsiaTheme="minorEastAsia" w:hAnsi="Cambria Math"/>
                <w:sz w:val="20"/>
                <w:szCs w:val="20"/>
              </w:rPr>
              <m:t>i</m:t>
            </m:r>
          </m:sub>
        </m:sSub>
        <m:r>
          <w:rPr>
            <w:rFonts w:ascii="Cambria Math" w:eastAsiaTheme="minorEastAsia" w:hAnsi="Cambria Math"/>
            <w:sz w:val="20"/>
            <w:szCs w:val="20"/>
          </w:rPr>
          <m:t xml:space="preserve">, </m:t>
        </m:r>
        <m:sSub>
          <m:sSubPr>
            <m:ctrlPr>
              <w:rPr>
                <w:rFonts w:ascii="Cambria Math" w:eastAsiaTheme="minorEastAsia" w:hAnsi="Cambria Math"/>
                <w:i/>
                <w:sz w:val="20"/>
                <w:szCs w:val="20"/>
              </w:rPr>
            </m:ctrlPr>
          </m:sSubPr>
          <m:e>
            <m:r>
              <w:rPr>
                <w:rFonts w:ascii="Cambria Math" w:eastAsiaTheme="minorEastAsia" w:hAnsi="Cambria Math"/>
                <w:sz w:val="20"/>
                <w:szCs w:val="20"/>
              </w:rPr>
              <m:t>σ</m:t>
            </m:r>
          </m:e>
          <m:sub>
            <m:r>
              <w:rPr>
                <w:rFonts w:ascii="Cambria Math" w:eastAsiaTheme="minorEastAsia" w:hAnsi="Cambria Math"/>
                <w:sz w:val="20"/>
                <w:szCs w:val="20"/>
              </w:rPr>
              <m:t>residual</m:t>
            </m:r>
          </m:sub>
        </m:sSub>
        <m:r>
          <w:rPr>
            <w:rFonts w:ascii="Cambria Math" w:eastAsiaTheme="minorEastAsia" w:hAnsi="Cambria Math"/>
            <w:sz w:val="20"/>
            <w:szCs w:val="20"/>
          </w:rPr>
          <m:t>)</m:t>
        </m:r>
      </m:oMath>
      <w:r w:rsidR="00433196" w:rsidRPr="00015BFE">
        <w:rPr>
          <w:rFonts w:eastAsiaTheme="minorEastAsia"/>
          <w:sz w:val="20"/>
          <w:szCs w:val="20"/>
        </w:rPr>
        <w:tab/>
      </w:r>
      <w:r w:rsidR="00433196" w:rsidRPr="00015BFE">
        <w:rPr>
          <w:rFonts w:eastAsiaTheme="minorEastAsia"/>
          <w:sz w:val="20"/>
          <w:szCs w:val="20"/>
        </w:rPr>
        <w:tab/>
      </w:r>
      <w:r w:rsidR="00433196" w:rsidRPr="00015BFE">
        <w:rPr>
          <w:rFonts w:eastAsiaTheme="minorEastAsia"/>
          <w:sz w:val="20"/>
          <w:szCs w:val="20"/>
        </w:rPr>
        <w:tab/>
      </w:r>
      <w:r w:rsidR="00433196" w:rsidRPr="00015BFE">
        <w:rPr>
          <w:rFonts w:eastAsiaTheme="minorEastAsia"/>
          <w:sz w:val="20"/>
          <w:szCs w:val="20"/>
        </w:rPr>
        <w:tab/>
      </w:r>
      <w:r w:rsidR="00433196" w:rsidRPr="00015BFE">
        <w:rPr>
          <w:rFonts w:eastAsiaTheme="minorEastAsia"/>
          <w:sz w:val="20"/>
          <w:szCs w:val="20"/>
        </w:rPr>
        <w:tab/>
      </w:r>
      <w:r w:rsidR="00433196" w:rsidRPr="00015BFE">
        <w:rPr>
          <w:rFonts w:eastAsiaTheme="minorEastAsia"/>
          <w:sz w:val="20"/>
          <w:szCs w:val="20"/>
        </w:rPr>
        <w:tab/>
      </w:r>
      <w:r w:rsidR="00433196" w:rsidRPr="00015BFE">
        <w:rPr>
          <w:rFonts w:eastAsiaTheme="minorEastAsia"/>
          <w:sz w:val="20"/>
          <w:szCs w:val="20"/>
        </w:rPr>
        <w:tab/>
      </w:r>
      <w:r w:rsidR="00433196" w:rsidRPr="00015BFE">
        <w:rPr>
          <w:rFonts w:eastAsiaTheme="minorEastAsia"/>
          <w:sz w:val="20"/>
          <w:szCs w:val="20"/>
        </w:rPr>
        <w:tab/>
        <w:t>(</w:t>
      </w:r>
      <w:r w:rsidR="00027580">
        <w:rPr>
          <w:rFonts w:eastAsiaTheme="minorEastAsia"/>
          <w:sz w:val="20"/>
          <w:szCs w:val="20"/>
        </w:rPr>
        <w:t>6</w:t>
      </w:r>
      <w:r w:rsidRPr="00015BFE">
        <w:rPr>
          <w:rFonts w:eastAsiaTheme="minorEastAsia"/>
          <w:sz w:val="20"/>
          <w:szCs w:val="20"/>
        </w:rPr>
        <w:t>)</w:t>
      </w:r>
    </w:p>
    <w:p w14:paraId="1E4F38FB" w14:textId="77777777" w:rsidR="00BC2B64" w:rsidRPr="00015BFE" w:rsidRDefault="00F847C8" w:rsidP="00F847C8">
      <w:pPr>
        <w:rPr>
          <w:sz w:val="20"/>
          <w:szCs w:val="20"/>
        </w:rPr>
      </w:pPr>
      <w:r w:rsidRPr="00015BFE">
        <w:rPr>
          <w:sz w:val="20"/>
          <w:szCs w:val="20"/>
        </w:rPr>
        <w:tab/>
      </w:r>
      <m:oMath>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0</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r>
          <m:rPr>
            <m:sty m:val="p"/>
          </m:rPr>
          <w:rPr>
            <w:rFonts w:ascii="Cambria Math" w:hAnsi="Cambria Math"/>
            <w:sz w:val="20"/>
            <w:szCs w:val="20"/>
          </w:rPr>
          <m:t>log⁡</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ε</m:t>
            </m:r>
          </m:e>
          <m:sub>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i</m:t>
                </m:r>
              </m:sub>
            </m:sSub>
          </m:sub>
        </m:sSub>
      </m:oMath>
    </w:p>
    <w:p w14:paraId="6049C73A" w14:textId="77777777" w:rsidR="006C37F8" w:rsidRPr="00015BFE" w:rsidRDefault="007029FE" w:rsidP="00F847C8">
      <w:pPr>
        <w:ind w:firstLine="720"/>
        <w:rPr>
          <w:rFonts w:eastAsiaTheme="minorEastAsia"/>
          <w:sz w:val="20"/>
          <w:szCs w:val="20"/>
        </w:rPr>
      </w:pPr>
      <m:oMath>
        <m:r>
          <w:rPr>
            <w:rFonts w:ascii="Cambria Math" w:eastAsiaTheme="minorEastAsia" w:hAnsi="Cambria Math"/>
            <w:sz w:val="20"/>
            <w:szCs w:val="20"/>
          </w:rPr>
          <m:t xml:space="preserve">ε ~ N(0, </m:t>
        </m:r>
        <m:sSub>
          <m:sSubPr>
            <m:ctrlPr>
              <w:rPr>
                <w:rFonts w:ascii="Cambria Math" w:eastAsiaTheme="minorEastAsia" w:hAnsi="Cambria Math"/>
                <w:i/>
                <w:sz w:val="20"/>
                <w:szCs w:val="20"/>
              </w:rPr>
            </m:ctrlPr>
          </m:sSubPr>
          <m:e>
            <m:r>
              <w:rPr>
                <w:rFonts w:ascii="Cambria Math" w:eastAsiaTheme="minorEastAsia" w:hAnsi="Cambria Math"/>
                <w:sz w:val="20"/>
                <w:szCs w:val="20"/>
              </w:rPr>
              <m:t>σ</m:t>
            </m:r>
          </m:e>
          <m:sub>
            <m:r>
              <w:rPr>
                <w:rFonts w:ascii="Cambria Math" w:eastAsiaTheme="minorEastAsia" w:hAnsi="Cambria Math"/>
                <w:sz w:val="20"/>
                <w:szCs w:val="20"/>
              </w:rPr>
              <m:t>matriline</m:t>
            </m:r>
          </m:sub>
        </m:sSub>
        <m:r>
          <w:rPr>
            <w:rFonts w:ascii="Cambria Math" w:eastAsiaTheme="minorEastAsia" w:hAnsi="Cambria Math"/>
            <w:sz w:val="20"/>
            <w:szCs w:val="20"/>
          </w:rPr>
          <m:t>)</m:t>
        </m:r>
      </m:oMath>
      <w:r w:rsidR="006C37F8" w:rsidRPr="00015BFE">
        <w:rPr>
          <w:rFonts w:eastAsiaTheme="minorEastAsia"/>
          <w:sz w:val="20"/>
          <w:szCs w:val="20"/>
        </w:rPr>
        <w:t xml:space="preserve"> </w:t>
      </w:r>
    </w:p>
    <w:p w14:paraId="096CF84E" w14:textId="77777777" w:rsidR="001C50CE" w:rsidRPr="00015BFE" w:rsidRDefault="006C37F8" w:rsidP="00BC2B64">
      <w:pPr>
        <w:rPr>
          <w:rFonts w:eastAsiaTheme="minorEastAsia"/>
          <w:i/>
        </w:rPr>
      </w:pPr>
      <w:r w:rsidRPr="00015BFE">
        <w:rPr>
          <w:rFonts w:eastAsiaTheme="minorEastAsia"/>
        </w:rPr>
        <w:lastRenderedPageBreak/>
        <w:t xml:space="preserve">Here </w:t>
      </w:r>
      <w:r w:rsidR="007029FE" w:rsidRPr="00015BFE">
        <w:rPr>
          <w:rFonts w:eastAsiaTheme="minorEastAsia" w:cs="Arial"/>
          <w:i/>
        </w:rPr>
        <w:t>ε</w:t>
      </w:r>
      <w:r w:rsidRPr="00015BFE">
        <w:rPr>
          <w:rFonts w:eastAsiaTheme="minorEastAsia"/>
          <w:i/>
        </w:rPr>
        <w:t xml:space="preserve"> </w:t>
      </w:r>
      <w:r w:rsidR="007E32D7" w:rsidRPr="00015BFE">
        <w:rPr>
          <w:rFonts w:eastAsiaTheme="minorEastAsia"/>
        </w:rPr>
        <w:t>is a matriline-</w:t>
      </w:r>
      <w:r w:rsidRPr="00015BFE">
        <w:rPr>
          <w:rFonts w:eastAsiaTheme="minorEastAsia"/>
        </w:rPr>
        <w:t>level random effect</w:t>
      </w:r>
      <w:r w:rsidR="001100B3" w:rsidRPr="00015BFE">
        <w:rPr>
          <w:rFonts w:eastAsiaTheme="minorEastAsia"/>
        </w:rPr>
        <w:t xml:space="preserve"> (with </w:t>
      </w:r>
      <w:r w:rsidR="001100B3" w:rsidRPr="00015BFE">
        <w:rPr>
          <w:rFonts w:eastAsiaTheme="minorEastAsia"/>
          <w:i/>
        </w:rPr>
        <w:t>m</w:t>
      </w:r>
      <w:r w:rsidR="001100B3" w:rsidRPr="00015BFE">
        <w:rPr>
          <w:rFonts w:eastAsiaTheme="minorEastAsia"/>
          <w:i/>
          <w:vertAlign w:val="subscript"/>
        </w:rPr>
        <w:t xml:space="preserve">i </w:t>
      </w:r>
      <w:r w:rsidR="001100B3" w:rsidRPr="00015BFE">
        <w:rPr>
          <w:rFonts w:eastAsiaTheme="minorEastAsia"/>
        </w:rPr>
        <w:t>indicating matriline membership)</w:t>
      </w:r>
      <w:r w:rsidR="00433196" w:rsidRPr="00015BFE">
        <w:rPr>
          <w:rFonts w:eastAsiaTheme="minorEastAsia"/>
        </w:rPr>
        <w:t>, controlling for correlations in</w:t>
      </w:r>
      <w:r w:rsidRPr="00015BFE">
        <w:rPr>
          <w:rFonts w:eastAsiaTheme="minorEastAsia"/>
        </w:rPr>
        <w:t xml:space="preserve"> social network positions between matriline members (Williams &amp; Lusseau 2006)</w:t>
      </w:r>
      <w:r w:rsidR="00027580">
        <w:rPr>
          <w:rFonts w:eastAsiaTheme="minorEastAsia"/>
        </w:rPr>
        <w:t xml:space="preserve">, and the terms </w:t>
      </w:r>
      <w:r w:rsidR="00027580">
        <w:rPr>
          <w:rFonts w:eastAsiaTheme="minorEastAsia"/>
          <w:i/>
        </w:rPr>
        <w:t xml:space="preserve">a, s, </w:t>
      </w:r>
      <w:r w:rsidR="00027580">
        <w:rPr>
          <w:rFonts w:eastAsiaTheme="minorEastAsia"/>
        </w:rPr>
        <w:t xml:space="preserve">and </w:t>
      </w:r>
      <w:r w:rsidR="00027580">
        <w:rPr>
          <w:rFonts w:eastAsiaTheme="minorEastAsia"/>
          <w:i/>
        </w:rPr>
        <w:t>t</w:t>
      </w:r>
      <w:r w:rsidR="00027580">
        <w:rPr>
          <w:rFonts w:eastAsiaTheme="minorEastAsia"/>
        </w:rPr>
        <w:t xml:space="preserve"> are as in equation 3</w:t>
      </w:r>
      <w:r w:rsidRPr="00015BFE">
        <w:rPr>
          <w:rFonts w:eastAsiaTheme="minorEastAsia"/>
        </w:rPr>
        <w:t>. The term for log(</w:t>
      </w:r>
      <w:r w:rsidR="001C50CE" w:rsidRPr="00015BFE">
        <w:rPr>
          <w:rFonts w:eastAsiaTheme="minorEastAsia"/>
          <w:i/>
        </w:rPr>
        <w:t>t</w:t>
      </w:r>
      <w:r w:rsidRPr="00015BFE">
        <w:rPr>
          <w:rFonts w:eastAsiaTheme="minorEastAsia"/>
          <w:i/>
          <w:vertAlign w:val="subscript"/>
        </w:rPr>
        <w:t>i</w:t>
      </w:r>
      <w:r w:rsidRPr="00015BFE">
        <w:rPr>
          <w:rFonts w:eastAsiaTheme="minorEastAsia"/>
        </w:rPr>
        <w:t>) is used here to correct for the effect of sa</w:t>
      </w:r>
      <w:r w:rsidR="00107A2E" w:rsidRPr="00015BFE">
        <w:rPr>
          <w:rFonts w:eastAsiaTheme="minorEastAsia"/>
        </w:rPr>
        <w:softHyphen/>
      </w:r>
      <w:r w:rsidRPr="00015BFE">
        <w:rPr>
          <w:rFonts w:eastAsiaTheme="minorEastAsia"/>
        </w:rPr>
        <w:t>mpling intensity on centrality measures (Franks &amp; Weiss et al. 2020).</w:t>
      </w:r>
      <w:r w:rsidR="001C50CE" w:rsidRPr="00015BFE">
        <w:rPr>
          <w:rFonts w:eastAsiaTheme="minorEastAsia"/>
        </w:rPr>
        <w:t xml:space="preserve"> </w:t>
      </w:r>
      <w:r w:rsidR="00381269" w:rsidRPr="00015BFE">
        <w:rPr>
          <w:rFonts w:eastAsiaTheme="minorEastAsia"/>
        </w:rPr>
        <w:t>Using the logarithm of centrality improved the data’s adherence</w:t>
      </w:r>
      <w:r w:rsidR="00433196" w:rsidRPr="00015BFE">
        <w:rPr>
          <w:rFonts w:eastAsiaTheme="minorEastAsia"/>
        </w:rPr>
        <w:t xml:space="preserve"> to the </w:t>
      </w:r>
      <w:r w:rsidR="00EA1962" w:rsidRPr="00015BFE">
        <w:rPr>
          <w:rFonts w:eastAsiaTheme="minorEastAsia"/>
        </w:rPr>
        <w:t xml:space="preserve">model’s </w:t>
      </w:r>
      <w:r w:rsidR="00433196" w:rsidRPr="00015BFE">
        <w:rPr>
          <w:rFonts w:eastAsiaTheme="minorEastAsia"/>
        </w:rPr>
        <w:t>assumptions of normally distributed residuals</w:t>
      </w:r>
      <w:r w:rsidR="007029FE" w:rsidRPr="00015BFE">
        <w:rPr>
          <w:rFonts w:eastAsiaTheme="minorEastAsia"/>
        </w:rPr>
        <w:t xml:space="preserve"> and linearity</w:t>
      </w:r>
      <w:r w:rsidR="001100B3" w:rsidRPr="00015BFE">
        <w:rPr>
          <w:rFonts w:eastAsiaTheme="minorEastAsia"/>
        </w:rPr>
        <w:t xml:space="preserve">, and initial </w:t>
      </w:r>
      <w:r w:rsidR="00EA1962" w:rsidRPr="00015BFE">
        <w:rPr>
          <w:rFonts w:eastAsiaTheme="minorEastAsia"/>
        </w:rPr>
        <w:t xml:space="preserve">visual examination </w:t>
      </w:r>
      <w:r w:rsidR="00381269" w:rsidRPr="00015BFE">
        <w:rPr>
          <w:rFonts w:eastAsiaTheme="minorEastAsia"/>
        </w:rPr>
        <w:t>suggested a log-log relationships between centrality and sampling</w:t>
      </w:r>
      <w:r w:rsidR="007029FE" w:rsidRPr="00015BFE">
        <w:rPr>
          <w:rFonts w:eastAsiaTheme="minorEastAsia"/>
        </w:rPr>
        <w:t xml:space="preserve"> intensity</w:t>
      </w:r>
      <w:r w:rsidR="00381269" w:rsidRPr="00015BFE">
        <w:rPr>
          <w:rFonts w:eastAsiaTheme="minorEastAsia"/>
        </w:rPr>
        <w:t xml:space="preserve"> was an appropriate fit across all three networks. </w:t>
      </w:r>
      <w:r w:rsidR="001C50CE" w:rsidRPr="00015BFE">
        <w:rPr>
          <w:rFonts w:eastAsiaTheme="minorEastAsia"/>
        </w:rPr>
        <w:t>These models were</w:t>
      </w:r>
      <w:r w:rsidR="00915137" w:rsidRPr="00015BFE">
        <w:rPr>
          <w:rFonts w:eastAsiaTheme="minorEastAsia"/>
        </w:rPr>
        <w:t xml:space="preserve"> fit using the lme4 R package (Bates et al. 2015</w:t>
      </w:r>
      <w:r w:rsidR="001C50CE" w:rsidRPr="00015BFE">
        <w:rPr>
          <w:rFonts w:eastAsiaTheme="minorEastAsia"/>
        </w:rPr>
        <w:t>).</w:t>
      </w:r>
    </w:p>
    <w:p w14:paraId="347E81F5" w14:textId="19A7E008" w:rsidR="002079CD" w:rsidRPr="00015BFE" w:rsidRDefault="001C50CE" w:rsidP="00BC2B64">
      <w:pPr>
        <w:rPr>
          <w:rFonts w:eastAsiaTheme="minorEastAsia"/>
        </w:rPr>
      </w:pPr>
      <w:r w:rsidRPr="00015BFE">
        <w:rPr>
          <w:rFonts w:eastAsiaTheme="minorEastAsia"/>
        </w:rPr>
        <w:t>W</w:t>
      </w:r>
      <w:r w:rsidR="006C37F8" w:rsidRPr="00015BFE">
        <w:rPr>
          <w:rFonts w:eastAsiaTheme="minorEastAsia"/>
        </w:rPr>
        <w:t>e</w:t>
      </w:r>
      <w:r w:rsidR="004D11AE" w:rsidRPr="00015BFE">
        <w:rPr>
          <w:rFonts w:eastAsiaTheme="minorEastAsia"/>
        </w:rPr>
        <w:t xml:space="preserve"> </w:t>
      </w:r>
      <w:r w:rsidR="006C37F8" w:rsidRPr="00015BFE">
        <w:rPr>
          <w:rFonts w:eastAsiaTheme="minorEastAsia"/>
        </w:rPr>
        <w:t>test our regression coefficients using a double-semi-partialling permutation</w:t>
      </w:r>
      <w:r w:rsidR="00A17681" w:rsidRPr="00015BFE">
        <w:rPr>
          <w:rFonts w:eastAsiaTheme="minorEastAsia"/>
        </w:rPr>
        <w:t xml:space="preserve"> </w:t>
      </w:r>
      <w:r w:rsidR="00DE21D3">
        <w:rPr>
          <w:rFonts w:eastAsiaTheme="minorEastAsia"/>
        </w:rPr>
        <w:t xml:space="preserve">procedure </w:t>
      </w:r>
      <w:r w:rsidR="00A17681" w:rsidRPr="00015BFE">
        <w:rPr>
          <w:rFonts w:eastAsiaTheme="minorEastAsia"/>
        </w:rPr>
        <w:t>(Dekker et al. 2007)</w:t>
      </w:r>
      <w:r w:rsidR="006C37F8" w:rsidRPr="00015BFE">
        <w:rPr>
          <w:rFonts w:eastAsiaTheme="minorEastAsia"/>
        </w:rPr>
        <w:t xml:space="preserve">, </w:t>
      </w:r>
      <w:r w:rsidR="00F7299B">
        <w:rPr>
          <w:rFonts w:eastAsiaTheme="minorEastAsia"/>
        </w:rPr>
        <w:t>with permutation constrained within matrilines</w:t>
      </w:r>
      <w:r w:rsidR="006C37F8" w:rsidRPr="00015BFE">
        <w:rPr>
          <w:rFonts w:eastAsiaTheme="minorEastAsia"/>
        </w:rPr>
        <w:t>.</w:t>
      </w:r>
      <w:r w:rsidR="00A17681" w:rsidRPr="00015BFE">
        <w:rPr>
          <w:rFonts w:eastAsiaTheme="minorEastAsia"/>
        </w:rPr>
        <w:t xml:space="preserve"> </w:t>
      </w:r>
      <w:r w:rsidR="006C37F8" w:rsidRPr="00015BFE">
        <w:rPr>
          <w:rFonts w:eastAsiaTheme="minorEastAsia"/>
        </w:rPr>
        <w:t xml:space="preserve">We </w:t>
      </w:r>
      <w:r w:rsidR="00C515FB">
        <w:rPr>
          <w:rFonts w:eastAsiaTheme="minorEastAsia"/>
        </w:rPr>
        <w:t>compare</w:t>
      </w:r>
      <w:r w:rsidR="006C37F8" w:rsidRPr="00015BFE">
        <w:rPr>
          <w:rFonts w:eastAsiaTheme="minorEastAsia"/>
        </w:rPr>
        <w:t xml:space="preserve"> the observed </w:t>
      </w:r>
      <w:r w:rsidR="00C515FB">
        <w:rPr>
          <w:rFonts w:eastAsiaTheme="minorEastAsia"/>
          <w:i/>
        </w:rPr>
        <w:t>t-</w:t>
      </w:r>
      <w:r w:rsidR="006C37F8" w:rsidRPr="00015BFE">
        <w:rPr>
          <w:rFonts w:eastAsiaTheme="minorEastAsia"/>
        </w:rPr>
        <w:t>values to 1</w:t>
      </w:r>
      <w:r w:rsidR="00A17681" w:rsidRPr="00015BFE">
        <w:rPr>
          <w:rFonts w:eastAsiaTheme="minorEastAsia"/>
        </w:rPr>
        <w:t>0</w:t>
      </w:r>
      <w:r w:rsidR="006C37F8" w:rsidRPr="00015BFE">
        <w:rPr>
          <w:rFonts w:eastAsiaTheme="minorEastAsia"/>
        </w:rPr>
        <w:t xml:space="preserve">,000 permutations to derive </w:t>
      </w:r>
      <w:r w:rsidR="006C37F8" w:rsidRPr="00015BFE">
        <w:rPr>
          <w:rFonts w:eastAsiaTheme="minorEastAsia"/>
          <w:i/>
        </w:rPr>
        <w:t>p</w:t>
      </w:r>
      <w:r w:rsidR="006C37F8" w:rsidRPr="00015BFE">
        <w:rPr>
          <w:rFonts w:eastAsiaTheme="minorEastAsia"/>
        </w:rPr>
        <w:t>-values</w:t>
      </w:r>
      <w:r w:rsidR="00C515FB">
        <w:rPr>
          <w:rFonts w:eastAsiaTheme="minorEastAsia"/>
        </w:rPr>
        <w:t>.</w:t>
      </w:r>
      <w:r w:rsidR="00495807">
        <w:rPr>
          <w:rFonts w:eastAsiaTheme="minorEastAsia"/>
        </w:rPr>
        <w:t xml:space="preserve"> W</w:t>
      </w:r>
      <w:r w:rsidR="00495807" w:rsidRPr="00015BFE">
        <w:rPr>
          <w:rFonts w:eastAsiaTheme="minorEastAsia"/>
        </w:rPr>
        <w:t>e do not test for interaction</w:t>
      </w:r>
      <w:r w:rsidR="00495807">
        <w:rPr>
          <w:rFonts w:eastAsiaTheme="minorEastAsia"/>
        </w:rPr>
        <w:t>s</w:t>
      </w:r>
      <w:r w:rsidR="00495807" w:rsidRPr="00015BFE">
        <w:rPr>
          <w:rFonts w:eastAsiaTheme="minorEastAsia"/>
        </w:rPr>
        <w:t xml:space="preserve"> between age and sex</w:t>
      </w:r>
      <w:r w:rsidR="00495807">
        <w:rPr>
          <w:rFonts w:eastAsiaTheme="minorEastAsia"/>
        </w:rPr>
        <w:t>, as</w:t>
      </w:r>
      <w:r w:rsidR="00C515FB">
        <w:rPr>
          <w:rFonts w:eastAsiaTheme="minorEastAsia"/>
        </w:rPr>
        <w:t xml:space="preserve"> </w:t>
      </w:r>
      <w:r w:rsidR="00495807">
        <w:rPr>
          <w:rFonts w:eastAsiaTheme="minorEastAsia"/>
        </w:rPr>
        <w:t>d</w:t>
      </w:r>
      <w:r w:rsidR="00C515FB">
        <w:rPr>
          <w:rFonts w:eastAsiaTheme="minorEastAsia"/>
        </w:rPr>
        <w:t xml:space="preserve">ouble </w:t>
      </w:r>
      <w:r w:rsidR="00D773D3" w:rsidRPr="00015BFE">
        <w:rPr>
          <w:rFonts w:eastAsiaTheme="minorEastAsia"/>
        </w:rPr>
        <w:t>semi-partialling</w:t>
      </w:r>
      <w:r w:rsidR="00C515FB">
        <w:rPr>
          <w:rFonts w:eastAsiaTheme="minorEastAsia"/>
        </w:rPr>
        <w:t xml:space="preserve"> </w:t>
      </w:r>
      <w:r w:rsidR="00495807">
        <w:rPr>
          <w:rFonts w:eastAsiaTheme="minorEastAsia"/>
        </w:rPr>
        <w:t xml:space="preserve">cannot </w:t>
      </w:r>
      <w:r w:rsidR="00C515FB">
        <w:rPr>
          <w:rFonts w:eastAsiaTheme="minorEastAsia"/>
        </w:rPr>
        <w:t>test interaction effects</w:t>
      </w:r>
      <w:r w:rsidR="002079CD" w:rsidRPr="00015BFE">
        <w:rPr>
          <w:rFonts w:eastAsiaTheme="minorEastAsia"/>
        </w:rPr>
        <w:t>.</w:t>
      </w:r>
    </w:p>
    <w:p w14:paraId="744C61A0" w14:textId="77777777" w:rsidR="00BC2B64" w:rsidRPr="00015BFE" w:rsidRDefault="00BC2B64" w:rsidP="00CE45BF"/>
    <w:p w14:paraId="314A3E39" w14:textId="77777777" w:rsidR="00584041" w:rsidRPr="00015BFE" w:rsidRDefault="00584041" w:rsidP="008B4699">
      <w:pPr>
        <w:pStyle w:val="Heading4"/>
      </w:pPr>
      <w:r w:rsidRPr="00015BFE">
        <w:t>Data accessibility</w:t>
      </w:r>
    </w:p>
    <w:p w14:paraId="0841D75E" w14:textId="3857C2C9" w:rsidR="00A93697" w:rsidRPr="00015BFE" w:rsidRDefault="00584041" w:rsidP="007A489A">
      <w:r w:rsidRPr="00015BFE">
        <w:t xml:space="preserve">The </w:t>
      </w:r>
      <w:r w:rsidR="00593EA0" w:rsidRPr="00015BFE">
        <w:t xml:space="preserve">processed </w:t>
      </w:r>
      <w:r w:rsidRPr="00015BFE">
        <w:t xml:space="preserve">contact, surfacing, and </w:t>
      </w:r>
      <w:r w:rsidR="000363B2" w:rsidRPr="00015BFE">
        <w:t>association</w:t>
      </w:r>
      <w:r w:rsidRPr="00015BFE">
        <w:t xml:space="preserve"> networks, measures of dyadic sampling effort, estimated maternal kinship, individual attributes, </w:t>
      </w:r>
      <w:r w:rsidR="00027580">
        <w:t xml:space="preserve">and functions to conduct GLMQAP and general double-semi-partialling </w:t>
      </w:r>
      <w:r w:rsidRPr="00015BFE">
        <w:t>are included in the “aninet” R package on GitHub</w:t>
      </w:r>
      <w:r w:rsidR="00027580">
        <w:t xml:space="preserve"> </w:t>
      </w:r>
      <w:r w:rsidR="00027580" w:rsidRPr="00015BFE">
        <w:rPr>
          <w:rFonts w:eastAsiaTheme="minorEastAsia" w:cs="Arial"/>
          <w:iCs/>
          <w:szCs w:val="24"/>
        </w:rPr>
        <w:t>(</w:t>
      </w:r>
      <w:hyperlink r:id="rId12" w:history="1">
        <w:r w:rsidR="00027580" w:rsidRPr="00015BFE">
          <w:rPr>
            <w:rStyle w:val="Hyperlink"/>
            <w:rFonts w:cs="Arial"/>
            <w:szCs w:val="24"/>
          </w:rPr>
          <w:t>https://github.com/MNWeiss/aninet</w:t>
        </w:r>
      </w:hyperlink>
      <w:r w:rsidR="00027580">
        <w:rPr>
          <w:rFonts w:eastAsiaTheme="minorEastAsia" w:cs="Arial"/>
          <w:iCs/>
          <w:szCs w:val="24"/>
        </w:rPr>
        <w:t>)</w:t>
      </w:r>
      <w:r w:rsidRPr="00015BFE">
        <w:t>. The raw time-serie</w:t>
      </w:r>
      <w:r w:rsidR="002F0990" w:rsidRPr="00015BFE">
        <w:t>s of detections and interactions</w:t>
      </w:r>
      <w:r w:rsidRPr="00015BFE">
        <w:t>, and R code necessary to reproduce all analyses, are available in the online supplementary material.</w:t>
      </w:r>
    </w:p>
    <w:p w14:paraId="60EFEFA3" w14:textId="77777777" w:rsidR="00D74DD7" w:rsidRPr="00015BFE" w:rsidRDefault="00D74DD7" w:rsidP="00D74DD7">
      <w:pPr>
        <w:rPr>
          <w:rFonts w:cs="Arial"/>
          <w:iCs/>
          <w:szCs w:val="24"/>
        </w:rPr>
      </w:pPr>
    </w:p>
    <w:p w14:paraId="6FC92CC9" w14:textId="77777777" w:rsidR="00D74DD7" w:rsidRPr="00015BFE" w:rsidRDefault="00D74DD7" w:rsidP="007C3EB9">
      <w:pPr>
        <w:pStyle w:val="Heading1"/>
      </w:pPr>
      <w:bookmarkStart w:id="11" w:name="_Toc43988259"/>
      <w:bookmarkStart w:id="12" w:name="_Toc44688556"/>
      <w:bookmarkStart w:id="13" w:name="_Toc44938294"/>
      <w:bookmarkStart w:id="14" w:name="_Toc45097675"/>
      <w:bookmarkStart w:id="15" w:name="_Toc45101279"/>
      <w:r w:rsidRPr="00015BFE">
        <w:lastRenderedPageBreak/>
        <w:t>Results</w:t>
      </w:r>
      <w:bookmarkEnd w:id="11"/>
      <w:bookmarkEnd w:id="12"/>
      <w:bookmarkEnd w:id="13"/>
      <w:bookmarkEnd w:id="14"/>
      <w:bookmarkEnd w:id="15"/>
    </w:p>
    <w:p w14:paraId="13C7FC6E" w14:textId="77777777" w:rsidR="00D74DD7" w:rsidRPr="00015BFE" w:rsidRDefault="00635C55" w:rsidP="00635C55">
      <w:pPr>
        <w:pStyle w:val="Heading4"/>
        <w:numPr>
          <w:ilvl w:val="0"/>
          <w:numId w:val="0"/>
        </w:numPr>
        <w:rPr>
          <w:rFonts w:cs="Arial"/>
          <w:szCs w:val="24"/>
        </w:rPr>
      </w:pPr>
      <w:r w:rsidRPr="00015BFE">
        <w:rPr>
          <w:rFonts w:cs="Arial"/>
          <w:szCs w:val="24"/>
        </w:rPr>
        <w:t>Data description</w:t>
      </w:r>
    </w:p>
    <w:p w14:paraId="7A2BC087" w14:textId="77777777" w:rsidR="00D74DD7" w:rsidRPr="00015BFE" w:rsidRDefault="00D74DD7" w:rsidP="00D74DD7">
      <w:pPr>
        <w:jc w:val="both"/>
        <w:rPr>
          <w:rFonts w:cs="Arial"/>
          <w:szCs w:val="24"/>
        </w:rPr>
      </w:pPr>
      <w:r w:rsidRPr="00015BFE">
        <w:rPr>
          <w:rFonts w:cs="Arial"/>
          <w:szCs w:val="24"/>
        </w:rPr>
        <w:t xml:space="preserve">Over 10 days of sampling, we collected </w:t>
      </w:r>
      <w:r w:rsidR="003354EF" w:rsidRPr="00015BFE">
        <w:rPr>
          <w:rFonts w:cs="Arial"/>
          <w:szCs w:val="24"/>
        </w:rPr>
        <w:t xml:space="preserve">a total of </w:t>
      </w:r>
      <w:r w:rsidRPr="00015BFE">
        <w:rPr>
          <w:rFonts w:cs="Arial"/>
          <w:szCs w:val="24"/>
        </w:rPr>
        <w:t xml:space="preserve">651 minutes of video. </w:t>
      </w:r>
      <w:r w:rsidR="0091051F" w:rsidRPr="00015BFE">
        <w:rPr>
          <w:rFonts w:cs="Arial"/>
          <w:szCs w:val="24"/>
        </w:rPr>
        <w:t xml:space="preserve">During this footage, a median of 4 individuals were visible at any given time (interquartile range = 3). </w:t>
      </w:r>
      <w:r w:rsidRPr="00015BFE">
        <w:rPr>
          <w:rFonts w:cs="Arial"/>
          <w:szCs w:val="24"/>
        </w:rPr>
        <w:t>All individuals were observ</w:t>
      </w:r>
      <w:r w:rsidR="003B23BC" w:rsidRPr="00015BFE">
        <w:rPr>
          <w:rFonts w:cs="Arial"/>
          <w:szCs w:val="24"/>
        </w:rPr>
        <w:t>ed on at least 3 different days,</w:t>
      </w:r>
      <w:r w:rsidR="006B7D1A">
        <w:rPr>
          <w:rFonts w:cs="Arial"/>
          <w:szCs w:val="24"/>
        </w:rPr>
        <w:t xml:space="preserve"> and</w:t>
      </w:r>
      <w:r w:rsidR="003B23BC" w:rsidRPr="00015BFE">
        <w:rPr>
          <w:rFonts w:cs="Arial"/>
          <w:szCs w:val="24"/>
        </w:rPr>
        <w:t xml:space="preserve"> e</w:t>
      </w:r>
      <w:r w:rsidRPr="00015BFE">
        <w:rPr>
          <w:rFonts w:cs="Arial"/>
          <w:szCs w:val="24"/>
        </w:rPr>
        <w:t xml:space="preserve">ach individual whale was videoed for a mean of </w:t>
      </w:r>
      <w:r w:rsidR="006B7D1A">
        <w:rPr>
          <w:rFonts w:cs="Arial"/>
          <w:szCs w:val="24"/>
        </w:rPr>
        <w:t>125.96 minutes (SD = 57.65). E</w:t>
      </w:r>
      <w:r w:rsidRPr="00015BFE">
        <w:rPr>
          <w:rFonts w:cs="Arial"/>
          <w:szCs w:val="24"/>
        </w:rPr>
        <w:t>ach pair of animals was observed for an average of 213.68 minutes</w:t>
      </w:r>
      <w:r w:rsidR="00375CB3" w:rsidRPr="00015BFE">
        <w:rPr>
          <w:rFonts w:cs="Arial"/>
          <w:szCs w:val="24"/>
        </w:rPr>
        <w:t xml:space="preserve"> total</w:t>
      </w:r>
      <w:r w:rsidRPr="00015BFE">
        <w:rPr>
          <w:rFonts w:cs="Arial"/>
          <w:szCs w:val="24"/>
        </w:rPr>
        <w:t xml:space="preserve"> (SD = 58.17).</w:t>
      </w:r>
      <w:r w:rsidR="00375CB3" w:rsidRPr="00015BFE">
        <w:rPr>
          <w:rFonts w:cs="Arial"/>
          <w:szCs w:val="24"/>
        </w:rPr>
        <w:t xml:space="preserve"> Wh</w:t>
      </w:r>
      <w:r w:rsidR="006B7D1A">
        <w:rPr>
          <w:rFonts w:cs="Arial"/>
          <w:szCs w:val="24"/>
        </w:rPr>
        <w:t xml:space="preserve">ile a </w:t>
      </w:r>
      <w:r w:rsidR="00B10522">
        <w:rPr>
          <w:rFonts w:cs="Arial"/>
          <w:szCs w:val="24"/>
        </w:rPr>
        <w:t>relatively short period,</w:t>
      </w:r>
      <w:r w:rsidR="00375CB3" w:rsidRPr="00015BFE">
        <w:rPr>
          <w:rFonts w:cs="Arial"/>
          <w:szCs w:val="24"/>
        </w:rPr>
        <w:t xml:space="preserve"> </w:t>
      </w:r>
      <w:r w:rsidR="009071CA" w:rsidRPr="00015BFE">
        <w:rPr>
          <w:rFonts w:cs="Arial"/>
          <w:szCs w:val="24"/>
        </w:rPr>
        <w:t xml:space="preserve">this </w:t>
      </w:r>
      <w:r w:rsidR="00476FCF">
        <w:rPr>
          <w:rFonts w:cs="Arial"/>
          <w:szCs w:val="24"/>
        </w:rPr>
        <w:t>is</w:t>
      </w:r>
      <w:r w:rsidR="00931370" w:rsidRPr="00015BFE">
        <w:rPr>
          <w:rFonts w:cs="Arial"/>
          <w:szCs w:val="24"/>
        </w:rPr>
        <w:t xml:space="preserve"> an increase in sampling relative to the only other study using UAS to construct cetacean social networks</w:t>
      </w:r>
      <w:r w:rsidR="006D1FD9" w:rsidRPr="00015BFE">
        <w:rPr>
          <w:rFonts w:cs="Arial"/>
          <w:szCs w:val="24"/>
        </w:rPr>
        <w:t xml:space="preserve"> </w:t>
      </w:r>
      <w:r w:rsidR="00931370" w:rsidRPr="00015BFE">
        <w:rPr>
          <w:rFonts w:cs="Arial"/>
          <w:szCs w:val="24"/>
        </w:rPr>
        <w:t>(Hartman et al. 2020</w:t>
      </w:r>
      <w:r w:rsidR="006D1FD9" w:rsidRPr="00015BFE">
        <w:rPr>
          <w:rFonts w:cs="Arial"/>
          <w:szCs w:val="24"/>
        </w:rPr>
        <w:t xml:space="preserve">). </w:t>
      </w:r>
      <w:r w:rsidR="006B7D1A">
        <w:rPr>
          <w:rFonts w:cs="Arial"/>
          <w:szCs w:val="24"/>
        </w:rPr>
        <w:t>W</w:t>
      </w:r>
      <w:r w:rsidR="0001287D">
        <w:rPr>
          <w:rFonts w:cs="Arial"/>
          <w:szCs w:val="24"/>
        </w:rPr>
        <w:t>e estimate</w:t>
      </w:r>
      <w:r w:rsidR="006B7D1A">
        <w:rPr>
          <w:rFonts w:cs="Arial"/>
          <w:szCs w:val="24"/>
        </w:rPr>
        <w:t xml:space="preserve"> </w:t>
      </w:r>
      <w:r w:rsidR="006D1FD9" w:rsidRPr="00015BFE">
        <w:rPr>
          <w:rFonts w:cs="Arial"/>
          <w:szCs w:val="24"/>
        </w:rPr>
        <w:t>that the observed intera</w:t>
      </w:r>
      <w:r w:rsidR="006B7D1A">
        <w:rPr>
          <w:rFonts w:cs="Arial"/>
          <w:szCs w:val="24"/>
        </w:rPr>
        <w:t>ction rates we</w:t>
      </w:r>
      <w:r w:rsidR="009071CA" w:rsidRPr="00015BFE">
        <w:rPr>
          <w:rFonts w:cs="Arial"/>
          <w:szCs w:val="24"/>
        </w:rPr>
        <w:t xml:space="preserve">re </w:t>
      </w:r>
      <w:r w:rsidR="006D1FD9" w:rsidRPr="00015BFE">
        <w:rPr>
          <w:rFonts w:cs="Arial"/>
          <w:szCs w:val="24"/>
        </w:rPr>
        <w:t xml:space="preserve">strongly correlated with the true interaction rates (contact </w:t>
      </w:r>
      <w:r w:rsidR="006D1FD9" w:rsidRPr="00015BFE">
        <w:rPr>
          <w:rFonts w:cs="Arial"/>
          <w:i/>
          <w:szCs w:val="24"/>
        </w:rPr>
        <w:t>r</w:t>
      </w:r>
      <w:r w:rsidR="006D1FD9" w:rsidRPr="00015BFE">
        <w:rPr>
          <w:rFonts w:cs="Arial"/>
          <w:i/>
          <w:szCs w:val="24"/>
          <w:vertAlign w:val="subscript"/>
        </w:rPr>
        <w:t>est</w:t>
      </w:r>
      <w:r w:rsidR="006D1FD9" w:rsidRPr="00015BFE">
        <w:rPr>
          <w:rFonts w:cs="Arial"/>
          <w:i/>
          <w:szCs w:val="24"/>
        </w:rPr>
        <w:t xml:space="preserve"> </w:t>
      </w:r>
      <w:r w:rsidR="006D1FD9" w:rsidRPr="00015BFE">
        <w:rPr>
          <w:rFonts w:cs="Arial"/>
          <w:szCs w:val="24"/>
        </w:rPr>
        <w:t xml:space="preserve">= 0.98; surfacing </w:t>
      </w:r>
      <w:r w:rsidR="006D1FD9" w:rsidRPr="00015BFE">
        <w:rPr>
          <w:rFonts w:cs="Arial"/>
          <w:i/>
          <w:szCs w:val="24"/>
        </w:rPr>
        <w:t>r</w:t>
      </w:r>
      <w:r w:rsidR="006D1FD9" w:rsidRPr="00015BFE">
        <w:rPr>
          <w:rFonts w:cs="Arial"/>
          <w:i/>
          <w:szCs w:val="24"/>
          <w:vertAlign w:val="subscript"/>
        </w:rPr>
        <w:t>est</w:t>
      </w:r>
      <w:r w:rsidR="006D1FD9" w:rsidRPr="00015BFE">
        <w:rPr>
          <w:rFonts w:cs="Arial"/>
          <w:szCs w:val="24"/>
        </w:rPr>
        <w:t xml:space="preserve"> = 0.98). </w:t>
      </w:r>
      <w:r w:rsidRPr="00015BFE">
        <w:rPr>
          <w:rFonts w:cs="Arial"/>
          <w:szCs w:val="24"/>
        </w:rPr>
        <w:t xml:space="preserve">During our observations, we recorded 831 instances of physical contact between individuals, and 1617 synchronous surfacing interactions (Table </w:t>
      </w:r>
      <w:r w:rsidR="00476FCF">
        <w:rPr>
          <w:rFonts w:cs="Arial"/>
          <w:szCs w:val="24"/>
        </w:rPr>
        <w:t>S</w:t>
      </w:r>
      <w:r w:rsidRPr="00015BFE">
        <w:rPr>
          <w:rFonts w:cs="Arial"/>
          <w:szCs w:val="24"/>
        </w:rPr>
        <w:t xml:space="preserve">1). </w:t>
      </w:r>
      <w:r w:rsidR="008F1509" w:rsidRPr="00015BFE">
        <w:rPr>
          <w:rFonts w:cs="Arial"/>
          <w:szCs w:val="24"/>
        </w:rPr>
        <w:t xml:space="preserve">Contact and </w:t>
      </w:r>
      <w:r w:rsidR="00D821F5" w:rsidRPr="00015BFE">
        <w:rPr>
          <w:rFonts w:cs="Arial"/>
          <w:szCs w:val="24"/>
        </w:rPr>
        <w:t xml:space="preserve">synchronous </w:t>
      </w:r>
      <w:r w:rsidR="008F1509" w:rsidRPr="00015BFE">
        <w:rPr>
          <w:rFonts w:cs="Arial"/>
          <w:szCs w:val="24"/>
        </w:rPr>
        <w:t>surfacing behaviours did n</w:t>
      </w:r>
      <w:r w:rsidR="00771B54" w:rsidRPr="00015BFE">
        <w:rPr>
          <w:rFonts w:cs="Arial"/>
          <w:szCs w:val="24"/>
        </w:rPr>
        <w:t>ot tend to occur simultaneously</w:t>
      </w:r>
      <w:r w:rsidR="006B7D1A">
        <w:rPr>
          <w:rFonts w:cs="Arial"/>
          <w:szCs w:val="24"/>
        </w:rPr>
        <w:t>; 1.5%</w:t>
      </w:r>
      <w:r w:rsidR="00D821F5" w:rsidRPr="00015BFE">
        <w:rPr>
          <w:rFonts w:cs="Arial"/>
          <w:szCs w:val="24"/>
        </w:rPr>
        <w:t xml:space="preserve"> </w:t>
      </w:r>
      <w:r w:rsidR="006B7D1A">
        <w:rPr>
          <w:rFonts w:cs="Arial"/>
          <w:szCs w:val="24"/>
        </w:rPr>
        <w:t xml:space="preserve">of contacts </w:t>
      </w:r>
      <w:r w:rsidR="00D821F5" w:rsidRPr="00015BFE">
        <w:rPr>
          <w:rFonts w:cs="Arial"/>
          <w:szCs w:val="24"/>
        </w:rPr>
        <w:t xml:space="preserve">occurred within one second of the same pair synchronously surfacing. </w:t>
      </w:r>
      <w:r w:rsidRPr="00015BFE">
        <w:rPr>
          <w:rFonts w:cs="Arial"/>
          <w:szCs w:val="24"/>
        </w:rPr>
        <w:t>Pairs of whales were visible simultaneously for an average of 38.24 minu</w:t>
      </w:r>
      <w:r w:rsidR="00B168FA" w:rsidRPr="00015BFE">
        <w:rPr>
          <w:rFonts w:cs="Arial"/>
          <w:szCs w:val="24"/>
        </w:rPr>
        <w:t>t</w:t>
      </w:r>
      <w:r w:rsidRPr="00015BFE">
        <w:rPr>
          <w:rFonts w:cs="Arial"/>
          <w:szCs w:val="24"/>
        </w:rPr>
        <w:t>es (SD = 30.61)</w:t>
      </w:r>
      <w:r w:rsidR="003B23BC" w:rsidRPr="00015BFE">
        <w:rPr>
          <w:rFonts w:cs="Arial"/>
          <w:szCs w:val="24"/>
        </w:rPr>
        <w:t>.</w:t>
      </w:r>
    </w:p>
    <w:p w14:paraId="7B860090" w14:textId="77777777" w:rsidR="00D74DD7" w:rsidRPr="00015BFE" w:rsidRDefault="00D74DD7" w:rsidP="00D74DD7">
      <w:pPr>
        <w:rPr>
          <w:rFonts w:cs="Arial"/>
          <w:szCs w:val="24"/>
        </w:rPr>
      </w:pPr>
    </w:p>
    <w:p w14:paraId="5ED08886" w14:textId="77777777" w:rsidR="00D74DD7" w:rsidRPr="00015BFE" w:rsidRDefault="00D74DD7" w:rsidP="00D74DD7">
      <w:pPr>
        <w:pStyle w:val="Heading4"/>
        <w:rPr>
          <w:rFonts w:cs="Arial"/>
          <w:szCs w:val="24"/>
        </w:rPr>
      </w:pPr>
      <w:r w:rsidRPr="00015BFE">
        <w:rPr>
          <w:rFonts w:cs="Arial"/>
          <w:szCs w:val="24"/>
        </w:rPr>
        <w:t xml:space="preserve">Comparing interactions to </w:t>
      </w:r>
      <w:r w:rsidR="000363B2" w:rsidRPr="00015BFE">
        <w:rPr>
          <w:rFonts w:cs="Arial"/>
          <w:szCs w:val="24"/>
        </w:rPr>
        <w:t>association</w:t>
      </w:r>
      <w:r w:rsidR="00EA1962" w:rsidRPr="00015BFE">
        <w:rPr>
          <w:rFonts w:cs="Arial"/>
          <w:szCs w:val="24"/>
        </w:rPr>
        <w:t xml:space="preserve"> </w:t>
      </w:r>
      <w:r w:rsidRPr="00015BFE">
        <w:rPr>
          <w:rFonts w:cs="Arial"/>
          <w:szCs w:val="24"/>
        </w:rPr>
        <w:t>patterns</w:t>
      </w:r>
    </w:p>
    <w:p w14:paraId="01127265" w14:textId="77777777" w:rsidR="007029FE" w:rsidRPr="00015BFE" w:rsidRDefault="008A05BA" w:rsidP="00D74DD7">
      <w:pPr>
        <w:jc w:val="both"/>
        <w:rPr>
          <w:rFonts w:cs="Arial"/>
          <w:bCs/>
          <w:szCs w:val="24"/>
        </w:rPr>
      </w:pPr>
      <w:r>
        <w:rPr>
          <w:rFonts w:cs="Arial"/>
          <w:bCs/>
          <w:szCs w:val="24"/>
        </w:rPr>
        <w:t xml:space="preserve">Rates of both interaction types were significantly more varied than expected given random </w:t>
      </w:r>
      <w:r w:rsidR="00563793">
        <w:rPr>
          <w:rFonts w:cs="Arial"/>
          <w:bCs/>
          <w:szCs w:val="24"/>
        </w:rPr>
        <w:t>interactions between associate</w:t>
      </w:r>
      <w:r>
        <w:rPr>
          <w:rFonts w:cs="Arial"/>
          <w:bCs/>
          <w:szCs w:val="24"/>
        </w:rPr>
        <w:t>s</w:t>
      </w:r>
      <w:r w:rsidR="002F0990" w:rsidRPr="00015BFE">
        <w:rPr>
          <w:rFonts w:cs="Arial"/>
          <w:bCs/>
          <w:szCs w:val="24"/>
        </w:rPr>
        <w:t xml:space="preserve"> (</w:t>
      </w:r>
      <w:r>
        <w:rPr>
          <w:rFonts w:cs="Arial"/>
          <w:bCs/>
          <w:szCs w:val="24"/>
        </w:rPr>
        <w:t xml:space="preserve">surfacing: </w:t>
      </w:r>
      <w:r w:rsidR="002F0990" w:rsidRPr="00015BFE">
        <w:rPr>
          <w:rFonts w:cs="Arial"/>
          <w:bCs/>
          <w:szCs w:val="24"/>
        </w:rPr>
        <w:t>Observed = 2.31, 95% CI Random</w:t>
      </w:r>
      <w:r w:rsidR="00671848">
        <w:rPr>
          <w:rFonts w:cs="Arial"/>
          <w:bCs/>
          <w:szCs w:val="24"/>
        </w:rPr>
        <w:t xml:space="preserve"> </w:t>
      </w:r>
      <w:r w:rsidR="002F0990" w:rsidRPr="00015BFE">
        <w:rPr>
          <w:rFonts w:cs="Arial"/>
          <w:bCs/>
          <w:szCs w:val="24"/>
        </w:rPr>
        <w:t xml:space="preserve">= [1.09, 1.23], </w:t>
      </w:r>
      <w:r w:rsidR="002F0990" w:rsidRPr="00015BFE">
        <w:rPr>
          <w:rFonts w:cs="Arial"/>
          <w:bCs/>
          <w:i/>
          <w:szCs w:val="24"/>
        </w:rPr>
        <w:t xml:space="preserve">p </w:t>
      </w:r>
      <w:r w:rsidR="002F0990" w:rsidRPr="00015BFE">
        <w:rPr>
          <w:rFonts w:cs="Arial"/>
          <w:bCs/>
          <w:szCs w:val="24"/>
        </w:rPr>
        <w:t>&lt; 0.001</w:t>
      </w:r>
      <w:r>
        <w:rPr>
          <w:rFonts w:cs="Arial"/>
          <w:bCs/>
          <w:szCs w:val="24"/>
        </w:rPr>
        <w:t xml:space="preserve">; contact: </w:t>
      </w:r>
      <w:r w:rsidRPr="00015BFE">
        <w:rPr>
          <w:rFonts w:cs="Arial"/>
          <w:bCs/>
          <w:szCs w:val="24"/>
        </w:rPr>
        <w:t>Observed</w:t>
      </w:r>
      <w:r w:rsidR="00671848">
        <w:rPr>
          <w:rFonts w:cs="Arial"/>
          <w:bCs/>
          <w:szCs w:val="24"/>
        </w:rPr>
        <w:t xml:space="preserve"> </w:t>
      </w:r>
      <w:r w:rsidRPr="00015BFE">
        <w:rPr>
          <w:rFonts w:cs="Arial"/>
          <w:bCs/>
          <w:szCs w:val="24"/>
        </w:rPr>
        <w:t xml:space="preserve">= 2.46, 95% CI Random = [1.27, 1.47], </w:t>
      </w:r>
      <w:r w:rsidRPr="00015BFE">
        <w:rPr>
          <w:rFonts w:cs="Arial"/>
          <w:bCs/>
          <w:i/>
          <w:szCs w:val="24"/>
        </w:rPr>
        <w:t xml:space="preserve">p </w:t>
      </w:r>
      <w:r w:rsidRPr="00015BFE">
        <w:rPr>
          <w:rFonts w:cs="Arial"/>
          <w:bCs/>
          <w:szCs w:val="24"/>
        </w:rPr>
        <w:t>&lt; 0.001</w:t>
      </w:r>
      <w:r>
        <w:rPr>
          <w:rFonts w:cs="Arial"/>
          <w:bCs/>
          <w:szCs w:val="24"/>
        </w:rPr>
        <w:t xml:space="preserve">). </w:t>
      </w:r>
      <w:r w:rsidR="00F14E0B" w:rsidRPr="00015BFE">
        <w:rPr>
          <w:rFonts w:cs="Arial"/>
          <w:bCs/>
          <w:szCs w:val="24"/>
        </w:rPr>
        <w:t xml:space="preserve">Both </w:t>
      </w:r>
      <w:r>
        <w:rPr>
          <w:rFonts w:cs="Arial"/>
          <w:bCs/>
          <w:szCs w:val="24"/>
        </w:rPr>
        <w:t>interaction networks</w:t>
      </w:r>
      <w:r w:rsidR="00093F2C" w:rsidRPr="00015BFE">
        <w:rPr>
          <w:rFonts w:cs="Arial"/>
          <w:bCs/>
          <w:szCs w:val="24"/>
        </w:rPr>
        <w:t xml:space="preserve"> were </w:t>
      </w:r>
      <w:r>
        <w:rPr>
          <w:rFonts w:cs="Arial"/>
          <w:bCs/>
          <w:szCs w:val="24"/>
        </w:rPr>
        <w:t xml:space="preserve">significantly </w:t>
      </w:r>
      <w:r w:rsidR="00F14E0B" w:rsidRPr="00015BFE">
        <w:rPr>
          <w:rFonts w:cs="Arial"/>
          <w:bCs/>
          <w:szCs w:val="24"/>
        </w:rPr>
        <w:t xml:space="preserve">positively </w:t>
      </w:r>
      <w:r w:rsidR="003B23BC" w:rsidRPr="00015BFE">
        <w:rPr>
          <w:rFonts w:cs="Arial"/>
          <w:bCs/>
          <w:szCs w:val="24"/>
        </w:rPr>
        <w:t xml:space="preserve">correlated with the </w:t>
      </w:r>
      <w:r w:rsidR="000363B2" w:rsidRPr="00015BFE">
        <w:rPr>
          <w:rFonts w:cs="Arial"/>
          <w:bCs/>
          <w:szCs w:val="24"/>
        </w:rPr>
        <w:t>association</w:t>
      </w:r>
      <w:r w:rsidR="00EA1962" w:rsidRPr="00015BFE">
        <w:rPr>
          <w:rFonts w:cs="Arial"/>
          <w:bCs/>
          <w:szCs w:val="24"/>
        </w:rPr>
        <w:t xml:space="preserve"> </w:t>
      </w:r>
      <w:r w:rsidR="003B23BC" w:rsidRPr="00015BFE">
        <w:rPr>
          <w:rFonts w:cs="Arial"/>
          <w:bCs/>
          <w:szCs w:val="24"/>
        </w:rPr>
        <w:t>network</w:t>
      </w:r>
      <w:r w:rsidR="00F14E0B" w:rsidRPr="00015BFE">
        <w:rPr>
          <w:rFonts w:cs="Arial"/>
          <w:bCs/>
          <w:szCs w:val="24"/>
        </w:rPr>
        <w:t xml:space="preserve"> under the null hypothesis of no relationship (surfacing: </w:t>
      </w:r>
      <w:r w:rsidR="00F14E0B" w:rsidRPr="00015BFE">
        <w:rPr>
          <w:rFonts w:cs="Arial"/>
          <w:bCs/>
          <w:i/>
          <w:szCs w:val="24"/>
        </w:rPr>
        <w:t>r</w:t>
      </w:r>
      <w:r w:rsidR="00F14E0B" w:rsidRPr="00015BFE">
        <w:rPr>
          <w:rFonts w:cs="Arial"/>
          <w:bCs/>
          <w:i/>
          <w:szCs w:val="24"/>
          <w:vertAlign w:val="subscript"/>
        </w:rPr>
        <w:t>s</w:t>
      </w:r>
      <w:r w:rsidR="00F14E0B" w:rsidRPr="00015BFE">
        <w:rPr>
          <w:rFonts w:cs="Arial"/>
          <w:bCs/>
          <w:szCs w:val="24"/>
        </w:rPr>
        <w:t xml:space="preserve"> = 0.79, </w:t>
      </w:r>
      <w:r w:rsidR="00F14E0B" w:rsidRPr="00015BFE">
        <w:rPr>
          <w:rFonts w:cs="Arial"/>
          <w:bCs/>
          <w:i/>
          <w:szCs w:val="24"/>
        </w:rPr>
        <w:t xml:space="preserve">p </w:t>
      </w:r>
      <w:r w:rsidR="00F14E0B" w:rsidRPr="00015BFE">
        <w:rPr>
          <w:rFonts w:cs="Arial"/>
          <w:bCs/>
          <w:szCs w:val="24"/>
        </w:rPr>
        <w:t xml:space="preserve">&lt; 0.001; contact: </w:t>
      </w:r>
      <w:r w:rsidR="00F14E0B" w:rsidRPr="00015BFE">
        <w:rPr>
          <w:rFonts w:cs="Arial"/>
          <w:bCs/>
          <w:i/>
          <w:szCs w:val="24"/>
        </w:rPr>
        <w:t>r</w:t>
      </w:r>
      <w:r w:rsidR="00F14E0B" w:rsidRPr="00015BFE">
        <w:rPr>
          <w:rFonts w:cs="Arial"/>
          <w:bCs/>
          <w:i/>
          <w:szCs w:val="24"/>
          <w:vertAlign w:val="subscript"/>
        </w:rPr>
        <w:t>s</w:t>
      </w:r>
      <w:r w:rsidR="00F14E0B" w:rsidRPr="00015BFE">
        <w:rPr>
          <w:rFonts w:cs="Arial"/>
          <w:bCs/>
          <w:szCs w:val="24"/>
        </w:rPr>
        <w:t xml:space="preserve"> = 0.59, </w:t>
      </w:r>
      <w:r w:rsidR="00F14E0B" w:rsidRPr="00015BFE">
        <w:rPr>
          <w:rFonts w:cs="Arial"/>
          <w:bCs/>
          <w:i/>
          <w:szCs w:val="24"/>
        </w:rPr>
        <w:t xml:space="preserve">p </w:t>
      </w:r>
      <w:r>
        <w:rPr>
          <w:rFonts w:cs="Arial"/>
          <w:bCs/>
          <w:szCs w:val="24"/>
        </w:rPr>
        <w:t>&lt; 0.001). The</w:t>
      </w:r>
      <w:r w:rsidR="003B23BC" w:rsidRPr="00015BFE">
        <w:rPr>
          <w:rFonts w:cs="Arial"/>
          <w:bCs/>
          <w:szCs w:val="24"/>
        </w:rPr>
        <w:t xml:space="preserve"> interaction networks</w:t>
      </w:r>
      <w:r w:rsidR="00563793">
        <w:rPr>
          <w:rFonts w:cs="Arial"/>
          <w:bCs/>
          <w:szCs w:val="24"/>
        </w:rPr>
        <w:t xml:space="preserve"> </w:t>
      </w:r>
      <w:r w:rsidR="003B23BC" w:rsidRPr="00015BFE">
        <w:rPr>
          <w:rFonts w:cs="Arial"/>
          <w:bCs/>
          <w:szCs w:val="24"/>
        </w:rPr>
        <w:t>were</w:t>
      </w:r>
      <w:r w:rsidR="00563793">
        <w:rPr>
          <w:rFonts w:cs="Arial"/>
          <w:bCs/>
          <w:szCs w:val="24"/>
        </w:rPr>
        <w:t>, however,</w:t>
      </w:r>
      <w:r w:rsidR="003B23BC" w:rsidRPr="00015BFE">
        <w:rPr>
          <w:rFonts w:cs="Arial"/>
          <w:bCs/>
          <w:szCs w:val="24"/>
        </w:rPr>
        <w:t xml:space="preserve"> </w:t>
      </w:r>
      <w:r w:rsidR="003B23BC" w:rsidRPr="00015BFE">
        <w:rPr>
          <w:rFonts w:cs="Arial"/>
          <w:bCs/>
          <w:szCs w:val="24"/>
        </w:rPr>
        <w:lastRenderedPageBreak/>
        <w:t>significantly less strongly correlated with the association network than expected if interactions occurred randomly betwee</w:t>
      </w:r>
      <w:r w:rsidR="00F14E0B" w:rsidRPr="00015BFE">
        <w:rPr>
          <w:rFonts w:cs="Arial"/>
          <w:bCs/>
          <w:szCs w:val="24"/>
        </w:rPr>
        <w:t>n associates</w:t>
      </w:r>
      <w:r w:rsidR="006B7D1A">
        <w:rPr>
          <w:rFonts w:cs="Arial"/>
          <w:bCs/>
          <w:szCs w:val="24"/>
        </w:rPr>
        <w:t xml:space="preserve"> </w:t>
      </w:r>
      <w:r w:rsidR="00F14E0B" w:rsidRPr="00015BFE">
        <w:rPr>
          <w:rFonts w:cs="Arial"/>
          <w:bCs/>
          <w:szCs w:val="24"/>
        </w:rPr>
        <w:t>(surfacing: 95% CI r</w:t>
      </w:r>
      <w:r w:rsidR="003B23BC" w:rsidRPr="00015BFE">
        <w:rPr>
          <w:rFonts w:cs="Arial"/>
          <w:bCs/>
          <w:szCs w:val="24"/>
        </w:rPr>
        <w:t>andom</w:t>
      </w:r>
      <w:r w:rsidR="00DA0D20" w:rsidRPr="00015BFE">
        <w:rPr>
          <w:rFonts w:cs="Arial"/>
          <w:bCs/>
          <w:szCs w:val="24"/>
        </w:rPr>
        <w:t xml:space="preserve"> </w:t>
      </w:r>
      <w:r w:rsidR="00DA0D20" w:rsidRPr="00015BFE">
        <w:rPr>
          <w:rFonts w:cs="Arial"/>
          <w:bCs/>
          <w:i/>
          <w:szCs w:val="24"/>
        </w:rPr>
        <w:t>r</w:t>
      </w:r>
      <w:r w:rsidR="00DA0D20" w:rsidRPr="00015BFE">
        <w:rPr>
          <w:rFonts w:cs="Arial"/>
          <w:bCs/>
          <w:i/>
          <w:szCs w:val="24"/>
          <w:vertAlign w:val="subscript"/>
        </w:rPr>
        <w:t>s</w:t>
      </w:r>
      <w:r w:rsidR="003B23BC" w:rsidRPr="00015BFE">
        <w:rPr>
          <w:rFonts w:cs="Arial"/>
          <w:bCs/>
          <w:szCs w:val="24"/>
        </w:rPr>
        <w:t xml:space="preserve"> = [0.85, 0.90], </w:t>
      </w:r>
      <w:r w:rsidR="003B23BC" w:rsidRPr="00015BFE">
        <w:rPr>
          <w:rFonts w:cs="Arial"/>
          <w:bCs/>
          <w:i/>
          <w:szCs w:val="24"/>
        </w:rPr>
        <w:t xml:space="preserve">p </w:t>
      </w:r>
      <w:r w:rsidR="00F14E0B" w:rsidRPr="00015BFE">
        <w:rPr>
          <w:rFonts w:cs="Arial"/>
          <w:bCs/>
          <w:szCs w:val="24"/>
        </w:rPr>
        <w:t>&lt; 0.001; contact: 95% CI r</w:t>
      </w:r>
      <w:r w:rsidR="003B23BC" w:rsidRPr="00015BFE">
        <w:rPr>
          <w:rFonts w:cs="Arial"/>
          <w:bCs/>
          <w:szCs w:val="24"/>
        </w:rPr>
        <w:t>andom</w:t>
      </w:r>
      <w:r w:rsidR="00DA0D20" w:rsidRPr="00015BFE">
        <w:rPr>
          <w:rFonts w:cs="Arial"/>
          <w:bCs/>
          <w:szCs w:val="24"/>
        </w:rPr>
        <w:t xml:space="preserve"> </w:t>
      </w:r>
      <w:r w:rsidR="00DA0D20" w:rsidRPr="00015BFE">
        <w:rPr>
          <w:rFonts w:cs="Arial"/>
          <w:bCs/>
          <w:i/>
          <w:szCs w:val="24"/>
        </w:rPr>
        <w:t>r</w:t>
      </w:r>
      <w:r w:rsidR="00DA0D20" w:rsidRPr="00015BFE">
        <w:rPr>
          <w:rFonts w:cs="Arial"/>
          <w:bCs/>
          <w:i/>
          <w:szCs w:val="24"/>
          <w:vertAlign w:val="subscript"/>
        </w:rPr>
        <w:t>s</w:t>
      </w:r>
      <w:r w:rsidR="003B23BC" w:rsidRPr="00015BFE">
        <w:rPr>
          <w:rFonts w:cs="Arial"/>
          <w:bCs/>
          <w:szCs w:val="24"/>
        </w:rPr>
        <w:t xml:space="preserve"> = [0.70, 0.78], </w:t>
      </w:r>
      <w:r w:rsidR="003B23BC" w:rsidRPr="00015BFE">
        <w:rPr>
          <w:rFonts w:cs="Arial"/>
          <w:bCs/>
          <w:i/>
          <w:szCs w:val="24"/>
        </w:rPr>
        <w:t xml:space="preserve">p </w:t>
      </w:r>
      <w:r w:rsidR="003B23BC" w:rsidRPr="00015BFE">
        <w:rPr>
          <w:rFonts w:cs="Arial"/>
          <w:bCs/>
          <w:szCs w:val="24"/>
        </w:rPr>
        <w:t>&lt; 0.001).</w:t>
      </w:r>
    </w:p>
    <w:p w14:paraId="3BBB4DE1" w14:textId="77777777" w:rsidR="007029FE" w:rsidRPr="00015BFE" w:rsidRDefault="007029FE" w:rsidP="00D74DD7">
      <w:pPr>
        <w:jc w:val="both"/>
        <w:rPr>
          <w:rFonts w:cs="Arial"/>
          <w:bCs/>
          <w:szCs w:val="24"/>
        </w:rPr>
      </w:pPr>
    </w:p>
    <w:p w14:paraId="1BA78BA1" w14:textId="77777777" w:rsidR="007029FE" w:rsidRPr="00015BFE" w:rsidRDefault="007029FE" w:rsidP="007029FE">
      <w:pPr>
        <w:keepNext/>
        <w:spacing w:after="0"/>
        <w:jc w:val="center"/>
        <w:rPr>
          <w:rFonts w:cs="Arial"/>
          <w:szCs w:val="24"/>
        </w:rPr>
      </w:pPr>
      <w:r w:rsidRPr="00015BFE">
        <w:rPr>
          <w:rFonts w:cs="Arial"/>
          <w:noProof/>
          <w:szCs w:val="24"/>
          <w:lang w:eastAsia="en-GB"/>
        </w:rPr>
        <w:drawing>
          <wp:inline distT="0" distB="0" distL="0" distR="0" wp14:anchorId="538DF4C7" wp14:editId="07F4595A">
            <wp:extent cx="5817235" cy="3629660"/>
            <wp:effectExtent l="0" t="0" r="0" b="0"/>
            <wp:docPr id="2" name="Picture 2" descr="eigen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genvect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7235" cy="3629660"/>
                    </a:xfrm>
                    <a:prstGeom prst="rect">
                      <a:avLst/>
                    </a:prstGeom>
                    <a:noFill/>
                    <a:ln>
                      <a:noFill/>
                    </a:ln>
                  </pic:spPr>
                </pic:pic>
              </a:graphicData>
            </a:graphic>
          </wp:inline>
        </w:drawing>
      </w:r>
    </w:p>
    <w:p w14:paraId="05A46B18" w14:textId="77777777" w:rsidR="003B23BC" w:rsidRPr="00015BFE" w:rsidRDefault="007029FE" w:rsidP="005A0152">
      <w:pPr>
        <w:pStyle w:val="Caption"/>
        <w:jc w:val="both"/>
        <w:rPr>
          <w:rFonts w:cs="Arial"/>
          <w:bCs/>
          <w:color w:val="auto"/>
          <w:szCs w:val="24"/>
        </w:rPr>
      </w:pPr>
      <w:r w:rsidRPr="00015BFE">
        <w:rPr>
          <w:rFonts w:cs="Arial"/>
          <w:b/>
          <w:color w:val="auto"/>
          <w:szCs w:val="24"/>
        </w:rPr>
        <w:t xml:space="preserve">Figure </w:t>
      </w:r>
      <w:r w:rsidR="00EA4E19" w:rsidRPr="00015BFE">
        <w:rPr>
          <w:rFonts w:cs="Arial"/>
          <w:b/>
          <w:i/>
          <w:color w:val="auto"/>
          <w:szCs w:val="24"/>
        </w:rPr>
        <w:fldChar w:fldCharType="begin"/>
      </w:r>
      <w:r w:rsidRPr="00015BFE">
        <w:rPr>
          <w:rFonts w:cs="Arial"/>
          <w:b/>
          <w:color w:val="auto"/>
          <w:szCs w:val="24"/>
        </w:rPr>
        <w:instrText xml:space="preserve"> SEQ Figure \* ARABIC \s 2 </w:instrText>
      </w:r>
      <w:r w:rsidR="00EA4E19" w:rsidRPr="00015BFE">
        <w:rPr>
          <w:rFonts w:cs="Arial"/>
          <w:b/>
          <w:i/>
          <w:color w:val="auto"/>
          <w:szCs w:val="24"/>
        </w:rPr>
        <w:fldChar w:fldCharType="separate"/>
      </w:r>
      <w:r w:rsidRPr="00015BFE">
        <w:rPr>
          <w:rFonts w:cs="Arial"/>
          <w:b/>
          <w:noProof/>
          <w:color w:val="auto"/>
          <w:szCs w:val="24"/>
        </w:rPr>
        <w:t>2</w:t>
      </w:r>
      <w:r w:rsidR="00EA4E19" w:rsidRPr="00015BFE">
        <w:rPr>
          <w:rFonts w:cs="Arial"/>
          <w:b/>
          <w:i/>
          <w:color w:val="auto"/>
          <w:szCs w:val="24"/>
        </w:rPr>
        <w:fldChar w:fldCharType="end"/>
      </w:r>
      <w:r w:rsidRPr="00015BFE">
        <w:rPr>
          <w:rFonts w:cs="Arial"/>
          <w:b/>
          <w:i/>
          <w:color w:val="auto"/>
          <w:szCs w:val="24"/>
        </w:rPr>
        <w:t>.</w:t>
      </w:r>
      <w:r w:rsidRPr="00015BFE">
        <w:rPr>
          <w:rFonts w:cs="Arial"/>
          <w:color w:val="auto"/>
          <w:szCs w:val="24"/>
        </w:rPr>
        <w:t xml:space="preserve"> </w:t>
      </w:r>
      <w:r w:rsidRPr="00015BFE">
        <w:rPr>
          <w:rFonts w:cs="Arial"/>
          <w:bCs/>
          <w:color w:val="auto"/>
          <w:szCs w:val="24"/>
        </w:rPr>
        <w:t>Network structure and social centrality in a resident killer whale pod. Panels show sociograms (top) and eigenvector centrality measures (bottom) for (from left to right) association, synchronous surfacing, and physical contact networks. Edge thicknesses in the sociograms are proportional to association or interaction rate, and nodes are placed according t</w:t>
      </w:r>
      <w:r w:rsidR="002B5ABC" w:rsidRPr="00015BFE">
        <w:rPr>
          <w:rFonts w:cs="Arial"/>
          <w:bCs/>
          <w:color w:val="auto"/>
          <w:szCs w:val="24"/>
        </w:rPr>
        <w:t>o the ForceAtlas2 algorithm (Jacomy et al. 2014</w:t>
      </w:r>
      <w:r w:rsidR="001B5AB1">
        <w:rPr>
          <w:rFonts w:cs="Arial"/>
          <w:bCs/>
          <w:color w:val="auto"/>
          <w:szCs w:val="24"/>
        </w:rPr>
        <w:t>).</w:t>
      </w:r>
      <w:r w:rsidRPr="00015BFE">
        <w:rPr>
          <w:rFonts w:cs="Arial"/>
          <w:bCs/>
          <w:color w:val="auto"/>
          <w:szCs w:val="24"/>
        </w:rPr>
        <w:t xml:space="preserve"> Across all plots, node shape indicates sex and node color indicates matriline membership, and node size in the sociograms indicates individual age (as shown in the legend). Note the log scale for the y-axis in the lower plots. </w:t>
      </w:r>
    </w:p>
    <w:p w14:paraId="0FAD35C3" w14:textId="77777777" w:rsidR="00D74DD7" w:rsidRPr="00015BFE" w:rsidRDefault="00D74DD7" w:rsidP="00D74DD7">
      <w:pPr>
        <w:rPr>
          <w:rFonts w:cs="Arial"/>
          <w:bCs/>
          <w:szCs w:val="24"/>
        </w:rPr>
      </w:pPr>
    </w:p>
    <w:p w14:paraId="02F43C9B" w14:textId="77777777" w:rsidR="003B23BC" w:rsidRPr="00015BFE" w:rsidRDefault="003B23BC" w:rsidP="003B23BC">
      <w:pPr>
        <w:pStyle w:val="Heading4"/>
        <w:rPr>
          <w:rFonts w:cs="Arial"/>
          <w:szCs w:val="24"/>
        </w:rPr>
      </w:pPr>
      <w:r w:rsidRPr="00015BFE">
        <w:rPr>
          <w:rFonts w:cs="Arial"/>
          <w:szCs w:val="24"/>
        </w:rPr>
        <w:t>Comparison of interaction types</w:t>
      </w:r>
    </w:p>
    <w:p w14:paraId="6EC5B3B6" w14:textId="1FEEF145" w:rsidR="003B23BC" w:rsidRPr="00015BFE" w:rsidRDefault="00671848" w:rsidP="00DF448A">
      <w:pPr>
        <w:jc w:val="both"/>
        <w:rPr>
          <w:rFonts w:cs="Arial"/>
          <w:bCs/>
          <w:szCs w:val="24"/>
        </w:rPr>
      </w:pPr>
      <w:r>
        <w:rPr>
          <w:rFonts w:cs="Arial"/>
          <w:bCs/>
          <w:szCs w:val="24"/>
        </w:rPr>
        <w:t xml:space="preserve">Rates of the two interaction types did not </w:t>
      </w:r>
      <w:r w:rsidR="000A3E34">
        <w:rPr>
          <w:rFonts w:cs="Arial"/>
          <w:bCs/>
          <w:szCs w:val="24"/>
        </w:rPr>
        <w:t>have statistically significant differences in their coefficients of variation</w:t>
      </w:r>
      <w:r>
        <w:rPr>
          <w:rFonts w:cs="Arial"/>
          <w:bCs/>
          <w:szCs w:val="24"/>
        </w:rPr>
        <w:t>.</w:t>
      </w:r>
      <w:r w:rsidR="001B082A" w:rsidRPr="00015BFE">
        <w:rPr>
          <w:rFonts w:cs="Arial"/>
          <w:bCs/>
          <w:szCs w:val="24"/>
        </w:rPr>
        <w:t xml:space="preserve"> </w:t>
      </w:r>
      <w:r w:rsidR="003B23BC" w:rsidRPr="00015BFE">
        <w:rPr>
          <w:rFonts w:cs="Arial"/>
          <w:bCs/>
          <w:szCs w:val="24"/>
        </w:rPr>
        <w:t>(</w:t>
      </w:r>
      <w:r w:rsidR="00E2446D" w:rsidRPr="00015BFE">
        <w:rPr>
          <w:rFonts w:cs="Arial"/>
          <w:bCs/>
          <w:szCs w:val="24"/>
        </w:rPr>
        <w:t>Observed difference</w:t>
      </w:r>
      <w:r w:rsidR="00DE2A5D" w:rsidRPr="00015BFE">
        <w:rPr>
          <w:rFonts w:cs="Arial"/>
          <w:bCs/>
          <w:szCs w:val="24"/>
        </w:rPr>
        <w:t xml:space="preserve"> in CV</w:t>
      </w:r>
      <w:r w:rsidR="00E2446D" w:rsidRPr="00015BFE">
        <w:rPr>
          <w:rFonts w:cs="Arial"/>
          <w:bCs/>
          <w:szCs w:val="24"/>
        </w:rPr>
        <w:t xml:space="preserve"> = 0.23, 95% CI Random = [-0.17, 0.24], </w:t>
      </w:r>
      <w:r w:rsidR="00E2446D" w:rsidRPr="00015BFE">
        <w:rPr>
          <w:rFonts w:cs="Arial"/>
          <w:bCs/>
          <w:i/>
          <w:szCs w:val="24"/>
        </w:rPr>
        <w:t xml:space="preserve">p </w:t>
      </w:r>
      <w:r w:rsidR="00E2446D" w:rsidRPr="00015BFE">
        <w:rPr>
          <w:rFonts w:cs="Arial"/>
          <w:bCs/>
          <w:szCs w:val="24"/>
        </w:rPr>
        <w:t>= 0.07</w:t>
      </w:r>
      <w:r w:rsidR="003B23BC" w:rsidRPr="00015BFE">
        <w:rPr>
          <w:rFonts w:cs="Arial"/>
          <w:bCs/>
          <w:szCs w:val="24"/>
        </w:rPr>
        <w:t xml:space="preserve">). </w:t>
      </w:r>
      <w:r w:rsidR="00F14E0B" w:rsidRPr="00015BFE">
        <w:rPr>
          <w:rFonts w:cs="Arial"/>
          <w:bCs/>
          <w:szCs w:val="24"/>
        </w:rPr>
        <w:t xml:space="preserve">The two networks were more correlated than expected under </w:t>
      </w:r>
      <w:r w:rsidR="00F14E0B" w:rsidRPr="00015BFE">
        <w:rPr>
          <w:rFonts w:cs="Arial"/>
          <w:bCs/>
          <w:szCs w:val="24"/>
        </w:rPr>
        <w:lastRenderedPageBreak/>
        <w:t>the null hypothesis of no relationship between contact and surfacing rates (</w:t>
      </w:r>
      <w:r w:rsidR="00F14E0B" w:rsidRPr="00015BFE">
        <w:rPr>
          <w:rFonts w:cs="Arial"/>
          <w:bCs/>
          <w:i/>
          <w:szCs w:val="24"/>
        </w:rPr>
        <w:t>r</w:t>
      </w:r>
      <w:r w:rsidR="00F14E0B" w:rsidRPr="00015BFE">
        <w:rPr>
          <w:rFonts w:cs="Arial"/>
          <w:bCs/>
          <w:i/>
          <w:szCs w:val="24"/>
          <w:vertAlign w:val="subscript"/>
        </w:rPr>
        <w:t xml:space="preserve">s </w:t>
      </w:r>
      <w:r w:rsidR="00F14E0B" w:rsidRPr="00015BFE">
        <w:rPr>
          <w:rFonts w:cs="Arial"/>
          <w:bCs/>
          <w:szCs w:val="24"/>
        </w:rPr>
        <w:t xml:space="preserve">= 0.72, </w:t>
      </w:r>
      <w:r w:rsidR="00F14E0B" w:rsidRPr="00015BFE">
        <w:rPr>
          <w:rFonts w:cs="Arial"/>
          <w:bCs/>
          <w:i/>
          <w:szCs w:val="24"/>
        </w:rPr>
        <w:t xml:space="preserve">p </w:t>
      </w:r>
      <w:r w:rsidR="00F14E0B" w:rsidRPr="00015BFE">
        <w:rPr>
          <w:rFonts w:cs="Arial"/>
          <w:bCs/>
          <w:szCs w:val="24"/>
        </w:rPr>
        <w:t>&lt; 0.001), but</w:t>
      </w:r>
      <w:r w:rsidR="003B23BC" w:rsidRPr="00015BFE">
        <w:rPr>
          <w:rFonts w:cs="Arial"/>
          <w:bCs/>
          <w:szCs w:val="24"/>
        </w:rPr>
        <w:t xml:space="preserve"> </w:t>
      </w:r>
      <w:r w:rsidR="00F14E0B" w:rsidRPr="00015BFE">
        <w:rPr>
          <w:rFonts w:cs="Arial"/>
          <w:bCs/>
          <w:szCs w:val="24"/>
        </w:rPr>
        <w:t>significantly less</w:t>
      </w:r>
      <w:r w:rsidR="003B23BC" w:rsidRPr="00015BFE">
        <w:rPr>
          <w:rFonts w:cs="Arial"/>
          <w:bCs/>
          <w:szCs w:val="24"/>
        </w:rPr>
        <w:t xml:space="preserve"> </w:t>
      </w:r>
      <w:r w:rsidR="00F14E0B" w:rsidRPr="00015BFE">
        <w:rPr>
          <w:rFonts w:cs="Arial"/>
          <w:bCs/>
          <w:szCs w:val="24"/>
        </w:rPr>
        <w:t>correlat</w:t>
      </w:r>
      <w:r w:rsidR="00092316" w:rsidRPr="00015BFE">
        <w:rPr>
          <w:rFonts w:cs="Arial"/>
          <w:bCs/>
          <w:szCs w:val="24"/>
        </w:rPr>
        <w:t>ed than expected if the two interaction types</w:t>
      </w:r>
      <w:r w:rsidR="00F14E0B" w:rsidRPr="00015BFE">
        <w:rPr>
          <w:rFonts w:cs="Arial"/>
          <w:bCs/>
          <w:szCs w:val="24"/>
        </w:rPr>
        <w:t xml:space="preserve"> were interchangeable</w:t>
      </w:r>
      <w:r w:rsidR="00E2446D" w:rsidRPr="00015BFE">
        <w:rPr>
          <w:rFonts w:cs="Arial"/>
          <w:bCs/>
          <w:szCs w:val="24"/>
        </w:rPr>
        <w:t xml:space="preserve"> (95% CI Random = [0.80,  0.87], </w:t>
      </w:r>
      <w:r w:rsidR="00E2446D" w:rsidRPr="00015BFE">
        <w:rPr>
          <w:rFonts w:cs="Arial"/>
          <w:bCs/>
          <w:i/>
          <w:szCs w:val="24"/>
        </w:rPr>
        <w:t xml:space="preserve">p </w:t>
      </w:r>
      <w:r w:rsidR="00E2446D" w:rsidRPr="00015BFE">
        <w:rPr>
          <w:rFonts w:cs="Arial"/>
          <w:bCs/>
          <w:szCs w:val="24"/>
        </w:rPr>
        <w:t>&lt; 0.001</w:t>
      </w:r>
      <w:r w:rsidR="003B23BC" w:rsidRPr="00015BFE">
        <w:rPr>
          <w:rFonts w:cs="Arial"/>
          <w:bCs/>
          <w:szCs w:val="24"/>
        </w:rPr>
        <w:t>).</w:t>
      </w:r>
    </w:p>
    <w:p w14:paraId="318C502C" w14:textId="77777777" w:rsidR="00DF448A" w:rsidRPr="00015BFE" w:rsidRDefault="00DF448A" w:rsidP="00DF448A"/>
    <w:p w14:paraId="6EEC668C" w14:textId="77777777" w:rsidR="00A840B4" w:rsidRPr="00015BFE" w:rsidRDefault="005638C3" w:rsidP="00DF448A">
      <w:pPr>
        <w:pStyle w:val="Heading4"/>
        <w:spacing w:before="0"/>
        <w:rPr>
          <w:rFonts w:eastAsiaTheme="minorEastAsia"/>
        </w:rPr>
      </w:pPr>
      <w:r w:rsidRPr="00015BFE">
        <w:rPr>
          <w:rFonts w:eastAsiaTheme="minorEastAsia"/>
        </w:rPr>
        <w:t>Influence of age, sex, and kinship on</w:t>
      </w:r>
      <w:r w:rsidR="00D8629B" w:rsidRPr="00015BFE">
        <w:rPr>
          <w:rFonts w:eastAsiaTheme="minorEastAsia"/>
        </w:rPr>
        <w:t xml:space="preserve"> edge</w:t>
      </w:r>
      <w:r w:rsidR="00375CB3" w:rsidRPr="00015BFE">
        <w:rPr>
          <w:rFonts w:eastAsiaTheme="minorEastAsia"/>
        </w:rPr>
        <w:t xml:space="preserve"> strength</w:t>
      </w:r>
    </w:p>
    <w:p w14:paraId="7E26FC65" w14:textId="77777777" w:rsidR="006D6378" w:rsidRDefault="003201C2" w:rsidP="00A45E61">
      <w:r w:rsidRPr="00015BFE">
        <w:t>As expected, maternal kinship was an important predictor of association and interaction rates across all three networks (</w:t>
      </w:r>
      <w:r w:rsidR="00A45E61">
        <w:t xml:space="preserve">all </w:t>
      </w:r>
      <w:r w:rsidRPr="00015BFE">
        <w:rPr>
          <w:i/>
        </w:rPr>
        <w:t xml:space="preserve">p </w:t>
      </w:r>
      <w:r w:rsidRPr="00015BFE">
        <w:t xml:space="preserve">&lt; 0.001; Table </w:t>
      </w:r>
      <w:r w:rsidR="00A45E61">
        <w:t>S3</w:t>
      </w:r>
      <w:r w:rsidRPr="00015BFE">
        <w:t>). In the association network, neither age</w:t>
      </w:r>
      <w:r w:rsidR="00890F52">
        <w:t xml:space="preserve"> similarity</w:t>
      </w:r>
      <w:r w:rsidRPr="00015BFE">
        <w:t xml:space="preserve"> nor sex similarity predicted edge weights. In both interaction networks, however, interaction rates were significantly related to age </w:t>
      </w:r>
      <w:r w:rsidR="00890F52">
        <w:t>similarity</w:t>
      </w:r>
      <w:r w:rsidR="00A45E61">
        <w:t xml:space="preserve"> (surfacing: </w:t>
      </w:r>
      <w:r w:rsidR="00A45E61">
        <w:rPr>
          <w:rFonts w:cs="Arial"/>
          <w:i/>
        </w:rPr>
        <w:t>β</w:t>
      </w:r>
      <w:r w:rsidR="00A45E61">
        <w:rPr>
          <w:i/>
        </w:rPr>
        <w:t xml:space="preserve"> </w:t>
      </w:r>
      <w:r w:rsidR="00A45E61">
        <w:t xml:space="preserve">= 0.06 </w:t>
      </w:r>
      <w:r w:rsidR="00A45E61">
        <w:rPr>
          <w:rFonts w:cs="Arial"/>
        </w:rPr>
        <w:t>±</w:t>
      </w:r>
      <w:r w:rsidR="00A45E61">
        <w:t xml:space="preserve"> 0.01, </w:t>
      </w:r>
      <w:r w:rsidR="00A45E61">
        <w:rPr>
          <w:i/>
        </w:rPr>
        <w:t xml:space="preserve">Z </w:t>
      </w:r>
      <w:r w:rsidR="00A45E61">
        <w:t xml:space="preserve">= 5.32, </w:t>
      </w:r>
      <w:r w:rsidR="00A45E61">
        <w:rPr>
          <w:i/>
        </w:rPr>
        <w:t xml:space="preserve">p </w:t>
      </w:r>
      <w:r w:rsidR="00A45E61">
        <w:t xml:space="preserve">= 0.005; contact: </w:t>
      </w:r>
      <w:r w:rsidR="00A45E61">
        <w:rPr>
          <w:rFonts w:cs="Arial"/>
          <w:i/>
        </w:rPr>
        <w:t>β</w:t>
      </w:r>
      <w:r w:rsidR="00A45E61">
        <w:rPr>
          <w:i/>
        </w:rPr>
        <w:t xml:space="preserve"> </w:t>
      </w:r>
      <w:r w:rsidR="00A45E61">
        <w:t xml:space="preserve">= 0.12 </w:t>
      </w:r>
      <w:r w:rsidR="00A45E61">
        <w:rPr>
          <w:rFonts w:cs="Arial"/>
        </w:rPr>
        <w:t>±</w:t>
      </w:r>
      <w:r w:rsidR="00A45E61">
        <w:t xml:space="preserve"> 0.02, </w:t>
      </w:r>
      <w:r w:rsidR="00A45E61">
        <w:rPr>
          <w:i/>
        </w:rPr>
        <w:t xml:space="preserve">Z </w:t>
      </w:r>
      <w:r w:rsidR="00A45E61">
        <w:t xml:space="preserve">= 6.82, </w:t>
      </w:r>
      <w:r w:rsidR="00A45E61">
        <w:rPr>
          <w:i/>
        </w:rPr>
        <w:t xml:space="preserve">p </w:t>
      </w:r>
      <w:r w:rsidR="00A45E61">
        <w:t>&lt; 0.001)</w:t>
      </w:r>
      <w:r w:rsidR="00890F52">
        <w:t xml:space="preserve"> </w:t>
      </w:r>
      <w:r w:rsidRPr="00015BFE">
        <w:t xml:space="preserve">and sex similarity </w:t>
      </w:r>
      <w:r w:rsidR="00A45E61">
        <w:t xml:space="preserve">(surfacing: </w:t>
      </w:r>
      <w:r w:rsidR="00A45E61">
        <w:rPr>
          <w:rFonts w:cs="Arial"/>
          <w:i/>
        </w:rPr>
        <w:t>β</w:t>
      </w:r>
      <w:r w:rsidR="00A45E61">
        <w:rPr>
          <w:i/>
        </w:rPr>
        <w:t xml:space="preserve"> </w:t>
      </w:r>
      <w:r w:rsidR="00A45E61">
        <w:t xml:space="preserve">= 0.60 </w:t>
      </w:r>
      <w:r w:rsidR="00A45E61">
        <w:rPr>
          <w:rFonts w:cs="Arial"/>
        </w:rPr>
        <w:t>±</w:t>
      </w:r>
      <w:r w:rsidR="00A45E61">
        <w:t xml:space="preserve"> 0.20, </w:t>
      </w:r>
      <w:r w:rsidR="00A45E61">
        <w:rPr>
          <w:i/>
        </w:rPr>
        <w:t xml:space="preserve">Z </w:t>
      </w:r>
      <w:r w:rsidR="00A45E61">
        <w:t xml:space="preserve">= 2.98, </w:t>
      </w:r>
      <w:r w:rsidR="00A45E61">
        <w:rPr>
          <w:i/>
        </w:rPr>
        <w:t xml:space="preserve">p </w:t>
      </w:r>
      <w:r w:rsidR="00A45E61">
        <w:t xml:space="preserve">= 0.02; contact: </w:t>
      </w:r>
      <w:r w:rsidR="00A45E61">
        <w:rPr>
          <w:rFonts w:cs="Arial"/>
          <w:i/>
        </w:rPr>
        <w:t>β</w:t>
      </w:r>
      <w:r w:rsidR="00A45E61">
        <w:rPr>
          <w:i/>
        </w:rPr>
        <w:t xml:space="preserve"> </w:t>
      </w:r>
      <w:r w:rsidR="00A45E61">
        <w:t xml:space="preserve">= 1.27 </w:t>
      </w:r>
      <w:r w:rsidR="00A45E61">
        <w:rPr>
          <w:rFonts w:cs="Arial"/>
        </w:rPr>
        <w:t>±</w:t>
      </w:r>
      <w:r w:rsidR="00A45E61">
        <w:t xml:space="preserve"> 0.28, </w:t>
      </w:r>
      <w:r w:rsidR="00A45E61">
        <w:rPr>
          <w:i/>
        </w:rPr>
        <w:t xml:space="preserve">Z </w:t>
      </w:r>
      <w:r w:rsidR="00A45E61">
        <w:t xml:space="preserve">= 4.58, </w:t>
      </w:r>
      <w:r w:rsidR="00A45E61">
        <w:rPr>
          <w:i/>
        </w:rPr>
        <w:t xml:space="preserve">p </w:t>
      </w:r>
      <w:r w:rsidR="00A45E61">
        <w:t>= 0.002).</w:t>
      </w:r>
    </w:p>
    <w:p w14:paraId="38ADB27E" w14:textId="77777777" w:rsidR="00A45E61" w:rsidRPr="00015BFE" w:rsidRDefault="00A45E61" w:rsidP="00A45E61"/>
    <w:p w14:paraId="7AA552BA" w14:textId="77777777" w:rsidR="005638C3" w:rsidRPr="00015BFE" w:rsidRDefault="005638C3" w:rsidP="005638C3">
      <w:pPr>
        <w:pStyle w:val="Heading4"/>
      </w:pPr>
      <w:r w:rsidRPr="00015BFE">
        <w:t>Influence of age and sex on social centrality</w:t>
      </w:r>
    </w:p>
    <w:p w14:paraId="3363AA4C" w14:textId="77777777" w:rsidR="000F2227" w:rsidRPr="00015BFE" w:rsidRDefault="003201C2" w:rsidP="005638C3">
      <w:r w:rsidRPr="00015BFE">
        <w:t>Across all three networks, increased sampling intensity was related to greater observed centrality (</w:t>
      </w:r>
      <w:r w:rsidR="00E2446D" w:rsidRPr="00015BFE">
        <w:t xml:space="preserve">all </w:t>
      </w:r>
      <w:r w:rsidR="00E2446D" w:rsidRPr="00015BFE">
        <w:rPr>
          <w:i/>
        </w:rPr>
        <w:t xml:space="preserve">p </w:t>
      </w:r>
      <w:r w:rsidR="00A45E61">
        <w:t>&lt; 0.04, Table S4</w:t>
      </w:r>
      <w:r w:rsidRPr="00015BFE">
        <w:t xml:space="preserve">). In the synchronous surfacing and association network, we found no evidence that age or sex influenced centrality (all </w:t>
      </w:r>
      <w:r w:rsidRPr="00015BFE">
        <w:rPr>
          <w:i/>
        </w:rPr>
        <w:t xml:space="preserve">p </w:t>
      </w:r>
      <w:r w:rsidRPr="00015BFE">
        <w:t xml:space="preserve">&gt; 0.05; Table </w:t>
      </w:r>
      <w:r w:rsidR="00A45E61">
        <w:t>S4</w:t>
      </w:r>
      <w:r w:rsidRPr="00015BFE">
        <w:t>). However, in the contact network, we found statistically significant effect</w:t>
      </w:r>
      <w:r w:rsidR="00563793">
        <w:t xml:space="preserve">s of age and sex on </w:t>
      </w:r>
      <w:r w:rsidRPr="00015BFE">
        <w:t>centrality. Older individuals were significantly less central (</w:t>
      </w:r>
      <w:r w:rsidR="00D773D3" w:rsidRPr="00015BFE">
        <w:rPr>
          <w:rFonts w:cs="Arial"/>
          <w:i/>
        </w:rPr>
        <w:t>β</w:t>
      </w:r>
      <w:r w:rsidR="00D773D3" w:rsidRPr="00015BFE">
        <w:rPr>
          <w:i/>
        </w:rPr>
        <w:t xml:space="preserve"> </w:t>
      </w:r>
      <w:r w:rsidR="00D773D3" w:rsidRPr="00015BFE">
        <w:t xml:space="preserve">= -0.03 </w:t>
      </w:r>
      <w:r w:rsidR="00D773D3" w:rsidRPr="00015BFE">
        <w:rPr>
          <w:rFonts w:cs="Arial"/>
        </w:rPr>
        <w:t>±</w:t>
      </w:r>
      <w:r w:rsidR="00D773D3" w:rsidRPr="00015BFE">
        <w:t xml:space="preserve"> 0.01, </w:t>
      </w:r>
      <w:r w:rsidR="00D773D3" w:rsidRPr="00015BFE">
        <w:rPr>
          <w:i/>
        </w:rPr>
        <w:t xml:space="preserve">t </w:t>
      </w:r>
      <w:r w:rsidR="00D773D3" w:rsidRPr="00015BFE">
        <w:t xml:space="preserve">= -3.30, </w:t>
      </w:r>
      <w:r w:rsidR="00D773D3" w:rsidRPr="00015BFE">
        <w:rPr>
          <w:i/>
        </w:rPr>
        <w:t xml:space="preserve">p </w:t>
      </w:r>
      <w:r w:rsidR="00D773D3" w:rsidRPr="00015BFE">
        <w:t>= 0.006</w:t>
      </w:r>
      <w:r w:rsidRPr="00015BFE">
        <w:t xml:space="preserve">), and males were less central than females </w:t>
      </w:r>
      <w:r w:rsidR="00D773D3" w:rsidRPr="00015BFE">
        <w:t>(</w:t>
      </w:r>
      <w:r w:rsidR="00D773D3" w:rsidRPr="00015BFE">
        <w:rPr>
          <w:rFonts w:cs="Arial"/>
          <w:i/>
        </w:rPr>
        <w:t xml:space="preserve">β </w:t>
      </w:r>
      <w:r w:rsidR="00D773D3" w:rsidRPr="00015BFE">
        <w:rPr>
          <w:rFonts w:cs="Arial"/>
        </w:rPr>
        <w:t xml:space="preserve">= -0.58 ± 0.16, </w:t>
      </w:r>
      <w:r w:rsidR="00D773D3" w:rsidRPr="00015BFE">
        <w:rPr>
          <w:rFonts w:cs="Arial"/>
          <w:i/>
        </w:rPr>
        <w:t xml:space="preserve">t </w:t>
      </w:r>
      <w:r w:rsidR="00D773D3" w:rsidRPr="00015BFE">
        <w:rPr>
          <w:rFonts w:cs="Arial"/>
        </w:rPr>
        <w:t xml:space="preserve">= -3.59, </w:t>
      </w:r>
      <w:r w:rsidR="00D773D3" w:rsidRPr="00015BFE">
        <w:rPr>
          <w:rFonts w:cs="Arial"/>
          <w:i/>
        </w:rPr>
        <w:t xml:space="preserve">p </w:t>
      </w:r>
      <w:r w:rsidR="00D773D3" w:rsidRPr="00015BFE">
        <w:rPr>
          <w:rFonts w:cs="Arial"/>
        </w:rPr>
        <w:t>= 0.004</w:t>
      </w:r>
      <w:r w:rsidRPr="00015BFE">
        <w:t>).</w:t>
      </w:r>
    </w:p>
    <w:p w14:paraId="118901D9" w14:textId="77777777" w:rsidR="00984FB5" w:rsidRPr="00015BFE" w:rsidRDefault="00984FB5" w:rsidP="007E14C7">
      <w:pPr>
        <w:spacing w:line="240" w:lineRule="auto"/>
        <w:rPr>
          <w:rFonts w:eastAsiaTheme="minorEastAsia"/>
        </w:rPr>
      </w:pPr>
    </w:p>
    <w:p w14:paraId="5018AC4F" w14:textId="77777777" w:rsidR="00D74DD7" w:rsidRPr="00015BFE" w:rsidRDefault="00D74DD7" w:rsidP="007C3EB9">
      <w:pPr>
        <w:pStyle w:val="Heading1"/>
      </w:pPr>
      <w:bookmarkStart w:id="16" w:name="_Toc43988260"/>
      <w:bookmarkStart w:id="17" w:name="_Toc44688557"/>
      <w:bookmarkStart w:id="18" w:name="_Toc44938295"/>
      <w:bookmarkStart w:id="19" w:name="_Toc45097676"/>
      <w:bookmarkStart w:id="20" w:name="_Toc45101280"/>
      <w:r w:rsidRPr="00015BFE">
        <w:lastRenderedPageBreak/>
        <w:t>Discussion</w:t>
      </w:r>
      <w:bookmarkEnd w:id="16"/>
      <w:bookmarkEnd w:id="17"/>
      <w:bookmarkEnd w:id="18"/>
      <w:bookmarkEnd w:id="19"/>
      <w:bookmarkEnd w:id="20"/>
    </w:p>
    <w:p w14:paraId="5D9741AB" w14:textId="330A8283" w:rsidR="00F14E0B" w:rsidRPr="00015BFE" w:rsidRDefault="008E75F0" w:rsidP="00D74DD7">
      <w:pPr>
        <w:jc w:val="both"/>
        <w:rPr>
          <w:rFonts w:cs="Arial"/>
          <w:bCs/>
          <w:szCs w:val="24"/>
        </w:rPr>
      </w:pPr>
      <w:r w:rsidRPr="00015BFE">
        <w:rPr>
          <w:rFonts w:cs="Arial"/>
          <w:bCs/>
          <w:szCs w:val="24"/>
        </w:rPr>
        <w:t>In this study, we observed direct social interactions in a killer whale pod</w:t>
      </w:r>
      <w:r w:rsidR="004F7D6F" w:rsidRPr="00015BFE">
        <w:rPr>
          <w:rFonts w:cs="Arial"/>
          <w:bCs/>
          <w:szCs w:val="24"/>
        </w:rPr>
        <w:t xml:space="preserve"> </w:t>
      </w:r>
      <w:r w:rsidRPr="00015BFE">
        <w:rPr>
          <w:rFonts w:cs="Arial"/>
          <w:bCs/>
          <w:szCs w:val="24"/>
        </w:rPr>
        <w:t xml:space="preserve">to </w:t>
      </w:r>
      <w:r w:rsidR="004F7D6F" w:rsidRPr="00015BFE">
        <w:rPr>
          <w:rFonts w:cs="Arial"/>
          <w:bCs/>
          <w:szCs w:val="24"/>
        </w:rPr>
        <w:t xml:space="preserve">better </w:t>
      </w:r>
      <w:r w:rsidRPr="00015BFE">
        <w:rPr>
          <w:rFonts w:cs="Arial"/>
          <w:bCs/>
          <w:szCs w:val="24"/>
        </w:rPr>
        <w:t xml:space="preserve">understand the role of age and sex in structuring social </w:t>
      </w:r>
      <w:r w:rsidR="008C490A">
        <w:rPr>
          <w:rFonts w:cs="Arial"/>
          <w:bCs/>
          <w:szCs w:val="24"/>
        </w:rPr>
        <w:t>relationships</w:t>
      </w:r>
      <w:r w:rsidRPr="00015BFE">
        <w:rPr>
          <w:rFonts w:cs="Arial"/>
          <w:bCs/>
          <w:szCs w:val="24"/>
        </w:rPr>
        <w:t xml:space="preserve">. </w:t>
      </w:r>
      <w:r w:rsidR="008C490A">
        <w:rPr>
          <w:rFonts w:cs="Arial"/>
          <w:bCs/>
          <w:szCs w:val="24"/>
        </w:rPr>
        <w:t>Associations</w:t>
      </w:r>
      <w:r w:rsidRPr="00015BFE">
        <w:rPr>
          <w:rFonts w:cs="Arial"/>
          <w:bCs/>
          <w:szCs w:val="24"/>
        </w:rPr>
        <w:t xml:space="preserve"> </w:t>
      </w:r>
      <w:r w:rsidR="001A044E" w:rsidRPr="00015BFE">
        <w:rPr>
          <w:rFonts w:cs="Arial"/>
          <w:bCs/>
          <w:szCs w:val="24"/>
        </w:rPr>
        <w:t>were</w:t>
      </w:r>
      <w:r w:rsidRPr="00015BFE">
        <w:rPr>
          <w:rFonts w:cs="Arial"/>
          <w:bCs/>
          <w:szCs w:val="24"/>
        </w:rPr>
        <w:t xml:space="preserve"> not strongly </w:t>
      </w:r>
      <w:r w:rsidR="00B81862" w:rsidRPr="00015BFE">
        <w:rPr>
          <w:rFonts w:cs="Arial"/>
          <w:bCs/>
          <w:szCs w:val="24"/>
        </w:rPr>
        <w:t>organized</w:t>
      </w:r>
      <w:r w:rsidRPr="00015BFE">
        <w:rPr>
          <w:rFonts w:cs="Arial"/>
          <w:bCs/>
          <w:szCs w:val="24"/>
        </w:rPr>
        <w:t xml:space="preserve"> by age or sex</w:t>
      </w:r>
      <w:r w:rsidR="00265285" w:rsidRPr="00015BFE">
        <w:rPr>
          <w:rFonts w:cs="Arial"/>
          <w:bCs/>
          <w:szCs w:val="24"/>
        </w:rPr>
        <w:t>, but were primarily structured by matrilineal kinship</w:t>
      </w:r>
      <w:r w:rsidRPr="00015BFE">
        <w:rPr>
          <w:rFonts w:cs="Arial"/>
          <w:bCs/>
          <w:szCs w:val="24"/>
        </w:rPr>
        <w:t>.</w:t>
      </w:r>
      <w:r w:rsidR="00B81862" w:rsidRPr="00015BFE">
        <w:rPr>
          <w:rFonts w:cs="Arial"/>
          <w:bCs/>
          <w:szCs w:val="24"/>
        </w:rPr>
        <w:t xml:space="preserve"> In contrast, b</w:t>
      </w:r>
      <w:r w:rsidRPr="00015BFE">
        <w:rPr>
          <w:rFonts w:cs="Arial"/>
          <w:bCs/>
          <w:szCs w:val="24"/>
        </w:rPr>
        <w:t>oth synchronous surfacing rates and physical contact rates showed significant assortment by age and sex</w:t>
      </w:r>
      <w:r w:rsidR="000A3E34">
        <w:rPr>
          <w:rFonts w:cs="Arial"/>
          <w:bCs/>
          <w:szCs w:val="24"/>
        </w:rPr>
        <w:t xml:space="preserve">. In addition, we found evidence that younger individuals and females were particularly central in the contact network, </w:t>
      </w:r>
      <w:r w:rsidR="00856AE0" w:rsidRPr="00A607C6">
        <w:rPr>
          <w:rFonts w:cs="Arial"/>
          <w:bCs/>
          <w:szCs w:val="24"/>
        </w:rPr>
        <w:t>suggesting</w:t>
      </w:r>
      <w:r w:rsidR="00EA4E19" w:rsidRPr="00A607C6">
        <w:rPr>
          <w:rFonts w:cs="Arial"/>
          <w:bCs/>
          <w:szCs w:val="24"/>
        </w:rPr>
        <w:t xml:space="preserve"> age and</w:t>
      </w:r>
      <w:r w:rsidR="000A3E34">
        <w:rPr>
          <w:rFonts w:cs="Arial"/>
          <w:bCs/>
          <w:szCs w:val="24"/>
        </w:rPr>
        <w:t xml:space="preserve"> sex related variation in social strategies, a pattern that was not clear in the association or synchronous surfacing networks.</w:t>
      </w:r>
    </w:p>
    <w:p w14:paraId="0EBF1757" w14:textId="32D1EC05" w:rsidR="00D41DFE" w:rsidRDefault="00B81862" w:rsidP="00D74DD7">
      <w:pPr>
        <w:jc w:val="both"/>
        <w:rPr>
          <w:rFonts w:cs="Arial"/>
          <w:bCs/>
          <w:szCs w:val="24"/>
        </w:rPr>
      </w:pPr>
      <w:r w:rsidRPr="00015BFE">
        <w:rPr>
          <w:rFonts w:cs="Arial"/>
          <w:bCs/>
          <w:szCs w:val="24"/>
        </w:rPr>
        <w:t>The</w:t>
      </w:r>
      <w:r w:rsidR="006E78B2" w:rsidRPr="00015BFE">
        <w:rPr>
          <w:rFonts w:cs="Arial"/>
          <w:bCs/>
          <w:szCs w:val="24"/>
        </w:rPr>
        <w:t xml:space="preserve"> potential issues with using association </w:t>
      </w:r>
      <w:r w:rsidR="00175DB5">
        <w:rPr>
          <w:rFonts w:cs="Arial"/>
          <w:bCs/>
          <w:szCs w:val="24"/>
        </w:rPr>
        <w:t>to quantify social structure</w:t>
      </w:r>
      <w:r w:rsidR="006E78B2" w:rsidRPr="00015BFE">
        <w:rPr>
          <w:rFonts w:cs="Arial"/>
          <w:bCs/>
          <w:szCs w:val="24"/>
        </w:rPr>
        <w:t xml:space="preserve"> have been extensively debated in the methodological literature (Whitehead &amp; Dufault 1999; Castles et al. 2014; Farine 2015; Carter et al. 2015), however they have rarely been addressed in cetacean</w:t>
      </w:r>
      <w:r w:rsidR="000A3E34">
        <w:rPr>
          <w:rFonts w:cs="Arial"/>
          <w:bCs/>
          <w:szCs w:val="24"/>
        </w:rPr>
        <w:t>s and other aquatic species</w:t>
      </w:r>
      <w:r w:rsidR="006E78B2" w:rsidRPr="00015BFE">
        <w:rPr>
          <w:rFonts w:cs="Arial"/>
          <w:bCs/>
          <w:szCs w:val="24"/>
        </w:rPr>
        <w:t xml:space="preserve"> (but see Leu et al. 2020 and Lusseau 2007)</w:t>
      </w:r>
      <w:r w:rsidR="00F01C65">
        <w:rPr>
          <w:rFonts w:cs="Arial"/>
          <w:bCs/>
          <w:szCs w:val="24"/>
        </w:rPr>
        <w:t xml:space="preserve"> or in the context of detecting the influence of individual attributes on network structure</w:t>
      </w:r>
      <w:r w:rsidR="006E78B2" w:rsidRPr="00015BFE">
        <w:rPr>
          <w:rFonts w:cs="Arial"/>
          <w:bCs/>
          <w:szCs w:val="24"/>
        </w:rPr>
        <w:t>.</w:t>
      </w:r>
      <w:r w:rsidR="00F847C8" w:rsidRPr="00015BFE">
        <w:rPr>
          <w:rFonts w:cs="Arial"/>
          <w:bCs/>
          <w:szCs w:val="24"/>
        </w:rPr>
        <w:t xml:space="preserve"> </w:t>
      </w:r>
      <w:r w:rsidR="008C490A">
        <w:rPr>
          <w:rFonts w:cs="Arial"/>
          <w:bCs/>
          <w:szCs w:val="24"/>
        </w:rPr>
        <w:t xml:space="preserve">Our results demonstrate how </w:t>
      </w:r>
      <w:r w:rsidR="006E78B2" w:rsidRPr="00015BFE">
        <w:rPr>
          <w:rFonts w:cs="Arial"/>
          <w:bCs/>
          <w:szCs w:val="24"/>
        </w:rPr>
        <w:t xml:space="preserve">inferences about network structure </w:t>
      </w:r>
      <w:r w:rsidR="00F9084C" w:rsidRPr="00015BFE">
        <w:rPr>
          <w:rFonts w:cs="Arial"/>
          <w:bCs/>
          <w:szCs w:val="24"/>
        </w:rPr>
        <w:t xml:space="preserve">in relation to individual characteristics </w:t>
      </w:r>
      <w:r w:rsidR="006E78B2" w:rsidRPr="00015BFE">
        <w:rPr>
          <w:rFonts w:cs="Arial"/>
          <w:bCs/>
          <w:szCs w:val="24"/>
        </w:rPr>
        <w:t xml:space="preserve">can be missed when </w:t>
      </w:r>
      <w:r w:rsidR="00175DB5">
        <w:rPr>
          <w:rFonts w:cs="Arial"/>
          <w:bCs/>
          <w:szCs w:val="24"/>
        </w:rPr>
        <w:t>using association indices as a proxy for interaction rates</w:t>
      </w:r>
      <w:r w:rsidR="006E78B2" w:rsidRPr="00015BFE">
        <w:rPr>
          <w:rFonts w:cs="Arial"/>
          <w:bCs/>
          <w:szCs w:val="24"/>
        </w:rPr>
        <w:t xml:space="preserve">. The </w:t>
      </w:r>
      <w:r w:rsidR="00F847C8" w:rsidRPr="00015BFE">
        <w:rPr>
          <w:rFonts w:cs="Arial"/>
          <w:bCs/>
          <w:szCs w:val="24"/>
        </w:rPr>
        <w:t xml:space="preserve">effects of age and sex on </w:t>
      </w:r>
      <w:r w:rsidR="00375CB3" w:rsidRPr="00015BFE">
        <w:rPr>
          <w:rFonts w:cs="Arial"/>
          <w:bCs/>
          <w:szCs w:val="24"/>
        </w:rPr>
        <w:t xml:space="preserve">the strength </w:t>
      </w:r>
      <w:r w:rsidR="00FE7614" w:rsidRPr="00015BFE">
        <w:rPr>
          <w:rFonts w:cs="Arial"/>
          <w:bCs/>
          <w:szCs w:val="24"/>
        </w:rPr>
        <w:t xml:space="preserve">of network edges </w:t>
      </w:r>
      <w:r w:rsidR="00F847C8" w:rsidRPr="00015BFE">
        <w:rPr>
          <w:rFonts w:cs="Arial"/>
          <w:bCs/>
          <w:szCs w:val="24"/>
        </w:rPr>
        <w:t>were only clear when analysing interaction rates, rather than associations</w:t>
      </w:r>
      <w:r w:rsidR="00563793">
        <w:rPr>
          <w:rFonts w:cs="Arial"/>
          <w:bCs/>
          <w:szCs w:val="24"/>
        </w:rPr>
        <w:t>, supporting</w:t>
      </w:r>
      <w:r w:rsidR="00F847C8" w:rsidRPr="00015BFE">
        <w:rPr>
          <w:rFonts w:cs="Arial"/>
          <w:bCs/>
          <w:szCs w:val="24"/>
        </w:rPr>
        <w:t xml:space="preserve"> previous studies </w:t>
      </w:r>
      <w:r w:rsidRPr="00015BFE">
        <w:rPr>
          <w:rFonts w:cs="Arial"/>
          <w:bCs/>
          <w:szCs w:val="24"/>
        </w:rPr>
        <w:t>which</w:t>
      </w:r>
      <w:r w:rsidR="00F847C8" w:rsidRPr="00015BFE">
        <w:rPr>
          <w:rFonts w:cs="Arial"/>
          <w:bCs/>
          <w:szCs w:val="24"/>
        </w:rPr>
        <w:t xml:space="preserve"> </w:t>
      </w:r>
      <w:r w:rsidR="000A3E34">
        <w:rPr>
          <w:rFonts w:cs="Arial"/>
          <w:bCs/>
          <w:szCs w:val="24"/>
        </w:rPr>
        <w:t>found</w:t>
      </w:r>
      <w:r w:rsidR="00F847C8" w:rsidRPr="00015BFE">
        <w:rPr>
          <w:rFonts w:cs="Arial"/>
          <w:bCs/>
          <w:szCs w:val="24"/>
        </w:rPr>
        <w:t xml:space="preserve"> </w:t>
      </w:r>
      <w:r w:rsidR="000A3E34">
        <w:rPr>
          <w:rFonts w:cs="Arial"/>
          <w:bCs/>
          <w:szCs w:val="24"/>
        </w:rPr>
        <w:t>no</w:t>
      </w:r>
      <w:r w:rsidR="00F847C8" w:rsidRPr="00015BFE">
        <w:rPr>
          <w:rFonts w:cs="Arial"/>
          <w:bCs/>
          <w:szCs w:val="24"/>
        </w:rPr>
        <w:t xml:space="preserve"> assortment by age or sex</w:t>
      </w:r>
      <w:r w:rsidR="000A3E34">
        <w:rPr>
          <w:rFonts w:cs="Arial"/>
          <w:bCs/>
          <w:szCs w:val="24"/>
        </w:rPr>
        <w:t xml:space="preserve"> in killer whale association networks</w:t>
      </w:r>
      <w:r w:rsidR="00F9084C" w:rsidRPr="00015BFE">
        <w:rPr>
          <w:rFonts w:cs="Arial"/>
          <w:bCs/>
          <w:szCs w:val="24"/>
        </w:rPr>
        <w:t xml:space="preserve"> </w:t>
      </w:r>
      <w:r w:rsidR="00D93CE5">
        <w:rPr>
          <w:rFonts w:cs="Arial"/>
          <w:bCs/>
          <w:szCs w:val="24"/>
        </w:rPr>
        <w:t xml:space="preserve">across multiple populations </w:t>
      </w:r>
      <w:r w:rsidR="00F9084C" w:rsidRPr="00015BFE">
        <w:rPr>
          <w:rFonts w:cs="Arial"/>
          <w:bCs/>
          <w:szCs w:val="24"/>
        </w:rPr>
        <w:t>(Williams &amp; Lusseau 2006; Esteban et al. 2015; Tavares et al. 2017)</w:t>
      </w:r>
      <w:r w:rsidR="00F847C8" w:rsidRPr="00015BFE">
        <w:rPr>
          <w:rFonts w:cs="Arial"/>
          <w:bCs/>
          <w:szCs w:val="24"/>
        </w:rPr>
        <w:t>. This suggests tha</w:t>
      </w:r>
      <w:r w:rsidR="00FF2F17" w:rsidRPr="00015BFE">
        <w:rPr>
          <w:rFonts w:cs="Arial"/>
          <w:bCs/>
          <w:szCs w:val="24"/>
        </w:rPr>
        <w:t xml:space="preserve">t while age and sex are </w:t>
      </w:r>
      <w:r w:rsidR="00F847C8" w:rsidRPr="00015BFE">
        <w:rPr>
          <w:rFonts w:cs="Arial"/>
          <w:bCs/>
          <w:szCs w:val="24"/>
        </w:rPr>
        <w:t xml:space="preserve">important determinants of social interactions, these </w:t>
      </w:r>
      <w:r w:rsidR="00FF2F17" w:rsidRPr="00015BFE">
        <w:rPr>
          <w:rFonts w:cs="Arial"/>
          <w:bCs/>
          <w:szCs w:val="24"/>
        </w:rPr>
        <w:t xml:space="preserve">effects are difficult or impossible to detect </w:t>
      </w:r>
      <w:r w:rsidR="0051374E" w:rsidRPr="00015BFE">
        <w:rPr>
          <w:rFonts w:cs="Arial"/>
          <w:bCs/>
          <w:szCs w:val="24"/>
        </w:rPr>
        <w:t>from associatio</w:t>
      </w:r>
      <w:r w:rsidR="00C7043A">
        <w:rPr>
          <w:rFonts w:cs="Arial"/>
          <w:bCs/>
          <w:szCs w:val="24"/>
        </w:rPr>
        <w:t>n patterns</w:t>
      </w:r>
      <w:r w:rsidR="0051374E" w:rsidRPr="00015BFE">
        <w:rPr>
          <w:rFonts w:cs="Arial"/>
          <w:bCs/>
          <w:szCs w:val="24"/>
        </w:rPr>
        <w:t xml:space="preserve">. </w:t>
      </w:r>
      <w:r w:rsidR="00757D3F">
        <w:rPr>
          <w:rFonts w:cs="Arial"/>
          <w:bCs/>
          <w:szCs w:val="24"/>
        </w:rPr>
        <w:t xml:space="preserve">While physical contact and synchronous surfacing were highly correlated, they were not interchangeable, and age and sex effects on social centrality were only found in the contact network. This suggests that physical contacts, </w:t>
      </w:r>
      <w:r w:rsidR="00757D3F">
        <w:rPr>
          <w:rFonts w:cs="Arial"/>
          <w:bCs/>
          <w:szCs w:val="24"/>
        </w:rPr>
        <w:lastRenderedPageBreak/>
        <w:t>which can only be consistently observed from the air in this system, may provide greater power for analysing individual social affiliations</w:t>
      </w:r>
      <w:r w:rsidR="0051374E" w:rsidRPr="00015BFE">
        <w:rPr>
          <w:rFonts w:cs="Arial"/>
          <w:bCs/>
          <w:szCs w:val="24"/>
        </w:rPr>
        <w:t>.</w:t>
      </w:r>
      <w:r w:rsidR="008A3210">
        <w:rPr>
          <w:rFonts w:cs="Arial"/>
          <w:bCs/>
          <w:szCs w:val="24"/>
        </w:rPr>
        <w:t xml:space="preserve"> </w:t>
      </w:r>
      <w:r w:rsidR="0051374E" w:rsidRPr="00015BFE">
        <w:rPr>
          <w:rFonts w:cs="Arial"/>
          <w:bCs/>
          <w:szCs w:val="24"/>
        </w:rPr>
        <w:t xml:space="preserve">This </w:t>
      </w:r>
      <w:r w:rsidR="00563793">
        <w:rPr>
          <w:rFonts w:cs="Arial"/>
          <w:bCs/>
          <w:szCs w:val="24"/>
        </w:rPr>
        <w:t>result</w:t>
      </w:r>
      <w:r w:rsidR="0051374E" w:rsidRPr="00015BFE">
        <w:rPr>
          <w:rFonts w:cs="Arial"/>
          <w:bCs/>
          <w:szCs w:val="24"/>
        </w:rPr>
        <w:t xml:space="preserve"> adds to a growing body of work demonstrating </w:t>
      </w:r>
      <w:r w:rsidR="00861824" w:rsidRPr="00015BFE">
        <w:rPr>
          <w:rFonts w:cs="Arial"/>
          <w:bCs/>
          <w:szCs w:val="24"/>
        </w:rPr>
        <w:t>the power of UAS</w:t>
      </w:r>
      <w:r w:rsidR="0051374E" w:rsidRPr="00015BFE">
        <w:rPr>
          <w:rFonts w:cs="Arial"/>
          <w:bCs/>
          <w:szCs w:val="24"/>
        </w:rPr>
        <w:t xml:space="preserve"> for studying </w:t>
      </w:r>
      <w:r w:rsidR="00FF2F17" w:rsidRPr="00015BFE">
        <w:rPr>
          <w:rFonts w:cs="Arial"/>
          <w:bCs/>
          <w:szCs w:val="24"/>
        </w:rPr>
        <w:t>cetacean sociality (Hartman et al. 2020; Nielsen et al. 2019; Ramos et al. 2020</w:t>
      </w:r>
      <w:r w:rsidR="0051374E" w:rsidRPr="00015BFE">
        <w:rPr>
          <w:rFonts w:cs="Arial"/>
          <w:bCs/>
          <w:szCs w:val="24"/>
        </w:rPr>
        <w:t>).</w:t>
      </w:r>
    </w:p>
    <w:p w14:paraId="53EF0C64" w14:textId="1F72B0C5" w:rsidR="00A43568" w:rsidRDefault="00A43568" w:rsidP="00D74DD7">
      <w:pPr>
        <w:jc w:val="both"/>
        <w:rPr>
          <w:rFonts w:cs="Arial"/>
          <w:bCs/>
          <w:szCs w:val="24"/>
        </w:rPr>
      </w:pPr>
      <w:r>
        <w:rPr>
          <w:rFonts w:cs="Arial"/>
          <w:bCs/>
          <w:szCs w:val="24"/>
        </w:rPr>
        <w:t xml:space="preserve">There are several mechanisms that </w:t>
      </w:r>
      <w:r w:rsidR="00554C8A">
        <w:rPr>
          <w:rFonts w:cs="Arial"/>
          <w:bCs/>
          <w:szCs w:val="24"/>
        </w:rPr>
        <w:t>could drive</w:t>
      </w:r>
      <w:r>
        <w:rPr>
          <w:rFonts w:cs="Arial"/>
          <w:bCs/>
          <w:szCs w:val="24"/>
        </w:rPr>
        <w:t xml:space="preserve"> the </w:t>
      </w:r>
      <w:r w:rsidR="00554C8A">
        <w:rPr>
          <w:rFonts w:cs="Arial"/>
          <w:bCs/>
          <w:szCs w:val="24"/>
        </w:rPr>
        <w:t>observed correlations between age, sex, and social structure</w:t>
      </w:r>
      <w:r>
        <w:rPr>
          <w:rFonts w:cs="Arial"/>
          <w:bCs/>
          <w:szCs w:val="24"/>
        </w:rPr>
        <w:t xml:space="preserve">. One </w:t>
      </w:r>
      <w:r w:rsidR="00D93CE5">
        <w:rPr>
          <w:rFonts w:cs="Arial"/>
          <w:bCs/>
          <w:szCs w:val="24"/>
        </w:rPr>
        <w:t>hypothesis</w:t>
      </w:r>
      <w:r>
        <w:rPr>
          <w:rFonts w:cs="Arial"/>
          <w:bCs/>
          <w:szCs w:val="24"/>
        </w:rPr>
        <w:t xml:space="preserve"> relates to energetics and behavioural budget</w:t>
      </w:r>
      <w:r w:rsidR="004F009B">
        <w:rPr>
          <w:rFonts w:cs="Arial"/>
          <w:bCs/>
          <w:szCs w:val="24"/>
        </w:rPr>
        <w:t>, a factor that has frequently been proposed to explain sexual segregation in terrestrial ungulates (</w:t>
      </w:r>
      <w:r w:rsidR="004F009B" w:rsidRPr="00015BFE">
        <w:t>Ruckstuhl</w:t>
      </w:r>
      <w:r w:rsidR="004F009B">
        <w:t xml:space="preserve"> 2007)</w:t>
      </w:r>
      <w:r>
        <w:rPr>
          <w:rFonts w:cs="Arial"/>
          <w:bCs/>
          <w:szCs w:val="24"/>
        </w:rPr>
        <w:t xml:space="preserve">. Adult male killer whales are considerably larger than females, and thus have greater energetic requirements (Noren 2011) and spend more time foraging (Tennessen et al. 2019), which may </w:t>
      </w:r>
      <w:r w:rsidR="00D93CE5">
        <w:rPr>
          <w:rFonts w:cs="Arial"/>
          <w:bCs/>
          <w:szCs w:val="24"/>
        </w:rPr>
        <w:t>drive males’ lower social centrality</w:t>
      </w:r>
      <w:r>
        <w:rPr>
          <w:rFonts w:cs="Arial"/>
          <w:bCs/>
          <w:szCs w:val="24"/>
        </w:rPr>
        <w:t>. This may</w:t>
      </w:r>
      <w:r w:rsidR="00D93CE5">
        <w:rPr>
          <w:rFonts w:cs="Arial"/>
          <w:bCs/>
          <w:szCs w:val="24"/>
        </w:rPr>
        <w:t xml:space="preserve"> also</w:t>
      </w:r>
      <w:r>
        <w:rPr>
          <w:rFonts w:cs="Arial"/>
          <w:bCs/>
          <w:szCs w:val="24"/>
        </w:rPr>
        <w:t xml:space="preserve"> lead to decoupled behavioural states between the sexes, contributing to assortment by sex in the</w:t>
      </w:r>
      <w:r w:rsidR="00D93CE5">
        <w:rPr>
          <w:rFonts w:cs="Arial"/>
          <w:bCs/>
          <w:szCs w:val="24"/>
        </w:rPr>
        <w:t xml:space="preserve"> interaction</w:t>
      </w:r>
      <w:r>
        <w:rPr>
          <w:rFonts w:cs="Arial"/>
          <w:bCs/>
          <w:szCs w:val="24"/>
        </w:rPr>
        <w:t xml:space="preserve"> network</w:t>
      </w:r>
      <w:r w:rsidR="00D93CE5">
        <w:rPr>
          <w:rFonts w:cs="Arial"/>
          <w:bCs/>
          <w:szCs w:val="24"/>
        </w:rPr>
        <w:t>s</w:t>
      </w:r>
      <w:r>
        <w:rPr>
          <w:rFonts w:cs="Arial"/>
          <w:bCs/>
          <w:szCs w:val="24"/>
        </w:rPr>
        <w:t>. Similarly, young individuals have a large portion of their energetic needs met by nursing (Newsome et al. 2009) or from prey sharing (Wright et al. 2016), which may lead to greater time spent socializing, primarily with other young individuals.</w:t>
      </w:r>
      <w:r w:rsidR="004F009B">
        <w:rPr>
          <w:rFonts w:cs="Arial"/>
          <w:bCs/>
          <w:szCs w:val="24"/>
        </w:rPr>
        <w:t xml:space="preserve"> Further work may shed light on how killer whale groups, which are composed of individuals with highly heterogenous energetic requirements, maintain cohesion.</w:t>
      </w:r>
    </w:p>
    <w:p w14:paraId="14BB437B" w14:textId="41F696CD" w:rsidR="00A43568" w:rsidRPr="00015BFE" w:rsidRDefault="004F009B" w:rsidP="00D74DD7">
      <w:pPr>
        <w:jc w:val="both"/>
        <w:rPr>
          <w:rFonts w:cs="Arial"/>
          <w:bCs/>
          <w:szCs w:val="24"/>
        </w:rPr>
      </w:pPr>
      <w:r>
        <w:rPr>
          <w:rFonts w:cs="Arial"/>
          <w:bCs/>
          <w:szCs w:val="24"/>
        </w:rPr>
        <w:t xml:space="preserve">The finding that killer whales become less social as they age aligns with </w:t>
      </w:r>
      <w:r w:rsidR="00D93CE5">
        <w:rPr>
          <w:rFonts w:cs="Arial"/>
          <w:bCs/>
          <w:szCs w:val="24"/>
        </w:rPr>
        <w:t>social life histories</w:t>
      </w:r>
      <w:r>
        <w:rPr>
          <w:rFonts w:cs="Arial"/>
          <w:bCs/>
          <w:szCs w:val="24"/>
        </w:rPr>
        <w:t xml:space="preserve"> found in other social mammals.</w:t>
      </w:r>
      <w:r w:rsidR="00A43568">
        <w:rPr>
          <w:rFonts w:cs="Arial"/>
          <w:bCs/>
          <w:szCs w:val="24"/>
        </w:rPr>
        <w:t xml:space="preserve"> In humans and non-human primates, individuals become less social</w:t>
      </w:r>
      <w:r>
        <w:rPr>
          <w:rFonts w:cs="Arial"/>
          <w:bCs/>
          <w:szCs w:val="24"/>
        </w:rPr>
        <w:t xml:space="preserve"> and maintain fewer relationships</w:t>
      </w:r>
      <w:r w:rsidR="00A43568">
        <w:rPr>
          <w:rFonts w:cs="Arial"/>
          <w:bCs/>
          <w:szCs w:val="24"/>
        </w:rPr>
        <w:t xml:space="preserve"> as they age, potentially due to adaptive social selectivi</w:t>
      </w:r>
      <w:r w:rsidR="007C39B9">
        <w:rPr>
          <w:rFonts w:cs="Arial"/>
          <w:bCs/>
          <w:szCs w:val="24"/>
        </w:rPr>
        <w:t>ty</w:t>
      </w:r>
      <w:r w:rsidR="00554C8A">
        <w:rPr>
          <w:rFonts w:cs="Arial"/>
          <w:bCs/>
          <w:szCs w:val="24"/>
        </w:rPr>
        <w:t xml:space="preserve"> or senescence</w:t>
      </w:r>
      <w:r w:rsidR="007C39B9">
        <w:rPr>
          <w:rFonts w:cs="Arial"/>
          <w:bCs/>
          <w:szCs w:val="24"/>
        </w:rPr>
        <w:t xml:space="preserve"> (</w:t>
      </w:r>
      <w:r w:rsidR="00554C8A">
        <w:rPr>
          <w:rFonts w:cs="Arial"/>
          <w:bCs/>
          <w:szCs w:val="24"/>
        </w:rPr>
        <w:t>Machanda &amp; Rosati 2020</w:t>
      </w:r>
      <w:r w:rsidR="007C39B9">
        <w:rPr>
          <w:rFonts w:cs="Arial"/>
          <w:bCs/>
          <w:szCs w:val="24"/>
        </w:rPr>
        <w:t>; Wrzus et al. 2013</w:t>
      </w:r>
      <w:r w:rsidR="00554C8A">
        <w:rPr>
          <w:rFonts w:cs="Arial"/>
          <w:bCs/>
          <w:szCs w:val="24"/>
        </w:rPr>
        <w:t>)</w:t>
      </w:r>
      <w:r>
        <w:rPr>
          <w:rFonts w:cs="Arial"/>
          <w:bCs/>
          <w:szCs w:val="24"/>
        </w:rPr>
        <w:t>.</w:t>
      </w:r>
      <w:r w:rsidR="00554C8A">
        <w:rPr>
          <w:rFonts w:cs="Arial"/>
          <w:bCs/>
          <w:szCs w:val="24"/>
        </w:rPr>
        <w:t xml:space="preserve"> Our results suggest that decreased sociality with age may be more widespread among social mammals, including killer whales. This apparent simiarlity between primate and killer whale social life history </w:t>
      </w:r>
      <w:r w:rsidR="007C39B9">
        <w:rPr>
          <w:rFonts w:cs="Arial"/>
          <w:bCs/>
          <w:szCs w:val="24"/>
        </w:rPr>
        <w:t xml:space="preserve">is particularly interesting given the convergent reproductive life histories in </w:t>
      </w:r>
      <w:r w:rsidR="00554C8A">
        <w:rPr>
          <w:rFonts w:cs="Arial"/>
          <w:bCs/>
          <w:szCs w:val="24"/>
        </w:rPr>
        <w:t xml:space="preserve">killer whales and humans </w:t>
      </w:r>
      <w:r w:rsidR="0053782A">
        <w:rPr>
          <w:rFonts w:cs="Arial"/>
          <w:bCs/>
          <w:szCs w:val="24"/>
        </w:rPr>
        <w:t xml:space="preserve">(Johnstone &amp; Cant </w:t>
      </w:r>
      <w:r w:rsidR="0053782A">
        <w:rPr>
          <w:rFonts w:cs="Arial"/>
          <w:bCs/>
          <w:szCs w:val="24"/>
        </w:rPr>
        <w:lastRenderedPageBreak/>
        <w:t>2010)</w:t>
      </w:r>
      <w:r w:rsidR="007C39B9">
        <w:rPr>
          <w:rFonts w:cs="Arial"/>
          <w:bCs/>
          <w:szCs w:val="24"/>
        </w:rPr>
        <w:t xml:space="preserve">. </w:t>
      </w:r>
      <w:r w:rsidR="00767F3D">
        <w:rPr>
          <w:rFonts w:cs="Arial"/>
          <w:bCs/>
          <w:szCs w:val="24"/>
        </w:rPr>
        <w:t>I</w:t>
      </w:r>
      <w:r w:rsidR="0053782A">
        <w:rPr>
          <w:rFonts w:cs="Arial"/>
          <w:bCs/>
          <w:szCs w:val="24"/>
        </w:rPr>
        <w:t>ndividuals</w:t>
      </w:r>
      <w:r w:rsidR="00767F3D">
        <w:rPr>
          <w:rFonts w:cs="Arial"/>
          <w:bCs/>
          <w:szCs w:val="24"/>
        </w:rPr>
        <w:t xml:space="preserve"> may also actively form</w:t>
      </w:r>
      <w:r w:rsidR="0053782A">
        <w:rPr>
          <w:rFonts w:cs="Arial"/>
          <w:bCs/>
          <w:szCs w:val="24"/>
        </w:rPr>
        <w:t xml:space="preserve"> important relationships and </w:t>
      </w:r>
      <w:r w:rsidR="00767F3D">
        <w:rPr>
          <w:rFonts w:cs="Arial"/>
          <w:bCs/>
          <w:szCs w:val="24"/>
        </w:rPr>
        <w:t xml:space="preserve">social skills at a young age, as </w:t>
      </w:r>
      <w:r w:rsidR="0053782A">
        <w:rPr>
          <w:rFonts w:cs="Arial"/>
          <w:bCs/>
          <w:szCs w:val="24"/>
        </w:rPr>
        <w:t>in other matrilineal societies (</w:t>
      </w:r>
      <w:r>
        <w:rPr>
          <w:rFonts w:cs="Arial"/>
          <w:bCs/>
          <w:szCs w:val="24"/>
        </w:rPr>
        <w:t>Chiyo et al. 2010; Goldenberg et al. 2016</w:t>
      </w:r>
      <w:r w:rsidR="0053782A">
        <w:rPr>
          <w:rFonts w:cs="Arial"/>
          <w:bCs/>
          <w:szCs w:val="24"/>
        </w:rPr>
        <w:t>).</w:t>
      </w:r>
      <w:r w:rsidR="007C39B9">
        <w:rPr>
          <w:rFonts w:cs="Arial"/>
          <w:bCs/>
          <w:szCs w:val="24"/>
        </w:rPr>
        <w:t xml:space="preserve"> While further work is nee</w:t>
      </w:r>
      <w:r w:rsidR="00D93CE5">
        <w:rPr>
          <w:rFonts w:cs="Arial"/>
          <w:bCs/>
          <w:szCs w:val="24"/>
        </w:rPr>
        <w:t xml:space="preserve">ded to </w:t>
      </w:r>
      <w:r w:rsidR="004D2822">
        <w:rPr>
          <w:rFonts w:cs="Arial"/>
          <w:bCs/>
          <w:szCs w:val="24"/>
        </w:rPr>
        <w:t>explore these and other possible</w:t>
      </w:r>
      <w:r w:rsidR="007C39B9">
        <w:rPr>
          <w:rFonts w:cs="Arial"/>
          <w:bCs/>
          <w:szCs w:val="24"/>
        </w:rPr>
        <w:t xml:space="preserve"> mechanisms</w:t>
      </w:r>
      <w:r w:rsidR="004D2822">
        <w:rPr>
          <w:rFonts w:cs="Arial"/>
          <w:bCs/>
          <w:szCs w:val="24"/>
        </w:rPr>
        <w:t>, our</w:t>
      </w:r>
      <w:r w:rsidR="007C39B9">
        <w:rPr>
          <w:rFonts w:cs="Arial"/>
          <w:bCs/>
          <w:szCs w:val="24"/>
        </w:rPr>
        <w:t xml:space="preserve"> results demonstr</w:t>
      </w:r>
      <w:r w:rsidR="004D2822">
        <w:rPr>
          <w:rFonts w:cs="Arial"/>
          <w:bCs/>
          <w:szCs w:val="24"/>
        </w:rPr>
        <w:t xml:space="preserve">ate that killer whales </w:t>
      </w:r>
      <w:r w:rsidR="00767F3D">
        <w:rPr>
          <w:rFonts w:cs="Arial"/>
          <w:bCs/>
          <w:szCs w:val="24"/>
        </w:rPr>
        <w:t>may be a powerful system</w:t>
      </w:r>
      <w:r w:rsidR="007C39B9">
        <w:rPr>
          <w:rFonts w:cs="Arial"/>
          <w:bCs/>
          <w:szCs w:val="24"/>
        </w:rPr>
        <w:t xml:space="preserve"> for testing hypotheses about the evolution of </w:t>
      </w:r>
      <w:r w:rsidR="00552D95">
        <w:rPr>
          <w:rFonts w:cs="Arial"/>
          <w:bCs/>
          <w:szCs w:val="24"/>
        </w:rPr>
        <w:t xml:space="preserve">sex differences in sociality and </w:t>
      </w:r>
      <w:r w:rsidR="007C39B9">
        <w:rPr>
          <w:rFonts w:cs="Arial"/>
          <w:bCs/>
          <w:szCs w:val="24"/>
        </w:rPr>
        <w:t>social life histories in mammals</w:t>
      </w:r>
      <w:r w:rsidR="004D2822">
        <w:rPr>
          <w:rFonts w:cs="Arial"/>
          <w:bCs/>
          <w:szCs w:val="24"/>
        </w:rPr>
        <w:t>.</w:t>
      </w:r>
    </w:p>
    <w:p w14:paraId="3C59E70B" w14:textId="3B01B662" w:rsidR="00D74DD7" w:rsidRPr="00015BFE" w:rsidRDefault="00552D95" w:rsidP="006E78B2">
      <w:pPr>
        <w:jc w:val="both"/>
        <w:rPr>
          <w:rFonts w:cs="Arial"/>
          <w:bCs/>
          <w:szCs w:val="24"/>
        </w:rPr>
      </w:pPr>
      <w:r>
        <w:rPr>
          <w:rFonts w:cs="Arial"/>
          <w:bCs/>
          <w:szCs w:val="24"/>
        </w:rPr>
        <w:t xml:space="preserve">These </w:t>
      </w:r>
      <w:r w:rsidR="006E78B2" w:rsidRPr="00015BFE">
        <w:rPr>
          <w:rFonts w:cs="Arial"/>
          <w:bCs/>
          <w:szCs w:val="24"/>
        </w:rPr>
        <w:t xml:space="preserve">results may </w:t>
      </w:r>
      <w:r w:rsidR="00A43568">
        <w:rPr>
          <w:rFonts w:cs="Arial"/>
          <w:bCs/>
          <w:szCs w:val="24"/>
        </w:rPr>
        <w:t xml:space="preserve">also </w:t>
      </w:r>
      <w:r w:rsidR="006E78B2" w:rsidRPr="00015BFE">
        <w:rPr>
          <w:rFonts w:cs="Arial"/>
          <w:bCs/>
          <w:szCs w:val="24"/>
        </w:rPr>
        <w:t>have</w:t>
      </w:r>
      <w:r w:rsidR="00F9084C" w:rsidRPr="00015BFE">
        <w:rPr>
          <w:rFonts w:cs="Arial"/>
          <w:bCs/>
          <w:szCs w:val="24"/>
        </w:rPr>
        <w:t xml:space="preserve"> </w:t>
      </w:r>
      <w:r w:rsidR="006E78B2" w:rsidRPr="00015BFE">
        <w:rPr>
          <w:rFonts w:cs="Arial"/>
          <w:bCs/>
          <w:szCs w:val="24"/>
        </w:rPr>
        <w:t>conservation</w:t>
      </w:r>
      <w:r w:rsidR="00F9084C" w:rsidRPr="00015BFE">
        <w:rPr>
          <w:rFonts w:cs="Arial"/>
          <w:bCs/>
          <w:szCs w:val="24"/>
        </w:rPr>
        <w:t xml:space="preserve"> </w:t>
      </w:r>
      <w:r w:rsidR="00A43568">
        <w:rPr>
          <w:rFonts w:cs="Arial"/>
          <w:bCs/>
          <w:szCs w:val="24"/>
        </w:rPr>
        <w:t>implications</w:t>
      </w:r>
      <w:r>
        <w:rPr>
          <w:rFonts w:cs="Arial"/>
          <w:bCs/>
          <w:szCs w:val="24"/>
        </w:rPr>
        <w:t xml:space="preserve"> for this population</w:t>
      </w:r>
      <w:r w:rsidR="006E78B2" w:rsidRPr="00015BFE">
        <w:rPr>
          <w:rFonts w:cs="Arial"/>
          <w:bCs/>
          <w:szCs w:val="24"/>
        </w:rPr>
        <w:t>.</w:t>
      </w:r>
      <w:r w:rsidR="00914201">
        <w:rPr>
          <w:rFonts w:cs="Arial"/>
          <w:bCs/>
          <w:szCs w:val="24"/>
        </w:rPr>
        <w:t xml:space="preserve"> P</w:t>
      </w:r>
      <w:r w:rsidR="00197F0E" w:rsidRPr="00015BFE">
        <w:rPr>
          <w:rFonts w:cs="Arial"/>
          <w:bCs/>
          <w:szCs w:val="24"/>
        </w:rPr>
        <w:t>revious studies</w:t>
      </w:r>
      <w:r w:rsidR="006E78B2" w:rsidRPr="00015BFE">
        <w:rPr>
          <w:rFonts w:cs="Arial"/>
          <w:bCs/>
          <w:szCs w:val="24"/>
        </w:rPr>
        <w:t xml:space="preserve"> ha</w:t>
      </w:r>
      <w:r w:rsidR="00197F0E" w:rsidRPr="00015BFE">
        <w:rPr>
          <w:rFonts w:cs="Arial"/>
          <w:bCs/>
          <w:szCs w:val="24"/>
        </w:rPr>
        <w:t>ve</w:t>
      </w:r>
      <w:r w:rsidR="006E78B2" w:rsidRPr="00015BFE">
        <w:rPr>
          <w:rFonts w:cs="Arial"/>
          <w:bCs/>
          <w:szCs w:val="24"/>
        </w:rPr>
        <w:t xml:space="preserve"> h</w:t>
      </w:r>
      <w:r w:rsidR="0039406E" w:rsidRPr="00015BFE">
        <w:rPr>
          <w:rFonts w:cs="Arial"/>
          <w:bCs/>
          <w:szCs w:val="24"/>
        </w:rPr>
        <w:t>ighlighted the potential role of</w:t>
      </w:r>
      <w:r w:rsidR="006E78B2" w:rsidRPr="00015BFE">
        <w:rPr>
          <w:rFonts w:cs="Arial"/>
          <w:bCs/>
          <w:szCs w:val="24"/>
        </w:rPr>
        <w:t xml:space="preserve"> infectious disease risk in killer whale pop</w:t>
      </w:r>
      <w:r w:rsidR="00197F0E" w:rsidRPr="00015BFE">
        <w:rPr>
          <w:rFonts w:cs="Arial"/>
          <w:bCs/>
          <w:szCs w:val="24"/>
        </w:rPr>
        <w:t>ulation dynamics (Gaydos et al. 2004; Raverty et al. 2017</w:t>
      </w:r>
      <w:r w:rsidR="004707BD" w:rsidRPr="00015BFE">
        <w:rPr>
          <w:rFonts w:cs="Arial"/>
          <w:bCs/>
          <w:szCs w:val="24"/>
        </w:rPr>
        <w:t xml:space="preserve">), and both </w:t>
      </w:r>
      <w:r w:rsidR="00914201">
        <w:rPr>
          <w:rFonts w:cs="Arial"/>
          <w:bCs/>
          <w:szCs w:val="24"/>
        </w:rPr>
        <w:t>contact and synchronous surfacing</w:t>
      </w:r>
      <w:r w:rsidR="006E78B2" w:rsidRPr="00015BFE">
        <w:rPr>
          <w:rFonts w:cs="Arial"/>
          <w:bCs/>
          <w:szCs w:val="24"/>
        </w:rPr>
        <w:t xml:space="preserve"> have been identified as disease transmission pathways</w:t>
      </w:r>
      <w:r w:rsidR="0039406E" w:rsidRPr="00015BFE">
        <w:rPr>
          <w:rFonts w:cs="Arial"/>
          <w:bCs/>
          <w:szCs w:val="24"/>
        </w:rPr>
        <w:t xml:space="preserve"> in cetaceans</w:t>
      </w:r>
      <w:r w:rsidR="006E78B2" w:rsidRPr="00015BFE">
        <w:rPr>
          <w:rFonts w:cs="Arial"/>
          <w:bCs/>
          <w:szCs w:val="24"/>
        </w:rPr>
        <w:t xml:space="preserve"> (Leu et al. 2020). Our results suggest that</w:t>
      </w:r>
      <w:r w:rsidR="00914201">
        <w:rPr>
          <w:rFonts w:cs="Arial"/>
          <w:bCs/>
          <w:szCs w:val="24"/>
        </w:rPr>
        <w:t xml:space="preserve"> young, female individuals may be at greater risk of</w:t>
      </w:r>
      <w:r w:rsidR="006E78B2" w:rsidRPr="00015BFE">
        <w:rPr>
          <w:rFonts w:cs="Arial"/>
          <w:bCs/>
          <w:szCs w:val="24"/>
        </w:rPr>
        <w:t xml:space="preserve"> exposure to ski</w:t>
      </w:r>
      <w:r w:rsidR="0039406E" w:rsidRPr="00015BFE">
        <w:rPr>
          <w:rFonts w:cs="Arial"/>
          <w:bCs/>
          <w:szCs w:val="24"/>
        </w:rPr>
        <w:t>n-borne pathogens</w:t>
      </w:r>
      <w:r w:rsidR="004707BD" w:rsidRPr="00015BFE">
        <w:rPr>
          <w:rFonts w:cs="Arial"/>
          <w:bCs/>
          <w:szCs w:val="24"/>
        </w:rPr>
        <w:t>, such as cetacean pox</w:t>
      </w:r>
      <w:r w:rsidR="00914201">
        <w:rPr>
          <w:rFonts w:cs="Arial"/>
          <w:bCs/>
          <w:szCs w:val="24"/>
        </w:rPr>
        <w:t>virus (Van Bressem et al. 1999)</w:t>
      </w:r>
      <w:r w:rsidR="006E78B2" w:rsidRPr="00015BFE">
        <w:rPr>
          <w:rFonts w:cs="Arial"/>
          <w:bCs/>
          <w:szCs w:val="24"/>
        </w:rPr>
        <w:t>.</w:t>
      </w:r>
      <w:r w:rsidR="00914201">
        <w:rPr>
          <w:rFonts w:cs="Arial"/>
          <w:bCs/>
          <w:szCs w:val="24"/>
        </w:rPr>
        <w:t xml:space="preserve"> </w:t>
      </w:r>
      <w:r w:rsidR="00563793">
        <w:rPr>
          <w:rFonts w:cs="Arial"/>
          <w:bCs/>
          <w:szCs w:val="24"/>
        </w:rPr>
        <w:t>The</w:t>
      </w:r>
      <w:r w:rsidR="006E78B2" w:rsidRPr="00015BFE">
        <w:rPr>
          <w:rFonts w:cs="Arial"/>
          <w:bCs/>
          <w:szCs w:val="24"/>
        </w:rPr>
        <w:t xml:space="preserve"> assortment of both </w:t>
      </w:r>
      <w:r w:rsidR="004707BD" w:rsidRPr="00015BFE">
        <w:rPr>
          <w:rFonts w:cs="Arial"/>
          <w:bCs/>
          <w:szCs w:val="24"/>
        </w:rPr>
        <w:t>synchronous surfacing and physical contact</w:t>
      </w:r>
      <w:r w:rsidR="006E78B2" w:rsidRPr="00015BFE">
        <w:rPr>
          <w:rFonts w:cs="Arial"/>
          <w:bCs/>
          <w:szCs w:val="24"/>
        </w:rPr>
        <w:t xml:space="preserve"> by age and sex suggests that the impacts of </w:t>
      </w:r>
      <w:r w:rsidR="003F514F" w:rsidRPr="00015BFE">
        <w:rPr>
          <w:rFonts w:cs="Arial"/>
          <w:bCs/>
          <w:szCs w:val="24"/>
        </w:rPr>
        <w:t xml:space="preserve">any given </w:t>
      </w:r>
      <w:r w:rsidR="006E78B2" w:rsidRPr="00015BFE">
        <w:rPr>
          <w:rFonts w:cs="Arial"/>
          <w:bCs/>
          <w:szCs w:val="24"/>
        </w:rPr>
        <w:t xml:space="preserve">disease outbreak </w:t>
      </w:r>
      <w:r w:rsidR="004707BD" w:rsidRPr="00015BFE">
        <w:rPr>
          <w:rFonts w:cs="Arial"/>
          <w:bCs/>
          <w:szCs w:val="24"/>
        </w:rPr>
        <w:t>may</w:t>
      </w:r>
      <w:r w:rsidR="006E78B2" w:rsidRPr="00015BFE">
        <w:rPr>
          <w:rFonts w:cs="Arial"/>
          <w:bCs/>
          <w:szCs w:val="24"/>
        </w:rPr>
        <w:t xml:space="preserve"> be spread uneve</w:t>
      </w:r>
      <w:r w:rsidR="0039406E" w:rsidRPr="00015BFE">
        <w:rPr>
          <w:rFonts w:cs="Arial"/>
          <w:bCs/>
          <w:szCs w:val="24"/>
        </w:rPr>
        <w:t>nly between demographic classes</w:t>
      </w:r>
      <w:r w:rsidR="00563793">
        <w:rPr>
          <w:rFonts w:cs="Arial"/>
          <w:bCs/>
          <w:szCs w:val="24"/>
        </w:rPr>
        <w:t>, spreading to individuals of similar age and sex of the initially infected whale.</w:t>
      </w:r>
    </w:p>
    <w:p w14:paraId="60015A33" w14:textId="62A10324" w:rsidR="00F9084C" w:rsidRPr="00015BFE" w:rsidRDefault="00CC425E" w:rsidP="006E78B2">
      <w:pPr>
        <w:jc w:val="both"/>
        <w:rPr>
          <w:rFonts w:cs="Arial"/>
          <w:bCs/>
          <w:szCs w:val="24"/>
        </w:rPr>
      </w:pPr>
      <w:r w:rsidRPr="00015BFE">
        <w:rPr>
          <w:rFonts w:cs="Arial"/>
          <w:bCs/>
          <w:szCs w:val="24"/>
        </w:rPr>
        <w:t>A</w:t>
      </w:r>
      <w:r w:rsidR="00A13927" w:rsidRPr="00015BFE">
        <w:rPr>
          <w:rFonts w:cs="Arial"/>
          <w:bCs/>
          <w:szCs w:val="24"/>
        </w:rPr>
        <w:t xml:space="preserve"> limitation of the current study and method is that social interactions</w:t>
      </w:r>
      <w:r w:rsidR="004707BD" w:rsidRPr="00015BFE">
        <w:rPr>
          <w:rFonts w:cs="Arial"/>
          <w:bCs/>
          <w:szCs w:val="24"/>
        </w:rPr>
        <w:t xml:space="preserve"> can only be observed by UAS</w:t>
      </w:r>
      <w:r w:rsidR="00A13927" w:rsidRPr="00015BFE">
        <w:rPr>
          <w:rFonts w:cs="Arial"/>
          <w:bCs/>
          <w:szCs w:val="24"/>
        </w:rPr>
        <w:t xml:space="preserve"> when they occur relatively close to the surface.</w:t>
      </w:r>
      <w:r w:rsidR="00815158">
        <w:rPr>
          <w:rFonts w:cs="Arial"/>
          <w:bCs/>
          <w:szCs w:val="24"/>
        </w:rPr>
        <w:t xml:space="preserve"> In addition, only a single social group was studied.</w:t>
      </w:r>
      <w:r w:rsidR="00A13927" w:rsidRPr="00015BFE">
        <w:rPr>
          <w:rFonts w:cs="Arial"/>
          <w:bCs/>
          <w:szCs w:val="24"/>
        </w:rPr>
        <w:t xml:space="preserve"> Further studies using animal-borne devices may provide additional data on interactions that occur deeper in the water column</w:t>
      </w:r>
      <w:r w:rsidR="00815158">
        <w:rPr>
          <w:rFonts w:cs="Arial"/>
          <w:bCs/>
          <w:szCs w:val="24"/>
        </w:rPr>
        <w:t>, and analysing the full population may reveal further patterns.</w:t>
      </w:r>
    </w:p>
    <w:p w14:paraId="2EEE4220" w14:textId="77777777" w:rsidR="00820362" w:rsidRDefault="00820362" w:rsidP="00D74DD7">
      <w:pPr>
        <w:jc w:val="both"/>
        <w:rPr>
          <w:rFonts w:cs="Arial"/>
          <w:bCs/>
          <w:szCs w:val="24"/>
        </w:rPr>
      </w:pPr>
      <w:r>
        <w:rPr>
          <w:rFonts w:cs="Arial"/>
          <w:bCs/>
          <w:szCs w:val="24"/>
        </w:rPr>
        <w:t xml:space="preserve">Our results demonstrate how inferences about social structure are dependent on the behavioural definition of social relationships, and how potentially </w:t>
      </w:r>
      <w:r w:rsidR="00EA4E19" w:rsidRPr="00A607C6">
        <w:rPr>
          <w:rFonts w:cs="Arial"/>
          <w:bCs/>
          <w:szCs w:val="24"/>
        </w:rPr>
        <w:t>important</w:t>
      </w:r>
      <w:r>
        <w:rPr>
          <w:rFonts w:cs="Arial"/>
          <w:bCs/>
          <w:szCs w:val="24"/>
        </w:rPr>
        <w:t xml:space="preserve"> patterns may only emerge at very fine scales. As association-based social network studies are ubiquitous in studies of numerous terrestrial and aquatic systems, our results strongly </w:t>
      </w:r>
      <w:r>
        <w:rPr>
          <w:rFonts w:cs="Arial"/>
          <w:bCs/>
          <w:szCs w:val="24"/>
        </w:rPr>
        <w:lastRenderedPageBreak/>
        <w:t>suggest th</w:t>
      </w:r>
      <w:r w:rsidR="003D7D1B">
        <w:rPr>
          <w:rFonts w:cs="Arial"/>
          <w:bCs/>
          <w:szCs w:val="24"/>
        </w:rPr>
        <w:t xml:space="preserve">at, where possible, association </w:t>
      </w:r>
      <w:r>
        <w:rPr>
          <w:rFonts w:cs="Arial"/>
          <w:bCs/>
          <w:szCs w:val="24"/>
        </w:rPr>
        <w:t xml:space="preserve">data should be combined with analyses of relevant social interactions. In particular, when </w:t>
      </w:r>
      <w:r w:rsidR="00A15034">
        <w:rPr>
          <w:rFonts w:cs="Arial"/>
          <w:bCs/>
          <w:szCs w:val="24"/>
        </w:rPr>
        <w:t xml:space="preserve">individual </w:t>
      </w:r>
      <w:r>
        <w:rPr>
          <w:rFonts w:cs="Arial"/>
          <w:bCs/>
          <w:szCs w:val="24"/>
        </w:rPr>
        <w:t xml:space="preserve">movement patterns are primarily governed by </w:t>
      </w:r>
      <w:r w:rsidR="00A15034">
        <w:rPr>
          <w:rFonts w:cs="Arial"/>
          <w:bCs/>
          <w:szCs w:val="24"/>
        </w:rPr>
        <w:t xml:space="preserve">membership in stable units, </w:t>
      </w:r>
      <w:r w:rsidR="003D7D1B">
        <w:rPr>
          <w:rFonts w:cs="Arial"/>
          <w:bCs/>
          <w:szCs w:val="24"/>
        </w:rPr>
        <w:t>analysing direct interactions may be crucial for uncovering individual level drivers of social structure.</w:t>
      </w:r>
    </w:p>
    <w:p w14:paraId="0BDFF4C5" w14:textId="77777777" w:rsidR="004D665F" w:rsidRPr="00015BFE" w:rsidRDefault="004D665F" w:rsidP="00D74DD7">
      <w:pPr>
        <w:jc w:val="both"/>
        <w:rPr>
          <w:rFonts w:cs="Arial"/>
          <w:bCs/>
          <w:szCs w:val="24"/>
        </w:rPr>
      </w:pPr>
    </w:p>
    <w:p w14:paraId="29BDDD7E" w14:textId="77777777" w:rsidR="000E7441" w:rsidRPr="00015BFE" w:rsidRDefault="000E7441" w:rsidP="008B4699">
      <w:pPr>
        <w:pStyle w:val="Heading1"/>
      </w:pPr>
      <w:r w:rsidRPr="00015BFE">
        <w:t>Acknowledgements</w:t>
      </w:r>
    </w:p>
    <w:p w14:paraId="73E6FFE4" w14:textId="77777777" w:rsidR="003E390E" w:rsidRPr="003E390E" w:rsidRDefault="00C34076" w:rsidP="003E390E">
      <w:pPr>
        <w:rPr>
          <w:bCs/>
        </w:rPr>
      </w:pPr>
      <w:r w:rsidRPr="00015BFE">
        <w:rPr>
          <w:bCs/>
        </w:rPr>
        <w:t xml:space="preserve">We thank Tom Cogan and Chris Teren for their </w:t>
      </w:r>
      <w:r w:rsidR="00A77B98" w:rsidRPr="00015BFE">
        <w:rPr>
          <w:bCs/>
        </w:rPr>
        <w:t>help</w:t>
      </w:r>
      <w:r w:rsidRPr="00015BFE">
        <w:rPr>
          <w:bCs/>
        </w:rPr>
        <w:t xml:space="preserve"> designing the data collection</w:t>
      </w:r>
      <w:r w:rsidR="00D16E56" w:rsidRPr="00015BFE">
        <w:rPr>
          <w:bCs/>
        </w:rPr>
        <w:t xml:space="preserve"> protocols</w:t>
      </w:r>
      <w:r w:rsidRPr="00015BFE">
        <w:rPr>
          <w:bCs/>
        </w:rPr>
        <w:t xml:space="preserve"> for this project.</w:t>
      </w:r>
      <w:r w:rsidR="00CB2F23" w:rsidRPr="00015BFE">
        <w:rPr>
          <w:bCs/>
        </w:rPr>
        <w:t xml:space="preserve"> Discussions with </w:t>
      </w:r>
      <w:r w:rsidR="00D16E56" w:rsidRPr="00015BFE">
        <w:rPr>
          <w:bCs/>
        </w:rPr>
        <w:t xml:space="preserve">many </w:t>
      </w:r>
      <w:r w:rsidR="00CB2F23" w:rsidRPr="00015BFE">
        <w:rPr>
          <w:bCs/>
        </w:rPr>
        <w:t>members of the Centre for Research in Animal Behaviour, particularly the members of the Croft and Darden labs and the Social Network Club, helped shape this manuscript.</w:t>
      </w:r>
      <w:r w:rsidRPr="00015BFE">
        <w:rPr>
          <w:bCs/>
        </w:rPr>
        <w:t xml:space="preserve"> We would also like to thank the many volunteers who helped carry out fieldwork, including Lodie Budwill Gilbert, Alan Budwill, Mia Reynolds, Connor Whalen, Cindy Hansen, and Katie Jones.</w:t>
      </w:r>
    </w:p>
    <w:p w14:paraId="7FF3B4DA" w14:textId="77777777" w:rsidR="003E390E" w:rsidRPr="00015BFE" w:rsidRDefault="003E390E" w:rsidP="000E7441">
      <w:pPr>
        <w:spacing w:line="360" w:lineRule="auto"/>
        <w:rPr>
          <w:b/>
          <w:bCs/>
        </w:rPr>
      </w:pPr>
    </w:p>
    <w:p w14:paraId="436E061B" w14:textId="77777777" w:rsidR="000E7441" w:rsidRPr="00015BFE" w:rsidRDefault="000E7441" w:rsidP="008B4699">
      <w:pPr>
        <w:pStyle w:val="Heading1"/>
      </w:pPr>
      <w:r w:rsidRPr="00015BFE">
        <w:t>Funding</w:t>
      </w:r>
    </w:p>
    <w:p w14:paraId="6EED1DD6" w14:textId="77777777" w:rsidR="000E7441" w:rsidRPr="00015BFE" w:rsidRDefault="000E7441" w:rsidP="004D665F">
      <w:pPr>
        <w:rPr>
          <w:bCs/>
        </w:rPr>
      </w:pPr>
      <w:r w:rsidRPr="00015BFE">
        <w:rPr>
          <w:bCs/>
        </w:rPr>
        <w:t xml:space="preserve">Support for this research was provided by research grants from the UK Natural Environmental Research Council [NE/S010327/1], the National Fish and Wildlife Foundation, the Paul G Allen Family Foundation, and the UW Center for Conservation Biology, as well </w:t>
      </w:r>
      <w:r w:rsidR="00D16E56" w:rsidRPr="00015BFE">
        <w:rPr>
          <w:bCs/>
        </w:rPr>
        <w:t>as private donations</w:t>
      </w:r>
      <w:r w:rsidRPr="00015BFE">
        <w:rPr>
          <w:bCs/>
        </w:rPr>
        <w:t xml:space="preserve"> to the Center for Whale Research.</w:t>
      </w:r>
    </w:p>
    <w:p w14:paraId="199E8764" w14:textId="77777777" w:rsidR="007C3EB9" w:rsidRDefault="007C3EB9" w:rsidP="00D74DD7">
      <w:pPr>
        <w:jc w:val="both"/>
        <w:rPr>
          <w:rFonts w:cs="Arial"/>
          <w:bCs/>
          <w:szCs w:val="24"/>
        </w:rPr>
      </w:pPr>
    </w:p>
    <w:p w14:paraId="71BCC97D" w14:textId="77777777" w:rsidR="003E390E" w:rsidRDefault="003E390E" w:rsidP="003E390E">
      <w:pPr>
        <w:pStyle w:val="Heading1"/>
      </w:pPr>
      <w:r>
        <w:lastRenderedPageBreak/>
        <w:t>Ethics statmement</w:t>
      </w:r>
    </w:p>
    <w:p w14:paraId="728AA928" w14:textId="38D7E714" w:rsidR="003E390E" w:rsidRPr="003E390E" w:rsidRDefault="003E390E" w:rsidP="003E390E">
      <w:pPr>
        <w:jc w:val="both"/>
        <w:rPr>
          <w:rFonts w:cs="Arial"/>
          <w:szCs w:val="24"/>
        </w:rPr>
      </w:pPr>
      <w:r>
        <w:rPr>
          <w:rFonts w:cs="Arial"/>
          <w:szCs w:val="24"/>
        </w:rPr>
        <w:t>All</w:t>
      </w:r>
      <w:r w:rsidRPr="00015BFE">
        <w:rPr>
          <w:rFonts w:cs="Arial"/>
          <w:szCs w:val="24"/>
        </w:rPr>
        <w:t xml:space="preserve"> research was conducted under permits issued by the National Marine Fisheries Service</w:t>
      </w:r>
      <w:r>
        <w:rPr>
          <w:rFonts w:cs="Arial"/>
          <w:szCs w:val="24"/>
        </w:rPr>
        <w:t xml:space="preserve"> (NMFS permits 21238 and 22141) and was </w:t>
      </w:r>
      <w:r w:rsidRPr="00015BFE">
        <w:rPr>
          <w:rFonts w:cs="Arial"/>
          <w:szCs w:val="24"/>
        </w:rPr>
        <w:t>approved by the University of Exeter College of Life and Environmental Sciences ethics committee.</w:t>
      </w:r>
      <w:r>
        <w:rPr>
          <w:rFonts w:cs="Arial"/>
          <w:szCs w:val="24"/>
        </w:rPr>
        <w:t xml:space="preserve"> We</w:t>
      </w:r>
      <w:r w:rsidRPr="00015BFE">
        <w:rPr>
          <w:rFonts w:cs="Arial"/>
          <w:szCs w:val="24"/>
        </w:rPr>
        <w:t xml:space="preserve"> monitored </w:t>
      </w:r>
      <w:r w:rsidR="00552D95">
        <w:rPr>
          <w:rFonts w:cs="Arial"/>
          <w:szCs w:val="24"/>
        </w:rPr>
        <w:t>focal whales</w:t>
      </w:r>
      <w:r w:rsidR="00552D95" w:rsidRPr="00015BFE">
        <w:rPr>
          <w:rFonts w:cs="Arial"/>
          <w:szCs w:val="24"/>
        </w:rPr>
        <w:t xml:space="preserve"> </w:t>
      </w:r>
      <w:r w:rsidRPr="00015BFE">
        <w:rPr>
          <w:rFonts w:cs="Arial"/>
          <w:szCs w:val="24"/>
        </w:rPr>
        <w:t>to determine if clear behavioural responses occurred as the UAS approached</w:t>
      </w:r>
      <w:r>
        <w:rPr>
          <w:rFonts w:cs="Arial"/>
          <w:szCs w:val="24"/>
        </w:rPr>
        <w:t>, however</w:t>
      </w:r>
      <w:r w:rsidRPr="00015BFE">
        <w:rPr>
          <w:rFonts w:cs="Arial"/>
          <w:szCs w:val="24"/>
        </w:rPr>
        <w:t xml:space="preserve"> no behavioural responses </w:t>
      </w:r>
      <w:r>
        <w:rPr>
          <w:rFonts w:cs="Arial"/>
          <w:szCs w:val="24"/>
        </w:rPr>
        <w:t>were observed during the study.</w:t>
      </w:r>
    </w:p>
    <w:p w14:paraId="4C886156" w14:textId="77777777" w:rsidR="003E390E" w:rsidRPr="00015BFE" w:rsidRDefault="003E390E" w:rsidP="00D74DD7">
      <w:pPr>
        <w:jc w:val="both"/>
        <w:rPr>
          <w:rFonts w:cs="Arial"/>
          <w:bCs/>
          <w:szCs w:val="24"/>
        </w:rPr>
      </w:pPr>
    </w:p>
    <w:p w14:paraId="270AF92F" w14:textId="77777777" w:rsidR="00CB2F23" w:rsidRPr="00015BFE" w:rsidRDefault="00CB2F23" w:rsidP="00CB2F23">
      <w:pPr>
        <w:pStyle w:val="Heading1"/>
      </w:pPr>
      <w:r w:rsidRPr="00015BFE">
        <w:t>Author Contributions</w:t>
      </w:r>
    </w:p>
    <w:p w14:paraId="6B064ADA" w14:textId="77777777" w:rsidR="00CB2F23" w:rsidRPr="00015BFE" w:rsidRDefault="00CB2F23" w:rsidP="00CB2F23">
      <w:r w:rsidRPr="00015BFE">
        <w:t>MNW, DPC, MAC, DWF, SE, and KCB conceived of the project. MNW, DAG, SY, PD, and SKW performed fieldwork. MNW conducted video analysis with assistance from DKE. MNW performed statistical analysis, with input from DWF, DPC, CG, MLKN, SE, and PD. MNW drafted the manuscript with input from all authors.</w:t>
      </w:r>
    </w:p>
    <w:p w14:paraId="6B7271AC" w14:textId="77777777" w:rsidR="00CB2F23" w:rsidRPr="00015BFE" w:rsidRDefault="00CB2F23" w:rsidP="00D74DD7">
      <w:pPr>
        <w:jc w:val="both"/>
        <w:rPr>
          <w:rFonts w:cs="Arial"/>
          <w:bCs/>
          <w:szCs w:val="24"/>
        </w:rPr>
      </w:pPr>
    </w:p>
    <w:p w14:paraId="207FC3A7" w14:textId="77777777" w:rsidR="00D55582" w:rsidRPr="00015BFE" w:rsidRDefault="00D76D13" w:rsidP="00D76D13">
      <w:pPr>
        <w:pStyle w:val="Heading1"/>
      </w:pPr>
      <w:r w:rsidRPr="00015BFE">
        <w:t>References</w:t>
      </w:r>
    </w:p>
    <w:p w14:paraId="6081B45C" w14:textId="77777777" w:rsidR="00D76D13" w:rsidRPr="00015BFE" w:rsidRDefault="00D76D13" w:rsidP="00D76D13">
      <w:pPr>
        <w:spacing w:line="240" w:lineRule="auto"/>
      </w:pPr>
      <w:r w:rsidRPr="00015BFE">
        <w:t>Ayers K. L., Booth, R. B., Hempelmann, J. A., Koski, K. L., Emmons, C. K., Baird, R. W., Balcomb-Bartok, K., Hanson, M. B., Ford, M. J., &amp; Wasser, S. K. (2012) Distinguishing the impacts of inadequate prey and vessel traffic on an endangered killer whale (</w:t>
      </w:r>
      <w:r w:rsidRPr="00015BFE">
        <w:rPr>
          <w:i/>
        </w:rPr>
        <w:t>Orcinus orca</w:t>
      </w:r>
      <w:r w:rsidRPr="00015BFE">
        <w:t xml:space="preserve">) population. </w:t>
      </w:r>
      <w:r w:rsidRPr="00015BFE">
        <w:rPr>
          <w:i/>
        </w:rPr>
        <w:t>PLOS One</w:t>
      </w:r>
      <w:r w:rsidRPr="00015BFE">
        <w:t xml:space="preserve">, </w:t>
      </w:r>
      <w:r w:rsidRPr="00015BFE">
        <w:rPr>
          <w:i/>
        </w:rPr>
        <w:t>7</w:t>
      </w:r>
      <w:r w:rsidRPr="00015BFE">
        <w:t>(6). E36842</w:t>
      </w:r>
    </w:p>
    <w:p w14:paraId="6AF10D54" w14:textId="77777777" w:rsidR="00D76D13" w:rsidRPr="00015BFE" w:rsidRDefault="00D76D13" w:rsidP="00D76D13">
      <w:pPr>
        <w:spacing w:line="240" w:lineRule="auto"/>
      </w:pPr>
      <w:r w:rsidRPr="00015BFE">
        <w:t xml:space="preserve">Baird, R. W., &amp; Whitehead, H. (2000) Social organization of mammal-eating killer whales: Group stability and dispersal patterns. </w:t>
      </w:r>
      <w:r w:rsidRPr="00015BFE">
        <w:rPr>
          <w:i/>
        </w:rPr>
        <w:t>Canadian Journal of Zoology, 78</w:t>
      </w:r>
      <w:r w:rsidRPr="00015BFE">
        <w:t>(12). pp. 2096-2105.</w:t>
      </w:r>
    </w:p>
    <w:p w14:paraId="5DB438B2" w14:textId="77777777" w:rsidR="00D76D13" w:rsidRPr="00015BFE" w:rsidRDefault="00D76D13" w:rsidP="00D76D13">
      <w:pPr>
        <w:spacing w:line="240" w:lineRule="auto"/>
      </w:pPr>
      <w:r w:rsidRPr="00015BFE">
        <w:t xml:space="preserve">Bates, D. Maechler, M., Bolker, B. &amp; Walker, S. (2015) Fitting linear mixed-effects models using lme4. </w:t>
      </w:r>
      <w:r w:rsidRPr="00015BFE">
        <w:rPr>
          <w:i/>
        </w:rPr>
        <w:t>Journal of Statistical Software, 67</w:t>
      </w:r>
      <w:r w:rsidRPr="00015BFE">
        <w:t>(1). pp. 1 – 48.</w:t>
      </w:r>
    </w:p>
    <w:p w14:paraId="65EFF834" w14:textId="77777777" w:rsidR="00D76D13" w:rsidRPr="00015BFE" w:rsidRDefault="00D76D13" w:rsidP="00D76D13">
      <w:pPr>
        <w:spacing w:line="240" w:lineRule="auto"/>
      </w:pPr>
      <w:r w:rsidRPr="00015BFE">
        <w:t>Bigg, M. A., Olesiuk, P. Ellis, G. M., &amp; Ford, J. K. B. (1990) Organization and geneology of resident killer whales (</w:t>
      </w:r>
      <w:r w:rsidRPr="00015BFE">
        <w:rPr>
          <w:i/>
        </w:rPr>
        <w:t>Orcinus orca</w:t>
      </w:r>
      <w:r w:rsidRPr="00015BFE">
        <w:t xml:space="preserve">) in the coastal waters of British Columbia and Washington State. </w:t>
      </w:r>
      <w:r w:rsidRPr="00015BFE">
        <w:rPr>
          <w:i/>
        </w:rPr>
        <w:t>Report - International Whaling Commission, 12</w:t>
      </w:r>
      <w:r w:rsidRPr="00015BFE">
        <w:t>(12). pp. 383 – 405.</w:t>
      </w:r>
    </w:p>
    <w:p w14:paraId="4211C02D" w14:textId="77777777" w:rsidR="00AE18F8" w:rsidRPr="00015BFE" w:rsidRDefault="00FD34C6" w:rsidP="00D76D13">
      <w:pPr>
        <w:spacing w:line="240" w:lineRule="auto"/>
      </w:pPr>
      <w:r w:rsidRPr="00015BFE">
        <w:lastRenderedPageBreak/>
        <w:t xml:space="preserve">Brent, L. J. N., Lehmann, J., &amp; Ramos-Fernandez, G. (2011) Social network analysis in the study of nonhuman primates: A historical perspective. </w:t>
      </w:r>
      <w:r w:rsidRPr="00015BFE">
        <w:rPr>
          <w:i/>
        </w:rPr>
        <w:t>American Journal of Primatology, 73</w:t>
      </w:r>
      <w:r w:rsidRPr="00015BFE">
        <w:t>(8). pp. 720 – 730.</w:t>
      </w:r>
    </w:p>
    <w:p w14:paraId="3E065DA8" w14:textId="77777777" w:rsidR="00FD34C6" w:rsidRPr="00015BFE" w:rsidRDefault="00FD34C6" w:rsidP="00D76D13">
      <w:pPr>
        <w:spacing w:line="240" w:lineRule="auto"/>
      </w:pPr>
      <w:r w:rsidRPr="00015BFE">
        <w:t xml:space="preserve">Cairs, S. J. &amp; Schwager, S. J. (1987) A comparison of association indices. </w:t>
      </w:r>
      <w:r w:rsidRPr="00015BFE">
        <w:rPr>
          <w:i/>
        </w:rPr>
        <w:t>Animal Behaviour, 35</w:t>
      </w:r>
      <w:r w:rsidRPr="00015BFE">
        <w:t>(5). pp. 1454 – 1469.</w:t>
      </w:r>
    </w:p>
    <w:p w14:paraId="1543D1AC" w14:textId="77777777" w:rsidR="00FD34C6" w:rsidRPr="00015BFE" w:rsidRDefault="00FD34C6" w:rsidP="00D76D13">
      <w:pPr>
        <w:spacing w:line="240" w:lineRule="auto"/>
      </w:pPr>
      <w:r w:rsidRPr="00015BFE">
        <w:t xml:space="preserve">Carter, A. J., Lee, A. E. G, &amp; Marshall, H. H. (2015) Research questions should drive edge definitions in social network studies. </w:t>
      </w:r>
      <w:r w:rsidRPr="00015BFE">
        <w:rPr>
          <w:i/>
        </w:rPr>
        <w:t>Animal Behaviour, 104</w:t>
      </w:r>
      <w:r w:rsidRPr="00015BFE">
        <w:t>. e7 – e11.</w:t>
      </w:r>
    </w:p>
    <w:p w14:paraId="65CF6C94" w14:textId="77777777" w:rsidR="00FD34C6" w:rsidRPr="00015BFE" w:rsidRDefault="000B4DA3" w:rsidP="00D76D13">
      <w:pPr>
        <w:spacing w:line="240" w:lineRule="auto"/>
      </w:pPr>
      <w:r w:rsidRPr="00015BFE">
        <w:t xml:space="preserve">Castles, M. Heinsohn, R., Marshall, H. H., &amp; Lee, A. E. G. (2014) Social networks created with different techniques are not comparable. </w:t>
      </w:r>
      <w:r w:rsidRPr="00015BFE">
        <w:rPr>
          <w:i/>
        </w:rPr>
        <w:t>Animal Behaviour, 96</w:t>
      </w:r>
      <w:r w:rsidRPr="00015BFE">
        <w:t>. pp. 56 – 67.</w:t>
      </w:r>
    </w:p>
    <w:p w14:paraId="61855356" w14:textId="77777777" w:rsidR="000B4DA3" w:rsidRPr="00015BFE" w:rsidRDefault="000B4DA3" w:rsidP="00D76D13">
      <w:pPr>
        <w:spacing w:line="240" w:lineRule="auto"/>
      </w:pPr>
      <w:r w:rsidRPr="00015BFE">
        <w:t xml:space="preserve">Chiyo, P. I, Archie, E. A., Hollister-Smith, J. A., Lee, P. C., Poole, J. H., Moss, C. J., &amp; Alberts, S. C.(2011). Association patterns of African elephant all-male groups: the role of age and genetic relatedness. </w:t>
      </w:r>
      <w:r w:rsidRPr="00015BFE">
        <w:rPr>
          <w:i/>
        </w:rPr>
        <w:t>Animal Behaviour, 81</w:t>
      </w:r>
      <w:r w:rsidRPr="00015BFE">
        <w:t>(6). pp. 1093 – 1099.</w:t>
      </w:r>
    </w:p>
    <w:p w14:paraId="52DB07D2" w14:textId="77777777" w:rsidR="000B4DA3" w:rsidRDefault="000B4DA3" w:rsidP="00D76D13">
      <w:pPr>
        <w:spacing w:line="240" w:lineRule="auto"/>
      </w:pPr>
      <w:r w:rsidRPr="00015BFE">
        <w:t xml:space="preserve">Connor, R. C., Smolker, R., &amp; Bejder, L. (2006) Synchrony, social behaviour, and alliance affiliation in Indian Ocean bottlenose dolphins, </w:t>
      </w:r>
      <w:r w:rsidRPr="00015BFE">
        <w:rPr>
          <w:i/>
        </w:rPr>
        <w:t>Tursiops aduncus</w:t>
      </w:r>
      <w:r w:rsidRPr="00015BFE">
        <w:t xml:space="preserve">. </w:t>
      </w:r>
      <w:r w:rsidRPr="00015BFE">
        <w:rPr>
          <w:i/>
        </w:rPr>
        <w:t>Animal Behaviour, 72</w:t>
      </w:r>
      <w:r w:rsidRPr="00015BFE">
        <w:t>(6). pp. 1371 – 1378.</w:t>
      </w:r>
    </w:p>
    <w:p w14:paraId="37C7ED9D" w14:textId="77777777" w:rsidR="00C5098B" w:rsidRPr="00C5098B" w:rsidRDefault="00C5098B" w:rsidP="00D76D13">
      <w:pPr>
        <w:spacing w:line="240" w:lineRule="auto"/>
      </w:pPr>
      <w:r>
        <w:t xml:space="preserve">Connor, R. C., Mann, J., &amp; Watson-Capps, J. (2005) A sex-specific affiliative contact behaviour in Indian Ocean bottlenose dolphins, </w:t>
      </w:r>
      <w:r>
        <w:rPr>
          <w:i/>
        </w:rPr>
        <w:t xml:space="preserve">Tursiops </w:t>
      </w:r>
      <w:r>
        <w:t xml:space="preserve">sp. </w:t>
      </w:r>
      <w:r>
        <w:rPr>
          <w:i/>
        </w:rPr>
        <w:t>Ethology, 112</w:t>
      </w:r>
      <w:r>
        <w:t>, pp. 631 – 638.</w:t>
      </w:r>
    </w:p>
    <w:p w14:paraId="0BF37036" w14:textId="77777777" w:rsidR="00653598" w:rsidRPr="00015BFE" w:rsidRDefault="00653598" w:rsidP="00D76D13">
      <w:pPr>
        <w:spacing w:line="240" w:lineRule="auto"/>
      </w:pPr>
      <w:r w:rsidRPr="00015BFE">
        <w:t xml:space="preserve">Cribrari-Neto, F., &amp; Zeileis, A. (2010). Beta regression in R. </w:t>
      </w:r>
      <w:r w:rsidRPr="00015BFE">
        <w:rPr>
          <w:i/>
        </w:rPr>
        <w:t>Journal of Statistical Software, 34</w:t>
      </w:r>
      <w:r w:rsidRPr="00015BFE">
        <w:t>(2). pp. 1-24.</w:t>
      </w:r>
    </w:p>
    <w:p w14:paraId="152488BC" w14:textId="77777777" w:rsidR="00653598" w:rsidRPr="00015BFE" w:rsidRDefault="00653598" w:rsidP="00D76D13">
      <w:pPr>
        <w:spacing w:line="240" w:lineRule="auto"/>
      </w:pPr>
      <w:r w:rsidRPr="00015BFE">
        <w:t xml:space="preserve">Croft, D. P., James, R., &amp; Krause, J. (2008) </w:t>
      </w:r>
      <w:r w:rsidRPr="00015BFE">
        <w:rPr>
          <w:i/>
        </w:rPr>
        <w:t xml:space="preserve">Exploring animal social networks. </w:t>
      </w:r>
      <w:r w:rsidRPr="00015BFE">
        <w:t>Princeton University Press, Princeton, N. J.</w:t>
      </w:r>
    </w:p>
    <w:p w14:paraId="135132D2" w14:textId="77777777" w:rsidR="00653598" w:rsidRDefault="00653598" w:rsidP="00D76D13">
      <w:pPr>
        <w:spacing w:line="240" w:lineRule="auto"/>
      </w:pPr>
      <w:r w:rsidRPr="00015BFE">
        <w:t xml:space="preserve">Dekker, D., Krackhardt, D., &amp; Snijders, T. A. B. (2007). Sensitivity of MRQAP tests to collinearity and autocorrelation conditions. </w:t>
      </w:r>
      <w:r w:rsidRPr="00015BFE">
        <w:rPr>
          <w:i/>
        </w:rPr>
        <w:t xml:space="preserve">Psychometrika, 72. </w:t>
      </w:r>
      <w:r w:rsidRPr="00015BFE">
        <w:t>pp. 563 – 581.</w:t>
      </w:r>
    </w:p>
    <w:p w14:paraId="2D1767F9" w14:textId="77777777" w:rsidR="00C5098B" w:rsidRPr="00C5098B" w:rsidRDefault="00C5098B" w:rsidP="00D76D13">
      <w:pPr>
        <w:spacing w:line="240" w:lineRule="auto"/>
      </w:pPr>
      <w:r>
        <w:t xml:space="preserve">Dudzinski, K. M. &amp; Ribic, C. A. (2017) Pectoral fin contact as a mechanism for social bonding among dolphins. </w:t>
      </w:r>
      <w:r>
        <w:rPr>
          <w:i/>
        </w:rPr>
        <w:t>Animal Behavior and Cognition, 4</w:t>
      </w:r>
      <w:r>
        <w:t>(1), pp. 30 – 48.</w:t>
      </w:r>
    </w:p>
    <w:p w14:paraId="75FC9272" w14:textId="77777777" w:rsidR="00653598" w:rsidRPr="00015BFE" w:rsidRDefault="00206BBA" w:rsidP="00D76D13">
      <w:pPr>
        <w:spacing w:line="240" w:lineRule="auto"/>
      </w:pPr>
      <w:r w:rsidRPr="00015BFE">
        <w:t xml:space="preserve">Elliser, C. R., &amp; Herzing, D. L. (2014). Long-term social structure of a resident community of Atlantic spotted dolphins, </w:t>
      </w:r>
      <w:r w:rsidRPr="00015BFE">
        <w:rPr>
          <w:i/>
        </w:rPr>
        <w:t>Stenella frontalis</w:t>
      </w:r>
      <w:r w:rsidRPr="00015BFE">
        <w:t xml:space="preserve">, in the Bahamas 1991-2002. </w:t>
      </w:r>
      <w:r w:rsidRPr="00015BFE">
        <w:rPr>
          <w:i/>
        </w:rPr>
        <w:t>Marine Mammal Science, 30</w:t>
      </w:r>
      <w:r w:rsidRPr="00015BFE">
        <w:t>(1). pp. 308 – 328.</w:t>
      </w:r>
    </w:p>
    <w:p w14:paraId="758B1B31" w14:textId="77777777" w:rsidR="00206BBA" w:rsidRPr="00015BFE" w:rsidRDefault="00217E04" w:rsidP="00D76D13">
      <w:pPr>
        <w:spacing w:line="240" w:lineRule="auto"/>
      </w:pPr>
      <w:r w:rsidRPr="00015BFE">
        <w:t xml:space="preserve">Esteban, R., Verborgh, P., Gauffier, P., &amp; Gimenez, J. (2016) Maternal kinship and fisheries interaction influence killer whale social structure. </w:t>
      </w:r>
      <w:r w:rsidRPr="00015BFE">
        <w:rPr>
          <w:i/>
        </w:rPr>
        <w:t>Behavioural Ecology and Sociobiology, 7</w:t>
      </w:r>
      <w:r w:rsidRPr="00015BFE">
        <w:t>(1). pp. 111-122.</w:t>
      </w:r>
    </w:p>
    <w:p w14:paraId="749F29B3" w14:textId="77777777" w:rsidR="00217E04" w:rsidRPr="00015BFE" w:rsidRDefault="00217E04" w:rsidP="00D76D13">
      <w:pPr>
        <w:spacing w:line="240" w:lineRule="auto"/>
      </w:pPr>
      <w:r w:rsidRPr="00015BFE">
        <w:t xml:space="preserve">Farine, D. R., &amp; Whitehead H. (2015) Constructing, conducting, and interpreting animal social network analysis. </w:t>
      </w:r>
      <w:r w:rsidRPr="00015BFE">
        <w:rPr>
          <w:i/>
        </w:rPr>
        <w:t>Journal of Animal Ecology, 84</w:t>
      </w:r>
      <w:r w:rsidRPr="00015BFE">
        <w:t>(5). pp. 1144 – 1163.</w:t>
      </w:r>
    </w:p>
    <w:p w14:paraId="190F9E75" w14:textId="77777777" w:rsidR="00217E04" w:rsidRPr="00015BFE" w:rsidRDefault="00217E04" w:rsidP="00D76D13">
      <w:pPr>
        <w:spacing w:line="240" w:lineRule="auto"/>
      </w:pPr>
      <w:r w:rsidRPr="00015BFE">
        <w:t xml:space="preserve">Farine, D. R. (2015) Proximity as a proxy for interactions: issues of scale in social network analysis. </w:t>
      </w:r>
      <w:r w:rsidRPr="00015BFE">
        <w:rPr>
          <w:i/>
        </w:rPr>
        <w:t>Animal Behaviour, 104</w:t>
      </w:r>
      <w:r w:rsidRPr="00015BFE">
        <w:t>. e1-e5.</w:t>
      </w:r>
    </w:p>
    <w:p w14:paraId="073EADAC" w14:textId="77777777" w:rsidR="00217E04" w:rsidRPr="00015BFE" w:rsidRDefault="00217E04" w:rsidP="00D76D13">
      <w:pPr>
        <w:spacing w:line="240" w:lineRule="auto"/>
      </w:pPr>
      <w:r w:rsidRPr="00015BFE">
        <w:t xml:space="preserve">Ford, M. J., Parsons, K. M., Ward, E. J., Hempelmann, J. A., Emmons, C. K., Hanson, M. B., Balcomb, K. C., &amp; Park, L. K. (2018) Inbreeding in an endangered killer whale population. </w:t>
      </w:r>
      <w:r w:rsidRPr="00015BFE">
        <w:rPr>
          <w:i/>
        </w:rPr>
        <w:t>Animal Conservation, 21</w:t>
      </w:r>
      <w:r w:rsidRPr="00015BFE">
        <w:t>(5). pp. 423 – 432.</w:t>
      </w:r>
    </w:p>
    <w:p w14:paraId="0A9957AF" w14:textId="77777777" w:rsidR="00217E04" w:rsidRPr="00015BFE" w:rsidRDefault="00217E04" w:rsidP="00D76D13">
      <w:pPr>
        <w:spacing w:line="240" w:lineRule="auto"/>
      </w:pPr>
      <w:r w:rsidRPr="00015BFE">
        <w:lastRenderedPageBreak/>
        <w:t xml:space="preserve">Franks, D. W., Weiss, M. N., Silk, M. J., Perrynman, R. J., &amp; Croft, D. P. (2020) Calculating effect sizes in animal social network analysis. </w:t>
      </w:r>
      <w:r w:rsidRPr="00015BFE">
        <w:rPr>
          <w:i/>
        </w:rPr>
        <w:t>Methods in Ecology and Evolution, 12</w:t>
      </w:r>
      <w:r w:rsidRPr="00015BFE">
        <w:t>(1). pp. 33 – 41.</w:t>
      </w:r>
    </w:p>
    <w:p w14:paraId="37C590E4" w14:textId="77777777" w:rsidR="00217E04" w:rsidRPr="00015BFE" w:rsidRDefault="00AC36BD" w:rsidP="00D76D13">
      <w:pPr>
        <w:spacing w:line="240" w:lineRule="auto"/>
      </w:pPr>
      <w:r w:rsidRPr="00015BFE">
        <w:t xml:space="preserve">Franz, M., &amp; Alberts, S. (2015) Social network dynamics: the importance of distinguishing between heterogeneous and homogeneous changes. </w:t>
      </w:r>
      <w:r w:rsidRPr="00015BFE">
        <w:rPr>
          <w:i/>
        </w:rPr>
        <w:t>Behavioural Ecology and Sociobiology, 69</w:t>
      </w:r>
      <w:r w:rsidRPr="00015BFE">
        <w:t>(12). pp. 2059 – 2069.</w:t>
      </w:r>
    </w:p>
    <w:p w14:paraId="31545D23" w14:textId="77777777" w:rsidR="00AC36BD" w:rsidRPr="00015BFE" w:rsidRDefault="00AC36BD" w:rsidP="00D76D13">
      <w:pPr>
        <w:spacing w:line="240" w:lineRule="auto"/>
      </w:pPr>
      <w:r w:rsidRPr="00015BFE">
        <w:t xml:space="preserve">Friard, O., &amp; Gamba, M. (2016) BORIS: a free, versatile open-source event-logging software for video/audio coding and live observations. </w:t>
      </w:r>
      <w:r w:rsidRPr="00015BFE">
        <w:rPr>
          <w:i/>
        </w:rPr>
        <w:t>Methods in Ecology and Evolution, 7</w:t>
      </w:r>
      <w:r w:rsidRPr="00015BFE">
        <w:t>(11). pp. 1324 – 1330.</w:t>
      </w:r>
    </w:p>
    <w:p w14:paraId="7098E1DA" w14:textId="77777777" w:rsidR="00A26FF8" w:rsidRDefault="00A26FF8" w:rsidP="00D76D13">
      <w:pPr>
        <w:spacing w:line="240" w:lineRule="auto"/>
      </w:pPr>
      <w:r w:rsidRPr="00015BFE">
        <w:t xml:space="preserve">Gaydos, J. K., Balcomb, K. C., Osborne, R. W., &amp; Dierauf, L. (2004) Evaluating potential infectious disease threats for southern resident killer whales, </w:t>
      </w:r>
      <w:r w:rsidRPr="00015BFE">
        <w:rPr>
          <w:i/>
        </w:rPr>
        <w:t>Orcinus orca</w:t>
      </w:r>
      <w:r w:rsidRPr="00015BFE">
        <w:t xml:space="preserve">: a model for endangered species. </w:t>
      </w:r>
      <w:r w:rsidRPr="00015BFE">
        <w:rPr>
          <w:i/>
        </w:rPr>
        <w:t>Biological Conservation, 117</w:t>
      </w:r>
      <w:r w:rsidRPr="00015BFE">
        <w:t>. pp. 253 – 262.</w:t>
      </w:r>
    </w:p>
    <w:p w14:paraId="341D4C01" w14:textId="77777777" w:rsidR="00A45AD1" w:rsidRPr="00A45AD1" w:rsidRDefault="00A45AD1" w:rsidP="00D76D13">
      <w:pPr>
        <w:spacing w:line="240" w:lineRule="auto"/>
      </w:pPr>
      <w:r>
        <w:t xml:space="preserve">Gerber, L., Connor, R. C., King, S. L., Allen, S. J., Wittwer, S., Bizzozzero, M. R., Friedman, W. R., Kalberer, S., Sherwin, W. B., Wild, S., Willems, E. P, &amp; Krutzen, M. (2019) Affiiation history and age similarity predict alliance formation in adult male bottlenose dolphins. </w:t>
      </w:r>
      <w:r>
        <w:rPr>
          <w:i/>
        </w:rPr>
        <w:t>Behavioral Ecology, 31</w:t>
      </w:r>
      <w:r>
        <w:t>(2), pp. 361 – 370.</w:t>
      </w:r>
    </w:p>
    <w:p w14:paraId="62F98AD1" w14:textId="77777777" w:rsidR="00303480" w:rsidRPr="00015BFE" w:rsidRDefault="00303480" w:rsidP="00D76D13">
      <w:pPr>
        <w:spacing w:line="240" w:lineRule="auto"/>
      </w:pPr>
      <w:r w:rsidRPr="00015BFE">
        <w:t xml:space="preserve">Goldenberg, S. Z., Douglas-Hamilton, I., &amp; Wittemyer, G. (2016) Vertical transmission of social roles drives resilience to poaching in elephant networks. </w:t>
      </w:r>
      <w:r w:rsidRPr="00015BFE">
        <w:rPr>
          <w:i/>
        </w:rPr>
        <w:t>Current Biology, 26</w:t>
      </w:r>
      <w:r w:rsidRPr="00015BFE">
        <w:t>(11). pp. 75 – 79.</w:t>
      </w:r>
    </w:p>
    <w:p w14:paraId="1A4F6692" w14:textId="77777777" w:rsidR="00303480" w:rsidRPr="00015BFE" w:rsidRDefault="00303480" w:rsidP="00D76D13">
      <w:pPr>
        <w:spacing w:line="240" w:lineRule="auto"/>
      </w:pPr>
      <w:r w:rsidRPr="00015BFE">
        <w:t>Hartman, K., van der Harst, P., &amp; Vilela, R. (2020) Continuous focal group follows operated by a drone enable analysis of the relation between sociality and position in a group of male Risso’s dolphins (</w:t>
      </w:r>
      <w:r w:rsidRPr="00015BFE">
        <w:rPr>
          <w:i/>
        </w:rPr>
        <w:t>Grampus griseus</w:t>
      </w:r>
      <w:r w:rsidRPr="00015BFE">
        <w:t xml:space="preserve">). </w:t>
      </w:r>
      <w:r w:rsidRPr="00015BFE">
        <w:rPr>
          <w:i/>
        </w:rPr>
        <w:t>Frontiers in Marine Science, 7</w:t>
      </w:r>
      <w:r w:rsidRPr="00015BFE">
        <w:t>. pp. 283.</w:t>
      </w:r>
    </w:p>
    <w:p w14:paraId="731E9F11" w14:textId="77777777" w:rsidR="00303480" w:rsidRPr="00015BFE" w:rsidRDefault="00303480" w:rsidP="00D76D13">
      <w:pPr>
        <w:spacing w:line="240" w:lineRule="auto"/>
      </w:pPr>
      <w:r w:rsidRPr="00015BFE">
        <w:t>Hartman, K. L., Visser, F., &amp; Hendriks, A. J. E. (2008) Social structure of Risso’s dolphins (</w:t>
      </w:r>
      <w:r w:rsidRPr="00015BFE">
        <w:rPr>
          <w:i/>
        </w:rPr>
        <w:t>Grampus griseus</w:t>
      </w:r>
      <w:r w:rsidRPr="00015BFE">
        <w:t xml:space="preserve">) at the Azores: a stratified community based on highly associated units. </w:t>
      </w:r>
      <w:r w:rsidR="00B132FA" w:rsidRPr="00015BFE">
        <w:rPr>
          <w:i/>
        </w:rPr>
        <w:t>Canadian Journal of Zoology, 86</w:t>
      </w:r>
      <w:r w:rsidR="00B132FA" w:rsidRPr="00015BFE">
        <w:t>(4). pp. 294 – 306.</w:t>
      </w:r>
    </w:p>
    <w:p w14:paraId="78C93992" w14:textId="77777777" w:rsidR="00B132FA" w:rsidRPr="00015BFE" w:rsidRDefault="00B132FA" w:rsidP="00D76D13">
      <w:pPr>
        <w:spacing w:line="240" w:lineRule="auto"/>
      </w:pPr>
      <w:r w:rsidRPr="00015BFE">
        <w:t>Hawkins, E. R., Pogson-Manning, L., Jaehnichen, C., &amp; Meager, J. J. (2019). Social dynamics and sexual segregation of Australian humpback dolphins (</w:t>
      </w:r>
      <w:r w:rsidRPr="00015BFE">
        <w:rPr>
          <w:i/>
        </w:rPr>
        <w:t>Sousa sahulensis</w:t>
      </w:r>
      <w:r w:rsidRPr="00015BFE">
        <w:t xml:space="preserve">) in Moreton Bay, Queensland. </w:t>
      </w:r>
      <w:r w:rsidRPr="00015BFE">
        <w:rPr>
          <w:i/>
        </w:rPr>
        <w:t>Marine Mammal Science, 36</w:t>
      </w:r>
      <w:r w:rsidRPr="00015BFE">
        <w:t>(2). pp. 500 – 521.</w:t>
      </w:r>
    </w:p>
    <w:p w14:paraId="5AB2938B" w14:textId="77777777" w:rsidR="00B132FA" w:rsidRPr="00015BFE" w:rsidRDefault="00B132FA" w:rsidP="00D76D13">
      <w:pPr>
        <w:spacing w:line="240" w:lineRule="auto"/>
      </w:pPr>
      <w:r w:rsidRPr="00015BFE">
        <w:t xml:space="preserve">Hinde, R. A. (1976) Interactions, relationships, and social structure. </w:t>
      </w:r>
      <w:r w:rsidRPr="00015BFE">
        <w:rPr>
          <w:i/>
        </w:rPr>
        <w:t>Man, 11</w:t>
      </w:r>
      <w:r w:rsidRPr="00015BFE">
        <w:t>(1). pp. 1 – 17.</w:t>
      </w:r>
    </w:p>
    <w:p w14:paraId="0FD31EEE" w14:textId="77777777" w:rsidR="00B132FA" w:rsidRPr="00015BFE" w:rsidRDefault="00B132FA" w:rsidP="00D76D13">
      <w:pPr>
        <w:spacing w:line="240" w:lineRule="auto"/>
      </w:pPr>
      <w:r w:rsidRPr="00015BFE">
        <w:t>Ivkovich, T., Filatova, O., Burdin, A. M., Sato, H., &amp; Hoyt, E. (2010). The social organization of resident-type killer whales (</w:t>
      </w:r>
      <w:r w:rsidRPr="00015BFE">
        <w:rPr>
          <w:i/>
        </w:rPr>
        <w:t>Orcinus orca</w:t>
      </w:r>
      <w:r w:rsidRPr="00015BFE">
        <w:t xml:space="preserve">) in Avacha Gulf, Northwest Pacific, as revealed through association patterns and acoustic similarity. </w:t>
      </w:r>
      <w:r w:rsidRPr="00015BFE">
        <w:rPr>
          <w:i/>
        </w:rPr>
        <w:t>Mammalian Zoologoy – Zeitschrift fur Saugetierkunde, 75</w:t>
      </w:r>
      <w:r w:rsidRPr="00015BFE">
        <w:t>(3). pp. 198 – 210.</w:t>
      </w:r>
    </w:p>
    <w:p w14:paraId="3156455D" w14:textId="77777777" w:rsidR="002B5ABC" w:rsidRDefault="002B5ABC" w:rsidP="00D76D13">
      <w:pPr>
        <w:spacing w:line="240" w:lineRule="auto"/>
      </w:pPr>
      <w:r w:rsidRPr="00015BFE">
        <w:t xml:space="preserve">Jacomy, M., Venturini, T., Heymann, S., &amp; Bastian, M. (2014) ForceAtlas2, a continuous graph layout algorithm for handy network visualization designed for the Gephi software. </w:t>
      </w:r>
      <w:r w:rsidRPr="00015BFE">
        <w:rPr>
          <w:i/>
        </w:rPr>
        <w:t>PLoS ONE, 9</w:t>
      </w:r>
      <w:r w:rsidRPr="00015BFE">
        <w:t>(6). e98679.</w:t>
      </w:r>
    </w:p>
    <w:p w14:paraId="55AFBD67" w14:textId="77777777" w:rsidR="00A34BB4" w:rsidRPr="00A34BB4" w:rsidRDefault="00A34BB4" w:rsidP="00D76D13">
      <w:pPr>
        <w:spacing w:line="240" w:lineRule="auto"/>
      </w:pPr>
      <w:r>
        <w:t xml:space="preserve">Johnstone, R. A., &amp; Cant, M. A. (2010) The evolution of menopause in cetaceans and humans: the role of demography. </w:t>
      </w:r>
      <w:r>
        <w:rPr>
          <w:i/>
        </w:rPr>
        <w:t>Proceedings of the Royal Society B: Biological Sciences, 277</w:t>
      </w:r>
      <w:r>
        <w:t>, 3765 – 3771.</w:t>
      </w:r>
    </w:p>
    <w:p w14:paraId="5201F03C" w14:textId="77777777" w:rsidR="00B132FA" w:rsidRPr="00015BFE" w:rsidRDefault="00B132FA" w:rsidP="00D76D13">
      <w:pPr>
        <w:spacing w:line="240" w:lineRule="auto"/>
      </w:pPr>
      <w:r w:rsidRPr="00015BFE">
        <w:lastRenderedPageBreak/>
        <w:t xml:space="preserve">Kurvers, R. H. J. M., Krause, J., Croft, D. P., Wilson, A. D. M., &amp; Wolf, M. (2014). The evolutionary and ecological consequences of animal social networks: emerging issues. </w:t>
      </w:r>
      <w:r w:rsidRPr="00015BFE">
        <w:rPr>
          <w:i/>
        </w:rPr>
        <w:t>Trends in Ecology and Evolution, 29</w:t>
      </w:r>
      <w:r w:rsidRPr="00015BFE">
        <w:t>(6). pp. 326 – 335.</w:t>
      </w:r>
    </w:p>
    <w:p w14:paraId="2F6A0324" w14:textId="77777777" w:rsidR="00B132FA" w:rsidRPr="00015BFE" w:rsidRDefault="00FF2C61" w:rsidP="00D76D13">
      <w:pPr>
        <w:spacing w:line="240" w:lineRule="auto"/>
      </w:pPr>
      <w:r w:rsidRPr="00015BFE">
        <w:t xml:space="preserve">Leu, S. T., Sah, P., Krzyszczyk, E., Jacoby, A., Mann, J., &amp; Bansal, S. (2020) Sex, synchrony, and skin contact: integrating multiple behaviors to assess pathogen transmission risk. </w:t>
      </w:r>
      <w:r w:rsidRPr="00015BFE">
        <w:rPr>
          <w:i/>
        </w:rPr>
        <w:t>Behavioral Ecology, 31</w:t>
      </w:r>
      <w:r w:rsidRPr="00015BFE">
        <w:t>(3). pp. 651 – 660.</w:t>
      </w:r>
    </w:p>
    <w:p w14:paraId="60D4116A" w14:textId="77777777" w:rsidR="00FF2C61" w:rsidRDefault="00FF2C61" w:rsidP="00D76D13">
      <w:pPr>
        <w:spacing w:line="240" w:lineRule="auto"/>
      </w:pPr>
      <w:r w:rsidRPr="00015BFE">
        <w:t xml:space="preserve">Lusseau, D. (2007) Why are male social relationships complex in the Doubtful Sound bottlenose dolphin population? </w:t>
      </w:r>
      <w:r w:rsidRPr="00015BFE">
        <w:rPr>
          <w:i/>
        </w:rPr>
        <w:t>PLOS One, 2</w:t>
      </w:r>
      <w:r w:rsidRPr="00015BFE">
        <w:t>(4). E348.</w:t>
      </w:r>
    </w:p>
    <w:p w14:paraId="42ACED9E" w14:textId="77777777" w:rsidR="00A34BB4" w:rsidRPr="00A34BB4" w:rsidRDefault="00A34BB4" w:rsidP="00D76D13">
      <w:pPr>
        <w:spacing w:line="240" w:lineRule="auto"/>
      </w:pPr>
      <w:r>
        <w:t xml:space="preserve">Machanda, Z. P. &amp; Rosati, A. G. (2020) Shifting sociality during primate ageing. </w:t>
      </w:r>
      <w:r>
        <w:rPr>
          <w:i/>
        </w:rPr>
        <w:t>Philosophical Transatctions of the Royal Society B, 375</w:t>
      </w:r>
      <w:r>
        <w:t>, 20190620.</w:t>
      </w:r>
    </w:p>
    <w:p w14:paraId="7F24A5A1" w14:textId="77777777" w:rsidR="00C5098B" w:rsidRDefault="00C5098B" w:rsidP="00D76D13">
      <w:pPr>
        <w:spacing w:line="240" w:lineRule="auto"/>
      </w:pPr>
      <w:r>
        <w:t>McCue, L. M., Cioffi, W. R., Heithaus, M. R., Barre, L., &amp; Connor, R. C. (2020) Synchrony, leadership, and association in male Indo-pacific bottlenose dolphins (</w:t>
      </w:r>
      <w:r>
        <w:rPr>
          <w:i/>
        </w:rPr>
        <w:t>Tursiops aduncus</w:t>
      </w:r>
      <w:r>
        <w:t xml:space="preserve">). </w:t>
      </w:r>
      <w:r>
        <w:rPr>
          <w:i/>
        </w:rPr>
        <w:t>Ethology, 126</w:t>
      </w:r>
      <w:r>
        <w:t>(7), pp. 7741 – 750.</w:t>
      </w:r>
    </w:p>
    <w:p w14:paraId="3BF30C85" w14:textId="77777777" w:rsidR="00C5098B" w:rsidRPr="00C5098B" w:rsidRDefault="00C5098B" w:rsidP="00D76D13">
      <w:pPr>
        <w:spacing w:line="240" w:lineRule="auto"/>
      </w:pPr>
      <w:r>
        <w:t>Myers, A. J., Herzing, D. L., &amp; Bjorklund, D. F. (2017) Sychrony during aggression in adult male Atlantic spotted dolphins (</w:t>
      </w:r>
      <w:r>
        <w:rPr>
          <w:i/>
        </w:rPr>
        <w:t>Stenella frontalis</w:t>
      </w:r>
      <w:r>
        <w:t>).</w:t>
      </w:r>
      <w:r>
        <w:rPr>
          <w:i/>
        </w:rPr>
        <w:t xml:space="preserve"> acta ethologica, 20</w:t>
      </w:r>
      <w:r>
        <w:t>, pp. 175 – 185.</w:t>
      </w:r>
    </w:p>
    <w:p w14:paraId="4AD75322" w14:textId="77777777" w:rsidR="00FF2C61" w:rsidRPr="00015BFE" w:rsidRDefault="00FF2C61" w:rsidP="00D76D13">
      <w:pPr>
        <w:spacing w:line="240" w:lineRule="auto"/>
      </w:pPr>
      <w:r w:rsidRPr="00015BFE">
        <w:t xml:space="preserve">Newsome, S. D, Etnier, M. A., Monson, D. H., &amp; Fogel, M. L. (2009). Retrospective characterization of ontogenetic shifts in killer whale diets via </w:t>
      </w:r>
      <w:r w:rsidRPr="00015BFE">
        <w:rPr>
          <w:rFonts w:cs="Arial"/>
        </w:rPr>
        <w:t>δ</w:t>
      </w:r>
      <w:r w:rsidRPr="00015BFE">
        <w:rPr>
          <w:vertAlign w:val="superscript"/>
        </w:rPr>
        <w:t>13</w:t>
      </w:r>
      <w:r w:rsidRPr="00015BFE">
        <w:t xml:space="preserve">C and </w:t>
      </w:r>
      <w:r w:rsidRPr="00015BFE">
        <w:rPr>
          <w:rFonts w:cs="Arial"/>
        </w:rPr>
        <w:t>δ</w:t>
      </w:r>
      <w:r w:rsidRPr="00015BFE">
        <w:rPr>
          <w:vertAlign w:val="superscript"/>
        </w:rPr>
        <w:t>15</w:t>
      </w:r>
      <w:r w:rsidRPr="00015BFE">
        <w:t xml:space="preserve">N analysis of teeth. </w:t>
      </w:r>
      <w:r w:rsidRPr="00015BFE">
        <w:rPr>
          <w:i/>
        </w:rPr>
        <w:t>Marine Ecology Progress Series, 374.</w:t>
      </w:r>
      <w:r w:rsidRPr="00015BFE">
        <w:t xml:space="preserve"> pp. 229 – 242.</w:t>
      </w:r>
    </w:p>
    <w:p w14:paraId="419D11FF" w14:textId="77777777" w:rsidR="00FF2C61" w:rsidRPr="00015BFE" w:rsidRDefault="00FF2C61" w:rsidP="00D76D13">
      <w:pPr>
        <w:spacing w:line="240" w:lineRule="auto"/>
      </w:pPr>
      <w:r w:rsidRPr="00015BFE">
        <w:t xml:space="preserve">Noren, D. P. (2011) Estimated field metabolic rates and prey requirements of resident killer whales. </w:t>
      </w:r>
      <w:r w:rsidRPr="00015BFE">
        <w:rPr>
          <w:i/>
        </w:rPr>
        <w:t>Marine Mammal Science, 27</w:t>
      </w:r>
      <w:r w:rsidRPr="00015BFE">
        <w:t>(1). pp. 60 – 77.</w:t>
      </w:r>
    </w:p>
    <w:p w14:paraId="41C84AE3" w14:textId="77777777" w:rsidR="00FF2C61" w:rsidRPr="00015BFE" w:rsidRDefault="00FF2C61" w:rsidP="00D76D13">
      <w:pPr>
        <w:spacing w:line="240" w:lineRule="auto"/>
      </w:pPr>
      <w:r w:rsidRPr="00015BFE">
        <w:t>Noren, D. P., &amp; Hauser, D. D. W. (2016) Surface-based observations can be used to assess behaviour and fine-scale habitat use by an endangered killer whale (</w:t>
      </w:r>
      <w:r w:rsidRPr="00015BFE">
        <w:rPr>
          <w:i/>
        </w:rPr>
        <w:t>Orcinus orca</w:t>
      </w:r>
      <w:r w:rsidRPr="00015BFE">
        <w:t xml:space="preserve">) population. </w:t>
      </w:r>
      <w:r w:rsidR="000135A1" w:rsidRPr="00015BFE">
        <w:rPr>
          <w:i/>
        </w:rPr>
        <w:t>Aquatic Mammals, 42</w:t>
      </w:r>
      <w:r w:rsidR="000135A1" w:rsidRPr="00015BFE">
        <w:t>(2). pp. 168 – 183.</w:t>
      </w:r>
    </w:p>
    <w:p w14:paraId="3BEDCBD8" w14:textId="77777777" w:rsidR="000135A1" w:rsidRPr="00015BFE" w:rsidRDefault="000135A1" w:rsidP="00D76D13">
      <w:pPr>
        <w:spacing w:line="240" w:lineRule="auto"/>
      </w:pPr>
      <w:r w:rsidRPr="00015BFE">
        <w:t xml:space="preserve">Nowacek, D. P., Christiansen, F., Bejder, L., Goldbogen, J. A., &amp; Friedlaender, A. S. (2016). Studying cetacean behaviour: new technological approaches and conservation applications. </w:t>
      </w:r>
      <w:r w:rsidRPr="00015BFE">
        <w:rPr>
          <w:i/>
        </w:rPr>
        <w:t>Animal Behaviour, 120</w:t>
      </w:r>
      <w:r w:rsidRPr="00015BFE">
        <w:t>. pp. 235 – 244.</w:t>
      </w:r>
    </w:p>
    <w:p w14:paraId="2CB1EE18" w14:textId="77777777" w:rsidR="000135A1" w:rsidRPr="00015BFE" w:rsidRDefault="00771553" w:rsidP="00D76D13">
      <w:pPr>
        <w:spacing w:line="240" w:lineRule="auto"/>
        <w:rPr>
          <w:lang w:val="fr-FR"/>
        </w:rPr>
      </w:pPr>
      <w:r w:rsidRPr="00015BFE">
        <w:t xml:space="preserve">Oksanen, J., Blanchet, F. G., Friendly, M., Kindt, R., Legendre, P., McGlinn, D., Minchin, P. R., O’Hara, R. B., Simpson, G. L., Solymos, P., Stevens, M. H. H., Szoecs, E., &amp; Wagner, H. (2019) vegan: Community ecology package. </w:t>
      </w:r>
      <w:r w:rsidRPr="00015BFE">
        <w:rPr>
          <w:lang w:val="fr-FR"/>
        </w:rPr>
        <w:t xml:space="preserve">R package version 2.5-8. </w:t>
      </w:r>
      <w:hyperlink r:id="rId14" w:history="1">
        <w:r w:rsidRPr="00015BFE">
          <w:rPr>
            <w:rStyle w:val="Hyperlink"/>
            <w:lang w:val="fr-FR"/>
          </w:rPr>
          <w:t>https://CRAN.R-project.org/package=vegan</w:t>
        </w:r>
      </w:hyperlink>
      <w:r w:rsidRPr="00015BFE">
        <w:rPr>
          <w:lang w:val="fr-FR"/>
        </w:rPr>
        <w:t>.</w:t>
      </w:r>
    </w:p>
    <w:p w14:paraId="4107D347" w14:textId="77777777" w:rsidR="00771553" w:rsidRPr="00015BFE" w:rsidRDefault="00771553" w:rsidP="00D76D13">
      <w:pPr>
        <w:spacing w:line="240" w:lineRule="auto"/>
      </w:pPr>
      <w:r w:rsidRPr="00015BFE">
        <w:t xml:space="preserve">Osborne, R. W. (1986) A behavioural budget of Puget Sound killer whales. In: Kirkevold, B. C., &amp; Lockard, J. S (eds) </w:t>
      </w:r>
      <w:r w:rsidRPr="00015BFE">
        <w:rPr>
          <w:i/>
        </w:rPr>
        <w:t xml:space="preserve">Behavioural Biology of Killer Whales. Zoo Biology Monographs vol. 1. </w:t>
      </w:r>
      <w:r w:rsidRPr="00015BFE">
        <w:t>Alan R. Liss, Inc. New York, NY, USA.</w:t>
      </w:r>
    </w:p>
    <w:p w14:paraId="64412C59" w14:textId="77777777" w:rsidR="00771553" w:rsidRPr="00015BFE" w:rsidRDefault="00771553" w:rsidP="00D76D13">
      <w:pPr>
        <w:spacing w:line="240" w:lineRule="auto"/>
      </w:pPr>
      <w:r w:rsidRPr="00015BFE">
        <w:t xml:space="preserve">Parsons, K. M., Balcomb, K. C., Ford, J. K. B., &amp; Durban, J. W. (2009) The social dynamics of southern resident killer whales and conservation implications for this endangered population. </w:t>
      </w:r>
      <w:r w:rsidRPr="00015BFE">
        <w:rPr>
          <w:i/>
        </w:rPr>
        <w:t>Animal Behaviour, 77</w:t>
      </w:r>
      <w:r w:rsidRPr="00015BFE">
        <w:t>(4). pp. 963 – 971.</w:t>
      </w:r>
    </w:p>
    <w:p w14:paraId="334F3F34" w14:textId="77777777" w:rsidR="00771553" w:rsidRPr="00015BFE" w:rsidRDefault="00771553" w:rsidP="00D76D13">
      <w:pPr>
        <w:spacing w:line="240" w:lineRule="auto"/>
      </w:pPr>
      <w:r w:rsidRPr="00015BFE">
        <w:t xml:space="preserve">R Core Team (2020) R: A language and environment for statistical computing. R Foundation for Statistical Compution, Vienna, Austria. </w:t>
      </w:r>
      <w:hyperlink r:id="rId15" w:history="1">
        <w:r w:rsidRPr="00015BFE">
          <w:rPr>
            <w:rStyle w:val="Hyperlink"/>
          </w:rPr>
          <w:t>https://www.R-project.org</w:t>
        </w:r>
      </w:hyperlink>
      <w:r w:rsidRPr="00015BFE">
        <w:t xml:space="preserve"> </w:t>
      </w:r>
    </w:p>
    <w:p w14:paraId="023884D0" w14:textId="77777777" w:rsidR="005F3D91" w:rsidRPr="00015BFE" w:rsidRDefault="005F3D91" w:rsidP="00D76D13">
      <w:pPr>
        <w:spacing w:line="240" w:lineRule="auto"/>
      </w:pPr>
      <w:r w:rsidRPr="00015BFE">
        <w:t xml:space="preserve">Raverty, S. A., Rhodes, L. D., Zabek, E., Eshghi, A., Cameron, C. E., Hanson, M. B., &amp; Schroeder, J. P. (2017) Respiratory microbiome of endangered southern resident </w:t>
      </w:r>
      <w:r w:rsidRPr="00015BFE">
        <w:lastRenderedPageBreak/>
        <w:t xml:space="preserve">killer whales and microbiota of sourrounding sea surface microlayer in the eastern north Pacific. </w:t>
      </w:r>
      <w:r w:rsidRPr="00015BFE">
        <w:rPr>
          <w:i/>
        </w:rPr>
        <w:t xml:space="preserve">Scientific Reports, 7, </w:t>
      </w:r>
      <w:r w:rsidRPr="00015BFE">
        <w:t>394.</w:t>
      </w:r>
    </w:p>
    <w:p w14:paraId="4D4BC7A6" w14:textId="77777777" w:rsidR="005F3D91" w:rsidRPr="00015BFE" w:rsidRDefault="005F3D91" w:rsidP="00D76D13">
      <w:pPr>
        <w:spacing w:line="240" w:lineRule="auto"/>
      </w:pPr>
      <w:r w:rsidRPr="00015BFE">
        <w:t xml:space="preserve">Ruckstuhl, K. E. (2007) Sexual segregation in vertebrates: proximate and ultimate causes. </w:t>
      </w:r>
      <w:r w:rsidRPr="00015BFE">
        <w:rPr>
          <w:i/>
        </w:rPr>
        <w:t>Integrative and Comparative Biology, 47</w:t>
      </w:r>
      <w:r w:rsidRPr="00015BFE">
        <w:t>(2). pp. 245 – 257</w:t>
      </w:r>
    </w:p>
    <w:p w14:paraId="6F370BF6" w14:textId="77777777" w:rsidR="005F3D91" w:rsidRPr="00015BFE" w:rsidRDefault="005F3D91" w:rsidP="00D76D13">
      <w:pPr>
        <w:spacing w:line="240" w:lineRule="auto"/>
        <w:rPr>
          <w:lang w:val="fr-FR"/>
        </w:rPr>
      </w:pPr>
      <w:r w:rsidRPr="00015BFE">
        <w:t xml:space="preserve">Sinnwell, J., &amp; Therneau, T. (2020) kinship2: Pedigree functions. </w:t>
      </w:r>
      <w:r w:rsidRPr="00015BFE">
        <w:rPr>
          <w:lang w:val="fr-FR"/>
        </w:rPr>
        <w:t xml:space="preserve">R package version 1.8.5. </w:t>
      </w:r>
      <w:hyperlink r:id="rId16" w:history="1">
        <w:r w:rsidRPr="00015BFE">
          <w:rPr>
            <w:rStyle w:val="Hyperlink"/>
            <w:lang w:val="fr-FR"/>
          </w:rPr>
          <w:t>https://CRAN.R-project.org/package=kinship2</w:t>
        </w:r>
      </w:hyperlink>
      <w:r w:rsidRPr="00015BFE">
        <w:rPr>
          <w:lang w:val="fr-FR"/>
        </w:rPr>
        <w:t>.</w:t>
      </w:r>
    </w:p>
    <w:p w14:paraId="2DD2D959" w14:textId="77777777" w:rsidR="00DB07EA" w:rsidRPr="00015BFE" w:rsidRDefault="00DB07EA" w:rsidP="005A0152">
      <w:pPr>
        <w:pStyle w:val="Bibliography"/>
        <w:spacing w:line="240" w:lineRule="auto"/>
        <w:rPr>
          <w:noProof/>
        </w:rPr>
      </w:pPr>
      <w:r w:rsidRPr="00015BFE">
        <w:rPr>
          <w:noProof/>
        </w:rPr>
        <w:t xml:space="preserve">Smithson, M. &amp; Verkuilen, J., 2006. A better lemon squeezer? Maximum-likelihood regression with beta-distributed dependent variables. </w:t>
      </w:r>
      <w:r w:rsidRPr="00015BFE">
        <w:rPr>
          <w:i/>
          <w:iCs/>
          <w:noProof/>
        </w:rPr>
        <w:t xml:space="preserve">Psychological Methods, </w:t>
      </w:r>
      <w:r w:rsidRPr="00015BFE">
        <w:rPr>
          <w:noProof/>
        </w:rPr>
        <w:t>11(1), pp. 54-71.</w:t>
      </w:r>
    </w:p>
    <w:p w14:paraId="0CE90446" w14:textId="77777777" w:rsidR="005A2E23" w:rsidRPr="00015BFE" w:rsidRDefault="005A2E23" w:rsidP="00D76D13">
      <w:pPr>
        <w:spacing w:line="240" w:lineRule="auto"/>
      </w:pPr>
      <w:r w:rsidRPr="00015BFE">
        <w:t xml:space="preserve">Snyder-Mackler, N., Burger, J. R., Gaydosh, L, Nopper, G. A., Campos, F. A., Bartolomucci, A., Yang, Y. C., Aiello, A. E., O’Rand, A., Harris, K. M., Shively, C. A., Alberts, S. C., &amp; Tung, J. (2020) Social determinants of health and survival in humans and other animals. </w:t>
      </w:r>
      <w:r w:rsidRPr="00015BFE">
        <w:rPr>
          <w:i/>
        </w:rPr>
        <w:t>Science, 368</w:t>
      </w:r>
      <w:r w:rsidRPr="00015BFE">
        <w:t>(6493). eaax9553</w:t>
      </w:r>
    </w:p>
    <w:p w14:paraId="6255BC35" w14:textId="77777777" w:rsidR="005A2E23" w:rsidRPr="00015BFE" w:rsidRDefault="005A2E23" w:rsidP="00D76D13">
      <w:pPr>
        <w:spacing w:line="240" w:lineRule="auto"/>
      </w:pPr>
      <w:r w:rsidRPr="00015BFE">
        <w:t xml:space="preserve">Sosa, S., Sueur, C., &amp; Puga-Gonzales, I. (2020) Network measures in animal social network analysis: Their strengths, limits, interpretations and uses. </w:t>
      </w:r>
      <w:r w:rsidRPr="00015BFE">
        <w:rPr>
          <w:i/>
        </w:rPr>
        <w:t>Methods in Ecology and Evolution, 12</w:t>
      </w:r>
      <w:r w:rsidRPr="00015BFE">
        <w:t>(1). pp. 10 – 21.</w:t>
      </w:r>
    </w:p>
    <w:p w14:paraId="0E2221BC" w14:textId="77777777" w:rsidR="005A2E23" w:rsidRPr="00015BFE" w:rsidRDefault="005A2E23" w:rsidP="00D76D13">
      <w:pPr>
        <w:spacing w:line="240" w:lineRule="auto"/>
      </w:pPr>
      <w:r w:rsidRPr="00015BFE">
        <w:t xml:space="preserve">Tavares, S. B., Samarra, F. I. P., &amp; Miller, P. J. O. (2017) A multilevel society of herring-eating killer whales indicates adaptation to prey characteristics. </w:t>
      </w:r>
      <w:r w:rsidRPr="00015BFE">
        <w:rPr>
          <w:i/>
        </w:rPr>
        <w:t>Behavioral Ecology, 28</w:t>
      </w:r>
      <w:r w:rsidRPr="00015BFE">
        <w:t>(2). pp. 500 – 514.</w:t>
      </w:r>
    </w:p>
    <w:p w14:paraId="4E74F307" w14:textId="77777777" w:rsidR="005A2E23" w:rsidRPr="00015BFE" w:rsidRDefault="005A2E23" w:rsidP="00D76D13">
      <w:pPr>
        <w:spacing w:line="240" w:lineRule="auto"/>
      </w:pPr>
      <w:r w:rsidRPr="00015BFE">
        <w:t xml:space="preserve">Tennessen, J. B., Holt, M. M., Hanson, M. B., Emmons, C. K., Giles, D. A., &amp; Hogan, J. T. (2019) Kinematic signatures of prey capture from archival tags reveal sex differences in killer whale foraging activity. </w:t>
      </w:r>
      <w:r w:rsidRPr="00015BFE">
        <w:rPr>
          <w:i/>
        </w:rPr>
        <w:t xml:space="preserve">Journal of Experimental Biology, 222. </w:t>
      </w:r>
      <w:r w:rsidRPr="00015BFE">
        <w:t>jeb191874.</w:t>
      </w:r>
    </w:p>
    <w:p w14:paraId="779C2330" w14:textId="77777777" w:rsidR="005A2E23" w:rsidRPr="00015BFE" w:rsidRDefault="005A2E23" w:rsidP="00D76D13">
      <w:pPr>
        <w:spacing w:line="240" w:lineRule="auto"/>
      </w:pPr>
      <w:r w:rsidRPr="00015BFE">
        <w:t xml:space="preserve">Torres, L. G., Nieukirk, S. L. Lemos, L., &amp; Chandler, T. E. (2018) Drone Up! Quantifying whale behavior from a new perspective improves observational capacity. </w:t>
      </w:r>
      <w:r w:rsidRPr="00015BFE">
        <w:rPr>
          <w:i/>
        </w:rPr>
        <w:t xml:space="preserve">Frontiers in Marine Science, 5. </w:t>
      </w:r>
      <w:r w:rsidRPr="00015BFE">
        <w:t>pp. 319.</w:t>
      </w:r>
    </w:p>
    <w:p w14:paraId="3BFEEBDD" w14:textId="77777777" w:rsidR="004707BD" w:rsidRPr="00015BFE" w:rsidRDefault="004707BD" w:rsidP="00D76D13">
      <w:pPr>
        <w:spacing w:line="240" w:lineRule="auto"/>
      </w:pPr>
      <w:r w:rsidRPr="00015BFE">
        <w:t xml:space="preserve">Van Bressem, M., Van Waerebeek, K., &amp; Raga, J. A. (1999) A review of virus infections of cetaceans and the potential impact of morbilliviruses, poxviruses, and papillomaviruses on host population dynamics. </w:t>
      </w:r>
      <w:r w:rsidRPr="00015BFE">
        <w:rPr>
          <w:i/>
        </w:rPr>
        <w:t>Diseases of Aquatic Organisms, 38</w:t>
      </w:r>
      <w:r w:rsidRPr="00015BFE">
        <w:t>(1). pp. 53 -65.</w:t>
      </w:r>
    </w:p>
    <w:p w14:paraId="3DAB47D7" w14:textId="77777777" w:rsidR="005A2E23" w:rsidRDefault="001955EC" w:rsidP="00D76D13">
      <w:pPr>
        <w:spacing w:line="240" w:lineRule="auto"/>
      </w:pPr>
      <w:r w:rsidRPr="00015BFE">
        <w:t xml:space="preserve">Venables, W. N., &amp; Ripley, B. D. (2002) </w:t>
      </w:r>
      <w:r w:rsidRPr="00015BFE">
        <w:rPr>
          <w:i/>
        </w:rPr>
        <w:t xml:space="preserve">Modern Applied Statistics with S. </w:t>
      </w:r>
      <w:r w:rsidRPr="00015BFE">
        <w:t>Fourth edition. Springer, New York, NY, USA.</w:t>
      </w:r>
    </w:p>
    <w:p w14:paraId="6EEFD2AD" w14:textId="77777777" w:rsidR="00C5098B" w:rsidRPr="00C5098B" w:rsidRDefault="00C5098B" w:rsidP="00D76D13">
      <w:pPr>
        <w:spacing w:line="240" w:lineRule="auto"/>
      </w:pPr>
      <w:r>
        <w:t xml:space="preserve">Weaver, A. (2003) Conflict and reconciliation in captive bottlenose dolphins, </w:t>
      </w:r>
      <w:r>
        <w:rPr>
          <w:i/>
        </w:rPr>
        <w:t>Tursiops truncatus. Marine Mammal Science, 19</w:t>
      </w:r>
      <w:r>
        <w:t>(4), pp. 836 – 846.</w:t>
      </w:r>
    </w:p>
    <w:p w14:paraId="0172334F" w14:textId="77777777" w:rsidR="001955EC" w:rsidRPr="00015BFE" w:rsidRDefault="001955EC" w:rsidP="00D76D13">
      <w:pPr>
        <w:spacing w:line="240" w:lineRule="auto"/>
      </w:pPr>
      <w:r w:rsidRPr="00015BFE">
        <w:t xml:space="preserve">Webber, Q. M. R., &amp; Vander Wal, E. (2019) Trends and perspectives on the use of animal social network analysis in behavioural ecology: a bibliometric approach. </w:t>
      </w:r>
      <w:r w:rsidRPr="00015BFE">
        <w:rPr>
          <w:i/>
        </w:rPr>
        <w:t xml:space="preserve">Animal Behaviour, 149. </w:t>
      </w:r>
      <w:r w:rsidRPr="00015BFE">
        <w:t>pp 77 – 87.</w:t>
      </w:r>
    </w:p>
    <w:p w14:paraId="152705F0" w14:textId="77777777" w:rsidR="001955EC" w:rsidRPr="00015BFE" w:rsidRDefault="001955EC" w:rsidP="00D76D13">
      <w:pPr>
        <w:spacing w:line="240" w:lineRule="auto"/>
      </w:pPr>
      <w:r w:rsidRPr="00015BFE">
        <w:t xml:space="preserve">Webber, Q. M. R., Schneider, D. C., &amp; Vander Wal, E. (2020) Is less more? A commentary on the practice of “metric hacking” in animal social network analysis. </w:t>
      </w:r>
      <w:r w:rsidRPr="00015BFE">
        <w:rPr>
          <w:i/>
        </w:rPr>
        <w:t>Animal Behaviour, 168</w:t>
      </w:r>
      <w:r w:rsidRPr="00015BFE">
        <w:t>. pp. 109 – 120.</w:t>
      </w:r>
    </w:p>
    <w:p w14:paraId="151B906C" w14:textId="4EA98D71" w:rsidR="001955EC" w:rsidRPr="00015BFE" w:rsidRDefault="001955EC" w:rsidP="00D76D13">
      <w:pPr>
        <w:spacing w:line="240" w:lineRule="auto"/>
      </w:pPr>
      <w:r w:rsidRPr="00015BFE">
        <w:t>Webster, T. A., Dawson, S. M., &amp; Slooten, E. (2009) Evidence of sex segregation in Hector’s dolphin (</w:t>
      </w:r>
      <w:r w:rsidRPr="00015BFE">
        <w:rPr>
          <w:i/>
        </w:rPr>
        <w:t>Cephalorhynchus hectori</w:t>
      </w:r>
      <w:r w:rsidRPr="00015BFE">
        <w:t xml:space="preserve">). </w:t>
      </w:r>
      <w:r w:rsidRPr="00015BFE">
        <w:rPr>
          <w:i/>
        </w:rPr>
        <w:t>Aquatic Mammals, 25</w:t>
      </w:r>
      <w:r w:rsidRPr="00015BFE">
        <w:t>(2). pp. 212 – 219.</w:t>
      </w:r>
    </w:p>
    <w:p w14:paraId="5D80421B" w14:textId="77777777" w:rsidR="00C70E43" w:rsidRDefault="001955EC" w:rsidP="00D76D13">
      <w:pPr>
        <w:spacing w:line="240" w:lineRule="auto"/>
      </w:pPr>
      <w:r w:rsidRPr="00015BFE">
        <w:lastRenderedPageBreak/>
        <w:t>Whitehead, H., &amp; Dufault, S. (1999) Techniques for analyzting vertebrate social structure using identified individuals</w:t>
      </w:r>
      <w:r w:rsidR="00C70E43" w:rsidRPr="00015BFE">
        <w:t>: Review and recommendation</w:t>
      </w:r>
      <w:r w:rsidRPr="00015BFE">
        <w:t xml:space="preserve">. In: Slater, P., Rosenblatt, J. Roper, T, &amp; Snowdon C. (eds) </w:t>
      </w:r>
      <w:r w:rsidRPr="00015BFE">
        <w:rPr>
          <w:i/>
        </w:rPr>
        <w:t>Advances in the Study of Behaviour</w:t>
      </w:r>
      <w:r w:rsidR="00C70E43" w:rsidRPr="00015BFE">
        <w:rPr>
          <w:i/>
        </w:rPr>
        <w:t xml:space="preserve">, vol 28. </w:t>
      </w:r>
      <w:r w:rsidR="00C70E43" w:rsidRPr="00015BFE">
        <w:t>Academic Press, San Diego, CA, USA.</w:t>
      </w:r>
    </w:p>
    <w:p w14:paraId="4E3CBC44" w14:textId="77777777" w:rsidR="00C70E43" w:rsidRPr="00015BFE" w:rsidRDefault="00C70E43" w:rsidP="00D76D13">
      <w:pPr>
        <w:spacing w:line="240" w:lineRule="auto"/>
      </w:pPr>
      <w:r w:rsidRPr="00015BFE">
        <w:t xml:space="preserve">Whitehead, H. (2008a) </w:t>
      </w:r>
      <w:r w:rsidRPr="00015BFE">
        <w:rPr>
          <w:i/>
        </w:rPr>
        <w:t xml:space="preserve">Analyzing Animal Societies: Quantitative Methods for Vertebrate Social Analysis. </w:t>
      </w:r>
      <w:r w:rsidRPr="00015BFE">
        <w:t>Univrsity of Chicago Press, Chicago, IL, USA.</w:t>
      </w:r>
    </w:p>
    <w:p w14:paraId="0B0F5AE4" w14:textId="77777777" w:rsidR="00C70E43" w:rsidRPr="00015BFE" w:rsidRDefault="00C70E43" w:rsidP="00D76D13">
      <w:pPr>
        <w:spacing w:line="240" w:lineRule="auto"/>
      </w:pPr>
      <w:bookmarkStart w:id="21" w:name="_Hlk65493379"/>
      <w:r w:rsidRPr="00015BFE">
        <w:t xml:space="preserve">Whitehead, H. (2008b) Precision and power in the analysis of social structure using associations. </w:t>
      </w:r>
      <w:r w:rsidRPr="00015BFE">
        <w:rPr>
          <w:i/>
        </w:rPr>
        <w:t>Animal Behaviour, 75</w:t>
      </w:r>
      <w:r w:rsidRPr="00015BFE">
        <w:t>. pp. 1093 – 1099.</w:t>
      </w:r>
    </w:p>
    <w:bookmarkEnd w:id="21"/>
    <w:p w14:paraId="671E9CAA" w14:textId="77777777" w:rsidR="00C70E43" w:rsidRPr="00015BFE" w:rsidRDefault="00C70E43" w:rsidP="00D76D13">
      <w:pPr>
        <w:spacing w:line="240" w:lineRule="auto"/>
      </w:pPr>
      <w:r w:rsidRPr="00015BFE">
        <w:t xml:space="preserve">Williams, R., &amp; Lusseau, D. (2006) A killer whale social network is vulnerable to targeted removals. </w:t>
      </w:r>
      <w:r w:rsidRPr="00015BFE">
        <w:rPr>
          <w:i/>
        </w:rPr>
        <w:t>Biology Letters</w:t>
      </w:r>
      <w:r w:rsidR="006E4510" w:rsidRPr="00015BFE">
        <w:rPr>
          <w:i/>
        </w:rPr>
        <w:t>, 2</w:t>
      </w:r>
      <w:r w:rsidR="006E4510" w:rsidRPr="00015BFE">
        <w:t>(4). pp. 497 – 500.</w:t>
      </w:r>
    </w:p>
    <w:p w14:paraId="1C6D1CAC" w14:textId="77777777" w:rsidR="006E4510" w:rsidRDefault="006E4510" w:rsidP="00D76D13">
      <w:pPr>
        <w:spacing w:line="240" w:lineRule="auto"/>
      </w:pPr>
      <w:r w:rsidRPr="00015BFE">
        <w:t>Wright, B. M., Stredulinsky, E. H., Ellis, G. M., &amp; Ford, J. K. B. (2016) K</w:t>
      </w:r>
      <w:r w:rsidR="004F7D6F" w:rsidRPr="00015BFE">
        <w:t>i</w:t>
      </w:r>
      <w:r w:rsidRPr="00015BFE">
        <w:t xml:space="preserve">n-directed food sharing promotes lifetime natal philopatry of both sexes in a population of fish-eating killer whales, </w:t>
      </w:r>
      <w:r w:rsidRPr="00015BFE">
        <w:rPr>
          <w:i/>
        </w:rPr>
        <w:t>Orcinus orca</w:t>
      </w:r>
      <w:r w:rsidRPr="00015BFE">
        <w:t xml:space="preserve">. </w:t>
      </w:r>
      <w:r w:rsidRPr="00015BFE">
        <w:rPr>
          <w:i/>
        </w:rPr>
        <w:t>Animal Behaviour, 115</w:t>
      </w:r>
      <w:r w:rsidRPr="00015BFE">
        <w:t>. pp. 81 – 95.</w:t>
      </w:r>
    </w:p>
    <w:p w14:paraId="20F1B014" w14:textId="77777777" w:rsidR="00A34BB4" w:rsidRPr="00A34BB4" w:rsidRDefault="00A34BB4" w:rsidP="00D76D13">
      <w:pPr>
        <w:spacing w:line="240" w:lineRule="auto"/>
      </w:pPr>
      <w:r>
        <w:t xml:space="preserve">Wrzus, C., Hanel, M., Wagner, J., &amp; Neyer, F. J (2013) Social network changes and life events across the life span: A meta-analysis. </w:t>
      </w:r>
      <w:r>
        <w:rPr>
          <w:i/>
        </w:rPr>
        <w:t>Psychological Bulletin, 139</w:t>
      </w:r>
      <w:r>
        <w:t>(1), pp. 53 – 80.</w:t>
      </w:r>
    </w:p>
    <w:sectPr w:rsidR="00A34BB4" w:rsidRPr="00A34BB4" w:rsidSect="006C2DC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D7740" w14:textId="77777777" w:rsidR="000C4905" w:rsidRDefault="000C4905" w:rsidP="009B078F">
      <w:pPr>
        <w:spacing w:after="0" w:line="240" w:lineRule="auto"/>
      </w:pPr>
      <w:r>
        <w:separator/>
      </w:r>
    </w:p>
  </w:endnote>
  <w:endnote w:type="continuationSeparator" w:id="0">
    <w:p w14:paraId="7CFF9169" w14:textId="77777777" w:rsidR="000C4905" w:rsidRDefault="000C4905" w:rsidP="009B0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34E3D" w14:textId="77777777" w:rsidR="000C4905" w:rsidRDefault="000C4905" w:rsidP="009B078F">
      <w:pPr>
        <w:spacing w:after="0" w:line="240" w:lineRule="auto"/>
      </w:pPr>
      <w:r>
        <w:separator/>
      </w:r>
    </w:p>
  </w:footnote>
  <w:footnote w:type="continuationSeparator" w:id="0">
    <w:p w14:paraId="323F5F27" w14:textId="77777777" w:rsidR="000C4905" w:rsidRDefault="000C4905" w:rsidP="009B07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CB0"/>
    <w:multiLevelType w:val="hybridMultilevel"/>
    <w:tmpl w:val="065092E8"/>
    <w:lvl w:ilvl="0" w:tplc="71BA51EC">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078C8"/>
    <w:multiLevelType w:val="hybridMultilevel"/>
    <w:tmpl w:val="26F02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E463C0"/>
    <w:multiLevelType w:val="hybridMultilevel"/>
    <w:tmpl w:val="F622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527C7"/>
    <w:multiLevelType w:val="hybridMultilevel"/>
    <w:tmpl w:val="4FACEC5A"/>
    <w:lvl w:ilvl="0" w:tplc="ACE09F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1F9326F"/>
    <w:multiLevelType w:val="hybridMultilevel"/>
    <w:tmpl w:val="CA50D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53017"/>
    <w:multiLevelType w:val="hybridMultilevel"/>
    <w:tmpl w:val="145095BC"/>
    <w:lvl w:ilvl="0" w:tplc="CC043C50">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B454BB"/>
    <w:multiLevelType w:val="hybridMultilevel"/>
    <w:tmpl w:val="038EC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34158"/>
    <w:multiLevelType w:val="hybridMultilevel"/>
    <w:tmpl w:val="2A6CB57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9538C"/>
    <w:multiLevelType w:val="hybridMultilevel"/>
    <w:tmpl w:val="3C142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CD1CCD"/>
    <w:multiLevelType w:val="hybridMultilevel"/>
    <w:tmpl w:val="304C1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8E767F"/>
    <w:multiLevelType w:val="hybridMultilevel"/>
    <w:tmpl w:val="6824CD24"/>
    <w:lvl w:ilvl="0" w:tplc="E83A968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C112F"/>
    <w:multiLevelType w:val="hybridMultilevel"/>
    <w:tmpl w:val="E25A37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E03B1"/>
    <w:multiLevelType w:val="hybridMultilevel"/>
    <w:tmpl w:val="89E8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13617"/>
    <w:multiLevelType w:val="hybridMultilevel"/>
    <w:tmpl w:val="A7A4B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54456A"/>
    <w:multiLevelType w:val="hybridMultilevel"/>
    <w:tmpl w:val="065092E8"/>
    <w:lvl w:ilvl="0" w:tplc="71BA51EC">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9D0706"/>
    <w:multiLevelType w:val="hybridMultilevel"/>
    <w:tmpl w:val="2E420E6E"/>
    <w:lvl w:ilvl="0" w:tplc="1A408FC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E1641"/>
    <w:multiLevelType w:val="hybridMultilevel"/>
    <w:tmpl w:val="EBC6A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EC1744"/>
    <w:multiLevelType w:val="hybridMultilevel"/>
    <w:tmpl w:val="E462FECE"/>
    <w:lvl w:ilvl="0" w:tplc="9CC84E9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C0D72C8"/>
    <w:multiLevelType w:val="hybridMultilevel"/>
    <w:tmpl w:val="2D662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7F4DD6"/>
    <w:multiLevelType w:val="hybridMultilevel"/>
    <w:tmpl w:val="D5861F7C"/>
    <w:lvl w:ilvl="0" w:tplc="3664E1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E917E6"/>
    <w:multiLevelType w:val="hybridMultilevel"/>
    <w:tmpl w:val="F588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B2458B"/>
    <w:multiLevelType w:val="hybridMultilevel"/>
    <w:tmpl w:val="B7D6FB18"/>
    <w:lvl w:ilvl="0" w:tplc="F660603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241CF7"/>
    <w:multiLevelType w:val="hybridMultilevel"/>
    <w:tmpl w:val="5D9818E2"/>
    <w:lvl w:ilvl="0" w:tplc="871E0D6C">
      <w:start w:val="1"/>
      <w:numFmt w:val="decimal"/>
      <w:suff w:val="space"/>
      <w:lvlText w:val="%1."/>
      <w:lvlJc w:val="left"/>
      <w:pPr>
        <w:ind w:left="0" w:firstLine="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99765B0"/>
    <w:multiLevelType w:val="hybridMultilevel"/>
    <w:tmpl w:val="9AAAD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7E0045"/>
    <w:multiLevelType w:val="hybridMultilevel"/>
    <w:tmpl w:val="1CE035F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97EF7"/>
    <w:multiLevelType w:val="hybridMultilevel"/>
    <w:tmpl w:val="243C94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404696D"/>
    <w:multiLevelType w:val="multilevel"/>
    <w:tmpl w:val="F7645612"/>
    <w:lvl w:ilvl="0">
      <w:start w:val="1"/>
      <w:numFmt w:val="none"/>
      <w:pStyle w:val="Heading1"/>
      <w:lvlText w:val=""/>
      <w:lvlJc w:val="left"/>
      <w:pPr>
        <w:ind w:left="0" w:firstLine="0"/>
      </w:pPr>
      <w:rPr>
        <w:rFonts w:ascii="Calibri" w:hAnsi="Calibri" w:hint="default"/>
        <w:b w:val="0"/>
        <w:i w:val="0"/>
        <w:sz w:val="22"/>
        <w:szCs w:val="22"/>
      </w:rPr>
    </w:lvl>
    <w:lvl w:ilvl="1">
      <w:start w:val="1"/>
      <w:numFmt w:val="decimal"/>
      <w:pStyle w:val="Heading2"/>
      <w:suff w:val="space"/>
      <w:lvlText w:val="Chapter %2"/>
      <w:lvlJc w:val="left"/>
      <w:pPr>
        <w:ind w:left="0" w:firstLine="0"/>
      </w:pPr>
      <w:rPr>
        <w:rFonts w:ascii="Arial" w:hAnsi="Arial" w:cs="Arial" w:hint="default"/>
        <w:b/>
        <w:i w:val="0"/>
        <w:strike w:val="0"/>
        <w:dstrike w:val="0"/>
        <w:sz w:val="48"/>
        <w:szCs w:val="48"/>
      </w:rPr>
    </w:lvl>
    <w:lvl w:ilvl="2">
      <w:start w:val="1"/>
      <w:numFmt w:val="decimal"/>
      <w:pStyle w:val="Heading3"/>
      <w:lvlText w:val="%2.%3 "/>
      <w:lvlJc w:val="left"/>
      <w:pPr>
        <w:ind w:left="0" w:firstLine="0"/>
      </w:pPr>
      <w:rPr>
        <w:rFonts w:ascii="Arial" w:hAnsi="Arial" w:cs="Arial" w:hint="default"/>
        <w:b/>
        <w:i w:val="0"/>
        <w:sz w:val="32"/>
      </w:rPr>
    </w:lvl>
    <w:lvl w:ilvl="3">
      <w:start w:val="1"/>
      <w:numFmt w:val="none"/>
      <w:pStyle w:val="Heading4"/>
      <w:lvlText w:val=""/>
      <w:lvlJc w:val="left"/>
      <w:pPr>
        <w:ind w:left="0" w:firstLine="0"/>
      </w:pPr>
      <w:rPr>
        <w:rFonts w:ascii="Calibri" w:hAnsi="Calibri" w:hint="default"/>
        <w:b w:val="0"/>
        <w:i/>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4F8632B"/>
    <w:multiLevelType w:val="multilevel"/>
    <w:tmpl w:val="1DC678A4"/>
    <w:lvl w:ilvl="0">
      <w:start w:val="1"/>
      <w:numFmt w:val="none"/>
      <w:lvlText w:val=""/>
      <w:lvlJc w:val="left"/>
      <w:pPr>
        <w:ind w:left="360" w:hanging="360"/>
      </w:pPr>
      <w:rPr>
        <w:rFonts w:ascii="Calibri" w:hAnsi="Calibri" w:hint="default"/>
        <w:b/>
        <w:i w:val="0"/>
        <w:color w:val="000000" w:themeColor="text1"/>
        <w:sz w:val="32"/>
      </w:rPr>
    </w:lvl>
    <w:lvl w:ilvl="1">
      <w:start w:val="1"/>
      <w:numFmt w:val="decimal"/>
      <w:lvlText w:val="Chapter %2"/>
      <w:lvlJc w:val="left"/>
      <w:pPr>
        <w:ind w:left="720" w:hanging="720"/>
      </w:pPr>
      <w:rPr>
        <w:rFonts w:ascii="Calibri" w:hAnsi="Calibri" w:hint="default"/>
        <w:b/>
        <w:i w:val="0"/>
        <w:strike w:val="0"/>
        <w:dstrike w:val="0"/>
        <w:sz w:val="32"/>
      </w:rPr>
    </w:lvl>
    <w:lvl w:ilvl="2">
      <w:start w:val="1"/>
      <w:numFmt w:val="decimal"/>
      <w:lvlText w:val="%2.%3 "/>
      <w:lvlJc w:val="left"/>
      <w:pPr>
        <w:ind w:left="1080" w:hanging="360"/>
      </w:pPr>
      <w:rPr>
        <w:rFonts w:ascii="Calibri" w:hAnsi="Calibri" w:hint="default"/>
        <w:b/>
        <w:i w:val="0"/>
        <w:sz w:val="22"/>
      </w:rPr>
    </w:lvl>
    <w:lvl w:ilvl="3">
      <w:start w:val="1"/>
      <w:numFmt w:val="lowerLetter"/>
      <w:lvlText w:val="%3.%2.%4 "/>
      <w:lvlJc w:val="left"/>
      <w:pPr>
        <w:ind w:left="1440" w:hanging="360"/>
      </w:pPr>
      <w:rPr>
        <w:rFonts w:ascii="Calibri" w:hAnsi="Calibri" w:hint="default"/>
        <w:b w:val="0"/>
        <w:i/>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71C2827"/>
    <w:multiLevelType w:val="multilevel"/>
    <w:tmpl w:val="CE9608F2"/>
    <w:lvl w:ilvl="0">
      <w:start w:val="1"/>
      <w:numFmt w:val="none"/>
      <w:lvlText w:val="Chapter"/>
      <w:lvlJc w:val="left"/>
      <w:pPr>
        <w:ind w:left="360" w:hanging="360"/>
      </w:pPr>
      <w:rPr>
        <w:rFonts w:hint="default"/>
      </w:rPr>
    </w:lvl>
    <w:lvl w:ilvl="1">
      <w:start w:val="1"/>
      <w:numFmt w:val="none"/>
      <w:lvlText w:val="1"/>
      <w:lvlJc w:val="left"/>
      <w:pPr>
        <w:ind w:left="720" w:hanging="360"/>
      </w:pPr>
      <w:rPr>
        <w:rFonts w:hint="default"/>
      </w:rPr>
    </w:lvl>
    <w:lvl w:ilvl="2">
      <w:start w:val="1"/>
      <w:numFmt w:val="none"/>
      <w:lvlText w:val="a"/>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AB82152"/>
    <w:multiLevelType w:val="hybridMultilevel"/>
    <w:tmpl w:val="21AAFDA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D20376"/>
    <w:multiLevelType w:val="hybridMultilevel"/>
    <w:tmpl w:val="90F4566A"/>
    <w:lvl w:ilvl="0" w:tplc="956CC10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27040"/>
    <w:multiLevelType w:val="hybridMultilevel"/>
    <w:tmpl w:val="83082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856141"/>
    <w:multiLevelType w:val="hybridMultilevel"/>
    <w:tmpl w:val="66A08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B568D1"/>
    <w:multiLevelType w:val="hybridMultilevel"/>
    <w:tmpl w:val="13F4E0F6"/>
    <w:lvl w:ilvl="0" w:tplc="1A408FCC">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A6FBA"/>
    <w:multiLevelType w:val="hybridMultilevel"/>
    <w:tmpl w:val="A984C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0B6E66"/>
    <w:multiLevelType w:val="hybridMultilevel"/>
    <w:tmpl w:val="0EBC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0A3052"/>
    <w:multiLevelType w:val="hybridMultilevel"/>
    <w:tmpl w:val="943655B8"/>
    <w:lvl w:ilvl="0" w:tplc="92845D0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783FDD"/>
    <w:multiLevelType w:val="hybridMultilevel"/>
    <w:tmpl w:val="9CE0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603DA7"/>
    <w:multiLevelType w:val="hybridMultilevel"/>
    <w:tmpl w:val="AF92E6B4"/>
    <w:lvl w:ilvl="0" w:tplc="581A301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D63992"/>
    <w:multiLevelType w:val="multilevel"/>
    <w:tmpl w:val="83AA8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14"/>
  </w:num>
  <w:num w:numId="4">
    <w:abstractNumId w:val="36"/>
  </w:num>
  <w:num w:numId="5">
    <w:abstractNumId w:val="9"/>
  </w:num>
  <w:num w:numId="6">
    <w:abstractNumId w:val="17"/>
  </w:num>
  <w:num w:numId="7">
    <w:abstractNumId w:val="19"/>
  </w:num>
  <w:num w:numId="8">
    <w:abstractNumId w:val="32"/>
  </w:num>
  <w:num w:numId="9">
    <w:abstractNumId w:val="23"/>
  </w:num>
  <w:num w:numId="10">
    <w:abstractNumId w:val="18"/>
  </w:num>
  <w:num w:numId="11">
    <w:abstractNumId w:val="20"/>
  </w:num>
  <w:num w:numId="12">
    <w:abstractNumId w:val="35"/>
  </w:num>
  <w:num w:numId="13">
    <w:abstractNumId w:val="2"/>
  </w:num>
  <w:num w:numId="14">
    <w:abstractNumId w:val="1"/>
  </w:num>
  <w:num w:numId="15">
    <w:abstractNumId w:val="6"/>
  </w:num>
  <w:num w:numId="16">
    <w:abstractNumId w:val="31"/>
  </w:num>
  <w:num w:numId="17">
    <w:abstractNumId w:val="12"/>
  </w:num>
  <w:num w:numId="18">
    <w:abstractNumId w:val="13"/>
  </w:num>
  <w:num w:numId="19">
    <w:abstractNumId w:val="33"/>
  </w:num>
  <w:num w:numId="20">
    <w:abstractNumId w:val="15"/>
  </w:num>
  <w:num w:numId="21">
    <w:abstractNumId w:val="25"/>
  </w:num>
  <w:num w:numId="22">
    <w:abstractNumId w:val="24"/>
  </w:num>
  <w:num w:numId="23">
    <w:abstractNumId w:val="7"/>
  </w:num>
  <w:num w:numId="24">
    <w:abstractNumId w:val="29"/>
  </w:num>
  <w:num w:numId="25">
    <w:abstractNumId w:val="11"/>
  </w:num>
  <w:num w:numId="26">
    <w:abstractNumId w:val="39"/>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5"/>
  </w:num>
  <w:num w:numId="33">
    <w:abstractNumId w:val="16"/>
  </w:num>
  <w:num w:numId="34">
    <w:abstractNumId w:val="37"/>
  </w:num>
  <w:num w:numId="35">
    <w:abstractNumId w:val="30"/>
  </w:num>
  <w:num w:numId="36">
    <w:abstractNumId w:val="10"/>
  </w:num>
  <w:num w:numId="37">
    <w:abstractNumId w:val="38"/>
  </w:num>
  <w:num w:numId="38">
    <w:abstractNumId w:val="34"/>
  </w:num>
  <w:num w:numId="39">
    <w:abstractNumId w:val="21"/>
  </w:num>
  <w:num w:numId="40">
    <w:abstractNumId w:val="8"/>
  </w:num>
  <w:num w:numId="41">
    <w:abstractNumId w:val="4"/>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2sLAwsTQzMzQ0NjdQ0lEKTi0uzszPAykwrgUAjsWH+CwAAAA="/>
  </w:docVars>
  <w:rsids>
    <w:rsidRoot w:val="00D74DD7"/>
    <w:rsid w:val="0001287D"/>
    <w:rsid w:val="00012CD0"/>
    <w:rsid w:val="000135A1"/>
    <w:rsid w:val="0001579D"/>
    <w:rsid w:val="00015BFE"/>
    <w:rsid w:val="00023B5C"/>
    <w:rsid w:val="00027528"/>
    <w:rsid w:val="00027580"/>
    <w:rsid w:val="0003625A"/>
    <w:rsid w:val="000363B2"/>
    <w:rsid w:val="0004734A"/>
    <w:rsid w:val="00047BC2"/>
    <w:rsid w:val="00066715"/>
    <w:rsid w:val="00067134"/>
    <w:rsid w:val="00071B04"/>
    <w:rsid w:val="000738B6"/>
    <w:rsid w:val="000839FE"/>
    <w:rsid w:val="00087C7C"/>
    <w:rsid w:val="00087D07"/>
    <w:rsid w:val="000906C5"/>
    <w:rsid w:val="00092316"/>
    <w:rsid w:val="00092734"/>
    <w:rsid w:val="00093F2C"/>
    <w:rsid w:val="000971B2"/>
    <w:rsid w:val="000A2ABA"/>
    <w:rsid w:val="000A3E34"/>
    <w:rsid w:val="000B4DA3"/>
    <w:rsid w:val="000C4905"/>
    <w:rsid w:val="000C7CA7"/>
    <w:rsid w:val="000E7441"/>
    <w:rsid w:val="000F2227"/>
    <w:rsid w:val="000F3C29"/>
    <w:rsid w:val="001029A5"/>
    <w:rsid w:val="00107A2E"/>
    <w:rsid w:val="001100B3"/>
    <w:rsid w:val="0013103E"/>
    <w:rsid w:val="00136E15"/>
    <w:rsid w:val="00141107"/>
    <w:rsid w:val="001470EA"/>
    <w:rsid w:val="001627E4"/>
    <w:rsid w:val="001675B4"/>
    <w:rsid w:val="0017241C"/>
    <w:rsid w:val="00175DB5"/>
    <w:rsid w:val="00186D3C"/>
    <w:rsid w:val="001904F1"/>
    <w:rsid w:val="001955EC"/>
    <w:rsid w:val="0019651F"/>
    <w:rsid w:val="00197F0E"/>
    <w:rsid w:val="001A044E"/>
    <w:rsid w:val="001A0808"/>
    <w:rsid w:val="001A512C"/>
    <w:rsid w:val="001B082A"/>
    <w:rsid w:val="001B0A51"/>
    <w:rsid w:val="001B1403"/>
    <w:rsid w:val="001B1A34"/>
    <w:rsid w:val="001B5AB1"/>
    <w:rsid w:val="001B78ED"/>
    <w:rsid w:val="001C50CE"/>
    <w:rsid w:val="001D0B05"/>
    <w:rsid w:val="001E7594"/>
    <w:rsid w:val="001F0CEA"/>
    <w:rsid w:val="001F1DE0"/>
    <w:rsid w:val="001F4479"/>
    <w:rsid w:val="001F4939"/>
    <w:rsid w:val="001F4BD5"/>
    <w:rsid w:val="001F4C52"/>
    <w:rsid w:val="0020158D"/>
    <w:rsid w:val="002018CF"/>
    <w:rsid w:val="00206BBA"/>
    <w:rsid w:val="002079CD"/>
    <w:rsid w:val="00211643"/>
    <w:rsid w:val="00217E04"/>
    <w:rsid w:val="00220C41"/>
    <w:rsid w:val="00222DF0"/>
    <w:rsid w:val="002273A2"/>
    <w:rsid w:val="002301EF"/>
    <w:rsid w:val="00231F11"/>
    <w:rsid w:val="002415F6"/>
    <w:rsid w:val="002502C6"/>
    <w:rsid w:val="0025390E"/>
    <w:rsid w:val="00265285"/>
    <w:rsid w:val="0027744C"/>
    <w:rsid w:val="00282E72"/>
    <w:rsid w:val="00285C60"/>
    <w:rsid w:val="002954D3"/>
    <w:rsid w:val="00296165"/>
    <w:rsid w:val="002A2CBD"/>
    <w:rsid w:val="002A30B1"/>
    <w:rsid w:val="002B175B"/>
    <w:rsid w:val="002B5ABC"/>
    <w:rsid w:val="002D26F0"/>
    <w:rsid w:val="002E5901"/>
    <w:rsid w:val="002F0990"/>
    <w:rsid w:val="002F3971"/>
    <w:rsid w:val="00302A3D"/>
    <w:rsid w:val="00303480"/>
    <w:rsid w:val="00303B94"/>
    <w:rsid w:val="00312338"/>
    <w:rsid w:val="00312642"/>
    <w:rsid w:val="00313C5E"/>
    <w:rsid w:val="00315484"/>
    <w:rsid w:val="00317F14"/>
    <w:rsid w:val="003201C2"/>
    <w:rsid w:val="0033282A"/>
    <w:rsid w:val="00332C35"/>
    <w:rsid w:val="00333CEE"/>
    <w:rsid w:val="003354EF"/>
    <w:rsid w:val="00341C4E"/>
    <w:rsid w:val="00347BE6"/>
    <w:rsid w:val="0035068F"/>
    <w:rsid w:val="00351566"/>
    <w:rsid w:val="003556D4"/>
    <w:rsid w:val="00355CFB"/>
    <w:rsid w:val="00364392"/>
    <w:rsid w:val="00367604"/>
    <w:rsid w:val="00375CB3"/>
    <w:rsid w:val="00380778"/>
    <w:rsid w:val="00381269"/>
    <w:rsid w:val="0038247D"/>
    <w:rsid w:val="003913CA"/>
    <w:rsid w:val="0039406E"/>
    <w:rsid w:val="003A1BA2"/>
    <w:rsid w:val="003B1AD1"/>
    <w:rsid w:val="003B23BC"/>
    <w:rsid w:val="003B4193"/>
    <w:rsid w:val="003C0B68"/>
    <w:rsid w:val="003C3DA8"/>
    <w:rsid w:val="003C7CD4"/>
    <w:rsid w:val="003D5EAC"/>
    <w:rsid w:val="003D7D1B"/>
    <w:rsid w:val="003E109A"/>
    <w:rsid w:val="003E1882"/>
    <w:rsid w:val="003E390E"/>
    <w:rsid w:val="003F18DB"/>
    <w:rsid w:val="003F514F"/>
    <w:rsid w:val="00412279"/>
    <w:rsid w:val="00433196"/>
    <w:rsid w:val="00436CB6"/>
    <w:rsid w:val="004378E7"/>
    <w:rsid w:val="00444F10"/>
    <w:rsid w:val="00446FA4"/>
    <w:rsid w:val="00452B1A"/>
    <w:rsid w:val="004707BD"/>
    <w:rsid w:val="00472B91"/>
    <w:rsid w:val="00476FCF"/>
    <w:rsid w:val="00480D23"/>
    <w:rsid w:val="00481232"/>
    <w:rsid w:val="00490252"/>
    <w:rsid w:val="00495807"/>
    <w:rsid w:val="004A1EF9"/>
    <w:rsid w:val="004A210A"/>
    <w:rsid w:val="004A3855"/>
    <w:rsid w:val="004C251C"/>
    <w:rsid w:val="004C2776"/>
    <w:rsid w:val="004D11AE"/>
    <w:rsid w:val="004D2397"/>
    <w:rsid w:val="004D2822"/>
    <w:rsid w:val="004D44A6"/>
    <w:rsid w:val="004D59DB"/>
    <w:rsid w:val="004D665F"/>
    <w:rsid w:val="004E51E0"/>
    <w:rsid w:val="004F009B"/>
    <w:rsid w:val="004F118B"/>
    <w:rsid w:val="004F7D6F"/>
    <w:rsid w:val="00501E04"/>
    <w:rsid w:val="0051374E"/>
    <w:rsid w:val="00522641"/>
    <w:rsid w:val="0053062F"/>
    <w:rsid w:val="00532633"/>
    <w:rsid w:val="0053782A"/>
    <w:rsid w:val="0054215D"/>
    <w:rsid w:val="00551BF8"/>
    <w:rsid w:val="00552D95"/>
    <w:rsid w:val="00554C8A"/>
    <w:rsid w:val="00563793"/>
    <w:rsid w:val="005638C3"/>
    <w:rsid w:val="00564182"/>
    <w:rsid w:val="00565717"/>
    <w:rsid w:val="005710F9"/>
    <w:rsid w:val="00572BB0"/>
    <w:rsid w:val="00573220"/>
    <w:rsid w:val="00580ECC"/>
    <w:rsid w:val="0058143B"/>
    <w:rsid w:val="00584041"/>
    <w:rsid w:val="00585857"/>
    <w:rsid w:val="00593EA0"/>
    <w:rsid w:val="005959C8"/>
    <w:rsid w:val="005A0152"/>
    <w:rsid w:val="005A0F72"/>
    <w:rsid w:val="005A2E23"/>
    <w:rsid w:val="005A4B57"/>
    <w:rsid w:val="005B27FA"/>
    <w:rsid w:val="005B57EF"/>
    <w:rsid w:val="005B7D7F"/>
    <w:rsid w:val="005C03CC"/>
    <w:rsid w:val="005D0C64"/>
    <w:rsid w:val="005D392B"/>
    <w:rsid w:val="005D3EEA"/>
    <w:rsid w:val="005D4941"/>
    <w:rsid w:val="005E07AC"/>
    <w:rsid w:val="005F1720"/>
    <w:rsid w:val="005F3D91"/>
    <w:rsid w:val="00604587"/>
    <w:rsid w:val="00617FBA"/>
    <w:rsid w:val="00620F87"/>
    <w:rsid w:val="00622645"/>
    <w:rsid w:val="00635C55"/>
    <w:rsid w:val="00636C5E"/>
    <w:rsid w:val="00653598"/>
    <w:rsid w:val="00655E94"/>
    <w:rsid w:val="00671848"/>
    <w:rsid w:val="00691A62"/>
    <w:rsid w:val="006A2A2F"/>
    <w:rsid w:val="006B4D3C"/>
    <w:rsid w:val="006B796A"/>
    <w:rsid w:val="006B7D1A"/>
    <w:rsid w:val="006C2DC9"/>
    <w:rsid w:val="006C37F8"/>
    <w:rsid w:val="006C713A"/>
    <w:rsid w:val="006D0B0B"/>
    <w:rsid w:val="006D1FD9"/>
    <w:rsid w:val="006D6378"/>
    <w:rsid w:val="006D7F71"/>
    <w:rsid w:val="006E4510"/>
    <w:rsid w:val="006E78B2"/>
    <w:rsid w:val="006F1CEA"/>
    <w:rsid w:val="006F2614"/>
    <w:rsid w:val="006F581D"/>
    <w:rsid w:val="006F6749"/>
    <w:rsid w:val="00700EF1"/>
    <w:rsid w:val="007029FE"/>
    <w:rsid w:val="007107A4"/>
    <w:rsid w:val="007166C7"/>
    <w:rsid w:val="007234A3"/>
    <w:rsid w:val="0072589B"/>
    <w:rsid w:val="00736665"/>
    <w:rsid w:val="0074502E"/>
    <w:rsid w:val="0075483A"/>
    <w:rsid w:val="00757D3F"/>
    <w:rsid w:val="00767F3D"/>
    <w:rsid w:val="00771553"/>
    <w:rsid w:val="0077186D"/>
    <w:rsid w:val="00771B54"/>
    <w:rsid w:val="00771E42"/>
    <w:rsid w:val="00780632"/>
    <w:rsid w:val="00783E73"/>
    <w:rsid w:val="007A2C1A"/>
    <w:rsid w:val="007A489A"/>
    <w:rsid w:val="007A6135"/>
    <w:rsid w:val="007B0368"/>
    <w:rsid w:val="007B4498"/>
    <w:rsid w:val="007B4E0E"/>
    <w:rsid w:val="007C39B9"/>
    <w:rsid w:val="007C3EB9"/>
    <w:rsid w:val="007C6C52"/>
    <w:rsid w:val="007D36C5"/>
    <w:rsid w:val="007D63FF"/>
    <w:rsid w:val="007E14C7"/>
    <w:rsid w:val="007E32D7"/>
    <w:rsid w:val="007E73A5"/>
    <w:rsid w:val="0081134C"/>
    <w:rsid w:val="0081177C"/>
    <w:rsid w:val="00815158"/>
    <w:rsid w:val="00815AC7"/>
    <w:rsid w:val="00820362"/>
    <w:rsid w:val="00823BCB"/>
    <w:rsid w:val="00845787"/>
    <w:rsid w:val="00845A4C"/>
    <w:rsid w:val="008506D6"/>
    <w:rsid w:val="00856AE0"/>
    <w:rsid w:val="00861824"/>
    <w:rsid w:val="00884515"/>
    <w:rsid w:val="00885421"/>
    <w:rsid w:val="00890F52"/>
    <w:rsid w:val="00891818"/>
    <w:rsid w:val="00892DBF"/>
    <w:rsid w:val="008973A1"/>
    <w:rsid w:val="008A05BA"/>
    <w:rsid w:val="008A3210"/>
    <w:rsid w:val="008A472A"/>
    <w:rsid w:val="008B06C6"/>
    <w:rsid w:val="008B4699"/>
    <w:rsid w:val="008B6DA5"/>
    <w:rsid w:val="008C3EE8"/>
    <w:rsid w:val="008C4037"/>
    <w:rsid w:val="008C490A"/>
    <w:rsid w:val="008E0A26"/>
    <w:rsid w:val="008E5A90"/>
    <w:rsid w:val="008E75F0"/>
    <w:rsid w:val="008F0A99"/>
    <w:rsid w:val="008F126A"/>
    <w:rsid w:val="008F1509"/>
    <w:rsid w:val="008F4CDE"/>
    <w:rsid w:val="00902ECB"/>
    <w:rsid w:val="0090562D"/>
    <w:rsid w:val="00905771"/>
    <w:rsid w:val="009071CA"/>
    <w:rsid w:val="0091051F"/>
    <w:rsid w:val="0091099E"/>
    <w:rsid w:val="0091281D"/>
    <w:rsid w:val="00914201"/>
    <w:rsid w:val="00915137"/>
    <w:rsid w:val="00916E61"/>
    <w:rsid w:val="00922871"/>
    <w:rsid w:val="00926A55"/>
    <w:rsid w:val="00931370"/>
    <w:rsid w:val="009313B1"/>
    <w:rsid w:val="009321B4"/>
    <w:rsid w:val="00940732"/>
    <w:rsid w:val="00942EA1"/>
    <w:rsid w:val="00951A0D"/>
    <w:rsid w:val="00952A59"/>
    <w:rsid w:val="0095461E"/>
    <w:rsid w:val="009554CC"/>
    <w:rsid w:val="009568BF"/>
    <w:rsid w:val="00961F4B"/>
    <w:rsid w:val="0096447C"/>
    <w:rsid w:val="00970611"/>
    <w:rsid w:val="00984C9D"/>
    <w:rsid w:val="00984FB5"/>
    <w:rsid w:val="00994ED1"/>
    <w:rsid w:val="00995F0A"/>
    <w:rsid w:val="009A2902"/>
    <w:rsid w:val="009B078F"/>
    <w:rsid w:val="009C48C7"/>
    <w:rsid w:val="009D6D99"/>
    <w:rsid w:val="009F1021"/>
    <w:rsid w:val="009F5AF1"/>
    <w:rsid w:val="009F7E66"/>
    <w:rsid w:val="00A01975"/>
    <w:rsid w:val="00A03B1F"/>
    <w:rsid w:val="00A05D3F"/>
    <w:rsid w:val="00A13927"/>
    <w:rsid w:val="00A15034"/>
    <w:rsid w:val="00A17681"/>
    <w:rsid w:val="00A21D93"/>
    <w:rsid w:val="00A25DDB"/>
    <w:rsid w:val="00A26FF8"/>
    <w:rsid w:val="00A3012A"/>
    <w:rsid w:val="00A30EDB"/>
    <w:rsid w:val="00A32C6F"/>
    <w:rsid w:val="00A34BB4"/>
    <w:rsid w:val="00A43568"/>
    <w:rsid w:val="00A45AD1"/>
    <w:rsid w:val="00A45E61"/>
    <w:rsid w:val="00A47084"/>
    <w:rsid w:val="00A530E6"/>
    <w:rsid w:val="00A54E0F"/>
    <w:rsid w:val="00A5638D"/>
    <w:rsid w:val="00A607C6"/>
    <w:rsid w:val="00A61690"/>
    <w:rsid w:val="00A669DC"/>
    <w:rsid w:val="00A72D32"/>
    <w:rsid w:val="00A77B98"/>
    <w:rsid w:val="00A77CCD"/>
    <w:rsid w:val="00A840B4"/>
    <w:rsid w:val="00A84973"/>
    <w:rsid w:val="00A853EE"/>
    <w:rsid w:val="00A93697"/>
    <w:rsid w:val="00A939E1"/>
    <w:rsid w:val="00AA0A08"/>
    <w:rsid w:val="00AA2A37"/>
    <w:rsid w:val="00AB2AC7"/>
    <w:rsid w:val="00AC36BD"/>
    <w:rsid w:val="00AC7DAA"/>
    <w:rsid w:val="00AE18F8"/>
    <w:rsid w:val="00AF07B7"/>
    <w:rsid w:val="00AF10C0"/>
    <w:rsid w:val="00AF328A"/>
    <w:rsid w:val="00AF34F0"/>
    <w:rsid w:val="00B0057F"/>
    <w:rsid w:val="00B073DC"/>
    <w:rsid w:val="00B10522"/>
    <w:rsid w:val="00B132FA"/>
    <w:rsid w:val="00B168FA"/>
    <w:rsid w:val="00B21008"/>
    <w:rsid w:val="00B23AF1"/>
    <w:rsid w:val="00B313B8"/>
    <w:rsid w:val="00B36C07"/>
    <w:rsid w:val="00B37795"/>
    <w:rsid w:val="00B412D7"/>
    <w:rsid w:val="00B472DF"/>
    <w:rsid w:val="00B50B42"/>
    <w:rsid w:val="00B54E51"/>
    <w:rsid w:val="00B6428D"/>
    <w:rsid w:val="00B7020F"/>
    <w:rsid w:val="00B70EA6"/>
    <w:rsid w:val="00B7158B"/>
    <w:rsid w:val="00B81862"/>
    <w:rsid w:val="00B839E9"/>
    <w:rsid w:val="00BA19B4"/>
    <w:rsid w:val="00BA1AD4"/>
    <w:rsid w:val="00BA212C"/>
    <w:rsid w:val="00BB31F9"/>
    <w:rsid w:val="00BB46DF"/>
    <w:rsid w:val="00BB4C77"/>
    <w:rsid w:val="00BC2B64"/>
    <w:rsid w:val="00BC688A"/>
    <w:rsid w:val="00BD0508"/>
    <w:rsid w:val="00BD5120"/>
    <w:rsid w:val="00BE73C2"/>
    <w:rsid w:val="00BF301B"/>
    <w:rsid w:val="00BF451B"/>
    <w:rsid w:val="00BF59B1"/>
    <w:rsid w:val="00C05C9F"/>
    <w:rsid w:val="00C16D91"/>
    <w:rsid w:val="00C17CED"/>
    <w:rsid w:val="00C232F5"/>
    <w:rsid w:val="00C34076"/>
    <w:rsid w:val="00C3527D"/>
    <w:rsid w:val="00C358C8"/>
    <w:rsid w:val="00C3607A"/>
    <w:rsid w:val="00C4559C"/>
    <w:rsid w:val="00C46382"/>
    <w:rsid w:val="00C5098B"/>
    <w:rsid w:val="00C515FB"/>
    <w:rsid w:val="00C60E6F"/>
    <w:rsid w:val="00C6580B"/>
    <w:rsid w:val="00C66226"/>
    <w:rsid w:val="00C7043A"/>
    <w:rsid w:val="00C7048A"/>
    <w:rsid w:val="00C70E43"/>
    <w:rsid w:val="00C74F67"/>
    <w:rsid w:val="00C76D58"/>
    <w:rsid w:val="00CA0064"/>
    <w:rsid w:val="00CA00AA"/>
    <w:rsid w:val="00CA1A6F"/>
    <w:rsid w:val="00CA547C"/>
    <w:rsid w:val="00CB2F23"/>
    <w:rsid w:val="00CC425E"/>
    <w:rsid w:val="00CE0257"/>
    <w:rsid w:val="00CE45BF"/>
    <w:rsid w:val="00CE4D7F"/>
    <w:rsid w:val="00CF084F"/>
    <w:rsid w:val="00CF3229"/>
    <w:rsid w:val="00D065F0"/>
    <w:rsid w:val="00D10174"/>
    <w:rsid w:val="00D16E56"/>
    <w:rsid w:val="00D17D07"/>
    <w:rsid w:val="00D205A2"/>
    <w:rsid w:val="00D25BC1"/>
    <w:rsid w:val="00D345F0"/>
    <w:rsid w:val="00D34F8F"/>
    <w:rsid w:val="00D41DBE"/>
    <w:rsid w:val="00D41DFE"/>
    <w:rsid w:val="00D500AA"/>
    <w:rsid w:val="00D511C7"/>
    <w:rsid w:val="00D55582"/>
    <w:rsid w:val="00D61B73"/>
    <w:rsid w:val="00D70379"/>
    <w:rsid w:val="00D74DD7"/>
    <w:rsid w:val="00D76D13"/>
    <w:rsid w:val="00D773D3"/>
    <w:rsid w:val="00D821F5"/>
    <w:rsid w:val="00D8469B"/>
    <w:rsid w:val="00D8629B"/>
    <w:rsid w:val="00D918C8"/>
    <w:rsid w:val="00D93CE5"/>
    <w:rsid w:val="00D940CF"/>
    <w:rsid w:val="00D95ACF"/>
    <w:rsid w:val="00DA0D20"/>
    <w:rsid w:val="00DA27DA"/>
    <w:rsid w:val="00DA2AEE"/>
    <w:rsid w:val="00DA3E47"/>
    <w:rsid w:val="00DA4732"/>
    <w:rsid w:val="00DA7953"/>
    <w:rsid w:val="00DB07EA"/>
    <w:rsid w:val="00DB0AE7"/>
    <w:rsid w:val="00DB3A9A"/>
    <w:rsid w:val="00DB6E0A"/>
    <w:rsid w:val="00DB73D1"/>
    <w:rsid w:val="00DC2629"/>
    <w:rsid w:val="00DC2E00"/>
    <w:rsid w:val="00DD0349"/>
    <w:rsid w:val="00DD1A33"/>
    <w:rsid w:val="00DD784F"/>
    <w:rsid w:val="00DE21D3"/>
    <w:rsid w:val="00DE2A5D"/>
    <w:rsid w:val="00DE3128"/>
    <w:rsid w:val="00DF12B0"/>
    <w:rsid w:val="00DF448A"/>
    <w:rsid w:val="00DF6DFC"/>
    <w:rsid w:val="00DF7EE6"/>
    <w:rsid w:val="00E05617"/>
    <w:rsid w:val="00E071E0"/>
    <w:rsid w:val="00E079FA"/>
    <w:rsid w:val="00E13C57"/>
    <w:rsid w:val="00E23241"/>
    <w:rsid w:val="00E23360"/>
    <w:rsid w:val="00E2446D"/>
    <w:rsid w:val="00E312E3"/>
    <w:rsid w:val="00E52FA2"/>
    <w:rsid w:val="00E559A9"/>
    <w:rsid w:val="00E5615B"/>
    <w:rsid w:val="00E7517B"/>
    <w:rsid w:val="00E87CBB"/>
    <w:rsid w:val="00E9098C"/>
    <w:rsid w:val="00EA1962"/>
    <w:rsid w:val="00EA2895"/>
    <w:rsid w:val="00EA4E19"/>
    <w:rsid w:val="00EB75FA"/>
    <w:rsid w:val="00EB7859"/>
    <w:rsid w:val="00EC1F1C"/>
    <w:rsid w:val="00ED5579"/>
    <w:rsid w:val="00EE6131"/>
    <w:rsid w:val="00EE6DB9"/>
    <w:rsid w:val="00EF568B"/>
    <w:rsid w:val="00EF63FC"/>
    <w:rsid w:val="00F01C65"/>
    <w:rsid w:val="00F0734D"/>
    <w:rsid w:val="00F14E0B"/>
    <w:rsid w:val="00F22778"/>
    <w:rsid w:val="00F33BF9"/>
    <w:rsid w:val="00F4512A"/>
    <w:rsid w:val="00F5633D"/>
    <w:rsid w:val="00F569AC"/>
    <w:rsid w:val="00F622D2"/>
    <w:rsid w:val="00F66E31"/>
    <w:rsid w:val="00F7299B"/>
    <w:rsid w:val="00F8121F"/>
    <w:rsid w:val="00F83A50"/>
    <w:rsid w:val="00F847C8"/>
    <w:rsid w:val="00F90341"/>
    <w:rsid w:val="00F9084C"/>
    <w:rsid w:val="00F92D7F"/>
    <w:rsid w:val="00F932C3"/>
    <w:rsid w:val="00FA174A"/>
    <w:rsid w:val="00FA6DE6"/>
    <w:rsid w:val="00FB1ED9"/>
    <w:rsid w:val="00FB39F9"/>
    <w:rsid w:val="00FB447D"/>
    <w:rsid w:val="00FD34C6"/>
    <w:rsid w:val="00FD422F"/>
    <w:rsid w:val="00FE4345"/>
    <w:rsid w:val="00FE7614"/>
    <w:rsid w:val="00FF2C61"/>
    <w:rsid w:val="00FF2F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63352"/>
  <w15:docId w15:val="{F932922F-789E-492A-A873-EFDD2CF9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DD7"/>
    <w:pPr>
      <w:spacing w:line="480" w:lineRule="auto"/>
    </w:pPr>
    <w:rPr>
      <w:rFonts w:ascii="Arial" w:hAnsi="Arial"/>
      <w:sz w:val="24"/>
    </w:rPr>
  </w:style>
  <w:style w:type="paragraph" w:styleId="Heading1">
    <w:name w:val="heading 1"/>
    <w:basedOn w:val="Normal"/>
    <w:next w:val="Normal"/>
    <w:link w:val="Heading1Char"/>
    <w:uiPriority w:val="9"/>
    <w:qFormat/>
    <w:rsid w:val="007C3EB9"/>
    <w:pPr>
      <w:keepNext/>
      <w:keepLines/>
      <w:numPr>
        <w:numId w:val="29"/>
      </w:numPr>
      <w:spacing w:before="240" w:after="0"/>
      <w:outlineLvl w:val="0"/>
    </w:pPr>
    <w:rPr>
      <w:rFonts w:eastAsiaTheme="majorEastAsia" w:cstheme="majorBidi"/>
      <w:b/>
      <w:sz w:val="32"/>
      <w:szCs w:val="32"/>
    </w:rPr>
  </w:style>
  <w:style w:type="paragraph" w:styleId="Heading2">
    <w:name w:val="heading 2"/>
    <w:next w:val="Normal"/>
    <w:link w:val="Heading2Char"/>
    <w:uiPriority w:val="9"/>
    <w:unhideWhenUsed/>
    <w:qFormat/>
    <w:rsid w:val="00D74DD7"/>
    <w:pPr>
      <w:keepNext/>
      <w:numPr>
        <w:ilvl w:val="1"/>
        <w:numId w:val="29"/>
      </w:numPr>
      <w:spacing w:before="40" w:after="0"/>
      <w:outlineLvl w:val="1"/>
    </w:pPr>
    <w:rPr>
      <w:rFonts w:eastAsiaTheme="majorEastAsia" w:cstheme="majorBidi"/>
      <w:b/>
      <w:color w:val="000000" w:themeColor="text1"/>
      <w:sz w:val="40"/>
      <w:szCs w:val="26"/>
    </w:rPr>
  </w:style>
  <w:style w:type="paragraph" w:styleId="Heading3">
    <w:name w:val="heading 3"/>
    <w:basedOn w:val="Normal"/>
    <w:next w:val="Normal"/>
    <w:link w:val="Heading3Char"/>
    <w:autoRedefine/>
    <w:uiPriority w:val="9"/>
    <w:unhideWhenUsed/>
    <w:qFormat/>
    <w:rsid w:val="00D74DD7"/>
    <w:pPr>
      <w:keepNext/>
      <w:keepLines/>
      <w:numPr>
        <w:ilvl w:val="2"/>
        <w:numId w:val="29"/>
      </w:numPr>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D74DD7"/>
    <w:pPr>
      <w:keepNext/>
      <w:keepLines/>
      <w:numPr>
        <w:ilvl w:val="3"/>
        <w:numId w:val="29"/>
      </w:numPr>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EB9"/>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D74DD7"/>
    <w:rPr>
      <w:rFonts w:eastAsiaTheme="majorEastAsia" w:cstheme="majorBidi"/>
      <w:b/>
      <w:color w:val="000000" w:themeColor="text1"/>
      <w:sz w:val="40"/>
      <w:szCs w:val="26"/>
    </w:rPr>
  </w:style>
  <w:style w:type="character" w:customStyle="1" w:styleId="Heading3Char">
    <w:name w:val="Heading 3 Char"/>
    <w:basedOn w:val="DefaultParagraphFont"/>
    <w:link w:val="Heading3"/>
    <w:uiPriority w:val="9"/>
    <w:rsid w:val="00D74DD7"/>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D74DD7"/>
    <w:rPr>
      <w:rFonts w:ascii="Arial" w:eastAsiaTheme="majorEastAsia" w:hAnsi="Arial" w:cstheme="majorBidi"/>
      <w:i/>
      <w:iCs/>
      <w:color w:val="000000" w:themeColor="text1"/>
      <w:sz w:val="24"/>
    </w:rPr>
  </w:style>
  <w:style w:type="paragraph" w:styleId="Header">
    <w:name w:val="header"/>
    <w:basedOn w:val="Normal"/>
    <w:link w:val="HeaderChar"/>
    <w:uiPriority w:val="99"/>
    <w:unhideWhenUsed/>
    <w:rsid w:val="00D74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DD7"/>
    <w:rPr>
      <w:rFonts w:ascii="Arial" w:hAnsi="Arial"/>
      <w:sz w:val="24"/>
    </w:rPr>
  </w:style>
  <w:style w:type="paragraph" w:styleId="Footer">
    <w:name w:val="footer"/>
    <w:basedOn w:val="Normal"/>
    <w:link w:val="FooterChar"/>
    <w:uiPriority w:val="99"/>
    <w:unhideWhenUsed/>
    <w:rsid w:val="00D74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DD7"/>
    <w:rPr>
      <w:rFonts w:ascii="Arial" w:hAnsi="Arial"/>
      <w:sz w:val="24"/>
    </w:rPr>
  </w:style>
  <w:style w:type="paragraph" w:styleId="ListParagraph">
    <w:name w:val="List Paragraph"/>
    <w:basedOn w:val="Normal"/>
    <w:uiPriority w:val="34"/>
    <w:qFormat/>
    <w:rsid w:val="00D74DD7"/>
    <w:pPr>
      <w:ind w:left="720"/>
      <w:contextualSpacing/>
    </w:pPr>
  </w:style>
  <w:style w:type="paragraph" w:styleId="CommentText">
    <w:name w:val="annotation text"/>
    <w:basedOn w:val="Normal"/>
    <w:link w:val="CommentTextChar"/>
    <w:uiPriority w:val="99"/>
    <w:unhideWhenUsed/>
    <w:rsid w:val="00D74DD7"/>
    <w:pPr>
      <w:spacing w:line="240" w:lineRule="auto"/>
    </w:pPr>
    <w:rPr>
      <w:sz w:val="20"/>
      <w:szCs w:val="20"/>
    </w:rPr>
  </w:style>
  <w:style w:type="character" w:customStyle="1" w:styleId="CommentTextChar">
    <w:name w:val="Comment Text Char"/>
    <w:basedOn w:val="DefaultParagraphFont"/>
    <w:link w:val="CommentText"/>
    <w:uiPriority w:val="99"/>
    <w:rsid w:val="00D74D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4DD7"/>
    <w:rPr>
      <w:b/>
      <w:bCs/>
    </w:rPr>
  </w:style>
  <w:style w:type="character" w:customStyle="1" w:styleId="CommentSubjectChar">
    <w:name w:val="Comment Subject Char"/>
    <w:basedOn w:val="CommentTextChar"/>
    <w:link w:val="CommentSubject"/>
    <w:uiPriority w:val="99"/>
    <w:semiHidden/>
    <w:rsid w:val="00D74DD7"/>
    <w:rPr>
      <w:rFonts w:ascii="Arial" w:hAnsi="Arial"/>
      <w:b/>
      <w:bCs/>
      <w:sz w:val="20"/>
      <w:szCs w:val="20"/>
    </w:rPr>
  </w:style>
  <w:style w:type="paragraph" w:styleId="BalloonText">
    <w:name w:val="Balloon Text"/>
    <w:basedOn w:val="Normal"/>
    <w:link w:val="BalloonTextChar"/>
    <w:uiPriority w:val="99"/>
    <w:semiHidden/>
    <w:unhideWhenUsed/>
    <w:rsid w:val="00D74DD7"/>
    <w:pPr>
      <w:spacing w:after="0" w:line="240" w:lineRule="auto"/>
    </w:pPr>
    <w:rPr>
      <w:rFonts w:ascii="Calibri" w:hAnsi="Calibri" w:cs="Calibri"/>
      <w:sz w:val="18"/>
      <w:szCs w:val="18"/>
    </w:rPr>
  </w:style>
  <w:style w:type="character" w:customStyle="1" w:styleId="BalloonTextChar">
    <w:name w:val="Balloon Text Char"/>
    <w:basedOn w:val="DefaultParagraphFont"/>
    <w:link w:val="BalloonText"/>
    <w:uiPriority w:val="99"/>
    <w:semiHidden/>
    <w:rsid w:val="00D74DD7"/>
    <w:rPr>
      <w:rFonts w:ascii="Calibri" w:hAnsi="Calibri" w:cs="Calibri"/>
      <w:sz w:val="18"/>
      <w:szCs w:val="18"/>
    </w:rPr>
  </w:style>
  <w:style w:type="paragraph" w:styleId="Caption">
    <w:name w:val="caption"/>
    <w:basedOn w:val="Normal"/>
    <w:next w:val="Normal"/>
    <w:uiPriority w:val="35"/>
    <w:unhideWhenUsed/>
    <w:qFormat/>
    <w:rsid w:val="00D74DD7"/>
    <w:pPr>
      <w:spacing w:after="200" w:line="240" w:lineRule="auto"/>
    </w:pPr>
    <w:rPr>
      <w:iCs/>
      <w:color w:val="44546A" w:themeColor="text2"/>
      <w:szCs w:val="18"/>
    </w:rPr>
  </w:style>
  <w:style w:type="character" w:styleId="Hyperlink">
    <w:name w:val="Hyperlink"/>
    <w:basedOn w:val="DefaultParagraphFont"/>
    <w:uiPriority w:val="99"/>
    <w:unhideWhenUsed/>
    <w:rsid w:val="00D74DD7"/>
    <w:rPr>
      <w:color w:val="0563C1" w:themeColor="hyperlink"/>
      <w:u w:val="single"/>
    </w:rPr>
  </w:style>
  <w:style w:type="paragraph" w:styleId="NormalWeb">
    <w:name w:val="Normal (Web)"/>
    <w:basedOn w:val="Normal"/>
    <w:uiPriority w:val="99"/>
    <w:unhideWhenUsed/>
    <w:rsid w:val="00D74DD7"/>
    <w:pPr>
      <w:spacing w:before="100" w:beforeAutospacing="1" w:after="100" w:afterAutospacing="1" w:line="240" w:lineRule="auto"/>
    </w:pPr>
    <w:rPr>
      <w:rFonts w:ascii="Times New Roman" w:eastAsiaTheme="minorEastAsia" w:hAnsi="Times New Roman" w:cs="Times New Roman"/>
      <w:szCs w:val="24"/>
      <w:lang w:eastAsia="en-GB"/>
    </w:rPr>
  </w:style>
  <w:style w:type="paragraph" w:styleId="Revision">
    <w:name w:val="Revision"/>
    <w:hidden/>
    <w:uiPriority w:val="99"/>
    <w:semiHidden/>
    <w:rsid w:val="00D74DD7"/>
    <w:pPr>
      <w:spacing w:after="0" w:line="240" w:lineRule="auto"/>
    </w:pPr>
  </w:style>
  <w:style w:type="character" w:customStyle="1" w:styleId="highwire-citation-authors">
    <w:name w:val="highwire-citation-authors"/>
    <w:basedOn w:val="DefaultParagraphFont"/>
    <w:rsid w:val="00D74DD7"/>
  </w:style>
  <w:style w:type="character" w:customStyle="1" w:styleId="highwire-citation-author">
    <w:name w:val="highwire-citation-author"/>
    <w:basedOn w:val="DefaultParagraphFont"/>
    <w:rsid w:val="00D74DD7"/>
  </w:style>
  <w:style w:type="character" w:customStyle="1" w:styleId="apple-converted-space">
    <w:name w:val="apple-converted-space"/>
    <w:basedOn w:val="DefaultParagraphFont"/>
    <w:rsid w:val="00D74DD7"/>
  </w:style>
  <w:style w:type="paragraph" w:styleId="PlainText">
    <w:name w:val="Plain Text"/>
    <w:basedOn w:val="Normal"/>
    <w:link w:val="PlainTextChar"/>
    <w:uiPriority w:val="99"/>
    <w:unhideWhenUsed/>
    <w:rsid w:val="00D74DD7"/>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D74DD7"/>
    <w:rPr>
      <w:rFonts w:ascii="Calibri" w:hAnsi="Calibri"/>
      <w:sz w:val="24"/>
      <w:szCs w:val="21"/>
      <w:lang w:val="en-US"/>
    </w:rPr>
  </w:style>
  <w:style w:type="character" w:styleId="PlaceholderText">
    <w:name w:val="Placeholder Text"/>
    <w:basedOn w:val="DefaultParagraphFont"/>
    <w:uiPriority w:val="99"/>
    <w:semiHidden/>
    <w:rsid w:val="00D74DD7"/>
    <w:rPr>
      <w:color w:val="808080"/>
    </w:rPr>
  </w:style>
  <w:style w:type="table" w:styleId="TableGrid">
    <w:name w:val="Table Grid"/>
    <w:basedOn w:val="TableNormal"/>
    <w:uiPriority w:val="39"/>
    <w:rsid w:val="00D7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74D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4DD7"/>
    <w:rPr>
      <w:rFonts w:ascii="Arial" w:hAnsi="Arial"/>
      <w:sz w:val="20"/>
      <w:szCs w:val="20"/>
    </w:rPr>
  </w:style>
  <w:style w:type="paragraph" w:styleId="Bibliography">
    <w:name w:val="Bibliography"/>
    <w:basedOn w:val="Normal"/>
    <w:next w:val="Normal"/>
    <w:uiPriority w:val="37"/>
    <w:unhideWhenUsed/>
    <w:rsid w:val="00D74DD7"/>
  </w:style>
  <w:style w:type="paragraph" w:styleId="TOCHeading">
    <w:name w:val="TOC Heading"/>
    <w:basedOn w:val="Heading1"/>
    <w:next w:val="Normal"/>
    <w:uiPriority w:val="39"/>
    <w:unhideWhenUsed/>
    <w:qFormat/>
    <w:rsid w:val="00D74DD7"/>
    <w:pPr>
      <w:outlineLvl w:val="9"/>
    </w:pPr>
    <w:rPr>
      <w:lang w:val="en-US"/>
    </w:rPr>
  </w:style>
  <w:style w:type="paragraph" w:styleId="TOC2">
    <w:name w:val="toc 2"/>
    <w:basedOn w:val="Normal"/>
    <w:next w:val="Normal"/>
    <w:autoRedefine/>
    <w:uiPriority w:val="39"/>
    <w:unhideWhenUsed/>
    <w:rsid w:val="00D74DD7"/>
    <w:pPr>
      <w:tabs>
        <w:tab w:val="right" w:leader="dot" w:pos="9016"/>
      </w:tabs>
      <w:spacing w:after="100" w:line="240" w:lineRule="auto"/>
    </w:pPr>
    <w:rPr>
      <w:rFonts w:eastAsiaTheme="minorEastAsia" w:cs="Times New Roman"/>
      <w:lang w:val="en-US"/>
    </w:rPr>
  </w:style>
  <w:style w:type="paragraph" w:styleId="TOC1">
    <w:name w:val="toc 1"/>
    <w:basedOn w:val="Normal"/>
    <w:next w:val="Normal"/>
    <w:autoRedefine/>
    <w:uiPriority w:val="39"/>
    <w:unhideWhenUsed/>
    <w:rsid w:val="00D74DD7"/>
    <w:pPr>
      <w:tabs>
        <w:tab w:val="right" w:leader="dot" w:pos="9016"/>
      </w:tabs>
      <w:spacing w:after="100" w:line="240" w:lineRule="auto"/>
    </w:pPr>
    <w:rPr>
      <w:rFonts w:eastAsiaTheme="minorEastAsia" w:cs="Times New Roman"/>
      <w:lang w:val="en-US"/>
    </w:rPr>
  </w:style>
  <w:style w:type="paragraph" w:styleId="TOC3">
    <w:name w:val="toc 3"/>
    <w:basedOn w:val="Normal"/>
    <w:next w:val="Normal"/>
    <w:autoRedefine/>
    <w:uiPriority w:val="39"/>
    <w:unhideWhenUsed/>
    <w:rsid w:val="00D74DD7"/>
    <w:pPr>
      <w:spacing w:after="100"/>
      <w:ind w:left="440"/>
    </w:pPr>
    <w:rPr>
      <w:rFonts w:eastAsiaTheme="minorEastAsia" w:cs="Times New Roman"/>
      <w:lang w:val="en-US"/>
    </w:rPr>
  </w:style>
  <w:style w:type="paragraph" w:styleId="TableofFigures">
    <w:name w:val="table of figures"/>
    <w:basedOn w:val="Normal"/>
    <w:next w:val="Normal"/>
    <w:uiPriority w:val="99"/>
    <w:unhideWhenUsed/>
    <w:rsid w:val="00D74DD7"/>
    <w:pPr>
      <w:spacing w:after="0"/>
    </w:pPr>
  </w:style>
  <w:style w:type="table" w:customStyle="1" w:styleId="TableGrid1">
    <w:name w:val="Table Grid1"/>
    <w:basedOn w:val="TableNormal"/>
    <w:next w:val="TableGrid"/>
    <w:uiPriority w:val="39"/>
    <w:rsid w:val="00D7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D74DD7"/>
    <w:pPr>
      <w:spacing w:after="0" w:line="240" w:lineRule="auto"/>
      <w:jc w:val="center"/>
    </w:pPr>
    <w:rPr>
      <w:rFonts w:ascii="Times New Roman" w:eastAsia="Times New Roman" w:hAnsi="Times New Roman" w:cs="Times New Roman"/>
      <w:szCs w:val="24"/>
      <w:lang w:val="en-US"/>
    </w:rPr>
  </w:style>
  <w:style w:type="paragraph" w:customStyle="1" w:styleId="EndNoteBibliography">
    <w:name w:val="EndNote Bibliography"/>
    <w:basedOn w:val="Normal"/>
    <w:rsid w:val="00D74DD7"/>
    <w:pPr>
      <w:spacing w:after="0" w:line="240" w:lineRule="auto"/>
    </w:pPr>
    <w:rPr>
      <w:rFonts w:ascii="Times New Roman" w:eastAsia="Times New Roman" w:hAnsi="Times New Roman" w:cs="Times New Roman"/>
      <w:szCs w:val="24"/>
      <w:lang w:val="en-US"/>
    </w:rPr>
  </w:style>
  <w:style w:type="character" w:styleId="LineNumber">
    <w:name w:val="line number"/>
    <w:basedOn w:val="DefaultParagraphFont"/>
    <w:uiPriority w:val="99"/>
    <w:semiHidden/>
    <w:unhideWhenUsed/>
    <w:rsid w:val="007C3EB9"/>
  </w:style>
  <w:style w:type="character" w:styleId="CommentReference">
    <w:name w:val="annotation reference"/>
    <w:basedOn w:val="DefaultParagraphFont"/>
    <w:uiPriority w:val="99"/>
    <w:semiHidden/>
    <w:unhideWhenUsed/>
    <w:rsid w:val="00C4638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28191">
      <w:bodyDiv w:val="1"/>
      <w:marLeft w:val="0"/>
      <w:marRight w:val="0"/>
      <w:marTop w:val="0"/>
      <w:marBottom w:val="0"/>
      <w:divBdr>
        <w:top w:val="none" w:sz="0" w:space="0" w:color="auto"/>
        <w:left w:val="none" w:sz="0" w:space="0" w:color="auto"/>
        <w:bottom w:val="none" w:sz="0" w:space="0" w:color="auto"/>
        <w:right w:val="none" w:sz="0" w:space="0" w:color="auto"/>
      </w:divBdr>
    </w:div>
    <w:div w:id="104807940">
      <w:bodyDiv w:val="1"/>
      <w:marLeft w:val="0"/>
      <w:marRight w:val="0"/>
      <w:marTop w:val="0"/>
      <w:marBottom w:val="0"/>
      <w:divBdr>
        <w:top w:val="none" w:sz="0" w:space="0" w:color="auto"/>
        <w:left w:val="none" w:sz="0" w:space="0" w:color="auto"/>
        <w:bottom w:val="none" w:sz="0" w:space="0" w:color="auto"/>
        <w:right w:val="none" w:sz="0" w:space="0" w:color="auto"/>
      </w:divBdr>
    </w:div>
    <w:div w:id="154345651">
      <w:bodyDiv w:val="1"/>
      <w:marLeft w:val="0"/>
      <w:marRight w:val="0"/>
      <w:marTop w:val="0"/>
      <w:marBottom w:val="0"/>
      <w:divBdr>
        <w:top w:val="none" w:sz="0" w:space="0" w:color="auto"/>
        <w:left w:val="none" w:sz="0" w:space="0" w:color="auto"/>
        <w:bottom w:val="none" w:sz="0" w:space="0" w:color="auto"/>
        <w:right w:val="none" w:sz="0" w:space="0" w:color="auto"/>
      </w:divBdr>
    </w:div>
    <w:div w:id="166212732">
      <w:bodyDiv w:val="1"/>
      <w:marLeft w:val="0"/>
      <w:marRight w:val="0"/>
      <w:marTop w:val="0"/>
      <w:marBottom w:val="0"/>
      <w:divBdr>
        <w:top w:val="none" w:sz="0" w:space="0" w:color="auto"/>
        <w:left w:val="none" w:sz="0" w:space="0" w:color="auto"/>
        <w:bottom w:val="none" w:sz="0" w:space="0" w:color="auto"/>
        <w:right w:val="none" w:sz="0" w:space="0" w:color="auto"/>
      </w:divBdr>
    </w:div>
    <w:div w:id="166407770">
      <w:bodyDiv w:val="1"/>
      <w:marLeft w:val="0"/>
      <w:marRight w:val="0"/>
      <w:marTop w:val="0"/>
      <w:marBottom w:val="0"/>
      <w:divBdr>
        <w:top w:val="none" w:sz="0" w:space="0" w:color="auto"/>
        <w:left w:val="none" w:sz="0" w:space="0" w:color="auto"/>
        <w:bottom w:val="none" w:sz="0" w:space="0" w:color="auto"/>
        <w:right w:val="none" w:sz="0" w:space="0" w:color="auto"/>
      </w:divBdr>
    </w:div>
    <w:div w:id="212470599">
      <w:bodyDiv w:val="1"/>
      <w:marLeft w:val="0"/>
      <w:marRight w:val="0"/>
      <w:marTop w:val="0"/>
      <w:marBottom w:val="0"/>
      <w:divBdr>
        <w:top w:val="none" w:sz="0" w:space="0" w:color="auto"/>
        <w:left w:val="none" w:sz="0" w:space="0" w:color="auto"/>
        <w:bottom w:val="none" w:sz="0" w:space="0" w:color="auto"/>
        <w:right w:val="none" w:sz="0" w:space="0" w:color="auto"/>
      </w:divBdr>
    </w:div>
    <w:div w:id="216551624">
      <w:bodyDiv w:val="1"/>
      <w:marLeft w:val="0"/>
      <w:marRight w:val="0"/>
      <w:marTop w:val="0"/>
      <w:marBottom w:val="0"/>
      <w:divBdr>
        <w:top w:val="none" w:sz="0" w:space="0" w:color="auto"/>
        <w:left w:val="none" w:sz="0" w:space="0" w:color="auto"/>
        <w:bottom w:val="none" w:sz="0" w:space="0" w:color="auto"/>
        <w:right w:val="none" w:sz="0" w:space="0" w:color="auto"/>
      </w:divBdr>
    </w:div>
    <w:div w:id="222378867">
      <w:bodyDiv w:val="1"/>
      <w:marLeft w:val="0"/>
      <w:marRight w:val="0"/>
      <w:marTop w:val="0"/>
      <w:marBottom w:val="0"/>
      <w:divBdr>
        <w:top w:val="none" w:sz="0" w:space="0" w:color="auto"/>
        <w:left w:val="none" w:sz="0" w:space="0" w:color="auto"/>
        <w:bottom w:val="none" w:sz="0" w:space="0" w:color="auto"/>
        <w:right w:val="none" w:sz="0" w:space="0" w:color="auto"/>
      </w:divBdr>
    </w:div>
    <w:div w:id="226384395">
      <w:bodyDiv w:val="1"/>
      <w:marLeft w:val="0"/>
      <w:marRight w:val="0"/>
      <w:marTop w:val="0"/>
      <w:marBottom w:val="0"/>
      <w:divBdr>
        <w:top w:val="none" w:sz="0" w:space="0" w:color="auto"/>
        <w:left w:val="none" w:sz="0" w:space="0" w:color="auto"/>
        <w:bottom w:val="none" w:sz="0" w:space="0" w:color="auto"/>
        <w:right w:val="none" w:sz="0" w:space="0" w:color="auto"/>
      </w:divBdr>
    </w:div>
    <w:div w:id="250894484">
      <w:bodyDiv w:val="1"/>
      <w:marLeft w:val="0"/>
      <w:marRight w:val="0"/>
      <w:marTop w:val="0"/>
      <w:marBottom w:val="0"/>
      <w:divBdr>
        <w:top w:val="none" w:sz="0" w:space="0" w:color="auto"/>
        <w:left w:val="none" w:sz="0" w:space="0" w:color="auto"/>
        <w:bottom w:val="none" w:sz="0" w:space="0" w:color="auto"/>
        <w:right w:val="none" w:sz="0" w:space="0" w:color="auto"/>
      </w:divBdr>
    </w:div>
    <w:div w:id="254049979">
      <w:bodyDiv w:val="1"/>
      <w:marLeft w:val="0"/>
      <w:marRight w:val="0"/>
      <w:marTop w:val="0"/>
      <w:marBottom w:val="0"/>
      <w:divBdr>
        <w:top w:val="none" w:sz="0" w:space="0" w:color="auto"/>
        <w:left w:val="none" w:sz="0" w:space="0" w:color="auto"/>
        <w:bottom w:val="none" w:sz="0" w:space="0" w:color="auto"/>
        <w:right w:val="none" w:sz="0" w:space="0" w:color="auto"/>
      </w:divBdr>
    </w:div>
    <w:div w:id="255527123">
      <w:bodyDiv w:val="1"/>
      <w:marLeft w:val="0"/>
      <w:marRight w:val="0"/>
      <w:marTop w:val="0"/>
      <w:marBottom w:val="0"/>
      <w:divBdr>
        <w:top w:val="none" w:sz="0" w:space="0" w:color="auto"/>
        <w:left w:val="none" w:sz="0" w:space="0" w:color="auto"/>
        <w:bottom w:val="none" w:sz="0" w:space="0" w:color="auto"/>
        <w:right w:val="none" w:sz="0" w:space="0" w:color="auto"/>
      </w:divBdr>
    </w:div>
    <w:div w:id="256326345">
      <w:bodyDiv w:val="1"/>
      <w:marLeft w:val="0"/>
      <w:marRight w:val="0"/>
      <w:marTop w:val="0"/>
      <w:marBottom w:val="0"/>
      <w:divBdr>
        <w:top w:val="none" w:sz="0" w:space="0" w:color="auto"/>
        <w:left w:val="none" w:sz="0" w:space="0" w:color="auto"/>
        <w:bottom w:val="none" w:sz="0" w:space="0" w:color="auto"/>
        <w:right w:val="none" w:sz="0" w:space="0" w:color="auto"/>
      </w:divBdr>
    </w:div>
    <w:div w:id="295264204">
      <w:bodyDiv w:val="1"/>
      <w:marLeft w:val="0"/>
      <w:marRight w:val="0"/>
      <w:marTop w:val="0"/>
      <w:marBottom w:val="0"/>
      <w:divBdr>
        <w:top w:val="none" w:sz="0" w:space="0" w:color="auto"/>
        <w:left w:val="none" w:sz="0" w:space="0" w:color="auto"/>
        <w:bottom w:val="none" w:sz="0" w:space="0" w:color="auto"/>
        <w:right w:val="none" w:sz="0" w:space="0" w:color="auto"/>
      </w:divBdr>
    </w:div>
    <w:div w:id="312104593">
      <w:bodyDiv w:val="1"/>
      <w:marLeft w:val="0"/>
      <w:marRight w:val="0"/>
      <w:marTop w:val="0"/>
      <w:marBottom w:val="0"/>
      <w:divBdr>
        <w:top w:val="none" w:sz="0" w:space="0" w:color="auto"/>
        <w:left w:val="none" w:sz="0" w:space="0" w:color="auto"/>
        <w:bottom w:val="none" w:sz="0" w:space="0" w:color="auto"/>
        <w:right w:val="none" w:sz="0" w:space="0" w:color="auto"/>
      </w:divBdr>
    </w:div>
    <w:div w:id="315035951">
      <w:bodyDiv w:val="1"/>
      <w:marLeft w:val="0"/>
      <w:marRight w:val="0"/>
      <w:marTop w:val="0"/>
      <w:marBottom w:val="0"/>
      <w:divBdr>
        <w:top w:val="none" w:sz="0" w:space="0" w:color="auto"/>
        <w:left w:val="none" w:sz="0" w:space="0" w:color="auto"/>
        <w:bottom w:val="none" w:sz="0" w:space="0" w:color="auto"/>
        <w:right w:val="none" w:sz="0" w:space="0" w:color="auto"/>
      </w:divBdr>
    </w:div>
    <w:div w:id="340814854">
      <w:bodyDiv w:val="1"/>
      <w:marLeft w:val="0"/>
      <w:marRight w:val="0"/>
      <w:marTop w:val="0"/>
      <w:marBottom w:val="0"/>
      <w:divBdr>
        <w:top w:val="none" w:sz="0" w:space="0" w:color="auto"/>
        <w:left w:val="none" w:sz="0" w:space="0" w:color="auto"/>
        <w:bottom w:val="none" w:sz="0" w:space="0" w:color="auto"/>
        <w:right w:val="none" w:sz="0" w:space="0" w:color="auto"/>
      </w:divBdr>
    </w:div>
    <w:div w:id="359817527">
      <w:bodyDiv w:val="1"/>
      <w:marLeft w:val="0"/>
      <w:marRight w:val="0"/>
      <w:marTop w:val="0"/>
      <w:marBottom w:val="0"/>
      <w:divBdr>
        <w:top w:val="none" w:sz="0" w:space="0" w:color="auto"/>
        <w:left w:val="none" w:sz="0" w:space="0" w:color="auto"/>
        <w:bottom w:val="none" w:sz="0" w:space="0" w:color="auto"/>
        <w:right w:val="none" w:sz="0" w:space="0" w:color="auto"/>
      </w:divBdr>
    </w:div>
    <w:div w:id="375357209">
      <w:bodyDiv w:val="1"/>
      <w:marLeft w:val="0"/>
      <w:marRight w:val="0"/>
      <w:marTop w:val="0"/>
      <w:marBottom w:val="0"/>
      <w:divBdr>
        <w:top w:val="none" w:sz="0" w:space="0" w:color="auto"/>
        <w:left w:val="none" w:sz="0" w:space="0" w:color="auto"/>
        <w:bottom w:val="none" w:sz="0" w:space="0" w:color="auto"/>
        <w:right w:val="none" w:sz="0" w:space="0" w:color="auto"/>
      </w:divBdr>
    </w:div>
    <w:div w:id="413818338">
      <w:bodyDiv w:val="1"/>
      <w:marLeft w:val="0"/>
      <w:marRight w:val="0"/>
      <w:marTop w:val="0"/>
      <w:marBottom w:val="0"/>
      <w:divBdr>
        <w:top w:val="none" w:sz="0" w:space="0" w:color="auto"/>
        <w:left w:val="none" w:sz="0" w:space="0" w:color="auto"/>
        <w:bottom w:val="none" w:sz="0" w:space="0" w:color="auto"/>
        <w:right w:val="none" w:sz="0" w:space="0" w:color="auto"/>
      </w:divBdr>
    </w:div>
    <w:div w:id="451243264">
      <w:bodyDiv w:val="1"/>
      <w:marLeft w:val="0"/>
      <w:marRight w:val="0"/>
      <w:marTop w:val="0"/>
      <w:marBottom w:val="0"/>
      <w:divBdr>
        <w:top w:val="none" w:sz="0" w:space="0" w:color="auto"/>
        <w:left w:val="none" w:sz="0" w:space="0" w:color="auto"/>
        <w:bottom w:val="none" w:sz="0" w:space="0" w:color="auto"/>
        <w:right w:val="none" w:sz="0" w:space="0" w:color="auto"/>
      </w:divBdr>
    </w:div>
    <w:div w:id="491146360">
      <w:bodyDiv w:val="1"/>
      <w:marLeft w:val="0"/>
      <w:marRight w:val="0"/>
      <w:marTop w:val="0"/>
      <w:marBottom w:val="0"/>
      <w:divBdr>
        <w:top w:val="none" w:sz="0" w:space="0" w:color="auto"/>
        <w:left w:val="none" w:sz="0" w:space="0" w:color="auto"/>
        <w:bottom w:val="none" w:sz="0" w:space="0" w:color="auto"/>
        <w:right w:val="none" w:sz="0" w:space="0" w:color="auto"/>
      </w:divBdr>
    </w:div>
    <w:div w:id="498812295">
      <w:bodyDiv w:val="1"/>
      <w:marLeft w:val="0"/>
      <w:marRight w:val="0"/>
      <w:marTop w:val="0"/>
      <w:marBottom w:val="0"/>
      <w:divBdr>
        <w:top w:val="none" w:sz="0" w:space="0" w:color="auto"/>
        <w:left w:val="none" w:sz="0" w:space="0" w:color="auto"/>
        <w:bottom w:val="none" w:sz="0" w:space="0" w:color="auto"/>
        <w:right w:val="none" w:sz="0" w:space="0" w:color="auto"/>
      </w:divBdr>
    </w:div>
    <w:div w:id="524903366">
      <w:bodyDiv w:val="1"/>
      <w:marLeft w:val="0"/>
      <w:marRight w:val="0"/>
      <w:marTop w:val="0"/>
      <w:marBottom w:val="0"/>
      <w:divBdr>
        <w:top w:val="none" w:sz="0" w:space="0" w:color="auto"/>
        <w:left w:val="none" w:sz="0" w:space="0" w:color="auto"/>
        <w:bottom w:val="none" w:sz="0" w:space="0" w:color="auto"/>
        <w:right w:val="none" w:sz="0" w:space="0" w:color="auto"/>
      </w:divBdr>
    </w:div>
    <w:div w:id="568468729">
      <w:bodyDiv w:val="1"/>
      <w:marLeft w:val="0"/>
      <w:marRight w:val="0"/>
      <w:marTop w:val="0"/>
      <w:marBottom w:val="0"/>
      <w:divBdr>
        <w:top w:val="none" w:sz="0" w:space="0" w:color="auto"/>
        <w:left w:val="none" w:sz="0" w:space="0" w:color="auto"/>
        <w:bottom w:val="none" w:sz="0" w:space="0" w:color="auto"/>
        <w:right w:val="none" w:sz="0" w:space="0" w:color="auto"/>
      </w:divBdr>
    </w:div>
    <w:div w:id="579679251">
      <w:bodyDiv w:val="1"/>
      <w:marLeft w:val="0"/>
      <w:marRight w:val="0"/>
      <w:marTop w:val="0"/>
      <w:marBottom w:val="0"/>
      <w:divBdr>
        <w:top w:val="none" w:sz="0" w:space="0" w:color="auto"/>
        <w:left w:val="none" w:sz="0" w:space="0" w:color="auto"/>
        <w:bottom w:val="none" w:sz="0" w:space="0" w:color="auto"/>
        <w:right w:val="none" w:sz="0" w:space="0" w:color="auto"/>
      </w:divBdr>
    </w:div>
    <w:div w:id="681930087">
      <w:bodyDiv w:val="1"/>
      <w:marLeft w:val="0"/>
      <w:marRight w:val="0"/>
      <w:marTop w:val="0"/>
      <w:marBottom w:val="0"/>
      <w:divBdr>
        <w:top w:val="none" w:sz="0" w:space="0" w:color="auto"/>
        <w:left w:val="none" w:sz="0" w:space="0" w:color="auto"/>
        <w:bottom w:val="none" w:sz="0" w:space="0" w:color="auto"/>
        <w:right w:val="none" w:sz="0" w:space="0" w:color="auto"/>
      </w:divBdr>
    </w:div>
    <w:div w:id="687482709">
      <w:bodyDiv w:val="1"/>
      <w:marLeft w:val="0"/>
      <w:marRight w:val="0"/>
      <w:marTop w:val="0"/>
      <w:marBottom w:val="0"/>
      <w:divBdr>
        <w:top w:val="none" w:sz="0" w:space="0" w:color="auto"/>
        <w:left w:val="none" w:sz="0" w:space="0" w:color="auto"/>
        <w:bottom w:val="none" w:sz="0" w:space="0" w:color="auto"/>
        <w:right w:val="none" w:sz="0" w:space="0" w:color="auto"/>
      </w:divBdr>
    </w:div>
    <w:div w:id="709571886">
      <w:bodyDiv w:val="1"/>
      <w:marLeft w:val="0"/>
      <w:marRight w:val="0"/>
      <w:marTop w:val="0"/>
      <w:marBottom w:val="0"/>
      <w:divBdr>
        <w:top w:val="none" w:sz="0" w:space="0" w:color="auto"/>
        <w:left w:val="none" w:sz="0" w:space="0" w:color="auto"/>
        <w:bottom w:val="none" w:sz="0" w:space="0" w:color="auto"/>
        <w:right w:val="none" w:sz="0" w:space="0" w:color="auto"/>
      </w:divBdr>
    </w:div>
    <w:div w:id="719399502">
      <w:bodyDiv w:val="1"/>
      <w:marLeft w:val="0"/>
      <w:marRight w:val="0"/>
      <w:marTop w:val="0"/>
      <w:marBottom w:val="0"/>
      <w:divBdr>
        <w:top w:val="none" w:sz="0" w:space="0" w:color="auto"/>
        <w:left w:val="none" w:sz="0" w:space="0" w:color="auto"/>
        <w:bottom w:val="none" w:sz="0" w:space="0" w:color="auto"/>
        <w:right w:val="none" w:sz="0" w:space="0" w:color="auto"/>
      </w:divBdr>
    </w:div>
    <w:div w:id="731998380">
      <w:bodyDiv w:val="1"/>
      <w:marLeft w:val="0"/>
      <w:marRight w:val="0"/>
      <w:marTop w:val="0"/>
      <w:marBottom w:val="0"/>
      <w:divBdr>
        <w:top w:val="none" w:sz="0" w:space="0" w:color="auto"/>
        <w:left w:val="none" w:sz="0" w:space="0" w:color="auto"/>
        <w:bottom w:val="none" w:sz="0" w:space="0" w:color="auto"/>
        <w:right w:val="none" w:sz="0" w:space="0" w:color="auto"/>
      </w:divBdr>
    </w:div>
    <w:div w:id="735056760">
      <w:bodyDiv w:val="1"/>
      <w:marLeft w:val="0"/>
      <w:marRight w:val="0"/>
      <w:marTop w:val="0"/>
      <w:marBottom w:val="0"/>
      <w:divBdr>
        <w:top w:val="none" w:sz="0" w:space="0" w:color="auto"/>
        <w:left w:val="none" w:sz="0" w:space="0" w:color="auto"/>
        <w:bottom w:val="none" w:sz="0" w:space="0" w:color="auto"/>
        <w:right w:val="none" w:sz="0" w:space="0" w:color="auto"/>
      </w:divBdr>
    </w:div>
    <w:div w:id="758135139">
      <w:bodyDiv w:val="1"/>
      <w:marLeft w:val="0"/>
      <w:marRight w:val="0"/>
      <w:marTop w:val="0"/>
      <w:marBottom w:val="0"/>
      <w:divBdr>
        <w:top w:val="none" w:sz="0" w:space="0" w:color="auto"/>
        <w:left w:val="none" w:sz="0" w:space="0" w:color="auto"/>
        <w:bottom w:val="none" w:sz="0" w:space="0" w:color="auto"/>
        <w:right w:val="none" w:sz="0" w:space="0" w:color="auto"/>
      </w:divBdr>
    </w:div>
    <w:div w:id="763695550">
      <w:bodyDiv w:val="1"/>
      <w:marLeft w:val="0"/>
      <w:marRight w:val="0"/>
      <w:marTop w:val="0"/>
      <w:marBottom w:val="0"/>
      <w:divBdr>
        <w:top w:val="none" w:sz="0" w:space="0" w:color="auto"/>
        <w:left w:val="none" w:sz="0" w:space="0" w:color="auto"/>
        <w:bottom w:val="none" w:sz="0" w:space="0" w:color="auto"/>
        <w:right w:val="none" w:sz="0" w:space="0" w:color="auto"/>
      </w:divBdr>
    </w:div>
    <w:div w:id="784466634">
      <w:bodyDiv w:val="1"/>
      <w:marLeft w:val="0"/>
      <w:marRight w:val="0"/>
      <w:marTop w:val="0"/>
      <w:marBottom w:val="0"/>
      <w:divBdr>
        <w:top w:val="none" w:sz="0" w:space="0" w:color="auto"/>
        <w:left w:val="none" w:sz="0" w:space="0" w:color="auto"/>
        <w:bottom w:val="none" w:sz="0" w:space="0" w:color="auto"/>
        <w:right w:val="none" w:sz="0" w:space="0" w:color="auto"/>
      </w:divBdr>
    </w:div>
    <w:div w:id="792747823">
      <w:bodyDiv w:val="1"/>
      <w:marLeft w:val="0"/>
      <w:marRight w:val="0"/>
      <w:marTop w:val="0"/>
      <w:marBottom w:val="0"/>
      <w:divBdr>
        <w:top w:val="none" w:sz="0" w:space="0" w:color="auto"/>
        <w:left w:val="none" w:sz="0" w:space="0" w:color="auto"/>
        <w:bottom w:val="none" w:sz="0" w:space="0" w:color="auto"/>
        <w:right w:val="none" w:sz="0" w:space="0" w:color="auto"/>
      </w:divBdr>
    </w:div>
    <w:div w:id="842479200">
      <w:bodyDiv w:val="1"/>
      <w:marLeft w:val="0"/>
      <w:marRight w:val="0"/>
      <w:marTop w:val="0"/>
      <w:marBottom w:val="0"/>
      <w:divBdr>
        <w:top w:val="none" w:sz="0" w:space="0" w:color="auto"/>
        <w:left w:val="none" w:sz="0" w:space="0" w:color="auto"/>
        <w:bottom w:val="none" w:sz="0" w:space="0" w:color="auto"/>
        <w:right w:val="none" w:sz="0" w:space="0" w:color="auto"/>
      </w:divBdr>
    </w:div>
    <w:div w:id="878780806">
      <w:bodyDiv w:val="1"/>
      <w:marLeft w:val="0"/>
      <w:marRight w:val="0"/>
      <w:marTop w:val="0"/>
      <w:marBottom w:val="0"/>
      <w:divBdr>
        <w:top w:val="none" w:sz="0" w:space="0" w:color="auto"/>
        <w:left w:val="none" w:sz="0" w:space="0" w:color="auto"/>
        <w:bottom w:val="none" w:sz="0" w:space="0" w:color="auto"/>
        <w:right w:val="none" w:sz="0" w:space="0" w:color="auto"/>
      </w:divBdr>
    </w:div>
    <w:div w:id="879559050">
      <w:bodyDiv w:val="1"/>
      <w:marLeft w:val="0"/>
      <w:marRight w:val="0"/>
      <w:marTop w:val="0"/>
      <w:marBottom w:val="0"/>
      <w:divBdr>
        <w:top w:val="none" w:sz="0" w:space="0" w:color="auto"/>
        <w:left w:val="none" w:sz="0" w:space="0" w:color="auto"/>
        <w:bottom w:val="none" w:sz="0" w:space="0" w:color="auto"/>
        <w:right w:val="none" w:sz="0" w:space="0" w:color="auto"/>
      </w:divBdr>
    </w:div>
    <w:div w:id="926691554">
      <w:bodyDiv w:val="1"/>
      <w:marLeft w:val="0"/>
      <w:marRight w:val="0"/>
      <w:marTop w:val="0"/>
      <w:marBottom w:val="0"/>
      <w:divBdr>
        <w:top w:val="none" w:sz="0" w:space="0" w:color="auto"/>
        <w:left w:val="none" w:sz="0" w:space="0" w:color="auto"/>
        <w:bottom w:val="none" w:sz="0" w:space="0" w:color="auto"/>
        <w:right w:val="none" w:sz="0" w:space="0" w:color="auto"/>
      </w:divBdr>
    </w:div>
    <w:div w:id="936212460">
      <w:bodyDiv w:val="1"/>
      <w:marLeft w:val="0"/>
      <w:marRight w:val="0"/>
      <w:marTop w:val="0"/>
      <w:marBottom w:val="0"/>
      <w:divBdr>
        <w:top w:val="none" w:sz="0" w:space="0" w:color="auto"/>
        <w:left w:val="none" w:sz="0" w:space="0" w:color="auto"/>
        <w:bottom w:val="none" w:sz="0" w:space="0" w:color="auto"/>
        <w:right w:val="none" w:sz="0" w:space="0" w:color="auto"/>
      </w:divBdr>
    </w:div>
    <w:div w:id="966934624">
      <w:bodyDiv w:val="1"/>
      <w:marLeft w:val="0"/>
      <w:marRight w:val="0"/>
      <w:marTop w:val="0"/>
      <w:marBottom w:val="0"/>
      <w:divBdr>
        <w:top w:val="none" w:sz="0" w:space="0" w:color="auto"/>
        <w:left w:val="none" w:sz="0" w:space="0" w:color="auto"/>
        <w:bottom w:val="none" w:sz="0" w:space="0" w:color="auto"/>
        <w:right w:val="none" w:sz="0" w:space="0" w:color="auto"/>
      </w:divBdr>
    </w:div>
    <w:div w:id="1128741603">
      <w:bodyDiv w:val="1"/>
      <w:marLeft w:val="0"/>
      <w:marRight w:val="0"/>
      <w:marTop w:val="0"/>
      <w:marBottom w:val="0"/>
      <w:divBdr>
        <w:top w:val="none" w:sz="0" w:space="0" w:color="auto"/>
        <w:left w:val="none" w:sz="0" w:space="0" w:color="auto"/>
        <w:bottom w:val="none" w:sz="0" w:space="0" w:color="auto"/>
        <w:right w:val="none" w:sz="0" w:space="0" w:color="auto"/>
      </w:divBdr>
    </w:div>
    <w:div w:id="1138111210">
      <w:bodyDiv w:val="1"/>
      <w:marLeft w:val="0"/>
      <w:marRight w:val="0"/>
      <w:marTop w:val="0"/>
      <w:marBottom w:val="0"/>
      <w:divBdr>
        <w:top w:val="none" w:sz="0" w:space="0" w:color="auto"/>
        <w:left w:val="none" w:sz="0" w:space="0" w:color="auto"/>
        <w:bottom w:val="none" w:sz="0" w:space="0" w:color="auto"/>
        <w:right w:val="none" w:sz="0" w:space="0" w:color="auto"/>
      </w:divBdr>
    </w:div>
    <w:div w:id="1150251366">
      <w:bodyDiv w:val="1"/>
      <w:marLeft w:val="0"/>
      <w:marRight w:val="0"/>
      <w:marTop w:val="0"/>
      <w:marBottom w:val="0"/>
      <w:divBdr>
        <w:top w:val="none" w:sz="0" w:space="0" w:color="auto"/>
        <w:left w:val="none" w:sz="0" w:space="0" w:color="auto"/>
        <w:bottom w:val="none" w:sz="0" w:space="0" w:color="auto"/>
        <w:right w:val="none" w:sz="0" w:space="0" w:color="auto"/>
      </w:divBdr>
    </w:div>
    <w:div w:id="1173181919">
      <w:bodyDiv w:val="1"/>
      <w:marLeft w:val="0"/>
      <w:marRight w:val="0"/>
      <w:marTop w:val="0"/>
      <w:marBottom w:val="0"/>
      <w:divBdr>
        <w:top w:val="none" w:sz="0" w:space="0" w:color="auto"/>
        <w:left w:val="none" w:sz="0" w:space="0" w:color="auto"/>
        <w:bottom w:val="none" w:sz="0" w:space="0" w:color="auto"/>
        <w:right w:val="none" w:sz="0" w:space="0" w:color="auto"/>
      </w:divBdr>
    </w:div>
    <w:div w:id="1221015295">
      <w:bodyDiv w:val="1"/>
      <w:marLeft w:val="0"/>
      <w:marRight w:val="0"/>
      <w:marTop w:val="0"/>
      <w:marBottom w:val="0"/>
      <w:divBdr>
        <w:top w:val="none" w:sz="0" w:space="0" w:color="auto"/>
        <w:left w:val="none" w:sz="0" w:space="0" w:color="auto"/>
        <w:bottom w:val="none" w:sz="0" w:space="0" w:color="auto"/>
        <w:right w:val="none" w:sz="0" w:space="0" w:color="auto"/>
      </w:divBdr>
    </w:div>
    <w:div w:id="1238245034">
      <w:bodyDiv w:val="1"/>
      <w:marLeft w:val="0"/>
      <w:marRight w:val="0"/>
      <w:marTop w:val="0"/>
      <w:marBottom w:val="0"/>
      <w:divBdr>
        <w:top w:val="none" w:sz="0" w:space="0" w:color="auto"/>
        <w:left w:val="none" w:sz="0" w:space="0" w:color="auto"/>
        <w:bottom w:val="none" w:sz="0" w:space="0" w:color="auto"/>
        <w:right w:val="none" w:sz="0" w:space="0" w:color="auto"/>
      </w:divBdr>
    </w:div>
    <w:div w:id="1271088832">
      <w:bodyDiv w:val="1"/>
      <w:marLeft w:val="0"/>
      <w:marRight w:val="0"/>
      <w:marTop w:val="0"/>
      <w:marBottom w:val="0"/>
      <w:divBdr>
        <w:top w:val="none" w:sz="0" w:space="0" w:color="auto"/>
        <w:left w:val="none" w:sz="0" w:space="0" w:color="auto"/>
        <w:bottom w:val="none" w:sz="0" w:space="0" w:color="auto"/>
        <w:right w:val="none" w:sz="0" w:space="0" w:color="auto"/>
      </w:divBdr>
    </w:div>
    <w:div w:id="1293559126">
      <w:bodyDiv w:val="1"/>
      <w:marLeft w:val="0"/>
      <w:marRight w:val="0"/>
      <w:marTop w:val="0"/>
      <w:marBottom w:val="0"/>
      <w:divBdr>
        <w:top w:val="none" w:sz="0" w:space="0" w:color="auto"/>
        <w:left w:val="none" w:sz="0" w:space="0" w:color="auto"/>
        <w:bottom w:val="none" w:sz="0" w:space="0" w:color="auto"/>
        <w:right w:val="none" w:sz="0" w:space="0" w:color="auto"/>
      </w:divBdr>
    </w:div>
    <w:div w:id="1340814645">
      <w:bodyDiv w:val="1"/>
      <w:marLeft w:val="0"/>
      <w:marRight w:val="0"/>
      <w:marTop w:val="0"/>
      <w:marBottom w:val="0"/>
      <w:divBdr>
        <w:top w:val="none" w:sz="0" w:space="0" w:color="auto"/>
        <w:left w:val="none" w:sz="0" w:space="0" w:color="auto"/>
        <w:bottom w:val="none" w:sz="0" w:space="0" w:color="auto"/>
        <w:right w:val="none" w:sz="0" w:space="0" w:color="auto"/>
      </w:divBdr>
    </w:div>
    <w:div w:id="1342242959">
      <w:bodyDiv w:val="1"/>
      <w:marLeft w:val="0"/>
      <w:marRight w:val="0"/>
      <w:marTop w:val="0"/>
      <w:marBottom w:val="0"/>
      <w:divBdr>
        <w:top w:val="none" w:sz="0" w:space="0" w:color="auto"/>
        <w:left w:val="none" w:sz="0" w:space="0" w:color="auto"/>
        <w:bottom w:val="none" w:sz="0" w:space="0" w:color="auto"/>
        <w:right w:val="none" w:sz="0" w:space="0" w:color="auto"/>
      </w:divBdr>
    </w:div>
    <w:div w:id="1400518916">
      <w:bodyDiv w:val="1"/>
      <w:marLeft w:val="0"/>
      <w:marRight w:val="0"/>
      <w:marTop w:val="0"/>
      <w:marBottom w:val="0"/>
      <w:divBdr>
        <w:top w:val="none" w:sz="0" w:space="0" w:color="auto"/>
        <w:left w:val="none" w:sz="0" w:space="0" w:color="auto"/>
        <w:bottom w:val="none" w:sz="0" w:space="0" w:color="auto"/>
        <w:right w:val="none" w:sz="0" w:space="0" w:color="auto"/>
      </w:divBdr>
    </w:div>
    <w:div w:id="1463961005">
      <w:bodyDiv w:val="1"/>
      <w:marLeft w:val="0"/>
      <w:marRight w:val="0"/>
      <w:marTop w:val="0"/>
      <w:marBottom w:val="0"/>
      <w:divBdr>
        <w:top w:val="none" w:sz="0" w:space="0" w:color="auto"/>
        <w:left w:val="none" w:sz="0" w:space="0" w:color="auto"/>
        <w:bottom w:val="none" w:sz="0" w:space="0" w:color="auto"/>
        <w:right w:val="none" w:sz="0" w:space="0" w:color="auto"/>
      </w:divBdr>
    </w:div>
    <w:div w:id="1493375486">
      <w:bodyDiv w:val="1"/>
      <w:marLeft w:val="0"/>
      <w:marRight w:val="0"/>
      <w:marTop w:val="0"/>
      <w:marBottom w:val="0"/>
      <w:divBdr>
        <w:top w:val="none" w:sz="0" w:space="0" w:color="auto"/>
        <w:left w:val="none" w:sz="0" w:space="0" w:color="auto"/>
        <w:bottom w:val="none" w:sz="0" w:space="0" w:color="auto"/>
        <w:right w:val="none" w:sz="0" w:space="0" w:color="auto"/>
      </w:divBdr>
    </w:div>
    <w:div w:id="1505435837">
      <w:bodyDiv w:val="1"/>
      <w:marLeft w:val="0"/>
      <w:marRight w:val="0"/>
      <w:marTop w:val="0"/>
      <w:marBottom w:val="0"/>
      <w:divBdr>
        <w:top w:val="none" w:sz="0" w:space="0" w:color="auto"/>
        <w:left w:val="none" w:sz="0" w:space="0" w:color="auto"/>
        <w:bottom w:val="none" w:sz="0" w:space="0" w:color="auto"/>
        <w:right w:val="none" w:sz="0" w:space="0" w:color="auto"/>
      </w:divBdr>
    </w:div>
    <w:div w:id="1510027008">
      <w:bodyDiv w:val="1"/>
      <w:marLeft w:val="0"/>
      <w:marRight w:val="0"/>
      <w:marTop w:val="0"/>
      <w:marBottom w:val="0"/>
      <w:divBdr>
        <w:top w:val="none" w:sz="0" w:space="0" w:color="auto"/>
        <w:left w:val="none" w:sz="0" w:space="0" w:color="auto"/>
        <w:bottom w:val="none" w:sz="0" w:space="0" w:color="auto"/>
        <w:right w:val="none" w:sz="0" w:space="0" w:color="auto"/>
      </w:divBdr>
    </w:div>
    <w:div w:id="1512380216">
      <w:bodyDiv w:val="1"/>
      <w:marLeft w:val="0"/>
      <w:marRight w:val="0"/>
      <w:marTop w:val="0"/>
      <w:marBottom w:val="0"/>
      <w:divBdr>
        <w:top w:val="none" w:sz="0" w:space="0" w:color="auto"/>
        <w:left w:val="none" w:sz="0" w:space="0" w:color="auto"/>
        <w:bottom w:val="none" w:sz="0" w:space="0" w:color="auto"/>
        <w:right w:val="none" w:sz="0" w:space="0" w:color="auto"/>
      </w:divBdr>
    </w:div>
    <w:div w:id="1543400313">
      <w:bodyDiv w:val="1"/>
      <w:marLeft w:val="0"/>
      <w:marRight w:val="0"/>
      <w:marTop w:val="0"/>
      <w:marBottom w:val="0"/>
      <w:divBdr>
        <w:top w:val="none" w:sz="0" w:space="0" w:color="auto"/>
        <w:left w:val="none" w:sz="0" w:space="0" w:color="auto"/>
        <w:bottom w:val="none" w:sz="0" w:space="0" w:color="auto"/>
        <w:right w:val="none" w:sz="0" w:space="0" w:color="auto"/>
      </w:divBdr>
    </w:div>
    <w:div w:id="1567954298">
      <w:bodyDiv w:val="1"/>
      <w:marLeft w:val="0"/>
      <w:marRight w:val="0"/>
      <w:marTop w:val="0"/>
      <w:marBottom w:val="0"/>
      <w:divBdr>
        <w:top w:val="none" w:sz="0" w:space="0" w:color="auto"/>
        <w:left w:val="none" w:sz="0" w:space="0" w:color="auto"/>
        <w:bottom w:val="none" w:sz="0" w:space="0" w:color="auto"/>
        <w:right w:val="none" w:sz="0" w:space="0" w:color="auto"/>
      </w:divBdr>
    </w:div>
    <w:div w:id="1571386922">
      <w:bodyDiv w:val="1"/>
      <w:marLeft w:val="0"/>
      <w:marRight w:val="0"/>
      <w:marTop w:val="0"/>
      <w:marBottom w:val="0"/>
      <w:divBdr>
        <w:top w:val="none" w:sz="0" w:space="0" w:color="auto"/>
        <w:left w:val="none" w:sz="0" w:space="0" w:color="auto"/>
        <w:bottom w:val="none" w:sz="0" w:space="0" w:color="auto"/>
        <w:right w:val="none" w:sz="0" w:space="0" w:color="auto"/>
      </w:divBdr>
    </w:div>
    <w:div w:id="1615593678">
      <w:bodyDiv w:val="1"/>
      <w:marLeft w:val="0"/>
      <w:marRight w:val="0"/>
      <w:marTop w:val="0"/>
      <w:marBottom w:val="0"/>
      <w:divBdr>
        <w:top w:val="none" w:sz="0" w:space="0" w:color="auto"/>
        <w:left w:val="none" w:sz="0" w:space="0" w:color="auto"/>
        <w:bottom w:val="none" w:sz="0" w:space="0" w:color="auto"/>
        <w:right w:val="none" w:sz="0" w:space="0" w:color="auto"/>
      </w:divBdr>
    </w:div>
    <w:div w:id="1625232283">
      <w:bodyDiv w:val="1"/>
      <w:marLeft w:val="0"/>
      <w:marRight w:val="0"/>
      <w:marTop w:val="0"/>
      <w:marBottom w:val="0"/>
      <w:divBdr>
        <w:top w:val="none" w:sz="0" w:space="0" w:color="auto"/>
        <w:left w:val="none" w:sz="0" w:space="0" w:color="auto"/>
        <w:bottom w:val="none" w:sz="0" w:space="0" w:color="auto"/>
        <w:right w:val="none" w:sz="0" w:space="0" w:color="auto"/>
      </w:divBdr>
    </w:div>
    <w:div w:id="1656226606">
      <w:bodyDiv w:val="1"/>
      <w:marLeft w:val="0"/>
      <w:marRight w:val="0"/>
      <w:marTop w:val="0"/>
      <w:marBottom w:val="0"/>
      <w:divBdr>
        <w:top w:val="none" w:sz="0" w:space="0" w:color="auto"/>
        <w:left w:val="none" w:sz="0" w:space="0" w:color="auto"/>
        <w:bottom w:val="none" w:sz="0" w:space="0" w:color="auto"/>
        <w:right w:val="none" w:sz="0" w:space="0" w:color="auto"/>
      </w:divBdr>
    </w:div>
    <w:div w:id="1679886936">
      <w:bodyDiv w:val="1"/>
      <w:marLeft w:val="0"/>
      <w:marRight w:val="0"/>
      <w:marTop w:val="0"/>
      <w:marBottom w:val="0"/>
      <w:divBdr>
        <w:top w:val="none" w:sz="0" w:space="0" w:color="auto"/>
        <w:left w:val="none" w:sz="0" w:space="0" w:color="auto"/>
        <w:bottom w:val="none" w:sz="0" w:space="0" w:color="auto"/>
        <w:right w:val="none" w:sz="0" w:space="0" w:color="auto"/>
      </w:divBdr>
    </w:div>
    <w:div w:id="1773546197">
      <w:bodyDiv w:val="1"/>
      <w:marLeft w:val="0"/>
      <w:marRight w:val="0"/>
      <w:marTop w:val="0"/>
      <w:marBottom w:val="0"/>
      <w:divBdr>
        <w:top w:val="none" w:sz="0" w:space="0" w:color="auto"/>
        <w:left w:val="none" w:sz="0" w:space="0" w:color="auto"/>
        <w:bottom w:val="none" w:sz="0" w:space="0" w:color="auto"/>
        <w:right w:val="none" w:sz="0" w:space="0" w:color="auto"/>
      </w:divBdr>
    </w:div>
    <w:div w:id="1784688572">
      <w:bodyDiv w:val="1"/>
      <w:marLeft w:val="0"/>
      <w:marRight w:val="0"/>
      <w:marTop w:val="0"/>
      <w:marBottom w:val="0"/>
      <w:divBdr>
        <w:top w:val="none" w:sz="0" w:space="0" w:color="auto"/>
        <w:left w:val="none" w:sz="0" w:space="0" w:color="auto"/>
        <w:bottom w:val="none" w:sz="0" w:space="0" w:color="auto"/>
        <w:right w:val="none" w:sz="0" w:space="0" w:color="auto"/>
      </w:divBdr>
    </w:div>
    <w:div w:id="1846674696">
      <w:bodyDiv w:val="1"/>
      <w:marLeft w:val="0"/>
      <w:marRight w:val="0"/>
      <w:marTop w:val="0"/>
      <w:marBottom w:val="0"/>
      <w:divBdr>
        <w:top w:val="none" w:sz="0" w:space="0" w:color="auto"/>
        <w:left w:val="none" w:sz="0" w:space="0" w:color="auto"/>
        <w:bottom w:val="none" w:sz="0" w:space="0" w:color="auto"/>
        <w:right w:val="none" w:sz="0" w:space="0" w:color="auto"/>
      </w:divBdr>
    </w:div>
    <w:div w:id="1904949742">
      <w:bodyDiv w:val="1"/>
      <w:marLeft w:val="0"/>
      <w:marRight w:val="0"/>
      <w:marTop w:val="0"/>
      <w:marBottom w:val="0"/>
      <w:divBdr>
        <w:top w:val="none" w:sz="0" w:space="0" w:color="auto"/>
        <w:left w:val="none" w:sz="0" w:space="0" w:color="auto"/>
        <w:bottom w:val="none" w:sz="0" w:space="0" w:color="auto"/>
        <w:right w:val="none" w:sz="0" w:space="0" w:color="auto"/>
      </w:divBdr>
    </w:div>
    <w:div w:id="1920408503">
      <w:bodyDiv w:val="1"/>
      <w:marLeft w:val="0"/>
      <w:marRight w:val="0"/>
      <w:marTop w:val="0"/>
      <w:marBottom w:val="0"/>
      <w:divBdr>
        <w:top w:val="none" w:sz="0" w:space="0" w:color="auto"/>
        <w:left w:val="none" w:sz="0" w:space="0" w:color="auto"/>
        <w:bottom w:val="none" w:sz="0" w:space="0" w:color="auto"/>
        <w:right w:val="none" w:sz="0" w:space="0" w:color="auto"/>
      </w:divBdr>
    </w:div>
    <w:div w:id="1951204648">
      <w:bodyDiv w:val="1"/>
      <w:marLeft w:val="0"/>
      <w:marRight w:val="0"/>
      <w:marTop w:val="0"/>
      <w:marBottom w:val="0"/>
      <w:divBdr>
        <w:top w:val="none" w:sz="0" w:space="0" w:color="auto"/>
        <w:left w:val="none" w:sz="0" w:space="0" w:color="auto"/>
        <w:bottom w:val="none" w:sz="0" w:space="0" w:color="auto"/>
        <w:right w:val="none" w:sz="0" w:space="0" w:color="auto"/>
      </w:divBdr>
    </w:div>
    <w:div w:id="1985428556">
      <w:bodyDiv w:val="1"/>
      <w:marLeft w:val="0"/>
      <w:marRight w:val="0"/>
      <w:marTop w:val="0"/>
      <w:marBottom w:val="0"/>
      <w:divBdr>
        <w:top w:val="none" w:sz="0" w:space="0" w:color="auto"/>
        <w:left w:val="none" w:sz="0" w:space="0" w:color="auto"/>
        <w:bottom w:val="none" w:sz="0" w:space="0" w:color="auto"/>
        <w:right w:val="none" w:sz="0" w:space="0" w:color="auto"/>
      </w:divBdr>
    </w:div>
    <w:div w:id="2005011428">
      <w:bodyDiv w:val="1"/>
      <w:marLeft w:val="0"/>
      <w:marRight w:val="0"/>
      <w:marTop w:val="0"/>
      <w:marBottom w:val="0"/>
      <w:divBdr>
        <w:top w:val="none" w:sz="0" w:space="0" w:color="auto"/>
        <w:left w:val="none" w:sz="0" w:space="0" w:color="auto"/>
        <w:bottom w:val="none" w:sz="0" w:space="0" w:color="auto"/>
        <w:right w:val="none" w:sz="0" w:space="0" w:color="auto"/>
      </w:divBdr>
    </w:div>
    <w:div w:id="2029018302">
      <w:bodyDiv w:val="1"/>
      <w:marLeft w:val="0"/>
      <w:marRight w:val="0"/>
      <w:marTop w:val="0"/>
      <w:marBottom w:val="0"/>
      <w:divBdr>
        <w:top w:val="none" w:sz="0" w:space="0" w:color="auto"/>
        <w:left w:val="none" w:sz="0" w:space="0" w:color="auto"/>
        <w:bottom w:val="none" w:sz="0" w:space="0" w:color="auto"/>
        <w:right w:val="none" w:sz="0" w:space="0" w:color="auto"/>
      </w:divBdr>
    </w:div>
    <w:div w:id="2056657237">
      <w:bodyDiv w:val="1"/>
      <w:marLeft w:val="0"/>
      <w:marRight w:val="0"/>
      <w:marTop w:val="0"/>
      <w:marBottom w:val="0"/>
      <w:divBdr>
        <w:top w:val="none" w:sz="0" w:space="0" w:color="auto"/>
        <w:left w:val="none" w:sz="0" w:space="0" w:color="auto"/>
        <w:bottom w:val="none" w:sz="0" w:space="0" w:color="auto"/>
        <w:right w:val="none" w:sz="0" w:space="0" w:color="auto"/>
      </w:divBdr>
    </w:div>
    <w:div w:id="2094349700">
      <w:bodyDiv w:val="1"/>
      <w:marLeft w:val="0"/>
      <w:marRight w:val="0"/>
      <w:marTop w:val="0"/>
      <w:marBottom w:val="0"/>
      <w:divBdr>
        <w:top w:val="none" w:sz="0" w:space="0" w:color="auto"/>
        <w:left w:val="none" w:sz="0" w:space="0" w:color="auto"/>
        <w:bottom w:val="none" w:sz="0" w:space="0" w:color="auto"/>
        <w:right w:val="none" w:sz="0" w:space="0" w:color="auto"/>
      </w:divBdr>
    </w:div>
    <w:div w:id="2113742457">
      <w:bodyDiv w:val="1"/>
      <w:marLeft w:val="0"/>
      <w:marRight w:val="0"/>
      <w:marTop w:val="0"/>
      <w:marBottom w:val="0"/>
      <w:divBdr>
        <w:top w:val="none" w:sz="0" w:space="0" w:color="auto"/>
        <w:left w:val="none" w:sz="0" w:space="0" w:color="auto"/>
        <w:bottom w:val="none" w:sz="0" w:space="0" w:color="auto"/>
        <w:right w:val="none" w:sz="0" w:space="0" w:color="auto"/>
      </w:divBdr>
    </w:div>
    <w:div w:id="2121483913">
      <w:bodyDiv w:val="1"/>
      <w:marLeft w:val="0"/>
      <w:marRight w:val="0"/>
      <w:marTop w:val="0"/>
      <w:marBottom w:val="0"/>
      <w:divBdr>
        <w:top w:val="none" w:sz="0" w:space="0" w:color="auto"/>
        <w:left w:val="none" w:sz="0" w:space="0" w:color="auto"/>
        <w:bottom w:val="none" w:sz="0" w:space="0" w:color="auto"/>
        <w:right w:val="none" w:sz="0" w:space="0" w:color="auto"/>
      </w:divBdr>
    </w:div>
    <w:div w:id="212785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ithub.com/MNWeiss/anine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AN.R-project.org/package=kinship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R-project.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AN.R-project.org/package=veg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craft-2015-infectious-disease-transmission-and-contact-networks-in-wildlife-and-livestock</b:Tag>
    <b:SourceType>JournalArticle</b:SourceType>
    <b:Title>Infectious disease transmission and contact networks in wildlife and livestock</b:Title>
    <b:Year>2015</b:Year>
    <b:Author>
      <b:Author>
        <b:NameList>
          <b:Person>
            <b:First>Meggan E.</b:First>
            <b:Last>Craft</b:Last>
          </b:Person>
        </b:NameList>
      </b:Author>
    </b:Author>
    <b:JournalName>Philosophical Transactions of the Royal Society B: Biological Sciences</b:JournalName>
    <b:Volume>370</b:Volume>
    <b:Issue>1669</b:Issue>
    <b:StandardNumber>10.1098/rstb.2014.0107</b:StandardNumber>
    <b:RefOrder>1</b:RefOrder>
  </b:Source>
  <b:Source>
    <b:Tag>cantor-whitehead-2013-the-interplay-between-social-networks-and-culture:-theoretically-and-among-whales-and-dolphins</b:Tag>
    <b:SourceType>JournalArticle</b:SourceType>
    <b:Title>The interplay between social networks and culture: Theoretically and among Whales and Dolphins</b:Title>
    <b:Year>2013</b:Year>
    <b:Author>
      <b:Author>
        <b:NameList>
          <b:Person>
            <b:First>Mauricio</b:First>
            <b:Last>Cantor</b:Last>
          </b:Person>
          <b:Person>
            <b:First>Hal</b:First>
            <b:Last>Whitehead</b:Last>
          </b:Person>
        </b:NameList>
      </b:Author>
    </b:Author>
    <b:JournalName>Philosophical Transactions of the Royal Society B: Biological Sciences</b:JournalName>
    <b:Volume>368</b:Volume>
    <b:Issue>1618</b:Issue>
    <b:StandardNumber>10.1098/rstb.2012.0340</b:StandardNumber>
    <b:RefOrder>2</b:RefOrder>
  </b:Source>
  <b:Source>
    <b:Tag>kurvers-krause-2014-the-evolutionary-and-ecological-consequences-of-animal-social-networks:-emerging-issues</b:Tag>
    <b:SourceType>JournalArticle</b:SourceType>
    <b:Title>The evolutionary and ecological consequences of animal social networks: Emerging issues</b:Title>
    <b:Year>2014</b:Year>
    <b:Author>
      <b:Author>
        <b:NameList>
          <b:Person>
            <b:First>Ralf H.J.M.</b:First>
            <b:Last>Kurvers</b:Last>
          </b:Person>
          <b:Person>
            <b:First>Jens</b:First>
            <b:Last>Krause</b:Last>
          </b:Person>
          <b:Person>
            <b:First>Darren P.</b:First>
            <b:Last>Croft</b:Last>
          </b:Person>
          <b:Person>
            <b:First>Alexander D.M.</b:First>
            <b:Last>Wilson</b:Last>
          </b:Person>
          <b:Person>
            <b:First>Max</b:First>
            <b:Last>Wolf</b:Last>
          </b:Person>
        </b:NameList>
      </b:Author>
    </b:Author>
    <b:JournalName>Trends in Ecology and Evolution</b:JournalName>
    <b:Pages>326-335</b:Pages>
    <b:Volume>29</b:Volume>
    <b:Issue>6</b:Issue>
    <b:StandardNumber>10.1016/j.tree.2014.04.002</b:StandardNumber>
    <b:Publisher>Elsevier Ltd</b:Publisher>
    <b:RefOrder>3</b:RefOrder>
  </b:Source>
  <b:Source>
    <b:Tag>ostner-schülke-2018-linking-sociality-to-fitness-in-primates:-a-call-for-mechanisms</b:Tag>
    <b:SourceType>JournalArticle</b:SourceType>
    <b:Title>Linking Sociality to Fitness in Primates: A Call for Mechanisms</b:Title>
    <b:Year>2018</b:Year>
    <b:Author>
      <b:Author>
        <b:NameList>
          <b:Person>
            <b:First>Julia</b:First>
            <b:Last>Ostner</b:Last>
          </b:Person>
          <b:Person>
            <b:First>Oliver</b:First>
            <b:Last>Schülke</b:Last>
          </b:Person>
        </b:NameList>
      </b:Author>
    </b:Author>
    <b:JournalName>Advances in the Study of Behavior</b:JournalName>
    <b:Pages>127-175</b:Pages>
    <b:Volume>50</b:Volume>
    <b:StandardNumber>10.1016/bs.asb.2017.12.001</b:StandardNumber>
    <b:RefOrder>4</b:RefOrder>
  </b:Source>
  <b:Source>
    <b:Tag>carter-lee-2015-research-questions-should-drive-edge-definitions-in-social-network-studies</b:Tag>
    <b:SourceType>JournalArticle</b:SourceType>
    <b:Title>Research questions should drive edge definitions in social network studies</b:Title>
    <b:Year>2015</b:Year>
    <b:Author>
      <b:Author>
        <b:NameList>
          <b:Person>
            <b:First>Alecia J.</b:First>
            <b:Last>Carter</b:Last>
          </b:Person>
          <b:Person>
            <b:First>Alexander E.G.</b:First>
            <b:Last>Lee</b:Last>
          </b:Person>
          <b:Person>
            <b:First>Harry H.</b:First>
            <b:Last>Marshall</b:Last>
          </b:Person>
        </b:NameList>
      </b:Author>
    </b:Author>
    <b:JournalName>Animal Behaviour</b:JournalName>
    <b:Pages>e7-e11</b:Pages>
    <b:Volume>104</b:Volume>
    <b:StandardNumber>10.1016/j.anbehav.2015.03.020</b:StandardNumber>
    <b:Publisher>Elsevier Ltd</b:Publisher>
    <b:RefOrder>6</b:RefOrder>
  </b:Source>
  <b:Source>
    <b:Tag>castles-heinsohn-2014-social-networks-created-with-different-techniques-are-not-comparable</b:Tag>
    <b:SourceType>JournalArticle</b:SourceType>
    <b:Title>Social networks created with different techniques are not comparable</b:Title>
    <b:Year>2014</b:Year>
    <b:Author>
      <b:Author>
        <b:NameList>
          <b:Person>
            <b:First>Madelaine</b:First>
            <b:Last>Castles</b:Last>
          </b:Person>
          <b:Person>
            <b:First>Robert</b:First>
            <b:Last>Heinsohn</b:Last>
          </b:Person>
          <b:Person>
            <b:First>Harry H.</b:First>
            <b:Last>Marshall</b:Last>
          </b:Person>
          <b:Person>
            <b:First>Alexander E.G.</b:First>
            <b:Last>Lee</b:Last>
          </b:Person>
          <b:Person>
            <b:First>Guy</b:First>
            <b:Last>Cowlishaw</b:Last>
          </b:Person>
          <b:Person>
            <b:First>Alecia J.</b:First>
            <b:Last>Carter</b:Last>
          </b:Person>
        </b:NameList>
      </b:Author>
    </b:Author>
    <b:JournalName>Animal Behaviour</b:JournalName>
    <b:Pages>59-67</b:Pages>
    <b:Volume>96</b:Volume>
    <b:StandardNumber>10.1016/j.anbehav.2014.07.023</b:StandardNumber>
    <b:Publisher>Elsevier Ltd</b:Publisher>
    <b:RefOrder>7</b:RefOrder>
  </b:Source>
  <b:Source>
    <b:Tag>rendell-cantor-2019-causes-and-consequences-of-female-centrality-in-cetacean-societies</b:Tag>
    <b:SourceType>Misc</b:SourceType>
    <b:Title>Causes and consequences of female centrality in cetacean societies</b:Title>
    <b:Year>2019</b:Year>
    <b:Author>
      <b:Author>
        <b:NameList>
          <b:Person>
            <b:First>Luke</b:First>
            <b:Last>Rendell</b:Last>
          </b:Person>
          <b:Person>
            <b:First>Mauricio</b:First>
            <b:Last>Cantor</b:Last>
          </b:Person>
          <b:Person>
            <b:First>Shane</b:First>
            <b:Last>Gero</b:Last>
          </b:Person>
          <b:Person>
            <b:First>Hal</b:First>
            <b:Last>Whitehead</b:Last>
          </b:Person>
          <b:Person>
            <b:First>Janet</b:First>
            <b:Last>Mann</b:Last>
          </b:Person>
        </b:NameList>
      </b:Author>
    </b:Author>
    <b:PublicationTitle>Philosophical Transactions of the Royal Society B: Biological Sciences</b:PublicationTitle>
    <b:Volume>374</b:Volume>
    <b:Issue>1780</b:Issue>
    <b:StandardNumber>10.1098/rstb.2018.0066</b:StandardNumber>
    <b:Publisher>Royal Society Publishing</b:Publisher>
    <b:Month>9</b:Month>
    <b:Day>2</b:Day>
    <b:RefOrder>8</b:RefOrder>
  </b:Source>
  <b:Source>
    <b:Tag>webber-vander-wal-2019-trends-and-perspectives-on-the-use-of-animal-social-network-analysis-in-behavioural-ecology:-a-bibliometric-approach</b:Tag>
    <b:SourceType>JournalArticle</b:SourceType>
    <b:Title>Trends and perspectives on the use of animal social network analysis in behavioural ecology: a bibliometric approach</b:Title>
    <b:Year>2019</b:Year>
    <b:Author>
      <b:Author>
        <b:NameList>
          <b:Person>
            <b:First>Quinn M.R.</b:First>
            <b:Last>Webber</b:Last>
          </b:Person>
          <b:Person>
            <b:First>Eric</b:First>
            <b:Last>Vander Wal</b:Last>
          </b:Person>
        </b:NameList>
      </b:Author>
    </b:Author>
    <b:JournalName>Animal Behaviour</b:JournalName>
    <b:Pages>77-87</b:Pages>
    <b:Volume>149</b:Volume>
    <b:StandardNumber>10.1016/j.anbehav.2019.01.010</b:StandardNumber>
    <b:Publisher>Elsevier Ltd</b:Publisher>
    <b:RefOrder>9</b:RefOrder>
  </b:Source>
  <b:Source>
    <b:Tag>farine-whitehead-2015-constructing,-conducting-and-interpreting-animal-social-network-analysis</b:Tag>
    <b:SourceType>JournalArticle</b:SourceType>
    <b:Title>Constructing, conducting and interpreting animal social network analysis</b:Title>
    <b:Year>2015</b:Year>
    <b:Author>
      <b:Author>
        <b:NameList>
          <b:Person>
            <b:First>Damien R.</b:First>
            <b:Last>Farine</b:Last>
          </b:Person>
          <b:Person>
            <b:First>Hal</b:First>
            <b:Last>Whitehead</b:Last>
          </b:Person>
        </b:NameList>
      </b:Author>
    </b:Author>
    <b:JournalName>Journal of Animal Ecology</b:JournalName>
    <b:Pages>1144-1163</b:Pages>
    <b:Volume>84</b:Volume>
    <b:Issue>5</b:Issue>
    <b:StandardNumber>10.1111/1365-2656.12418</b:StandardNumber>
    <b:RefOrder>10</b:RefOrder>
  </b:Source>
  <b:Source>
    <b:Tag>augusto-frasier-2017-characterizing-alloparental-care-in-the-pilot-whale-(globicephala-melas)-population-that-summers-off-cape-breton,-nova-scotia,-canada</b:Tag>
    <b:SourceType>JournalArticle</b:SourceType>
    <b:Title>Characterizing alloparental care in the pilot whale (Globicephala melas) population that summers off Cape Breton, Nova Scotia, Canada</b:Title>
    <b:Year>2017</b:Year>
    <b:Author>
      <b:Author>
        <b:NameList>
          <b:Person>
            <b:First>Joana F</b:First>
            <b:Last>Augusto</b:Last>
          </b:Person>
          <b:Person>
            <b:First>Timothy R</b:First>
            <b:Last>Frasier</b:Last>
          </b:Person>
          <b:Person>
            <b:First>Hal</b:First>
            <b:Last>Whitehead</b:Last>
          </b:Person>
        </b:NameList>
      </b:Author>
    </b:Author>
    <b:JournalName>MARINE MAMMAL SCIENCE</b:JournalName>
    <b:Pages>440-456</b:Pages>
    <b:Volume>33</b:Volume>
    <b:Issue>2</b:Issue>
    <b:StandardNumber>0824-0469</b:StandardNumber>
    <b:RefOrder>11</b:RefOrder>
  </b:Source>
  <b:Source>
    <b:Tag>dungan-wang-2016-social-structure-in-a-critically-endangered-indo-pacific-humpback-dolphin-(sousa-chinensis)-population</b:Tag>
    <b:SourceType>JournalArticle</b:SourceType>
    <b:Title>Social structure in a critically endangered Indo-Pacific humpback dolphin (Sousa chinensis) population</b:Title>
    <b:Year>2016</b:Year>
    <b:Author>
      <b:Author>
        <b:NameList>
          <b:Person>
            <b:First>Sarah Z</b:First>
            <b:Last>Dungan</b:Last>
          </b:Person>
          <b:Person>
            <b:First>John Y</b:First>
            <b:Last>Wang</b:Last>
          </b:Person>
          <b:Person>
            <b:First>Claryana C</b:First>
            <b:Last>Araujo</b:Last>
          </b:Person>
          <b:Person>
            <b:First>Shih-Chu</b:First>
            <b:Last>Yang</b:Last>
          </b:Person>
          <b:Person>
            <b:First>Bradley N</b:First>
            <b:Last>White</b:Last>
          </b:Person>
        </b:NameList>
      </b:Author>
    </b:Author>
    <b:JournalName>AQUATIC CONSERVATION-MARINE AND FRESHWATER ECOSYSTEMS</b:JournalName>
    <b:Pages>517-529</b:Pages>
    <b:Volume>26</b:Volume>
    <b:Issue>3</b:Issue>
    <b:StandardNumber>1052-7613</b:StandardNumber>
    <b:RefOrder>12</b:RefOrder>
  </b:Source>
  <b:Source>
    <b:Tag>connor-smolker-2006-synchrony,-social-behaviour-and-alliance-affiliation-in-indian-ocean-bottlenose-dolphins,-tursiops-aduncus</b:Tag>
    <b:SourceType>JournalArticle</b:SourceType>
    <b:Title>Synchrony, social behaviour and alliance affiliation in Indian Ocean bottlenose dolphins, Tursiops aduncus</b:Title>
    <b:Year>2006</b:Year>
    <b:Author>
      <b:Author>
        <b:NameList>
          <b:Person>
            <b:First>Richard C.</b:First>
            <b:Last>Connor</b:Last>
          </b:Person>
          <b:Person>
            <b:First>Rachel</b:First>
            <b:Last>Smolker</b:Last>
          </b:Person>
          <b:Person>
            <b:First>Lars</b:First>
            <b:Last>Bejder</b:Last>
          </b:Person>
        </b:NameList>
      </b:Author>
    </b:Author>
    <b:JournalName>Animal Behaviour</b:JournalName>
    <b:Pages>1371-1378</b:Pages>
    <b:Volume>72</b:Volume>
    <b:Issue>6</b:Issue>
    <b:StandardNumber>10.1016/j.anbehav.2006.03.014</b:StandardNumber>
    <b:RefOrder>13</b:RefOrder>
  </b:Source>
  <b:Source>
    <b:Tag>nowacek-christiansen-2016-studying-cetacean-behaviour:-new-technological-approaches-and-conservation-applications</b:Tag>
    <b:SourceType>JournalArticle</b:SourceType>
    <b:Title>Studying cetacean behaviour: new technological approaches and conservation applications</b:Title>
    <b:Year>2016</b:Year>
    <b:Author>
      <b:Author>
        <b:NameList>
          <b:Person>
            <b:First>Douglas P.</b:First>
            <b:Last>Nowacek</b:Last>
          </b:Person>
          <b:Person>
            <b:First>Fredrik</b:First>
            <b:Last>Christiansen</b:Last>
          </b:Person>
          <b:Person>
            <b:First>Lars</b:First>
            <b:Last>Bejder</b:Last>
          </b:Person>
          <b:Person>
            <b:First>Jeremy A.</b:First>
            <b:Last>Goldbogen</b:Last>
          </b:Person>
          <b:Person>
            <b:First>Ari S.</b:First>
            <b:Last>Friedlaender</b:Last>
          </b:Person>
        </b:NameList>
      </b:Author>
    </b:Author>
    <b:JournalName>Animal Behaviour</b:JournalName>
    <b:Pages>235-244</b:Pages>
    <b:Volume>120</b:Volume>
    <b:StandardNumber>10.1016/j.anbehav.2016.07.019</b:StandardNumber>
    <b:Publisher>Elsevier Ltd</b:Publisher>
    <b:RefOrder>14</b:RefOrder>
  </b:Source>
  <b:Source>
    <b:Tag>aoki-sakai-2013-body-contact-and-synchronous-diving-in-long-finned-pilot-whales</b:Tag>
    <b:SourceType>JournalArticle</b:SourceType>
    <b:Title>Body contact and synchronous diving in long-finned pilot whales</b:Title>
    <b:Year>2013</b:Year>
    <b:Author>
      <b:Author>
        <b:NameList>
          <b:Person>
            <b:First>Kagari</b:First>
            <b:Last>Aoki</b:Last>
          </b:Person>
          <b:Person>
            <b:First>Mai</b:First>
            <b:Last>Sakai</b:Last>
          </b:Person>
          <b:Person>
            <b:First>Patrick J.O.</b:First>
            <b:Last>Miller</b:Last>
          </b:Person>
          <b:Person>
            <b:First>Fleur</b:First>
            <b:Last>Visser</b:Last>
          </b:Person>
          <b:Person>
            <b:First>Katsufumi</b:First>
            <b:Last>Sato</b:Last>
          </b:Person>
        </b:NameList>
      </b:Author>
    </b:Author>
    <b:JournalName>Behavioural Processes</b:JournalName>
    <b:Pages>12-20</b:Pages>
    <b:Volume>99</b:Volume>
    <b:StandardNumber>10.1016/j.beproc.2013.06.002</b:StandardNumber>
    <b:Publisher>Elsevier B.V.</b:Publisher>
    <b:RefOrder>15</b:RefOrder>
  </b:Source>
  <b:Source>
    <b:Tag>pearson-jones-2019-a-biologging-perspective-to-the-drivers-that-shape-gregariousness-in-dusky-dolphins</b:Tag>
    <b:SourceType>JournalArticle</b:SourceType>
    <b:Title>A biologging perspective to the drivers that shape gregariousness in dusky dolphins</b:Title>
    <b:Year>2019</b:Year>
    <b:Author>
      <b:Author>
        <b:NameList>
          <b:Person>
            <b:First>Heidi C.</b:First>
            <b:Last>Pearson</b:Last>
          </b:Person>
          <b:Person>
            <b:First>Peter W.</b:First>
            <b:Last>Jones</b:Last>
          </b:Person>
          <b:Person>
            <b:First>Taelor P.</b:First>
            <b:Last>Brandon</b:Last>
          </b:Person>
          <b:Person>
            <b:First>Karen A.</b:First>
            <b:Last>Stockin</b:Last>
          </b:Person>
          <b:Person>
            <b:First>Gabriel E.</b:First>
            <b:Last>Machovsky-Capuska</b:Last>
          </b:Person>
        </b:NameList>
      </b:Author>
    </b:Author>
    <b:JournalName>Behavioral Ecology and Sociobiology</b:JournalName>
    <b:Volume>73</b:Volume>
    <b:Issue>11</b:Issue>
    <b:StandardNumber>10.1007/s00265-019-2763-z</b:StandardNumber>
    <b:Publisher>Behavioral Ecology and Sociobiology</b:Publisher>
    <b:RefOrder>16</b:RefOrder>
  </b:Source>
  <b:Source>
    <b:Tag>sakai-wang-2011-do-porpoises-choose-their-associates?-a-new-method-for-analyzing-social-relationships-among-cetaceans</b:Tag>
    <b:SourceType>JournalArticle</b:SourceType>
    <b:Title>Do Porpoises Choose Their Associates? A New Method for Analyzing Social Relationships among Cetaceans</b:Title>
    <b:Year>2011</b:Year>
    <b:Author>
      <b:Author>
        <b:NameList>
          <b:Person>
            <b:First>Mai</b:First>
            <b:Last>Sakai</b:Last>
          </b:Person>
          <b:Person>
            <b:First>Ding</b:First>
            <b:Last>Wang</b:Last>
          </b:Person>
          <b:Person>
            <b:First>Kexiong</b:First>
            <b:Last>Wang</b:Last>
          </b:Person>
          <b:Person>
            <b:First>Songhai</b:First>
            <b:Last>Li</b:Last>
          </b:Person>
          <b:Person>
            <b:First>Tomonari</b:First>
            <b:Last>Akamatsu</b:Last>
          </b:Person>
        </b:NameList>
      </b:Author>
    </b:Author>
    <b:JournalName>PLOS ONE</b:JournalName>
    <b:Volume>6</b:Volume>
    <b:Issue>12</b:Issue>
    <b:StandardNumber>1932-6203</b:StandardNumber>
    <b:RefOrder>17</b:RefOrder>
  </b:Source>
  <b:Source>
    <b:Tag>hartman-van-der-harst-2020-continuous-focal-group-follows-operated-by-a-drone-enable-analysis-of-the-relation-between-sociality-and-position-in-a-group-of-male-risso’s-dolphins-(grampus-griseus)</b:Tag>
    <b:SourceType>JournalArticle</b:SourceType>
    <b:Title>Continuous Focal Group Follows Operated by a Drone Enable Analysis of the Relation Between Sociality and Position in a Group of Male Risso’s Dolphins (Grampus griseus)</b:Title>
    <b:Year>2020</b:Year>
    <b:Author>
      <b:Author>
        <b:NameList>
          <b:Person>
            <b:First>Karin</b:First>
            <b:Last>Hartman</b:Last>
          </b:Person>
          <b:Person>
            <b:First>Pieter</b:First>
            <b:Last>van der Harst</b:Last>
          </b:Person>
          <b:Person>
            <b:First>Raul</b:First>
            <b:Last>Vilela</b:Last>
          </b:Person>
        </b:NameList>
      </b:Author>
    </b:Author>
    <b:JournalName>Frontiers in Marine Science</b:JournalName>
    <b:Volume>7</b:Volume>
    <b:StandardNumber>10.3389/fmars.2020.00283</b:StandardNumber>
    <b:RefOrder>24</b:RefOrder>
  </b:Source>
  <b:Source>
    <b:Tag>nowacek-tyack-2001-a-platform-for-continuous-behavioral-and-acoustic-observation-of-free-ranging-marine-mammals:-overhead-video-combined-with-underwater-audio</b:Tag>
    <b:SourceType>JournalArticle</b:SourceType>
    <b:Title>A platform for continuous behavioral and acoustic observation of free-ranging marine mammals: Overhead video combined with underwater audio</b:Title>
    <b:Year>2001</b:Year>
    <b:Author>
      <b:Author>
        <b:NameList>
          <b:Person>
            <b:First>Douglas P.</b:First>
            <b:Last>Nowacek</b:Last>
          </b:Person>
          <b:Person>
            <b:First>Peter L.</b:First>
            <b:Last>Tyack</b:Last>
          </b:Person>
          <b:Person>
            <b:First>Randall S.</b:First>
            <b:Last>Wells</b:Last>
          </b:Person>
        </b:NameList>
      </b:Author>
    </b:Author>
    <b:JournalName>Marine Mammal Science</b:JournalName>
    <b:Pages>191-199</b:Pages>
    <b:Volume>17</b:Volume>
    <b:Issue>1</b:Issue>
    <b:StandardNumber>10.1111/j.1748-7692.2001.tb00992.x</b:StandardNumber>
    <b:RefOrder>18</b:RefOrder>
  </b:Source>
  <b:Source>
    <b:Tag>torres-nieukirk-2018-drone-up!-quantifying-whale-behavior-from-a-new-perspective-improves-observational-capacity</b:Tag>
    <b:SourceType>JournalArticle</b:SourceType>
    <b:Title>Drone up! Quantifying whale behavior from a new perspective improves observational capacity</b:Title>
    <b:Year>2018</b:Year>
    <b:Author>
      <b:Author>
        <b:NameList>
          <b:Person>
            <b:First>Leigh G.</b:First>
            <b:Last>Torres</b:Last>
          </b:Person>
          <b:Person>
            <b:First>Sharon L.</b:First>
            <b:Last>Nieukirk</b:Last>
          </b:Person>
          <b:Person>
            <b:First>Leila</b:First>
            <b:Last>Lemos</b:Last>
          </b:Person>
          <b:Person>
            <b:First>Todd E.</b:First>
            <b:Last>Chandler</b:Last>
          </b:Person>
        </b:NameList>
      </b:Author>
    </b:Author>
    <b:JournalName>Frontiers in Marine Science</b:JournalName>
    <b:Pages>1-14</b:Pages>
    <b:Volume>5</b:Volume>
    <b:Issue>SEP</b:Issue>
    <b:StandardNumber>10.3389/fmars.2018.00319</b:StandardNumber>
    <b:RefOrder>19</b:RefOrder>
  </b:Source>
  <b:Source>
    <b:Tag>fettermann-fiori-2019-behaviour-reactions-of-bottlenose-dolphins-(tursiops-truncatus)-to-multirotor-unmanned-aerial-vehicles-(uavs)</b:Tag>
    <b:SourceType>JournalArticle</b:SourceType>
    <b:Title>Behaviour reactions of bottlenose dolphins (Tursiops truncatus) to multirotor Unmanned Aerial Vehicles (UAVs)</b:Title>
    <b:Year>2019</b:Year>
    <b:Author>
      <b:Author>
        <b:NameList>
          <b:Person>
            <b:First>Ticiana</b:First>
            <b:Last>Fettermann</b:Last>
          </b:Person>
          <b:Person>
            <b:First>Lorenzo</b:First>
            <b:Last>Fiori</b:Last>
          </b:Person>
          <b:Person>
            <b:First>Martin</b:First>
            <b:Last>Bader</b:Last>
          </b:Person>
          <b:Person>
            <b:First>Ashray</b:First>
            <b:Last>Doshi</b:Last>
          </b:Person>
          <b:Person>
            <b:First>Dan</b:First>
            <b:Last>Breen</b:Last>
          </b:Person>
          <b:Person>
            <b:First>Karen A.</b:First>
            <b:Last>Stockin</b:Last>
          </b:Person>
          <b:Person>
            <b:First>Barbara</b:First>
            <b:Last>Bollard</b:Last>
          </b:Person>
        </b:NameList>
      </b:Author>
    </b:Author>
    <b:JournalName>Scientific Reports</b:JournalName>
    <b:Pages>1-9</b:Pages>
    <b:Volume>9</b:Volume>
    <b:Issue>1</b:Issue>
    <b:StandardNumber>10.1038/s41598-019-44976-9</b:StandardNumber>
    <b:RefOrder>20</b:RefOrder>
  </b:Source>
  <b:Source>
    <b:Tag>ramos-maloney-2018-bottlenose-dolphins-and-antillean-manatees-respond-to-small-multi-rotor-unmanned-aerial-systems</b:Tag>
    <b:SourceType>JournalArticle</b:SourceType>
    <b:Title>Bottlenose dolphins and Antillean manatees respond to small multi-rotor unmanned aerial systems</b:Title>
    <b:Year>2018</b:Year>
    <b:Author>
      <b:Author>
        <b:NameList>
          <b:Person>
            <b:First>Eric A.</b:First>
            <b:Last>Ramos</b:Last>
          </b:Person>
          <b:Person>
            <b:First>Brigid</b:First>
            <b:Last>Maloney</b:Last>
          </b:Person>
          <b:Person>
            <b:First>Marcelo O.</b:First>
            <b:Last>Magnasco</b:Last>
          </b:Person>
          <b:Person>
            <b:First>Diana</b:First>
            <b:Last>Reiss</b:Last>
          </b:Person>
        </b:NameList>
      </b:Author>
    </b:Author>
    <b:JournalName>Frontiers in Marine Science</b:JournalName>
    <b:Pages>1-15</b:Pages>
    <b:Volume>5</b:Volume>
    <b:Issue>SEP</b:Issue>
    <b:StandardNumber>10.3389/fmars.2018.00316</b:StandardNumber>
    <b:RefOrder>21</b:RefOrder>
  </b:Source>
  <b:Source>
    <b:Tag>nielsen-sprogis-2019-behavioural-development-in-southern-right-whale-calves</b:Tag>
    <b:SourceType>JournalArticle</b:SourceType>
    <b:Title>Behavioural development in southern right whale calves</b:Title>
    <b:Year>2019</b:Year>
    <b:Author>
      <b:Author>
        <b:NameList>
          <b:Person>
            <b:First>Mia L.</b:First>
            <b:Last>Nielsen</b:Last>
          </b:Person>
          <b:Person>
            <b:First>Kate R.</b:First>
            <b:Last>Sprogis</b:Last>
          </b:Person>
          <b:Person>
            <b:First>Lars</b:First>
            <b:Last>Bejder</b:Last>
          </b:Person>
          <b:Person>
            <b:First>Peter T.</b:First>
            <b:Last>Madsen</b:Last>
          </b:Person>
          <b:Person>
            <b:First>Fredrik</b:First>
            <b:Last>Christiansen</b:Last>
          </b:Person>
        </b:NameList>
      </b:Author>
    </b:Author>
    <b:JournalName>Marine Ecology Progress Series</b:JournalName>
    <b:Pages>219-234</b:Pages>
    <b:Issue>629</b:Issue>
    <b:RefOrder>22</b:RefOrder>
  </b:Source>
  <b:Source>
    <b:Tag>rieucau-kiszka-2018-using-unmanned-aerial-vehicle-(uav)-surveys-and-image-analysis-in-the-study-of-large-surface-associated-marine-species:-a-case-study-on-reef-sharks-carcharhinus-melanopterus-shoaling-behaviour</b:Tag>
    <b:SourceType>JournalArticle</b:SourceType>
    <b:Title>Using unmanned aerial vehicle (UAV) surveys and image analysis in the study of large surface-associated marine species: a case study on reef sharks Carcharhinus melanopterus shoaling behaviour</b:Title>
    <b:Year>2018</b:Year>
    <b:Author>
      <b:Author>
        <b:NameList>
          <b:Person>
            <b:First>Guillaume</b:First>
            <b:Last>Rieucau</b:Last>
          </b:Person>
          <b:Person>
            <b:First>Jeremy J.</b:First>
            <b:Last>Kiszka</b:Last>
          </b:Person>
          <b:Person>
            <b:First>Jose Carlos</b:First>
            <b:Last>Castillo</b:Last>
          </b:Person>
          <b:Person>
            <b:First>Johann</b:First>
            <b:Last>Mourier</b:Last>
          </b:Person>
          <b:Person>
            <b:First>Kevin M.</b:First>
            <b:Last>Boswell</b:Last>
          </b:Person>
          <b:Person>
            <b:First>Michael R.</b:First>
            <b:Last>Heithaus</b:Last>
          </b:Person>
        </b:NameList>
      </b:Author>
    </b:Author>
    <b:JournalName>Journal of Fish Biology</b:JournalName>
    <b:Pages>119-127</b:Pages>
    <b:Volume>93</b:Volume>
    <b:Issue>1</b:Issue>
    <b:StandardNumber>10.1111/jfb.13645</b:StandardNumber>
    <b:RefOrder>23</b:RefOrder>
  </b:Source>
  <b:Source>
    <b:Tag>bigg-olesiuk-1990-social-organization-and-genealogy-of-resident-killer-whales-(orcinus-orca)-in-the-coastal-waters-of-british-columbia-and-washington-state</b:Tag>
    <b:SourceType>JournalArticle</b:SourceType>
    <b:Title>Social organization and genealogy of resident killer whales (Orcinus orca) in the coastal waters of British Columbia and Washington State</b:Title>
    <b:Year>1990</b:Year>
    <b:Author>
      <b:Author>
        <b:NameList>
          <b:Person>
            <b:First>M. A.</b:First>
            <b:Last>Bigg</b:Last>
          </b:Person>
          <b:Person>
            <b:First>P. F.</b:First>
            <b:Last>Olesiuk</b:Last>
          </b:Person>
          <b:Person>
            <b:First>G. M.</b:First>
            <b:Last>Ellis</b:Last>
          </b:Person>
          <b:Person>
            <b:First>J. K.B.</b:First>
            <b:Last>Ford</b:Last>
          </b:Person>
          <b:Person>
            <b:First>K. C.</b:First>
            <b:Last>Balcomb</b:Last>
          </b:Person>
        </b:NameList>
      </b:Author>
    </b:Author>
    <b:JournalName>Report - International Whaling Commission, Special Issue</b:JournalName>
    <b:Pages>383-405</b:Pages>
    <b:Volume>12</b:Volume>
    <b:Issue>January</b:Issue>
    <b:RefOrder>25</b:RefOrder>
  </b:Source>
  <b:Source>
    <b:Tag>parsons-balcomb-k.-c.-2009-the-social-dynamics-of-southern-resident-killer-whales-and-conservation-implications-for-this-endangered-population</b:Tag>
    <b:SourceType>JournalArticle</b:SourceType>
    <b:Title>The social dynamics of southern resident killer whales and conservation implications for this endangered population</b:Title>
    <b:Year>2009</b:Year>
    <b:Author>
      <b:Author>
        <b:NameList>
          <b:Person>
            <b:First>K M</b:First>
            <b:Last>Parsons</b:Last>
          </b:Person>
          <b:Person>
            <b:First>I I I</b:First>
            <b:Last>Balcomb K. C.</b:Last>
          </b:Person>
          <b:Person>
            <b:First>J K B</b:First>
            <b:Last>Ford</b:Last>
          </b:Person>
          <b:Person>
            <b:First>J W</b:First>
            <b:Last>Durban</b:Last>
          </b:Person>
        </b:NameList>
      </b:Author>
    </b:Author>
    <b:JournalName>ANIMAL BEHAVIOUR</b:JournalName>
    <b:Pages>963-971</b:Pages>
    <b:Volume>77</b:Volume>
    <b:Issue>4</b:Issue>
    <b:StandardNumber>0003-3472</b:StandardNumber>
    <b:RefOrder>26</b:RefOrder>
  </b:Source>
  <b:Source>
    <b:Tag>ayres-booth-2012-distinguishing-the-impacts-of-inadequate-prey-and-vessel-traffic-on-an-endangered-killer-whale-(orcinus-orca)-population</b:Tag>
    <b:SourceType>JournalArticle</b:SourceType>
    <b:Title>Distinguishing the impacts of inadequate prey and vessel traffic on an endangered killer whale (Orcinus orca) population</b:Title>
    <b:Year>2012</b:Year>
    <b:Author>
      <b:Author>
        <b:NameList>
          <b:Person>
            <b:First>Katherine L.</b:First>
            <b:Last>Ayres</b:Last>
          </b:Person>
          <b:Person>
            <b:First>Rebecca K.</b:First>
            <b:Last>Booth</b:Last>
          </b:Person>
          <b:Person>
            <b:First>Jennifer A.</b:First>
            <b:Last>Hempelmann</b:Last>
          </b:Person>
          <b:Person>
            <b:First>Kari L.</b:First>
            <b:Last>Koski</b:Last>
          </b:Person>
          <b:Person>
            <b:First>Candice K.</b:First>
            <b:Last>Emmons</b:Last>
          </b:Person>
          <b:Person>
            <b:First>Robin W.</b:First>
            <b:Last>Baird</b:Last>
          </b:Person>
          <b:Person>
            <b:First>Kelley</b:First>
            <b:Last>Balcomb-Bartok</b:Last>
          </b:Person>
          <b:Person>
            <b:First>M. Bradley</b:First>
            <b:Last>Hanson</b:Last>
          </b:Person>
          <b:Person>
            <b:First>Michael J.</b:First>
            <b:Last>Ford</b:Last>
          </b:Person>
          <b:Person>
            <b:First>Samuel K.</b:First>
            <b:Last>Wasser</b:Last>
          </b:Person>
        </b:NameList>
      </b:Author>
    </b:Author>
    <b:JournalName>PLoS ONE</b:JournalName>
    <b:Volume>7</b:Volume>
    <b:Issue>6</b:Issue>
    <b:StandardNumber>10.1371/journal.pone.0036842</b:StandardNumber>
    <b:RefOrder>27</b:RefOrder>
  </b:Source>
  <b:Source>
    <b:Tag>durban-fearnbach-2015-photogrammetry-of-killer-whales-using-a-small-hexacopter-launched-at-sea</b:Tag>
    <b:SourceType>JournalArticle</b:SourceType>
    <b:Title>Photogrammetry of killer whales using a small hexacopter launched at sea</b:Title>
    <b:Year>2015</b:Year>
    <b:Author>
      <b:Author>
        <b:NameList>
          <b:Person>
            <b:First>J.W.</b:First>
            <b:Last>Durban</b:Last>
          </b:Person>
          <b:Person>
            <b:First>H.</b:First>
            <b:Last>Fearnbach</b:Last>
          </b:Person>
          <b:Person>
            <b:First>L.G.</b:First>
            <b:Last>Barrett-Lennard</b:Last>
          </b:Person>
          <b:Person>
            <b:First>W.L.</b:First>
            <b:Last>Perryman</b:Last>
          </b:Person>
          <b:Person>
            <b:First>D.J.</b:First>
            <b:Last>Leroi</b:Last>
          </b:Person>
        </b:NameList>
      </b:Author>
    </b:Author>
    <b:JournalName>Journal of Unmanned Vehicle Systems</b:JournalName>
    <b:Pages>131-135</b:Pages>
    <b:Volume>3</b:Volume>
    <b:Issue>3</b:Issue>
    <b:StandardNumber>10.1139/juvs-2015-0020</b:StandardNumber>
    <b:RefOrder>28</b:RefOrder>
  </b:Source>
  <b:Source>
    <b:Tag>friard-gamba-2016-boris:-a-free,-versatile-open-source-event-logging-software-for-video/audio-coding-and-live-observations</b:Tag>
    <b:SourceType>JournalArticle</b:SourceType>
    <b:Title>BORIS: a free, versatile open source event-logging software for video/audio coding and live observations</b:Title>
    <b:Year>2016</b:Year>
    <b:Author>
      <b:Author>
        <b:NameList>
          <b:Person>
            <b:First>O.</b:First>
            <b:Last>Friard</b:Last>
          </b:Person>
          <b:Person>
            <b:First>M.</b:First>
            <b:Last>Gamba</b:Last>
          </b:Person>
        </b:NameList>
      </b:Author>
    </b:Author>
    <b:JournalName>Methods in Ecology and Evolution</b:JournalName>
    <b:Pages>1325-1330</b:Pages>
    <b:Volume>7</b:Volume>
    <b:RefOrder>29</b:RefOrder>
  </b:Source>
  <b:Source>
    <b:Tag>whitehead-dufault-1999-techniques-for-analyzing-vertebrate-social-structure-unsing-identified-individuals.pdf</b:Tag>
    <b:SourceType>JournalArticle</b:SourceType>
    <b:Title>Techniques for analyzing vertebrate social structure unsing identified individuals.pdf</b:Title>
    <b:Year>1999</b:Year>
    <b:Author>
      <b:Author>
        <b:NameList>
          <b:Person>
            <b:First>Hal</b:First>
            <b:Last>Whitehead</b:Last>
          </b:Person>
          <b:Person>
            <b:First>Susan</b:First>
            <b:Last>Dufault</b:Last>
          </b:Person>
        </b:NameList>
      </b:Author>
    </b:Author>
    <b:JournalName>Advances in the Study of Behavior</b:JournalName>
    <b:Pages>33 - 74</b:Pages>
    <b:Volume>28</b:Volume>
    <b:RefOrder>30</b:RefOrder>
  </b:Source>
  <b:Source>
    <b:Tag>nakamura-sakai-2014-social-touch-in-apes-and-dolphins</b:Tag>
    <b:SourceType>BookSection</b:SourceType>
    <b:Title>Social touch in apes and dolphins</b:Title>
    <b:Year>2014</b:Year>
    <b:Author>
      <b:Author>
        <b:NameList>
          <b:Person>
            <b:First>Michio</b:First>
            <b:Last>Nakamura</b:Last>
          </b:Person>
          <b:Person>
            <b:First>Mai</b:First>
            <b:Last>Sakai</b:Last>
          </b:Person>
        </b:NameList>
      </b:Author>
      <b:BookAuthor>
        <b:NameList>
          <b:Person>
            <b:First>Michio</b:First>
            <b:Last>Nakamura</b:Last>
          </b:Person>
          <b:Person>
            <b:First>Mai</b:First>
            <b:Last>Sakai</b:Last>
          </b:Person>
        </b:NameList>
      </b:BookAuthor>
    </b:Author>
    <b:BookTitle>Primates and Cetaceans: Field research and conservation of complex mammalian societies</b:BookTitle>
    <b:Pages>335-344</b:Pages>
    <b:ChapterNumber>19</b:ChapterNumber>
    <b:StandardNumber>10.1007/978-4-431-54523-1</b:StandardNumber>
    <b:RefOrder>31</b:RefOrder>
  </b:Source>
  <b:Source>
    <b:Tag>noren-hauser-2016-surface-based-observations-can-be-used-to-assess-behavior-and-fine-scale-habitat-use-by-an-endangered-killer-whale-(orcinus-orca)-population</b:Tag>
    <b:SourceType>JournalArticle</b:SourceType>
    <b:Title>Surface-based observations can be used to assess behavior and fine-scale habitat use by an endangered killer whale (Orcinus orca) population</b:Title>
    <b:Year>2016</b:Year>
    <b:Author>
      <b:Author>
        <b:NameList>
          <b:Person>
            <b:First>Dawn P.</b:First>
            <b:Last>Noren</b:Last>
          </b:Person>
          <b:Person>
            <b:First>Donna D.W.</b:First>
            <b:Last>Hauser</b:Last>
          </b:Person>
        </b:NameList>
      </b:Author>
    </b:Author>
    <b:JournalName>Aquatic Mammals</b:JournalName>
    <b:Pages>168-183</b:Pages>
    <b:Volume>42</b:Volume>
    <b:Issue>2</b:Issue>
    <b:StandardNumber>10.1578/AM.42.2.2016.168</b:StandardNumber>
    <b:RefOrder>32</b:RefOrder>
  </b:Source>
  <b:Source>
    <b:Tag>osborne-1986-a-behavioral-budget-of-puget-sound-killer-whales</b:Tag>
    <b:SourceType>BookSection</b:SourceType>
    <b:Title>A behavioral budget of Puget Sound killer whales</b:Title>
    <b:Year>1986</b:Year>
    <b:Author>
      <b:Author>
        <b:NameList>
          <b:Person>
            <b:First>R. W.</b:First>
            <b:Last>Osborne</b:Last>
          </b:Person>
        </b:NameList>
      </b:Author>
      <b:BookAuthor>
        <b:NameList>
          <b:Person>
            <b:First>R. W.</b:First>
            <b:Last>Osborne</b:Last>
          </b:Person>
        </b:NameList>
      </b:BookAuthor>
      <b:Editor>
        <b:NameList>
          <b:Person>
            <b:First>Barbara C.</b:First>
            <b:Last>Kirkevold</b:Last>
          </b:Person>
          <b:Person>
            <b:First>John S.</b:First>
            <b:Last>Lockard</b:Last>
          </b:Person>
        </b:NameList>
      </b:Editor>
    </b:Author>
    <b:BookTitle>Behavioral biology of killer whales</b:BookTitle>
    <b:Pages>211-249</b:Pages>
    <b:Publisher>Alan R. Liss, Inc.</b:Publisher>
    <b:City>New York, New York</b:City>
    <b:RefOrder>33</b:RefOrder>
  </b:Source>
  <b:Source>
    <b:Tag>cairns-schwager-1987-a-comparison-of-association-indices</b:Tag>
    <b:SourceType>JournalArticle</b:SourceType>
    <b:Title>A comparison of association indices</b:Title>
    <b:Year>1987</b:Year>
    <b:Author>
      <b:Author>
        <b:NameList>
          <b:Person>
            <b:First>Sara J.</b:First>
            <b:Last>Cairns</b:Last>
          </b:Person>
          <b:Person>
            <b:First>Steven J.</b:First>
            <b:Last>Schwager</b:Last>
          </b:Person>
        </b:NameList>
      </b:Author>
    </b:Author>
    <b:JournalName>Animal Behaviour</b:JournalName>
    <b:Pages>1454-1469</b:Pages>
    <b:Volume>35</b:Volume>
    <b:Issue>5</b:Issue>
    <b:StandardNumber>10.1016/S0003-3472(87)80018-0</b:StandardNumber>
    <b:Publisher>Academic Press</b:Publisher>
    <b:Month>10</b:Month>
    <b:Day>1</b:Day>
    <b:RefOrder>34</b:RefOrder>
  </b:Source>
  <b:Source>
    <b:Tag>r-core-team-2020-r:-a-language-and-environment-for-statistical-computing.</b:Tag>
    <b:SourceType>ElectronicSource</b:SourceType>
    <b:Title>R: A language and environment for statistical computing.</b:Title>
    <b:Year>2020</b:Year>
    <b:Author>
      <b:Author>
        <b:NameList>
          <b:Person>
            <b:Last>R Core Team</b:Last>
          </b:Person>
        </b:NameList>
      </b:Author>
    </b:Author>
    <b:Publisher>R Foundation for Statistical Computing</b:Publisher>
    <b:City>Vienna, Austria</b:City>
    <b:RefOrder>35</b:RefOrder>
  </b:Source>
  <b:Source>
    <b:Tag>opsahl-2009-structure-and-evolution-of-weighted-networks</b:Tag>
    <b:SourceType>Report</b:SourceType>
    <b:Title>Structure and Evolution of Weighted Networks</b:Title>
    <b:Year>2009</b:Year>
    <b:Author>
      <b:Author>
        <b:NameList>
          <b:Person>
            <b:First>T.</b:First>
            <b:Last>Opsahl</b:Last>
          </b:Person>
        </b:NameList>
      </b:Author>
    </b:Author>
    <b:Department>School of Business and Management</b:Department>
    <b:Institution>University of London (Queen Mary College)</b:Institution>
    <b:RefOrder>36</b:RefOrder>
  </b:Source>
  <b:Source>
    <b:Tag>oksanen-blanchet-2019-vegan:-communitiy-ecology-package.</b:Tag>
    <b:SourceType>ElectronicSource</b:SourceType>
    <b:Title>vegan: Communitiy Ecology Package.</b:Title>
    <b:Year>2019</b:Year>
    <b:Author>
      <b:Author>
        <b:NameList>
          <b:Person>
            <b:First>Jari.</b:First>
            <b:Last>Oksanen</b:Last>
          </b:Person>
          <b:Person>
            <b:First>F. Guillaume</b:First>
            <b:Last>Blanchet</b:Last>
          </b:Person>
          <b:Person>
            <b:First>Michael</b:First>
            <b:Last>Friendly</b:Last>
          </b:Person>
          <b:Person>
            <b:First>Roeland</b:First>
            <b:Last>Kindt</b:Last>
          </b:Person>
          <b:Person>
            <b:First>Pierre</b:First>
            <b:Last>Legendre</b:Last>
          </b:Person>
          <b:Person>
            <b:First>Peter R.</b:First>
            <b:Last>Minchin</b:Last>
          </b:Person>
          <b:Person>
            <b:First>R. B.</b:First>
            <b:Last>O'Hara</b:Last>
          </b:Person>
          <b:Person>
            <b:First>Gavin L.</b:First>
            <b:Last>Simpson</b:Last>
          </b:Person>
          <b:Person>
            <b:First>Peter</b:First>
            <b:Last>Solymos</b:Last>
          </b:Person>
          <b:Person>
            <b:First>Henry H.</b:First>
            <b:Last>Stevens</b:Last>
          </b:Person>
          <b:Person>
            <b:First>Eduard</b:First>
            <b:Last>Szoecs</b:Last>
          </b:Person>
          <b:Person>
            <b:First>Helene</b:First>
            <b:Last>Wagner</b:Last>
          </b:Person>
        </b:NameList>
      </b:Author>
    </b:Author>
    <b:RefOrder>37</b:RefOrder>
  </b:Source>
  <b:Source>
    <b:Tag>franz-alberts-2015-social-network-dynamics:-the-importance-of-distinguishing-between-heterogeneous-and-homogeneous-changes</b:Tag>
    <b:SourceType>JournalArticle</b:SourceType>
    <b:Title>Social network dynamics: the importance of distinguishing between heterogeneous and homogeneous changes</b:Title>
    <b:Year>2015</b:Year>
    <b:Author>
      <b:Author>
        <b:NameList>
          <b:Person>
            <b:First>Mathias</b:First>
            <b:Last>Franz</b:Last>
          </b:Person>
          <b:Person>
            <b:First>Susan C.</b:First>
            <b:Last>Alberts</b:Last>
          </b:Person>
        </b:NameList>
      </b:Author>
    </b:Author>
    <b:JournalName>Behavioral Ecology and Sociobiology</b:JournalName>
    <b:Pages>2059-2069</b:Pages>
    <b:Volume>69</b:Volume>
    <b:Issue>12</b:Issue>
    <b:StandardNumber>10.1007/s00265-015-2030-x</b:StandardNumber>
    <b:RefOrder>38</b:RefOrder>
  </b:Source>
  <b:Source>
    <b:Tag>sinnwell-therneau-2020-kinship2:-pedigree-functions-r-package</b:Tag>
    <b:SourceType>ElectronicSource</b:SourceType>
    <b:Title>kinship2: Pedigree Functions R package</b:Title>
    <b:Year>2020</b:Year>
    <b:Author>
      <b:Author>
        <b:NameList>
          <b:Person>
            <b:First>Jason</b:First>
            <b:Last>Sinnwell</b:Last>
          </b:Person>
          <b:Person>
            <b:First>Terry</b:First>
            <b:Last>Therneau</b:Last>
          </b:Person>
        </b:NameList>
      </b:Author>
    </b:Author>
    <b:RefOrder>39</b:RefOrder>
  </b:Source>
  <b:Source>
    <b:Tag>ford-parsons-2018-inbreeding-in-an-endangered-killer-whale-population</b:Tag>
    <b:SourceType>JournalArticle</b:SourceType>
    <b:Title>Inbreeding in an endangered killer whale population</b:Title>
    <b:Year>2018</b:Year>
    <b:Author>
      <b:Author>
        <b:NameList>
          <b:Person>
            <b:First>M. J.</b:First>
            <b:Last>Ford</b:Last>
          </b:Person>
          <b:Person>
            <b:First>K. M.</b:First>
            <b:Last>Parsons</b:Last>
          </b:Person>
          <b:Person>
            <b:First>E. J.</b:First>
            <b:Last>Ward</b:Last>
          </b:Person>
          <b:Person>
            <b:First>J. A.</b:First>
            <b:Last>Hempelmann</b:Last>
          </b:Person>
          <b:Person>
            <b:First>C. K.</b:First>
            <b:Last>Emmons</b:Last>
          </b:Person>
          <b:Person>
            <b:First>M.</b:First>
            <b:Last>Bradley Hanson</b:Last>
          </b:Person>
          <b:Person>
            <b:First>K. C.</b:First>
            <b:Last>Balcomb</b:Last>
          </b:Person>
          <b:Person>
            <b:First>L. K.</b:First>
            <b:Last>Park</b:Last>
          </b:Person>
        </b:NameList>
      </b:Author>
    </b:Author>
    <b:JournalName>Animal Conservation</b:JournalName>
    <b:Pages>423-432</b:Pages>
    <b:Volume>21</b:Volume>
    <b:Issue>5</b:Issue>
    <b:StandardNumber>10.1111/acv.12413</b:StandardNumber>
    <b:RefOrder>40</b:RefOrder>
  </b:Source>
  <b:Source>
    <b:Tag>pilot-dahlheim-2010-social-cohesion-among-kin,-gene-flow-without-dispersal-and-the-evolution-of-population-genetic-structure-in-the-killer-whale-(orcinus-orca)</b:Tag>
    <b:SourceType>JournalArticle</b:SourceType>
    <b:Title>Social cohesion among kin, gene flow without dispersal and the evolution of population genetic structure in the killer whale (Orcinus orca)</b:Title>
    <b:Year>2010</b:Year>
    <b:Author>
      <b:Author>
        <b:NameList>
          <b:Person>
            <b:First>M.</b:First>
            <b:Last>Pilot</b:Last>
          </b:Person>
          <b:Person>
            <b:First>M. E.</b:First>
            <b:Last>Dahlheim</b:Last>
          </b:Person>
          <b:Person>
            <b:First>A. R.</b:First>
            <b:Last>Hoelzel</b:Last>
          </b:Person>
        </b:NameList>
      </b:Author>
    </b:Author>
    <b:JournalName>Journal of Evolutionary Biology</b:JournalName>
    <b:Pages>20-31</b:Pages>
    <b:Volume>23</b:Volume>
    <b:Issue>1</b:Issue>
    <b:StandardNumber>10.1111/j.1420-9101.2009.01887.x</b:StandardNumber>
    <b:RefOrder>41</b:RefOrder>
  </b:Source>
  <b:Source>
    <b:Tag>smithson-verkuilen-2006-a-better-lemon-squeezer?-maximum-likelihood-regression-with-beta-distributed-dependent-variables</b:Tag>
    <b:SourceType>JournalArticle</b:SourceType>
    <b:Title>A better lemon squeezer? Maximum-likelihood regression with beta-distributed dependent variables</b:Title>
    <b:Year>2006</b:Year>
    <b:Author>
      <b:Author>
        <b:NameList>
          <b:Person>
            <b:First>Michael</b:First>
            <b:Last>Smithson</b:Last>
          </b:Person>
          <b:Person>
            <b:First>Jay</b:First>
            <b:Last>Verkuilen</b:Last>
          </b:Person>
        </b:NameList>
      </b:Author>
    </b:Author>
    <b:JournalName>Psychological Methods</b:JournalName>
    <b:Pages>54-71</b:Pages>
    <b:Volume>11</b:Volume>
    <b:Issue>1</b:Issue>
    <b:StandardNumber>10.1037/1082-989X.11.1.54</b:StandardNumber>
    <b:RefOrder>42</b:RefOrder>
  </b:Source>
  <b:Source>
    <b:Tag>cribari-neto-zeileis-2010-beta-regression-in-r</b:Tag>
    <b:SourceType>JournalArticle</b:SourceType>
    <b:Title>Beta regression in R</b:Title>
    <b:Year>2010</b:Year>
    <b:Author>
      <b:Author>
        <b:NameList>
          <b:Person>
            <b:First>F.</b:First>
            <b:Last>Cribari-Neto</b:Last>
          </b:Person>
          <b:Person>
            <b:First>A.</b:First>
            <b:Last>Zeileis</b:Last>
          </b:Person>
        </b:NameList>
      </b:Author>
    </b:Author>
    <b:JournalName>Journal of Statistical Software</b:JournalName>
    <b:Pages>1-24</b:Pages>
    <b:Volume>34</b:Volume>
    <b:Issue>2</b:Issue>
    <b:RefOrder>43</b:RefOrder>
  </b:Source>
  <b:Source>
    <b:Tag>dekker-krackhardt-2007-sensitivity-of-mrqap-tests-to-collinearity-and-autocorrelation-conditions</b:Tag>
    <b:SourceType>JournalArticle</b:SourceType>
    <b:Title>Sensitivity of MRQAP tests to collinearity and autocorrelation conditions</b:Title>
    <b:Year>2007</b:Year>
    <b:Author>
      <b:Author>
        <b:NameList>
          <b:Person>
            <b:First>David</b:First>
            <b:Last>Dekker</b:Last>
          </b:Person>
          <b:Person>
            <b:First>David</b:First>
            <b:Last>Krackhardt</b:Last>
          </b:Person>
          <b:Person>
            <b:First>Tom A.B.</b:First>
            <b:Last>Snijders</b:Last>
          </b:Person>
        </b:NameList>
      </b:Author>
    </b:Author>
    <b:JournalName>Psychometrika</b:JournalName>
    <b:Pages>563-581</b:Pages>
    <b:Volume>72</b:Volume>
    <b:Issue>4</b:Issue>
    <b:StandardNumber>10.1007/s11336-007-9016-1</b:StandardNumber>
    <b:RefOrder>44</b:RefOrder>
  </b:Source>
  <b:Source>
    <b:Tag>bastian-heymann-2009-gephi:-an-open-source-software-for-exploring-and-manipulating-networks</b:Tag>
    <b:SourceType>ConferenceProceedings</b:SourceType>
    <b:Title>Gephi: An open source software for exploring and manipulating networks</b:Title>
    <b:Year>2009</b:Year>
    <b:Author>
      <b:Author>
        <b:NameList>
          <b:Person>
            <b:First>M.</b:First>
            <b:Last>Bastian</b:Last>
          </b:Person>
          <b:Person>
            <b:First>S.</b:First>
            <b:Last>Heymann</b:Last>
          </b:Person>
          <b:Person>
            <b:First>M.</b:First>
            <b:Last>Jacomy</b:Last>
          </b:Person>
        </b:NameList>
      </b:Author>
    </b:Author>
    <b:ConferenceName>International AAAI Conference on Weblogs and Social Media</b:ConferenceName>
    <b:RefOrder>45</b:RefOrder>
  </b:Source>
  <b:Source>
    <b:Tag>farine-2015-proximity-as-a-proxy-for-interactions:-issues-of-scale-in-social-network-analysis</b:Tag>
    <b:SourceType>JournalArticle</b:SourceType>
    <b:Title>Proximity as a proxy for interactions: Issues of scale in social network analysis</b:Title>
    <b:Year>2015</b:Year>
    <b:Author>
      <b:Author>
        <b:NameList>
          <b:Person>
            <b:First>Damien R.</b:First>
            <b:Last>Farine</b:Last>
          </b:Person>
        </b:NameList>
      </b:Author>
    </b:Author>
    <b:JournalName>Animal Behaviour</b:JournalName>
    <b:Pages>e1-e5</b:Pages>
    <b:Volume>104</b:Volume>
    <b:StandardNumber>10.1016/j.anbehav.2014.11.019</b:StandardNumber>
    <b:Publisher>Elsevier Ltd</b:Publisher>
    <b:RefOrder>46</b:RefOrder>
  </b:Source>
  <b:Source>
    <b:Tag>lusseau-2007-why-are-male-social-relationships-complex-in-the-doubtful-sound-bottlenose-dolphin-population?</b:Tag>
    <b:SourceType>JournalArticle</b:SourceType>
    <b:Title>Why Are Male Social Relationships Complex in the Doubtful Sound Bottlenose Dolphin Population?</b:Title>
    <b:Year>2007</b:Year>
    <b:Author>
      <b:Author>
        <b:NameList>
          <b:Person>
            <b:First>David</b:First>
            <b:Last>Lusseau</b:Last>
          </b:Person>
        </b:NameList>
      </b:Author>
    </b:Author>
    <b:JournalName>PLoS ONE</b:JournalName>
    <b:Pages>348</b:Pages>
    <b:Volume>2</b:Volume>
    <b:Issue>4</b:Issue>
    <b:StandardNumber>10.1371/journal.pone.0000348</b:StandardNumber>
    <b:RefOrder>47</b:RefOrder>
  </b:Source>
  <b:Source>
    <b:Tag>leu-sah-2020-sex,-synchrony,-and-skin-contact:-integrating-multiple-behaviors-to-assess-pathogen-transmission-risk</b:Tag>
    <b:SourceType>JournalArticle</b:SourceType>
    <b:Title>Sex, synchrony, and skin contact: integrating multiple behaviors to assess pathogen transmission risk</b:Title>
    <b:Year>2020</b:Year>
    <b:Author>
      <b:Author>
        <b:NameList>
          <b:Person>
            <b:First>Stephan T</b:First>
            <b:Last>Leu</b:Last>
          </b:Person>
          <b:Person>
            <b:First>Pratha</b:First>
            <b:Last>Sah</b:Last>
          </b:Person>
          <b:Person>
            <b:First>Ewa</b:First>
            <b:Last>Krzyszczyk</b:Last>
          </b:Person>
          <b:Person>
            <b:First>Ann-marie</b:First>
            <b:Last>Jacoby</b:Last>
          </b:Person>
          <b:Person>
            <b:First>Janet</b:First>
            <b:Last>Mann</b:Last>
          </b:Person>
        </b:NameList>
      </b:Author>
    </b:Author>
    <b:JournalName>Behavioral Ecology</b:JournalName>
    <b:Pages>1-10</b:Pages>
    <b:StandardNumber>10.1093/beheco/araa002</b:StandardNumber>
    <b:RefOrder>48</b:RefOrder>
  </b:Source>
  <b:Source>
    <b:Tag>esteban-verborgh-2016-maternal-kinship-and-fisheries-interaction-influence-killer-whale-social-structure</b:Tag>
    <b:SourceType>JournalArticle</b:SourceType>
    <b:Title>Maternal kinship and fisheries interaction influence killer whale social structure</b:Title>
    <b:Year>2016</b:Year>
    <b:Author>
      <b:Author>
        <b:NameList>
          <b:Person>
            <b:First>R</b:First>
            <b:Last>Esteban</b:Last>
          </b:Person>
          <b:Person>
            <b:First>P</b:First>
            <b:Last>Verborgh</b:Last>
          </b:Person>
          <b:Person>
            <b:First>P</b:First>
            <b:Last>Gauffier</b:Last>
          </b:Person>
          <b:Person>
            <b:First>J</b:First>
            <b:Last>Gimenez</b:Last>
          </b:Person>
          <b:Person>
            <b:First>A D</b:First>
            <b:Last>Foote</b:Last>
          </b:Person>
          <b:Person>
            <b:First>R</b:First>
            <b:Last>de Stephanis</b:Last>
          </b:Person>
        </b:NameList>
      </b:Author>
    </b:Author>
    <b:JournalName>BEHAVIORAL ECOLOGY AND SOCIOBIOLOGY</b:JournalName>
    <b:Pages>111-122</b:Pages>
    <b:Volume>70</b:Volume>
    <b:Issue>1</b:Issue>
    <b:StandardNumber>0340-5443</b:StandardNumber>
    <b:RefOrder>49</b:RefOrder>
  </b:Source>
  <b:Source>
    <b:Tag>tavares-samarra-2017-a-multilevel-society-of-herring-eating-killer-whales-indicates-adaptation-to-prey-characteristics</b:Tag>
    <b:SourceType>JournalArticle</b:SourceType>
    <b:Title>A multilevel society of herring-eating killer whales indicates adaptation to prey characteristics</b:Title>
    <b:Year>2017</b:Year>
    <b:Author>
      <b:Author>
        <b:NameList>
          <b:Person>
            <b:First>Sara B</b:First>
            <b:Last>Tavares</b:Last>
          </b:Person>
          <b:Person>
            <b:First>Filipa I P</b:First>
            <b:Last>Samarra</b:Last>
          </b:Person>
          <b:Person>
            <b:First>Patrick J O</b:First>
            <b:Last>Miller</b:Last>
          </b:Person>
        </b:NameList>
      </b:Author>
    </b:Author>
    <b:JournalName>BEHAVIORAL ECOLOGY</b:JournalName>
    <b:Pages>500-514</b:Pages>
    <b:Volume>28</b:Volume>
    <b:Issue>2</b:Issue>
    <b:StandardNumber>1045-2249</b:StandardNumber>
    <b:RefOrder>50</b:RefOrder>
  </b:Source>
  <b:Source>
    <b:Tag>williams-lusseau-2006-a-killer-whale-social-network-is-vulnerable-to-targeted-removals</b:Tag>
    <b:SourceType>JournalArticle</b:SourceType>
    <b:Title>A killer whale social network is vulnerable to targeted removals</b:Title>
    <b:Year>2006</b:Year>
    <b:Author>
      <b:Author>
        <b:NameList>
          <b:Person>
            <b:First>Rob</b:First>
            <b:Last>Williams</b:Last>
          </b:Person>
          <b:Person>
            <b:First>David</b:First>
            <b:Last>Lusseau</b:Last>
          </b:Person>
        </b:NameList>
      </b:Author>
    </b:Author>
    <b:JournalName>BIOLOGY LETTERS</b:JournalName>
    <b:Pages>497-500</b:Pages>
    <b:Volume>2</b:Volume>
    <b:Issue>4</b:Issue>
    <b:StandardNumber>1744-9561</b:StandardNumber>
    <b:RefOrder>51</b:RefOrder>
  </b:Source>
  <b:Source>
    <b:Tag>beerman-ashe-2016-sexual-segregation-when-foraging-in-an-extremely-social-killer-whale-population</b:Tag>
    <b:SourceType>JournalArticle</b:SourceType>
    <b:Title>Sexual segregation when foraging in an extremely social killer whale population</b:Title>
    <b:Year>2016</b:Year>
    <b:Author>
      <b:Author>
        <b:NameList>
          <b:Person>
            <b:First>Amber</b:First>
            <b:Last>Beerman</b:Last>
          </b:Person>
          <b:Person>
            <b:First>Erin</b:First>
            <b:Last>Ashe</b:Last>
          </b:Person>
          <b:Person>
            <b:First>Katharine</b:First>
            <b:Last>Preedy</b:Last>
          </b:Person>
          <b:Person>
            <b:First>Rob</b:First>
            <b:Last>Williams</b:Last>
          </b:Person>
        </b:NameList>
      </b:Author>
    </b:Author>
    <b:JournalName>Behavioral Ecology and Sociobiology</b:JournalName>
    <b:Pages>189-198</b:Pages>
    <b:Volume>70</b:Volume>
    <b:Issue>1</b:Issue>
    <b:StandardNumber>10.1007/s00265-015-2038-2</b:StandardNumber>
    <b:RefOrder>52</b:RefOrder>
  </b:Source>
  <b:Source>
    <b:Tag>rose-1992-the-social-dynamics-of-male-killer-whales,-orcinus-orca,-in-johnstone-strait,-british-columbia</b:Tag>
    <b:SourceType>Report</b:SourceType>
    <b:Title>The social dynamics of male killer whales, Orcinus orca, in Johnstone Strait, British Columbia</b:Title>
    <b:Year>1992</b:Year>
    <b:Author>
      <b:Author>
        <b:NameList>
          <b:Person>
            <b:First>Naomi A.</b:First>
            <b:Last>Rose</b:Last>
          </b:Person>
        </b:NameList>
      </b:Author>
    </b:Author>
    <b:Institution>University of California Santa Cruz</b:Institution>
    <b:RefOrder>53</b:RefOrder>
  </b:Source>
  <b:Source>
    <b:Tag>galezo-krzyszczyk-2018-sexual-segregation-in-indo-pacific-bottlenose-dolphins-is-driven-by-female-avoidance-of-males</b:Tag>
    <b:SourceType>JournalArticle</b:SourceType>
    <b:Title>Sexual segregation in Indo-Pacific bottlenose dolphins is driven by female avoidance of males</b:Title>
    <b:Year>2018</b:Year>
    <b:Author>
      <b:Author>
        <b:NameList>
          <b:Person>
            <b:First>Allison A.</b:First>
            <b:Last>Galezo</b:Last>
          </b:Person>
          <b:Person>
            <b:First>Ewa</b:First>
            <b:Last>Krzyszczyk</b:Last>
          </b:Person>
          <b:Person>
            <b:First>Janet</b:First>
            <b:Last>Mann</b:Last>
          </b:Person>
        </b:NameList>
      </b:Author>
    </b:Author>
    <b:JournalName>Behavioral Ecology</b:JournalName>
    <b:Pages>377-386</b:Pages>
    <b:Volume>29</b:Volume>
    <b:Issue>2</b:Issue>
    <b:StandardNumber>10.1093/beheco/arx177</b:StandardNumber>
    <b:RefOrder>54</b:RefOrder>
  </b:Source>
  <b:Source>
    <b:Tag>hawkins-pogson-manning-2019-social-dynamics-and-sexual-segregation-of-australian-humpback-dolphins-(sousa-sahulensis)-in-moreton-bay,-queensland</b:Tag>
    <b:SourceType>JournalArticle</b:SourceType>
    <b:Title>Social dynamics and sexual segregation of Australian humpback dolphins (Sousa sahulensis) in Moreton Bay, Queensland</b:Title>
    <b:Year>2019</b:Year>
    <b:Author>
      <b:Author>
        <b:NameList>
          <b:Person>
            <b:First>Elizabeth R</b:First>
            <b:Last>Hawkins</b:Last>
          </b:Person>
          <b:Person>
            <b:First>Lara</b:First>
            <b:Last>Pogson-Manning</b:Last>
          </b:Person>
          <b:Person>
            <b:First>Christian</b:First>
            <b:Last>Jaehnichen</b:Last>
          </b:Person>
          <b:Person>
            <b:First>Justin J</b:First>
            <b:Last>Meager</b:Last>
          </b:Person>
        </b:NameList>
      </b:Author>
    </b:Author>
    <b:JournalName>MARINE MAMMAL SCIENCE</b:JournalName>
    <b:StandardNumber>0824-0469</b:StandardNumber>
    <b:RefOrder>55</b:RefOrder>
  </b:Source>
  <b:Source>
    <b:Tag>lusseau-newman-2004-identifying-the-role-that-animals-play-in-their-social-networks</b:Tag>
    <b:SourceType>JournalArticle</b:SourceType>
    <b:Title>Identifying the role that animals play in their social networks</b:Title>
    <b:Year>2004</b:Year>
    <b:Author>
      <b:Author>
        <b:NameList>
          <b:Person>
            <b:First>D</b:First>
            <b:Last>Lusseau</b:Last>
          </b:Person>
          <b:Person>
            <b:First>M E J</b:First>
            <b:Last>Newman</b:Last>
          </b:Person>
        </b:NameList>
      </b:Author>
    </b:Author>
    <b:JournalName>PROCEEDINGS OF THE ROYAL SOCIETY B-BIOLOGICAL SCIENCES</b:JournalName>
    <b:Pages>S477-S481</b:Pages>
    <b:Volume>271</b:Volume>
    <b:StandardNumber>0962-8452</b:StandardNumber>
    <b:RefOrder>56</b:RefOrder>
  </b:Source>
  <b:Source>
    <b:Tag>wright-stredulinsky-2016-kin-directed-food-sharing-promotes-lifetime-natal-philopatry-of-both-sexes-in-a-population-of-fish-eating-killer-whales,-orcinus-orca</b:Tag>
    <b:SourceType>JournalArticle</b:SourceType>
    <b:Title>Kin-directed food sharing promotes lifetime natal philopatry of both sexes in a population of fish-eating killer whales, Orcinus orca</b:Title>
    <b:Year>2016</b:Year>
    <b:Author>
      <b:Author>
        <b:NameList>
          <b:Person>
            <b:First>Brianna M.</b:First>
            <b:Last>Wright</b:Last>
          </b:Person>
          <b:Person>
            <b:First>Eva H.</b:First>
            <b:Last>Stredulinsky</b:Last>
          </b:Person>
          <b:Person>
            <b:First>Graeme M.</b:First>
            <b:Last>Ellis</b:Last>
          </b:Person>
          <b:Person>
            <b:First>John K.B.</b:First>
            <b:Last>Ford</b:Last>
          </b:Person>
        </b:NameList>
      </b:Author>
    </b:Author>
    <b:JournalName>Animal Behaviour</b:JournalName>
    <b:Pages>81-95</b:Pages>
    <b:Volume>115</b:Volume>
    <b:StandardNumber>10.1016/j.anbehav.2016.02.025</b:StandardNumber>
    <b:Publisher>Elsevier Ltd</b:Publisher>
    <b:RefOrder>57</b:RefOrder>
  </b:Source>
  <b:Source>
    <b:Tag>brent-franks-2015-ecological-knowledge,-leadership,-and-the-evolution-of-menopause-in-killer-whales</b:Tag>
    <b:SourceType>JournalArticle</b:SourceType>
    <b:Title>Ecological knowledge, leadership, and the evolution of menopause in killer whales</b:Title>
    <b:Year>2015</b:Year>
    <b:Author>
      <b:Author>
        <b:NameList>
          <b:Person>
            <b:First>Lauren J.N.</b:First>
            <b:Last>Brent</b:Last>
          </b:Person>
          <b:Person>
            <b:First>Daniel W.</b:First>
            <b:Last>Franks</b:Last>
          </b:Person>
          <b:Person>
            <b:First>Emma A.</b:First>
            <b:Last>Foster</b:Last>
          </b:Person>
          <b:Person>
            <b:First>Kenneth C.</b:First>
            <b:Last>Balcomb</b:Last>
          </b:Person>
          <b:Person>
            <b:First>Michael A.</b:First>
            <b:Last>Cant</b:Last>
          </b:Person>
          <b:Person>
            <b:First>Darren P.</b:First>
            <b:Last>Croft</b:Last>
          </b:Person>
        </b:NameList>
      </b:Author>
    </b:Author>
    <b:JournalName>Current Biology</b:JournalName>
    <b:Pages>746-750</b:Pages>
    <b:Volume>25</b:Volume>
    <b:Issue>6</b:Issue>
    <b:StandardNumber>10.1016/j.cub.2015.01.037</b:StandardNumber>
    <b:Publisher>Cell Press</b:Publisher>
    <b:Month>3</b:Month>
    <b:Day>16</b:Day>
    <b:RefOrder>58</b:RefOrder>
  </b:Source>
  <b:Source>
    <b:Tag>sapolsky-alberts-1997-hypercortisolism-associated-with-social-subordinance-or-social-isolation-among-baboons</b:Tag>
    <b:SourceType>JournalArticle</b:SourceType>
    <b:Title>Hypercortisolism associated with social subordinance or social isolation among baboons</b:Title>
    <b:Year>1997</b:Year>
    <b:Author>
      <b:Author>
        <b:NameList>
          <b:Person>
            <b:First>Robert A</b:First>
            <b:Last>Sapolsky</b:Last>
          </b:Person>
          <b:Person>
            <b:First>Susan C</b:First>
            <b:Last>Alberts</b:Last>
          </b:Person>
          <b:Person>
            <b:First>Jeanne</b:First>
            <b:Last>Altmann</b:Last>
          </b:Person>
        </b:NameList>
      </b:Author>
    </b:Author>
    <b:JournalName>Archives of General Psychiatry</b:JournalName>
    <b:Pages>1137-1143</b:Pages>
    <b:Volume>54</b:Volume>
    <b:Issue>12</b:Issue>
    <b:RefOrder>59</b:RefOrder>
  </b:Source>
  <b:Source>
    <b:Tag>silk-finn-2018-can-multilayer-networks-advance-animal-behavior-research?</b:Tag>
    <b:SourceType>Misc</b:SourceType>
    <b:Title>Can Multilayer Networks Advance Animal Behavior Research?</b:Title>
    <b:Year>2018</b:Year>
    <b:Author>
      <b:Author>
        <b:NameList>
          <b:Person>
            <b:First>Matthew J</b:First>
            <b:Last>Silk</b:Last>
          </b:Person>
          <b:Person>
            <b:First>Kelly R</b:First>
            <b:Last>Finn</b:Last>
          </b:Person>
          <b:Person>
            <b:First>Mason A</b:First>
            <b:Last>Porter</b:Last>
          </b:Person>
          <b:Person>
            <b:First>Noa</b:First>
            <b:Last>Pinter-Wollman</b:Last>
          </b:Person>
        </b:NameList>
      </b:Author>
    </b:Author>
    <b:PublicationTitle>Trends in Ecology and Evolution</b:PublicationTitle>
    <b:Pages>376-378</b:Pages>
    <b:Volume>33</b:Volume>
    <b:Issue>6</b:Issue>
    <b:StandardNumber>10.1016/j.tree.2018.03.008</b:StandardNumber>
    <b:RefOrder>60</b:RefOrder>
  </b:Source>
  <b:Source>
    <b:Tag>pinter-wollman-hobson-2014-the-dynamics-of-animal-social-networks:-analytical,-conceptual,-and-theoretical-advances</b:Tag>
    <b:SourceType>JournalArticle</b:SourceType>
    <b:Title>The dynamics of animal social networks: Analytical, conceptual, and theoretical advances</b:Title>
    <b:Year>2014</b:Year>
    <b:Author>
      <b:Author>
        <b:NameList>
          <b:Person>
            <b:First>Noa</b:First>
            <b:Last>Pinter-Wollman</b:Last>
          </b:Person>
          <b:Person>
            <b:First>Elizabeth A.</b:First>
            <b:Last>Hobson</b:Last>
          </b:Person>
          <b:Person>
            <b:First>Jennifer E.</b:First>
            <b:Last>Smith</b:Last>
          </b:Person>
          <b:Person>
            <b:First>Andrew J.</b:First>
            <b:Last>Edelman</b:Last>
          </b:Person>
          <b:Person>
            <b:First>Daizaburo</b:First>
            <b:Last>Shizuka</b:Last>
          </b:Person>
          <b:Person>
            <b:First>Shermin</b:First>
            <b:Last>De Silva</b:Last>
          </b:Person>
          <b:Person>
            <b:First>James S.</b:First>
            <b:Last>Waters</b:Last>
          </b:Person>
          <b:Person>
            <b:First>Steven D.</b:First>
            <b:Last>Prager</b:Last>
          </b:Person>
          <b:Person>
            <b:First>Takao</b:First>
            <b:Last>Sasaki</b:Last>
          </b:Person>
          <b:Person>
            <b:First>George</b:First>
            <b:Last>Wittemyer</b:Last>
          </b:Person>
          <b:Person>
            <b:First>Jennifer</b:First>
            <b:Last>Fewell</b:Last>
          </b:Person>
          <b:Person>
            <b:First>David B.</b:First>
            <b:Last>McDonald</b:Last>
          </b:Person>
        </b:NameList>
      </b:Author>
    </b:Author>
    <b:JournalName>Behavioral Ecology</b:JournalName>
    <b:Pages>242-255</b:Pages>
    <b:Volume>25</b:Volume>
    <b:Issue>2</b:Issue>
    <b:StandardNumber>10.1093/beheco/art047</b:StandardNumber>
    <b:RefOrder>61</b:RefOrder>
  </b:Source>
  <b:Source>
    <b:Tag>snyder-mackler-burger-2020-social-determinants-of-health-and-survival-in-humans-and-other-animals</b:Tag>
    <b:SourceType>JournalArticle</b:SourceType>
    <b:Title>Social determinants of health and survival in humans and other animals</b:Title>
    <b:Year>2020</b:Year>
    <b:Author>
      <b:Author>
        <b:NameList>
          <b:Person>
            <b:First>Noah</b:First>
            <b:Last>Snyder-Mackler</b:Last>
          </b:Person>
          <b:Person>
            <b:First>Joseph Robert</b:First>
            <b:Last>Burger</b:Last>
          </b:Person>
          <b:Person>
            <b:First>Lauren</b:First>
            <b:Last>Gaydosh</b:Last>
          </b:Person>
          <b:Person>
            <b:First>Daniel W.</b:First>
            <b:Last>Belsky</b:Last>
          </b:Person>
          <b:Person>
            <b:First>Grace A.</b:First>
            <b:Last>Noppert</b:Last>
          </b:Person>
          <b:Person>
            <b:First>Fernando A.</b:First>
            <b:Last>Campos</b:Last>
          </b:Person>
          <b:Person>
            <b:First>Alessandro</b:First>
            <b:Last>Bartolomucci</b:Last>
          </b:Person>
          <b:Person>
            <b:First>Yang Claire</b:First>
            <b:Last>Yang</b:Last>
          </b:Person>
          <b:Person>
            <b:First>Allison E.</b:First>
            <b:Last>Aiello</b:Last>
          </b:Person>
          <b:Person>
            <b:First>Angela</b:First>
            <b:Last>O’Rand</b:Last>
          </b:Person>
          <b:Person>
            <b:First>Kathleen Mullan</b:First>
            <b:Last>Harris</b:Last>
          </b:Person>
          <b:Person>
            <b:First>Carol A.</b:First>
            <b:Last>Shively</b:Last>
          </b:Person>
          <b:Person>
            <b:First>Susan C.</b:First>
            <b:Last>Alberts</b:Last>
          </b:Person>
          <b:Person>
            <b:First>Jenny</b:First>
            <b:Last>Tung</b:Last>
          </b:Person>
        </b:NameList>
      </b:Author>
    </b:Author>
    <b:JournalName>Science</b:JournalName>
    <b:Volume>368</b:Volume>
    <b:Issue>6493</b:Issue>
    <b:StandardNumber>10.1126/SCIENCE.AAX9553</b:StandardNumber>
    <b:Publisher>American Association for the Advancement of Science</b:Publisher>
    <b:Month>5</b:Month>
    <b:Day>22</b:Day>
    <b:RefOrder>5</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6A20D449F47F25479A996793901EAFA8" ma:contentTypeVersion="12" ma:contentTypeDescription="Create a new document." ma:contentTypeScope="" ma:versionID="94fca8e65c09a24774e35915d71006b4">
  <xsd:schema xmlns:xsd="http://www.w3.org/2001/XMLSchema" xmlns:xs="http://www.w3.org/2001/XMLSchema" xmlns:p="http://schemas.microsoft.com/office/2006/metadata/properties" xmlns:ns3="adc03938-3996-4301-be8f-a5c751c875e0" xmlns:ns4="89dcfa77-f988-4bb9-99b6-b4b21f3a12e9" targetNamespace="http://schemas.microsoft.com/office/2006/metadata/properties" ma:root="true" ma:fieldsID="55e8085c179c8bebcf866238e1cd6249" ns3:_="" ns4:_="">
    <xsd:import namespace="adc03938-3996-4301-be8f-a5c751c875e0"/>
    <xsd:import namespace="89dcfa77-f988-4bb9-99b6-b4b21f3a12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03938-3996-4301-be8f-a5c751c875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dcfa77-f988-4bb9-99b6-b4b21f3a12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F5C8F-B2E1-4C01-A90E-A5B946593EBD}">
  <ds:schemaRefs>
    <ds:schemaRef ds:uri="http://schemas.microsoft.com/sharepoint/v3/contenttype/forms"/>
  </ds:schemaRefs>
</ds:datastoreItem>
</file>

<file path=customXml/itemProps2.xml><?xml version="1.0" encoding="utf-8"?>
<ds:datastoreItem xmlns:ds="http://schemas.openxmlformats.org/officeDocument/2006/customXml" ds:itemID="{B2ED2A70-9348-41DA-BCE3-E928BC56F5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88B173-85E0-47F5-8315-0253D40DBD6B}">
  <ds:schemaRefs>
    <ds:schemaRef ds:uri="http://schemas.openxmlformats.org/officeDocument/2006/bibliography"/>
  </ds:schemaRefs>
</ds:datastoreItem>
</file>

<file path=customXml/itemProps4.xml><?xml version="1.0" encoding="utf-8"?>
<ds:datastoreItem xmlns:ds="http://schemas.openxmlformats.org/officeDocument/2006/customXml" ds:itemID="{D34F24AF-D92E-4102-9896-A8BB1B1F6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03938-3996-4301-be8f-a5c751c875e0"/>
    <ds:schemaRef ds:uri="89dcfa77-f988-4bb9-99b6-b4b21f3a1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28</Pages>
  <Words>7638</Words>
  <Characters>43538</Characters>
  <Application>Microsoft Office Word</Application>
  <DocSecurity>0</DocSecurity>
  <Lines>362</Lines>
  <Paragraphs>102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University of Exeter</Company>
  <LinksUpToDate>false</LinksUpToDate>
  <CharactersWithSpaces>51074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Weiss, Michael</dc:creator>
  <cp:keywords/>
  <dc:description/>
  <cp:lastModifiedBy>Daniel Franks</cp:lastModifiedBy>
  <cp:revision>12</cp:revision>
  <dcterms:created xsi:type="dcterms:W3CDTF">2021-05-01T10:33:00Z</dcterms:created>
  <dcterms:modified xsi:type="dcterms:W3CDTF">2021-06-22T12:50:00Z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0x0101006A20D449F47F25479A996793901EAFA8</vt:lpwstr>
  </property>
</Properties>
</file>