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30EC" w14:textId="5CF05C63" w:rsidR="00C1433B" w:rsidRDefault="00951601" w:rsidP="00C44E11">
      <w:pPr>
        <w:spacing w:after="0" w:line="480" w:lineRule="auto"/>
        <w:jc w:val="center"/>
        <w:rPr>
          <w:rFonts w:ascii="Times New Roman" w:hAnsi="Times New Roman" w:cs="Times New Roman"/>
          <w:sz w:val="24"/>
          <w:szCs w:val="24"/>
          <w:lang w:val="en-US"/>
        </w:rPr>
      </w:pPr>
      <w:bookmarkStart w:id="0" w:name="_Hlk59747844"/>
      <w:r>
        <w:rPr>
          <w:rFonts w:ascii="Times New Roman" w:hAnsi="Times New Roman" w:cs="Times New Roman"/>
          <w:b/>
          <w:bCs/>
          <w:sz w:val="24"/>
          <w:szCs w:val="24"/>
        </w:rPr>
        <w:t>The I</w:t>
      </w:r>
      <w:r w:rsidRPr="00B14143">
        <w:rPr>
          <w:rFonts w:ascii="Times New Roman" w:hAnsi="Times New Roman" w:cs="Times New Roman"/>
          <w:b/>
          <w:bCs/>
          <w:sz w:val="24"/>
          <w:szCs w:val="24"/>
        </w:rPr>
        <w:t xml:space="preserve">nfluence </w:t>
      </w:r>
      <w:r>
        <w:rPr>
          <w:rFonts w:ascii="Times New Roman" w:hAnsi="Times New Roman" w:cs="Times New Roman"/>
          <w:b/>
          <w:bCs/>
          <w:sz w:val="24"/>
          <w:szCs w:val="24"/>
        </w:rPr>
        <w:t xml:space="preserve">of </w:t>
      </w:r>
      <w:r w:rsidRPr="00951601">
        <w:rPr>
          <w:rFonts w:ascii="Times New Roman" w:hAnsi="Times New Roman" w:cs="Times New Roman"/>
          <w:b/>
          <w:bCs/>
          <w:sz w:val="24"/>
          <w:szCs w:val="24"/>
        </w:rPr>
        <w:t xml:space="preserve">Human Values on Attitudes and </w:t>
      </w:r>
      <w:r w:rsidR="00521AC5">
        <w:rPr>
          <w:rFonts w:ascii="Times New Roman" w:hAnsi="Times New Roman" w:cs="Times New Roman"/>
          <w:b/>
          <w:bCs/>
          <w:sz w:val="24"/>
          <w:szCs w:val="24"/>
        </w:rPr>
        <w:t>Behaviour</w:t>
      </w:r>
      <w:r w:rsidRPr="00951601">
        <w:rPr>
          <w:rFonts w:ascii="Times New Roman" w:hAnsi="Times New Roman" w:cs="Times New Roman"/>
          <w:b/>
          <w:bCs/>
          <w:sz w:val="24"/>
          <w:szCs w:val="24"/>
        </w:rPr>
        <w:t xml:space="preserve">s towards Forest </w:t>
      </w:r>
      <w:r w:rsidRPr="00AD63CC">
        <w:rPr>
          <w:rFonts w:ascii="Times New Roman" w:hAnsi="Times New Roman" w:cs="Times New Roman"/>
          <w:b/>
          <w:bCs/>
          <w:sz w:val="24"/>
          <w:szCs w:val="24"/>
        </w:rPr>
        <w:t>Conservation</w:t>
      </w:r>
      <w:r w:rsidR="00B14143" w:rsidRPr="00AD63CC">
        <w:rPr>
          <w:rFonts w:ascii="Times New Roman" w:hAnsi="Times New Roman" w:cs="Times New Roman"/>
          <w:sz w:val="24"/>
          <w:szCs w:val="24"/>
          <w:lang w:val="en-US"/>
        </w:rPr>
        <w:t xml:space="preserve"> </w:t>
      </w:r>
    </w:p>
    <w:bookmarkEnd w:id="0"/>
    <w:p w14:paraId="45F7476C" w14:textId="548AF4D6" w:rsidR="004570D5" w:rsidRDefault="00B042EF" w:rsidP="00C44E11">
      <w:pPr>
        <w:spacing w:after="0" w:line="480" w:lineRule="auto"/>
        <w:rPr>
          <w:rFonts w:ascii="Times New Roman" w:hAnsi="Times New Roman" w:cs="Times New Roman"/>
          <w:b/>
          <w:sz w:val="24"/>
          <w:szCs w:val="24"/>
        </w:rPr>
      </w:pPr>
      <w:r w:rsidRPr="00CB6BAD">
        <w:rPr>
          <w:rFonts w:ascii="Times New Roman" w:hAnsi="Times New Roman" w:cs="Times New Roman"/>
          <w:b/>
          <w:sz w:val="24"/>
          <w:szCs w:val="24"/>
        </w:rPr>
        <w:t>Abstract</w:t>
      </w:r>
    </w:p>
    <w:p w14:paraId="607FAD69" w14:textId="07942F9E" w:rsidR="00964BCB" w:rsidRPr="004636D3" w:rsidRDefault="004E1A3E" w:rsidP="00C44E11">
      <w:pPr>
        <w:spacing w:after="0" w:line="480" w:lineRule="auto"/>
        <w:jc w:val="both"/>
        <w:rPr>
          <w:rFonts w:ascii="Times New Roman" w:hAnsi="Times New Roman" w:cs="Times New Roman"/>
          <w:sz w:val="24"/>
          <w:szCs w:val="24"/>
          <w:lang w:val="en-US"/>
        </w:rPr>
      </w:pPr>
      <w:r w:rsidRPr="007A371F">
        <w:rPr>
          <w:rFonts w:ascii="Times New Roman" w:hAnsi="Times New Roman" w:cs="Times New Roman"/>
          <w:sz w:val="24"/>
          <w:szCs w:val="24"/>
          <w:shd w:val="clear" w:color="auto" w:fill="FFFFFF"/>
          <w:lang w:val="en-US"/>
        </w:rPr>
        <w:t xml:space="preserve">Human </w:t>
      </w:r>
      <w:r w:rsidR="00D200C2" w:rsidRPr="007A371F">
        <w:rPr>
          <w:rFonts w:ascii="Times New Roman" w:hAnsi="Times New Roman" w:cs="Times New Roman"/>
          <w:sz w:val="24"/>
          <w:szCs w:val="24"/>
          <w:shd w:val="clear" w:color="auto" w:fill="FFFFFF"/>
          <w:lang w:val="en-US"/>
        </w:rPr>
        <w:t>attitudes and behaviours have been</w:t>
      </w:r>
      <w:r w:rsidRPr="007A371F">
        <w:rPr>
          <w:rFonts w:ascii="Times New Roman" w:hAnsi="Times New Roman" w:cs="Times New Roman"/>
          <w:sz w:val="24"/>
          <w:szCs w:val="24"/>
          <w:shd w:val="clear" w:color="auto" w:fill="FFFFFF"/>
          <w:lang w:val="en-US"/>
        </w:rPr>
        <w:t xml:space="preserve"> linked to the degradation of global biodiversity</w:t>
      </w:r>
      <w:r w:rsidR="00D200C2" w:rsidRPr="007A371F">
        <w:rPr>
          <w:rFonts w:ascii="Times New Roman" w:hAnsi="Times New Roman" w:cs="Times New Roman"/>
          <w:sz w:val="24"/>
          <w:szCs w:val="24"/>
          <w:shd w:val="clear" w:color="auto" w:fill="FFFFFF"/>
          <w:lang w:val="en-US"/>
        </w:rPr>
        <w:t xml:space="preserve">, particularly forest ecosystems. </w:t>
      </w:r>
      <w:r w:rsidR="00945A24">
        <w:rPr>
          <w:rFonts w:ascii="Times New Roman" w:hAnsi="Times New Roman" w:cs="Times New Roman"/>
          <w:sz w:val="24"/>
          <w:szCs w:val="24"/>
          <w:shd w:val="clear" w:color="auto" w:fill="FFFFFF"/>
          <w:lang w:val="en-US"/>
        </w:rPr>
        <w:t xml:space="preserve">Indeed, effective conservation actions require that the attitudes and behaviours of affected individuals and communities are taken into account. </w:t>
      </w:r>
      <w:bookmarkStart w:id="1" w:name="_Hlk72156494"/>
      <w:r w:rsidR="00441CFA">
        <w:rPr>
          <w:rFonts w:ascii="Times New Roman" w:hAnsi="Times New Roman" w:cs="Times New Roman"/>
          <w:sz w:val="24"/>
          <w:szCs w:val="24"/>
          <w:shd w:val="clear" w:color="auto" w:fill="FFFFFF"/>
          <w:lang w:val="en-US"/>
        </w:rPr>
        <w:t xml:space="preserve">While several studies </w:t>
      </w:r>
      <w:bookmarkStart w:id="2" w:name="_Hlk71817042"/>
      <w:r w:rsidR="00441CFA">
        <w:rPr>
          <w:rFonts w:ascii="Times New Roman" w:hAnsi="Times New Roman" w:cs="Times New Roman"/>
          <w:sz w:val="24"/>
          <w:szCs w:val="24"/>
          <w:shd w:val="clear" w:color="auto" w:fill="FFFFFF"/>
          <w:lang w:val="en-US"/>
        </w:rPr>
        <w:t>have examined how human attitudes and behaviours affect conservation</w:t>
      </w:r>
      <w:bookmarkEnd w:id="2"/>
      <w:r w:rsidR="00441CFA">
        <w:rPr>
          <w:rFonts w:ascii="Times New Roman" w:hAnsi="Times New Roman" w:cs="Times New Roman"/>
          <w:sz w:val="24"/>
          <w:szCs w:val="24"/>
          <w:shd w:val="clear" w:color="auto" w:fill="FFFFFF"/>
          <w:lang w:val="en-US"/>
        </w:rPr>
        <w:t>, it is still unclear wh</w:t>
      </w:r>
      <w:r w:rsidR="003E7D10">
        <w:rPr>
          <w:rFonts w:ascii="Times New Roman" w:hAnsi="Times New Roman" w:cs="Times New Roman"/>
          <w:sz w:val="24"/>
          <w:szCs w:val="24"/>
          <w:shd w:val="clear" w:color="auto" w:fill="FFFFFF"/>
          <w:lang w:val="en-US"/>
        </w:rPr>
        <w:t xml:space="preserve">ich, </w:t>
      </w:r>
      <w:r w:rsidR="00441CFA">
        <w:rPr>
          <w:rFonts w:ascii="Times New Roman" w:hAnsi="Times New Roman" w:cs="Times New Roman"/>
          <w:sz w:val="24"/>
          <w:szCs w:val="24"/>
          <w:shd w:val="clear" w:color="auto" w:fill="FFFFFF"/>
          <w:lang w:val="en-US"/>
        </w:rPr>
        <w:t>and how</w:t>
      </w:r>
      <w:r w:rsidR="003E7D10">
        <w:rPr>
          <w:rFonts w:ascii="Times New Roman" w:hAnsi="Times New Roman" w:cs="Times New Roman"/>
          <w:sz w:val="24"/>
          <w:szCs w:val="24"/>
          <w:shd w:val="clear" w:color="auto" w:fill="FFFFFF"/>
          <w:lang w:val="en-US"/>
        </w:rPr>
        <w:t>,</w:t>
      </w:r>
      <w:r w:rsidR="00441CFA">
        <w:rPr>
          <w:rFonts w:ascii="Times New Roman" w:hAnsi="Times New Roman" w:cs="Times New Roman"/>
          <w:sz w:val="24"/>
          <w:szCs w:val="24"/>
          <w:shd w:val="clear" w:color="auto" w:fill="FFFFFF"/>
          <w:lang w:val="en-US"/>
        </w:rPr>
        <w:t xml:space="preserve"> human value orientations influence conservation attitudes and behaviour. This is critical </w:t>
      </w:r>
      <w:r w:rsidR="00945A24" w:rsidRPr="00441CFA">
        <w:rPr>
          <w:rFonts w:ascii="Times New Roman" w:hAnsi="Times New Roman" w:cs="Times New Roman"/>
          <w:sz w:val="24"/>
          <w:szCs w:val="24"/>
          <w:shd w:val="clear" w:color="auto" w:fill="FFFFFF"/>
          <w:lang w:val="en-US"/>
        </w:rPr>
        <w:t>because attitudes and behaviours are underpinned by the complex concept of human values</w:t>
      </w:r>
      <w:bookmarkEnd w:id="1"/>
      <w:r w:rsidR="00945A24" w:rsidRPr="00441CFA">
        <w:rPr>
          <w:rFonts w:ascii="Times New Roman" w:hAnsi="Times New Roman" w:cs="Times New Roman"/>
          <w:sz w:val="24"/>
          <w:szCs w:val="24"/>
          <w:shd w:val="clear" w:color="auto" w:fill="FFFFFF"/>
          <w:lang w:val="en-US"/>
        </w:rPr>
        <w:t xml:space="preserve">. </w:t>
      </w:r>
      <w:r w:rsidR="00945A24">
        <w:rPr>
          <w:rFonts w:ascii="Times New Roman" w:hAnsi="Times New Roman" w:cs="Times New Roman"/>
          <w:sz w:val="24"/>
          <w:szCs w:val="24"/>
          <w:shd w:val="clear" w:color="auto" w:fill="FFFFFF"/>
          <w:lang w:val="en-US"/>
        </w:rPr>
        <w:t>Thus, e</w:t>
      </w:r>
      <w:r w:rsidR="00945A24" w:rsidRPr="007A371F">
        <w:rPr>
          <w:rFonts w:ascii="Times New Roman" w:hAnsi="Times New Roman" w:cs="Times New Roman"/>
          <w:color w:val="000000" w:themeColor="text1"/>
          <w:sz w:val="24"/>
          <w:szCs w:val="24"/>
          <w:shd w:val="clear" w:color="auto" w:fill="FFFFFF"/>
          <w:lang w:val="en-US"/>
        </w:rPr>
        <w:t>ffective</w:t>
      </w:r>
      <w:r w:rsidR="00945A24" w:rsidRPr="007A371F">
        <w:rPr>
          <w:rFonts w:ascii="Times New Roman" w:hAnsi="Times New Roman" w:cs="Times New Roman"/>
          <w:sz w:val="24"/>
          <w:szCs w:val="24"/>
        </w:rPr>
        <w:t xml:space="preserve"> management and conservation</w:t>
      </w:r>
      <w:r w:rsidR="00945A24" w:rsidRPr="007A371F">
        <w:rPr>
          <w:rFonts w:ascii="Times New Roman" w:hAnsi="Times New Roman" w:cs="Times New Roman"/>
          <w:sz w:val="24"/>
          <w:szCs w:val="24"/>
          <w:lang w:val="en-US"/>
        </w:rPr>
        <w:t xml:space="preserve"> of environmental resources </w:t>
      </w:r>
      <w:r w:rsidR="00945A24" w:rsidRPr="007A371F">
        <w:rPr>
          <w:rFonts w:ascii="Times New Roman" w:hAnsi="Times New Roman" w:cs="Times New Roman"/>
          <w:sz w:val="24"/>
          <w:szCs w:val="24"/>
        </w:rPr>
        <w:t>require</w:t>
      </w:r>
      <w:r w:rsidR="00945A24">
        <w:rPr>
          <w:rFonts w:ascii="Times New Roman" w:hAnsi="Times New Roman" w:cs="Times New Roman"/>
          <w:sz w:val="24"/>
          <w:szCs w:val="24"/>
        </w:rPr>
        <w:t>s an</w:t>
      </w:r>
      <w:r w:rsidR="00945A24" w:rsidRPr="007A371F">
        <w:rPr>
          <w:rFonts w:ascii="Times New Roman" w:hAnsi="Times New Roman" w:cs="Times New Roman"/>
          <w:sz w:val="24"/>
          <w:szCs w:val="24"/>
        </w:rPr>
        <w:t xml:space="preserve"> in-depth knowledge and understanding of the</w:t>
      </w:r>
      <w:r w:rsidR="00945A24">
        <w:rPr>
          <w:rFonts w:ascii="Times New Roman" w:hAnsi="Times New Roman" w:cs="Times New Roman"/>
          <w:sz w:val="24"/>
          <w:szCs w:val="24"/>
        </w:rPr>
        <w:t>se</w:t>
      </w:r>
      <w:r w:rsidR="00945A24" w:rsidRPr="007A371F">
        <w:rPr>
          <w:rFonts w:ascii="Times New Roman" w:hAnsi="Times New Roman" w:cs="Times New Roman"/>
          <w:sz w:val="24"/>
          <w:szCs w:val="24"/>
        </w:rPr>
        <w:t xml:space="preserve"> values</w:t>
      </w:r>
      <w:r w:rsidR="00945A24">
        <w:rPr>
          <w:rFonts w:ascii="Times New Roman" w:hAnsi="Times New Roman" w:cs="Times New Roman"/>
          <w:sz w:val="24"/>
          <w:szCs w:val="24"/>
        </w:rPr>
        <w:t>, and how they affect</w:t>
      </w:r>
      <w:r w:rsidR="00945A24" w:rsidRPr="007A371F">
        <w:rPr>
          <w:rFonts w:ascii="Times New Roman" w:hAnsi="Times New Roman" w:cs="Times New Roman"/>
          <w:sz w:val="24"/>
          <w:szCs w:val="24"/>
        </w:rPr>
        <w:t xml:space="preserve"> attitudinal and behavioural preferences towards the natural environment and their protection.</w:t>
      </w:r>
      <w:r w:rsidR="00945A24">
        <w:rPr>
          <w:rFonts w:ascii="Times New Roman" w:hAnsi="Times New Roman" w:cs="Times New Roman"/>
          <w:sz w:val="24"/>
          <w:szCs w:val="24"/>
        </w:rPr>
        <w:t xml:space="preserve"> Here we </w:t>
      </w:r>
      <w:r w:rsidR="00F45D9A">
        <w:rPr>
          <w:rFonts w:ascii="Times New Roman" w:hAnsi="Times New Roman" w:cs="Times New Roman"/>
          <w:sz w:val="24"/>
          <w:szCs w:val="24"/>
        </w:rPr>
        <w:t>review</w:t>
      </w:r>
      <w:r w:rsidR="00FC3B92" w:rsidRPr="007A371F">
        <w:rPr>
          <w:rFonts w:ascii="Times New Roman" w:hAnsi="Times New Roman" w:cs="Times New Roman"/>
          <w:bCs/>
          <w:sz w:val="24"/>
          <w:szCs w:val="24"/>
          <w:lang w:val="en-US"/>
        </w:rPr>
        <w:t xml:space="preserve"> </w:t>
      </w:r>
      <w:r w:rsidR="00F45D9A">
        <w:rPr>
          <w:rFonts w:ascii="Times New Roman" w:hAnsi="Times New Roman" w:cs="Times New Roman"/>
          <w:bCs/>
          <w:sz w:val="24"/>
          <w:szCs w:val="24"/>
          <w:lang w:val="en-US"/>
        </w:rPr>
        <w:t xml:space="preserve">the </w:t>
      </w:r>
      <w:r w:rsidR="00FC3B92" w:rsidRPr="007A371F">
        <w:rPr>
          <w:rFonts w:ascii="Times New Roman" w:hAnsi="Times New Roman" w:cs="Times New Roman"/>
          <w:bCs/>
          <w:sz w:val="24"/>
          <w:szCs w:val="24"/>
          <w:lang w:val="en-US"/>
        </w:rPr>
        <w:t xml:space="preserve">human value orientations influencing people’s attitudes and behaviours towards forest conservation, </w:t>
      </w:r>
      <w:r w:rsidR="00F45D9A">
        <w:rPr>
          <w:rFonts w:ascii="Times New Roman" w:hAnsi="Times New Roman" w:cs="Times New Roman"/>
          <w:bCs/>
          <w:sz w:val="24"/>
          <w:szCs w:val="24"/>
          <w:lang w:val="en-US"/>
        </w:rPr>
        <w:t xml:space="preserve">and discuss how conservation projects can be more successful by aligning </w:t>
      </w:r>
      <w:r w:rsidR="00D83D9B">
        <w:rPr>
          <w:rFonts w:ascii="Times New Roman" w:hAnsi="Times New Roman" w:cs="Times New Roman"/>
          <w:bCs/>
          <w:sz w:val="24"/>
          <w:szCs w:val="24"/>
          <w:lang w:val="en-US"/>
        </w:rPr>
        <w:t xml:space="preserve">their </w:t>
      </w:r>
      <w:r w:rsidR="00F45D9A">
        <w:rPr>
          <w:rFonts w:ascii="Times New Roman" w:hAnsi="Times New Roman" w:cs="Times New Roman"/>
          <w:bCs/>
          <w:sz w:val="24"/>
          <w:szCs w:val="24"/>
          <w:lang w:val="en-US"/>
        </w:rPr>
        <w:t xml:space="preserve">goals and operations to people’s values. </w:t>
      </w:r>
      <w:r w:rsidR="00FC3B92" w:rsidRPr="007A371F">
        <w:rPr>
          <w:rFonts w:ascii="Times New Roman" w:eastAsia="Calibri" w:hAnsi="Times New Roman" w:cs="Times New Roman"/>
          <w:sz w:val="24"/>
          <w:szCs w:val="24"/>
          <w:lang w:eastAsia="en-GB"/>
        </w:rPr>
        <w:t>To do this, we carried out a scoping review</w:t>
      </w:r>
      <w:r w:rsidR="00945A24">
        <w:rPr>
          <w:rFonts w:ascii="Times New Roman" w:eastAsia="Calibri" w:hAnsi="Times New Roman" w:cs="Times New Roman"/>
          <w:sz w:val="24"/>
          <w:szCs w:val="24"/>
          <w:lang w:eastAsia="en-GB"/>
        </w:rPr>
        <w:t xml:space="preserve">, </w:t>
      </w:r>
      <w:r w:rsidR="00A433A6" w:rsidRPr="007A371F">
        <w:rPr>
          <w:rFonts w:ascii="Times New Roman" w:hAnsi="Times New Roman" w:cs="Times New Roman"/>
          <w:bCs/>
          <w:sz w:val="24"/>
          <w:szCs w:val="24"/>
          <w:lang w:val="en-US"/>
        </w:rPr>
        <w:t xml:space="preserve">using </w:t>
      </w:r>
      <w:r w:rsidR="00A433A6">
        <w:rPr>
          <w:rFonts w:ascii="Times New Roman" w:hAnsi="Times New Roman" w:cs="Times New Roman"/>
          <w:bCs/>
          <w:sz w:val="24"/>
          <w:szCs w:val="24"/>
          <w:lang w:val="en-US"/>
        </w:rPr>
        <w:t xml:space="preserve">the </w:t>
      </w:r>
      <w:r w:rsidR="00A433A6" w:rsidRPr="007A371F">
        <w:rPr>
          <w:rFonts w:ascii="Times New Roman" w:hAnsi="Times New Roman" w:cs="Times New Roman"/>
          <w:sz w:val="24"/>
          <w:szCs w:val="24"/>
          <w:lang w:val="en-US"/>
        </w:rPr>
        <w:t>sub-Saharan Africa region as a case study</w:t>
      </w:r>
      <w:r w:rsidR="00A433A6">
        <w:rPr>
          <w:rFonts w:ascii="Times New Roman" w:hAnsi="Times New Roman" w:cs="Times New Roman"/>
          <w:sz w:val="24"/>
          <w:szCs w:val="24"/>
          <w:lang w:val="en-US"/>
        </w:rPr>
        <w:t xml:space="preserve">, and followed the </w:t>
      </w:r>
      <w:r w:rsidR="00FC3B92" w:rsidRPr="007A371F">
        <w:rPr>
          <w:rFonts w:ascii="Times New Roman" w:hAnsi="Times New Roman" w:cs="Times New Roman"/>
          <w:sz w:val="24"/>
          <w:szCs w:val="24"/>
          <w:shd w:val="clear" w:color="auto" w:fill="FFFFFF"/>
        </w:rPr>
        <w:t>PRISMA-ScR systematic review guidelines.</w:t>
      </w:r>
      <w:r w:rsidR="007A371F" w:rsidRPr="007A371F">
        <w:rPr>
          <w:rFonts w:ascii="Times New Roman" w:hAnsi="Times New Roman" w:cs="Times New Roman"/>
          <w:sz w:val="24"/>
          <w:szCs w:val="24"/>
          <w:shd w:val="clear" w:color="auto" w:fill="FFFFFF"/>
        </w:rPr>
        <w:t xml:space="preserve"> </w:t>
      </w:r>
      <w:r w:rsidR="007A371F" w:rsidRPr="007A371F">
        <w:rPr>
          <w:rFonts w:ascii="Times New Roman" w:hAnsi="Times New Roman" w:cs="Times New Roman"/>
          <w:sz w:val="24"/>
          <w:szCs w:val="24"/>
        </w:rPr>
        <w:t>A n</w:t>
      </w:r>
      <w:r w:rsidR="007A371F" w:rsidRPr="007A371F">
        <w:rPr>
          <w:rFonts w:ascii="Times New Roman" w:hAnsi="Times New Roman" w:cs="Times New Roman"/>
          <w:sz w:val="24"/>
          <w:szCs w:val="24"/>
          <w:shd w:val="clear" w:color="auto" w:fill="FFFFFF"/>
        </w:rPr>
        <w:t xml:space="preserve">arrative synthesis was adopted for data analysis. </w:t>
      </w:r>
      <w:r w:rsidR="00E76126" w:rsidRPr="007A371F">
        <w:rPr>
          <w:rFonts w:ascii="Times New Roman" w:hAnsi="Times New Roman" w:cs="Times New Roman"/>
          <w:sz w:val="24"/>
          <w:szCs w:val="24"/>
        </w:rPr>
        <w:t xml:space="preserve">We identified </w:t>
      </w:r>
      <w:r w:rsidR="00277F83">
        <w:rPr>
          <w:rFonts w:ascii="Times New Roman" w:hAnsi="Times New Roman" w:cs="Times New Roman"/>
          <w:sz w:val="24"/>
          <w:szCs w:val="24"/>
        </w:rPr>
        <w:t>different</w:t>
      </w:r>
      <w:r w:rsidR="00E76126" w:rsidRPr="007A371F">
        <w:rPr>
          <w:rFonts w:ascii="Times New Roman" w:hAnsi="Times New Roman" w:cs="Times New Roman"/>
          <w:sz w:val="24"/>
          <w:szCs w:val="24"/>
        </w:rPr>
        <w:t xml:space="preserve"> value types that fall within three broad human value orientation</w:t>
      </w:r>
      <w:r w:rsidR="00AE4353" w:rsidRPr="007A371F">
        <w:rPr>
          <w:rFonts w:ascii="Times New Roman" w:hAnsi="Times New Roman" w:cs="Times New Roman"/>
          <w:sz w:val="24"/>
          <w:szCs w:val="24"/>
        </w:rPr>
        <w:t xml:space="preserve"> domains </w:t>
      </w:r>
      <w:r w:rsidR="00E76126" w:rsidRPr="007A371F">
        <w:rPr>
          <w:rFonts w:ascii="Times New Roman" w:hAnsi="Times New Roman" w:cs="Times New Roman"/>
          <w:sz w:val="24"/>
          <w:szCs w:val="24"/>
        </w:rPr>
        <w:t>influencing forest conservation</w:t>
      </w:r>
      <w:r w:rsidR="00A14779" w:rsidRPr="007A371F">
        <w:rPr>
          <w:rFonts w:ascii="Times New Roman" w:hAnsi="Times New Roman" w:cs="Times New Roman"/>
          <w:sz w:val="24"/>
          <w:szCs w:val="24"/>
        </w:rPr>
        <w:t xml:space="preserve"> attitudes and </w:t>
      </w:r>
      <w:r w:rsidR="00521AC5" w:rsidRPr="007A371F">
        <w:rPr>
          <w:rFonts w:ascii="Times New Roman" w:hAnsi="Times New Roman" w:cs="Times New Roman"/>
          <w:sz w:val="24"/>
          <w:szCs w:val="24"/>
        </w:rPr>
        <w:t>behaviour</w:t>
      </w:r>
      <w:r w:rsidR="000F55DB" w:rsidRPr="007A371F">
        <w:rPr>
          <w:rFonts w:ascii="Times New Roman" w:hAnsi="Times New Roman" w:cs="Times New Roman"/>
          <w:sz w:val="24"/>
          <w:szCs w:val="24"/>
        </w:rPr>
        <w:t>s</w:t>
      </w:r>
      <w:r w:rsidR="00E76126" w:rsidRPr="007A371F">
        <w:rPr>
          <w:rFonts w:ascii="Times New Roman" w:hAnsi="Times New Roman" w:cs="Times New Roman"/>
          <w:sz w:val="24"/>
          <w:szCs w:val="24"/>
        </w:rPr>
        <w:t>.</w:t>
      </w:r>
      <w:r w:rsidR="00AE4353" w:rsidRPr="007A371F">
        <w:rPr>
          <w:rFonts w:ascii="Times New Roman" w:hAnsi="Times New Roman" w:cs="Times New Roman"/>
          <w:sz w:val="24"/>
          <w:szCs w:val="24"/>
        </w:rPr>
        <w:t xml:space="preserve"> </w:t>
      </w:r>
      <w:r w:rsidR="00AE4353" w:rsidRPr="007A371F">
        <w:rPr>
          <w:rFonts w:ascii="Times New Roman" w:hAnsi="Times New Roman" w:cs="Times New Roman"/>
          <w:bCs/>
          <w:sz w:val="24"/>
          <w:szCs w:val="24"/>
        </w:rPr>
        <w:t>An</w:t>
      </w:r>
      <w:r w:rsidR="006D0514" w:rsidRPr="007A371F">
        <w:rPr>
          <w:rFonts w:ascii="Times New Roman" w:hAnsi="Times New Roman" w:cs="Times New Roman"/>
          <w:bCs/>
          <w:sz w:val="24"/>
          <w:szCs w:val="24"/>
        </w:rPr>
        <w:t xml:space="preserve">thropocentric and </w:t>
      </w:r>
      <w:r w:rsidR="00E76126" w:rsidRPr="007A371F">
        <w:rPr>
          <w:rFonts w:ascii="Times New Roman" w:hAnsi="Times New Roman" w:cs="Times New Roman"/>
          <w:bCs/>
          <w:sz w:val="24"/>
          <w:szCs w:val="24"/>
        </w:rPr>
        <w:t>relational value orientations</w:t>
      </w:r>
      <w:r w:rsidR="006D0514" w:rsidRPr="007A371F">
        <w:rPr>
          <w:rFonts w:ascii="Times New Roman" w:hAnsi="Times New Roman" w:cs="Times New Roman"/>
          <w:bCs/>
          <w:sz w:val="24"/>
          <w:szCs w:val="24"/>
        </w:rPr>
        <w:t xml:space="preserve"> </w:t>
      </w:r>
      <w:r w:rsidR="00220ABB" w:rsidRPr="007A371F">
        <w:rPr>
          <w:rFonts w:ascii="Times New Roman" w:hAnsi="Times New Roman" w:cs="Times New Roman"/>
          <w:bCs/>
          <w:sz w:val="24"/>
          <w:szCs w:val="24"/>
        </w:rPr>
        <w:t>emerged as</w:t>
      </w:r>
      <w:r w:rsidR="006D0514" w:rsidRPr="007A371F">
        <w:rPr>
          <w:rFonts w:ascii="Times New Roman" w:hAnsi="Times New Roman" w:cs="Times New Roman"/>
          <w:bCs/>
          <w:sz w:val="24"/>
          <w:szCs w:val="24"/>
        </w:rPr>
        <w:t xml:space="preserve"> most dominant</w:t>
      </w:r>
      <w:r w:rsidR="00220ABB" w:rsidRPr="007A371F">
        <w:rPr>
          <w:rFonts w:ascii="Times New Roman" w:hAnsi="Times New Roman" w:cs="Times New Roman"/>
          <w:sz w:val="24"/>
          <w:szCs w:val="24"/>
          <w:lang w:val="en-US"/>
        </w:rPr>
        <w:t>, with</w:t>
      </w:r>
      <w:r w:rsidR="00AE4353" w:rsidRPr="007A371F">
        <w:rPr>
          <w:rFonts w:ascii="Times New Roman" w:hAnsi="Times New Roman" w:cs="Times New Roman"/>
          <w:noProof/>
          <w:sz w:val="24"/>
          <w:szCs w:val="24"/>
        </w:rPr>
        <w:t xml:space="preserve"> both positive and negative influence</w:t>
      </w:r>
      <w:r w:rsidR="00220ABB" w:rsidRPr="007A371F">
        <w:rPr>
          <w:rFonts w:ascii="Times New Roman" w:hAnsi="Times New Roman" w:cs="Times New Roman"/>
          <w:noProof/>
          <w:sz w:val="24"/>
          <w:szCs w:val="24"/>
        </w:rPr>
        <w:t>s</w:t>
      </w:r>
      <w:r w:rsidR="00AE4353" w:rsidRPr="007A371F">
        <w:rPr>
          <w:rFonts w:ascii="Times New Roman" w:hAnsi="Times New Roman" w:cs="Times New Roman"/>
          <w:noProof/>
          <w:sz w:val="24"/>
          <w:szCs w:val="24"/>
        </w:rPr>
        <w:t xml:space="preserve"> on a number</w:t>
      </w:r>
      <w:r w:rsidR="004B0045" w:rsidRPr="007A371F">
        <w:rPr>
          <w:rFonts w:ascii="Times New Roman" w:hAnsi="Times New Roman" w:cs="Times New Roman"/>
          <w:noProof/>
          <w:sz w:val="24"/>
          <w:szCs w:val="24"/>
        </w:rPr>
        <w:t xml:space="preserve"> </w:t>
      </w:r>
      <w:r w:rsidR="00AE4353" w:rsidRPr="007A371F">
        <w:rPr>
          <w:rFonts w:ascii="Times New Roman" w:hAnsi="Times New Roman" w:cs="Times New Roman"/>
          <w:noProof/>
          <w:sz w:val="24"/>
          <w:szCs w:val="24"/>
        </w:rPr>
        <w:t xml:space="preserve">of forest conservation </w:t>
      </w:r>
      <w:r w:rsidR="00A14779" w:rsidRPr="007A371F">
        <w:rPr>
          <w:rFonts w:ascii="Times New Roman" w:hAnsi="Times New Roman" w:cs="Times New Roman"/>
          <w:noProof/>
          <w:sz w:val="24"/>
          <w:szCs w:val="24"/>
        </w:rPr>
        <w:t xml:space="preserve">attitudes and </w:t>
      </w:r>
      <w:r w:rsidR="00521AC5" w:rsidRPr="007A371F">
        <w:rPr>
          <w:rFonts w:ascii="Times New Roman" w:hAnsi="Times New Roman" w:cs="Times New Roman"/>
          <w:noProof/>
          <w:sz w:val="24"/>
          <w:szCs w:val="24"/>
        </w:rPr>
        <w:t>behaviour</w:t>
      </w:r>
      <w:r w:rsidR="00A14779" w:rsidRPr="007A371F">
        <w:rPr>
          <w:rFonts w:ascii="Times New Roman" w:hAnsi="Times New Roman" w:cs="Times New Roman"/>
          <w:noProof/>
          <w:sz w:val="24"/>
          <w:szCs w:val="24"/>
        </w:rPr>
        <w:t>s</w:t>
      </w:r>
      <w:r w:rsidR="00AE4353" w:rsidRPr="007A371F">
        <w:rPr>
          <w:rFonts w:ascii="Times New Roman" w:hAnsi="Times New Roman" w:cs="Times New Roman"/>
          <w:noProof/>
          <w:sz w:val="24"/>
          <w:szCs w:val="24"/>
        </w:rPr>
        <w:t xml:space="preserve">, </w:t>
      </w:r>
      <w:r w:rsidR="00AE4353" w:rsidRPr="007A371F">
        <w:rPr>
          <w:rFonts w:ascii="Times New Roman" w:hAnsi="Times New Roman" w:cs="Times New Roman"/>
          <w:bCs/>
          <w:sz w:val="24"/>
          <w:szCs w:val="24"/>
        </w:rPr>
        <w:t xml:space="preserve">albeit with more evidence for positive </w:t>
      </w:r>
      <w:r w:rsidR="00AE4353" w:rsidRPr="007A371F">
        <w:rPr>
          <w:rFonts w:ascii="Times New Roman" w:hAnsi="Times New Roman" w:cs="Times New Roman"/>
          <w:noProof/>
          <w:sz w:val="24"/>
          <w:szCs w:val="24"/>
        </w:rPr>
        <w:t>influence</w:t>
      </w:r>
      <w:r w:rsidR="00945A24">
        <w:rPr>
          <w:rFonts w:ascii="Times New Roman" w:hAnsi="Times New Roman" w:cs="Times New Roman"/>
          <w:noProof/>
          <w:sz w:val="24"/>
          <w:szCs w:val="24"/>
        </w:rPr>
        <w:t xml:space="preserve">. </w:t>
      </w:r>
      <w:r w:rsidR="00945A24">
        <w:rPr>
          <w:rFonts w:ascii="Times New Roman" w:hAnsi="Times New Roman" w:cs="Times New Roman"/>
          <w:sz w:val="24"/>
          <w:szCs w:val="24"/>
        </w:rPr>
        <w:t>Th</w:t>
      </w:r>
      <w:r w:rsidR="00461219">
        <w:rPr>
          <w:rFonts w:ascii="Times New Roman" w:hAnsi="Times New Roman" w:cs="Times New Roman"/>
          <w:sz w:val="24"/>
          <w:szCs w:val="24"/>
        </w:rPr>
        <w:t xml:space="preserve">e positive attitudes and behaviours were linked to utilitarian motivations and cultural beliefs and include </w:t>
      </w:r>
      <w:r w:rsidR="00C81EAD" w:rsidRPr="0083302A">
        <w:rPr>
          <w:rFonts w:ascii="Times New Roman" w:hAnsi="Times New Roman" w:cs="Times New Roman"/>
          <w:sz w:val="24"/>
          <w:szCs w:val="24"/>
          <w:shd w:val="clear" w:color="auto" w:fill="FFFFFF"/>
        </w:rPr>
        <w:t>rural support for conservation</w:t>
      </w:r>
      <w:r w:rsidR="00C81EAD">
        <w:rPr>
          <w:rFonts w:ascii="Times New Roman" w:hAnsi="Times New Roman" w:cs="Times New Roman"/>
          <w:sz w:val="24"/>
          <w:szCs w:val="24"/>
          <w:shd w:val="clear" w:color="auto" w:fill="FFFFFF"/>
        </w:rPr>
        <w:t xml:space="preserve">, compliance to forest rules, sustainable forest use, </w:t>
      </w:r>
      <w:r w:rsidR="00461219">
        <w:rPr>
          <w:rFonts w:ascii="Times New Roman" w:hAnsi="Times New Roman" w:cs="Times New Roman"/>
          <w:sz w:val="24"/>
          <w:szCs w:val="24"/>
          <w:shd w:val="clear" w:color="auto" w:fill="FFFFFF"/>
        </w:rPr>
        <w:t xml:space="preserve">and </w:t>
      </w:r>
      <w:r w:rsidR="00C81EAD">
        <w:rPr>
          <w:rFonts w:ascii="Times New Roman" w:hAnsi="Times New Roman" w:cs="Times New Roman"/>
          <w:sz w:val="24"/>
          <w:szCs w:val="24"/>
          <w:shd w:val="clear" w:color="auto" w:fill="FFFFFF"/>
        </w:rPr>
        <w:t>participation in forest management</w:t>
      </w:r>
      <w:r w:rsidR="00461219">
        <w:rPr>
          <w:rFonts w:ascii="Times New Roman" w:hAnsi="Times New Roman" w:cs="Times New Roman"/>
          <w:sz w:val="24"/>
          <w:szCs w:val="24"/>
          <w:shd w:val="clear" w:color="auto" w:fill="FFFFFF"/>
        </w:rPr>
        <w:t>.</w:t>
      </w:r>
      <w:r w:rsidR="00C329BA">
        <w:rPr>
          <w:rFonts w:ascii="Times New Roman" w:hAnsi="Times New Roman" w:cs="Times New Roman"/>
          <w:sz w:val="24"/>
          <w:szCs w:val="24"/>
          <w:shd w:val="clear" w:color="auto" w:fill="FFFFFF"/>
        </w:rPr>
        <w:t xml:space="preserve"> </w:t>
      </w:r>
      <w:r w:rsidR="00461219">
        <w:rPr>
          <w:rFonts w:ascii="Times New Roman" w:hAnsi="Times New Roman" w:cs="Times New Roman"/>
          <w:sz w:val="24"/>
          <w:szCs w:val="24"/>
          <w:shd w:val="clear" w:color="auto" w:fill="FFFFFF"/>
        </w:rPr>
        <w:t>T</w:t>
      </w:r>
      <w:r w:rsidR="00C329BA">
        <w:rPr>
          <w:rFonts w:ascii="Times New Roman" w:hAnsi="Times New Roman" w:cs="Times New Roman"/>
          <w:sz w:val="24"/>
          <w:szCs w:val="24"/>
          <w:shd w:val="clear" w:color="auto" w:fill="FFFFFF"/>
        </w:rPr>
        <w:t xml:space="preserve">he values linked to </w:t>
      </w:r>
      <w:r w:rsidR="00C81EAD">
        <w:rPr>
          <w:rFonts w:ascii="Times New Roman" w:hAnsi="Times New Roman" w:cs="Times New Roman"/>
          <w:sz w:val="24"/>
          <w:szCs w:val="24"/>
          <w:shd w:val="clear" w:color="auto" w:fill="FFFFFF"/>
        </w:rPr>
        <w:t xml:space="preserve">dependence on forest resources, low benefits from conservation, and conservation costs, tend </w:t>
      </w:r>
      <w:r w:rsidR="00C81EAD">
        <w:rPr>
          <w:rFonts w:ascii="Times New Roman" w:hAnsi="Times New Roman" w:cs="Times New Roman"/>
          <w:sz w:val="24"/>
          <w:szCs w:val="24"/>
          <w:shd w:val="clear" w:color="auto" w:fill="FFFFFF"/>
        </w:rPr>
        <w:lastRenderedPageBreak/>
        <w:t>to trigger negative conservation attitudes and behaviours</w:t>
      </w:r>
      <w:r w:rsidR="00964BCB">
        <w:rPr>
          <w:rFonts w:ascii="Times New Roman" w:hAnsi="Times New Roman" w:cs="Times New Roman"/>
          <w:sz w:val="24"/>
          <w:szCs w:val="24"/>
          <w:shd w:val="clear" w:color="auto" w:fill="FFFFFF"/>
        </w:rPr>
        <w:t xml:space="preserve">. </w:t>
      </w:r>
      <w:r w:rsidR="00060F5D" w:rsidRPr="007A371F">
        <w:rPr>
          <w:rFonts w:ascii="Times New Roman" w:hAnsi="Times New Roman" w:cs="Times New Roman"/>
          <w:sz w:val="24"/>
          <w:szCs w:val="24"/>
        </w:rPr>
        <w:t xml:space="preserve">To </w:t>
      </w:r>
      <w:r w:rsidR="00277F83">
        <w:rPr>
          <w:rFonts w:ascii="Times New Roman" w:hAnsi="Times New Roman" w:cs="Times New Roman"/>
          <w:sz w:val="24"/>
          <w:szCs w:val="24"/>
        </w:rPr>
        <w:t xml:space="preserve">effectively </w:t>
      </w:r>
      <w:r w:rsidR="00060F5D" w:rsidRPr="007A371F">
        <w:rPr>
          <w:rFonts w:ascii="Times New Roman" w:hAnsi="Times New Roman" w:cs="Times New Roman"/>
          <w:sz w:val="24"/>
          <w:szCs w:val="24"/>
        </w:rPr>
        <w:t>achieve</w:t>
      </w:r>
      <w:r w:rsidR="00277F83">
        <w:rPr>
          <w:rFonts w:ascii="Times New Roman" w:hAnsi="Times New Roman" w:cs="Times New Roman"/>
          <w:sz w:val="24"/>
          <w:szCs w:val="24"/>
        </w:rPr>
        <w:t xml:space="preserve"> </w:t>
      </w:r>
      <w:r w:rsidR="00276B79" w:rsidRPr="007A371F">
        <w:rPr>
          <w:rFonts w:ascii="Times New Roman" w:hAnsi="Times New Roman" w:cs="Times New Roman"/>
          <w:sz w:val="24"/>
          <w:szCs w:val="24"/>
        </w:rPr>
        <w:t xml:space="preserve">forest </w:t>
      </w:r>
      <w:r w:rsidR="00060F5D" w:rsidRPr="007A371F">
        <w:rPr>
          <w:rFonts w:ascii="Times New Roman" w:hAnsi="Times New Roman" w:cs="Times New Roman"/>
          <w:sz w:val="24"/>
          <w:szCs w:val="24"/>
        </w:rPr>
        <w:t xml:space="preserve">conservation goals, </w:t>
      </w:r>
      <w:r w:rsidR="00277F83">
        <w:rPr>
          <w:rFonts w:ascii="Times New Roman" w:hAnsi="Times New Roman" w:cs="Times New Roman"/>
          <w:sz w:val="24"/>
          <w:szCs w:val="24"/>
        </w:rPr>
        <w:t xml:space="preserve">environmental </w:t>
      </w:r>
      <w:r w:rsidR="006D0514" w:rsidRPr="007A371F">
        <w:rPr>
          <w:rFonts w:ascii="Times New Roman" w:hAnsi="Times New Roman" w:cs="Times New Roman"/>
          <w:bCs/>
          <w:sz w:val="24"/>
          <w:szCs w:val="24"/>
        </w:rPr>
        <w:t>managers</w:t>
      </w:r>
      <w:r w:rsidR="00277F83">
        <w:rPr>
          <w:rFonts w:ascii="Times New Roman" w:hAnsi="Times New Roman" w:cs="Times New Roman"/>
          <w:bCs/>
          <w:sz w:val="24"/>
          <w:szCs w:val="24"/>
        </w:rPr>
        <w:t>, conservationist</w:t>
      </w:r>
      <w:r w:rsidR="00D83D9B">
        <w:rPr>
          <w:rFonts w:ascii="Times New Roman" w:hAnsi="Times New Roman" w:cs="Times New Roman"/>
          <w:bCs/>
          <w:sz w:val="24"/>
          <w:szCs w:val="24"/>
        </w:rPr>
        <w:t>s</w:t>
      </w:r>
      <w:r w:rsidR="00277F83">
        <w:rPr>
          <w:rFonts w:ascii="Times New Roman" w:hAnsi="Times New Roman" w:cs="Times New Roman"/>
          <w:bCs/>
          <w:sz w:val="24"/>
          <w:szCs w:val="24"/>
        </w:rPr>
        <w:t xml:space="preserve">, </w:t>
      </w:r>
      <w:r w:rsidR="00276B79" w:rsidRPr="007A371F">
        <w:rPr>
          <w:rFonts w:ascii="Times New Roman" w:hAnsi="Times New Roman" w:cs="Times New Roman"/>
          <w:bCs/>
          <w:sz w:val="24"/>
          <w:szCs w:val="24"/>
        </w:rPr>
        <w:t>and decision-makers</w:t>
      </w:r>
      <w:r w:rsidR="006D0514" w:rsidRPr="007A371F">
        <w:rPr>
          <w:rFonts w:ascii="Times New Roman" w:hAnsi="Times New Roman" w:cs="Times New Roman"/>
          <w:bCs/>
          <w:sz w:val="24"/>
          <w:szCs w:val="24"/>
        </w:rPr>
        <w:t xml:space="preserve"> should understand </w:t>
      </w:r>
      <w:r w:rsidR="00060F5D" w:rsidRPr="007A371F">
        <w:rPr>
          <w:rFonts w:ascii="Times New Roman" w:hAnsi="Times New Roman" w:cs="Times New Roman"/>
          <w:bCs/>
          <w:sz w:val="24"/>
          <w:szCs w:val="24"/>
        </w:rPr>
        <w:t xml:space="preserve">the </w:t>
      </w:r>
      <w:r w:rsidR="00276B79" w:rsidRPr="007A371F">
        <w:rPr>
          <w:rFonts w:ascii="Times New Roman" w:hAnsi="Times New Roman" w:cs="Times New Roman"/>
          <w:bCs/>
          <w:sz w:val="24"/>
          <w:szCs w:val="24"/>
        </w:rPr>
        <w:t xml:space="preserve">extent and </w:t>
      </w:r>
      <w:r w:rsidR="00060F5D" w:rsidRPr="007A371F">
        <w:rPr>
          <w:rFonts w:ascii="Times New Roman" w:hAnsi="Times New Roman" w:cs="Times New Roman"/>
          <w:bCs/>
          <w:sz w:val="24"/>
          <w:szCs w:val="24"/>
        </w:rPr>
        <w:t xml:space="preserve">directional influence of value orientations on </w:t>
      </w:r>
      <w:r w:rsidR="00060F5D" w:rsidRPr="007A371F">
        <w:rPr>
          <w:rFonts w:ascii="Times New Roman" w:hAnsi="Times New Roman" w:cs="Times New Roman"/>
          <w:sz w:val="24"/>
          <w:szCs w:val="24"/>
          <w:lang w:val="en-US"/>
        </w:rPr>
        <w:t xml:space="preserve">conservation attitudes and </w:t>
      </w:r>
      <w:r w:rsidR="00521AC5" w:rsidRPr="007A371F">
        <w:rPr>
          <w:rFonts w:ascii="Times New Roman" w:hAnsi="Times New Roman" w:cs="Times New Roman"/>
          <w:sz w:val="24"/>
          <w:szCs w:val="24"/>
          <w:lang w:val="en-US"/>
        </w:rPr>
        <w:t>behaviour</w:t>
      </w:r>
      <w:r w:rsidR="00060F5D" w:rsidRPr="007A371F">
        <w:rPr>
          <w:rFonts w:ascii="Times New Roman" w:hAnsi="Times New Roman" w:cs="Times New Roman"/>
          <w:sz w:val="24"/>
          <w:szCs w:val="24"/>
          <w:lang w:val="en-US"/>
        </w:rPr>
        <w:t>s.</w:t>
      </w:r>
    </w:p>
    <w:p w14:paraId="36C8BBDD" w14:textId="51EE6DE1" w:rsidR="00B042EF" w:rsidRDefault="00EA5F15" w:rsidP="00C44E11">
      <w:pPr>
        <w:pStyle w:val="Default"/>
        <w:spacing w:line="480" w:lineRule="auto"/>
        <w:jc w:val="both"/>
        <w:rPr>
          <w:rFonts w:ascii="Times New Roman" w:hAnsi="Times New Roman" w:cs="Times New Roman"/>
          <w:shd w:val="clear" w:color="auto" w:fill="FFFFFF"/>
        </w:rPr>
      </w:pPr>
      <w:r w:rsidRPr="00EA5F15">
        <w:rPr>
          <w:rFonts w:ascii="Times New Roman" w:hAnsi="Times New Roman" w:cs="Times New Roman"/>
          <w:b/>
          <w:bCs/>
          <w:shd w:val="clear" w:color="auto" w:fill="FFFFFF"/>
        </w:rPr>
        <w:t>Keyword</w:t>
      </w:r>
      <w:r>
        <w:rPr>
          <w:rFonts w:ascii="Times New Roman" w:hAnsi="Times New Roman" w:cs="Times New Roman"/>
          <w:shd w:val="clear" w:color="auto" w:fill="FFFFFF"/>
        </w:rPr>
        <w:t xml:space="preserve">s: </w:t>
      </w:r>
      <w:r w:rsidR="001C5736">
        <w:rPr>
          <w:rFonts w:ascii="Times New Roman" w:hAnsi="Times New Roman" w:cs="Times New Roman"/>
          <w:shd w:val="clear" w:color="auto" w:fill="FFFFFF"/>
        </w:rPr>
        <w:t xml:space="preserve">forest </w:t>
      </w:r>
      <w:r>
        <w:rPr>
          <w:rFonts w:ascii="Times New Roman" w:hAnsi="Times New Roman" w:cs="Times New Roman"/>
          <w:shd w:val="clear" w:color="auto" w:fill="FFFFFF"/>
        </w:rPr>
        <w:t xml:space="preserve">values, </w:t>
      </w:r>
      <w:r w:rsidR="00FB4165">
        <w:rPr>
          <w:rFonts w:ascii="Times New Roman" w:hAnsi="Times New Roman" w:cs="Times New Roman"/>
          <w:shd w:val="clear" w:color="auto" w:fill="FFFFFF"/>
        </w:rPr>
        <w:t xml:space="preserve">anthropocentric values, </w:t>
      </w:r>
      <w:r w:rsidR="00060F5D">
        <w:rPr>
          <w:rFonts w:ascii="Times New Roman" w:hAnsi="Times New Roman" w:cs="Times New Roman"/>
          <w:shd w:val="clear" w:color="auto" w:fill="FFFFFF"/>
        </w:rPr>
        <w:t>relational</w:t>
      </w:r>
      <w:r w:rsidR="00785711">
        <w:rPr>
          <w:rFonts w:ascii="Times New Roman" w:hAnsi="Times New Roman" w:cs="Times New Roman"/>
          <w:shd w:val="clear" w:color="auto" w:fill="FFFFFF"/>
        </w:rPr>
        <w:t xml:space="preserve"> </w:t>
      </w:r>
      <w:r w:rsidR="00FB4165">
        <w:rPr>
          <w:rFonts w:ascii="Times New Roman" w:hAnsi="Times New Roman" w:cs="Times New Roman"/>
          <w:shd w:val="clear" w:color="auto" w:fill="FFFFFF"/>
        </w:rPr>
        <w:t>values,</w:t>
      </w:r>
      <w:r>
        <w:rPr>
          <w:rFonts w:ascii="Times New Roman" w:hAnsi="Times New Roman" w:cs="Times New Roman"/>
          <w:shd w:val="clear" w:color="auto" w:fill="FFFFFF"/>
        </w:rPr>
        <w:t xml:space="preserve"> </w:t>
      </w:r>
      <w:r w:rsidR="00E178F6">
        <w:rPr>
          <w:rFonts w:ascii="Times New Roman" w:hAnsi="Times New Roman" w:cs="Times New Roman"/>
          <w:shd w:val="clear" w:color="auto" w:fill="FFFFFF"/>
        </w:rPr>
        <w:t xml:space="preserve">scoping review, </w:t>
      </w:r>
      <w:r w:rsidR="001767D7">
        <w:rPr>
          <w:rFonts w:ascii="Times New Roman" w:hAnsi="Times New Roman" w:cs="Times New Roman"/>
          <w:shd w:val="clear" w:color="auto" w:fill="FFFFFF"/>
        </w:rPr>
        <w:t xml:space="preserve">sub-Saharan Africa. </w:t>
      </w:r>
    </w:p>
    <w:p w14:paraId="51F1582E" w14:textId="120D4647" w:rsidR="007816E8" w:rsidRPr="00363F64" w:rsidRDefault="00C72E3C" w:rsidP="00692EF2">
      <w:pPr>
        <w:pStyle w:val="Heading1"/>
        <w:numPr>
          <w:ilvl w:val="0"/>
          <w:numId w:val="0"/>
        </w:numPr>
        <w:ind w:left="357" w:hanging="357"/>
      </w:pPr>
      <w:r>
        <w:t xml:space="preserve">1. </w:t>
      </w:r>
      <w:r w:rsidR="000E50D3" w:rsidRPr="00363F64">
        <w:t>Introduction</w:t>
      </w:r>
    </w:p>
    <w:p w14:paraId="2A0CBCAE" w14:textId="2CBB7F99" w:rsidR="002E27B2" w:rsidRDefault="00292256" w:rsidP="00692EF2">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Forest c</w:t>
      </w:r>
      <w:r w:rsidR="0021544E" w:rsidRPr="00B0337E">
        <w:rPr>
          <w:rFonts w:ascii="Times New Roman" w:hAnsi="Times New Roman" w:cs="Times New Roman"/>
          <w:sz w:val="24"/>
          <w:szCs w:val="24"/>
          <w:lang w:val="en-US"/>
        </w:rPr>
        <w:t xml:space="preserve">onservation </w:t>
      </w:r>
      <w:r>
        <w:rPr>
          <w:rFonts w:ascii="Times New Roman" w:hAnsi="Times New Roman" w:cs="Times New Roman"/>
          <w:sz w:val="24"/>
          <w:szCs w:val="24"/>
          <w:lang w:val="en-US"/>
        </w:rPr>
        <w:t>is a</w:t>
      </w:r>
      <w:r w:rsidR="0021544E" w:rsidRPr="00B0337E">
        <w:rPr>
          <w:rFonts w:ascii="Times New Roman" w:hAnsi="Times New Roman" w:cs="Times New Roman"/>
          <w:sz w:val="24"/>
          <w:szCs w:val="24"/>
          <w:lang w:val="en-US"/>
        </w:rPr>
        <w:t xml:space="preserve"> human problem</w:t>
      </w:r>
      <w:r>
        <w:rPr>
          <w:rFonts w:ascii="Times New Roman" w:hAnsi="Times New Roman" w:cs="Times New Roman"/>
          <w:sz w:val="24"/>
          <w:szCs w:val="24"/>
          <w:lang w:val="en-US"/>
        </w:rPr>
        <w:t xml:space="preserve">, not least via its impacts on livelihoods </w:t>
      </w:r>
      <w:r w:rsidRPr="00B0337E">
        <w:rPr>
          <w:rFonts w:ascii="Times New Roman" w:hAnsi="Times New Roman" w:cs="Times New Roman"/>
          <w:sz w:val="24"/>
          <w:szCs w:val="24"/>
          <w:lang w:val="en-US"/>
        </w:rPr>
        <w:t>(Ward et al., 2018)</w:t>
      </w:r>
      <w:r>
        <w:rPr>
          <w:rFonts w:ascii="Times New Roman" w:hAnsi="Times New Roman" w:cs="Times New Roman"/>
          <w:sz w:val="24"/>
          <w:szCs w:val="24"/>
          <w:lang w:val="en-US"/>
        </w:rPr>
        <w:t>.</w:t>
      </w:r>
      <w:r w:rsidR="0021544E" w:rsidRPr="00B0337E">
        <w:rPr>
          <w:rFonts w:ascii="Times New Roman" w:hAnsi="Times New Roman" w:cs="Times New Roman"/>
          <w:sz w:val="24"/>
          <w:szCs w:val="24"/>
          <w:lang w:val="en-US"/>
        </w:rPr>
        <w:t xml:space="preserve"> </w:t>
      </w:r>
      <w:r w:rsidR="00220ABB">
        <w:rPr>
          <w:rFonts w:ascii="Times New Roman" w:hAnsi="Times New Roman" w:cs="Times New Roman"/>
          <w:sz w:val="24"/>
          <w:szCs w:val="24"/>
          <w:lang w:val="en-US"/>
        </w:rPr>
        <w:t>I</w:t>
      </w:r>
      <w:r>
        <w:rPr>
          <w:rFonts w:ascii="Times New Roman" w:hAnsi="Times New Roman" w:cs="Times New Roman"/>
          <w:sz w:val="24"/>
          <w:szCs w:val="24"/>
          <w:lang w:val="en-US"/>
        </w:rPr>
        <w:t>ts effectiveness and success</w:t>
      </w:r>
      <w:r w:rsidR="00220ABB">
        <w:rPr>
          <w:rFonts w:ascii="Times New Roman" w:hAnsi="Times New Roman" w:cs="Times New Roman"/>
          <w:sz w:val="24"/>
          <w:szCs w:val="24"/>
          <w:lang w:val="en-US"/>
        </w:rPr>
        <w:t>es</w:t>
      </w:r>
      <w:r>
        <w:rPr>
          <w:rFonts w:ascii="Times New Roman" w:hAnsi="Times New Roman" w:cs="Times New Roman"/>
          <w:sz w:val="24"/>
          <w:szCs w:val="24"/>
          <w:lang w:val="en-US"/>
        </w:rPr>
        <w:t xml:space="preserve"> are also </w:t>
      </w:r>
      <w:r w:rsidR="0021544E" w:rsidRPr="00B0337E">
        <w:rPr>
          <w:rFonts w:ascii="Times New Roman" w:hAnsi="Times New Roman" w:cs="Times New Roman"/>
          <w:sz w:val="24"/>
          <w:szCs w:val="24"/>
          <w:lang w:val="en-US"/>
        </w:rPr>
        <w:t xml:space="preserve">greatly influenced by human </w:t>
      </w:r>
      <w:r w:rsidR="00521AC5">
        <w:rPr>
          <w:rFonts w:ascii="Times New Roman" w:hAnsi="Times New Roman" w:cs="Times New Roman"/>
          <w:sz w:val="24"/>
          <w:szCs w:val="24"/>
          <w:lang w:val="en-US"/>
        </w:rPr>
        <w:t>behaviour</w:t>
      </w:r>
      <w:r w:rsidR="0021544E" w:rsidRPr="00B0337E">
        <w:rPr>
          <w:rFonts w:ascii="Times New Roman" w:hAnsi="Times New Roman" w:cs="Times New Roman"/>
          <w:sz w:val="24"/>
          <w:szCs w:val="24"/>
          <w:lang w:val="en-US"/>
        </w:rPr>
        <w:t xml:space="preserve"> (</w:t>
      </w:r>
      <w:r w:rsidR="0021544E" w:rsidRPr="00B0337E">
        <w:rPr>
          <w:rFonts w:ascii="Times New Roman" w:hAnsi="Times New Roman" w:cs="Times New Roman"/>
          <w:noProof/>
          <w:sz w:val="24"/>
          <w:szCs w:val="24"/>
        </w:rPr>
        <w:t>Reddy et al., 201</w:t>
      </w:r>
      <w:r w:rsidR="00DB4EFC">
        <w:rPr>
          <w:rFonts w:ascii="Times New Roman" w:hAnsi="Times New Roman" w:cs="Times New Roman"/>
          <w:noProof/>
          <w:sz w:val="24"/>
          <w:szCs w:val="24"/>
        </w:rPr>
        <w:t>6</w:t>
      </w:r>
      <w:r w:rsidR="0021544E" w:rsidRPr="00B0337E">
        <w:rPr>
          <w:rFonts w:ascii="Times New Roman" w:hAnsi="Times New Roman" w:cs="Times New Roman"/>
          <w:sz w:val="24"/>
          <w:szCs w:val="24"/>
          <w:lang w:val="en-US"/>
        </w:rPr>
        <w:t xml:space="preserve">). </w:t>
      </w:r>
      <w:r w:rsidR="00220ABB">
        <w:rPr>
          <w:rFonts w:ascii="Times New Roman" w:hAnsi="Times New Roman" w:cs="Times New Roman"/>
          <w:sz w:val="24"/>
          <w:szCs w:val="24"/>
          <w:lang w:val="en-US"/>
        </w:rPr>
        <w:t xml:space="preserve">Forest conservation </w:t>
      </w:r>
      <w:r w:rsidR="0021544E" w:rsidRPr="00B0337E">
        <w:rPr>
          <w:rFonts w:ascii="Times New Roman" w:hAnsi="Times New Roman" w:cs="Times New Roman"/>
          <w:sz w:val="24"/>
          <w:szCs w:val="24"/>
          <w:lang w:val="en-US"/>
        </w:rPr>
        <w:t xml:space="preserve">has been defined as the </w:t>
      </w:r>
      <w:r w:rsidR="0021544E" w:rsidRPr="00B0337E">
        <w:rPr>
          <w:rFonts w:ascii="Times New Roman" w:hAnsi="Times New Roman" w:cs="Times New Roman"/>
          <w:sz w:val="24"/>
          <w:szCs w:val="24"/>
        </w:rPr>
        <w:t xml:space="preserve">practice of maintaining, protecting, and/or restoring a </w:t>
      </w:r>
      <w:r w:rsidR="0021544E" w:rsidRPr="00B0337E">
        <w:rPr>
          <w:rFonts w:ascii="Times New Roman" w:hAnsi="Times New Roman" w:cs="Times New Roman"/>
          <w:sz w:val="24"/>
          <w:szCs w:val="24"/>
          <w:shd w:val="clear" w:color="auto" w:fill="FFFFFF"/>
        </w:rPr>
        <w:t>forest landscape to conserve</w:t>
      </w:r>
      <w:r w:rsidR="0021544E" w:rsidRPr="00B0337E">
        <w:rPr>
          <w:rFonts w:ascii="Times New Roman" w:hAnsi="Times New Roman" w:cs="Times New Roman"/>
          <w:color w:val="000000" w:themeColor="text1"/>
          <w:sz w:val="24"/>
          <w:szCs w:val="24"/>
          <w:shd w:val="clear" w:color="auto" w:fill="FFFFFF"/>
        </w:rPr>
        <w:t xml:space="preserve"> biological and cultural values, promote sustainable use and </w:t>
      </w:r>
      <w:r w:rsidR="0021544E" w:rsidRPr="005E4023">
        <w:rPr>
          <w:rFonts w:ascii="Times New Roman" w:hAnsi="Times New Roman" w:cs="Times New Roman"/>
          <w:color w:val="000000" w:themeColor="text1"/>
          <w:sz w:val="24"/>
          <w:szCs w:val="24"/>
          <w:shd w:val="clear" w:color="auto" w:fill="FFFFFF"/>
        </w:rPr>
        <w:t xml:space="preserve">equitable distribution of forest goods and services, and ensure strategic preservation of forest resources for future use </w:t>
      </w:r>
      <w:r w:rsidR="0021544E" w:rsidRPr="005E4023">
        <w:rPr>
          <w:rFonts w:ascii="Times New Roman" w:hAnsi="Times New Roman" w:cs="Times New Roman"/>
          <w:sz w:val="24"/>
          <w:szCs w:val="24"/>
          <w:shd w:val="clear" w:color="auto" w:fill="FFFFFF"/>
        </w:rPr>
        <w:t>(</w:t>
      </w:r>
      <w:r w:rsidR="005E4023" w:rsidRPr="005E4023">
        <w:rPr>
          <w:rFonts w:ascii="Times New Roman" w:hAnsi="Times New Roman" w:cs="Times New Roman"/>
          <w:sz w:val="24"/>
          <w:szCs w:val="24"/>
          <w:shd w:val="clear" w:color="auto" w:fill="FFFFFF"/>
        </w:rPr>
        <w:t>International Union for Conservation of Nature [IUCN], 2008;  </w:t>
      </w:r>
      <w:r w:rsidR="0021544E" w:rsidRPr="005E4023">
        <w:rPr>
          <w:rFonts w:ascii="Times New Roman" w:hAnsi="Times New Roman" w:cs="Times New Roman"/>
          <w:sz w:val="24"/>
          <w:szCs w:val="24"/>
        </w:rPr>
        <w:fldChar w:fldCharType="begin" w:fldLock="1"/>
      </w:r>
      <w:r w:rsidR="0021544E" w:rsidRPr="005E4023">
        <w:rPr>
          <w:rFonts w:ascii="Times New Roman" w:hAnsi="Times New Roman" w:cs="Times New Roman"/>
          <w:sz w:val="24"/>
          <w:szCs w:val="24"/>
        </w:rPr>
        <w:instrText>ADDIN CSL_CITATION {"citationItems":[{"id":"ITEM-1","itemData":{"DOI":"10.1016/j.proeps.2015.06.027","ISSN":"18785220","abstract":"Forest conservation is the practice of planting and maintaining forested areas for the benefit and sustainability of future generations. The conservation of forest also stands &amp; aims at a quick shift in the composition of trees species and age distribution. Forest conservation involves the upkeep of the natural resources within a forest that are beneficial to both humans and the environment. Forests are vital for human life because they provide a diverse range of resources: they store carbon &amp;act as carbon sink, produce oxygen which is vital for existence of life on the earth, so they are rightly called as earth lung, help in regulating hydrological cycle, planetary climate, purify water, provide wild life habitat(50% of the earth's biodiversity occurs in forests), reduce global warming, absorb toxic gases &amp; noise, reduce pollution, conserve soil,mitigate natural hazards such as floods&amp; landslides &amp; so on. But now-a-days, forest cover is depleting rapidly due to many reasons such as an expansion of agriculture, timber plantation, other land uses like pulp and paper plantations, urbanization, construction of roads, industries, constitutes the biggest and severe threat to the forest causing serious environmental damage. Thus, there is need of public awareness. This paper offers various strategies for the conservation of forest &amp; awareness to people, which plays a vital role for maintaining a proper balance of environment. So, we must get involved in this national task.","author":[{"dropping-particle":"","family":"Pawar","given":"K.V.","non-dropping-particle":"","parse-names":false,"suffix":""},{"dropping-particle":"V.","family":"Rothkar","given":"Ravi","non-dropping-particle":"","parse-names":false,"suffix":""}],"container-title":"Procedia Earth and Planetary Science","id":"ITEM-1","issued":{"date-parts":[["2015"]]},"page":"212-215","title":"Forest Conservation &amp; Environmental Awareness","type":"article-journal","volume":"11"},"uris":["http://www.mendeley.com/documents/?uuid=08d53254-9edb-499a-90e5-aacbcad7ca5e"]}],"mendeley":{"formattedCitation":"(Pawar and Rothkar, 2015)","manualFormatting":"Pawar and Rothkar, 2015","plainTextFormattedCitation":"(Pawar and Rothkar, 2015)","previouslyFormattedCitation":"(Pawar and Rothkar, 2015)"},"properties":{"noteIndex":0},"schema":"https://github.com/citation-style-language/schema/raw/master/csl-citation.json"}</w:instrText>
      </w:r>
      <w:r w:rsidR="0021544E" w:rsidRPr="005E4023">
        <w:rPr>
          <w:rFonts w:ascii="Times New Roman" w:hAnsi="Times New Roman" w:cs="Times New Roman"/>
          <w:sz w:val="24"/>
          <w:szCs w:val="24"/>
        </w:rPr>
        <w:fldChar w:fldCharType="separate"/>
      </w:r>
      <w:r w:rsidR="0021544E" w:rsidRPr="005E4023">
        <w:rPr>
          <w:rFonts w:ascii="Times New Roman" w:hAnsi="Times New Roman" w:cs="Times New Roman"/>
          <w:noProof/>
          <w:sz w:val="24"/>
          <w:szCs w:val="24"/>
        </w:rPr>
        <w:t>Pawar and Rothkar, 2015</w:t>
      </w:r>
      <w:r w:rsidR="0021544E" w:rsidRPr="005E4023">
        <w:rPr>
          <w:rFonts w:ascii="Times New Roman" w:hAnsi="Times New Roman" w:cs="Times New Roman"/>
          <w:sz w:val="24"/>
          <w:szCs w:val="24"/>
        </w:rPr>
        <w:fldChar w:fldCharType="end"/>
      </w:r>
      <w:r w:rsidR="0021544E" w:rsidRPr="005E4023">
        <w:rPr>
          <w:rFonts w:ascii="Times New Roman" w:hAnsi="Times New Roman" w:cs="Times New Roman"/>
          <w:sz w:val="24"/>
          <w:szCs w:val="24"/>
        </w:rPr>
        <w:t>). Implicit in this definition is that forest conservation has multiple goals</w:t>
      </w:r>
      <w:r w:rsidR="0021544E" w:rsidRPr="00B0337E">
        <w:rPr>
          <w:rFonts w:ascii="Times New Roman" w:hAnsi="Times New Roman" w:cs="Times New Roman"/>
          <w:sz w:val="24"/>
          <w:szCs w:val="24"/>
        </w:rPr>
        <w:t xml:space="preserve">. </w:t>
      </w:r>
      <w:r w:rsidR="00FA1D53">
        <w:rPr>
          <w:rFonts w:ascii="Times New Roman" w:hAnsi="Times New Roman" w:cs="Times New Roman"/>
          <w:sz w:val="24"/>
          <w:szCs w:val="24"/>
        </w:rPr>
        <w:t>However,</w:t>
      </w:r>
      <w:r w:rsidR="0021544E" w:rsidRPr="00B0337E">
        <w:rPr>
          <w:rFonts w:ascii="Times New Roman" w:hAnsi="Times New Roman" w:cs="Times New Roman"/>
          <w:sz w:val="24"/>
          <w:szCs w:val="24"/>
        </w:rPr>
        <w:t xml:space="preserve"> attempts to achieve these goals through conservation approaches like community forestry or </w:t>
      </w:r>
      <w:r w:rsidR="009E7327">
        <w:rPr>
          <w:rFonts w:ascii="Times New Roman" w:hAnsi="Times New Roman" w:cs="Times New Roman"/>
          <w:sz w:val="24"/>
          <w:szCs w:val="24"/>
        </w:rPr>
        <w:t xml:space="preserve">the </w:t>
      </w:r>
      <w:r w:rsidR="0021544E" w:rsidRPr="00B0337E">
        <w:rPr>
          <w:rFonts w:ascii="Times New Roman" w:hAnsi="Times New Roman" w:cs="Times New Roman"/>
          <w:sz w:val="24"/>
          <w:szCs w:val="24"/>
        </w:rPr>
        <w:t>establishment of protected areas</w:t>
      </w:r>
      <w:r w:rsidR="00220ABB">
        <w:rPr>
          <w:rFonts w:ascii="Times New Roman" w:hAnsi="Times New Roman" w:cs="Times New Roman"/>
          <w:sz w:val="24"/>
          <w:szCs w:val="24"/>
        </w:rPr>
        <w:t>,</w:t>
      </w:r>
      <w:r w:rsidR="0021544E" w:rsidRPr="00B0337E">
        <w:rPr>
          <w:rFonts w:ascii="Times New Roman" w:hAnsi="Times New Roman" w:cs="Times New Roman"/>
          <w:sz w:val="24"/>
          <w:szCs w:val="24"/>
        </w:rPr>
        <w:t xml:space="preserve"> have not always been successful </w:t>
      </w:r>
      <w:r w:rsidR="0021544E" w:rsidRPr="00B0337E">
        <w:rPr>
          <w:rFonts w:ascii="Times New Roman" w:hAnsi="Times New Roman" w:cs="Times New Roman"/>
          <w:sz w:val="24"/>
          <w:szCs w:val="24"/>
          <w:shd w:val="clear" w:color="auto" w:fill="FFFFFF"/>
          <w:lang w:val="en-US"/>
        </w:rPr>
        <w:fldChar w:fldCharType="begin" w:fldLock="1"/>
      </w:r>
      <w:r w:rsidR="0021544E" w:rsidRPr="00B0337E">
        <w:rPr>
          <w:rFonts w:ascii="Times New Roman" w:hAnsi="Times New Roman" w:cs="Times New Roman"/>
          <w:sz w:val="24"/>
          <w:szCs w:val="24"/>
          <w:shd w:val="clear" w:color="auto" w:fill="FFFFFF"/>
          <w:lang w:val="en-US"/>
        </w:rPr>
        <w:instrText>ADDIN CSL_CITATION {"citationItems":[{"id":"ITEM-1","itemData":{"DOI":"10.3390/F11050539","ISSN":"19994907","abstract":"The protection of forests is crucial to providing important ecosystem services, such as supplying clean air and water, safeguarding critical habitats for biodiversity, and reducing global greenhouse gas emissions. Despite this importance, global forest loss has steadily increased in recent decades. Protected Areas (PAs) currently account for almost 15% of Earth's terrestrial surface and protect 5% of global tree cover and were developed as a principal approach to limit the impact of anthropogenic activities on natural, intact ecosystems and habitats. We assess global trends in forest loss inside and outside of PAs, and land cover following this forest loss, using a global map of tree cover loss and global maps of land cover. While forests in PAs experience loss at lower rates than non-protected forests, we find that the temporal trend of forest loss in PAs is markedly similar to that of all forest loss globally. We find that forest loss in PAs is most commonly-and increasingly-followed by shrubland, a broad category that could represent re-growing forest, agricultural fallows, or pasture lands in some regional contexts. Anthropogenic forest loss for agriculture is common in some regions, particularly in the global tropics, while wildfires, pests, and storm blowdown are a significant and consistent cause of forest loss in more northern latitudes, such as the United States, Canada, and Russia. Our study describes a process for screening tree cover loss and agriculture expansion taking place within PAs, and identification of priority targets for further site-specific assessments of threats to PAs. We illustrate an approach for more detailed assessment of forest loss in four case study PAs in Brazil, Indonesia, Democratic Republic of Congo, and the United States.","author":[{"dropping-particle":"","family":"Wade","given":"Christopher M.","non-dropping-particle":"","parse-names":false,"suffix":""},{"dropping-particle":"","family":"Austin","given":"Kemen G.","non-dropping-particle":"","parse-names":false,"suffix":""},{"dropping-particle":"","family":"Cajka","given":"James","non-dropping-particle":"","parse-names":false,"suffix":""},{"dropping-particle":"","family":"Lapidus","given":"Daniel","non-dropping-particle":"","parse-names":false,"suffix":""},{"dropping-particle":"","family":"Everett","given":"Kibri H.","non-dropping-particle":"","parse-names":false,"suffix":""},{"dropping-particle":"","family":"Galperin","given":"Diana","non-dropping-particle":"","parse-names":false,"suffix":""},{"dropping-particle":"","family":"Maynard","given":"Rachel","non-dropping-particle":"","parse-names":false,"suffix":""},{"dropping-particle":"","family":"Sobel","given":"Aaron","non-dropping-particle":"","parse-names":false,"suffix":""}],"container-title":"Forests","id":"ITEM-1","issue":"5","issued":{"date-parts":[["2020"]]},"title":"What is threatening forests in protected areas? A global assessment of deforestation in protected areas, 2001-2018","type":"article-journal","volume":"11"},"uris":["http://www.mendeley.com/documents/?uuid=d8b86312-0e71-4950-87d5-cf8e33ae86e3"]}],"mendeley":{"formattedCitation":"(Wade et al., 2020)","plainTextFormattedCitation":"(Wade et al., 2020)","previouslyFormattedCitation":"(Wade et al., 2020)"},"properties":{"noteIndex":0},"schema":"https://github.com/citation-style-language/schema/raw/master/csl-citation.json"}</w:instrText>
      </w:r>
      <w:r w:rsidR="0021544E" w:rsidRPr="00B0337E">
        <w:rPr>
          <w:rFonts w:ascii="Times New Roman" w:hAnsi="Times New Roman" w:cs="Times New Roman"/>
          <w:sz w:val="24"/>
          <w:szCs w:val="24"/>
          <w:shd w:val="clear" w:color="auto" w:fill="FFFFFF"/>
          <w:lang w:val="en-US"/>
        </w:rPr>
        <w:fldChar w:fldCharType="separate"/>
      </w:r>
      <w:r w:rsidR="0021544E" w:rsidRPr="00B0337E">
        <w:rPr>
          <w:rFonts w:ascii="Times New Roman" w:hAnsi="Times New Roman" w:cs="Times New Roman"/>
          <w:noProof/>
          <w:sz w:val="24"/>
          <w:szCs w:val="24"/>
          <w:shd w:val="clear" w:color="auto" w:fill="FFFFFF"/>
          <w:lang w:val="en-US"/>
        </w:rPr>
        <w:t>(Wade et al., 2020)</w:t>
      </w:r>
      <w:r w:rsidR="0021544E" w:rsidRPr="00B0337E">
        <w:rPr>
          <w:rFonts w:ascii="Times New Roman" w:hAnsi="Times New Roman" w:cs="Times New Roman"/>
          <w:sz w:val="24"/>
          <w:szCs w:val="24"/>
          <w:shd w:val="clear" w:color="auto" w:fill="FFFFFF"/>
          <w:lang w:val="en-US"/>
        </w:rPr>
        <w:fldChar w:fldCharType="end"/>
      </w:r>
      <w:r w:rsidR="0021544E" w:rsidRPr="00B0337E">
        <w:rPr>
          <w:rFonts w:ascii="Times New Roman" w:hAnsi="Times New Roman" w:cs="Times New Roman"/>
          <w:sz w:val="24"/>
          <w:szCs w:val="24"/>
        </w:rPr>
        <w:t xml:space="preserve">. For instance, </w:t>
      </w:r>
      <w:r w:rsidR="0021544E" w:rsidRPr="00B0337E">
        <w:rPr>
          <w:rFonts w:ascii="Times New Roman" w:hAnsi="Times New Roman" w:cs="Times New Roman"/>
          <w:sz w:val="24"/>
          <w:szCs w:val="24"/>
          <w:shd w:val="clear" w:color="auto" w:fill="FFFFFF"/>
          <w:lang w:val="en-US"/>
        </w:rPr>
        <w:t xml:space="preserve">about one-third of global protected forest areas are undergoing various levels of degradation as a result of intense human pressure </w:t>
      </w:r>
      <w:r w:rsidR="0021544E" w:rsidRPr="00B0337E">
        <w:rPr>
          <w:rFonts w:ascii="Times New Roman" w:hAnsi="Times New Roman" w:cs="Times New Roman"/>
          <w:sz w:val="24"/>
          <w:szCs w:val="24"/>
          <w:shd w:val="clear" w:color="auto" w:fill="FFFFFF"/>
          <w:lang w:val="en-US"/>
        </w:rPr>
        <w:fldChar w:fldCharType="begin" w:fldLock="1"/>
      </w:r>
      <w:r w:rsidR="0021544E" w:rsidRPr="00B0337E">
        <w:rPr>
          <w:rFonts w:ascii="Times New Roman" w:hAnsi="Times New Roman" w:cs="Times New Roman"/>
          <w:sz w:val="24"/>
          <w:szCs w:val="24"/>
          <w:shd w:val="clear" w:color="auto" w:fill="FFFFFF"/>
          <w:lang w:val="en-US"/>
        </w:rPr>
        <w:instrText>ADDIN CSL_CITATION {"citationItems":[{"id":"ITEM-1","itemData":{"DOI":"10.1126/science.aap9565","ISSN":"10959203","abstract":"In an era of massive biodiversity loss, the greatest conservation success story has been the growth of protected land globally. Protected areas are the primary defense against biodiversity loss, but extensive human activity within their boundaries can undermine this. Using the most comprehensive global map of human pressure, we show that 6 million square kilometers (32.8%) of protected land is under intense human pressure. For protected areas designated before the Convention on Biological Diversity was ratified in 1992, 55% have since experienced human pressure increases. These increases were lowest in large, strict protected areas, showing that they are potentially effective, at least in some nations. Transparent reporting on human pressure within protected areas is now critical, as are global targets aimed at efforts required to halt biodiversity loss.","author":[{"dropping-particle":"","family":"Jones","given":"Kendall R.","non-dropping-particle":"","parse-names":false,"suffix":""},{"dropping-particle":"","family":"Venter","given":"Oscar","non-dropping-particle":"","parse-names":false,"suffix":""},{"dropping-particle":"","family":"Fuller","given":"Richard A.","non-dropping-particle":"","parse-names":false,"suffix":""},{"dropping-particle":"","family":"Allan","given":"James R.","non-dropping-particle":"","parse-names":false,"suffix":""},{"dropping-particle":"","family":"Maxwell","given":"Sean L.","non-dropping-particle":"","parse-names":false,"suffix":""},{"dropping-particle":"","family":"Negret","given":"Pablo Jose","non-dropping-particle":"","parse-names":false,"suffix":""},{"dropping-particle":"","family":"Watson","given":"James E.M.","non-dropping-particle":"","parse-names":false,"suffix":""}],"container-title":"Science","id":"ITEM-1","issue":"6390","issued":{"date-parts":[["2018"]]},"page":"788-791","title":"One-third of global protected land is under intense human pressure","type":"article-journal","volume":"360"},"uris":["http://www.mendeley.com/documents/?uuid=ce48a3ec-feb4-4ee7-9ca4-f9b60fc1f027"]}],"mendeley":{"formattedCitation":"(K.R. Jones et al., 2018)","manualFormatting":"(Jones et al., 2018)","plainTextFormattedCitation":"(K.R. Jones et al., 2018)","previouslyFormattedCitation":"(K.R. Jones et al., 2018)"},"properties":{"noteIndex":0},"schema":"https://github.com/citation-style-language/schema/raw/master/csl-citation.json"}</w:instrText>
      </w:r>
      <w:r w:rsidR="0021544E" w:rsidRPr="00B0337E">
        <w:rPr>
          <w:rFonts w:ascii="Times New Roman" w:hAnsi="Times New Roman" w:cs="Times New Roman"/>
          <w:sz w:val="24"/>
          <w:szCs w:val="24"/>
          <w:shd w:val="clear" w:color="auto" w:fill="FFFFFF"/>
          <w:lang w:val="en-US"/>
        </w:rPr>
        <w:fldChar w:fldCharType="separate"/>
      </w:r>
      <w:r w:rsidR="0021544E" w:rsidRPr="00B0337E">
        <w:rPr>
          <w:rFonts w:ascii="Times New Roman" w:hAnsi="Times New Roman" w:cs="Times New Roman"/>
          <w:noProof/>
          <w:sz w:val="24"/>
          <w:szCs w:val="24"/>
          <w:shd w:val="clear" w:color="auto" w:fill="FFFFFF"/>
          <w:lang w:val="en-US"/>
        </w:rPr>
        <w:t>(Jones et al., 2018)</w:t>
      </w:r>
      <w:r w:rsidR="0021544E" w:rsidRPr="00B0337E">
        <w:rPr>
          <w:rFonts w:ascii="Times New Roman" w:hAnsi="Times New Roman" w:cs="Times New Roman"/>
          <w:sz w:val="24"/>
          <w:szCs w:val="24"/>
          <w:shd w:val="clear" w:color="auto" w:fill="FFFFFF"/>
          <w:lang w:val="en-US"/>
        </w:rPr>
        <w:fldChar w:fldCharType="end"/>
      </w:r>
      <w:r w:rsidR="0021544E" w:rsidRPr="00B0337E">
        <w:rPr>
          <w:rFonts w:ascii="Times New Roman" w:hAnsi="Times New Roman" w:cs="Times New Roman"/>
          <w:sz w:val="24"/>
          <w:szCs w:val="24"/>
          <w:shd w:val="clear" w:color="auto" w:fill="FFFFFF"/>
          <w:lang w:val="en-US"/>
        </w:rPr>
        <w:t>. In sub-Saharan Africa (</w:t>
      </w:r>
      <w:r w:rsidR="0021544E" w:rsidRPr="00B0337E">
        <w:rPr>
          <w:rFonts w:ascii="Times New Roman" w:hAnsi="Times New Roman" w:cs="Times New Roman"/>
          <w:sz w:val="24"/>
          <w:szCs w:val="24"/>
        </w:rPr>
        <w:t xml:space="preserve">SSA), a region that hosts about 25% of the world’s remaining forest, </w:t>
      </w:r>
      <w:r w:rsidR="0021544E" w:rsidRPr="00B0337E">
        <w:rPr>
          <w:rFonts w:ascii="Times New Roman" w:hAnsi="Times New Roman" w:cs="Times New Roman"/>
          <w:sz w:val="24"/>
          <w:szCs w:val="24"/>
          <w:shd w:val="clear" w:color="auto" w:fill="FFFFFF"/>
          <w:lang w:val="en-US"/>
        </w:rPr>
        <w:t xml:space="preserve">and where the livelihoods and culture of </w:t>
      </w:r>
      <w:r w:rsidR="00220ABB">
        <w:rPr>
          <w:rFonts w:ascii="Times New Roman" w:hAnsi="Times New Roman" w:cs="Times New Roman"/>
          <w:sz w:val="24"/>
          <w:szCs w:val="24"/>
          <w:shd w:val="clear" w:color="auto" w:fill="FFFFFF"/>
          <w:lang w:val="en-US"/>
        </w:rPr>
        <w:t xml:space="preserve">millions of </w:t>
      </w:r>
      <w:r w:rsidR="0021544E" w:rsidRPr="00B0337E">
        <w:rPr>
          <w:rFonts w:ascii="Times New Roman" w:hAnsi="Times New Roman" w:cs="Times New Roman"/>
          <w:sz w:val="24"/>
          <w:szCs w:val="24"/>
          <w:shd w:val="clear" w:color="auto" w:fill="FFFFFF"/>
          <w:lang w:val="en-US"/>
        </w:rPr>
        <w:t xml:space="preserve">people are </w:t>
      </w:r>
      <w:r w:rsidR="0021544E" w:rsidRPr="00B0337E">
        <w:rPr>
          <w:rFonts w:ascii="Times New Roman" w:hAnsi="Times New Roman" w:cs="Times New Roman"/>
          <w:sz w:val="24"/>
          <w:szCs w:val="24"/>
        </w:rPr>
        <w:t xml:space="preserve">directly or indirectly dependent on the forest, </w:t>
      </w:r>
      <w:r w:rsidR="0021544E" w:rsidRPr="00B0337E">
        <w:rPr>
          <w:rFonts w:ascii="Times New Roman" w:hAnsi="Times New Roman" w:cs="Times New Roman"/>
          <w:sz w:val="24"/>
          <w:szCs w:val="24"/>
          <w:shd w:val="clear" w:color="auto" w:fill="FFFFFF"/>
          <w:lang w:val="en-US"/>
        </w:rPr>
        <w:t xml:space="preserve">human </w:t>
      </w:r>
      <w:r w:rsidR="00521AC5">
        <w:rPr>
          <w:rFonts w:ascii="Times New Roman" w:hAnsi="Times New Roman" w:cs="Times New Roman"/>
          <w:sz w:val="24"/>
          <w:szCs w:val="24"/>
          <w:shd w:val="clear" w:color="auto" w:fill="FFFFFF"/>
          <w:lang w:val="en-US"/>
        </w:rPr>
        <w:t>behaviour</w:t>
      </w:r>
      <w:r w:rsidR="0021544E" w:rsidRPr="00B0337E">
        <w:rPr>
          <w:rFonts w:ascii="Times New Roman" w:hAnsi="Times New Roman" w:cs="Times New Roman"/>
          <w:sz w:val="24"/>
          <w:szCs w:val="24"/>
          <w:shd w:val="clear" w:color="auto" w:fill="FFFFFF"/>
          <w:lang w:val="en-US"/>
        </w:rPr>
        <w:t xml:space="preserve">s and actions have continued to play a significant role in distorting the integrity of </w:t>
      </w:r>
      <w:r w:rsidR="009E7327">
        <w:rPr>
          <w:rFonts w:ascii="Times New Roman" w:hAnsi="Times New Roman" w:cs="Times New Roman"/>
          <w:sz w:val="24"/>
          <w:szCs w:val="24"/>
          <w:shd w:val="clear" w:color="auto" w:fill="FFFFFF"/>
          <w:lang w:val="en-US"/>
        </w:rPr>
        <w:t xml:space="preserve">protected </w:t>
      </w:r>
      <w:r w:rsidR="0021544E" w:rsidRPr="00B0337E">
        <w:rPr>
          <w:rFonts w:ascii="Times New Roman" w:hAnsi="Times New Roman" w:cs="Times New Roman"/>
          <w:sz w:val="24"/>
          <w:szCs w:val="24"/>
          <w:shd w:val="clear" w:color="auto" w:fill="FFFFFF"/>
          <w:lang w:val="en-US"/>
        </w:rPr>
        <w:t xml:space="preserve">forest biodiversity </w:t>
      </w:r>
      <w:r w:rsidR="0021544E" w:rsidRPr="00143D16">
        <w:rPr>
          <w:rFonts w:ascii="Times New Roman" w:hAnsi="Times New Roman" w:cs="Times New Roman"/>
          <w:sz w:val="24"/>
          <w:szCs w:val="24"/>
          <w:shd w:val="clear" w:color="auto" w:fill="FFFFFF"/>
          <w:lang w:val="en-US"/>
        </w:rPr>
        <w:t>(</w:t>
      </w:r>
      <w:r w:rsidR="00920C66" w:rsidRPr="00143D16">
        <w:rPr>
          <w:rFonts w:ascii="Times New Roman" w:hAnsi="Times New Roman" w:cs="Times New Roman"/>
          <w:sz w:val="24"/>
          <w:szCs w:val="24"/>
          <w:shd w:val="clear" w:color="auto" w:fill="FFFFFF"/>
        </w:rPr>
        <w:t>Djenontin</w:t>
      </w:r>
      <w:r w:rsidR="009E7327" w:rsidRPr="00143D16">
        <w:rPr>
          <w:rFonts w:ascii="Times New Roman" w:hAnsi="Times New Roman" w:cs="Times New Roman"/>
          <w:spacing w:val="2"/>
          <w:sz w:val="24"/>
          <w:szCs w:val="24"/>
          <w:shd w:val="clear" w:color="auto" w:fill="FCFCFC"/>
        </w:rPr>
        <w:t xml:space="preserve"> </w:t>
      </w:r>
      <w:r w:rsidR="0021544E" w:rsidRPr="00143D16">
        <w:rPr>
          <w:rFonts w:ascii="Times New Roman" w:hAnsi="Times New Roman" w:cs="Times New Roman"/>
          <w:spacing w:val="2"/>
          <w:sz w:val="24"/>
          <w:szCs w:val="24"/>
          <w:shd w:val="clear" w:color="auto" w:fill="FCFCFC"/>
        </w:rPr>
        <w:t xml:space="preserve">et </w:t>
      </w:r>
      <w:r w:rsidR="0021544E" w:rsidRPr="00B0337E">
        <w:rPr>
          <w:rFonts w:ascii="Times New Roman" w:hAnsi="Times New Roman" w:cs="Times New Roman"/>
          <w:color w:val="333333"/>
          <w:spacing w:val="2"/>
          <w:sz w:val="24"/>
          <w:szCs w:val="24"/>
          <w:shd w:val="clear" w:color="auto" w:fill="FCFCFC"/>
        </w:rPr>
        <w:t>al., 20</w:t>
      </w:r>
      <w:r w:rsidR="00920C66">
        <w:rPr>
          <w:rFonts w:ascii="Times New Roman" w:hAnsi="Times New Roman" w:cs="Times New Roman"/>
          <w:color w:val="333333"/>
          <w:spacing w:val="2"/>
          <w:sz w:val="24"/>
          <w:szCs w:val="24"/>
          <w:shd w:val="clear" w:color="auto" w:fill="FCFCFC"/>
        </w:rPr>
        <w:t>18</w:t>
      </w:r>
      <w:r w:rsidR="0021544E" w:rsidRPr="00B0337E">
        <w:rPr>
          <w:rFonts w:ascii="Times New Roman" w:hAnsi="Times New Roman" w:cs="Times New Roman"/>
          <w:sz w:val="24"/>
          <w:szCs w:val="24"/>
          <w:shd w:val="clear" w:color="auto" w:fill="FFFFFF"/>
          <w:lang w:val="en-US"/>
        </w:rPr>
        <w:t>).</w:t>
      </w:r>
      <w:r w:rsidR="0021544E" w:rsidRPr="00B0337E">
        <w:rPr>
          <w:rFonts w:ascii="Times New Roman" w:hAnsi="Times New Roman" w:cs="Times New Roman"/>
          <w:sz w:val="24"/>
          <w:szCs w:val="24"/>
        </w:rPr>
        <w:t xml:space="preserve"> </w:t>
      </w:r>
      <w:r w:rsidR="0021544E" w:rsidRPr="00B0337E">
        <w:rPr>
          <w:rFonts w:ascii="Times New Roman" w:hAnsi="Times New Roman" w:cs="Times New Roman"/>
          <w:sz w:val="24"/>
          <w:szCs w:val="24"/>
          <w:shd w:val="clear" w:color="auto" w:fill="FFFFFF"/>
          <w:lang w:val="en-US"/>
        </w:rPr>
        <w:t xml:space="preserve">This raises a critical question </w:t>
      </w:r>
      <w:r w:rsidR="00220ABB">
        <w:rPr>
          <w:rFonts w:ascii="Times New Roman" w:hAnsi="Times New Roman" w:cs="Times New Roman"/>
          <w:sz w:val="24"/>
          <w:szCs w:val="24"/>
          <w:shd w:val="clear" w:color="auto" w:fill="FFFFFF"/>
          <w:lang w:val="en-US"/>
        </w:rPr>
        <w:t xml:space="preserve">regarding </w:t>
      </w:r>
      <w:r w:rsidR="0021544E" w:rsidRPr="00B0337E">
        <w:rPr>
          <w:rFonts w:ascii="Times New Roman" w:hAnsi="Times New Roman" w:cs="Times New Roman"/>
          <w:sz w:val="24"/>
          <w:szCs w:val="24"/>
          <w:shd w:val="clear" w:color="auto" w:fill="FFFFFF"/>
          <w:lang w:val="en-US"/>
        </w:rPr>
        <w:t xml:space="preserve">what elements of human </w:t>
      </w:r>
      <w:r w:rsidR="00276B79">
        <w:rPr>
          <w:rFonts w:ascii="Times New Roman" w:hAnsi="Times New Roman" w:cs="Times New Roman"/>
          <w:sz w:val="24"/>
          <w:szCs w:val="24"/>
          <w:shd w:val="clear" w:color="auto" w:fill="FFFFFF"/>
          <w:lang w:val="en-US"/>
        </w:rPr>
        <w:t>cognition</w:t>
      </w:r>
      <w:r w:rsidR="0021544E" w:rsidRPr="00B0337E">
        <w:rPr>
          <w:rFonts w:ascii="Times New Roman" w:hAnsi="Times New Roman" w:cs="Times New Roman"/>
          <w:sz w:val="24"/>
          <w:szCs w:val="24"/>
          <w:shd w:val="clear" w:color="auto" w:fill="FFFFFF"/>
          <w:lang w:val="en-US"/>
        </w:rPr>
        <w:t xml:space="preserve"> influence people’s </w:t>
      </w:r>
      <w:r w:rsidR="00521AC5">
        <w:rPr>
          <w:rFonts w:ascii="Times New Roman" w:hAnsi="Times New Roman" w:cs="Times New Roman"/>
          <w:sz w:val="24"/>
          <w:szCs w:val="24"/>
          <w:shd w:val="clear" w:color="auto" w:fill="FFFFFF"/>
          <w:lang w:val="en-US"/>
        </w:rPr>
        <w:t>behaviour</w:t>
      </w:r>
      <w:r w:rsidR="0021544E" w:rsidRPr="00B0337E">
        <w:rPr>
          <w:rFonts w:ascii="Times New Roman" w:hAnsi="Times New Roman" w:cs="Times New Roman"/>
          <w:sz w:val="24"/>
          <w:szCs w:val="24"/>
          <w:shd w:val="clear" w:color="auto" w:fill="FFFFFF"/>
          <w:lang w:val="en-US"/>
        </w:rPr>
        <w:t xml:space="preserve"> and interaction</w:t>
      </w:r>
      <w:r w:rsidR="00F54C43">
        <w:rPr>
          <w:rFonts w:ascii="Times New Roman" w:hAnsi="Times New Roman" w:cs="Times New Roman"/>
          <w:sz w:val="24"/>
          <w:szCs w:val="24"/>
          <w:shd w:val="clear" w:color="auto" w:fill="FFFFFF"/>
          <w:lang w:val="en-US"/>
        </w:rPr>
        <w:t>s</w:t>
      </w:r>
      <w:r w:rsidR="0021544E" w:rsidRPr="00B0337E">
        <w:rPr>
          <w:rFonts w:ascii="Times New Roman" w:hAnsi="Times New Roman" w:cs="Times New Roman"/>
          <w:sz w:val="24"/>
          <w:szCs w:val="24"/>
          <w:shd w:val="clear" w:color="auto" w:fill="FFFFFF"/>
          <w:lang w:val="en-US"/>
        </w:rPr>
        <w:t xml:space="preserve"> with the conservation of natural resources</w:t>
      </w:r>
      <w:r w:rsidR="00304A00">
        <w:rPr>
          <w:rFonts w:ascii="Times New Roman" w:hAnsi="Times New Roman" w:cs="Times New Roman"/>
          <w:sz w:val="24"/>
          <w:szCs w:val="24"/>
          <w:shd w:val="clear" w:color="auto" w:fill="FFFFFF"/>
          <w:lang w:val="en-US"/>
        </w:rPr>
        <w:t>, as well as knowledge gaps in terms of the geographies that have been covered by values research linked to forests</w:t>
      </w:r>
      <w:r w:rsidR="0021544E" w:rsidRPr="00B0337E">
        <w:rPr>
          <w:rFonts w:ascii="Times New Roman" w:hAnsi="Times New Roman" w:cs="Times New Roman"/>
          <w:sz w:val="24"/>
          <w:szCs w:val="24"/>
          <w:shd w:val="clear" w:color="auto" w:fill="FFFFFF"/>
          <w:lang w:val="en-US"/>
        </w:rPr>
        <w:t xml:space="preserve">. </w:t>
      </w:r>
    </w:p>
    <w:p w14:paraId="6E3D7F8B" w14:textId="4D1CE085" w:rsidR="00176042" w:rsidRPr="008D5468" w:rsidRDefault="002E27B2" w:rsidP="00692EF2">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w:t>
      </w:r>
      <w:r w:rsidR="008E57AC" w:rsidRPr="00B91252">
        <w:rPr>
          <w:rFonts w:ascii="Times New Roman" w:hAnsi="Times New Roman" w:cs="Times New Roman"/>
          <w:sz w:val="24"/>
          <w:szCs w:val="24"/>
          <w:lang w:val="en-US"/>
        </w:rPr>
        <w:t>uman values</w:t>
      </w:r>
      <w:r>
        <w:rPr>
          <w:rFonts w:ascii="Times New Roman" w:hAnsi="Times New Roman" w:cs="Times New Roman"/>
          <w:sz w:val="24"/>
          <w:szCs w:val="24"/>
          <w:lang w:val="en-US"/>
        </w:rPr>
        <w:t xml:space="preserve">, which have been defined as </w:t>
      </w:r>
      <w:r w:rsidRPr="000132C4">
        <w:rPr>
          <w:rFonts w:ascii="Times New Roman" w:hAnsi="Times New Roman" w:cs="Times New Roman"/>
          <w:sz w:val="24"/>
          <w:szCs w:val="24"/>
          <w:lang w:val="en-US"/>
        </w:rPr>
        <w:t>motivation</w:t>
      </w:r>
      <w:r>
        <w:rPr>
          <w:rFonts w:ascii="Times New Roman" w:hAnsi="Times New Roman" w:cs="Times New Roman"/>
          <w:sz w:val="24"/>
          <w:szCs w:val="24"/>
          <w:lang w:val="en-US"/>
        </w:rPr>
        <w:t xml:space="preserve">al </w:t>
      </w:r>
      <w:r w:rsidR="00725218">
        <w:rPr>
          <w:rFonts w:ascii="Times New Roman" w:hAnsi="Times New Roman" w:cs="Times New Roman"/>
          <w:sz w:val="24"/>
          <w:szCs w:val="24"/>
          <w:lang w:val="en-US"/>
        </w:rPr>
        <w:t xml:space="preserve">concerns or </w:t>
      </w:r>
      <w:r>
        <w:rPr>
          <w:rFonts w:ascii="Times New Roman" w:hAnsi="Times New Roman" w:cs="Times New Roman"/>
          <w:sz w:val="24"/>
          <w:szCs w:val="24"/>
          <w:lang w:val="en-US"/>
        </w:rPr>
        <w:t>goals and guiding principles</w:t>
      </w:r>
      <w:r w:rsidRPr="000132C4">
        <w:rPr>
          <w:rFonts w:ascii="Times New Roman" w:hAnsi="Times New Roman" w:cs="Times New Roman"/>
          <w:sz w:val="24"/>
          <w:szCs w:val="24"/>
          <w:lang w:val="en-US"/>
        </w:rPr>
        <w:t xml:space="preserve"> that influence </w:t>
      </w:r>
      <w:r>
        <w:rPr>
          <w:rFonts w:ascii="Times New Roman" w:hAnsi="Times New Roman" w:cs="Times New Roman"/>
          <w:sz w:val="24"/>
          <w:szCs w:val="24"/>
          <w:lang w:val="en-US"/>
        </w:rPr>
        <w:t>individual or group</w:t>
      </w:r>
      <w:r w:rsidRPr="000132C4">
        <w:rPr>
          <w:rFonts w:ascii="Times New Roman" w:hAnsi="Times New Roman" w:cs="Times New Roman"/>
          <w:sz w:val="24"/>
          <w:szCs w:val="24"/>
          <w:lang w:val="en-US"/>
        </w:rPr>
        <w:t xml:space="preserve"> attitude</w:t>
      </w:r>
      <w:r>
        <w:rPr>
          <w:rFonts w:ascii="Times New Roman" w:hAnsi="Times New Roman" w:cs="Times New Roman"/>
          <w:sz w:val="24"/>
          <w:szCs w:val="24"/>
          <w:lang w:val="en-US"/>
        </w:rPr>
        <w:t>s</w:t>
      </w:r>
      <w:r w:rsidRPr="000132C4">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0132C4">
        <w:rPr>
          <w:rFonts w:ascii="Times New Roman" w:hAnsi="Times New Roman" w:cs="Times New Roman"/>
          <w:sz w:val="24"/>
          <w:szCs w:val="24"/>
          <w:lang w:val="en-US"/>
        </w:rPr>
        <w:t xml:space="preserve"> </w:t>
      </w:r>
      <w:r w:rsidR="00521AC5">
        <w:rPr>
          <w:rFonts w:ascii="Times New Roman" w:hAnsi="Times New Roman" w:cs="Times New Roman"/>
          <w:sz w:val="24"/>
          <w:szCs w:val="24"/>
          <w:lang w:val="en-US"/>
        </w:rPr>
        <w:t>behaviour</w:t>
      </w:r>
      <w:r>
        <w:rPr>
          <w:rFonts w:ascii="Times New Roman" w:hAnsi="Times New Roman" w:cs="Times New Roman"/>
          <w:sz w:val="24"/>
          <w:szCs w:val="24"/>
          <w:lang w:val="en-US"/>
        </w:rPr>
        <w:t xml:space="preserve">s, </w:t>
      </w:r>
      <w:r w:rsidR="008E57AC" w:rsidRPr="00B91252">
        <w:rPr>
          <w:rFonts w:ascii="Times New Roman" w:hAnsi="Times New Roman" w:cs="Times New Roman"/>
          <w:sz w:val="24"/>
          <w:szCs w:val="24"/>
          <w:lang w:val="en-US"/>
        </w:rPr>
        <w:t xml:space="preserve">are the foundational basis upon which other human cognition (orientations, attitudes, norms, intentions, and </w:t>
      </w:r>
      <w:r w:rsidR="00521AC5">
        <w:rPr>
          <w:rFonts w:ascii="Times New Roman" w:hAnsi="Times New Roman" w:cs="Times New Roman"/>
          <w:sz w:val="24"/>
          <w:szCs w:val="24"/>
          <w:lang w:val="en-US"/>
        </w:rPr>
        <w:t>behaviour</w:t>
      </w:r>
      <w:r w:rsidR="008E57AC" w:rsidRPr="00B91252">
        <w:rPr>
          <w:rFonts w:ascii="Times New Roman" w:hAnsi="Times New Roman" w:cs="Times New Roman"/>
          <w:sz w:val="24"/>
          <w:szCs w:val="24"/>
          <w:lang w:val="en-US"/>
        </w:rPr>
        <w:t>) are built</w:t>
      </w:r>
      <w:r>
        <w:rPr>
          <w:rFonts w:ascii="Times New Roman" w:hAnsi="Times New Roman" w:cs="Times New Roman"/>
          <w:sz w:val="24"/>
          <w:szCs w:val="24"/>
          <w:lang w:val="en-US"/>
        </w:rPr>
        <w:t xml:space="preserve"> (</w:t>
      </w:r>
      <w:r w:rsidR="00725218" w:rsidRPr="00207887">
        <w:rPr>
          <w:rFonts w:ascii="Times New Roman" w:hAnsi="Times New Roman" w:cs="Times New Roman"/>
          <w:sz w:val="24"/>
          <w:szCs w:val="24"/>
        </w:rPr>
        <w:t xml:space="preserve">Reser </w:t>
      </w:r>
      <w:r w:rsidR="00725218">
        <w:rPr>
          <w:rFonts w:ascii="Times New Roman" w:hAnsi="Times New Roman" w:cs="Times New Roman"/>
          <w:sz w:val="24"/>
          <w:szCs w:val="24"/>
        </w:rPr>
        <w:t>&amp;</w:t>
      </w:r>
      <w:r w:rsidR="00725218" w:rsidRPr="00207887">
        <w:rPr>
          <w:rFonts w:ascii="Times New Roman" w:hAnsi="Times New Roman" w:cs="Times New Roman"/>
          <w:sz w:val="24"/>
          <w:szCs w:val="24"/>
        </w:rPr>
        <w:t xml:space="preserve"> Bentrupperbäumer, 2005</w:t>
      </w:r>
      <w:r w:rsidR="00725218">
        <w:rPr>
          <w:rFonts w:ascii="Times New Roman" w:hAnsi="Times New Roman" w:cs="Times New Roman"/>
          <w:sz w:val="24"/>
          <w:szCs w:val="24"/>
        </w:rPr>
        <w:t>;</w:t>
      </w:r>
      <w:r w:rsidR="00725218" w:rsidRPr="00207887">
        <w:rPr>
          <w:rFonts w:ascii="Times New Roman" w:hAnsi="Times New Roman" w:cs="Times New Roman"/>
          <w:sz w:val="24"/>
          <w:szCs w:val="24"/>
          <w:lang w:val="en-US"/>
        </w:rPr>
        <w:t xml:space="preserve"> </w:t>
      </w:r>
      <w:r>
        <w:rPr>
          <w:rFonts w:ascii="Times New Roman" w:hAnsi="Times New Roman" w:cs="Times New Roman"/>
          <w:sz w:val="24"/>
          <w:szCs w:val="24"/>
          <w:lang w:val="en-US"/>
        </w:rPr>
        <w:t>Fulton et al. 1996)</w:t>
      </w:r>
      <w:r w:rsidR="008E57AC" w:rsidRPr="00B91252">
        <w:rPr>
          <w:rFonts w:ascii="Times New Roman" w:hAnsi="Times New Roman" w:cs="Times New Roman"/>
          <w:sz w:val="24"/>
          <w:szCs w:val="24"/>
          <w:lang w:val="en-US"/>
        </w:rPr>
        <w:t>.</w:t>
      </w:r>
      <w:r w:rsidR="008E57AC">
        <w:rPr>
          <w:rFonts w:ascii="Times New Roman" w:hAnsi="Times New Roman" w:cs="Times New Roman"/>
          <w:sz w:val="24"/>
          <w:szCs w:val="24"/>
          <w:lang w:val="en-US"/>
        </w:rPr>
        <w:t xml:space="preserve"> </w:t>
      </w:r>
      <w:r w:rsidR="008E57AC" w:rsidRPr="00B91252">
        <w:rPr>
          <w:rFonts w:ascii="Times New Roman" w:hAnsi="Times New Roman" w:cs="Times New Roman"/>
          <w:sz w:val="24"/>
          <w:szCs w:val="24"/>
          <w:lang w:val="en-US"/>
        </w:rPr>
        <w:t xml:space="preserve">Human cognition depicts the diverse ways in which people perceive and think about their </w:t>
      </w:r>
      <w:r w:rsidR="008E57AC" w:rsidRPr="00207887">
        <w:rPr>
          <w:rFonts w:ascii="Times New Roman" w:hAnsi="Times New Roman" w:cs="Times New Roman"/>
          <w:sz w:val="24"/>
          <w:szCs w:val="24"/>
          <w:lang w:val="en-US"/>
        </w:rPr>
        <w:t>environment, and the ways the environment influence</w:t>
      </w:r>
      <w:r w:rsidR="00696837">
        <w:rPr>
          <w:rFonts w:ascii="Times New Roman" w:hAnsi="Times New Roman" w:cs="Times New Roman"/>
          <w:sz w:val="24"/>
          <w:szCs w:val="24"/>
          <w:lang w:val="en-US"/>
        </w:rPr>
        <w:t>s</w:t>
      </w:r>
      <w:r w:rsidR="008E57AC" w:rsidRPr="00207887">
        <w:rPr>
          <w:rFonts w:ascii="Times New Roman" w:hAnsi="Times New Roman" w:cs="Times New Roman"/>
          <w:sz w:val="24"/>
          <w:szCs w:val="24"/>
          <w:lang w:val="en-US"/>
        </w:rPr>
        <w:t xml:space="preserve"> their perceptions and thinking (Jones et al., 2016).</w:t>
      </w:r>
      <w:r w:rsidR="00403EB3" w:rsidRPr="00207887">
        <w:rPr>
          <w:rFonts w:ascii="Times New Roman" w:hAnsi="Times New Roman" w:cs="Times New Roman"/>
          <w:sz w:val="24"/>
          <w:szCs w:val="24"/>
          <w:lang w:val="en-US"/>
        </w:rPr>
        <w:t xml:space="preserve"> As the most stable form of </w:t>
      </w:r>
      <w:r w:rsidR="00403EB3" w:rsidRPr="00207887">
        <w:rPr>
          <w:rFonts w:ascii="Times New Roman" w:hAnsi="Times New Roman" w:cs="Times New Roman"/>
          <w:sz w:val="24"/>
          <w:szCs w:val="24"/>
        </w:rPr>
        <w:t>human cognition</w:t>
      </w:r>
      <w:r w:rsidR="00725218">
        <w:rPr>
          <w:rFonts w:ascii="Times New Roman" w:hAnsi="Times New Roman" w:cs="Times New Roman"/>
          <w:sz w:val="24"/>
          <w:szCs w:val="24"/>
        </w:rPr>
        <w:t>,</w:t>
      </w:r>
      <w:r w:rsidR="00403EB3" w:rsidRPr="00207887">
        <w:rPr>
          <w:rFonts w:ascii="Times New Roman" w:hAnsi="Times New Roman" w:cs="Times New Roman"/>
          <w:sz w:val="24"/>
          <w:szCs w:val="24"/>
        </w:rPr>
        <w:t xml:space="preserve"> </w:t>
      </w:r>
      <w:r w:rsidR="00403EB3" w:rsidRPr="00207887">
        <w:rPr>
          <w:rFonts w:ascii="Times New Roman" w:hAnsi="Times New Roman" w:cs="Times New Roman"/>
          <w:sz w:val="24"/>
          <w:szCs w:val="24"/>
          <w:lang w:val="en-US"/>
        </w:rPr>
        <w:t>values underpin individual and group decisions</w:t>
      </w:r>
      <w:r w:rsidR="0021544E" w:rsidRPr="00207887">
        <w:rPr>
          <w:rFonts w:ascii="Times New Roman" w:hAnsi="Times New Roman" w:cs="Times New Roman"/>
          <w:sz w:val="24"/>
          <w:szCs w:val="24"/>
          <w:lang w:val="en-US"/>
        </w:rPr>
        <w:t xml:space="preserve"> </w:t>
      </w:r>
      <w:r w:rsidRPr="00207887">
        <w:rPr>
          <w:rFonts w:ascii="Times New Roman" w:hAnsi="Times New Roman" w:cs="Times New Roman"/>
          <w:sz w:val="24"/>
          <w:szCs w:val="24"/>
          <w:lang w:val="en-US"/>
        </w:rPr>
        <w:t>(</w:t>
      </w:r>
      <w:r w:rsidRPr="00207887">
        <w:rPr>
          <w:rFonts w:ascii="Times New Roman" w:hAnsi="Times New Roman" w:cs="Times New Roman"/>
          <w:sz w:val="24"/>
          <w:szCs w:val="24"/>
        </w:rPr>
        <w:t>Cetas</w:t>
      </w:r>
      <w:r w:rsidRPr="00207887">
        <w:rPr>
          <w:rFonts w:ascii="Times New Roman" w:hAnsi="Times New Roman" w:cs="Times New Roman"/>
          <w:sz w:val="24"/>
          <w:szCs w:val="24"/>
          <w:lang w:val="en-US"/>
        </w:rPr>
        <w:t xml:space="preserve"> </w:t>
      </w:r>
      <w:r w:rsidR="00CF0778">
        <w:rPr>
          <w:rFonts w:ascii="Times New Roman" w:hAnsi="Times New Roman" w:cs="Times New Roman"/>
          <w:sz w:val="24"/>
          <w:szCs w:val="24"/>
        </w:rPr>
        <w:t>&amp;</w:t>
      </w:r>
      <w:r w:rsidRPr="00207887">
        <w:rPr>
          <w:rFonts w:ascii="Times New Roman" w:hAnsi="Times New Roman" w:cs="Times New Roman"/>
          <w:sz w:val="24"/>
          <w:szCs w:val="24"/>
        </w:rPr>
        <w:t xml:space="preserve"> Yasu</w:t>
      </w:r>
      <w:r w:rsidRPr="00207887">
        <w:rPr>
          <w:rFonts w:ascii="Times New Roman" w:hAnsi="Times New Roman" w:cs="Times New Roman"/>
          <w:sz w:val="24"/>
          <w:szCs w:val="24"/>
          <w:lang w:val="en-US"/>
        </w:rPr>
        <w:t xml:space="preserve">, 2016). </w:t>
      </w:r>
      <w:r w:rsidR="00207887" w:rsidRPr="00207887">
        <w:rPr>
          <w:rFonts w:ascii="Times New Roman" w:eastAsia="AdvTimes" w:hAnsi="Times New Roman" w:cs="Times New Roman"/>
          <w:sz w:val="24"/>
          <w:szCs w:val="24"/>
          <w:lang w:val="en-US"/>
        </w:rPr>
        <w:t xml:space="preserve">According to </w:t>
      </w:r>
      <w:r w:rsidR="0032099C" w:rsidRPr="0032099C">
        <w:rPr>
          <w:rFonts w:ascii="Times New Roman" w:hAnsi="Times New Roman" w:cs="Times New Roman"/>
          <w:sz w:val="24"/>
          <w:szCs w:val="24"/>
        </w:rPr>
        <w:t>Ansong</w:t>
      </w:r>
      <w:r w:rsidR="00207887" w:rsidRPr="00207887">
        <w:rPr>
          <w:rFonts w:ascii="Times New Roman" w:eastAsia="AdvTimes" w:hAnsi="Times New Roman" w:cs="Times New Roman"/>
          <w:sz w:val="24"/>
          <w:szCs w:val="24"/>
          <w:lang w:val="en-US"/>
        </w:rPr>
        <w:t xml:space="preserve"> </w:t>
      </w:r>
      <w:r w:rsidR="00CF0778">
        <w:rPr>
          <w:rFonts w:ascii="Times New Roman" w:eastAsia="AdvTimes" w:hAnsi="Times New Roman" w:cs="Times New Roman"/>
          <w:sz w:val="24"/>
          <w:szCs w:val="24"/>
          <w:lang w:val="en-US"/>
        </w:rPr>
        <w:t>&amp;</w:t>
      </w:r>
      <w:r w:rsidR="00207887" w:rsidRPr="00207887">
        <w:rPr>
          <w:rFonts w:ascii="Times New Roman" w:eastAsia="AdvTimes" w:hAnsi="Times New Roman" w:cs="Times New Roman"/>
          <w:sz w:val="24"/>
          <w:szCs w:val="24"/>
          <w:lang w:val="en-US"/>
        </w:rPr>
        <w:t xml:space="preserve"> </w:t>
      </w:r>
      <w:r w:rsidR="00207887" w:rsidRPr="00207887">
        <w:rPr>
          <w:rFonts w:ascii="Times New Roman" w:hAnsi="Times New Roman" w:cs="Times New Roman"/>
          <w:sz w:val="24"/>
          <w:szCs w:val="24"/>
          <w:lang w:val="en-US"/>
        </w:rPr>
        <w:t xml:space="preserve">Røskaft (2011), </w:t>
      </w:r>
      <w:r w:rsidR="00207887" w:rsidRPr="00207887">
        <w:rPr>
          <w:rFonts w:ascii="Times New Roman" w:eastAsia="AdvTimes" w:hAnsi="Times New Roman" w:cs="Times New Roman"/>
          <w:sz w:val="24"/>
          <w:szCs w:val="24"/>
          <w:lang w:val="en-US"/>
        </w:rPr>
        <w:t xml:space="preserve">forest attitudes and </w:t>
      </w:r>
      <w:r w:rsidR="00521AC5">
        <w:rPr>
          <w:rFonts w:ascii="Times New Roman" w:eastAsia="AdvTimes" w:hAnsi="Times New Roman" w:cs="Times New Roman"/>
          <w:sz w:val="24"/>
          <w:szCs w:val="24"/>
          <w:lang w:val="en-US"/>
        </w:rPr>
        <w:t>behaviour</w:t>
      </w:r>
      <w:r w:rsidR="00207887" w:rsidRPr="00207887">
        <w:rPr>
          <w:rFonts w:ascii="Times New Roman" w:eastAsia="AdvTimes" w:hAnsi="Times New Roman" w:cs="Times New Roman"/>
          <w:sz w:val="24"/>
          <w:szCs w:val="24"/>
          <w:lang w:val="en-US"/>
        </w:rPr>
        <w:t xml:space="preserve"> are more driven by value</w:t>
      </w:r>
      <w:r w:rsidR="00207887">
        <w:rPr>
          <w:rFonts w:ascii="Times New Roman" w:eastAsia="AdvTimes" w:hAnsi="Times New Roman" w:cs="Times New Roman"/>
          <w:sz w:val="24"/>
          <w:szCs w:val="24"/>
          <w:lang w:val="en-US"/>
        </w:rPr>
        <w:t>s</w:t>
      </w:r>
      <w:r w:rsidR="00207887" w:rsidRPr="00207887">
        <w:rPr>
          <w:rFonts w:ascii="Times New Roman" w:eastAsia="AdvTimes" w:hAnsi="Times New Roman" w:cs="Times New Roman"/>
          <w:sz w:val="24"/>
          <w:szCs w:val="24"/>
          <w:lang w:val="en-US"/>
        </w:rPr>
        <w:t xml:space="preserve"> than by sociodemographic factors. </w:t>
      </w:r>
      <w:r w:rsidR="008D5468" w:rsidRPr="00207887">
        <w:rPr>
          <w:rFonts w:ascii="Times New Roman" w:hAnsi="Times New Roman" w:cs="Times New Roman"/>
          <w:sz w:val="24"/>
          <w:szCs w:val="24"/>
          <w:lang w:val="en-US"/>
        </w:rPr>
        <w:t>V</w:t>
      </w:r>
      <w:r w:rsidR="009344AF" w:rsidRPr="00207887">
        <w:rPr>
          <w:rFonts w:ascii="Times New Roman" w:hAnsi="Times New Roman" w:cs="Times New Roman"/>
          <w:sz w:val="24"/>
          <w:szCs w:val="24"/>
          <w:lang w:val="en-US"/>
        </w:rPr>
        <w:t>alue</w:t>
      </w:r>
      <w:r w:rsidR="008D5468" w:rsidRPr="00207887">
        <w:rPr>
          <w:rFonts w:ascii="Times New Roman" w:hAnsi="Times New Roman" w:cs="Times New Roman"/>
          <w:sz w:val="24"/>
          <w:szCs w:val="24"/>
          <w:lang w:val="en-US"/>
        </w:rPr>
        <w:t xml:space="preserve">s </w:t>
      </w:r>
      <w:r w:rsidR="009344AF" w:rsidRPr="00207887">
        <w:rPr>
          <w:rFonts w:ascii="Times New Roman" w:hAnsi="Times New Roman" w:cs="Times New Roman"/>
          <w:sz w:val="24"/>
          <w:szCs w:val="24"/>
          <w:lang w:val="en-US"/>
        </w:rPr>
        <w:t>here</w:t>
      </w:r>
      <w:r w:rsidR="008D5468" w:rsidRPr="00207887">
        <w:rPr>
          <w:rFonts w:ascii="Times New Roman" w:hAnsi="Times New Roman" w:cs="Times New Roman"/>
          <w:sz w:val="24"/>
          <w:szCs w:val="24"/>
          <w:lang w:val="en-US"/>
        </w:rPr>
        <w:t xml:space="preserve">, </w:t>
      </w:r>
      <w:r w:rsidR="00207887">
        <w:rPr>
          <w:rFonts w:ascii="Times New Roman" w:hAnsi="Times New Roman" w:cs="Times New Roman"/>
          <w:sz w:val="24"/>
          <w:szCs w:val="24"/>
          <w:lang w:val="en-US"/>
        </w:rPr>
        <w:t>however</w:t>
      </w:r>
      <w:r w:rsidR="008D5468" w:rsidRPr="00207887">
        <w:rPr>
          <w:rFonts w:ascii="Times New Roman" w:hAnsi="Times New Roman" w:cs="Times New Roman"/>
          <w:sz w:val="24"/>
          <w:szCs w:val="24"/>
          <w:lang w:val="en-US"/>
        </w:rPr>
        <w:t>,</w:t>
      </w:r>
      <w:r w:rsidR="009344AF" w:rsidRPr="00207887">
        <w:rPr>
          <w:rFonts w:ascii="Times New Roman" w:hAnsi="Times New Roman" w:cs="Times New Roman"/>
          <w:sz w:val="24"/>
          <w:szCs w:val="24"/>
          <w:lang w:val="en-US"/>
        </w:rPr>
        <w:t xml:space="preserve"> </w:t>
      </w:r>
      <w:r w:rsidR="008D5468" w:rsidRPr="00207887">
        <w:rPr>
          <w:rFonts w:ascii="Times New Roman" w:hAnsi="Times New Roman" w:cs="Times New Roman"/>
          <w:sz w:val="24"/>
          <w:szCs w:val="24"/>
          <w:lang w:val="en-US"/>
        </w:rPr>
        <w:t>do</w:t>
      </w:r>
      <w:r w:rsidR="009344AF" w:rsidRPr="00207887">
        <w:rPr>
          <w:rFonts w:ascii="Times New Roman" w:hAnsi="Times New Roman" w:cs="Times New Roman"/>
          <w:sz w:val="24"/>
          <w:szCs w:val="24"/>
          <w:lang w:val="en-US"/>
        </w:rPr>
        <w:t xml:space="preserve"> not refer to the assigned </w:t>
      </w:r>
      <w:r w:rsidR="008D5468" w:rsidRPr="00207887">
        <w:rPr>
          <w:rFonts w:ascii="Times New Roman" w:hAnsi="Times New Roman" w:cs="Times New Roman"/>
          <w:sz w:val="24"/>
          <w:szCs w:val="24"/>
          <w:lang w:val="en-US"/>
        </w:rPr>
        <w:t xml:space="preserve">monetary or financial worth of forest resources, rather they </w:t>
      </w:r>
      <w:r w:rsidR="008D5468" w:rsidRPr="00207887">
        <w:rPr>
          <w:rFonts w:ascii="Times New Roman" w:hAnsi="Times New Roman" w:cs="Times New Roman"/>
          <w:sz w:val="24"/>
          <w:szCs w:val="24"/>
        </w:rPr>
        <w:t xml:space="preserve">represent </w:t>
      </w:r>
      <w:r w:rsidR="008D5468" w:rsidRPr="00207887">
        <w:rPr>
          <w:rFonts w:ascii="Times New Roman" w:hAnsi="Times New Roman" w:cs="Times New Roman"/>
          <w:noProof/>
          <w:sz w:val="24"/>
          <w:szCs w:val="24"/>
        </w:rPr>
        <w:t xml:space="preserve">inherent </w:t>
      </w:r>
      <w:r w:rsidR="008D5468" w:rsidRPr="00207887">
        <w:rPr>
          <w:rFonts w:ascii="Times New Roman" w:hAnsi="Times New Roman" w:cs="Times New Roman"/>
          <w:sz w:val="24"/>
          <w:szCs w:val="24"/>
        </w:rPr>
        <w:t>perceptions/ideas or beliefs which people hold of the forest, forest resources, and forest conservation.</w:t>
      </w:r>
      <w:r w:rsidR="008D5468" w:rsidRPr="00207887">
        <w:rPr>
          <w:rFonts w:ascii="Times New Roman" w:hAnsi="Times New Roman" w:cs="Times New Roman"/>
          <w:sz w:val="24"/>
          <w:szCs w:val="24"/>
          <w:lang w:val="en-US"/>
        </w:rPr>
        <w:t xml:space="preserve"> </w:t>
      </w:r>
      <w:r w:rsidR="00815095" w:rsidRPr="00207887">
        <w:rPr>
          <w:rFonts w:ascii="Times New Roman" w:hAnsi="Times New Roman" w:cs="Times New Roman"/>
          <w:sz w:val="24"/>
          <w:szCs w:val="24"/>
          <w:lang w:val="en-US"/>
        </w:rPr>
        <w:t>They</w:t>
      </w:r>
      <w:r w:rsidRPr="00207887">
        <w:rPr>
          <w:rFonts w:ascii="Times New Roman" w:hAnsi="Times New Roman" w:cs="Times New Roman"/>
          <w:sz w:val="24"/>
          <w:szCs w:val="24"/>
          <w:lang w:val="en-US"/>
        </w:rPr>
        <w:t xml:space="preserve"> can therefore </w:t>
      </w:r>
      <w:r w:rsidR="00403EB3" w:rsidRPr="00207887">
        <w:rPr>
          <w:rFonts w:ascii="Times New Roman" w:hAnsi="Times New Roman" w:cs="Times New Roman"/>
          <w:sz w:val="24"/>
          <w:szCs w:val="24"/>
          <w:lang w:val="en-US"/>
        </w:rPr>
        <w:t xml:space="preserve">provide insight into people’s diverse viewpoints regarding </w:t>
      </w:r>
      <w:r w:rsidRPr="00207887">
        <w:rPr>
          <w:rFonts w:ascii="Times New Roman" w:hAnsi="Times New Roman" w:cs="Times New Roman"/>
          <w:sz w:val="24"/>
          <w:szCs w:val="24"/>
          <w:lang w:val="en-US"/>
        </w:rPr>
        <w:t>how they interact with and manage the natura</w:t>
      </w:r>
      <w:r>
        <w:rPr>
          <w:rFonts w:ascii="Times New Roman" w:hAnsi="Times New Roman" w:cs="Times New Roman"/>
          <w:sz w:val="24"/>
          <w:szCs w:val="24"/>
          <w:lang w:val="en-US"/>
        </w:rPr>
        <w:t xml:space="preserve">l world </w:t>
      </w:r>
      <w:bookmarkStart w:id="3" w:name="_Hlk40734298"/>
      <w:r w:rsidR="00403EB3">
        <w:rPr>
          <w:rFonts w:ascii="Times New Roman" w:hAnsi="Times New Roman" w:cs="Times New Roman"/>
          <w:sz w:val="24"/>
          <w:szCs w:val="24"/>
          <w:lang w:val="en-US"/>
        </w:rPr>
        <w:t>(</w:t>
      </w:r>
      <w:r w:rsidR="00403EB3">
        <w:rPr>
          <w:rFonts w:ascii="Times New Roman" w:hAnsi="Times New Roman" w:cs="Times New Roman"/>
          <w:sz w:val="24"/>
          <w:szCs w:val="24"/>
        </w:rPr>
        <w:t xml:space="preserve">Ives </w:t>
      </w:r>
      <w:r w:rsidR="00CF0778">
        <w:rPr>
          <w:rFonts w:ascii="Times New Roman" w:hAnsi="Times New Roman" w:cs="Times New Roman"/>
          <w:sz w:val="24"/>
          <w:szCs w:val="24"/>
        </w:rPr>
        <w:t>&amp;</w:t>
      </w:r>
      <w:r w:rsidR="00403EB3">
        <w:rPr>
          <w:rFonts w:ascii="Times New Roman" w:hAnsi="Times New Roman" w:cs="Times New Roman"/>
          <w:sz w:val="24"/>
          <w:szCs w:val="24"/>
        </w:rPr>
        <w:t xml:space="preserve"> Kendal</w:t>
      </w:r>
      <w:r w:rsidR="00403EB3">
        <w:rPr>
          <w:rFonts w:ascii="Times New Roman" w:hAnsi="Times New Roman" w:cs="Times New Roman"/>
          <w:sz w:val="24"/>
          <w:szCs w:val="24"/>
          <w:lang w:val="en-US"/>
        </w:rPr>
        <w:t>,</w:t>
      </w:r>
      <w:r w:rsidR="00403EB3">
        <w:rPr>
          <w:rFonts w:ascii="Times New Roman" w:hAnsi="Times New Roman" w:cs="Times New Roman"/>
          <w:sz w:val="24"/>
          <w:szCs w:val="24"/>
        </w:rPr>
        <w:t xml:space="preserve"> 201</w:t>
      </w:r>
      <w:r w:rsidR="00403EB3">
        <w:rPr>
          <w:rFonts w:ascii="Times New Roman" w:hAnsi="Times New Roman" w:cs="Times New Roman"/>
          <w:sz w:val="24"/>
          <w:szCs w:val="24"/>
          <w:lang w:val="en-US"/>
        </w:rPr>
        <w:t>4)</w:t>
      </w:r>
      <w:bookmarkEnd w:id="3"/>
      <w:r w:rsidRPr="000132C4">
        <w:rPr>
          <w:rFonts w:ascii="Times New Roman" w:eastAsia="AdvTimes" w:hAnsi="Times New Roman" w:cs="Times New Roman"/>
          <w:sz w:val="24"/>
          <w:szCs w:val="24"/>
          <w:lang w:val="en-US"/>
        </w:rPr>
        <w:t>.</w:t>
      </w:r>
      <w:r w:rsidR="002F130E">
        <w:rPr>
          <w:rFonts w:ascii="Times New Roman" w:eastAsia="AdvTimes" w:hAnsi="Times New Roman" w:cs="Times New Roman"/>
          <w:sz w:val="24"/>
          <w:szCs w:val="24"/>
          <w:lang w:val="en-US"/>
        </w:rPr>
        <w:t xml:space="preserve"> </w:t>
      </w:r>
    </w:p>
    <w:p w14:paraId="6413431A" w14:textId="6307410E" w:rsidR="00EB0893" w:rsidRPr="00BC2FB4" w:rsidRDefault="00276B79" w:rsidP="00692EF2">
      <w:pPr>
        <w:spacing w:line="480" w:lineRule="auto"/>
        <w:jc w:val="both"/>
        <w:rPr>
          <w:rFonts w:ascii="Times New Roman" w:hAnsi="Times New Roman" w:cs="Times New Roman"/>
          <w:sz w:val="24"/>
          <w:szCs w:val="24"/>
        </w:rPr>
      </w:pPr>
      <w:bookmarkStart w:id="4" w:name="_Hlk72156670"/>
      <w:bookmarkStart w:id="5" w:name="_Hlk45733928"/>
      <w:r w:rsidRPr="00441CFA">
        <w:rPr>
          <w:rFonts w:ascii="Times New Roman" w:eastAsia="AdvTimes" w:hAnsi="Times New Roman" w:cs="Times New Roman"/>
          <w:sz w:val="24"/>
          <w:szCs w:val="24"/>
        </w:rPr>
        <w:t>H</w:t>
      </w:r>
      <w:r w:rsidR="00920C66" w:rsidRPr="00441CFA">
        <w:rPr>
          <w:rFonts w:ascii="Times New Roman" w:eastAsia="AdvTimes" w:hAnsi="Times New Roman" w:cs="Times New Roman"/>
          <w:sz w:val="24"/>
          <w:szCs w:val="24"/>
        </w:rPr>
        <w:t xml:space="preserve">uman value discourses </w:t>
      </w:r>
      <w:r w:rsidR="00403EB3" w:rsidRPr="00441CFA">
        <w:rPr>
          <w:rFonts w:ascii="Times New Roman" w:eastAsia="AdvTimes" w:hAnsi="Times New Roman" w:cs="Times New Roman"/>
          <w:sz w:val="24"/>
          <w:szCs w:val="24"/>
        </w:rPr>
        <w:t>in forest conservation management</w:t>
      </w:r>
      <w:r w:rsidR="004E44BA" w:rsidRPr="00441CFA">
        <w:rPr>
          <w:rFonts w:ascii="Times New Roman" w:eastAsia="AdvTimes" w:hAnsi="Times New Roman" w:cs="Times New Roman"/>
          <w:sz w:val="24"/>
          <w:szCs w:val="24"/>
        </w:rPr>
        <w:t xml:space="preserve"> </w:t>
      </w:r>
      <w:r w:rsidR="00403EB3" w:rsidRPr="00441CFA">
        <w:rPr>
          <w:rFonts w:ascii="Times New Roman" w:eastAsia="AdvTimes" w:hAnsi="Times New Roman" w:cs="Times New Roman"/>
          <w:sz w:val="24"/>
          <w:szCs w:val="24"/>
        </w:rPr>
        <w:t>h</w:t>
      </w:r>
      <w:r w:rsidR="00920C66" w:rsidRPr="00441CFA">
        <w:rPr>
          <w:rFonts w:ascii="Times New Roman" w:eastAsia="AdvTimes" w:hAnsi="Times New Roman" w:cs="Times New Roman"/>
          <w:sz w:val="24"/>
          <w:szCs w:val="24"/>
        </w:rPr>
        <w:t>ave</w:t>
      </w:r>
      <w:r w:rsidR="00403EB3" w:rsidRPr="00441CFA">
        <w:rPr>
          <w:rFonts w:ascii="Times New Roman" w:eastAsia="AdvTimes" w:hAnsi="Times New Roman" w:cs="Times New Roman"/>
          <w:sz w:val="24"/>
          <w:szCs w:val="24"/>
        </w:rPr>
        <w:t xml:space="preserve"> often </w:t>
      </w:r>
      <w:r w:rsidR="00220ABB" w:rsidRPr="00441CFA">
        <w:rPr>
          <w:rFonts w:ascii="Times New Roman" w:eastAsia="AdvTimes" w:hAnsi="Times New Roman" w:cs="Times New Roman"/>
          <w:sz w:val="24"/>
          <w:szCs w:val="24"/>
        </w:rPr>
        <w:t>be</w:t>
      </w:r>
      <w:r w:rsidR="001E4552" w:rsidRPr="00441CFA">
        <w:rPr>
          <w:rFonts w:ascii="Times New Roman" w:eastAsia="AdvTimes" w:hAnsi="Times New Roman" w:cs="Times New Roman"/>
          <w:sz w:val="24"/>
          <w:szCs w:val="24"/>
        </w:rPr>
        <w:t>en</w:t>
      </w:r>
      <w:r w:rsidR="00220ABB" w:rsidRPr="00441CFA">
        <w:rPr>
          <w:rFonts w:ascii="Times New Roman" w:eastAsia="AdvTimes" w:hAnsi="Times New Roman" w:cs="Times New Roman"/>
          <w:sz w:val="24"/>
          <w:szCs w:val="24"/>
        </w:rPr>
        <w:t xml:space="preserve"> presented as dualistic</w:t>
      </w:r>
      <w:r w:rsidR="00524314" w:rsidRPr="00441CFA">
        <w:rPr>
          <w:rFonts w:ascii="Times New Roman" w:eastAsia="AdvTimes" w:hAnsi="Times New Roman" w:cs="Times New Roman"/>
          <w:sz w:val="24"/>
          <w:szCs w:val="24"/>
        </w:rPr>
        <w:t>:</w:t>
      </w:r>
      <w:r w:rsidR="00403EB3" w:rsidRPr="00441CFA">
        <w:rPr>
          <w:rFonts w:ascii="Times New Roman" w:eastAsia="AdvTimes" w:hAnsi="Times New Roman" w:cs="Times New Roman"/>
          <w:sz w:val="24"/>
          <w:szCs w:val="24"/>
        </w:rPr>
        <w:t xml:space="preserve"> conserving forest for nature’s sake</w:t>
      </w:r>
      <w:r w:rsidR="00257FEE">
        <w:rPr>
          <w:rFonts w:ascii="Times New Roman" w:eastAsia="AdvTimes" w:hAnsi="Times New Roman" w:cs="Times New Roman"/>
          <w:sz w:val="24"/>
          <w:szCs w:val="24"/>
        </w:rPr>
        <w:t>, i.e., preservation</w:t>
      </w:r>
      <w:r w:rsidR="00403EB3" w:rsidRPr="00441CFA">
        <w:rPr>
          <w:rFonts w:ascii="Times New Roman" w:eastAsia="AdvTimes" w:hAnsi="Times New Roman" w:cs="Times New Roman"/>
          <w:sz w:val="24"/>
          <w:szCs w:val="24"/>
        </w:rPr>
        <w:t xml:space="preserve"> </w:t>
      </w:r>
      <w:bookmarkStart w:id="6" w:name="_Hlk71819358"/>
      <w:r w:rsidR="00403EB3" w:rsidRPr="00441CFA">
        <w:rPr>
          <w:rFonts w:ascii="Times New Roman" w:eastAsia="AdvTimes" w:hAnsi="Times New Roman" w:cs="Times New Roman"/>
          <w:sz w:val="24"/>
          <w:szCs w:val="24"/>
        </w:rPr>
        <w:t xml:space="preserve">(intrinsic values), </w:t>
      </w:r>
      <w:bookmarkEnd w:id="6"/>
      <w:r w:rsidR="00403EB3" w:rsidRPr="00441CFA">
        <w:rPr>
          <w:rFonts w:ascii="Times New Roman" w:eastAsia="AdvTimes" w:hAnsi="Times New Roman" w:cs="Times New Roman"/>
          <w:sz w:val="24"/>
          <w:szCs w:val="24"/>
        </w:rPr>
        <w:t xml:space="preserve">or human use </w:t>
      </w:r>
      <w:r w:rsidR="00257FEE">
        <w:rPr>
          <w:rFonts w:ascii="Times New Roman" w:eastAsia="AdvTimes" w:hAnsi="Times New Roman" w:cs="Times New Roman"/>
          <w:sz w:val="24"/>
          <w:szCs w:val="24"/>
        </w:rPr>
        <w:t xml:space="preserve">i.e., utilization </w:t>
      </w:r>
      <w:r w:rsidR="00403EB3" w:rsidRPr="00441CFA">
        <w:rPr>
          <w:rFonts w:ascii="Times New Roman" w:eastAsia="AdvTimes" w:hAnsi="Times New Roman" w:cs="Times New Roman"/>
          <w:sz w:val="24"/>
          <w:szCs w:val="24"/>
        </w:rPr>
        <w:t>(instrumental</w:t>
      </w:r>
      <w:r w:rsidR="00B6158C" w:rsidRPr="00441CFA">
        <w:rPr>
          <w:rFonts w:ascii="Times New Roman" w:eastAsia="AdvTimes" w:hAnsi="Times New Roman" w:cs="Times New Roman"/>
          <w:sz w:val="24"/>
          <w:szCs w:val="24"/>
        </w:rPr>
        <w:t xml:space="preserve"> or utilitarian</w:t>
      </w:r>
      <w:r w:rsidR="00403EB3" w:rsidRPr="00441CFA">
        <w:rPr>
          <w:rFonts w:ascii="Times New Roman" w:eastAsia="AdvTimes" w:hAnsi="Times New Roman" w:cs="Times New Roman"/>
          <w:sz w:val="24"/>
          <w:szCs w:val="24"/>
        </w:rPr>
        <w:t xml:space="preserve"> values) (</w:t>
      </w:r>
      <w:bookmarkStart w:id="7" w:name="_Hlk71819270"/>
      <w:r w:rsidR="00403EB3" w:rsidRPr="00441CFA">
        <w:rPr>
          <w:rFonts w:ascii="Times New Roman" w:hAnsi="Times New Roman" w:cs="Times New Roman"/>
          <w:sz w:val="24"/>
          <w:szCs w:val="24"/>
        </w:rPr>
        <w:t>Tall</w:t>
      </w:r>
      <w:r w:rsidR="00403EB3" w:rsidRPr="00C65F13">
        <w:rPr>
          <w:rFonts w:ascii="Times New Roman" w:hAnsi="Times New Roman" w:cs="Times New Roman"/>
          <w:sz w:val="24"/>
          <w:szCs w:val="24"/>
        </w:rPr>
        <w:t>is</w:t>
      </w:r>
      <w:r w:rsidR="00403EB3">
        <w:rPr>
          <w:rFonts w:ascii="Times New Roman" w:hAnsi="Times New Roman" w:cs="Times New Roman"/>
          <w:sz w:val="24"/>
          <w:szCs w:val="24"/>
          <w:lang w:val="en-US"/>
        </w:rPr>
        <w:t xml:space="preserve"> </w:t>
      </w:r>
      <w:r w:rsidR="00257FEE">
        <w:rPr>
          <w:rFonts w:ascii="Times New Roman" w:hAnsi="Times New Roman" w:cs="Times New Roman"/>
          <w:sz w:val="24"/>
          <w:szCs w:val="24"/>
          <w:lang w:val="en-US"/>
        </w:rPr>
        <w:t>&amp;</w:t>
      </w:r>
      <w:r w:rsidR="00403EB3">
        <w:rPr>
          <w:rFonts w:ascii="Times New Roman" w:hAnsi="Times New Roman" w:cs="Times New Roman"/>
          <w:sz w:val="24"/>
          <w:szCs w:val="24"/>
          <w:lang w:val="en-US"/>
        </w:rPr>
        <w:t xml:space="preserve"> </w:t>
      </w:r>
      <w:r w:rsidR="00403EB3" w:rsidRPr="00C65F13">
        <w:rPr>
          <w:rFonts w:ascii="Times New Roman" w:hAnsi="Times New Roman" w:cs="Times New Roman"/>
          <w:sz w:val="24"/>
          <w:szCs w:val="24"/>
        </w:rPr>
        <w:t>Lubchenco</w:t>
      </w:r>
      <w:r w:rsidR="00403EB3">
        <w:rPr>
          <w:rFonts w:ascii="Times New Roman" w:hAnsi="Times New Roman" w:cs="Times New Roman"/>
          <w:sz w:val="24"/>
          <w:szCs w:val="24"/>
          <w:lang w:val="en-US"/>
        </w:rPr>
        <w:t xml:space="preserve">, </w:t>
      </w:r>
      <w:r w:rsidR="00403EB3" w:rsidRPr="00C65F13">
        <w:rPr>
          <w:rFonts w:ascii="Times New Roman" w:hAnsi="Times New Roman" w:cs="Times New Roman"/>
          <w:sz w:val="24"/>
          <w:szCs w:val="24"/>
        </w:rPr>
        <w:t>2014</w:t>
      </w:r>
      <w:bookmarkEnd w:id="7"/>
      <w:r w:rsidR="00257FEE">
        <w:rPr>
          <w:rFonts w:ascii="Times New Roman" w:hAnsi="Times New Roman" w:cs="Times New Roman"/>
          <w:sz w:val="24"/>
          <w:szCs w:val="24"/>
        </w:rPr>
        <w:t xml:space="preserve">; </w:t>
      </w:r>
      <w:bookmarkStart w:id="8" w:name="_Hlk71818951"/>
      <w:r w:rsidR="00257FEE" w:rsidRPr="00535771">
        <w:rPr>
          <w:rFonts w:ascii="Times New Roman" w:hAnsi="Times New Roman" w:cs="Times New Roman"/>
          <w:color w:val="201F1E"/>
          <w:sz w:val="24"/>
          <w:szCs w:val="24"/>
          <w:shd w:val="clear" w:color="auto" w:fill="FFFFFF"/>
        </w:rPr>
        <w:t xml:space="preserve">Milfont </w:t>
      </w:r>
      <w:r w:rsidR="00257FEE">
        <w:rPr>
          <w:rFonts w:ascii="Times New Roman" w:hAnsi="Times New Roman" w:cs="Times New Roman"/>
          <w:color w:val="201F1E"/>
          <w:sz w:val="24"/>
          <w:szCs w:val="24"/>
          <w:shd w:val="clear" w:color="auto" w:fill="FFFFFF"/>
        </w:rPr>
        <w:t>&amp;</w:t>
      </w:r>
      <w:r w:rsidR="00257FEE" w:rsidRPr="00535771">
        <w:rPr>
          <w:rFonts w:ascii="Times New Roman" w:hAnsi="Times New Roman" w:cs="Times New Roman"/>
          <w:color w:val="201F1E"/>
          <w:sz w:val="24"/>
          <w:szCs w:val="24"/>
          <w:shd w:val="clear" w:color="auto" w:fill="FFFFFF"/>
        </w:rPr>
        <w:t xml:space="preserve"> Duckitt</w:t>
      </w:r>
      <w:r w:rsidR="00257FEE">
        <w:rPr>
          <w:rFonts w:ascii="Times New Roman" w:hAnsi="Times New Roman" w:cs="Times New Roman"/>
          <w:color w:val="201F1E"/>
          <w:sz w:val="24"/>
          <w:szCs w:val="24"/>
          <w:shd w:val="clear" w:color="auto" w:fill="FFFFFF"/>
        </w:rPr>
        <w:t>, 2010</w:t>
      </w:r>
      <w:bookmarkEnd w:id="8"/>
      <w:r w:rsidR="00403EB3">
        <w:rPr>
          <w:rFonts w:ascii="Times New Roman" w:hAnsi="Times New Roman" w:cs="Times New Roman"/>
          <w:sz w:val="24"/>
          <w:szCs w:val="24"/>
        </w:rPr>
        <w:t>)</w:t>
      </w:r>
      <w:r w:rsidR="00AC6048">
        <w:rPr>
          <w:rFonts w:ascii="Times New Roman" w:hAnsi="Times New Roman" w:cs="Times New Roman"/>
          <w:sz w:val="24"/>
          <w:szCs w:val="24"/>
        </w:rPr>
        <w:t xml:space="preserve">. </w:t>
      </w:r>
      <w:bookmarkEnd w:id="4"/>
      <w:r w:rsidR="0050228C">
        <w:rPr>
          <w:rFonts w:ascii="Times New Roman" w:eastAsia="AdvTimes" w:hAnsi="Times New Roman" w:cs="Times New Roman"/>
          <w:sz w:val="24"/>
          <w:szCs w:val="24"/>
          <w:lang w:val="en-US"/>
        </w:rPr>
        <w:t>I</w:t>
      </w:r>
      <w:r w:rsidR="00954EAA">
        <w:rPr>
          <w:rFonts w:ascii="Times New Roman" w:eastAsia="AdvTimes" w:hAnsi="Times New Roman" w:cs="Times New Roman"/>
          <w:sz w:val="24"/>
          <w:szCs w:val="24"/>
          <w:lang w:val="en-US"/>
        </w:rPr>
        <w:t>ntrinsic value</w:t>
      </w:r>
      <w:r w:rsidR="00196D39">
        <w:rPr>
          <w:rFonts w:ascii="Times New Roman" w:eastAsia="AdvTimes" w:hAnsi="Times New Roman" w:cs="Times New Roman"/>
          <w:sz w:val="24"/>
          <w:szCs w:val="24"/>
          <w:lang w:val="en-US"/>
        </w:rPr>
        <w:t>s</w:t>
      </w:r>
      <w:r w:rsidR="00954EAA">
        <w:rPr>
          <w:rFonts w:ascii="Times New Roman" w:eastAsia="AdvTimes" w:hAnsi="Times New Roman" w:cs="Times New Roman"/>
          <w:sz w:val="24"/>
          <w:szCs w:val="24"/>
          <w:lang w:val="en-US"/>
        </w:rPr>
        <w:t xml:space="preserve"> </w:t>
      </w:r>
      <w:r w:rsidR="00F07DCC">
        <w:rPr>
          <w:rFonts w:ascii="Times New Roman" w:eastAsia="AdvTimes" w:hAnsi="Times New Roman" w:cs="Times New Roman"/>
          <w:sz w:val="24"/>
          <w:szCs w:val="24"/>
          <w:lang w:val="en-US"/>
        </w:rPr>
        <w:t xml:space="preserve">are non-material values </w:t>
      </w:r>
      <w:r w:rsidR="00220ABB">
        <w:rPr>
          <w:rFonts w:ascii="Times New Roman" w:eastAsia="AdvTimes" w:hAnsi="Times New Roman" w:cs="Times New Roman"/>
          <w:sz w:val="24"/>
          <w:szCs w:val="24"/>
          <w:lang w:val="en-US"/>
        </w:rPr>
        <w:t xml:space="preserve">and </w:t>
      </w:r>
      <w:r w:rsidR="00196D39">
        <w:rPr>
          <w:rFonts w:ascii="Times New Roman" w:eastAsia="AdvTimes" w:hAnsi="Times New Roman" w:cs="Times New Roman"/>
          <w:sz w:val="24"/>
          <w:szCs w:val="24"/>
          <w:lang w:val="en-US"/>
        </w:rPr>
        <w:t>represent the</w:t>
      </w:r>
      <w:r w:rsidR="00954EAA" w:rsidRPr="00FE4CE8">
        <w:rPr>
          <w:rFonts w:ascii="Times New Roman" w:eastAsia="AdvTimes" w:hAnsi="Times New Roman" w:cs="Times New Roman"/>
          <w:sz w:val="24"/>
          <w:szCs w:val="24"/>
        </w:rPr>
        <w:t xml:space="preserve"> human</w:t>
      </w:r>
      <w:r w:rsidR="00954EAA" w:rsidRPr="00FE4CE8">
        <w:rPr>
          <w:rFonts w:ascii="Times New Roman" w:eastAsia="AdvTimes" w:hAnsi="Times New Roman" w:cs="Times New Roman"/>
          <w:sz w:val="24"/>
          <w:szCs w:val="24"/>
          <w:lang w:val="en-US"/>
        </w:rPr>
        <w:t xml:space="preserve"> belief that </w:t>
      </w:r>
      <w:r w:rsidR="00954EAA">
        <w:rPr>
          <w:rFonts w:ascii="Times New Roman" w:eastAsia="AdvTimes" w:hAnsi="Times New Roman" w:cs="Times New Roman"/>
          <w:sz w:val="24"/>
          <w:szCs w:val="24"/>
          <w:lang w:val="en-US"/>
        </w:rPr>
        <w:t>a forest</w:t>
      </w:r>
      <w:r w:rsidR="00954EAA" w:rsidRPr="00FE4CE8">
        <w:rPr>
          <w:rFonts w:ascii="Times New Roman" w:eastAsia="AdvTimes" w:hAnsi="Times New Roman" w:cs="Times New Roman"/>
          <w:sz w:val="24"/>
          <w:szCs w:val="24"/>
          <w:lang w:val="en-US"/>
        </w:rPr>
        <w:t xml:space="preserve"> or </w:t>
      </w:r>
      <w:r w:rsidR="00954EAA">
        <w:rPr>
          <w:rFonts w:ascii="Times New Roman" w:eastAsia="AdvTimes" w:hAnsi="Times New Roman" w:cs="Times New Roman"/>
          <w:sz w:val="24"/>
          <w:szCs w:val="24"/>
          <w:lang w:val="en-US"/>
        </w:rPr>
        <w:t>forest specie</w:t>
      </w:r>
      <w:r w:rsidR="00696837">
        <w:rPr>
          <w:rFonts w:ascii="Times New Roman" w:eastAsia="AdvTimes" w:hAnsi="Times New Roman" w:cs="Times New Roman"/>
          <w:sz w:val="24"/>
          <w:szCs w:val="24"/>
          <w:lang w:val="en-US"/>
        </w:rPr>
        <w:t>s</w:t>
      </w:r>
      <w:r w:rsidR="00954EAA" w:rsidRPr="00FE4CE8">
        <w:rPr>
          <w:rFonts w:ascii="Times New Roman" w:eastAsia="AdvTimes" w:hAnsi="Times New Roman" w:cs="Times New Roman"/>
          <w:sz w:val="24"/>
          <w:szCs w:val="24"/>
          <w:lang w:val="en-US"/>
        </w:rPr>
        <w:t xml:space="preserve"> should exist for its own sake, independent of its use or function</w:t>
      </w:r>
      <w:r w:rsidR="00267CD1">
        <w:rPr>
          <w:rFonts w:ascii="Times New Roman" w:eastAsia="AdvTimes" w:hAnsi="Times New Roman" w:cs="Times New Roman"/>
          <w:sz w:val="24"/>
          <w:szCs w:val="24"/>
          <w:lang w:val="en-US"/>
        </w:rPr>
        <w:t xml:space="preserve"> (</w:t>
      </w:r>
      <w:r w:rsidR="00267CD1" w:rsidRPr="00B40AE2">
        <w:rPr>
          <w:rFonts w:ascii="Times New Roman" w:hAnsi="Times New Roman" w:cs="Times New Roman"/>
          <w:sz w:val="24"/>
          <w:szCs w:val="24"/>
        </w:rPr>
        <w:t>Fritz-Vietta</w:t>
      </w:r>
      <w:r w:rsidR="00267CD1">
        <w:rPr>
          <w:rFonts w:ascii="Times New Roman" w:hAnsi="Times New Roman" w:cs="Times New Roman"/>
          <w:sz w:val="24"/>
          <w:szCs w:val="24"/>
        </w:rPr>
        <w:t>, 2016)</w:t>
      </w:r>
      <w:r w:rsidR="00954EAA">
        <w:rPr>
          <w:rFonts w:ascii="Times New Roman" w:eastAsia="AdvTimes" w:hAnsi="Times New Roman" w:cs="Times New Roman"/>
          <w:sz w:val="24"/>
          <w:szCs w:val="24"/>
          <w:lang w:val="en-US"/>
        </w:rPr>
        <w:t xml:space="preserve">. </w:t>
      </w:r>
      <w:r w:rsidR="00556CD5">
        <w:rPr>
          <w:rFonts w:ascii="Times New Roman" w:hAnsi="Times New Roman" w:cs="Times New Roman"/>
          <w:sz w:val="24"/>
          <w:szCs w:val="24"/>
        </w:rPr>
        <w:t xml:space="preserve">A cluster of </w:t>
      </w:r>
      <w:r w:rsidR="004E44BA">
        <w:rPr>
          <w:rFonts w:ascii="Times New Roman" w:hAnsi="Times New Roman" w:cs="Times New Roman"/>
          <w:sz w:val="24"/>
          <w:szCs w:val="24"/>
        </w:rPr>
        <w:t>these</w:t>
      </w:r>
      <w:r w:rsidR="00556CD5">
        <w:rPr>
          <w:rFonts w:ascii="Times New Roman" w:hAnsi="Times New Roman" w:cs="Times New Roman"/>
          <w:sz w:val="24"/>
          <w:szCs w:val="24"/>
        </w:rPr>
        <w:t xml:space="preserve"> values </w:t>
      </w:r>
      <w:r w:rsidR="00E12231">
        <w:rPr>
          <w:rFonts w:ascii="Times New Roman" w:hAnsi="Times New Roman" w:cs="Times New Roman"/>
          <w:sz w:val="24"/>
          <w:szCs w:val="24"/>
        </w:rPr>
        <w:t>can lead to</w:t>
      </w:r>
      <w:r w:rsidR="00556CD5">
        <w:rPr>
          <w:rFonts w:ascii="Times New Roman" w:hAnsi="Times New Roman" w:cs="Times New Roman"/>
          <w:sz w:val="24"/>
          <w:szCs w:val="24"/>
        </w:rPr>
        <w:t xml:space="preserve"> biocentric</w:t>
      </w:r>
      <w:r w:rsidR="008565F2">
        <w:rPr>
          <w:rFonts w:ascii="Times New Roman" w:hAnsi="Times New Roman" w:cs="Times New Roman"/>
          <w:sz w:val="24"/>
          <w:szCs w:val="24"/>
        </w:rPr>
        <w:t xml:space="preserve"> </w:t>
      </w:r>
      <w:r w:rsidR="008565F2" w:rsidRPr="008565F2">
        <w:rPr>
          <w:rFonts w:ascii="Times New Roman" w:hAnsi="Times New Roman" w:cs="Times New Roman"/>
          <w:sz w:val="24"/>
          <w:szCs w:val="24"/>
        </w:rPr>
        <w:t>or biospheric</w:t>
      </w:r>
      <w:r w:rsidR="00556CD5" w:rsidRPr="008565F2">
        <w:rPr>
          <w:rFonts w:ascii="Times New Roman" w:hAnsi="Times New Roman" w:cs="Times New Roman"/>
          <w:sz w:val="24"/>
          <w:szCs w:val="24"/>
        </w:rPr>
        <w:t xml:space="preserve"> value</w:t>
      </w:r>
      <w:r w:rsidR="00556CD5">
        <w:rPr>
          <w:rFonts w:ascii="Times New Roman" w:hAnsi="Times New Roman" w:cs="Times New Roman"/>
          <w:sz w:val="24"/>
          <w:szCs w:val="24"/>
        </w:rPr>
        <w:t xml:space="preserve"> orientations</w:t>
      </w:r>
      <w:r w:rsidR="003A0C3E">
        <w:rPr>
          <w:rFonts w:ascii="Times New Roman" w:hAnsi="Times New Roman" w:cs="Times New Roman"/>
          <w:sz w:val="24"/>
          <w:szCs w:val="24"/>
        </w:rPr>
        <w:t xml:space="preserve"> defined as</w:t>
      </w:r>
      <w:r w:rsidR="004E44BA">
        <w:rPr>
          <w:rFonts w:ascii="Times New Roman" w:hAnsi="Times New Roman" w:cs="Times New Roman"/>
          <w:sz w:val="24"/>
          <w:szCs w:val="24"/>
        </w:rPr>
        <w:t xml:space="preserve"> </w:t>
      </w:r>
      <w:r w:rsidR="002D52BF">
        <w:rPr>
          <w:rFonts w:ascii="Times New Roman" w:hAnsi="Times New Roman" w:cs="Times New Roman"/>
          <w:sz w:val="24"/>
          <w:szCs w:val="24"/>
        </w:rPr>
        <w:t xml:space="preserve">nature-centred values </w:t>
      </w:r>
      <w:r w:rsidR="004E44BA">
        <w:rPr>
          <w:rFonts w:ascii="Times New Roman" w:hAnsi="Times New Roman" w:cs="Times New Roman"/>
          <w:sz w:val="24"/>
          <w:szCs w:val="24"/>
        </w:rPr>
        <w:t>(</w:t>
      </w:r>
      <w:r w:rsidR="00FB2F8A">
        <w:rPr>
          <w:rFonts w:ascii="Times New Roman" w:hAnsi="Times New Roman" w:cs="Times New Roman"/>
          <w:color w:val="000000" w:themeColor="text1"/>
          <w:sz w:val="24"/>
          <w:szCs w:val="24"/>
        </w:rPr>
        <w:t>D</w:t>
      </w:r>
      <w:r w:rsidR="00891DCD" w:rsidRPr="00891DCD">
        <w:rPr>
          <w:rFonts w:ascii="Times New Roman" w:hAnsi="Times New Roman" w:cs="Times New Roman"/>
          <w:color w:val="000000" w:themeColor="text1"/>
          <w:sz w:val="24"/>
          <w:szCs w:val="24"/>
        </w:rPr>
        <w:t xml:space="preserve">e Groot </w:t>
      </w:r>
      <w:r w:rsidR="00891DCD" w:rsidRPr="00891DCD">
        <w:rPr>
          <w:rFonts w:ascii="Times New Roman" w:hAnsi="Times New Roman" w:cs="Times New Roman"/>
          <w:color w:val="000000" w:themeColor="text1"/>
          <w:sz w:val="24"/>
          <w:szCs w:val="24"/>
          <w:lang w:val="en-US"/>
        </w:rPr>
        <w:t xml:space="preserve">and </w:t>
      </w:r>
      <w:r w:rsidR="00891DCD" w:rsidRPr="00891DCD">
        <w:rPr>
          <w:rFonts w:ascii="Times New Roman" w:hAnsi="Times New Roman" w:cs="Times New Roman"/>
          <w:color w:val="000000" w:themeColor="text1"/>
          <w:sz w:val="24"/>
          <w:szCs w:val="24"/>
        </w:rPr>
        <w:t>Steg</w:t>
      </w:r>
      <w:r w:rsidR="004E44BA">
        <w:rPr>
          <w:rFonts w:ascii="Times New Roman" w:hAnsi="Times New Roman" w:cs="Times New Roman"/>
          <w:color w:val="000000" w:themeColor="text1"/>
          <w:sz w:val="24"/>
          <w:szCs w:val="24"/>
          <w:lang w:val="en-US"/>
        </w:rPr>
        <w:t xml:space="preserve">, </w:t>
      </w:r>
      <w:r w:rsidR="00891DCD" w:rsidRPr="00891DCD">
        <w:rPr>
          <w:rFonts w:ascii="Times New Roman" w:hAnsi="Times New Roman" w:cs="Times New Roman"/>
          <w:color w:val="000000" w:themeColor="text1"/>
          <w:sz w:val="24"/>
          <w:szCs w:val="24"/>
          <w:lang w:val="en-US"/>
        </w:rPr>
        <w:t>2008)</w:t>
      </w:r>
      <w:r w:rsidR="00891DCD">
        <w:rPr>
          <w:rFonts w:ascii="Times New Roman" w:hAnsi="Times New Roman" w:cs="Times New Roman"/>
          <w:color w:val="000000" w:themeColor="text1"/>
          <w:sz w:val="24"/>
          <w:szCs w:val="24"/>
          <w:lang w:val="en-US"/>
        </w:rPr>
        <w:t>.</w:t>
      </w:r>
      <w:r w:rsidR="006B61A7">
        <w:rPr>
          <w:rFonts w:ascii="Times New Roman" w:hAnsi="Times New Roman" w:cs="Times New Roman"/>
          <w:color w:val="000000" w:themeColor="text1"/>
          <w:sz w:val="24"/>
          <w:szCs w:val="24"/>
          <w:lang w:val="en-US"/>
        </w:rPr>
        <w:t xml:space="preserve"> Such value</w:t>
      </w:r>
      <w:r w:rsidR="004E44BA">
        <w:rPr>
          <w:rFonts w:ascii="Times New Roman" w:hAnsi="Times New Roman" w:cs="Times New Roman"/>
          <w:color w:val="000000" w:themeColor="text1"/>
          <w:sz w:val="24"/>
          <w:szCs w:val="24"/>
          <w:lang w:val="en-US"/>
        </w:rPr>
        <w:t xml:space="preserve"> orientations</w:t>
      </w:r>
      <w:r w:rsidR="006B61A7">
        <w:rPr>
          <w:rFonts w:ascii="Times New Roman" w:hAnsi="Times New Roman" w:cs="Times New Roman"/>
          <w:color w:val="000000" w:themeColor="text1"/>
          <w:sz w:val="24"/>
          <w:szCs w:val="24"/>
          <w:lang w:val="en-US"/>
        </w:rPr>
        <w:t xml:space="preserve"> are therefore expected </w:t>
      </w:r>
      <w:r w:rsidR="00D53853">
        <w:rPr>
          <w:rFonts w:ascii="Times New Roman" w:eastAsia="AdvTimes" w:hAnsi="Times New Roman" w:cs="Times New Roman"/>
          <w:sz w:val="24"/>
          <w:szCs w:val="24"/>
          <w:lang w:val="en-US"/>
        </w:rPr>
        <w:t xml:space="preserve">to support forest conservation </w:t>
      </w:r>
      <w:r w:rsidR="00EB0893">
        <w:rPr>
          <w:rFonts w:ascii="Times New Roman" w:eastAsia="AdvTimes" w:hAnsi="Times New Roman" w:cs="Times New Roman"/>
          <w:sz w:val="24"/>
          <w:szCs w:val="24"/>
          <w:lang w:val="en-US"/>
        </w:rPr>
        <w:t xml:space="preserve">practices </w:t>
      </w:r>
      <w:r w:rsidR="00556CD5">
        <w:rPr>
          <w:rFonts w:ascii="Times New Roman" w:hAnsi="Times New Roman" w:cs="Times New Roman"/>
          <w:sz w:val="24"/>
          <w:szCs w:val="24"/>
        </w:rPr>
        <w:t>(</w:t>
      </w:r>
      <w:r w:rsidR="00556CD5" w:rsidRPr="004B0313">
        <w:rPr>
          <w:rFonts w:ascii="Times New Roman" w:hAnsi="Times New Roman" w:cs="Times New Roman"/>
          <w:noProof/>
          <w:sz w:val="24"/>
          <w:szCs w:val="24"/>
        </w:rPr>
        <w:t>Batavia</w:t>
      </w:r>
      <w:r w:rsidR="00556CD5">
        <w:rPr>
          <w:rFonts w:ascii="Times New Roman" w:hAnsi="Times New Roman" w:cs="Times New Roman"/>
          <w:noProof/>
          <w:sz w:val="24"/>
          <w:szCs w:val="24"/>
          <w:lang w:val="en-US"/>
        </w:rPr>
        <w:t xml:space="preserve"> and </w:t>
      </w:r>
      <w:r w:rsidR="00556CD5" w:rsidRPr="004B0313">
        <w:rPr>
          <w:rFonts w:ascii="Times New Roman" w:hAnsi="Times New Roman" w:cs="Times New Roman"/>
          <w:noProof/>
          <w:sz w:val="24"/>
          <w:szCs w:val="24"/>
        </w:rPr>
        <w:t>Nelson</w:t>
      </w:r>
      <w:r w:rsidR="00556CD5">
        <w:rPr>
          <w:rFonts w:ascii="Times New Roman" w:hAnsi="Times New Roman" w:cs="Times New Roman"/>
          <w:noProof/>
          <w:sz w:val="24"/>
          <w:szCs w:val="24"/>
          <w:lang w:val="en-US"/>
        </w:rPr>
        <w:t>, 2017)</w:t>
      </w:r>
      <w:r w:rsidR="00E12231">
        <w:rPr>
          <w:rFonts w:ascii="Times New Roman" w:hAnsi="Times New Roman" w:cs="Times New Roman"/>
          <w:sz w:val="24"/>
          <w:szCs w:val="24"/>
        </w:rPr>
        <w:t>.</w:t>
      </w:r>
      <w:r w:rsidR="005837BA">
        <w:rPr>
          <w:rFonts w:ascii="Times New Roman" w:hAnsi="Times New Roman" w:cs="Times New Roman"/>
          <w:sz w:val="24"/>
          <w:szCs w:val="24"/>
        </w:rPr>
        <w:t xml:space="preserve"> </w:t>
      </w:r>
      <w:r w:rsidR="00F503F3">
        <w:rPr>
          <w:rFonts w:ascii="Times New Roman" w:hAnsi="Times New Roman" w:cs="Times New Roman"/>
          <w:sz w:val="24"/>
          <w:szCs w:val="24"/>
        </w:rPr>
        <w:t>I</w:t>
      </w:r>
      <w:r w:rsidR="00D87855">
        <w:rPr>
          <w:rFonts w:ascii="Times New Roman" w:hAnsi="Times New Roman" w:cs="Times New Roman"/>
          <w:sz w:val="24"/>
          <w:szCs w:val="24"/>
        </w:rPr>
        <w:t xml:space="preserve">nstrumental </w:t>
      </w:r>
      <w:r w:rsidR="00B6158C">
        <w:rPr>
          <w:rFonts w:ascii="Times New Roman" w:hAnsi="Times New Roman" w:cs="Times New Roman"/>
          <w:sz w:val="24"/>
          <w:szCs w:val="24"/>
        </w:rPr>
        <w:t xml:space="preserve">or utilitarian </w:t>
      </w:r>
      <w:r w:rsidR="00D87855">
        <w:rPr>
          <w:rFonts w:ascii="Times New Roman" w:hAnsi="Times New Roman" w:cs="Times New Roman"/>
          <w:sz w:val="24"/>
          <w:szCs w:val="24"/>
        </w:rPr>
        <w:t>value</w:t>
      </w:r>
      <w:r w:rsidR="00196D39">
        <w:rPr>
          <w:rFonts w:ascii="Times New Roman" w:hAnsi="Times New Roman" w:cs="Times New Roman"/>
          <w:sz w:val="24"/>
          <w:szCs w:val="24"/>
        </w:rPr>
        <w:t>s</w:t>
      </w:r>
      <w:r w:rsidR="00D87855">
        <w:rPr>
          <w:rFonts w:ascii="Times New Roman" w:hAnsi="Times New Roman" w:cs="Times New Roman"/>
          <w:sz w:val="24"/>
          <w:szCs w:val="24"/>
        </w:rPr>
        <w:t xml:space="preserve"> </w:t>
      </w:r>
      <w:r w:rsidR="00FE3A8E">
        <w:rPr>
          <w:rFonts w:ascii="Times New Roman" w:hAnsi="Times New Roman" w:cs="Times New Roman"/>
          <w:sz w:val="24"/>
          <w:szCs w:val="24"/>
        </w:rPr>
        <w:t>are</w:t>
      </w:r>
      <w:r w:rsidR="005830C7">
        <w:rPr>
          <w:rFonts w:ascii="Times New Roman" w:hAnsi="Times New Roman" w:cs="Times New Roman"/>
          <w:sz w:val="24"/>
          <w:szCs w:val="24"/>
        </w:rPr>
        <w:t xml:space="preserve"> the human belief that forest</w:t>
      </w:r>
      <w:r w:rsidR="00FE3A8E">
        <w:rPr>
          <w:rFonts w:ascii="Times New Roman" w:hAnsi="Times New Roman" w:cs="Times New Roman"/>
          <w:sz w:val="24"/>
          <w:szCs w:val="24"/>
        </w:rPr>
        <w:t>s</w:t>
      </w:r>
      <w:r w:rsidR="005830C7">
        <w:rPr>
          <w:rFonts w:ascii="Times New Roman" w:hAnsi="Times New Roman" w:cs="Times New Roman"/>
          <w:sz w:val="24"/>
          <w:szCs w:val="24"/>
        </w:rPr>
        <w:t xml:space="preserve"> should be used </w:t>
      </w:r>
      <w:r w:rsidR="005830C7" w:rsidRPr="0018542E">
        <w:rPr>
          <w:rFonts w:ascii="Times New Roman" w:hAnsi="Times New Roman" w:cs="Times New Roman"/>
          <w:sz w:val="24"/>
          <w:szCs w:val="24"/>
          <w:lang w:val="en-US"/>
        </w:rPr>
        <w:t xml:space="preserve">to satisfy </w:t>
      </w:r>
      <w:r w:rsidR="005830C7">
        <w:rPr>
          <w:rFonts w:ascii="Times New Roman" w:hAnsi="Times New Roman" w:cs="Times New Roman"/>
          <w:sz w:val="24"/>
          <w:szCs w:val="24"/>
          <w:lang w:val="en-US"/>
        </w:rPr>
        <w:t>human</w:t>
      </w:r>
      <w:r w:rsidR="005830C7" w:rsidRPr="0018542E">
        <w:rPr>
          <w:rFonts w:ascii="Times New Roman" w:hAnsi="Times New Roman" w:cs="Times New Roman"/>
          <w:sz w:val="24"/>
          <w:szCs w:val="24"/>
          <w:lang w:val="en-US"/>
        </w:rPr>
        <w:t xml:space="preserve"> need</w:t>
      </w:r>
      <w:r w:rsidR="005830C7">
        <w:rPr>
          <w:rFonts w:ascii="Times New Roman" w:hAnsi="Times New Roman" w:cs="Times New Roman"/>
          <w:sz w:val="24"/>
          <w:szCs w:val="24"/>
          <w:lang w:val="en-US"/>
        </w:rPr>
        <w:t xml:space="preserve">s or </w:t>
      </w:r>
      <w:r w:rsidR="005830C7" w:rsidRPr="0018542E">
        <w:rPr>
          <w:rFonts w:ascii="Times New Roman" w:hAnsi="Times New Roman" w:cs="Times New Roman"/>
          <w:sz w:val="24"/>
          <w:szCs w:val="24"/>
          <w:lang w:val="en-US"/>
        </w:rPr>
        <w:t>to achieve a predetermined end</w:t>
      </w:r>
      <w:r w:rsidR="00BB0F23">
        <w:rPr>
          <w:rFonts w:ascii="Times New Roman" w:hAnsi="Times New Roman" w:cs="Times New Roman"/>
          <w:sz w:val="24"/>
          <w:szCs w:val="24"/>
          <w:lang w:val="en-US"/>
        </w:rPr>
        <w:t xml:space="preserve"> </w:t>
      </w:r>
      <w:r w:rsidR="00E12231">
        <w:rPr>
          <w:rFonts w:ascii="Times New Roman" w:hAnsi="Times New Roman" w:cs="Times New Roman"/>
          <w:sz w:val="24"/>
          <w:szCs w:val="24"/>
          <w:lang w:val="en-US"/>
        </w:rPr>
        <w:t>(</w:t>
      </w:r>
      <w:r w:rsidR="00E12231" w:rsidRPr="00B40AE2">
        <w:rPr>
          <w:rFonts w:ascii="Times New Roman" w:hAnsi="Times New Roman" w:cs="Times New Roman"/>
          <w:sz w:val="24"/>
          <w:szCs w:val="24"/>
        </w:rPr>
        <w:t>Fritz-Vietta</w:t>
      </w:r>
      <w:r w:rsidR="00E12231">
        <w:rPr>
          <w:rFonts w:ascii="Times New Roman" w:hAnsi="Times New Roman" w:cs="Times New Roman"/>
          <w:sz w:val="24"/>
          <w:szCs w:val="24"/>
        </w:rPr>
        <w:t>, 2016)</w:t>
      </w:r>
      <w:r w:rsidR="005830C7">
        <w:rPr>
          <w:rFonts w:ascii="Times New Roman" w:hAnsi="Times New Roman" w:cs="Times New Roman"/>
          <w:sz w:val="24"/>
          <w:szCs w:val="24"/>
          <w:lang w:val="en-US"/>
        </w:rPr>
        <w:t xml:space="preserve">. It is this kind of value that </w:t>
      </w:r>
      <w:r w:rsidR="00F521D3">
        <w:rPr>
          <w:rFonts w:ascii="Times New Roman" w:hAnsi="Times New Roman" w:cs="Times New Roman"/>
          <w:sz w:val="24"/>
          <w:szCs w:val="24"/>
          <w:lang w:val="en-US"/>
        </w:rPr>
        <w:t>leads to the concepts of prov</w:t>
      </w:r>
      <w:r w:rsidR="005830C7" w:rsidRPr="0018542E">
        <w:rPr>
          <w:rFonts w:ascii="Times New Roman" w:hAnsi="Times New Roman" w:cs="Times New Roman"/>
          <w:sz w:val="24"/>
          <w:szCs w:val="24"/>
          <w:lang w:val="en-US"/>
        </w:rPr>
        <w:t xml:space="preserve">isioning ecosystem services </w:t>
      </w:r>
      <w:r w:rsidR="00BB0F23">
        <w:rPr>
          <w:rFonts w:ascii="Times New Roman" w:hAnsi="Times New Roman" w:cs="Times New Roman"/>
          <w:sz w:val="24"/>
          <w:szCs w:val="24"/>
          <w:lang w:val="en-US"/>
        </w:rPr>
        <w:t>like timber and firewood extraction</w:t>
      </w:r>
      <w:r>
        <w:rPr>
          <w:rFonts w:ascii="Times New Roman" w:hAnsi="Times New Roman" w:cs="Times New Roman"/>
          <w:sz w:val="24"/>
          <w:szCs w:val="24"/>
          <w:lang w:val="en-US"/>
        </w:rPr>
        <w:t xml:space="preserve"> or</w:t>
      </w:r>
      <w:r w:rsidR="00BB0F23">
        <w:rPr>
          <w:rFonts w:ascii="Times New Roman" w:hAnsi="Times New Roman" w:cs="Times New Roman"/>
          <w:sz w:val="24"/>
          <w:szCs w:val="24"/>
          <w:lang w:val="en-US"/>
        </w:rPr>
        <w:t xml:space="preserve"> medicinal </w:t>
      </w:r>
      <w:r w:rsidR="00EB0893">
        <w:rPr>
          <w:rFonts w:ascii="Times New Roman" w:hAnsi="Times New Roman" w:cs="Times New Roman"/>
          <w:sz w:val="24"/>
          <w:szCs w:val="24"/>
          <w:lang w:val="en-US"/>
        </w:rPr>
        <w:t xml:space="preserve">forest </w:t>
      </w:r>
      <w:r w:rsidR="00BB0F23">
        <w:rPr>
          <w:rFonts w:ascii="Times New Roman" w:hAnsi="Times New Roman" w:cs="Times New Roman"/>
          <w:sz w:val="24"/>
          <w:szCs w:val="24"/>
          <w:lang w:val="en-US"/>
        </w:rPr>
        <w:t>use</w:t>
      </w:r>
      <w:r w:rsidR="005830C7">
        <w:rPr>
          <w:rFonts w:ascii="Times New Roman" w:hAnsi="Times New Roman" w:cs="Times New Roman"/>
          <w:sz w:val="24"/>
          <w:szCs w:val="24"/>
          <w:lang w:val="en-US"/>
        </w:rPr>
        <w:t>. It is</w:t>
      </w:r>
      <w:r w:rsidR="00524314">
        <w:rPr>
          <w:rFonts w:ascii="Times New Roman" w:hAnsi="Times New Roman" w:cs="Times New Roman"/>
          <w:sz w:val="24"/>
          <w:szCs w:val="24"/>
          <w:lang w:val="en-US"/>
        </w:rPr>
        <w:t xml:space="preserve"> </w:t>
      </w:r>
      <w:r w:rsidR="00D97FAE" w:rsidRPr="00D97FAE">
        <w:rPr>
          <w:rFonts w:ascii="Times New Roman" w:hAnsi="Times New Roman" w:cs="Times New Roman"/>
          <w:sz w:val="24"/>
          <w:szCs w:val="24"/>
          <w:lang w:val="en-US"/>
        </w:rPr>
        <w:t>egoistic</w:t>
      </w:r>
      <w:r w:rsidR="00E12231">
        <w:rPr>
          <w:rFonts w:ascii="Times New Roman" w:hAnsi="Times New Roman" w:cs="Times New Roman"/>
          <w:sz w:val="24"/>
          <w:szCs w:val="24"/>
          <w:lang w:val="en-US"/>
        </w:rPr>
        <w:t>,</w:t>
      </w:r>
      <w:r w:rsidR="005830C7">
        <w:rPr>
          <w:rFonts w:ascii="Times New Roman" w:hAnsi="Times New Roman" w:cs="Times New Roman"/>
          <w:sz w:val="24"/>
          <w:szCs w:val="24"/>
          <w:lang w:val="en-US"/>
        </w:rPr>
        <w:t xml:space="preserve"> </w:t>
      </w:r>
      <w:r w:rsidR="00AD241A">
        <w:rPr>
          <w:rFonts w:ascii="Times New Roman" w:hAnsi="Times New Roman" w:cs="Times New Roman"/>
          <w:sz w:val="24"/>
          <w:szCs w:val="24"/>
          <w:lang w:val="en-US"/>
        </w:rPr>
        <w:t xml:space="preserve">and a </w:t>
      </w:r>
      <w:r w:rsidR="005830C7">
        <w:rPr>
          <w:rFonts w:ascii="Times New Roman" w:hAnsi="Times New Roman" w:cs="Times New Roman"/>
          <w:sz w:val="24"/>
          <w:szCs w:val="24"/>
          <w:lang w:val="en-US"/>
        </w:rPr>
        <w:t>cluster of these values</w:t>
      </w:r>
      <w:r w:rsidR="00BB0F23">
        <w:rPr>
          <w:rFonts w:ascii="Times New Roman" w:hAnsi="Times New Roman" w:cs="Times New Roman"/>
          <w:sz w:val="24"/>
          <w:szCs w:val="24"/>
          <w:lang w:val="en-US"/>
        </w:rPr>
        <w:t xml:space="preserve"> can lead to</w:t>
      </w:r>
      <w:r w:rsidR="005830C7">
        <w:rPr>
          <w:rFonts w:ascii="Times New Roman" w:hAnsi="Times New Roman" w:cs="Times New Roman"/>
          <w:sz w:val="24"/>
          <w:szCs w:val="24"/>
          <w:lang w:val="en-US"/>
        </w:rPr>
        <w:t xml:space="preserve"> anthropocentric </w:t>
      </w:r>
      <w:r w:rsidR="00BB0F23">
        <w:rPr>
          <w:rFonts w:ascii="Times New Roman" w:hAnsi="Times New Roman" w:cs="Times New Roman"/>
          <w:sz w:val="24"/>
          <w:szCs w:val="24"/>
          <w:lang w:val="en-US"/>
        </w:rPr>
        <w:lastRenderedPageBreak/>
        <w:t>value orientations</w:t>
      </w:r>
      <w:r w:rsidR="00E12231">
        <w:rPr>
          <w:rFonts w:ascii="Times New Roman" w:hAnsi="Times New Roman" w:cs="Times New Roman"/>
          <w:sz w:val="24"/>
          <w:szCs w:val="24"/>
          <w:lang w:val="en-US"/>
        </w:rPr>
        <w:t xml:space="preserve"> (</w:t>
      </w:r>
      <w:r w:rsidR="00AD241A" w:rsidRPr="005534B8">
        <w:rPr>
          <w:rFonts w:ascii="Times New Roman" w:hAnsi="Times New Roman" w:cs="Times New Roman"/>
          <w:color w:val="131413"/>
          <w:sz w:val="24"/>
          <w:szCs w:val="24"/>
        </w:rPr>
        <w:t>Rickenbach</w:t>
      </w:r>
      <w:r w:rsidR="00AD241A">
        <w:rPr>
          <w:rFonts w:ascii="Times New Roman" w:hAnsi="Times New Roman" w:cs="Times New Roman"/>
          <w:color w:val="131413"/>
          <w:sz w:val="24"/>
          <w:szCs w:val="24"/>
        </w:rPr>
        <w:t xml:space="preserve"> et al., 2017)</w:t>
      </w:r>
      <w:r w:rsidR="00BB0F23">
        <w:rPr>
          <w:rFonts w:ascii="Times New Roman" w:hAnsi="Times New Roman" w:cs="Times New Roman"/>
          <w:sz w:val="24"/>
          <w:szCs w:val="24"/>
          <w:lang w:val="en-US"/>
        </w:rPr>
        <w:t xml:space="preserve">. </w:t>
      </w:r>
      <w:bookmarkStart w:id="9" w:name="_Hlk44497309"/>
      <w:r w:rsidR="00BB0F23">
        <w:rPr>
          <w:rFonts w:ascii="Times New Roman" w:hAnsi="Times New Roman" w:cs="Times New Roman"/>
          <w:sz w:val="24"/>
          <w:szCs w:val="24"/>
          <w:lang w:val="en-US"/>
        </w:rPr>
        <w:t xml:space="preserve">Although </w:t>
      </w:r>
      <w:r w:rsidR="006B61A7">
        <w:rPr>
          <w:rFonts w:ascii="Times New Roman" w:hAnsi="Times New Roman" w:cs="Times New Roman"/>
          <w:sz w:val="24"/>
          <w:szCs w:val="24"/>
          <w:lang w:val="en-US"/>
        </w:rPr>
        <w:t>this</w:t>
      </w:r>
      <w:r w:rsidR="00BB0F23">
        <w:rPr>
          <w:rFonts w:ascii="Times New Roman" w:hAnsi="Times New Roman" w:cs="Times New Roman"/>
          <w:sz w:val="24"/>
          <w:szCs w:val="24"/>
          <w:lang w:val="en-US"/>
        </w:rPr>
        <w:t xml:space="preserve"> value orientation has been criticized </w:t>
      </w:r>
      <w:r w:rsidR="00220ABB">
        <w:rPr>
          <w:rFonts w:ascii="Times New Roman" w:hAnsi="Times New Roman" w:cs="Times New Roman"/>
          <w:sz w:val="24"/>
          <w:szCs w:val="24"/>
          <w:lang w:val="en-US"/>
        </w:rPr>
        <w:t xml:space="preserve">for tending </w:t>
      </w:r>
      <w:r w:rsidR="00BB0F23">
        <w:rPr>
          <w:rFonts w:ascii="Times New Roman" w:hAnsi="Times New Roman" w:cs="Times New Roman"/>
          <w:sz w:val="24"/>
          <w:szCs w:val="24"/>
          <w:lang w:val="en-US"/>
        </w:rPr>
        <w:t>to commodify forest resources</w:t>
      </w:r>
      <w:r w:rsidR="00AD241A">
        <w:rPr>
          <w:rFonts w:ascii="Times New Roman" w:hAnsi="Times New Roman" w:cs="Times New Roman"/>
          <w:sz w:val="24"/>
          <w:szCs w:val="24"/>
          <w:lang w:val="en-US"/>
        </w:rPr>
        <w:t xml:space="preserve"> (</w:t>
      </w:r>
      <w:r w:rsidR="00AD241A" w:rsidRPr="005534B8">
        <w:rPr>
          <w:rFonts w:ascii="Times New Roman" w:hAnsi="Times New Roman" w:cs="Times New Roman"/>
          <w:color w:val="131413"/>
          <w:sz w:val="24"/>
          <w:szCs w:val="24"/>
        </w:rPr>
        <w:t>Rickenbach</w:t>
      </w:r>
      <w:r w:rsidR="00AD241A">
        <w:rPr>
          <w:rFonts w:ascii="Times New Roman" w:hAnsi="Times New Roman" w:cs="Times New Roman"/>
          <w:color w:val="131413"/>
          <w:sz w:val="24"/>
          <w:szCs w:val="24"/>
        </w:rPr>
        <w:t xml:space="preserve"> et al., 2017)</w:t>
      </w:r>
      <w:r w:rsidR="00BB0F23">
        <w:rPr>
          <w:rFonts w:ascii="Times New Roman" w:hAnsi="Times New Roman" w:cs="Times New Roman"/>
          <w:sz w:val="24"/>
          <w:szCs w:val="24"/>
          <w:lang w:val="en-US"/>
        </w:rPr>
        <w:t xml:space="preserve">, divergent opinions and </w:t>
      </w:r>
      <w:r w:rsidR="00FE3A8E">
        <w:rPr>
          <w:rFonts w:ascii="Times New Roman" w:hAnsi="Times New Roman" w:cs="Times New Roman"/>
          <w:sz w:val="24"/>
          <w:szCs w:val="24"/>
          <w:lang w:val="en-US"/>
        </w:rPr>
        <w:t>evidence</w:t>
      </w:r>
      <w:r w:rsidR="00BB0F23">
        <w:rPr>
          <w:rFonts w:ascii="Times New Roman" w:hAnsi="Times New Roman" w:cs="Times New Roman"/>
          <w:sz w:val="24"/>
          <w:szCs w:val="24"/>
          <w:lang w:val="en-US"/>
        </w:rPr>
        <w:t xml:space="preserve"> </w:t>
      </w:r>
      <w:r w:rsidR="00220ABB">
        <w:rPr>
          <w:rFonts w:ascii="Times New Roman" w:hAnsi="Times New Roman" w:cs="Times New Roman"/>
          <w:sz w:val="24"/>
          <w:szCs w:val="24"/>
          <w:lang w:val="en-US"/>
        </w:rPr>
        <w:t xml:space="preserve">remain </w:t>
      </w:r>
      <w:r w:rsidR="00BB0F23">
        <w:rPr>
          <w:rFonts w:ascii="Times New Roman" w:hAnsi="Times New Roman" w:cs="Times New Roman"/>
          <w:sz w:val="24"/>
          <w:szCs w:val="24"/>
          <w:lang w:val="en-US"/>
        </w:rPr>
        <w:t xml:space="preserve">regarding </w:t>
      </w:r>
      <w:r w:rsidR="00E24830">
        <w:rPr>
          <w:rFonts w:ascii="Times New Roman" w:hAnsi="Times New Roman" w:cs="Times New Roman"/>
          <w:sz w:val="24"/>
          <w:szCs w:val="24"/>
          <w:lang w:val="en-US"/>
        </w:rPr>
        <w:t xml:space="preserve">whether </w:t>
      </w:r>
      <w:r w:rsidR="00BB0F23">
        <w:rPr>
          <w:rFonts w:ascii="Times New Roman" w:hAnsi="Times New Roman" w:cs="Times New Roman"/>
          <w:sz w:val="24"/>
          <w:szCs w:val="24"/>
          <w:lang w:val="en-US"/>
        </w:rPr>
        <w:t xml:space="preserve">it </w:t>
      </w:r>
      <w:r w:rsidR="00F503F3">
        <w:rPr>
          <w:rFonts w:ascii="Times New Roman" w:hAnsi="Times New Roman" w:cs="Times New Roman"/>
          <w:sz w:val="24"/>
          <w:szCs w:val="24"/>
          <w:lang w:val="en-US"/>
        </w:rPr>
        <w:t>support</w:t>
      </w:r>
      <w:r w:rsidR="00E24830">
        <w:rPr>
          <w:rFonts w:ascii="Times New Roman" w:hAnsi="Times New Roman" w:cs="Times New Roman"/>
          <w:sz w:val="24"/>
          <w:szCs w:val="24"/>
          <w:lang w:val="en-US"/>
        </w:rPr>
        <w:t>s</w:t>
      </w:r>
      <w:r w:rsidR="00BB0F23">
        <w:rPr>
          <w:rFonts w:ascii="Times New Roman" w:hAnsi="Times New Roman" w:cs="Times New Roman"/>
          <w:sz w:val="24"/>
          <w:szCs w:val="24"/>
          <w:lang w:val="en-US"/>
        </w:rPr>
        <w:t xml:space="preserve"> or </w:t>
      </w:r>
      <w:r w:rsidR="00AD241A">
        <w:rPr>
          <w:rFonts w:ascii="Times New Roman" w:hAnsi="Times New Roman" w:cs="Times New Roman"/>
          <w:sz w:val="24"/>
          <w:szCs w:val="24"/>
          <w:lang w:val="en-US"/>
        </w:rPr>
        <w:t>conflict</w:t>
      </w:r>
      <w:r w:rsidR="00E24830">
        <w:rPr>
          <w:rFonts w:ascii="Times New Roman" w:hAnsi="Times New Roman" w:cs="Times New Roman"/>
          <w:sz w:val="24"/>
          <w:szCs w:val="24"/>
          <w:lang w:val="en-US"/>
        </w:rPr>
        <w:t>s</w:t>
      </w:r>
      <w:r w:rsidR="00AD241A">
        <w:rPr>
          <w:rFonts w:ascii="Times New Roman" w:hAnsi="Times New Roman" w:cs="Times New Roman"/>
          <w:sz w:val="24"/>
          <w:szCs w:val="24"/>
          <w:lang w:val="en-US"/>
        </w:rPr>
        <w:t xml:space="preserve"> with</w:t>
      </w:r>
      <w:r w:rsidR="00BB0F23">
        <w:rPr>
          <w:rFonts w:ascii="Times New Roman" w:hAnsi="Times New Roman" w:cs="Times New Roman"/>
          <w:sz w:val="24"/>
          <w:szCs w:val="24"/>
          <w:lang w:val="en-US"/>
        </w:rPr>
        <w:t xml:space="preserve"> forest conservation.</w:t>
      </w:r>
    </w:p>
    <w:bookmarkEnd w:id="9"/>
    <w:p w14:paraId="2D5526A8" w14:textId="5F406E9D" w:rsidR="00E73675" w:rsidRDefault="00AD241A" w:rsidP="00692EF2">
      <w:pPr>
        <w:autoSpaceDE w:val="0"/>
        <w:autoSpaceDN w:val="0"/>
        <w:adjustRightInd w:val="0"/>
        <w:spacing w:line="480" w:lineRule="auto"/>
        <w:jc w:val="both"/>
        <w:rPr>
          <w:rFonts w:ascii="Times New Roman" w:hAnsi="Times New Roman" w:cs="Times New Roman"/>
          <w:sz w:val="24"/>
          <w:szCs w:val="24"/>
          <w:lang w:val="en-US"/>
        </w:rPr>
      </w:pPr>
      <w:r>
        <w:rPr>
          <w:rFonts w:ascii="Times New Roman" w:eastAsia="AdvTimes" w:hAnsi="Times New Roman" w:cs="Times New Roman"/>
          <w:sz w:val="24"/>
          <w:szCs w:val="24"/>
        </w:rPr>
        <w:t xml:space="preserve">A </w:t>
      </w:r>
      <w:r w:rsidR="00C33FBF">
        <w:rPr>
          <w:rFonts w:ascii="Times New Roman" w:eastAsia="AdvTimes" w:hAnsi="Times New Roman" w:cs="Times New Roman"/>
          <w:sz w:val="24"/>
          <w:szCs w:val="24"/>
        </w:rPr>
        <w:t>third</w:t>
      </w:r>
      <w:r w:rsidR="00220ABB">
        <w:rPr>
          <w:rFonts w:ascii="Times New Roman" w:eastAsia="AdvTimes" w:hAnsi="Times New Roman" w:cs="Times New Roman"/>
          <w:sz w:val="24"/>
          <w:szCs w:val="24"/>
        </w:rPr>
        <w:t>,</w:t>
      </w:r>
      <w:r w:rsidR="00C33FBF">
        <w:rPr>
          <w:rFonts w:ascii="Times New Roman" w:eastAsia="AdvTimes" w:hAnsi="Times New Roman" w:cs="Times New Roman"/>
          <w:sz w:val="24"/>
          <w:szCs w:val="24"/>
        </w:rPr>
        <w:t xml:space="preserve"> more recent </w:t>
      </w:r>
      <w:r>
        <w:rPr>
          <w:rFonts w:ascii="Times New Roman" w:eastAsia="AdvTimes" w:hAnsi="Times New Roman" w:cs="Times New Roman"/>
          <w:sz w:val="24"/>
          <w:szCs w:val="24"/>
        </w:rPr>
        <w:t>class</w:t>
      </w:r>
      <w:r w:rsidR="00C33FBF">
        <w:rPr>
          <w:rFonts w:ascii="Times New Roman" w:eastAsia="AdvTimes" w:hAnsi="Times New Roman" w:cs="Times New Roman"/>
          <w:sz w:val="24"/>
          <w:szCs w:val="24"/>
        </w:rPr>
        <w:t xml:space="preserve"> of </w:t>
      </w:r>
      <w:r w:rsidR="00EB0893">
        <w:rPr>
          <w:rFonts w:ascii="Times New Roman" w:eastAsia="AdvTimes" w:hAnsi="Times New Roman" w:cs="Times New Roman"/>
          <w:sz w:val="24"/>
          <w:szCs w:val="24"/>
        </w:rPr>
        <w:t>value discourse</w:t>
      </w:r>
      <w:r w:rsidR="00220ABB">
        <w:rPr>
          <w:rFonts w:ascii="Times New Roman" w:eastAsia="AdvTimes" w:hAnsi="Times New Roman" w:cs="Times New Roman"/>
          <w:sz w:val="24"/>
          <w:szCs w:val="24"/>
        </w:rPr>
        <w:t>,</w:t>
      </w:r>
      <w:r w:rsidR="00C33FBF">
        <w:rPr>
          <w:rFonts w:ascii="Times New Roman" w:eastAsia="AdvTimes" w:hAnsi="Times New Roman" w:cs="Times New Roman"/>
          <w:sz w:val="24"/>
          <w:szCs w:val="24"/>
        </w:rPr>
        <w:t xml:space="preserve"> is relational value, which has to do with preference judgment in </w:t>
      </w:r>
      <w:r w:rsidR="00585657">
        <w:rPr>
          <w:rFonts w:ascii="Times New Roman" w:eastAsia="AdvTimes" w:hAnsi="Times New Roman" w:cs="Times New Roman"/>
          <w:sz w:val="24"/>
          <w:szCs w:val="24"/>
        </w:rPr>
        <w:t>how</w:t>
      </w:r>
      <w:r w:rsidR="00C33FBF">
        <w:rPr>
          <w:rFonts w:ascii="Times New Roman" w:eastAsia="AdvTimes" w:hAnsi="Times New Roman" w:cs="Times New Roman"/>
          <w:sz w:val="24"/>
          <w:szCs w:val="24"/>
        </w:rPr>
        <w:t xml:space="preserve"> people relate with </w:t>
      </w:r>
      <w:r w:rsidR="005157B0">
        <w:rPr>
          <w:rFonts w:ascii="Times New Roman" w:eastAsia="AdvTimes" w:hAnsi="Times New Roman" w:cs="Times New Roman"/>
          <w:sz w:val="24"/>
          <w:szCs w:val="24"/>
        </w:rPr>
        <w:t>the natural world</w:t>
      </w:r>
      <w:r w:rsidR="006912F4">
        <w:rPr>
          <w:rFonts w:ascii="Times New Roman" w:eastAsia="AdvTimes" w:hAnsi="Times New Roman" w:cs="Times New Roman"/>
          <w:sz w:val="24"/>
          <w:szCs w:val="24"/>
        </w:rPr>
        <w:t xml:space="preserve"> </w:t>
      </w:r>
      <w:r w:rsidR="00D4388A">
        <w:rPr>
          <w:rFonts w:ascii="Times New Roman" w:eastAsia="AdvTimes" w:hAnsi="Times New Roman" w:cs="Times New Roman"/>
          <w:sz w:val="24"/>
          <w:szCs w:val="24"/>
        </w:rPr>
        <w:t>(</w:t>
      </w:r>
      <w:r w:rsidR="006912F4">
        <w:rPr>
          <w:rFonts w:ascii="Times New Roman" w:hAnsi="Times New Roman" w:cs="Times New Roman"/>
          <w:sz w:val="24"/>
          <w:szCs w:val="24"/>
        </w:rPr>
        <w:t>Chan</w:t>
      </w:r>
      <w:r w:rsidR="00954E5F">
        <w:rPr>
          <w:rFonts w:ascii="Times New Roman" w:hAnsi="Times New Roman" w:cs="Times New Roman"/>
          <w:sz w:val="24"/>
          <w:szCs w:val="24"/>
        </w:rPr>
        <w:t xml:space="preserve"> et al.</w:t>
      </w:r>
      <w:r w:rsidR="00D4388A">
        <w:rPr>
          <w:rFonts w:ascii="Times New Roman" w:hAnsi="Times New Roman" w:cs="Times New Roman"/>
          <w:sz w:val="24"/>
          <w:szCs w:val="24"/>
        </w:rPr>
        <w:t xml:space="preserve">, </w:t>
      </w:r>
      <w:r w:rsidR="006912F4">
        <w:rPr>
          <w:rFonts w:ascii="Times New Roman" w:hAnsi="Times New Roman" w:cs="Times New Roman"/>
          <w:sz w:val="24"/>
          <w:szCs w:val="24"/>
        </w:rPr>
        <w:t>2016)</w:t>
      </w:r>
      <w:r w:rsidR="005157B0">
        <w:rPr>
          <w:rFonts w:ascii="Times New Roman" w:eastAsia="AdvTimes" w:hAnsi="Times New Roman" w:cs="Times New Roman"/>
          <w:sz w:val="24"/>
          <w:szCs w:val="24"/>
        </w:rPr>
        <w:t>.</w:t>
      </w:r>
      <w:r w:rsidR="00F51C43">
        <w:rPr>
          <w:rFonts w:ascii="Times New Roman" w:hAnsi="Times New Roman" w:cs="Times New Roman"/>
          <w:sz w:val="24"/>
          <w:szCs w:val="24"/>
          <w:lang w:val="en-US"/>
        </w:rPr>
        <w:t xml:space="preserve"> </w:t>
      </w:r>
      <w:r w:rsidR="00F90B64">
        <w:rPr>
          <w:rFonts w:ascii="Times New Roman" w:hAnsi="Times New Roman" w:cs="Times New Roman"/>
          <w:sz w:val="24"/>
          <w:szCs w:val="24"/>
          <w:lang w:val="en-US"/>
        </w:rPr>
        <w:t>Th</w:t>
      </w:r>
      <w:r w:rsidR="009E7327">
        <w:rPr>
          <w:rFonts w:ascii="Times New Roman" w:hAnsi="Times New Roman" w:cs="Times New Roman"/>
          <w:sz w:val="24"/>
          <w:szCs w:val="24"/>
          <w:lang w:val="en-US"/>
        </w:rPr>
        <w:t xml:space="preserve">is </w:t>
      </w:r>
      <w:r w:rsidR="00F90B64">
        <w:rPr>
          <w:rFonts w:ascii="Times New Roman" w:hAnsi="Times New Roman" w:cs="Times New Roman"/>
          <w:sz w:val="24"/>
          <w:szCs w:val="24"/>
          <w:lang w:val="en-US"/>
        </w:rPr>
        <w:t>value</w:t>
      </w:r>
      <w:r w:rsidR="009E7327">
        <w:rPr>
          <w:rFonts w:ascii="Times New Roman" w:hAnsi="Times New Roman" w:cs="Times New Roman"/>
          <w:sz w:val="24"/>
          <w:szCs w:val="24"/>
          <w:lang w:val="en-US"/>
        </w:rPr>
        <w:t xml:space="preserve"> type</w:t>
      </w:r>
      <w:r w:rsidR="00F90B64">
        <w:rPr>
          <w:rFonts w:ascii="Times New Roman" w:hAnsi="Times New Roman" w:cs="Times New Roman"/>
          <w:sz w:val="24"/>
          <w:szCs w:val="24"/>
          <w:lang w:val="en-US"/>
        </w:rPr>
        <w:t xml:space="preserve"> is premised on the fact that people rarely make conservation choices solely based on forest</w:t>
      </w:r>
      <w:r w:rsidR="00E24830">
        <w:rPr>
          <w:rFonts w:ascii="Times New Roman" w:hAnsi="Times New Roman" w:cs="Times New Roman"/>
          <w:sz w:val="24"/>
          <w:szCs w:val="24"/>
          <w:lang w:val="en-US"/>
        </w:rPr>
        <w:t>s’</w:t>
      </w:r>
      <w:r w:rsidR="00F90B64">
        <w:rPr>
          <w:rFonts w:ascii="Times New Roman" w:hAnsi="Times New Roman" w:cs="Times New Roman"/>
          <w:sz w:val="24"/>
          <w:szCs w:val="24"/>
          <w:lang w:val="en-US"/>
        </w:rPr>
        <w:t xml:space="preserve"> inherent worth (intrinsic value) or on what they stand to gain from the forest (instrumental value)</w:t>
      </w:r>
      <w:r w:rsidR="005333F3">
        <w:rPr>
          <w:rFonts w:ascii="Times New Roman" w:hAnsi="Times New Roman" w:cs="Times New Roman"/>
          <w:sz w:val="24"/>
          <w:szCs w:val="24"/>
          <w:lang w:val="en-US"/>
        </w:rPr>
        <w:t xml:space="preserve"> (</w:t>
      </w:r>
      <w:r w:rsidR="005333F3" w:rsidRPr="00E06CE1">
        <w:rPr>
          <w:rFonts w:ascii="Times New Roman" w:eastAsia="CharisSIL" w:hAnsi="Times New Roman" w:cs="Times New Roman"/>
          <w:sz w:val="24"/>
          <w:szCs w:val="24"/>
        </w:rPr>
        <w:t>Jones</w:t>
      </w:r>
      <w:r w:rsidR="005333F3">
        <w:rPr>
          <w:rFonts w:ascii="Times New Roman" w:eastAsia="CharisSIL" w:hAnsi="Times New Roman" w:cs="Times New Roman"/>
          <w:sz w:val="24"/>
          <w:szCs w:val="24"/>
        </w:rPr>
        <w:t xml:space="preserve"> et al., 201</w:t>
      </w:r>
      <w:r w:rsidR="004109EA">
        <w:rPr>
          <w:rFonts w:ascii="Times New Roman" w:eastAsia="CharisSIL" w:hAnsi="Times New Roman" w:cs="Times New Roman"/>
          <w:sz w:val="24"/>
          <w:szCs w:val="24"/>
        </w:rPr>
        <w:t>6</w:t>
      </w:r>
      <w:r w:rsidR="005333F3">
        <w:rPr>
          <w:rFonts w:ascii="Times New Roman" w:hAnsi="Times New Roman" w:cs="Times New Roman"/>
          <w:sz w:val="24"/>
          <w:szCs w:val="24"/>
          <w:lang w:val="en-US"/>
        </w:rPr>
        <w:t>)</w:t>
      </w:r>
      <w:r w:rsidR="005333F3" w:rsidRPr="00F90B64">
        <w:rPr>
          <w:rFonts w:ascii="Times New Roman" w:hAnsi="Times New Roman" w:cs="Times New Roman"/>
          <w:sz w:val="24"/>
          <w:szCs w:val="24"/>
          <w:lang w:val="en-US"/>
        </w:rPr>
        <w:t>.</w:t>
      </w:r>
      <w:r w:rsidR="005333F3">
        <w:rPr>
          <w:rFonts w:ascii="Times New Roman" w:hAnsi="Times New Roman" w:cs="Times New Roman"/>
          <w:sz w:val="24"/>
          <w:szCs w:val="24"/>
          <w:lang w:val="en-US"/>
        </w:rPr>
        <w:t xml:space="preserve"> This is because h</w:t>
      </w:r>
      <w:r w:rsidR="00EB0893">
        <w:rPr>
          <w:rFonts w:ascii="Times New Roman" w:hAnsi="Times New Roman" w:cs="Times New Roman"/>
          <w:sz w:val="24"/>
          <w:szCs w:val="24"/>
          <w:lang w:val="en-US"/>
        </w:rPr>
        <w:t>uman</w:t>
      </w:r>
      <w:r w:rsidR="00F90B64">
        <w:rPr>
          <w:rFonts w:ascii="Times New Roman" w:hAnsi="Times New Roman" w:cs="Times New Roman"/>
          <w:sz w:val="24"/>
          <w:szCs w:val="24"/>
          <w:lang w:val="en-US"/>
        </w:rPr>
        <w:t xml:space="preserve"> conservation choices </w:t>
      </w:r>
      <w:r w:rsidR="00AB0DA6">
        <w:rPr>
          <w:rFonts w:ascii="Times New Roman" w:hAnsi="Times New Roman" w:cs="Times New Roman"/>
          <w:sz w:val="24"/>
          <w:szCs w:val="24"/>
          <w:lang w:val="en-US"/>
        </w:rPr>
        <w:t>are</w:t>
      </w:r>
      <w:r w:rsidR="00F90B64">
        <w:rPr>
          <w:rFonts w:ascii="Times New Roman" w:hAnsi="Times New Roman" w:cs="Times New Roman"/>
          <w:sz w:val="24"/>
          <w:szCs w:val="24"/>
          <w:lang w:val="en-US"/>
        </w:rPr>
        <w:t xml:space="preserve"> also influenced by </w:t>
      </w:r>
      <w:r w:rsidR="00FE3A8E">
        <w:rPr>
          <w:rFonts w:ascii="Times New Roman" w:hAnsi="Times New Roman" w:cs="Times New Roman"/>
          <w:sz w:val="24"/>
          <w:szCs w:val="24"/>
          <w:lang w:val="en-US"/>
        </w:rPr>
        <w:t xml:space="preserve">the </w:t>
      </w:r>
      <w:r w:rsidR="00F90B64">
        <w:rPr>
          <w:rFonts w:ascii="Times New Roman" w:hAnsi="Times New Roman" w:cs="Times New Roman"/>
          <w:sz w:val="24"/>
          <w:szCs w:val="24"/>
          <w:lang w:val="en-US"/>
        </w:rPr>
        <w:t xml:space="preserve">perception of the appropriateness of </w:t>
      </w:r>
      <w:r w:rsidR="00EB0893">
        <w:rPr>
          <w:rFonts w:ascii="Times New Roman" w:hAnsi="Times New Roman" w:cs="Times New Roman"/>
          <w:sz w:val="24"/>
          <w:szCs w:val="24"/>
          <w:lang w:val="en-US"/>
        </w:rPr>
        <w:t xml:space="preserve">one’s </w:t>
      </w:r>
      <w:r w:rsidR="00AB0DA6">
        <w:rPr>
          <w:rFonts w:ascii="Times New Roman" w:hAnsi="Times New Roman" w:cs="Times New Roman"/>
          <w:sz w:val="24"/>
          <w:szCs w:val="24"/>
          <w:lang w:val="en-US"/>
        </w:rPr>
        <w:t xml:space="preserve">relationship with the forest and with other forest users. </w:t>
      </w:r>
      <w:r w:rsidR="00EB0893">
        <w:rPr>
          <w:rFonts w:ascii="Times New Roman" w:hAnsi="Times New Roman" w:cs="Times New Roman"/>
          <w:sz w:val="24"/>
          <w:szCs w:val="24"/>
          <w:lang w:val="en-US"/>
        </w:rPr>
        <w:t>A cluster of th</w:t>
      </w:r>
      <w:r w:rsidR="00D97FAE">
        <w:rPr>
          <w:rFonts w:ascii="Times New Roman" w:hAnsi="Times New Roman" w:cs="Times New Roman"/>
          <w:sz w:val="24"/>
          <w:szCs w:val="24"/>
          <w:lang w:val="en-US"/>
        </w:rPr>
        <w:t>ese</w:t>
      </w:r>
      <w:r w:rsidR="00EB0893">
        <w:rPr>
          <w:rFonts w:ascii="Times New Roman" w:hAnsi="Times New Roman" w:cs="Times New Roman"/>
          <w:sz w:val="24"/>
          <w:szCs w:val="24"/>
          <w:lang w:val="en-US"/>
        </w:rPr>
        <w:t xml:space="preserve"> value </w:t>
      </w:r>
      <w:r w:rsidR="00D97FAE">
        <w:rPr>
          <w:rFonts w:ascii="Times New Roman" w:hAnsi="Times New Roman" w:cs="Times New Roman"/>
          <w:sz w:val="24"/>
          <w:szCs w:val="24"/>
          <w:lang w:val="en-US"/>
        </w:rPr>
        <w:t>types can</w:t>
      </w:r>
      <w:r w:rsidR="00FE3A8E">
        <w:rPr>
          <w:rFonts w:ascii="Times New Roman" w:hAnsi="Times New Roman" w:cs="Times New Roman"/>
          <w:sz w:val="24"/>
          <w:szCs w:val="24"/>
          <w:lang w:val="en-US"/>
        </w:rPr>
        <w:t>, therefore,</w:t>
      </w:r>
      <w:r w:rsidR="00D97FAE">
        <w:rPr>
          <w:rFonts w:ascii="Times New Roman" w:hAnsi="Times New Roman" w:cs="Times New Roman"/>
          <w:sz w:val="24"/>
          <w:szCs w:val="24"/>
          <w:lang w:val="en-US"/>
        </w:rPr>
        <w:t xml:space="preserve"> give</w:t>
      </w:r>
      <w:r w:rsidR="00AB0DA6">
        <w:rPr>
          <w:rFonts w:ascii="Times New Roman" w:hAnsi="Times New Roman" w:cs="Times New Roman"/>
          <w:sz w:val="24"/>
          <w:szCs w:val="24"/>
          <w:lang w:val="en-US"/>
        </w:rPr>
        <w:t xml:space="preserve"> rise to another distinct but related value orientation</w:t>
      </w:r>
      <w:r w:rsidR="00D83D9B">
        <w:rPr>
          <w:rFonts w:ascii="Times New Roman" w:hAnsi="Times New Roman" w:cs="Times New Roman"/>
          <w:sz w:val="24"/>
          <w:szCs w:val="24"/>
          <w:lang w:val="en-US"/>
        </w:rPr>
        <w:t>,</w:t>
      </w:r>
      <w:r w:rsidR="00AB0DA6">
        <w:rPr>
          <w:rFonts w:ascii="Times New Roman" w:hAnsi="Times New Roman" w:cs="Times New Roman"/>
          <w:sz w:val="24"/>
          <w:szCs w:val="24"/>
          <w:lang w:val="en-US"/>
        </w:rPr>
        <w:t xml:space="preserve"> known as </w:t>
      </w:r>
      <w:r w:rsidR="008979D1">
        <w:rPr>
          <w:rFonts w:ascii="Times New Roman" w:hAnsi="Times New Roman" w:cs="Times New Roman"/>
          <w:sz w:val="24"/>
          <w:szCs w:val="24"/>
          <w:lang w:val="en-US"/>
        </w:rPr>
        <w:t>social altruistic values</w:t>
      </w:r>
      <w:r w:rsidR="005333F3">
        <w:rPr>
          <w:rFonts w:ascii="Times New Roman" w:hAnsi="Times New Roman" w:cs="Times New Roman"/>
          <w:sz w:val="24"/>
          <w:szCs w:val="24"/>
          <w:lang w:val="en-US"/>
        </w:rPr>
        <w:t xml:space="preserve"> </w:t>
      </w:r>
      <w:r w:rsidR="00A264A5" w:rsidRPr="001F0FA2">
        <w:rPr>
          <w:rFonts w:ascii="Times New Roman" w:hAnsi="Times New Roman" w:cs="Times New Roman"/>
          <w:sz w:val="24"/>
          <w:szCs w:val="24"/>
          <w:lang w:val="en-US"/>
        </w:rPr>
        <w:t>(</w:t>
      </w:r>
      <w:r w:rsidR="00A264A5" w:rsidRPr="001F0FA2">
        <w:rPr>
          <w:rFonts w:ascii="Times New Roman" w:hAnsi="Times New Roman" w:cs="Times New Roman"/>
          <w:sz w:val="24"/>
          <w:szCs w:val="24"/>
        </w:rPr>
        <w:t>Ives and Kendal</w:t>
      </w:r>
      <w:r w:rsidR="00A264A5" w:rsidRPr="001F0FA2">
        <w:rPr>
          <w:rFonts w:ascii="Times New Roman" w:hAnsi="Times New Roman" w:cs="Times New Roman"/>
          <w:sz w:val="24"/>
          <w:szCs w:val="24"/>
          <w:lang w:val="en-US"/>
        </w:rPr>
        <w:t>,</w:t>
      </w:r>
      <w:r w:rsidR="00A264A5" w:rsidRPr="001F0FA2">
        <w:rPr>
          <w:rFonts w:ascii="Times New Roman" w:hAnsi="Times New Roman" w:cs="Times New Roman"/>
          <w:sz w:val="24"/>
          <w:szCs w:val="24"/>
        </w:rPr>
        <w:t xml:space="preserve"> 201</w:t>
      </w:r>
      <w:r w:rsidR="00A264A5" w:rsidRPr="001F0FA2">
        <w:rPr>
          <w:rFonts w:ascii="Times New Roman" w:hAnsi="Times New Roman" w:cs="Times New Roman"/>
          <w:sz w:val="24"/>
          <w:szCs w:val="24"/>
          <w:lang w:val="en-US"/>
        </w:rPr>
        <w:t>4)</w:t>
      </w:r>
      <w:r w:rsidR="00AB0DA6">
        <w:rPr>
          <w:rFonts w:ascii="Times New Roman" w:hAnsi="Times New Roman" w:cs="Times New Roman"/>
          <w:sz w:val="24"/>
          <w:szCs w:val="24"/>
          <w:lang w:val="en-US"/>
        </w:rPr>
        <w:t xml:space="preserve">. </w:t>
      </w:r>
      <w:r w:rsidR="00F2020E">
        <w:rPr>
          <w:rFonts w:ascii="Times New Roman" w:hAnsi="Times New Roman" w:cs="Times New Roman"/>
          <w:sz w:val="24"/>
          <w:szCs w:val="24"/>
          <w:lang w:val="en-US"/>
        </w:rPr>
        <w:t>When social altruistic values are related to traditional ecological knowledge, practices, norms</w:t>
      </w:r>
      <w:r w:rsidR="00696837">
        <w:rPr>
          <w:rFonts w:ascii="Times New Roman" w:hAnsi="Times New Roman" w:cs="Times New Roman"/>
          <w:sz w:val="24"/>
          <w:szCs w:val="24"/>
          <w:lang w:val="en-US"/>
        </w:rPr>
        <w:t>,</w:t>
      </w:r>
      <w:r w:rsidR="00F2020E">
        <w:rPr>
          <w:rFonts w:ascii="Times New Roman" w:hAnsi="Times New Roman" w:cs="Times New Roman"/>
          <w:sz w:val="24"/>
          <w:szCs w:val="24"/>
          <w:lang w:val="en-US"/>
        </w:rPr>
        <w:t xml:space="preserve"> and beliefs, as in the case of sacred forest</w:t>
      </w:r>
      <w:r w:rsidR="002F281B">
        <w:rPr>
          <w:rFonts w:ascii="Times New Roman" w:hAnsi="Times New Roman" w:cs="Times New Roman"/>
          <w:sz w:val="24"/>
          <w:szCs w:val="24"/>
          <w:lang w:val="en-US"/>
        </w:rPr>
        <w:t xml:space="preserve"> conservation</w:t>
      </w:r>
      <w:r w:rsidR="00F2020E">
        <w:rPr>
          <w:rFonts w:ascii="Times New Roman" w:hAnsi="Times New Roman" w:cs="Times New Roman"/>
          <w:sz w:val="24"/>
          <w:szCs w:val="24"/>
          <w:lang w:val="en-US"/>
        </w:rPr>
        <w:t>, it can lead to cultural values (</w:t>
      </w:r>
      <w:r w:rsidR="00955DCD" w:rsidRPr="00955DCD">
        <w:rPr>
          <w:rFonts w:ascii="Times New Roman" w:hAnsi="Times New Roman" w:cs="Times New Roman"/>
          <w:sz w:val="24"/>
          <w:szCs w:val="24"/>
          <w:lang w:val="en-US"/>
        </w:rPr>
        <w:t xml:space="preserve">Sinthumule </w:t>
      </w:r>
      <w:r w:rsidR="00955DCD">
        <w:rPr>
          <w:rFonts w:ascii="Times New Roman" w:hAnsi="Times New Roman" w:cs="Times New Roman"/>
          <w:sz w:val="24"/>
          <w:szCs w:val="24"/>
          <w:lang w:val="en-US"/>
        </w:rPr>
        <w:t xml:space="preserve">and </w:t>
      </w:r>
      <w:r w:rsidR="00955DCD" w:rsidRPr="00955DCD">
        <w:rPr>
          <w:rFonts w:ascii="Times New Roman" w:hAnsi="Times New Roman" w:cs="Times New Roman"/>
          <w:sz w:val="24"/>
          <w:szCs w:val="24"/>
          <w:lang w:val="en-US"/>
        </w:rPr>
        <w:t>Mashau</w:t>
      </w:r>
      <w:r w:rsidR="00955DCD">
        <w:rPr>
          <w:rFonts w:ascii="Times New Roman" w:hAnsi="Times New Roman" w:cs="Times New Roman"/>
          <w:sz w:val="24"/>
          <w:szCs w:val="24"/>
          <w:lang w:val="en-US"/>
        </w:rPr>
        <w:t>, 2020</w:t>
      </w:r>
      <w:r w:rsidR="00F2020E">
        <w:rPr>
          <w:rFonts w:ascii="Times New Roman" w:hAnsi="Times New Roman" w:cs="Times New Roman"/>
          <w:sz w:val="24"/>
          <w:szCs w:val="24"/>
          <w:lang w:val="en-US"/>
        </w:rPr>
        <w:t>)</w:t>
      </w:r>
      <w:r w:rsidR="005E4023">
        <w:rPr>
          <w:rFonts w:ascii="Times New Roman" w:hAnsi="Times New Roman" w:cs="Times New Roman"/>
          <w:sz w:val="24"/>
          <w:szCs w:val="24"/>
          <w:lang w:val="en-US"/>
        </w:rPr>
        <w:t>, which provide untapped opportunities for conservation (</w:t>
      </w:r>
      <w:r w:rsidR="005E4023" w:rsidRPr="005054B7">
        <w:rPr>
          <w:rFonts w:ascii="Times New Roman" w:hAnsi="Times New Roman" w:cs="Times New Roman"/>
          <w:sz w:val="24"/>
          <w:szCs w:val="24"/>
          <w:lang w:val="en-US"/>
        </w:rPr>
        <w:t>Cocks</w:t>
      </w:r>
      <w:r w:rsidR="005E4023">
        <w:rPr>
          <w:rFonts w:ascii="Times New Roman" w:hAnsi="Times New Roman" w:cs="Times New Roman"/>
          <w:sz w:val="24"/>
          <w:szCs w:val="24"/>
          <w:lang w:val="en-US"/>
        </w:rPr>
        <w:t xml:space="preserve"> et al., 2012).</w:t>
      </w:r>
      <w:r w:rsidR="00F2020E">
        <w:rPr>
          <w:rFonts w:ascii="Times New Roman" w:hAnsi="Times New Roman" w:cs="Times New Roman"/>
          <w:sz w:val="24"/>
          <w:szCs w:val="24"/>
          <w:lang w:val="en-US"/>
        </w:rPr>
        <w:t xml:space="preserve"> </w:t>
      </w:r>
    </w:p>
    <w:p w14:paraId="4664A126" w14:textId="25CD0B52" w:rsidR="00E73675" w:rsidRPr="00441CFA" w:rsidRDefault="00BC2FB4" w:rsidP="00692EF2">
      <w:pPr>
        <w:spacing w:after="0" w:line="480" w:lineRule="auto"/>
        <w:jc w:val="both"/>
        <w:rPr>
          <w:rFonts w:ascii="Times New Roman" w:hAnsi="Times New Roman" w:cs="Times New Roman"/>
          <w:sz w:val="24"/>
          <w:szCs w:val="24"/>
        </w:rPr>
      </w:pPr>
      <w:bookmarkStart w:id="10" w:name="_Hlk72156895"/>
      <w:r w:rsidRPr="00E10CFF">
        <w:rPr>
          <w:rFonts w:ascii="Times New Roman" w:hAnsi="Times New Roman" w:cs="Times New Roman"/>
          <w:sz w:val="24"/>
          <w:szCs w:val="24"/>
          <w:lang w:val="en-US"/>
        </w:rPr>
        <w:t xml:space="preserve">Several studies have </w:t>
      </w:r>
      <w:r w:rsidR="00027E55" w:rsidRPr="00E10CFF">
        <w:rPr>
          <w:rFonts w:ascii="Times New Roman" w:hAnsi="Times New Roman" w:cs="Times New Roman"/>
          <w:sz w:val="24"/>
          <w:szCs w:val="24"/>
          <w:lang w:val="en-US"/>
        </w:rPr>
        <w:t>exami</w:t>
      </w:r>
      <w:r w:rsidR="00027E55" w:rsidRPr="00240881">
        <w:rPr>
          <w:rFonts w:ascii="Times New Roman" w:hAnsi="Times New Roman" w:cs="Times New Roman"/>
          <w:sz w:val="24"/>
          <w:szCs w:val="24"/>
          <w:lang w:val="en-US"/>
        </w:rPr>
        <w:t>ne</w:t>
      </w:r>
      <w:r w:rsidR="00027E55" w:rsidRPr="00751206">
        <w:rPr>
          <w:rFonts w:ascii="Times New Roman" w:hAnsi="Times New Roman" w:cs="Times New Roman"/>
          <w:sz w:val="24"/>
          <w:szCs w:val="24"/>
          <w:lang w:val="en-US"/>
        </w:rPr>
        <w:t>d</w:t>
      </w:r>
      <w:r w:rsidRPr="00751206">
        <w:rPr>
          <w:rFonts w:ascii="Times New Roman" w:hAnsi="Times New Roman" w:cs="Times New Roman"/>
          <w:sz w:val="24"/>
          <w:szCs w:val="24"/>
          <w:lang w:val="en-US"/>
        </w:rPr>
        <w:t xml:space="preserve"> human valu</w:t>
      </w:r>
      <w:r w:rsidRPr="00B4029D">
        <w:rPr>
          <w:rFonts w:ascii="Times New Roman" w:hAnsi="Times New Roman" w:cs="Times New Roman"/>
          <w:sz w:val="24"/>
          <w:szCs w:val="24"/>
          <w:lang w:val="en-US"/>
        </w:rPr>
        <w:t>e</w:t>
      </w:r>
      <w:r w:rsidR="00234B8D" w:rsidRPr="00C4134D">
        <w:rPr>
          <w:rFonts w:ascii="Times New Roman" w:hAnsi="Times New Roman" w:cs="Times New Roman"/>
          <w:sz w:val="24"/>
          <w:szCs w:val="24"/>
          <w:lang w:val="en-US"/>
        </w:rPr>
        <w:t>-a</w:t>
      </w:r>
      <w:r w:rsidR="00234B8D" w:rsidRPr="00A86F7E">
        <w:rPr>
          <w:rFonts w:ascii="Times New Roman" w:hAnsi="Times New Roman" w:cs="Times New Roman"/>
          <w:sz w:val="24"/>
          <w:szCs w:val="24"/>
          <w:lang w:val="en-US"/>
        </w:rPr>
        <w:t>tti</w:t>
      </w:r>
      <w:r w:rsidR="00234B8D" w:rsidRPr="00A77B0E">
        <w:rPr>
          <w:rFonts w:ascii="Times New Roman" w:hAnsi="Times New Roman" w:cs="Times New Roman"/>
          <w:sz w:val="24"/>
          <w:szCs w:val="24"/>
          <w:lang w:val="en-US"/>
        </w:rPr>
        <w:t>tude-be</w:t>
      </w:r>
      <w:r w:rsidR="00234B8D" w:rsidRPr="00FB0EC9">
        <w:rPr>
          <w:rFonts w:ascii="Times New Roman" w:hAnsi="Times New Roman" w:cs="Times New Roman"/>
          <w:sz w:val="24"/>
          <w:szCs w:val="24"/>
          <w:lang w:val="en-US"/>
        </w:rPr>
        <w:t>hav</w:t>
      </w:r>
      <w:r w:rsidR="00234B8D" w:rsidRPr="00501812">
        <w:rPr>
          <w:rFonts w:ascii="Times New Roman" w:hAnsi="Times New Roman" w:cs="Times New Roman"/>
          <w:sz w:val="24"/>
          <w:szCs w:val="24"/>
          <w:lang w:val="en-US"/>
        </w:rPr>
        <w:t>i</w:t>
      </w:r>
      <w:r w:rsidR="00234B8D" w:rsidRPr="00EB6C48">
        <w:rPr>
          <w:rFonts w:ascii="Times New Roman" w:hAnsi="Times New Roman" w:cs="Times New Roman"/>
          <w:sz w:val="24"/>
          <w:szCs w:val="24"/>
          <w:lang w:val="en-US"/>
        </w:rPr>
        <w:t xml:space="preserve">our </w:t>
      </w:r>
      <w:r w:rsidR="00234B8D" w:rsidRPr="00D42CA3">
        <w:rPr>
          <w:rFonts w:ascii="Times New Roman" w:hAnsi="Times New Roman" w:cs="Times New Roman"/>
          <w:sz w:val="24"/>
          <w:szCs w:val="24"/>
          <w:lang w:val="en-US"/>
        </w:rPr>
        <w:t>r</w:t>
      </w:r>
      <w:r w:rsidR="00234B8D" w:rsidRPr="004F4FC8">
        <w:rPr>
          <w:rFonts w:ascii="Times New Roman" w:hAnsi="Times New Roman" w:cs="Times New Roman"/>
          <w:sz w:val="24"/>
          <w:szCs w:val="24"/>
          <w:lang w:val="en-US"/>
        </w:rPr>
        <w:t>elationsh</w:t>
      </w:r>
      <w:r w:rsidR="00234B8D" w:rsidRPr="00E10CFF">
        <w:rPr>
          <w:rFonts w:ascii="Times New Roman" w:hAnsi="Times New Roman" w:cs="Times New Roman"/>
          <w:sz w:val="24"/>
          <w:szCs w:val="24"/>
          <w:lang w:val="en-US"/>
        </w:rPr>
        <w:t>ip</w:t>
      </w:r>
      <w:r w:rsidR="00D83D9B">
        <w:rPr>
          <w:rFonts w:ascii="Times New Roman" w:hAnsi="Times New Roman" w:cs="Times New Roman"/>
          <w:sz w:val="24"/>
          <w:szCs w:val="24"/>
          <w:lang w:val="en-US"/>
        </w:rPr>
        <w:t>s</w:t>
      </w:r>
      <w:r w:rsidRPr="00E10CFF">
        <w:rPr>
          <w:rFonts w:ascii="Times New Roman" w:hAnsi="Times New Roman" w:cs="Times New Roman"/>
          <w:sz w:val="24"/>
          <w:szCs w:val="24"/>
          <w:lang w:val="en-US"/>
        </w:rPr>
        <w:t xml:space="preserve"> under different context</w:t>
      </w:r>
      <w:r w:rsidR="00E10CFF">
        <w:rPr>
          <w:rFonts w:ascii="Times New Roman" w:hAnsi="Times New Roman" w:cs="Times New Roman"/>
          <w:sz w:val="24"/>
          <w:szCs w:val="24"/>
          <w:lang w:val="en-US"/>
        </w:rPr>
        <w:t>s</w:t>
      </w:r>
      <w:r w:rsidR="00834A6B" w:rsidRPr="00E10CFF">
        <w:rPr>
          <w:rFonts w:ascii="Times New Roman" w:hAnsi="Times New Roman" w:cs="Times New Roman"/>
          <w:sz w:val="24"/>
          <w:szCs w:val="24"/>
          <w:lang w:val="en-US"/>
        </w:rPr>
        <w:t xml:space="preserve"> (</w:t>
      </w:r>
      <w:r w:rsidR="00240881">
        <w:rPr>
          <w:rFonts w:ascii="Times New Roman" w:hAnsi="Times New Roman" w:cs="Times New Roman"/>
          <w:sz w:val="24"/>
          <w:szCs w:val="24"/>
          <w:lang w:val="en-US"/>
        </w:rPr>
        <w:t xml:space="preserve">Sugandini et al., 2017; </w:t>
      </w:r>
      <w:r w:rsidR="00834A6B" w:rsidRPr="00240881">
        <w:rPr>
          <w:rFonts w:ascii="Times New Roman" w:hAnsi="Times New Roman" w:cs="Times New Roman"/>
          <w:sz w:val="24"/>
          <w:szCs w:val="24"/>
          <w:lang w:val="en-US"/>
        </w:rPr>
        <w:t xml:space="preserve">Jones et al., 2016; </w:t>
      </w:r>
      <w:r w:rsidR="00834A6B" w:rsidRPr="00E10CFF">
        <w:rPr>
          <w:rFonts w:ascii="Times New Roman" w:hAnsi="Times New Roman" w:cs="Times New Roman"/>
          <w:sz w:val="24"/>
          <w:szCs w:val="24"/>
        </w:rPr>
        <w:t>Karki</w:t>
      </w:r>
      <w:r w:rsidR="00834A6B" w:rsidRPr="00E10CFF">
        <w:rPr>
          <w:rFonts w:ascii="Times New Roman" w:hAnsi="Times New Roman" w:cs="Times New Roman"/>
          <w:sz w:val="24"/>
          <w:szCs w:val="24"/>
          <w:lang w:val="en-US"/>
        </w:rPr>
        <w:t xml:space="preserve"> &amp; </w:t>
      </w:r>
      <w:r w:rsidR="00834A6B" w:rsidRPr="00E10CFF">
        <w:rPr>
          <w:rFonts w:ascii="Times New Roman" w:hAnsi="Times New Roman" w:cs="Times New Roman"/>
          <w:sz w:val="24"/>
          <w:szCs w:val="24"/>
        </w:rPr>
        <w:t>Hubacek</w:t>
      </w:r>
      <w:r w:rsidR="00834A6B" w:rsidRPr="00E10CFF">
        <w:rPr>
          <w:rFonts w:ascii="Times New Roman" w:hAnsi="Times New Roman" w:cs="Times New Roman"/>
          <w:sz w:val="24"/>
          <w:szCs w:val="24"/>
          <w:lang w:val="en-US"/>
        </w:rPr>
        <w:t xml:space="preserve">, 2015; </w:t>
      </w:r>
      <w:r w:rsidR="00834A6B" w:rsidRPr="00E10CFF">
        <w:rPr>
          <w:rFonts w:ascii="Times New Roman" w:hAnsi="Times New Roman" w:cs="Times New Roman"/>
          <w:color w:val="201F1E"/>
          <w:sz w:val="24"/>
          <w:szCs w:val="24"/>
          <w:shd w:val="clear" w:color="auto" w:fill="FFFFFF"/>
        </w:rPr>
        <w:t>Dietz et al. 2005; Ajzen</w:t>
      </w:r>
      <w:r w:rsidR="00027E55" w:rsidRPr="00E10CFF">
        <w:rPr>
          <w:rFonts w:ascii="Times New Roman" w:hAnsi="Times New Roman" w:cs="Times New Roman"/>
          <w:sz w:val="24"/>
          <w:szCs w:val="24"/>
          <w:lang w:val="en-US"/>
        </w:rPr>
        <w:t xml:space="preserve">; </w:t>
      </w:r>
      <w:r w:rsidR="00834A6B" w:rsidRPr="00E10CFF">
        <w:rPr>
          <w:rFonts w:ascii="Times New Roman" w:hAnsi="Times New Roman" w:cs="Times New Roman"/>
          <w:sz w:val="24"/>
          <w:szCs w:val="24"/>
          <w:lang w:val="en-US"/>
        </w:rPr>
        <w:t>1991</w:t>
      </w:r>
      <w:r w:rsidR="00834A6B" w:rsidRPr="00E10CFF">
        <w:rPr>
          <w:rFonts w:ascii="Times New Roman" w:hAnsi="Times New Roman" w:cs="Times New Roman"/>
          <w:color w:val="201F1E"/>
          <w:sz w:val="24"/>
          <w:szCs w:val="24"/>
          <w:shd w:val="clear" w:color="auto" w:fill="FFFFFF"/>
        </w:rPr>
        <w:t>)</w:t>
      </w:r>
      <w:r w:rsidRPr="00E10CFF">
        <w:rPr>
          <w:rFonts w:ascii="Times New Roman" w:hAnsi="Times New Roman" w:cs="Times New Roman"/>
          <w:sz w:val="24"/>
          <w:szCs w:val="24"/>
          <w:lang w:val="en-US"/>
        </w:rPr>
        <w:t xml:space="preserve">. For </w:t>
      </w:r>
      <w:r w:rsidRPr="00240881">
        <w:rPr>
          <w:rFonts w:ascii="Times New Roman" w:hAnsi="Times New Roman" w:cs="Times New Roman"/>
          <w:sz w:val="24"/>
          <w:szCs w:val="24"/>
          <w:lang w:val="en-US"/>
        </w:rPr>
        <w:t>example</w:t>
      </w:r>
      <w:r w:rsidR="00E51C6E" w:rsidRPr="00751206">
        <w:rPr>
          <w:rFonts w:ascii="Times New Roman" w:hAnsi="Times New Roman" w:cs="Times New Roman"/>
          <w:sz w:val="24"/>
          <w:szCs w:val="24"/>
          <w:lang w:val="en-US"/>
        </w:rPr>
        <w:t>,</w:t>
      </w:r>
      <w:r w:rsidRPr="00751206">
        <w:rPr>
          <w:rFonts w:ascii="Times New Roman" w:hAnsi="Times New Roman" w:cs="Times New Roman"/>
          <w:sz w:val="24"/>
          <w:szCs w:val="24"/>
          <w:lang w:val="en-US"/>
        </w:rPr>
        <w:t xml:space="preserve"> </w:t>
      </w:r>
      <w:r w:rsidR="00E51C6E" w:rsidRPr="00751206">
        <w:rPr>
          <w:rFonts w:ascii="Times New Roman" w:hAnsi="Times New Roman" w:cs="Times New Roman"/>
          <w:color w:val="201F1E"/>
          <w:sz w:val="24"/>
          <w:szCs w:val="24"/>
          <w:shd w:val="clear" w:color="auto" w:fill="FFFFFF"/>
        </w:rPr>
        <w:t>Ajzen</w:t>
      </w:r>
      <w:r w:rsidR="00E51C6E" w:rsidRPr="00751206">
        <w:rPr>
          <w:rFonts w:ascii="Times New Roman" w:hAnsi="Times New Roman" w:cs="Times New Roman"/>
          <w:sz w:val="24"/>
          <w:szCs w:val="24"/>
          <w:lang w:val="en-US"/>
        </w:rPr>
        <w:t xml:space="preserve"> (1991) i</w:t>
      </w:r>
      <w:r w:rsidR="00E51C6E" w:rsidRPr="00B4029D">
        <w:rPr>
          <w:rFonts w:ascii="Times New Roman" w:hAnsi="Times New Roman" w:cs="Times New Roman"/>
          <w:sz w:val="24"/>
          <w:szCs w:val="24"/>
          <w:lang w:val="en-US"/>
        </w:rPr>
        <w:t>d</w:t>
      </w:r>
      <w:r w:rsidR="00E51C6E" w:rsidRPr="00C4134D">
        <w:rPr>
          <w:rFonts w:ascii="Times New Roman" w:hAnsi="Times New Roman" w:cs="Times New Roman"/>
          <w:sz w:val="24"/>
          <w:szCs w:val="24"/>
          <w:lang w:val="en-US"/>
        </w:rPr>
        <w:t>en</w:t>
      </w:r>
      <w:r w:rsidR="00E51C6E" w:rsidRPr="00A86F7E">
        <w:rPr>
          <w:rFonts w:ascii="Times New Roman" w:hAnsi="Times New Roman" w:cs="Times New Roman"/>
          <w:sz w:val="24"/>
          <w:szCs w:val="24"/>
          <w:lang w:val="en-US"/>
        </w:rPr>
        <w:t>tif</w:t>
      </w:r>
      <w:r w:rsidR="00E51C6E" w:rsidRPr="00A77B0E">
        <w:rPr>
          <w:rFonts w:ascii="Times New Roman" w:hAnsi="Times New Roman" w:cs="Times New Roman"/>
          <w:sz w:val="24"/>
          <w:szCs w:val="24"/>
          <w:lang w:val="en-US"/>
        </w:rPr>
        <w:t>ied subjective n</w:t>
      </w:r>
      <w:r w:rsidR="00E51C6E" w:rsidRPr="00FB0EC9">
        <w:rPr>
          <w:rFonts w:ascii="Times New Roman" w:hAnsi="Times New Roman" w:cs="Times New Roman"/>
          <w:sz w:val="24"/>
          <w:szCs w:val="24"/>
          <w:lang w:val="en-US"/>
        </w:rPr>
        <w:t>orm</w:t>
      </w:r>
      <w:r w:rsidR="00E51C6E" w:rsidRPr="00501812">
        <w:rPr>
          <w:rFonts w:ascii="Times New Roman" w:hAnsi="Times New Roman" w:cs="Times New Roman"/>
          <w:sz w:val="24"/>
          <w:szCs w:val="24"/>
          <w:lang w:val="en-US"/>
        </w:rPr>
        <w:t>s</w:t>
      </w:r>
      <w:r w:rsidR="00E51C6E" w:rsidRPr="00EB6C48">
        <w:rPr>
          <w:rFonts w:ascii="Times New Roman" w:hAnsi="Times New Roman" w:cs="Times New Roman"/>
          <w:sz w:val="24"/>
          <w:szCs w:val="24"/>
          <w:lang w:val="en-US"/>
        </w:rPr>
        <w:t xml:space="preserve">, a </w:t>
      </w:r>
      <w:r w:rsidR="00E51C6E" w:rsidRPr="00D42CA3">
        <w:rPr>
          <w:rFonts w:ascii="Times New Roman" w:hAnsi="Times New Roman" w:cs="Times New Roman"/>
          <w:sz w:val="24"/>
          <w:szCs w:val="24"/>
          <w:lang w:val="en-US"/>
        </w:rPr>
        <w:t>f</w:t>
      </w:r>
      <w:r w:rsidR="00E51C6E" w:rsidRPr="004F4FC8">
        <w:rPr>
          <w:rFonts w:ascii="Times New Roman" w:hAnsi="Times New Roman" w:cs="Times New Roman"/>
          <w:sz w:val="24"/>
          <w:szCs w:val="24"/>
          <w:lang w:val="en-US"/>
        </w:rPr>
        <w:t>orm of so</w:t>
      </w:r>
      <w:r w:rsidR="00E51C6E" w:rsidRPr="00E10CFF">
        <w:rPr>
          <w:rFonts w:ascii="Times New Roman" w:hAnsi="Times New Roman" w:cs="Times New Roman"/>
          <w:sz w:val="24"/>
          <w:szCs w:val="24"/>
          <w:lang w:val="en-US"/>
        </w:rPr>
        <w:t xml:space="preserve">cial value, as one of the factors that determine intention to perform </w:t>
      </w:r>
      <w:r w:rsidR="003E7D10">
        <w:rPr>
          <w:rFonts w:ascii="Times New Roman" w:hAnsi="Times New Roman" w:cs="Times New Roman"/>
          <w:sz w:val="24"/>
          <w:szCs w:val="24"/>
          <w:lang w:val="en-US"/>
        </w:rPr>
        <w:t xml:space="preserve">a particular </w:t>
      </w:r>
      <w:r w:rsidR="00E51C6E" w:rsidRPr="00E10CFF">
        <w:rPr>
          <w:rFonts w:ascii="Times New Roman" w:hAnsi="Times New Roman" w:cs="Times New Roman"/>
          <w:sz w:val="24"/>
          <w:szCs w:val="24"/>
          <w:lang w:val="en-US"/>
        </w:rPr>
        <w:t xml:space="preserve">behaviour. </w:t>
      </w:r>
      <w:r w:rsidR="00234B8D" w:rsidRPr="00E10CFF">
        <w:rPr>
          <w:rFonts w:ascii="Times New Roman" w:hAnsi="Times New Roman" w:cs="Times New Roman"/>
          <w:color w:val="201F1E"/>
          <w:sz w:val="24"/>
          <w:szCs w:val="24"/>
          <w:shd w:val="clear" w:color="auto" w:fill="FFFFFF"/>
        </w:rPr>
        <w:t>Dietz et al. (2005) examined values u</w:t>
      </w:r>
      <w:r w:rsidR="00234B8D" w:rsidRPr="00240881">
        <w:rPr>
          <w:rFonts w:ascii="Times New Roman" w:hAnsi="Times New Roman" w:cs="Times New Roman"/>
          <w:color w:val="201F1E"/>
          <w:sz w:val="24"/>
          <w:szCs w:val="24"/>
          <w:shd w:val="clear" w:color="auto" w:fill="FFFFFF"/>
        </w:rPr>
        <w:t>nder di</w:t>
      </w:r>
      <w:r w:rsidR="00234B8D" w:rsidRPr="00751206">
        <w:rPr>
          <w:rFonts w:ascii="Times New Roman" w:hAnsi="Times New Roman" w:cs="Times New Roman"/>
          <w:color w:val="201F1E"/>
          <w:sz w:val="24"/>
          <w:szCs w:val="24"/>
          <w:shd w:val="clear" w:color="auto" w:fill="FFFFFF"/>
        </w:rPr>
        <w:t>fferent disciplinary pe</w:t>
      </w:r>
      <w:r w:rsidR="00234B8D" w:rsidRPr="00B4029D">
        <w:rPr>
          <w:rFonts w:ascii="Times New Roman" w:hAnsi="Times New Roman" w:cs="Times New Roman"/>
          <w:color w:val="201F1E"/>
          <w:sz w:val="24"/>
          <w:szCs w:val="24"/>
          <w:shd w:val="clear" w:color="auto" w:fill="FFFFFF"/>
        </w:rPr>
        <w:t>r</w:t>
      </w:r>
      <w:r w:rsidR="00234B8D" w:rsidRPr="00C4134D">
        <w:rPr>
          <w:rFonts w:ascii="Times New Roman" w:hAnsi="Times New Roman" w:cs="Times New Roman"/>
          <w:color w:val="201F1E"/>
          <w:sz w:val="24"/>
          <w:szCs w:val="24"/>
          <w:shd w:val="clear" w:color="auto" w:fill="FFFFFF"/>
        </w:rPr>
        <w:t>sp</w:t>
      </w:r>
      <w:r w:rsidR="00234B8D" w:rsidRPr="00A86F7E">
        <w:rPr>
          <w:rFonts w:ascii="Times New Roman" w:hAnsi="Times New Roman" w:cs="Times New Roman"/>
          <w:color w:val="201F1E"/>
          <w:sz w:val="24"/>
          <w:szCs w:val="24"/>
          <w:shd w:val="clear" w:color="auto" w:fill="FFFFFF"/>
        </w:rPr>
        <w:t>ect</w:t>
      </w:r>
      <w:r w:rsidR="00234B8D" w:rsidRPr="00A77B0E">
        <w:rPr>
          <w:rFonts w:ascii="Times New Roman" w:hAnsi="Times New Roman" w:cs="Times New Roman"/>
          <w:color w:val="201F1E"/>
          <w:sz w:val="24"/>
          <w:szCs w:val="24"/>
          <w:shd w:val="clear" w:color="auto" w:fill="FFFFFF"/>
        </w:rPr>
        <w:t>ives</w:t>
      </w:r>
      <w:r w:rsidR="00A4249A" w:rsidRPr="00A77B0E">
        <w:rPr>
          <w:rFonts w:ascii="Times New Roman" w:hAnsi="Times New Roman" w:cs="Times New Roman"/>
          <w:color w:val="201F1E"/>
          <w:sz w:val="24"/>
          <w:szCs w:val="24"/>
          <w:shd w:val="clear" w:color="auto" w:fill="FFFFFF"/>
        </w:rPr>
        <w:t xml:space="preserve"> an</w:t>
      </w:r>
      <w:r w:rsidR="00A4249A" w:rsidRPr="00FB0EC9">
        <w:rPr>
          <w:rFonts w:ascii="Times New Roman" w:hAnsi="Times New Roman" w:cs="Times New Roman"/>
          <w:color w:val="201F1E"/>
          <w:sz w:val="24"/>
          <w:szCs w:val="24"/>
          <w:shd w:val="clear" w:color="auto" w:fill="FFFFFF"/>
        </w:rPr>
        <w:t>d e</w:t>
      </w:r>
      <w:r w:rsidR="00A4249A" w:rsidRPr="00501812">
        <w:rPr>
          <w:rFonts w:ascii="Times New Roman" w:hAnsi="Times New Roman" w:cs="Times New Roman"/>
          <w:color w:val="201F1E"/>
          <w:sz w:val="24"/>
          <w:szCs w:val="24"/>
          <w:shd w:val="clear" w:color="auto" w:fill="FFFFFF"/>
        </w:rPr>
        <w:t>s</w:t>
      </w:r>
      <w:r w:rsidR="00A4249A" w:rsidRPr="00EB6C48">
        <w:rPr>
          <w:rFonts w:ascii="Times New Roman" w:hAnsi="Times New Roman" w:cs="Times New Roman"/>
          <w:color w:val="201F1E"/>
          <w:sz w:val="24"/>
          <w:szCs w:val="24"/>
          <w:shd w:val="clear" w:color="auto" w:fill="FFFFFF"/>
        </w:rPr>
        <w:t>tabl</w:t>
      </w:r>
      <w:r w:rsidR="00A4249A" w:rsidRPr="00D42CA3">
        <w:rPr>
          <w:rFonts w:ascii="Times New Roman" w:hAnsi="Times New Roman" w:cs="Times New Roman"/>
          <w:color w:val="201F1E"/>
          <w:sz w:val="24"/>
          <w:szCs w:val="24"/>
          <w:shd w:val="clear" w:color="auto" w:fill="FFFFFF"/>
        </w:rPr>
        <w:t>i</w:t>
      </w:r>
      <w:r w:rsidR="00A4249A" w:rsidRPr="004F4FC8">
        <w:rPr>
          <w:rFonts w:ascii="Times New Roman" w:hAnsi="Times New Roman" w:cs="Times New Roman"/>
          <w:color w:val="201F1E"/>
          <w:sz w:val="24"/>
          <w:szCs w:val="24"/>
          <w:shd w:val="clear" w:color="auto" w:fill="FFFFFF"/>
        </w:rPr>
        <w:t>sh</w:t>
      </w:r>
      <w:r w:rsidR="003E7D10">
        <w:rPr>
          <w:rFonts w:ascii="Times New Roman" w:hAnsi="Times New Roman" w:cs="Times New Roman"/>
          <w:color w:val="201F1E"/>
          <w:sz w:val="24"/>
          <w:szCs w:val="24"/>
          <w:shd w:val="clear" w:color="auto" w:fill="FFFFFF"/>
        </w:rPr>
        <w:t>ed</w:t>
      </w:r>
      <w:r w:rsidR="00A4249A" w:rsidRPr="004F4FC8">
        <w:rPr>
          <w:rFonts w:ascii="Times New Roman" w:hAnsi="Times New Roman" w:cs="Times New Roman"/>
          <w:color w:val="201F1E"/>
          <w:sz w:val="24"/>
          <w:szCs w:val="24"/>
          <w:shd w:val="clear" w:color="auto" w:fill="FFFFFF"/>
        </w:rPr>
        <w:t xml:space="preserve"> </w:t>
      </w:r>
      <w:r w:rsidR="00027E55" w:rsidRPr="004F4FC8">
        <w:rPr>
          <w:rFonts w:ascii="Times New Roman" w:hAnsi="Times New Roman" w:cs="Times New Roman"/>
          <w:color w:val="201F1E"/>
          <w:sz w:val="24"/>
          <w:szCs w:val="24"/>
          <w:shd w:val="clear" w:color="auto" w:fill="FFFFFF"/>
        </w:rPr>
        <w:t>that</w:t>
      </w:r>
      <w:r w:rsidR="00A4249A" w:rsidRPr="004F4FC8">
        <w:rPr>
          <w:rFonts w:ascii="Times New Roman" w:hAnsi="Times New Roman" w:cs="Times New Roman"/>
          <w:color w:val="201F1E"/>
          <w:sz w:val="24"/>
          <w:szCs w:val="24"/>
          <w:shd w:val="clear" w:color="auto" w:fill="FFFFFF"/>
        </w:rPr>
        <w:t xml:space="preserve"> v</w:t>
      </w:r>
      <w:r w:rsidR="00A4249A" w:rsidRPr="00E10CFF">
        <w:rPr>
          <w:rFonts w:ascii="Times New Roman" w:hAnsi="Times New Roman" w:cs="Times New Roman"/>
          <w:color w:val="201F1E"/>
          <w:sz w:val="24"/>
          <w:szCs w:val="24"/>
          <w:shd w:val="clear" w:color="auto" w:fill="FFFFFF"/>
        </w:rPr>
        <w:t>alues are related to environmentalism</w:t>
      </w:r>
      <w:r w:rsidR="00027E55" w:rsidRPr="00E10CFF">
        <w:rPr>
          <w:rFonts w:ascii="Times New Roman" w:hAnsi="Times New Roman" w:cs="Times New Roman"/>
          <w:color w:val="201F1E"/>
          <w:sz w:val="24"/>
          <w:szCs w:val="24"/>
          <w:shd w:val="clear" w:color="auto" w:fill="FFFFFF"/>
        </w:rPr>
        <w:t>.</w:t>
      </w:r>
      <w:r w:rsidR="00234B8D" w:rsidRPr="00E10CFF">
        <w:rPr>
          <w:rFonts w:ascii="Times New Roman" w:hAnsi="Times New Roman" w:cs="Times New Roman"/>
          <w:color w:val="201F1E"/>
          <w:sz w:val="24"/>
          <w:szCs w:val="24"/>
          <w:shd w:val="clear" w:color="auto" w:fill="FFFFFF"/>
        </w:rPr>
        <w:t xml:space="preserve"> </w:t>
      </w:r>
      <w:r w:rsidR="00027E55" w:rsidRPr="00E10CFF">
        <w:rPr>
          <w:rFonts w:ascii="Times New Roman" w:hAnsi="Times New Roman" w:cs="Times New Roman"/>
          <w:color w:val="201F1E"/>
          <w:sz w:val="24"/>
          <w:szCs w:val="24"/>
          <w:shd w:val="clear" w:color="auto" w:fill="FFFFFF"/>
        </w:rPr>
        <w:t>Following the</w:t>
      </w:r>
      <w:r w:rsidR="00234B8D" w:rsidRPr="00E10CFF">
        <w:rPr>
          <w:rFonts w:ascii="Times New Roman" w:hAnsi="Times New Roman" w:cs="Times New Roman"/>
          <w:i/>
          <w:iCs/>
          <w:color w:val="201F1E"/>
          <w:sz w:val="24"/>
          <w:szCs w:val="24"/>
          <w:shd w:val="clear" w:color="auto" w:fill="FFFFFF"/>
        </w:rPr>
        <w:t xml:space="preserve"> </w:t>
      </w:r>
      <w:r w:rsidR="00304A00" w:rsidRPr="00E10CFF">
        <w:rPr>
          <w:rFonts w:ascii="Times New Roman" w:hAnsi="Times New Roman" w:cs="Times New Roman"/>
          <w:sz w:val="24"/>
          <w:szCs w:val="24"/>
          <w:lang w:val="en-US"/>
        </w:rPr>
        <w:t xml:space="preserve">recognition of </w:t>
      </w:r>
      <w:r w:rsidR="00292256" w:rsidRPr="00E10CFF">
        <w:rPr>
          <w:rFonts w:ascii="Times New Roman" w:hAnsi="Times New Roman" w:cs="Times New Roman"/>
          <w:sz w:val="24"/>
          <w:szCs w:val="24"/>
          <w:lang w:val="en-US"/>
        </w:rPr>
        <w:t>the importance of human values</w:t>
      </w:r>
      <w:r w:rsidR="00027E55" w:rsidRPr="00E10CFF">
        <w:rPr>
          <w:rFonts w:ascii="Times New Roman" w:hAnsi="Times New Roman" w:cs="Times New Roman"/>
          <w:sz w:val="24"/>
          <w:szCs w:val="24"/>
          <w:lang w:val="en-US"/>
        </w:rPr>
        <w:t xml:space="preserve"> in environmental conservation</w:t>
      </w:r>
      <w:r w:rsidR="00292256" w:rsidRPr="00E10CFF">
        <w:rPr>
          <w:rFonts w:ascii="Times New Roman" w:hAnsi="Times New Roman" w:cs="Times New Roman"/>
          <w:sz w:val="24"/>
          <w:szCs w:val="24"/>
          <w:lang w:val="en-US"/>
        </w:rPr>
        <w:t xml:space="preserve">, </w:t>
      </w:r>
      <w:r w:rsidR="00E10CFF" w:rsidRPr="00E10CFF">
        <w:rPr>
          <w:rFonts w:ascii="Times New Roman" w:hAnsi="Times New Roman" w:cs="Times New Roman"/>
          <w:sz w:val="24"/>
          <w:szCs w:val="24"/>
          <w:lang w:val="en-US"/>
        </w:rPr>
        <w:t xml:space="preserve">it </w:t>
      </w:r>
      <w:r w:rsidR="00027E55" w:rsidRPr="00E10CFF">
        <w:rPr>
          <w:rFonts w:ascii="Times New Roman" w:hAnsi="Times New Roman" w:cs="Times New Roman"/>
          <w:sz w:val="24"/>
          <w:szCs w:val="24"/>
          <w:lang w:val="en-US"/>
        </w:rPr>
        <w:t xml:space="preserve">is </w:t>
      </w:r>
      <w:r w:rsidR="00E10CFF" w:rsidRPr="00E10CFF">
        <w:rPr>
          <w:rFonts w:ascii="Times New Roman" w:hAnsi="Times New Roman" w:cs="Times New Roman"/>
          <w:sz w:val="24"/>
          <w:szCs w:val="24"/>
          <w:lang w:val="en-US"/>
        </w:rPr>
        <w:t>therefore important to</w:t>
      </w:r>
      <w:r w:rsidR="00027E55" w:rsidRPr="00E10CFF">
        <w:rPr>
          <w:rFonts w:ascii="Times New Roman" w:hAnsi="Times New Roman" w:cs="Times New Roman"/>
          <w:sz w:val="24"/>
          <w:szCs w:val="24"/>
          <w:lang w:val="en-US"/>
        </w:rPr>
        <w:t xml:space="preserve"> </w:t>
      </w:r>
      <w:r w:rsidR="00A77B0E">
        <w:rPr>
          <w:rFonts w:ascii="Times New Roman" w:hAnsi="Times New Roman" w:cs="Times New Roman"/>
          <w:sz w:val="24"/>
          <w:szCs w:val="24"/>
          <w:lang w:val="en-US"/>
        </w:rPr>
        <w:t xml:space="preserve">analyze and </w:t>
      </w:r>
      <w:r w:rsidR="00276B79" w:rsidRPr="00E10CFF">
        <w:rPr>
          <w:rFonts w:ascii="Times New Roman" w:hAnsi="Times New Roman" w:cs="Times New Roman"/>
          <w:sz w:val="24"/>
          <w:szCs w:val="24"/>
          <w:lang w:val="en-US"/>
        </w:rPr>
        <w:t>synthesi</w:t>
      </w:r>
      <w:r w:rsidR="00027E55" w:rsidRPr="00E10CFF">
        <w:rPr>
          <w:rFonts w:ascii="Times New Roman" w:hAnsi="Times New Roman" w:cs="Times New Roman"/>
          <w:sz w:val="24"/>
          <w:szCs w:val="24"/>
          <w:lang w:val="en-US"/>
        </w:rPr>
        <w:t>ze</w:t>
      </w:r>
      <w:r w:rsidR="00276B79" w:rsidRPr="00E10CFF">
        <w:rPr>
          <w:rFonts w:ascii="Times New Roman" w:hAnsi="Times New Roman" w:cs="Times New Roman"/>
          <w:sz w:val="24"/>
          <w:szCs w:val="24"/>
          <w:lang w:val="en-US"/>
        </w:rPr>
        <w:t xml:space="preserve"> what is </w:t>
      </w:r>
      <w:r w:rsidR="00292256" w:rsidRPr="00E10CFF">
        <w:rPr>
          <w:rFonts w:ascii="Times New Roman" w:hAnsi="Times New Roman" w:cs="Times New Roman"/>
          <w:sz w:val="24"/>
          <w:szCs w:val="24"/>
          <w:lang w:val="en-US"/>
        </w:rPr>
        <w:t xml:space="preserve">known about how </w:t>
      </w:r>
      <w:r w:rsidR="00E10CFF">
        <w:rPr>
          <w:rFonts w:ascii="Times New Roman" w:hAnsi="Times New Roman" w:cs="Times New Roman"/>
          <w:sz w:val="24"/>
          <w:szCs w:val="24"/>
          <w:lang w:val="en-US"/>
        </w:rPr>
        <w:t>values</w:t>
      </w:r>
      <w:r w:rsidR="00E10CFF" w:rsidRPr="00E10CFF">
        <w:rPr>
          <w:rFonts w:ascii="Times New Roman" w:hAnsi="Times New Roman" w:cs="Times New Roman"/>
          <w:sz w:val="24"/>
          <w:szCs w:val="24"/>
          <w:lang w:val="en-US"/>
        </w:rPr>
        <w:t xml:space="preserve"> </w:t>
      </w:r>
      <w:r w:rsidR="00196D39" w:rsidRPr="00E10CFF">
        <w:rPr>
          <w:rFonts w:ascii="Times New Roman" w:eastAsia="AdvTimes" w:hAnsi="Times New Roman" w:cs="Times New Roman"/>
          <w:sz w:val="24"/>
          <w:szCs w:val="24"/>
        </w:rPr>
        <w:t xml:space="preserve">are </w:t>
      </w:r>
      <w:r w:rsidR="00292256" w:rsidRPr="00E10CFF">
        <w:rPr>
          <w:rFonts w:ascii="Times New Roman" w:eastAsia="AdvTimes" w:hAnsi="Times New Roman" w:cs="Times New Roman"/>
          <w:sz w:val="24"/>
          <w:szCs w:val="24"/>
        </w:rPr>
        <w:t>influencing</w:t>
      </w:r>
      <w:r w:rsidR="0032415D" w:rsidRPr="00E10CFF">
        <w:rPr>
          <w:rFonts w:ascii="Times New Roman" w:eastAsia="AdvTimes" w:hAnsi="Times New Roman" w:cs="Times New Roman"/>
          <w:sz w:val="24"/>
          <w:szCs w:val="24"/>
        </w:rPr>
        <w:t xml:space="preserve"> </w:t>
      </w:r>
      <w:r w:rsidR="008565F2" w:rsidRPr="00E10CFF">
        <w:rPr>
          <w:rFonts w:ascii="Times New Roman" w:eastAsia="AdvTimes" w:hAnsi="Times New Roman" w:cs="Times New Roman"/>
          <w:sz w:val="24"/>
          <w:szCs w:val="24"/>
        </w:rPr>
        <w:t xml:space="preserve">forest </w:t>
      </w:r>
      <w:r w:rsidR="007F1BA7" w:rsidRPr="00E10CFF">
        <w:rPr>
          <w:rFonts w:ascii="Times New Roman" w:eastAsia="AdvTimes" w:hAnsi="Times New Roman" w:cs="Times New Roman"/>
          <w:sz w:val="24"/>
          <w:szCs w:val="24"/>
        </w:rPr>
        <w:t xml:space="preserve">attitudes and </w:t>
      </w:r>
      <w:r w:rsidR="00521AC5" w:rsidRPr="00E10CFF">
        <w:rPr>
          <w:rFonts w:ascii="Times New Roman" w:eastAsia="AdvTimes" w:hAnsi="Times New Roman" w:cs="Times New Roman"/>
          <w:sz w:val="24"/>
          <w:szCs w:val="24"/>
        </w:rPr>
        <w:t>behaviour</w:t>
      </w:r>
      <w:r w:rsidR="007F1BA7" w:rsidRPr="00E10CFF">
        <w:rPr>
          <w:rFonts w:ascii="Times New Roman" w:eastAsia="AdvTimes" w:hAnsi="Times New Roman" w:cs="Times New Roman"/>
          <w:sz w:val="24"/>
          <w:szCs w:val="24"/>
        </w:rPr>
        <w:t>s</w:t>
      </w:r>
      <w:r w:rsidR="00027E55" w:rsidRPr="00E10CFF">
        <w:rPr>
          <w:rFonts w:ascii="Times New Roman" w:eastAsia="AdvTimes" w:hAnsi="Times New Roman" w:cs="Times New Roman"/>
          <w:sz w:val="24"/>
          <w:szCs w:val="24"/>
        </w:rPr>
        <w:t xml:space="preserve"> in orde</w:t>
      </w:r>
      <w:r w:rsidR="00027E55" w:rsidRPr="00240881">
        <w:rPr>
          <w:rFonts w:ascii="Times New Roman" w:eastAsia="AdvTimes" w:hAnsi="Times New Roman" w:cs="Times New Roman"/>
          <w:sz w:val="24"/>
          <w:szCs w:val="24"/>
        </w:rPr>
        <w:t xml:space="preserve">r to </w:t>
      </w:r>
      <w:r w:rsidR="00E10CFF" w:rsidRPr="00240881">
        <w:rPr>
          <w:rFonts w:ascii="Times New Roman" w:eastAsia="AdvTimes" w:hAnsi="Times New Roman" w:cs="Times New Roman"/>
          <w:sz w:val="24"/>
          <w:szCs w:val="24"/>
        </w:rPr>
        <w:t>p</w:t>
      </w:r>
      <w:r w:rsidR="00E10CFF" w:rsidRPr="00751206">
        <w:rPr>
          <w:rFonts w:ascii="Times New Roman" w:eastAsia="AdvTimes" w:hAnsi="Times New Roman" w:cs="Times New Roman"/>
          <w:sz w:val="24"/>
          <w:szCs w:val="24"/>
        </w:rPr>
        <w:t xml:space="preserve">rovide a </w:t>
      </w:r>
      <w:r w:rsidR="00E10CFF" w:rsidRPr="00E10CFF">
        <w:rPr>
          <w:rFonts w:ascii="Times New Roman" w:hAnsi="Times New Roman" w:cs="Times New Roman"/>
          <w:color w:val="222222"/>
          <w:sz w:val="24"/>
          <w:szCs w:val="24"/>
          <w:shd w:val="clear" w:color="auto" w:fill="FFFFFF"/>
        </w:rPr>
        <w:t xml:space="preserve">more robust knowledge base that will </w:t>
      </w:r>
      <w:bookmarkStart w:id="11" w:name="_Hlk71847827"/>
      <w:r w:rsidR="00E10CFF" w:rsidRPr="00E10CFF">
        <w:rPr>
          <w:rFonts w:ascii="Times New Roman" w:hAnsi="Times New Roman" w:cs="Times New Roman"/>
          <w:color w:val="222222"/>
          <w:sz w:val="24"/>
          <w:szCs w:val="24"/>
          <w:shd w:val="clear" w:color="auto" w:fill="FFFFFF"/>
        </w:rPr>
        <w:t>inform forest conservation policies</w:t>
      </w:r>
      <w:r w:rsidR="00240881">
        <w:rPr>
          <w:rFonts w:ascii="Times New Roman" w:hAnsi="Times New Roman" w:cs="Times New Roman"/>
          <w:color w:val="222222"/>
          <w:sz w:val="24"/>
          <w:szCs w:val="24"/>
          <w:shd w:val="clear" w:color="auto" w:fill="FFFFFF"/>
        </w:rPr>
        <w:t xml:space="preserve"> and programmes</w:t>
      </w:r>
      <w:bookmarkEnd w:id="11"/>
      <w:r w:rsidR="0027274E" w:rsidRPr="00E10CFF">
        <w:rPr>
          <w:rFonts w:ascii="Times New Roman" w:eastAsia="AdvTimes" w:hAnsi="Times New Roman" w:cs="Times New Roman"/>
          <w:sz w:val="24"/>
          <w:szCs w:val="24"/>
        </w:rPr>
        <w:t>.</w:t>
      </w:r>
      <w:r w:rsidR="00030D22" w:rsidRPr="00E10CFF" w:rsidDel="00030D22">
        <w:rPr>
          <w:rFonts w:ascii="Times New Roman" w:hAnsi="Times New Roman" w:cs="Times New Roman"/>
          <w:sz w:val="24"/>
          <w:szCs w:val="24"/>
          <w:shd w:val="clear" w:color="auto" w:fill="FFFFFF"/>
        </w:rPr>
        <w:t xml:space="preserve"> </w:t>
      </w:r>
      <w:bookmarkEnd w:id="10"/>
      <w:r w:rsidR="009E7327" w:rsidRPr="00E10CFF">
        <w:rPr>
          <w:rFonts w:ascii="Times New Roman" w:hAnsi="Times New Roman" w:cs="Times New Roman"/>
          <w:sz w:val="24"/>
          <w:szCs w:val="24"/>
        </w:rPr>
        <w:t>This</w:t>
      </w:r>
      <w:r w:rsidR="009E7327" w:rsidRPr="00441CFA">
        <w:rPr>
          <w:rFonts w:ascii="Times New Roman" w:hAnsi="Times New Roman" w:cs="Times New Roman"/>
          <w:sz w:val="24"/>
          <w:szCs w:val="24"/>
        </w:rPr>
        <w:t xml:space="preserve"> paper, therefore, aims to </w:t>
      </w:r>
      <w:r w:rsidR="008B4844" w:rsidRPr="00441CFA">
        <w:rPr>
          <w:rFonts w:ascii="Times New Roman" w:hAnsi="Times New Roman" w:cs="Times New Roman"/>
          <w:sz w:val="24"/>
          <w:szCs w:val="24"/>
          <w:lang w:val="en-US"/>
        </w:rPr>
        <w:t xml:space="preserve">examine the extent of evidence and knowledge gaps </w:t>
      </w:r>
      <w:r w:rsidR="004B0045" w:rsidRPr="00441CFA">
        <w:rPr>
          <w:rFonts w:ascii="Times New Roman" w:hAnsi="Times New Roman" w:cs="Times New Roman"/>
          <w:sz w:val="24"/>
          <w:szCs w:val="24"/>
          <w:lang w:val="en-US"/>
        </w:rPr>
        <w:t xml:space="preserve">in </w:t>
      </w:r>
      <w:r w:rsidR="00BC79C7" w:rsidRPr="00441CFA">
        <w:rPr>
          <w:rFonts w:ascii="Times New Roman" w:hAnsi="Times New Roman" w:cs="Times New Roman"/>
          <w:sz w:val="24"/>
          <w:szCs w:val="24"/>
          <w:lang w:val="en-US"/>
        </w:rPr>
        <w:t xml:space="preserve">the </w:t>
      </w:r>
      <w:r w:rsidR="00BC79C7" w:rsidRPr="00441CFA">
        <w:rPr>
          <w:rFonts w:ascii="Times New Roman" w:hAnsi="Times New Roman" w:cs="Times New Roman"/>
          <w:sz w:val="24"/>
          <w:szCs w:val="24"/>
          <w:lang w:val="en-US"/>
        </w:rPr>
        <w:lastRenderedPageBreak/>
        <w:t>relationship between</w:t>
      </w:r>
      <w:r w:rsidR="008B4844" w:rsidRPr="00441CFA">
        <w:rPr>
          <w:rFonts w:ascii="Times New Roman" w:hAnsi="Times New Roman" w:cs="Times New Roman"/>
          <w:sz w:val="24"/>
          <w:szCs w:val="24"/>
        </w:rPr>
        <w:t xml:space="preserve"> human value</w:t>
      </w:r>
      <w:r w:rsidR="00BC79C7" w:rsidRPr="00441CFA">
        <w:rPr>
          <w:rFonts w:ascii="Times New Roman" w:hAnsi="Times New Roman" w:cs="Times New Roman"/>
          <w:sz w:val="24"/>
          <w:szCs w:val="24"/>
        </w:rPr>
        <w:t>s</w:t>
      </w:r>
      <w:r w:rsidR="008B4844" w:rsidRPr="00441CFA">
        <w:rPr>
          <w:rFonts w:ascii="Times New Roman" w:hAnsi="Times New Roman" w:cs="Times New Roman"/>
          <w:sz w:val="24"/>
          <w:szCs w:val="24"/>
        </w:rPr>
        <w:t xml:space="preserve"> </w:t>
      </w:r>
      <w:r w:rsidR="00BC79C7" w:rsidRPr="00441CFA">
        <w:rPr>
          <w:rFonts w:ascii="Times New Roman" w:hAnsi="Times New Roman" w:cs="Times New Roman"/>
          <w:sz w:val="24"/>
          <w:szCs w:val="24"/>
        </w:rPr>
        <w:t xml:space="preserve">and forest conservation </w:t>
      </w:r>
      <w:r w:rsidR="008B4844" w:rsidRPr="00441CFA">
        <w:rPr>
          <w:rFonts w:ascii="Times New Roman" w:hAnsi="Times New Roman" w:cs="Times New Roman"/>
          <w:sz w:val="24"/>
          <w:szCs w:val="24"/>
          <w:lang w:val="en-US"/>
        </w:rPr>
        <w:t xml:space="preserve">attitudes and </w:t>
      </w:r>
      <w:r w:rsidR="00521AC5" w:rsidRPr="00441CFA">
        <w:rPr>
          <w:rFonts w:ascii="Times New Roman" w:hAnsi="Times New Roman" w:cs="Times New Roman"/>
          <w:sz w:val="24"/>
          <w:szCs w:val="24"/>
          <w:lang w:val="en-US"/>
        </w:rPr>
        <w:t>behaviour</w:t>
      </w:r>
      <w:r w:rsidR="00BC79C7" w:rsidRPr="00441CFA">
        <w:rPr>
          <w:rFonts w:ascii="Times New Roman" w:hAnsi="Times New Roman" w:cs="Times New Roman"/>
          <w:sz w:val="24"/>
          <w:szCs w:val="24"/>
          <w:lang w:val="en-US"/>
        </w:rPr>
        <w:t>s</w:t>
      </w:r>
      <w:r w:rsidR="00D83D9B">
        <w:rPr>
          <w:rFonts w:ascii="Times New Roman" w:hAnsi="Times New Roman" w:cs="Times New Roman"/>
          <w:sz w:val="24"/>
          <w:szCs w:val="24"/>
          <w:lang w:val="en-US"/>
        </w:rPr>
        <w:t>,</w:t>
      </w:r>
      <w:r w:rsidR="008B4844" w:rsidRPr="00441CFA">
        <w:rPr>
          <w:rFonts w:ascii="Times New Roman" w:hAnsi="Times New Roman" w:cs="Times New Roman"/>
          <w:sz w:val="24"/>
          <w:szCs w:val="24"/>
          <w:lang w:val="en-US"/>
        </w:rPr>
        <w:t xml:space="preserve"> </w:t>
      </w:r>
      <w:r w:rsidR="007879BA" w:rsidRPr="00441CFA">
        <w:rPr>
          <w:rFonts w:ascii="Times New Roman" w:hAnsi="Times New Roman" w:cs="Times New Roman"/>
          <w:bCs/>
          <w:sz w:val="24"/>
          <w:szCs w:val="24"/>
          <w:lang w:val="en-US"/>
        </w:rPr>
        <w:t xml:space="preserve">using the </w:t>
      </w:r>
      <w:r w:rsidR="007879BA" w:rsidRPr="00441CFA">
        <w:rPr>
          <w:rFonts w:ascii="Times New Roman" w:hAnsi="Times New Roman" w:cs="Times New Roman"/>
          <w:sz w:val="24"/>
          <w:szCs w:val="24"/>
          <w:lang w:val="en-US"/>
        </w:rPr>
        <w:t xml:space="preserve">sub-Saharan Africa </w:t>
      </w:r>
      <w:r w:rsidR="00D83D9B">
        <w:rPr>
          <w:rFonts w:ascii="Times New Roman" w:hAnsi="Times New Roman" w:cs="Times New Roman"/>
          <w:sz w:val="24"/>
          <w:szCs w:val="24"/>
          <w:lang w:val="en-US"/>
        </w:rPr>
        <w:t xml:space="preserve">(SSA) </w:t>
      </w:r>
      <w:r w:rsidR="007879BA" w:rsidRPr="00441CFA">
        <w:rPr>
          <w:rFonts w:ascii="Times New Roman" w:hAnsi="Times New Roman" w:cs="Times New Roman"/>
          <w:sz w:val="24"/>
          <w:szCs w:val="24"/>
          <w:lang w:val="en-US"/>
        </w:rPr>
        <w:t>region as a case study</w:t>
      </w:r>
      <w:r w:rsidR="008B4844" w:rsidRPr="00441CFA">
        <w:rPr>
          <w:rFonts w:ascii="Times New Roman" w:hAnsi="Times New Roman" w:cs="Times New Roman"/>
          <w:sz w:val="24"/>
          <w:szCs w:val="24"/>
          <w:lang w:val="en-US"/>
        </w:rPr>
        <w:t>.</w:t>
      </w:r>
      <w:r w:rsidR="00292256" w:rsidRPr="00441CFA">
        <w:rPr>
          <w:rFonts w:ascii="Times New Roman" w:hAnsi="Times New Roman" w:cs="Times New Roman"/>
          <w:sz w:val="24"/>
          <w:szCs w:val="24"/>
        </w:rPr>
        <w:t xml:space="preserve"> </w:t>
      </w:r>
      <w:r w:rsidR="008B4844" w:rsidRPr="00441CFA">
        <w:rPr>
          <w:rFonts w:ascii="Times New Roman" w:hAnsi="Times New Roman" w:cs="Times New Roman"/>
          <w:sz w:val="24"/>
          <w:szCs w:val="24"/>
        </w:rPr>
        <w:t>S</w:t>
      </w:r>
      <w:r w:rsidR="009E7327" w:rsidRPr="00441CFA">
        <w:rPr>
          <w:rFonts w:ascii="Times New Roman" w:hAnsi="Times New Roman" w:cs="Times New Roman"/>
          <w:sz w:val="24"/>
          <w:szCs w:val="24"/>
        </w:rPr>
        <w:t>pecific</w:t>
      </w:r>
      <w:r w:rsidR="008B4844" w:rsidRPr="00441CFA">
        <w:rPr>
          <w:rFonts w:ascii="Times New Roman" w:hAnsi="Times New Roman" w:cs="Times New Roman"/>
          <w:sz w:val="24"/>
          <w:szCs w:val="24"/>
        </w:rPr>
        <w:t xml:space="preserve">ally, we </w:t>
      </w:r>
      <w:r w:rsidR="00304A00" w:rsidRPr="00441CFA">
        <w:rPr>
          <w:rFonts w:ascii="Times New Roman" w:hAnsi="Times New Roman" w:cs="Times New Roman"/>
          <w:sz w:val="24"/>
          <w:szCs w:val="24"/>
        </w:rPr>
        <w:t>ask</w:t>
      </w:r>
      <w:r w:rsidR="008B4844" w:rsidRPr="00441CFA">
        <w:rPr>
          <w:rFonts w:ascii="Times New Roman" w:hAnsi="Times New Roman" w:cs="Times New Roman"/>
          <w:sz w:val="24"/>
          <w:szCs w:val="24"/>
        </w:rPr>
        <w:t>:</w:t>
      </w:r>
      <w:r w:rsidR="009E7327" w:rsidRPr="00441CFA">
        <w:rPr>
          <w:rFonts w:ascii="Times New Roman" w:hAnsi="Times New Roman" w:cs="Times New Roman"/>
          <w:sz w:val="24"/>
          <w:szCs w:val="24"/>
        </w:rPr>
        <w:t xml:space="preserve"> </w:t>
      </w:r>
      <w:r w:rsidR="00DA0E5F" w:rsidRPr="00441CFA">
        <w:rPr>
          <w:rFonts w:ascii="Times New Roman" w:hAnsi="Times New Roman" w:cs="Times New Roman"/>
          <w:sz w:val="24"/>
          <w:szCs w:val="24"/>
        </w:rPr>
        <w:t xml:space="preserve">(i) </w:t>
      </w:r>
      <w:r w:rsidR="003515BB" w:rsidRPr="00441CFA">
        <w:rPr>
          <w:rFonts w:ascii="Times New Roman" w:hAnsi="Times New Roman" w:cs="Times New Roman"/>
          <w:sz w:val="24"/>
          <w:szCs w:val="24"/>
        </w:rPr>
        <w:t>what are the human value orientations influencing forest conservation attitudes</w:t>
      </w:r>
      <w:r w:rsidR="00EB65E2" w:rsidRPr="00441CFA">
        <w:rPr>
          <w:rFonts w:ascii="Times New Roman" w:hAnsi="Times New Roman" w:cs="Times New Roman"/>
          <w:sz w:val="24"/>
          <w:szCs w:val="24"/>
        </w:rPr>
        <w:t xml:space="preserve"> and </w:t>
      </w:r>
      <w:r w:rsidR="00521AC5" w:rsidRPr="00441CFA">
        <w:rPr>
          <w:rFonts w:ascii="Times New Roman" w:hAnsi="Times New Roman" w:cs="Times New Roman"/>
          <w:sz w:val="24"/>
          <w:szCs w:val="24"/>
        </w:rPr>
        <w:t>behaviour</w:t>
      </w:r>
      <w:r w:rsidR="00304A00" w:rsidRPr="00441CFA">
        <w:rPr>
          <w:rFonts w:ascii="Times New Roman" w:hAnsi="Times New Roman" w:cs="Times New Roman"/>
          <w:sz w:val="24"/>
          <w:szCs w:val="24"/>
        </w:rPr>
        <w:t>?</w:t>
      </w:r>
      <w:r w:rsidR="002D0303" w:rsidRPr="00441CFA">
        <w:rPr>
          <w:rFonts w:ascii="Times New Roman" w:hAnsi="Times New Roman" w:cs="Times New Roman"/>
          <w:sz w:val="24"/>
          <w:szCs w:val="24"/>
        </w:rPr>
        <w:t xml:space="preserve"> </w:t>
      </w:r>
      <w:r w:rsidR="008B4844" w:rsidRPr="00441CFA">
        <w:rPr>
          <w:rFonts w:ascii="Times New Roman" w:hAnsi="Times New Roman" w:cs="Times New Roman"/>
          <w:sz w:val="24"/>
          <w:szCs w:val="24"/>
        </w:rPr>
        <w:t xml:space="preserve"> (ii) how </w:t>
      </w:r>
      <w:r w:rsidR="0032099C" w:rsidRPr="00441CFA">
        <w:rPr>
          <w:rFonts w:ascii="Times New Roman" w:hAnsi="Times New Roman" w:cs="Times New Roman"/>
          <w:sz w:val="24"/>
          <w:szCs w:val="24"/>
        </w:rPr>
        <w:t xml:space="preserve">have </w:t>
      </w:r>
      <w:r w:rsidR="008B4844" w:rsidRPr="00441CFA">
        <w:rPr>
          <w:rFonts w:ascii="Times New Roman" w:hAnsi="Times New Roman" w:cs="Times New Roman"/>
          <w:sz w:val="24"/>
          <w:szCs w:val="24"/>
        </w:rPr>
        <w:t>human value</w:t>
      </w:r>
      <w:r w:rsidR="00DF1193" w:rsidRPr="00441CFA">
        <w:rPr>
          <w:rFonts w:ascii="Times New Roman" w:hAnsi="Times New Roman" w:cs="Times New Roman"/>
          <w:sz w:val="24"/>
          <w:szCs w:val="24"/>
        </w:rPr>
        <w:t>s</w:t>
      </w:r>
      <w:r w:rsidR="001C0824" w:rsidRPr="00441CFA">
        <w:rPr>
          <w:rFonts w:ascii="Times New Roman" w:hAnsi="Times New Roman" w:cs="Times New Roman"/>
          <w:sz w:val="24"/>
          <w:szCs w:val="24"/>
        </w:rPr>
        <w:t xml:space="preserve"> </w:t>
      </w:r>
      <w:r w:rsidR="008B4844" w:rsidRPr="00441CFA">
        <w:rPr>
          <w:rFonts w:ascii="Times New Roman" w:hAnsi="Times New Roman" w:cs="Times New Roman"/>
          <w:sz w:val="24"/>
          <w:szCs w:val="24"/>
        </w:rPr>
        <w:t xml:space="preserve">influenced </w:t>
      </w:r>
      <w:r w:rsidR="00840AC9" w:rsidRPr="00441CFA">
        <w:rPr>
          <w:rFonts w:ascii="Times New Roman" w:hAnsi="Times New Roman" w:cs="Times New Roman"/>
          <w:sz w:val="24"/>
          <w:szCs w:val="24"/>
        </w:rPr>
        <w:t>forest conservation</w:t>
      </w:r>
      <w:r w:rsidR="007F1BA7" w:rsidRPr="00441CFA">
        <w:rPr>
          <w:rFonts w:ascii="Times New Roman" w:hAnsi="Times New Roman" w:cs="Times New Roman"/>
          <w:sz w:val="24"/>
          <w:szCs w:val="24"/>
        </w:rPr>
        <w:t xml:space="preserve"> attitudes and </w:t>
      </w:r>
      <w:r w:rsidR="00521AC5" w:rsidRPr="00441CFA">
        <w:rPr>
          <w:rFonts w:ascii="Times New Roman" w:hAnsi="Times New Roman" w:cs="Times New Roman"/>
          <w:sz w:val="24"/>
          <w:szCs w:val="24"/>
        </w:rPr>
        <w:t>behaviour</w:t>
      </w:r>
      <w:r w:rsidR="007F1BA7" w:rsidRPr="00441CFA">
        <w:rPr>
          <w:rFonts w:ascii="Times New Roman" w:hAnsi="Times New Roman" w:cs="Times New Roman"/>
          <w:sz w:val="24"/>
          <w:szCs w:val="24"/>
        </w:rPr>
        <w:t>s</w:t>
      </w:r>
      <w:r w:rsidR="00997BCD" w:rsidRPr="00441CFA">
        <w:rPr>
          <w:rFonts w:ascii="Times New Roman" w:hAnsi="Times New Roman" w:cs="Times New Roman"/>
          <w:sz w:val="24"/>
          <w:szCs w:val="24"/>
        </w:rPr>
        <w:t>?</w:t>
      </w:r>
      <w:r w:rsidR="00932488" w:rsidRPr="00441CFA">
        <w:rPr>
          <w:rFonts w:ascii="Times New Roman" w:hAnsi="Times New Roman" w:cs="Times New Roman"/>
          <w:sz w:val="24"/>
          <w:szCs w:val="24"/>
        </w:rPr>
        <w:t xml:space="preserve"> and (iii) what are the geographic characteristics of forest conservation and human value evidence from SSA?</w:t>
      </w:r>
    </w:p>
    <w:bookmarkEnd w:id="5"/>
    <w:p w14:paraId="3FF1EC86" w14:textId="63D9E47B" w:rsidR="00BD7FE2" w:rsidRPr="00B312D6" w:rsidRDefault="00C72E3C" w:rsidP="00692EF2">
      <w:pPr>
        <w:pStyle w:val="Heading1"/>
        <w:numPr>
          <w:ilvl w:val="0"/>
          <w:numId w:val="0"/>
        </w:numPr>
        <w:ind w:left="357" w:hanging="357"/>
      </w:pPr>
      <w:r>
        <w:t xml:space="preserve">2. </w:t>
      </w:r>
      <w:r w:rsidR="00EB4B87" w:rsidRPr="00B312D6">
        <w:t>Method</w:t>
      </w:r>
      <w:r w:rsidR="00FB0587" w:rsidRPr="00B312D6">
        <w:t>ology</w:t>
      </w:r>
    </w:p>
    <w:p w14:paraId="6AE94BC4" w14:textId="0944B408" w:rsidR="00C0441F" w:rsidRDefault="00482A60" w:rsidP="00692EF2">
      <w:pPr>
        <w:spacing w:line="480" w:lineRule="auto"/>
        <w:jc w:val="both"/>
        <w:rPr>
          <w:rFonts w:ascii="Times New Roman" w:hAnsi="Times New Roman" w:cs="Times New Roman"/>
          <w:sz w:val="24"/>
          <w:szCs w:val="24"/>
          <w:lang w:val="en-US"/>
        </w:rPr>
      </w:pPr>
      <w:r>
        <w:rPr>
          <w:rFonts w:ascii="Times New Roman" w:hAnsi="Times New Roman" w:cs="Times New Roman"/>
          <w:color w:val="000000"/>
          <w:sz w:val="24"/>
          <w:szCs w:val="24"/>
        </w:rPr>
        <w:t xml:space="preserve">We followed </w:t>
      </w:r>
      <w:r w:rsidRPr="00482A60">
        <w:rPr>
          <w:rFonts w:ascii="Times New Roman" w:hAnsi="Times New Roman" w:cs="Times New Roman"/>
          <w:color w:val="000000"/>
          <w:sz w:val="24"/>
          <w:szCs w:val="24"/>
        </w:rPr>
        <w:t xml:space="preserve">the established </w:t>
      </w:r>
      <w:r>
        <w:rPr>
          <w:rFonts w:ascii="Times New Roman" w:hAnsi="Times New Roman" w:cs="Times New Roman"/>
          <w:color w:val="000000"/>
          <w:sz w:val="24"/>
          <w:szCs w:val="24"/>
        </w:rPr>
        <w:t>methodology</w:t>
      </w:r>
      <w:r w:rsidRPr="00482A60">
        <w:rPr>
          <w:rFonts w:ascii="Times New Roman" w:hAnsi="Times New Roman" w:cs="Times New Roman"/>
          <w:color w:val="000000"/>
          <w:sz w:val="24"/>
          <w:szCs w:val="24"/>
        </w:rPr>
        <w:t xml:space="preserve"> for scoping review</w:t>
      </w:r>
      <w:r w:rsidR="00067A8E">
        <w:rPr>
          <w:rFonts w:ascii="Times New Roman" w:hAnsi="Times New Roman" w:cs="Times New Roman"/>
          <w:color w:val="000000"/>
          <w:sz w:val="24"/>
          <w:szCs w:val="24"/>
        </w:rPr>
        <w:t>s</w:t>
      </w:r>
      <w:r w:rsidRPr="00482A60">
        <w:rPr>
          <w:rFonts w:ascii="Times New Roman" w:hAnsi="Times New Roman" w:cs="Times New Roman"/>
          <w:color w:val="000000"/>
          <w:sz w:val="24"/>
          <w:szCs w:val="24"/>
        </w:rPr>
        <w:t xml:space="preserve"> in </w:t>
      </w:r>
      <w:r w:rsidR="00524314">
        <w:rPr>
          <w:rFonts w:ascii="Times New Roman" w:hAnsi="Times New Roman" w:cs="Times New Roman"/>
          <w:color w:val="000000"/>
          <w:sz w:val="24"/>
          <w:szCs w:val="24"/>
        </w:rPr>
        <w:t xml:space="preserve">the </w:t>
      </w:r>
      <w:r w:rsidRPr="00482A60">
        <w:rPr>
          <w:rFonts w:ascii="Times New Roman" w:hAnsi="Times New Roman" w:cs="Times New Roman"/>
          <w:color w:val="000000"/>
          <w:sz w:val="24"/>
          <w:szCs w:val="24"/>
        </w:rPr>
        <w:t xml:space="preserve">conservation and environmental </w:t>
      </w:r>
      <w:r>
        <w:rPr>
          <w:rFonts w:ascii="Times New Roman" w:hAnsi="Times New Roman" w:cs="Times New Roman"/>
          <w:color w:val="000000"/>
          <w:sz w:val="24"/>
          <w:szCs w:val="24"/>
        </w:rPr>
        <w:t>literature</w:t>
      </w:r>
      <w:r w:rsidRPr="00482A60">
        <w:rPr>
          <w:rFonts w:ascii="Times New Roman" w:hAnsi="Times New Roman" w:cs="Times New Roman"/>
          <w:color w:val="000000"/>
          <w:sz w:val="24"/>
          <w:szCs w:val="24"/>
        </w:rPr>
        <w:t xml:space="preserve"> </w:t>
      </w:r>
      <w:r w:rsidR="00300D5B">
        <w:rPr>
          <w:rFonts w:ascii="Times New Roman" w:hAnsi="Times New Roman" w:cs="Times New Roman"/>
          <w:color w:val="000000"/>
          <w:sz w:val="24"/>
          <w:szCs w:val="24"/>
        </w:rPr>
        <w:fldChar w:fldCharType="begin" w:fldLock="1"/>
      </w:r>
      <w:r w:rsidR="00300D5B">
        <w:rPr>
          <w:rFonts w:ascii="Times New Roman" w:hAnsi="Times New Roman" w:cs="Times New Roman"/>
          <w:color w:val="000000"/>
          <w:sz w:val="24"/>
          <w:szCs w:val="24"/>
        </w:rPr>
        <w:instrText>ADDIN CSL_CITATION {"citationItems":[{"id":"ITEM-1","itemData":{"DOI":"10.1097/XEB.0000000000000050","ISBN":"0000000000000","ISSN":"17441609","PMID":"26134548","abstract":"Reviews of primary research are becoming more common as evidence-based practice gains recognition as the benchmark for care, and the number of, and access to, primary research sources has grown. One of the newer review types is the 'scoping review'. In general, scoping reviews are commonly used for 'reconnaissance' - to clarify working definitions and conceptual boundaries of a topic or field. Scoping reviews are therefore particularly useful when a body of literature has not yet been comprehensively reviewed, or exhibits a complex or heterogeneous nature not amenable to a more precise systematic review of the evidence. While scoping reviews may be conducted to determine the value and probable scope of a full systematic review, they may also be undertaken as exercises in and of themselves to summarize and disseminate research findings, to identify research gaps, and to make recommendations for the future research. This article briefly introduces the reader to scoping reviews, how they are different to systematic reviews, and why they might be conducted. The methodology and guidance for the conduct of systematic scoping reviews outlined below was developed by members of the Joanna Briggs Institute and members of five Joanna Briggs Collaborating Centres.","author":[{"dropping-particle":"","family":"Peters","given":"Micah D.J.","non-dropping-particle":"","parse-names":false,"suffix":""},{"dropping-particle":"","family":"Godfrey","given":"Christina M.","non-dropping-particle":"","parse-names":false,"suffix":""},{"dropping-particle":"","family":"Khalil","given":"Hanan","non-dropping-particle":"","parse-names":false,"suffix":""},{"dropping-particle":"","family":"McInerney","given":"Patricia","non-dropping-particle":"","parse-names":false,"suffix":""},{"dropping-particle":"","family":"Parker","given":"Deborah","non-dropping-particle":"","parse-names":false,"suffix":""},{"dropping-particle":"","family":"Soares","given":"Cassia Baldini","non-dropping-particle":"","parse-names":false,"suffix":""}],"container-title":"International Journal of Evidence-Based Healthcare","id":"ITEM-1","issue":"3","issued":{"date-parts":[["2015"]]},"page":"141-146","title":"Guidance for conducting systematic scoping reviews","type":"article-journal","volume":"13"},"uris":["http://www.mendeley.com/documents/?uuid=e8513a1b-ef55-41dc-ab5f-f15066b09adc"]},{"id":"ITEM-2","itemData":{"DOI":"10.1111/j.1523-1739.2006.00485.x","ISSN":"08888892","abstract":"An increasing number of applied disciplines are utilizing evidence-based frameworks to review and disseminate the effectiveness of management and policy interventions. The rationale is that increased accessibility of the best available evidence will provide a more efficient and less biased platform for decision making. We argue that there are significant benefits for conservation in using such a framework, but the scientific community needs to undertake and disseminate more systematic reviews before the full benefit can be realized. We devised a set of guidelines for undertaking formalized systematic review, based on a health services model. The guideline stages include planning and conducting a review, including protocol formation, search strategy, data inclusion, data extraction, and analysis. Review dissemination is addressed in terms of current developments and future plans for a Web-based open-access library. By the use of case studies we highlight critical modifications to guidelines for protocol formulation, data-quality assessment, data extraction, and data synthesis for conservation and environmental management. Ecological data presented significant but soluble challenges for the systematic review process, particularly in terms of the quantity, accessibility, and diverse quality of available data. In the field of conservation and environmental management there needs to be further engagement of scientists and practitioners to develop and take ownership of an evidence-based framework. © 2006 Society for Conservation Biology.","author":[{"dropping-particle":"","family":"Pullin","given":"Andrew S.","non-dropping-particle":"","parse-names":false,"suffix":""},{"dropping-particle":"","family":"Stewart","given":"Gavin B.","non-dropping-particle":"","parse-names":false,"suffix":""}],"container-title":"Conservation Biology","id":"ITEM-2","issue":"6","issued":{"date-parts":[["2006"]]},"page":"1647-1656","title":"Guidelines for systematic review in conservation and environmental management","type":"article-journal","volume":"20"},"uris":["http://www.mendeley.com/documents/?uuid=39bb0f6a-3467-4c33-8b51-9e1127ed37c3"]}],"mendeley":{"formattedCitation":"(Pullin and Stewart, 2006; Peters et al., 2015)","plainTextFormattedCitation":"(Pullin and Stewart, 2006; Peters et al., 2015)","previouslyFormattedCitation":"(Pullin and Stewart, 2006; Peters et al., 2015)"},"properties":{"noteIndex":0},"schema":"https://github.com/citation-style-language/schema/raw/master/csl-citation.json"}</w:instrText>
      </w:r>
      <w:r w:rsidR="00300D5B">
        <w:rPr>
          <w:rFonts w:ascii="Times New Roman" w:hAnsi="Times New Roman" w:cs="Times New Roman"/>
          <w:color w:val="000000"/>
          <w:sz w:val="24"/>
          <w:szCs w:val="24"/>
        </w:rPr>
        <w:fldChar w:fldCharType="separate"/>
      </w:r>
      <w:r w:rsidR="00300D5B" w:rsidRPr="00943B41">
        <w:rPr>
          <w:rFonts w:ascii="Times New Roman" w:hAnsi="Times New Roman" w:cs="Times New Roman"/>
          <w:noProof/>
          <w:color w:val="000000"/>
          <w:sz w:val="24"/>
          <w:szCs w:val="24"/>
        </w:rPr>
        <w:t>(</w:t>
      </w:r>
      <w:r w:rsidR="005D6796" w:rsidRPr="00943B41">
        <w:rPr>
          <w:rFonts w:ascii="Times New Roman" w:hAnsi="Times New Roman" w:cs="Times New Roman"/>
          <w:noProof/>
          <w:color w:val="000000"/>
          <w:sz w:val="24"/>
          <w:szCs w:val="24"/>
        </w:rPr>
        <w:t>Peters et al., 2015</w:t>
      </w:r>
      <w:r w:rsidR="005D6796">
        <w:rPr>
          <w:rFonts w:ascii="Times New Roman" w:hAnsi="Times New Roman" w:cs="Times New Roman"/>
          <w:noProof/>
          <w:color w:val="000000"/>
          <w:sz w:val="24"/>
          <w:szCs w:val="24"/>
        </w:rPr>
        <w:t xml:space="preserve">; </w:t>
      </w:r>
      <w:r w:rsidR="00300D5B" w:rsidRPr="00943B41">
        <w:rPr>
          <w:rFonts w:ascii="Times New Roman" w:hAnsi="Times New Roman" w:cs="Times New Roman"/>
          <w:noProof/>
          <w:color w:val="000000"/>
          <w:sz w:val="24"/>
          <w:szCs w:val="24"/>
        </w:rPr>
        <w:t xml:space="preserve">Pullin </w:t>
      </w:r>
      <w:r w:rsidR="005D6796">
        <w:rPr>
          <w:rFonts w:ascii="Times New Roman" w:hAnsi="Times New Roman" w:cs="Times New Roman"/>
          <w:noProof/>
          <w:color w:val="000000"/>
          <w:sz w:val="24"/>
          <w:szCs w:val="24"/>
        </w:rPr>
        <w:t>et al., 2018</w:t>
      </w:r>
      <w:r w:rsidR="00300D5B" w:rsidRPr="00943B41">
        <w:rPr>
          <w:rFonts w:ascii="Times New Roman" w:hAnsi="Times New Roman" w:cs="Times New Roman"/>
          <w:noProof/>
          <w:color w:val="000000"/>
          <w:sz w:val="24"/>
          <w:szCs w:val="24"/>
        </w:rPr>
        <w:t>)</w:t>
      </w:r>
      <w:r w:rsidR="00300D5B">
        <w:rPr>
          <w:rFonts w:ascii="Times New Roman" w:hAnsi="Times New Roman" w:cs="Times New Roman"/>
          <w:color w:val="000000"/>
          <w:sz w:val="24"/>
          <w:szCs w:val="24"/>
        </w:rPr>
        <w:fldChar w:fldCharType="end"/>
      </w:r>
      <w:r>
        <w:rPr>
          <w:rFonts w:ascii="Times New Roman" w:hAnsi="Times New Roman" w:cs="Times New Roman"/>
          <w:sz w:val="24"/>
          <w:szCs w:val="24"/>
          <w:lang w:val="en-US"/>
        </w:rPr>
        <w:t xml:space="preserve">. </w:t>
      </w:r>
      <w:r w:rsidR="00333BC9">
        <w:rPr>
          <w:rFonts w:ascii="Times New Roman" w:hAnsi="Times New Roman" w:cs="Times New Roman"/>
          <w:sz w:val="24"/>
          <w:szCs w:val="24"/>
          <w:lang w:val="en-US"/>
        </w:rPr>
        <w:t>A s</w:t>
      </w:r>
      <w:r>
        <w:rPr>
          <w:rFonts w:ascii="Times New Roman" w:hAnsi="Times New Roman" w:cs="Times New Roman"/>
          <w:sz w:val="24"/>
          <w:szCs w:val="24"/>
          <w:lang w:val="en-US"/>
        </w:rPr>
        <w:t xml:space="preserve">coping review </w:t>
      </w:r>
      <w:r w:rsidR="00766BD3">
        <w:rPr>
          <w:rFonts w:ascii="Times New Roman" w:hAnsi="Times New Roman" w:cs="Times New Roman"/>
          <w:sz w:val="24"/>
          <w:szCs w:val="24"/>
          <w:lang w:val="en-US"/>
        </w:rPr>
        <w:t>is a systematic literature review approach that seeks to map</w:t>
      </w:r>
      <w:r w:rsidR="00143D16">
        <w:rPr>
          <w:rFonts w:ascii="Times New Roman" w:hAnsi="Times New Roman" w:cs="Times New Roman"/>
          <w:sz w:val="24"/>
          <w:szCs w:val="24"/>
          <w:lang w:val="en-US"/>
        </w:rPr>
        <w:t xml:space="preserve">, analyze, </w:t>
      </w:r>
      <w:r w:rsidR="00766BD3">
        <w:rPr>
          <w:rFonts w:ascii="Times New Roman" w:hAnsi="Times New Roman" w:cs="Times New Roman"/>
          <w:sz w:val="24"/>
          <w:szCs w:val="24"/>
          <w:lang w:val="en-US"/>
        </w:rPr>
        <w:t xml:space="preserve">and explain the wide range of available studies within a particular research area, thereby helping to </w:t>
      </w:r>
      <w:r w:rsidR="00300D5B">
        <w:rPr>
          <w:rFonts w:ascii="Times New Roman" w:hAnsi="Times New Roman" w:cs="Times New Roman"/>
          <w:sz w:val="24"/>
          <w:szCs w:val="24"/>
          <w:lang w:val="en-US"/>
        </w:rPr>
        <w:t>identify</w:t>
      </w:r>
      <w:r w:rsidR="00766BD3">
        <w:rPr>
          <w:rFonts w:ascii="Times New Roman" w:hAnsi="Times New Roman" w:cs="Times New Roman"/>
          <w:sz w:val="24"/>
          <w:szCs w:val="24"/>
          <w:lang w:val="en-US"/>
        </w:rPr>
        <w:t xml:space="preserve"> relevant research gaps within a subject of study </w:t>
      </w:r>
      <w:r w:rsidR="00300D5B">
        <w:rPr>
          <w:rFonts w:ascii="Times New Roman" w:hAnsi="Times New Roman" w:cs="Times New Roman"/>
          <w:sz w:val="24"/>
          <w:szCs w:val="24"/>
          <w:lang w:val="en-US"/>
        </w:rPr>
        <w:fldChar w:fldCharType="begin" w:fldLock="1"/>
      </w:r>
      <w:r w:rsidR="00300D5B">
        <w:rPr>
          <w:rFonts w:ascii="Times New Roman" w:hAnsi="Times New Roman" w:cs="Times New Roman"/>
          <w:sz w:val="24"/>
          <w:szCs w:val="24"/>
          <w:lang w:val="en-US"/>
        </w:rPr>
        <w:instrText>ADDIN CSL_CITATION {"citationItems":[{"id":"ITEM-1","itemData":{"DOI":"10.1080/1364557032000119616","ISSN":"13645579","abstract":"This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 © 2005 Taylor &amp; Francis Group Ltd.","author":[{"dropping-particle":"","family":"Arksey","given":"Hilary","non-dropping-particle":"","parse-names":false,"suffix":""},{"dropping-particle":"","family":"O'Malley","given":"Lisa","non-dropping-particle":"","parse-names":false,"suffix":""}],"container-title":"International Journal of Social Research Methodology: Theory and Practice","id":"ITEM-1","issue":"1","issued":{"date-parts":[["2005"]]},"page":"19-32","title":"Scoping studies: Towards a methodological framework","type":"article-journal","volume":"8"},"uris":["http://www.mendeley.com/documents/?uuid=5a7a4f85-dd9d-4a56-97f5-bdc2b102b7e9"]}],"mendeley":{"formattedCitation":"(Arksey and O’Malley, 2005)","plainTextFormattedCitation":"(Arksey and O’Malley, 2005)","previouslyFormattedCitation":"(Arksey and O’Malley, 2005)"},"properties":{"noteIndex":0},"schema":"https://github.com/citation-style-language/schema/raw/master/csl-citation.json"}</w:instrText>
      </w:r>
      <w:r w:rsidR="00300D5B">
        <w:rPr>
          <w:rFonts w:ascii="Times New Roman" w:hAnsi="Times New Roman" w:cs="Times New Roman"/>
          <w:sz w:val="24"/>
          <w:szCs w:val="24"/>
          <w:lang w:val="en-US"/>
        </w:rPr>
        <w:fldChar w:fldCharType="separate"/>
      </w:r>
      <w:r w:rsidR="00300D5B" w:rsidRPr="00943B41">
        <w:rPr>
          <w:rFonts w:ascii="Times New Roman" w:hAnsi="Times New Roman" w:cs="Times New Roman"/>
          <w:noProof/>
          <w:sz w:val="24"/>
          <w:szCs w:val="24"/>
          <w:lang w:val="en-US"/>
        </w:rPr>
        <w:t>(Arksey and O’Malley, 2005)</w:t>
      </w:r>
      <w:r w:rsidR="00300D5B">
        <w:rPr>
          <w:rFonts w:ascii="Times New Roman" w:hAnsi="Times New Roman" w:cs="Times New Roman"/>
          <w:sz w:val="24"/>
          <w:szCs w:val="24"/>
          <w:lang w:val="en-US"/>
        </w:rPr>
        <w:fldChar w:fldCharType="end"/>
      </w:r>
      <w:r w:rsidR="00766BD3">
        <w:rPr>
          <w:rFonts w:ascii="Times New Roman" w:hAnsi="Times New Roman" w:cs="Times New Roman"/>
          <w:sz w:val="24"/>
          <w:szCs w:val="24"/>
          <w:lang w:val="en-US"/>
        </w:rPr>
        <w:t xml:space="preserve">. It is therefore </w:t>
      </w:r>
      <w:r w:rsidR="00333BC9">
        <w:rPr>
          <w:rFonts w:ascii="Times New Roman" w:hAnsi="Times New Roman" w:cs="Times New Roman"/>
          <w:sz w:val="24"/>
          <w:szCs w:val="24"/>
          <w:lang w:val="en-US"/>
        </w:rPr>
        <w:t>a suitable approach</w:t>
      </w:r>
      <w:r w:rsidR="00766BD3">
        <w:rPr>
          <w:rFonts w:ascii="Times New Roman" w:hAnsi="Times New Roman" w:cs="Times New Roman"/>
          <w:sz w:val="24"/>
          <w:szCs w:val="24"/>
          <w:lang w:val="en-US"/>
        </w:rPr>
        <w:t xml:space="preserve"> to </w:t>
      </w:r>
      <w:r w:rsidR="00C0441F">
        <w:rPr>
          <w:rFonts w:ascii="Times New Roman" w:hAnsi="Times New Roman" w:cs="Times New Roman"/>
          <w:sz w:val="24"/>
          <w:szCs w:val="24"/>
          <w:lang w:val="en-US"/>
        </w:rPr>
        <w:t xml:space="preserve">examine the extent of evidence and knowledge gaps </w:t>
      </w:r>
      <w:r w:rsidR="00766BD3">
        <w:rPr>
          <w:rFonts w:ascii="Times New Roman" w:hAnsi="Times New Roman" w:cs="Times New Roman"/>
          <w:sz w:val="24"/>
          <w:szCs w:val="24"/>
          <w:lang w:val="en-US"/>
        </w:rPr>
        <w:t xml:space="preserve">regarding how human values </w:t>
      </w:r>
      <w:r w:rsidR="00841C34">
        <w:rPr>
          <w:rFonts w:ascii="Times New Roman" w:hAnsi="Times New Roman" w:cs="Times New Roman"/>
          <w:sz w:val="24"/>
          <w:szCs w:val="24"/>
          <w:lang w:val="en-US"/>
        </w:rPr>
        <w:t xml:space="preserve">influence </w:t>
      </w:r>
      <w:r w:rsidR="00766BD3">
        <w:rPr>
          <w:rFonts w:ascii="Times New Roman" w:hAnsi="Times New Roman" w:cs="Times New Roman"/>
          <w:sz w:val="24"/>
          <w:szCs w:val="24"/>
          <w:lang w:val="en-US"/>
        </w:rPr>
        <w:t>forest conservation</w:t>
      </w:r>
      <w:r w:rsidR="00841C34">
        <w:rPr>
          <w:rFonts w:ascii="Times New Roman" w:hAnsi="Times New Roman" w:cs="Times New Roman"/>
          <w:sz w:val="24"/>
          <w:szCs w:val="24"/>
          <w:lang w:val="en-US"/>
        </w:rPr>
        <w:t xml:space="preserve"> </w:t>
      </w:r>
      <w:r w:rsidR="00061E5F">
        <w:rPr>
          <w:rFonts w:ascii="Times New Roman" w:hAnsi="Times New Roman" w:cs="Times New Roman"/>
          <w:sz w:val="24"/>
          <w:szCs w:val="24"/>
          <w:lang w:val="en-US"/>
        </w:rPr>
        <w:t xml:space="preserve">attitudes and </w:t>
      </w:r>
      <w:r w:rsidR="00521AC5">
        <w:rPr>
          <w:rFonts w:ascii="Times New Roman" w:hAnsi="Times New Roman" w:cs="Times New Roman"/>
          <w:sz w:val="24"/>
          <w:szCs w:val="24"/>
          <w:lang w:val="en-US"/>
        </w:rPr>
        <w:t>behaviour</w:t>
      </w:r>
      <w:r w:rsidR="00061E5F">
        <w:rPr>
          <w:rFonts w:ascii="Times New Roman" w:hAnsi="Times New Roman" w:cs="Times New Roman"/>
          <w:sz w:val="24"/>
          <w:szCs w:val="24"/>
          <w:lang w:val="en-US"/>
        </w:rPr>
        <w:t>s</w:t>
      </w:r>
      <w:r w:rsidR="00766BD3">
        <w:rPr>
          <w:rFonts w:ascii="Times New Roman" w:hAnsi="Times New Roman" w:cs="Times New Roman"/>
          <w:sz w:val="24"/>
          <w:szCs w:val="24"/>
          <w:lang w:val="en-US"/>
        </w:rPr>
        <w:t xml:space="preserve">. </w:t>
      </w:r>
    </w:p>
    <w:p w14:paraId="4BE2916A" w14:textId="1FF8F154" w:rsidR="00C0441F" w:rsidRDefault="00CB5C48" w:rsidP="00692EF2">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C0441F">
        <w:rPr>
          <w:rFonts w:ascii="Times New Roman" w:hAnsi="Times New Roman" w:cs="Times New Roman"/>
          <w:sz w:val="24"/>
          <w:szCs w:val="24"/>
        </w:rPr>
        <w:t xml:space="preserve"> systematic search process </w:t>
      </w:r>
      <w:r w:rsidR="00717B94">
        <w:rPr>
          <w:rFonts w:ascii="Times New Roman" w:hAnsi="Times New Roman" w:cs="Times New Roman"/>
          <w:sz w:val="24"/>
          <w:szCs w:val="24"/>
        </w:rPr>
        <w:t xml:space="preserve">was carried out </w:t>
      </w:r>
      <w:r w:rsidR="00C0441F">
        <w:rPr>
          <w:rFonts w:ascii="Times New Roman" w:hAnsi="Times New Roman" w:cs="Times New Roman"/>
          <w:sz w:val="24"/>
          <w:szCs w:val="24"/>
        </w:rPr>
        <w:t xml:space="preserve">using the </w:t>
      </w:r>
      <w:r w:rsidR="00717B94">
        <w:rPr>
          <w:rFonts w:ascii="Times New Roman" w:hAnsi="Times New Roman" w:cs="Times New Roman"/>
          <w:sz w:val="24"/>
          <w:szCs w:val="24"/>
        </w:rPr>
        <w:t xml:space="preserve">framework for </w:t>
      </w:r>
      <w:r w:rsidR="00C0441F" w:rsidRPr="00ED0401">
        <w:rPr>
          <w:rFonts w:ascii="Times New Roman" w:hAnsi="Times New Roman" w:cs="Times New Roman"/>
          <w:sz w:val="24"/>
          <w:szCs w:val="24"/>
          <w:shd w:val="clear" w:color="auto" w:fill="FFFFFF"/>
        </w:rPr>
        <w:t>Preferred Reporting Items for Systematic Reviews and Meta-Analyses</w:t>
      </w:r>
      <w:r w:rsidR="00C0441F">
        <w:rPr>
          <w:rFonts w:ascii="Times New Roman" w:hAnsi="Times New Roman" w:cs="Times New Roman"/>
          <w:sz w:val="24"/>
          <w:szCs w:val="24"/>
        </w:rPr>
        <w:t xml:space="preserve"> (PRISMA)</w:t>
      </w:r>
      <w:r w:rsidR="009E139C">
        <w:rPr>
          <w:rFonts w:ascii="Times New Roman" w:hAnsi="Times New Roman" w:cs="Times New Roman"/>
          <w:sz w:val="24"/>
          <w:szCs w:val="24"/>
          <w:lang w:val="en"/>
        </w:rPr>
        <w:t>,</w:t>
      </w:r>
      <w:r w:rsidR="00717B94">
        <w:rPr>
          <w:rFonts w:ascii="Times New Roman" w:hAnsi="Times New Roman" w:cs="Times New Roman"/>
          <w:sz w:val="24"/>
          <w:szCs w:val="24"/>
        </w:rPr>
        <w:t xml:space="preserve"> </w:t>
      </w:r>
      <w:r w:rsidR="009E139C">
        <w:rPr>
          <w:rFonts w:ascii="Times New Roman" w:hAnsi="Times New Roman" w:cs="Times New Roman"/>
          <w:sz w:val="24"/>
          <w:szCs w:val="24"/>
        </w:rPr>
        <w:t>which</w:t>
      </w:r>
      <w:r w:rsidR="003A16BF">
        <w:rPr>
          <w:rFonts w:ascii="Times New Roman" w:hAnsi="Times New Roman" w:cs="Times New Roman"/>
          <w:sz w:val="24"/>
          <w:szCs w:val="24"/>
        </w:rPr>
        <w:t xml:space="preserve"> </w:t>
      </w:r>
      <w:r w:rsidR="00717B94">
        <w:rPr>
          <w:rFonts w:ascii="Times New Roman" w:hAnsi="Times New Roman" w:cs="Times New Roman"/>
          <w:sz w:val="24"/>
          <w:szCs w:val="24"/>
        </w:rPr>
        <w:t>requires initial development of a review protocol</w:t>
      </w:r>
      <w:r>
        <w:rPr>
          <w:rFonts w:ascii="Times New Roman" w:hAnsi="Times New Roman" w:cs="Times New Roman"/>
          <w:sz w:val="24"/>
          <w:szCs w:val="24"/>
        </w:rPr>
        <w:t xml:space="preserve"> </w:t>
      </w:r>
      <w:r w:rsidR="00717B94">
        <w:rPr>
          <w:rFonts w:ascii="Times New Roman" w:hAnsi="Times New Roman" w:cs="Times New Roman"/>
          <w:sz w:val="24"/>
          <w:szCs w:val="24"/>
        </w:rPr>
        <w:t xml:space="preserve">(see </w:t>
      </w:r>
      <w:r w:rsidR="00783842">
        <w:rPr>
          <w:rFonts w:ascii="Times New Roman" w:hAnsi="Times New Roman" w:cs="Times New Roman"/>
          <w:sz w:val="24"/>
          <w:szCs w:val="24"/>
        </w:rPr>
        <w:t>appendix</w:t>
      </w:r>
      <w:r w:rsidR="00717B94">
        <w:rPr>
          <w:rFonts w:ascii="Times New Roman" w:hAnsi="Times New Roman" w:cs="Times New Roman"/>
          <w:sz w:val="24"/>
          <w:szCs w:val="24"/>
        </w:rPr>
        <w:t>)</w:t>
      </w:r>
      <w:r w:rsidR="00C0441F">
        <w:rPr>
          <w:rFonts w:ascii="Times New Roman" w:hAnsi="Times New Roman" w:cs="Times New Roman"/>
          <w:sz w:val="24"/>
          <w:szCs w:val="24"/>
        </w:rPr>
        <w:t>.</w:t>
      </w:r>
      <w:r w:rsidR="00717B94">
        <w:rPr>
          <w:rFonts w:ascii="Times New Roman" w:hAnsi="Times New Roman" w:cs="Times New Roman"/>
          <w:sz w:val="24"/>
          <w:szCs w:val="24"/>
        </w:rPr>
        <w:t xml:space="preserve"> The proto</w:t>
      </w:r>
      <w:r w:rsidR="000B2B50">
        <w:rPr>
          <w:rFonts w:ascii="Times New Roman" w:hAnsi="Times New Roman" w:cs="Times New Roman"/>
          <w:sz w:val="24"/>
          <w:szCs w:val="24"/>
        </w:rPr>
        <w:t xml:space="preserve">col </w:t>
      </w:r>
      <w:r>
        <w:rPr>
          <w:rFonts w:ascii="Times New Roman" w:hAnsi="Times New Roman" w:cs="Times New Roman"/>
          <w:sz w:val="24"/>
          <w:szCs w:val="24"/>
        </w:rPr>
        <w:t>outlines the basic rationale and research questions for the review, conceptual definition of key terms</w:t>
      </w:r>
      <w:r w:rsidR="00537463">
        <w:rPr>
          <w:rFonts w:ascii="Times New Roman" w:hAnsi="Times New Roman" w:cs="Times New Roman"/>
          <w:sz w:val="24"/>
          <w:szCs w:val="24"/>
        </w:rPr>
        <w:t xml:space="preserve"> (Table A1 in the appendix)</w:t>
      </w:r>
      <w:r>
        <w:rPr>
          <w:rFonts w:ascii="Times New Roman" w:hAnsi="Times New Roman" w:cs="Times New Roman"/>
          <w:sz w:val="24"/>
          <w:szCs w:val="24"/>
        </w:rPr>
        <w:t>, literature search strategy development, data screening</w:t>
      </w:r>
      <w:r w:rsidR="00696837">
        <w:rPr>
          <w:rFonts w:ascii="Times New Roman" w:hAnsi="Times New Roman" w:cs="Times New Roman"/>
          <w:sz w:val="24"/>
          <w:szCs w:val="24"/>
        </w:rPr>
        <w:t>,</w:t>
      </w:r>
      <w:r>
        <w:rPr>
          <w:rFonts w:ascii="Times New Roman" w:hAnsi="Times New Roman" w:cs="Times New Roman"/>
          <w:sz w:val="24"/>
          <w:szCs w:val="24"/>
        </w:rPr>
        <w:t xml:space="preserve"> and eligibility criteria, data extraction process, and </w:t>
      </w:r>
      <w:r w:rsidR="00997BCD">
        <w:rPr>
          <w:rFonts w:ascii="Times New Roman" w:hAnsi="Times New Roman" w:cs="Times New Roman"/>
          <w:sz w:val="24"/>
          <w:szCs w:val="24"/>
        </w:rPr>
        <w:t xml:space="preserve">quality </w:t>
      </w:r>
      <w:r>
        <w:rPr>
          <w:rFonts w:ascii="Times New Roman" w:hAnsi="Times New Roman" w:cs="Times New Roman"/>
          <w:sz w:val="24"/>
          <w:szCs w:val="24"/>
        </w:rPr>
        <w:t xml:space="preserve">assessment </w:t>
      </w:r>
      <w:r w:rsidR="00997BCD">
        <w:rPr>
          <w:rFonts w:ascii="Times New Roman" w:hAnsi="Times New Roman" w:cs="Times New Roman"/>
          <w:sz w:val="24"/>
          <w:szCs w:val="24"/>
        </w:rPr>
        <w:t xml:space="preserve">process </w:t>
      </w:r>
      <w:r>
        <w:rPr>
          <w:rFonts w:ascii="Times New Roman" w:hAnsi="Times New Roman" w:cs="Times New Roman"/>
          <w:sz w:val="24"/>
          <w:szCs w:val="24"/>
        </w:rPr>
        <w:t xml:space="preserve">for selected studies. </w:t>
      </w:r>
    </w:p>
    <w:p w14:paraId="093BE701" w14:textId="4F4663C8" w:rsidR="00F271B2" w:rsidRDefault="00034CCF" w:rsidP="00692EF2">
      <w:pPr>
        <w:spacing w:line="480" w:lineRule="auto"/>
        <w:jc w:val="both"/>
        <w:rPr>
          <w:rFonts w:ascii="Times New Roman" w:hAnsi="Times New Roman" w:cs="Times New Roman"/>
          <w:sz w:val="24"/>
          <w:szCs w:val="24"/>
        </w:rPr>
      </w:pPr>
      <w:r w:rsidRPr="00DA6CFF">
        <w:rPr>
          <w:rFonts w:ascii="Times New Roman" w:hAnsi="Times New Roman" w:cs="Times New Roman"/>
          <w:sz w:val="24"/>
          <w:szCs w:val="24"/>
        </w:rPr>
        <w:t xml:space="preserve">Two </w:t>
      </w:r>
      <w:r>
        <w:rPr>
          <w:rFonts w:ascii="Times New Roman" w:hAnsi="Times New Roman" w:cs="Times New Roman"/>
          <w:sz w:val="24"/>
          <w:szCs w:val="24"/>
        </w:rPr>
        <w:t xml:space="preserve">electronic </w:t>
      </w:r>
      <w:r w:rsidRPr="00DA6CFF">
        <w:rPr>
          <w:rFonts w:ascii="Times New Roman" w:hAnsi="Times New Roman" w:cs="Times New Roman"/>
          <w:sz w:val="24"/>
          <w:szCs w:val="24"/>
        </w:rPr>
        <w:t>databases relevant to environmental studies were searched</w:t>
      </w:r>
      <w:r w:rsidR="009E139C">
        <w:rPr>
          <w:rFonts w:ascii="Times New Roman" w:hAnsi="Times New Roman" w:cs="Times New Roman"/>
          <w:sz w:val="24"/>
          <w:szCs w:val="24"/>
        </w:rPr>
        <w:t>,</w:t>
      </w:r>
      <w:r w:rsidRPr="00DA6CFF">
        <w:rPr>
          <w:rFonts w:ascii="Times New Roman" w:hAnsi="Times New Roman" w:cs="Times New Roman"/>
          <w:sz w:val="24"/>
          <w:szCs w:val="24"/>
        </w:rPr>
        <w:t xml:space="preserve"> namely Web of </w:t>
      </w:r>
      <w:r w:rsidR="0032099C">
        <w:rPr>
          <w:rFonts w:ascii="Times New Roman" w:hAnsi="Times New Roman" w:cs="Times New Roman"/>
          <w:sz w:val="24"/>
          <w:szCs w:val="24"/>
        </w:rPr>
        <w:t>S</w:t>
      </w:r>
      <w:r w:rsidR="0032099C" w:rsidRPr="00DA6CFF">
        <w:rPr>
          <w:rFonts w:ascii="Times New Roman" w:hAnsi="Times New Roman" w:cs="Times New Roman"/>
          <w:sz w:val="24"/>
          <w:szCs w:val="24"/>
        </w:rPr>
        <w:t>cience</w:t>
      </w:r>
      <w:r w:rsidR="0032099C" w:rsidRPr="00854E49">
        <w:rPr>
          <w:rFonts w:ascii="Times New Roman" w:hAnsi="Times New Roman" w:cs="Times New Roman"/>
          <w:sz w:val="24"/>
          <w:szCs w:val="24"/>
        </w:rPr>
        <w:t xml:space="preserve"> </w:t>
      </w:r>
      <w:r w:rsidRPr="00854E49">
        <w:rPr>
          <w:rFonts w:ascii="Times New Roman" w:hAnsi="Times New Roman" w:cs="Times New Roman"/>
          <w:sz w:val="24"/>
          <w:szCs w:val="24"/>
        </w:rPr>
        <w:t>and Scopus.</w:t>
      </w:r>
      <w:r w:rsidR="00623C3F" w:rsidRPr="00854E49">
        <w:rPr>
          <w:rFonts w:ascii="Times New Roman" w:hAnsi="Times New Roman" w:cs="Times New Roman"/>
          <w:sz w:val="24"/>
          <w:szCs w:val="24"/>
        </w:rPr>
        <w:t xml:space="preserve"> </w:t>
      </w:r>
      <w:r w:rsidR="00854E49" w:rsidRPr="00854E49">
        <w:rPr>
          <w:rFonts w:ascii="Times New Roman" w:hAnsi="Times New Roman" w:cs="Times New Roman"/>
          <w:sz w:val="24"/>
          <w:szCs w:val="24"/>
        </w:rPr>
        <w:t xml:space="preserve">We did not set a restriction on </w:t>
      </w:r>
      <w:r w:rsidR="00483AC7">
        <w:rPr>
          <w:rFonts w:ascii="Times New Roman" w:hAnsi="Times New Roman" w:cs="Times New Roman"/>
          <w:sz w:val="24"/>
          <w:szCs w:val="24"/>
        </w:rPr>
        <w:t xml:space="preserve">the </w:t>
      </w:r>
      <w:r w:rsidR="00854E49">
        <w:rPr>
          <w:rFonts w:ascii="Times New Roman" w:hAnsi="Times New Roman" w:cs="Times New Roman"/>
          <w:sz w:val="24"/>
          <w:szCs w:val="24"/>
        </w:rPr>
        <w:t xml:space="preserve">earliest </w:t>
      </w:r>
      <w:r w:rsidR="00854E49" w:rsidRPr="00854E49">
        <w:rPr>
          <w:rFonts w:ascii="Times New Roman" w:hAnsi="Times New Roman" w:cs="Times New Roman"/>
          <w:sz w:val="24"/>
          <w:szCs w:val="24"/>
        </w:rPr>
        <w:t xml:space="preserve">publication date, and all searches were conducted </w:t>
      </w:r>
      <w:r w:rsidR="00854E49" w:rsidRPr="00D71517">
        <w:rPr>
          <w:rFonts w:ascii="Times New Roman" w:hAnsi="Times New Roman" w:cs="Times New Roman"/>
          <w:sz w:val="24"/>
          <w:szCs w:val="24"/>
        </w:rPr>
        <w:t>through to 5</w:t>
      </w:r>
      <w:r w:rsidR="00854E49" w:rsidRPr="00D71517">
        <w:rPr>
          <w:rFonts w:ascii="Times New Roman" w:hAnsi="Times New Roman" w:cs="Times New Roman"/>
          <w:sz w:val="24"/>
          <w:szCs w:val="24"/>
          <w:vertAlign w:val="superscript"/>
        </w:rPr>
        <w:t>th</w:t>
      </w:r>
      <w:r w:rsidR="00854E49" w:rsidRPr="00D71517">
        <w:rPr>
          <w:rFonts w:ascii="Times New Roman" w:hAnsi="Times New Roman" w:cs="Times New Roman"/>
          <w:sz w:val="24"/>
          <w:szCs w:val="24"/>
        </w:rPr>
        <w:t xml:space="preserve"> November 2020.</w:t>
      </w:r>
      <w:r w:rsidR="00854E49">
        <w:rPr>
          <w:rFonts w:ascii="Times New Roman" w:hAnsi="Times New Roman" w:cs="Times New Roman"/>
          <w:sz w:val="24"/>
          <w:szCs w:val="24"/>
        </w:rPr>
        <w:t xml:space="preserve"> </w:t>
      </w:r>
      <w:r w:rsidR="00C35B94">
        <w:rPr>
          <w:rFonts w:ascii="Times New Roman" w:hAnsi="Times New Roman" w:cs="Times New Roman"/>
          <w:sz w:val="24"/>
          <w:szCs w:val="24"/>
          <w:lang w:val="en-US"/>
        </w:rPr>
        <w:t>Search queries targeted</w:t>
      </w:r>
      <w:r w:rsidR="00854E49">
        <w:rPr>
          <w:rFonts w:ascii="Times New Roman" w:hAnsi="Times New Roman" w:cs="Times New Roman"/>
          <w:sz w:val="24"/>
          <w:szCs w:val="24"/>
          <w:lang w:val="en-US"/>
        </w:rPr>
        <w:t xml:space="preserve"> </w:t>
      </w:r>
      <w:r w:rsidR="00C35B94">
        <w:rPr>
          <w:rFonts w:ascii="Times New Roman" w:hAnsi="Times New Roman" w:cs="Times New Roman"/>
          <w:sz w:val="24"/>
          <w:szCs w:val="24"/>
          <w:lang w:val="en-US"/>
        </w:rPr>
        <w:t>thr</w:t>
      </w:r>
      <w:r w:rsidR="00D71517">
        <w:rPr>
          <w:rFonts w:ascii="Times New Roman" w:hAnsi="Times New Roman" w:cs="Times New Roman"/>
          <w:sz w:val="24"/>
          <w:szCs w:val="24"/>
          <w:lang w:val="en-US"/>
        </w:rPr>
        <w:t>ee</w:t>
      </w:r>
      <w:r w:rsidR="00854E49">
        <w:rPr>
          <w:rFonts w:ascii="Times New Roman" w:hAnsi="Times New Roman" w:cs="Times New Roman"/>
          <w:sz w:val="24"/>
          <w:szCs w:val="24"/>
          <w:lang w:val="en-US"/>
        </w:rPr>
        <w:t xml:space="preserve"> key concepts relevant to this study</w:t>
      </w:r>
      <w:r w:rsidR="00D71517">
        <w:rPr>
          <w:rFonts w:ascii="Times New Roman" w:hAnsi="Times New Roman" w:cs="Times New Roman"/>
          <w:sz w:val="24"/>
          <w:szCs w:val="24"/>
          <w:lang w:val="en-US"/>
        </w:rPr>
        <w:t xml:space="preserve">, </w:t>
      </w:r>
      <w:r w:rsidR="00C35B94">
        <w:rPr>
          <w:rFonts w:ascii="Times New Roman" w:hAnsi="Times New Roman" w:cs="Times New Roman"/>
          <w:sz w:val="24"/>
          <w:szCs w:val="24"/>
          <w:lang w:val="en-US"/>
        </w:rPr>
        <w:t xml:space="preserve">(i) </w:t>
      </w:r>
      <w:r w:rsidR="00854E49">
        <w:rPr>
          <w:rFonts w:ascii="Times New Roman" w:hAnsi="Times New Roman" w:cs="Times New Roman"/>
          <w:color w:val="000000"/>
          <w:sz w:val="24"/>
          <w:szCs w:val="24"/>
        </w:rPr>
        <w:t xml:space="preserve">forest, </w:t>
      </w:r>
      <w:r w:rsidR="00C35B94">
        <w:rPr>
          <w:rFonts w:ascii="Times New Roman" w:hAnsi="Times New Roman" w:cs="Times New Roman"/>
          <w:color w:val="000000"/>
          <w:sz w:val="24"/>
          <w:szCs w:val="24"/>
        </w:rPr>
        <w:t xml:space="preserve">(ii) </w:t>
      </w:r>
      <w:r w:rsidR="00854E49">
        <w:rPr>
          <w:rFonts w:ascii="Times New Roman" w:hAnsi="Times New Roman" w:cs="Times New Roman"/>
          <w:color w:val="000000"/>
          <w:sz w:val="24"/>
          <w:szCs w:val="24"/>
        </w:rPr>
        <w:t xml:space="preserve">value, </w:t>
      </w:r>
      <w:r w:rsidR="00D71517">
        <w:rPr>
          <w:rFonts w:ascii="Times New Roman" w:hAnsi="Times New Roman" w:cs="Times New Roman"/>
          <w:color w:val="000000"/>
          <w:sz w:val="24"/>
          <w:szCs w:val="24"/>
        </w:rPr>
        <w:t xml:space="preserve">and </w:t>
      </w:r>
      <w:r w:rsidR="00C35B94">
        <w:rPr>
          <w:rFonts w:ascii="Times New Roman" w:hAnsi="Times New Roman" w:cs="Times New Roman"/>
          <w:color w:val="000000"/>
          <w:sz w:val="24"/>
          <w:szCs w:val="24"/>
        </w:rPr>
        <w:t xml:space="preserve">(iii) </w:t>
      </w:r>
      <w:r w:rsidR="00854E49">
        <w:rPr>
          <w:rFonts w:ascii="Times New Roman" w:hAnsi="Times New Roman" w:cs="Times New Roman"/>
          <w:color w:val="000000"/>
          <w:sz w:val="24"/>
          <w:szCs w:val="24"/>
        </w:rPr>
        <w:t xml:space="preserve">conservation, </w:t>
      </w:r>
      <w:r w:rsidR="00D71517">
        <w:rPr>
          <w:rFonts w:ascii="Times New Roman" w:hAnsi="Times New Roman" w:cs="Times New Roman"/>
          <w:color w:val="000000"/>
          <w:sz w:val="24"/>
          <w:szCs w:val="24"/>
        </w:rPr>
        <w:t xml:space="preserve">in </w:t>
      </w:r>
      <w:r w:rsidR="00854E49">
        <w:rPr>
          <w:rFonts w:ascii="Times New Roman" w:hAnsi="Times New Roman" w:cs="Times New Roman"/>
          <w:color w:val="000000"/>
          <w:sz w:val="24"/>
          <w:szCs w:val="24"/>
        </w:rPr>
        <w:t xml:space="preserve">SSA. </w:t>
      </w:r>
      <w:r w:rsidR="00854E49" w:rsidRPr="00F84CEA">
        <w:rPr>
          <w:rFonts w:ascii="Times New Roman" w:hAnsi="Times New Roman" w:cs="Times New Roman"/>
          <w:color w:val="000000"/>
          <w:sz w:val="24"/>
          <w:szCs w:val="24"/>
        </w:rPr>
        <w:t>Th</w:t>
      </w:r>
      <w:r w:rsidR="00854E49">
        <w:rPr>
          <w:rFonts w:ascii="Times New Roman" w:hAnsi="Times New Roman" w:cs="Times New Roman"/>
          <w:color w:val="000000"/>
          <w:sz w:val="24"/>
          <w:szCs w:val="24"/>
        </w:rPr>
        <w:t>e</w:t>
      </w:r>
      <w:r w:rsidR="00854E49" w:rsidRPr="00F84CEA">
        <w:rPr>
          <w:rFonts w:ascii="Times New Roman" w:hAnsi="Times New Roman" w:cs="Times New Roman"/>
          <w:color w:val="000000"/>
          <w:sz w:val="24"/>
          <w:szCs w:val="24"/>
        </w:rPr>
        <w:t xml:space="preserve"> alternative terms </w:t>
      </w:r>
      <w:r w:rsidR="00854E49" w:rsidRPr="00F84CEA">
        <w:rPr>
          <w:rFonts w:ascii="Times New Roman" w:hAnsi="Times New Roman" w:cs="Times New Roman"/>
          <w:color w:val="000000"/>
          <w:sz w:val="24"/>
          <w:szCs w:val="24"/>
        </w:rPr>
        <w:lastRenderedPageBreak/>
        <w:t>and synonyms for th</w:t>
      </w:r>
      <w:r w:rsidR="00D71517">
        <w:rPr>
          <w:rFonts w:ascii="Times New Roman" w:hAnsi="Times New Roman" w:cs="Times New Roman"/>
          <w:color w:val="000000"/>
          <w:sz w:val="24"/>
          <w:szCs w:val="24"/>
        </w:rPr>
        <w:t>ese</w:t>
      </w:r>
      <w:r w:rsidR="00854E49" w:rsidRPr="00F84CEA">
        <w:rPr>
          <w:rFonts w:ascii="Times New Roman" w:hAnsi="Times New Roman" w:cs="Times New Roman"/>
          <w:color w:val="000000"/>
          <w:sz w:val="24"/>
          <w:szCs w:val="24"/>
        </w:rPr>
        <w:t xml:space="preserve"> key concepts </w:t>
      </w:r>
      <w:r w:rsidR="00854E49">
        <w:rPr>
          <w:rFonts w:ascii="Times New Roman" w:hAnsi="Times New Roman" w:cs="Times New Roman"/>
          <w:color w:val="000000"/>
          <w:sz w:val="24"/>
          <w:szCs w:val="24"/>
        </w:rPr>
        <w:t>were</w:t>
      </w:r>
      <w:r w:rsidR="00854E49" w:rsidRPr="00F84CEA">
        <w:rPr>
          <w:rFonts w:ascii="Times New Roman" w:hAnsi="Times New Roman" w:cs="Times New Roman"/>
          <w:color w:val="000000"/>
          <w:sz w:val="24"/>
          <w:szCs w:val="24"/>
        </w:rPr>
        <w:t xml:space="preserve"> developed based on their reviews/c</w:t>
      </w:r>
      <w:r w:rsidR="00854E49">
        <w:rPr>
          <w:rFonts w:ascii="Times New Roman" w:hAnsi="Times New Roman" w:cs="Times New Roman"/>
          <w:color w:val="000000"/>
          <w:sz w:val="24"/>
          <w:szCs w:val="24"/>
        </w:rPr>
        <w:t>onceptual framings in related institutional documents and extant</w:t>
      </w:r>
      <w:r w:rsidR="00854E49" w:rsidRPr="00F84CEA">
        <w:rPr>
          <w:rFonts w:ascii="Times New Roman" w:hAnsi="Times New Roman" w:cs="Times New Roman"/>
          <w:color w:val="000000"/>
          <w:sz w:val="24"/>
          <w:szCs w:val="24"/>
        </w:rPr>
        <w:t xml:space="preserve"> literature</w:t>
      </w:r>
      <w:r w:rsidR="00854E49">
        <w:rPr>
          <w:rFonts w:ascii="Times New Roman" w:hAnsi="Times New Roman" w:cs="Times New Roman"/>
          <w:color w:val="000000"/>
          <w:sz w:val="24"/>
          <w:szCs w:val="24"/>
        </w:rPr>
        <w:t xml:space="preserve"> (</w:t>
      </w:r>
      <w:r w:rsidR="00D71517">
        <w:rPr>
          <w:rFonts w:ascii="Times New Roman" w:hAnsi="Times New Roman" w:cs="Times New Roman"/>
          <w:color w:val="000000"/>
          <w:sz w:val="24"/>
          <w:szCs w:val="24"/>
        </w:rPr>
        <w:t xml:space="preserve">see </w:t>
      </w:r>
      <w:r w:rsidR="00641FBC">
        <w:rPr>
          <w:rFonts w:ascii="Times New Roman" w:hAnsi="Times New Roman" w:cs="Times New Roman"/>
          <w:color w:val="000000"/>
          <w:sz w:val="24"/>
          <w:szCs w:val="24"/>
        </w:rPr>
        <w:t xml:space="preserve">Table A2 in </w:t>
      </w:r>
      <w:r w:rsidR="00783842">
        <w:rPr>
          <w:rFonts w:ascii="Times New Roman" w:hAnsi="Times New Roman" w:cs="Times New Roman"/>
          <w:color w:val="000000"/>
          <w:sz w:val="24"/>
          <w:szCs w:val="24"/>
        </w:rPr>
        <w:t>the appendix</w:t>
      </w:r>
      <w:r w:rsidR="00854E49">
        <w:rPr>
          <w:rFonts w:ascii="Times New Roman" w:hAnsi="Times New Roman" w:cs="Times New Roman"/>
          <w:color w:val="000000"/>
          <w:sz w:val="24"/>
          <w:szCs w:val="24"/>
        </w:rPr>
        <w:t>)</w:t>
      </w:r>
      <w:r w:rsidR="00854E49" w:rsidRPr="00F84CEA">
        <w:rPr>
          <w:rFonts w:ascii="Times New Roman" w:hAnsi="Times New Roman" w:cs="Times New Roman"/>
          <w:color w:val="000000"/>
          <w:sz w:val="24"/>
          <w:szCs w:val="24"/>
        </w:rPr>
        <w:t>.</w:t>
      </w:r>
      <w:r w:rsidR="00F07767">
        <w:rPr>
          <w:rFonts w:ascii="Times New Roman" w:hAnsi="Times New Roman" w:cs="Times New Roman"/>
          <w:color w:val="000000"/>
          <w:sz w:val="24"/>
          <w:szCs w:val="24"/>
        </w:rPr>
        <w:t xml:space="preserve"> </w:t>
      </w:r>
    </w:p>
    <w:p w14:paraId="39C67CF7" w14:textId="332A54C3" w:rsidR="00CE55FB" w:rsidRPr="000E4ADF" w:rsidRDefault="00C72E3C" w:rsidP="00692EF2">
      <w:pPr>
        <w:pStyle w:val="Heading2new"/>
        <w:ind w:left="0"/>
      </w:pPr>
      <w:r>
        <w:t xml:space="preserve">2.1. </w:t>
      </w:r>
      <w:r w:rsidR="00CE55FB" w:rsidRPr="000B2A93">
        <w:t>Inclusion</w:t>
      </w:r>
      <w:r w:rsidR="00CE55FB" w:rsidRPr="000E4ADF">
        <w:t xml:space="preserve"> </w:t>
      </w:r>
      <w:r w:rsidR="008F4E0D" w:rsidRPr="000E4ADF">
        <w:t xml:space="preserve">and </w:t>
      </w:r>
      <w:r w:rsidR="008F4E0D" w:rsidRPr="000B2A93">
        <w:t>Exclusion</w:t>
      </w:r>
      <w:r w:rsidR="008F4E0D" w:rsidRPr="000E4ADF">
        <w:t xml:space="preserve"> </w:t>
      </w:r>
      <w:r w:rsidR="00CE55FB" w:rsidRPr="000E4ADF">
        <w:t>Criteria</w:t>
      </w:r>
    </w:p>
    <w:p w14:paraId="58054576" w14:textId="365D9220" w:rsidR="00400865" w:rsidRPr="00FB0EC9" w:rsidRDefault="005D1947" w:rsidP="00EB6C48">
      <w:pPr>
        <w:autoSpaceDE w:val="0"/>
        <w:autoSpaceDN w:val="0"/>
        <w:adjustRightInd w:val="0"/>
        <w:spacing w:line="480" w:lineRule="auto"/>
        <w:jc w:val="both"/>
        <w:rPr>
          <w:rFonts w:ascii="Times New Roman" w:eastAsia="AdvTimes" w:hAnsi="Times New Roman" w:cs="Times New Roman"/>
          <w:sz w:val="24"/>
          <w:szCs w:val="24"/>
          <w:lang w:val="en-US"/>
        </w:rPr>
      </w:pPr>
      <w:bookmarkStart w:id="12" w:name="_Hlk57810041"/>
      <w:r>
        <w:rPr>
          <w:rFonts w:ascii="Times New Roman" w:hAnsi="Times New Roman" w:cs="Times New Roman"/>
          <w:sz w:val="24"/>
          <w:szCs w:val="24"/>
          <w:lang w:val="en-US"/>
        </w:rPr>
        <w:t xml:space="preserve">To be included in the review, </w:t>
      </w:r>
      <w:r w:rsidR="00B94FD1">
        <w:rPr>
          <w:rFonts w:ascii="Times New Roman" w:hAnsi="Times New Roman" w:cs="Times New Roman"/>
          <w:sz w:val="24"/>
          <w:szCs w:val="24"/>
          <w:lang w:val="en-US"/>
        </w:rPr>
        <w:t xml:space="preserve">studies </w:t>
      </w:r>
      <w:r>
        <w:rPr>
          <w:rFonts w:ascii="Times New Roman" w:hAnsi="Times New Roman" w:cs="Times New Roman"/>
          <w:sz w:val="24"/>
          <w:szCs w:val="24"/>
          <w:lang w:val="en-US"/>
        </w:rPr>
        <w:t xml:space="preserve">must </w:t>
      </w:r>
      <w:r w:rsidR="00276B79">
        <w:rPr>
          <w:rFonts w:ascii="Times New Roman" w:hAnsi="Times New Roman" w:cs="Times New Roman"/>
          <w:sz w:val="24"/>
          <w:szCs w:val="24"/>
          <w:lang w:val="en-US"/>
        </w:rPr>
        <w:t>have been</w:t>
      </w:r>
      <w:r>
        <w:rPr>
          <w:rFonts w:ascii="Times New Roman" w:hAnsi="Times New Roman" w:cs="Times New Roman"/>
          <w:sz w:val="24"/>
          <w:szCs w:val="24"/>
          <w:lang w:val="en-US"/>
        </w:rPr>
        <w:t xml:space="preserve"> published in English in a peer-reviewed journal. </w:t>
      </w:r>
      <w:r w:rsidR="00B62426">
        <w:rPr>
          <w:rFonts w:ascii="Times New Roman" w:hAnsi="Times New Roman" w:cs="Times New Roman"/>
          <w:sz w:val="24"/>
          <w:szCs w:val="24"/>
          <w:shd w:val="clear" w:color="auto" w:fill="FFFFFF"/>
        </w:rPr>
        <w:t xml:space="preserve">We included only original </w:t>
      </w:r>
      <w:r w:rsidR="00B94FD1">
        <w:rPr>
          <w:rFonts w:ascii="Times New Roman" w:hAnsi="Times New Roman" w:cs="Times New Roman"/>
          <w:sz w:val="24"/>
          <w:szCs w:val="24"/>
          <w:shd w:val="clear" w:color="auto" w:fill="FFFFFF"/>
        </w:rPr>
        <w:t>studies</w:t>
      </w:r>
      <w:r w:rsidR="009E139C">
        <w:rPr>
          <w:rFonts w:ascii="Times New Roman" w:hAnsi="Times New Roman" w:cs="Times New Roman"/>
          <w:sz w:val="24"/>
          <w:szCs w:val="24"/>
          <w:shd w:val="clear" w:color="auto" w:fill="FFFFFF"/>
        </w:rPr>
        <w:t>,</w:t>
      </w:r>
      <w:r w:rsidR="00B62426">
        <w:rPr>
          <w:rFonts w:ascii="Times New Roman" w:hAnsi="Times New Roman" w:cs="Times New Roman"/>
          <w:sz w:val="24"/>
          <w:szCs w:val="24"/>
          <w:shd w:val="clear" w:color="auto" w:fill="FFFFFF"/>
        </w:rPr>
        <w:t xml:space="preserve"> </w:t>
      </w:r>
      <w:r w:rsidR="009E139C">
        <w:rPr>
          <w:rFonts w:ascii="Times New Roman" w:hAnsi="Times New Roman" w:cs="Times New Roman"/>
          <w:sz w:val="24"/>
          <w:szCs w:val="24"/>
          <w:shd w:val="clear" w:color="auto" w:fill="FFFFFF"/>
        </w:rPr>
        <w:t xml:space="preserve">so </w:t>
      </w:r>
      <w:r w:rsidR="00061BA8">
        <w:rPr>
          <w:rFonts w:ascii="Times New Roman" w:hAnsi="Times New Roman" w:cs="Times New Roman"/>
          <w:sz w:val="24"/>
          <w:szCs w:val="24"/>
          <w:shd w:val="clear" w:color="auto" w:fill="FFFFFF"/>
        </w:rPr>
        <w:t xml:space="preserve">reviews, editorials, </w:t>
      </w:r>
      <w:r w:rsidR="00776515">
        <w:rPr>
          <w:rFonts w:ascii="Times New Roman" w:hAnsi="Times New Roman" w:cs="Times New Roman"/>
          <w:sz w:val="24"/>
          <w:szCs w:val="24"/>
          <w:shd w:val="clear" w:color="auto" w:fill="FFFFFF"/>
        </w:rPr>
        <w:t xml:space="preserve">book chapters, </w:t>
      </w:r>
      <w:r w:rsidR="00061BA8">
        <w:rPr>
          <w:rFonts w:ascii="Times New Roman" w:hAnsi="Times New Roman" w:cs="Times New Roman"/>
          <w:sz w:val="24"/>
          <w:szCs w:val="24"/>
          <w:shd w:val="clear" w:color="auto" w:fill="FFFFFF"/>
        </w:rPr>
        <w:t xml:space="preserve">and opinion discussions were excluded. </w:t>
      </w:r>
      <w:r w:rsidR="00061BA8">
        <w:rPr>
          <w:rFonts w:ascii="Times New Roman" w:hAnsi="Times New Roman" w:cs="Times New Roman"/>
          <w:sz w:val="24"/>
          <w:szCs w:val="24"/>
        </w:rPr>
        <w:t>O</w:t>
      </w:r>
      <w:r w:rsidR="00CE55FB">
        <w:rPr>
          <w:rFonts w:ascii="Times New Roman" w:hAnsi="Times New Roman" w:cs="Times New Roman"/>
          <w:sz w:val="24"/>
          <w:szCs w:val="24"/>
        </w:rPr>
        <w:t xml:space="preserve">nly studies </w:t>
      </w:r>
      <w:r w:rsidR="00C4634E">
        <w:rPr>
          <w:rFonts w:ascii="Times New Roman" w:hAnsi="Times New Roman" w:cs="Times New Roman"/>
          <w:sz w:val="24"/>
          <w:szCs w:val="24"/>
          <w:shd w:val="clear" w:color="auto" w:fill="FFFFFF"/>
        </w:rPr>
        <w:t>that</w:t>
      </w:r>
      <w:r w:rsidR="001B1EC5">
        <w:rPr>
          <w:rFonts w:ascii="Times New Roman" w:hAnsi="Times New Roman" w:cs="Times New Roman"/>
          <w:sz w:val="24"/>
          <w:szCs w:val="24"/>
          <w:shd w:val="clear" w:color="auto" w:fill="FFFFFF"/>
        </w:rPr>
        <w:t xml:space="preserve"> </w:t>
      </w:r>
      <w:r w:rsidR="00A80CF0">
        <w:rPr>
          <w:rFonts w:ascii="Times New Roman" w:hAnsi="Times New Roman" w:cs="Times New Roman"/>
          <w:sz w:val="24"/>
          <w:szCs w:val="24"/>
          <w:shd w:val="clear" w:color="auto" w:fill="FFFFFF"/>
        </w:rPr>
        <w:t>whol</w:t>
      </w:r>
      <w:r w:rsidR="00F849C9">
        <w:rPr>
          <w:rFonts w:ascii="Times New Roman" w:hAnsi="Times New Roman" w:cs="Times New Roman"/>
          <w:sz w:val="24"/>
          <w:szCs w:val="24"/>
          <w:shd w:val="clear" w:color="auto" w:fill="FFFFFF"/>
        </w:rPr>
        <w:t>ly</w:t>
      </w:r>
      <w:r w:rsidR="00A80CF0">
        <w:rPr>
          <w:rFonts w:ascii="Times New Roman" w:hAnsi="Times New Roman" w:cs="Times New Roman"/>
          <w:sz w:val="24"/>
          <w:szCs w:val="24"/>
          <w:shd w:val="clear" w:color="auto" w:fill="FFFFFF"/>
        </w:rPr>
        <w:t xml:space="preserve"> </w:t>
      </w:r>
      <w:r w:rsidR="0032099C">
        <w:rPr>
          <w:rFonts w:ascii="Times New Roman" w:hAnsi="Times New Roman" w:cs="Times New Roman"/>
          <w:sz w:val="24"/>
          <w:szCs w:val="24"/>
          <w:shd w:val="clear" w:color="auto" w:fill="FFFFFF"/>
        </w:rPr>
        <w:t xml:space="preserve">or in part </w:t>
      </w:r>
      <w:r w:rsidR="00DE1035">
        <w:rPr>
          <w:rFonts w:ascii="Times New Roman" w:hAnsi="Times New Roman" w:cs="Times New Roman"/>
          <w:sz w:val="24"/>
          <w:szCs w:val="24"/>
          <w:shd w:val="clear" w:color="auto" w:fill="FFFFFF"/>
        </w:rPr>
        <w:t xml:space="preserve">indicated a quantitative or qualitative relationship between </w:t>
      </w:r>
      <w:r w:rsidR="00F77112">
        <w:rPr>
          <w:rFonts w:ascii="Times New Roman" w:hAnsi="Times New Roman" w:cs="Times New Roman"/>
          <w:sz w:val="24"/>
          <w:szCs w:val="24"/>
          <w:shd w:val="clear" w:color="auto" w:fill="FFFFFF"/>
        </w:rPr>
        <w:t xml:space="preserve">human </w:t>
      </w:r>
      <w:r w:rsidR="00DE1035">
        <w:rPr>
          <w:rFonts w:ascii="Times New Roman" w:hAnsi="Times New Roman" w:cs="Times New Roman"/>
          <w:sz w:val="24"/>
          <w:szCs w:val="24"/>
          <w:shd w:val="clear" w:color="auto" w:fill="FFFFFF"/>
        </w:rPr>
        <w:t>values (belief</w:t>
      </w:r>
      <w:r w:rsidR="00582786">
        <w:rPr>
          <w:rFonts w:ascii="Times New Roman" w:hAnsi="Times New Roman" w:cs="Times New Roman"/>
          <w:sz w:val="24"/>
          <w:szCs w:val="24"/>
          <w:shd w:val="clear" w:color="auto" w:fill="FFFFFF"/>
        </w:rPr>
        <w:t>s</w:t>
      </w:r>
      <w:r w:rsidR="00DE1035">
        <w:rPr>
          <w:rFonts w:ascii="Times New Roman" w:hAnsi="Times New Roman" w:cs="Times New Roman"/>
          <w:sz w:val="24"/>
          <w:szCs w:val="24"/>
          <w:shd w:val="clear" w:color="auto" w:fill="FFFFFF"/>
        </w:rPr>
        <w:t>, motivation</w:t>
      </w:r>
      <w:r w:rsidR="00E97589">
        <w:rPr>
          <w:rFonts w:ascii="Times New Roman" w:hAnsi="Times New Roman" w:cs="Times New Roman"/>
          <w:sz w:val="24"/>
          <w:szCs w:val="24"/>
          <w:shd w:val="clear" w:color="auto" w:fill="FFFFFF"/>
        </w:rPr>
        <w:t xml:space="preserve">al </w:t>
      </w:r>
      <w:r w:rsidR="005B7498">
        <w:rPr>
          <w:rFonts w:ascii="Times New Roman" w:hAnsi="Times New Roman" w:cs="Times New Roman"/>
          <w:sz w:val="24"/>
          <w:szCs w:val="24"/>
          <w:shd w:val="clear" w:color="auto" w:fill="FFFFFF"/>
        </w:rPr>
        <w:t>concerns/</w:t>
      </w:r>
      <w:r w:rsidR="00E97589">
        <w:rPr>
          <w:rFonts w:ascii="Times New Roman" w:hAnsi="Times New Roman" w:cs="Times New Roman"/>
          <w:sz w:val="24"/>
          <w:szCs w:val="24"/>
          <w:shd w:val="clear" w:color="auto" w:fill="FFFFFF"/>
        </w:rPr>
        <w:t>goal</w:t>
      </w:r>
      <w:r w:rsidR="00582786">
        <w:rPr>
          <w:rFonts w:ascii="Times New Roman" w:hAnsi="Times New Roman" w:cs="Times New Roman"/>
          <w:sz w:val="24"/>
          <w:szCs w:val="24"/>
          <w:shd w:val="clear" w:color="auto" w:fill="FFFFFF"/>
        </w:rPr>
        <w:t>s</w:t>
      </w:r>
      <w:r w:rsidR="00DE1035">
        <w:rPr>
          <w:rFonts w:ascii="Times New Roman" w:hAnsi="Times New Roman" w:cs="Times New Roman"/>
          <w:sz w:val="24"/>
          <w:szCs w:val="24"/>
          <w:shd w:val="clear" w:color="auto" w:fill="FFFFFF"/>
        </w:rPr>
        <w:t>, perception</w:t>
      </w:r>
      <w:r w:rsidR="00582786">
        <w:rPr>
          <w:rFonts w:ascii="Times New Roman" w:hAnsi="Times New Roman" w:cs="Times New Roman"/>
          <w:sz w:val="24"/>
          <w:szCs w:val="24"/>
          <w:shd w:val="clear" w:color="auto" w:fill="FFFFFF"/>
        </w:rPr>
        <w:t>s</w:t>
      </w:r>
      <w:r w:rsidR="00DE1035">
        <w:rPr>
          <w:rFonts w:ascii="Times New Roman" w:hAnsi="Times New Roman" w:cs="Times New Roman"/>
          <w:sz w:val="24"/>
          <w:szCs w:val="24"/>
          <w:shd w:val="clear" w:color="auto" w:fill="FFFFFF"/>
        </w:rPr>
        <w:t>) and forest conservation</w:t>
      </w:r>
      <w:r w:rsidR="00061BA8">
        <w:rPr>
          <w:rFonts w:ascii="Times New Roman" w:hAnsi="Times New Roman" w:cs="Times New Roman"/>
          <w:sz w:val="24"/>
          <w:szCs w:val="24"/>
          <w:shd w:val="clear" w:color="auto" w:fill="FFFFFF"/>
        </w:rPr>
        <w:t xml:space="preserve"> </w:t>
      </w:r>
      <w:r w:rsidR="00582786">
        <w:rPr>
          <w:rFonts w:ascii="Times New Roman" w:hAnsi="Times New Roman" w:cs="Times New Roman"/>
          <w:sz w:val="24"/>
          <w:szCs w:val="24"/>
          <w:shd w:val="clear" w:color="auto" w:fill="FFFFFF"/>
        </w:rPr>
        <w:t>attitudes</w:t>
      </w:r>
      <w:r w:rsidR="00592786">
        <w:rPr>
          <w:rFonts w:ascii="Times New Roman" w:hAnsi="Times New Roman" w:cs="Times New Roman"/>
          <w:sz w:val="24"/>
          <w:szCs w:val="24"/>
          <w:shd w:val="clear" w:color="auto" w:fill="FFFFFF"/>
        </w:rPr>
        <w:t xml:space="preserve"> and </w:t>
      </w:r>
      <w:r w:rsidR="00521AC5">
        <w:rPr>
          <w:rFonts w:ascii="Times New Roman" w:hAnsi="Times New Roman" w:cs="Times New Roman"/>
          <w:sz w:val="24"/>
          <w:szCs w:val="24"/>
          <w:shd w:val="clear" w:color="auto" w:fill="FFFFFF"/>
        </w:rPr>
        <w:t>behaviour</w:t>
      </w:r>
      <w:r w:rsidR="00582786">
        <w:rPr>
          <w:rFonts w:ascii="Times New Roman" w:hAnsi="Times New Roman" w:cs="Times New Roman"/>
          <w:sz w:val="24"/>
          <w:szCs w:val="24"/>
          <w:shd w:val="clear" w:color="auto" w:fill="FFFFFF"/>
        </w:rPr>
        <w:t xml:space="preserve">s </w:t>
      </w:r>
      <w:r w:rsidR="00061BA8">
        <w:rPr>
          <w:rFonts w:ascii="Times New Roman" w:hAnsi="Times New Roman" w:cs="Times New Roman"/>
          <w:sz w:val="24"/>
          <w:szCs w:val="24"/>
          <w:shd w:val="clear" w:color="auto" w:fill="FFFFFF"/>
        </w:rPr>
        <w:t>were included</w:t>
      </w:r>
      <w:r w:rsidR="00DE1035">
        <w:rPr>
          <w:rFonts w:ascii="Times New Roman" w:hAnsi="Times New Roman" w:cs="Times New Roman"/>
          <w:sz w:val="24"/>
          <w:szCs w:val="24"/>
          <w:shd w:val="clear" w:color="auto" w:fill="FFFFFF"/>
        </w:rPr>
        <w:t xml:space="preserve">. </w:t>
      </w:r>
      <w:r w:rsidR="00B310A2">
        <w:rPr>
          <w:rFonts w:ascii="Times New Roman" w:hAnsi="Times New Roman" w:cs="Times New Roman"/>
          <w:sz w:val="24"/>
          <w:szCs w:val="24"/>
          <w:lang w:val="en-US"/>
        </w:rPr>
        <w:t xml:space="preserve">Quantitative studies here refer to </w:t>
      </w:r>
      <w:r w:rsidR="009E139C">
        <w:rPr>
          <w:rFonts w:ascii="Times New Roman" w:hAnsi="Times New Roman" w:cs="Times New Roman"/>
          <w:sz w:val="24"/>
          <w:szCs w:val="24"/>
          <w:lang w:val="en-US"/>
        </w:rPr>
        <w:t xml:space="preserve">those </w:t>
      </w:r>
      <w:r w:rsidR="00B310A2">
        <w:rPr>
          <w:rFonts w:ascii="Times New Roman" w:hAnsi="Times New Roman" w:cs="Times New Roman"/>
          <w:sz w:val="24"/>
          <w:szCs w:val="24"/>
          <w:lang w:val="en-US"/>
        </w:rPr>
        <w:t>that used inferential statistics to determine the relationship or association between motivational concerns/goals and forest conservation attitudes</w:t>
      </w:r>
      <w:r w:rsidR="00592786">
        <w:rPr>
          <w:rFonts w:ascii="Times New Roman" w:hAnsi="Times New Roman" w:cs="Times New Roman"/>
          <w:sz w:val="24"/>
          <w:szCs w:val="24"/>
          <w:lang w:val="en-US"/>
        </w:rPr>
        <w:t xml:space="preserve"> and </w:t>
      </w:r>
      <w:r w:rsidR="00521AC5">
        <w:rPr>
          <w:rFonts w:ascii="Times New Roman" w:hAnsi="Times New Roman" w:cs="Times New Roman"/>
          <w:sz w:val="24"/>
          <w:szCs w:val="24"/>
          <w:lang w:val="en-US"/>
        </w:rPr>
        <w:t>behaviour</w:t>
      </w:r>
      <w:r w:rsidR="00B310A2">
        <w:rPr>
          <w:rFonts w:ascii="Times New Roman" w:hAnsi="Times New Roman" w:cs="Times New Roman"/>
          <w:sz w:val="24"/>
          <w:szCs w:val="24"/>
          <w:lang w:val="en-US"/>
        </w:rPr>
        <w:t xml:space="preserve">s. Therefore, quantitative studies that employed </w:t>
      </w:r>
      <w:r w:rsidR="00E27695">
        <w:rPr>
          <w:rFonts w:ascii="Times New Roman" w:hAnsi="Times New Roman" w:cs="Times New Roman"/>
          <w:sz w:val="24"/>
          <w:szCs w:val="24"/>
          <w:lang w:val="en-US"/>
        </w:rPr>
        <w:t xml:space="preserve">a </w:t>
      </w:r>
      <w:r w:rsidR="00B310A2">
        <w:rPr>
          <w:rFonts w:ascii="Times New Roman" w:hAnsi="Times New Roman" w:cs="Times New Roman"/>
          <w:sz w:val="24"/>
          <w:szCs w:val="24"/>
          <w:lang w:val="en-US"/>
        </w:rPr>
        <w:t xml:space="preserve">survey approach but used only descriptive statistics in analyzing and reporting their findings were excluded. Studies that used mixed-methods with descriptive analysis and qualitative analysis components were categorized as qualitative studies. However, only results from their qualitative analysis were extracted into our synthesis. </w:t>
      </w:r>
      <w:r w:rsidR="00B94FD1">
        <w:rPr>
          <w:rFonts w:ascii="Times New Roman" w:hAnsi="Times New Roman" w:cs="Times New Roman"/>
          <w:sz w:val="24"/>
          <w:szCs w:val="24"/>
          <w:lang w:val="en-US"/>
        </w:rPr>
        <w:t>Studies</w:t>
      </w:r>
      <w:r w:rsidR="00C560EE" w:rsidRPr="00550340">
        <w:rPr>
          <w:rFonts w:ascii="Times New Roman" w:hAnsi="Times New Roman" w:cs="Times New Roman"/>
          <w:sz w:val="24"/>
          <w:szCs w:val="24"/>
          <w:shd w:val="clear" w:color="auto" w:fill="FFFFFF"/>
        </w:rPr>
        <w:t xml:space="preserve"> that examined attitude</w:t>
      </w:r>
      <w:r w:rsidR="00C560EE">
        <w:rPr>
          <w:rFonts w:ascii="Times New Roman" w:hAnsi="Times New Roman" w:cs="Times New Roman"/>
          <w:sz w:val="24"/>
          <w:szCs w:val="24"/>
          <w:shd w:val="clear" w:color="auto" w:fill="FFFFFF"/>
        </w:rPr>
        <w:t>s</w:t>
      </w:r>
      <w:r w:rsidR="00C560EE" w:rsidRPr="00550340">
        <w:rPr>
          <w:rFonts w:ascii="Times New Roman" w:hAnsi="Times New Roman" w:cs="Times New Roman"/>
          <w:sz w:val="24"/>
          <w:szCs w:val="24"/>
          <w:shd w:val="clear" w:color="auto" w:fill="FFFFFF"/>
        </w:rPr>
        <w:t xml:space="preserve"> or </w:t>
      </w:r>
      <w:r w:rsidR="00521AC5">
        <w:rPr>
          <w:rFonts w:ascii="Times New Roman" w:hAnsi="Times New Roman" w:cs="Times New Roman"/>
          <w:sz w:val="24"/>
          <w:szCs w:val="24"/>
          <w:shd w:val="clear" w:color="auto" w:fill="FFFFFF"/>
        </w:rPr>
        <w:t>behaviour</w:t>
      </w:r>
      <w:r w:rsidR="00C560EE" w:rsidRPr="00550340">
        <w:rPr>
          <w:rFonts w:ascii="Times New Roman" w:hAnsi="Times New Roman" w:cs="Times New Roman"/>
          <w:sz w:val="24"/>
          <w:szCs w:val="24"/>
          <w:shd w:val="clear" w:color="auto" w:fill="FFFFFF"/>
        </w:rPr>
        <w:t xml:space="preserve">s towards forest conservation without identifying the </w:t>
      </w:r>
      <w:r w:rsidR="00C560EE">
        <w:rPr>
          <w:rFonts w:ascii="Times New Roman" w:hAnsi="Times New Roman" w:cs="Times New Roman"/>
          <w:sz w:val="24"/>
          <w:szCs w:val="24"/>
          <w:shd w:val="clear" w:color="auto" w:fill="FFFFFF"/>
        </w:rPr>
        <w:t xml:space="preserve">underlying </w:t>
      </w:r>
      <w:r w:rsidR="00C560EE" w:rsidRPr="00550340">
        <w:rPr>
          <w:rFonts w:ascii="Times New Roman" w:hAnsi="Times New Roman" w:cs="Times New Roman"/>
          <w:sz w:val="24"/>
          <w:szCs w:val="24"/>
          <w:shd w:val="clear" w:color="auto" w:fill="FFFFFF"/>
        </w:rPr>
        <w:t>values were excluded</w:t>
      </w:r>
      <w:r w:rsidR="00C560EE">
        <w:rPr>
          <w:rFonts w:ascii="Times New Roman" w:hAnsi="Times New Roman" w:cs="Times New Roman"/>
          <w:sz w:val="24"/>
          <w:szCs w:val="24"/>
          <w:shd w:val="clear" w:color="auto" w:fill="FFFFFF"/>
        </w:rPr>
        <w:t xml:space="preserve">. </w:t>
      </w:r>
      <w:r w:rsidR="00287518">
        <w:rPr>
          <w:rFonts w:ascii="Times New Roman" w:hAnsi="Times New Roman" w:cs="Times New Roman"/>
          <w:sz w:val="24"/>
          <w:szCs w:val="24"/>
        </w:rPr>
        <w:t>We included all types of forest conservation following the IUCN (2008) guidelines for protected area management c</w:t>
      </w:r>
      <w:r w:rsidR="00287518" w:rsidRPr="00C94F97">
        <w:rPr>
          <w:rFonts w:ascii="Times New Roman" w:hAnsi="Times New Roman" w:cs="Times New Roman"/>
          <w:sz w:val="24"/>
          <w:szCs w:val="24"/>
        </w:rPr>
        <w:t>ategories</w:t>
      </w:r>
      <w:r w:rsidR="00287518">
        <w:rPr>
          <w:rFonts w:ascii="Times New Roman" w:hAnsi="Times New Roman" w:cs="Times New Roman"/>
          <w:sz w:val="24"/>
          <w:szCs w:val="24"/>
        </w:rPr>
        <w:t xml:space="preserve">. These include all forms of protected forest areas such as national parks, forest reserves, community forestry including </w:t>
      </w:r>
      <w:r w:rsidR="005A7758">
        <w:rPr>
          <w:rFonts w:ascii="Times New Roman" w:hAnsi="Times New Roman" w:cs="Times New Roman"/>
          <w:sz w:val="24"/>
          <w:szCs w:val="24"/>
        </w:rPr>
        <w:t xml:space="preserve">culturally </w:t>
      </w:r>
      <w:r w:rsidR="00287518">
        <w:rPr>
          <w:rFonts w:ascii="Times New Roman" w:hAnsi="Times New Roman" w:cs="Times New Roman"/>
          <w:sz w:val="24"/>
          <w:szCs w:val="24"/>
        </w:rPr>
        <w:t xml:space="preserve">protected forests, and other protected forest landscapes. </w:t>
      </w:r>
      <w:r w:rsidR="00A80CF0" w:rsidRPr="00FF5F5D">
        <w:rPr>
          <w:rFonts w:ascii="Times New Roman" w:hAnsi="Times New Roman" w:cs="Times New Roman"/>
          <w:sz w:val="24"/>
          <w:szCs w:val="24"/>
          <w:shd w:val="clear" w:color="auto" w:fill="FFFFFF"/>
        </w:rPr>
        <w:t>Since our interest is in human values, we included only studies that defined value from the social science perspective, as a human-generated cognition (</w:t>
      </w:r>
      <w:r w:rsidR="00A80CF0" w:rsidRPr="00FF5F5D">
        <w:rPr>
          <w:rFonts w:ascii="Times New Roman" w:hAnsi="Times New Roman" w:cs="Times New Roman"/>
          <w:sz w:val="24"/>
          <w:szCs w:val="24"/>
        </w:rPr>
        <w:t>Reser and Bentrupperbäumer, 2005</w:t>
      </w:r>
      <w:r w:rsidR="00A80CF0" w:rsidRPr="00441CFA">
        <w:rPr>
          <w:rFonts w:ascii="Times New Roman" w:hAnsi="Times New Roman" w:cs="Times New Roman"/>
          <w:sz w:val="24"/>
          <w:szCs w:val="24"/>
        </w:rPr>
        <w:t>)</w:t>
      </w:r>
      <w:r w:rsidR="00A80CF0" w:rsidRPr="00441CFA">
        <w:rPr>
          <w:rFonts w:ascii="Times New Roman" w:hAnsi="Times New Roman" w:cs="Times New Roman"/>
          <w:sz w:val="24"/>
          <w:szCs w:val="24"/>
          <w:shd w:val="clear" w:color="auto" w:fill="FFFFFF"/>
        </w:rPr>
        <w:t xml:space="preserve">. </w:t>
      </w:r>
      <w:bookmarkStart w:id="13" w:name="_Hlk72157123"/>
      <w:r w:rsidR="00A80CF0" w:rsidRPr="00441CFA">
        <w:rPr>
          <w:rFonts w:ascii="Times New Roman" w:hAnsi="Times New Roman" w:cs="Times New Roman"/>
          <w:sz w:val="24"/>
          <w:szCs w:val="24"/>
          <w:shd w:val="clear" w:color="auto" w:fill="FFFFFF"/>
        </w:rPr>
        <w:t xml:space="preserve">Thus, we excluded </w:t>
      </w:r>
      <w:r w:rsidR="00DB2376" w:rsidRPr="00441CFA">
        <w:rPr>
          <w:rFonts w:ascii="Times New Roman" w:hAnsi="Times New Roman" w:cs="Times New Roman"/>
          <w:sz w:val="24"/>
          <w:szCs w:val="24"/>
          <w:shd w:val="clear" w:color="auto" w:fill="FFFFFF"/>
        </w:rPr>
        <w:t>studies</w:t>
      </w:r>
      <w:r w:rsidR="00A80CF0" w:rsidRPr="00441CFA">
        <w:rPr>
          <w:rFonts w:ascii="Times New Roman" w:hAnsi="Times New Roman" w:cs="Times New Roman"/>
          <w:sz w:val="24"/>
          <w:szCs w:val="24"/>
          <w:shd w:val="clear" w:color="auto" w:fill="FFFFFF"/>
        </w:rPr>
        <w:t xml:space="preserve"> that defined value solely from an ecological perspective</w:t>
      </w:r>
      <w:r w:rsidR="00FB0EC9">
        <w:rPr>
          <w:rFonts w:ascii="Times New Roman" w:hAnsi="Times New Roman" w:cs="Times New Roman"/>
          <w:sz w:val="24"/>
          <w:szCs w:val="24"/>
          <w:shd w:val="clear" w:color="auto" w:fill="FFFFFF"/>
        </w:rPr>
        <w:t xml:space="preserve"> </w:t>
      </w:r>
      <w:r w:rsidR="00FB0EC9" w:rsidRPr="002C0302">
        <w:rPr>
          <w:rFonts w:ascii="Times New Roman" w:eastAsia="AdvTimes" w:hAnsi="Times New Roman" w:cs="Times New Roman"/>
          <w:sz w:val="24"/>
          <w:szCs w:val="24"/>
          <w:lang w:val="en-US"/>
        </w:rPr>
        <w:t>because under this perspective, value is</w:t>
      </w:r>
      <w:r w:rsidR="00FB0EC9" w:rsidRPr="002C0302">
        <w:rPr>
          <w:rFonts w:ascii="Times New Roman" w:eastAsia="AdvTimes" w:hAnsi="Times New Roman" w:cs="Times New Roman"/>
          <w:i/>
          <w:iCs/>
          <w:sz w:val="24"/>
          <w:szCs w:val="24"/>
          <w:lang w:val="en-US"/>
        </w:rPr>
        <w:t xml:space="preserve"> </w:t>
      </w:r>
      <w:r w:rsidR="00FB0EC9" w:rsidRPr="002C0302">
        <w:rPr>
          <w:rFonts w:ascii="Times New Roman" w:eastAsia="AdvTimes" w:hAnsi="Times New Roman" w:cs="Times New Roman"/>
          <w:sz w:val="24"/>
          <w:szCs w:val="24"/>
          <w:lang w:val="en-US"/>
        </w:rPr>
        <w:t>conceptualised as the natural properties, intrinsic features, attributes, or qualities inherent in a specific specie</w:t>
      </w:r>
      <w:r w:rsidR="003E7D10">
        <w:rPr>
          <w:rFonts w:ascii="Times New Roman" w:eastAsia="AdvTimes" w:hAnsi="Times New Roman" w:cs="Times New Roman"/>
          <w:sz w:val="24"/>
          <w:szCs w:val="24"/>
          <w:lang w:val="en-US"/>
        </w:rPr>
        <w:t>s</w:t>
      </w:r>
      <w:r w:rsidR="00FB0EC9" w:rsidRPr="002C0302">
        <w:rPr>
          <w:rFonts w:ascii="Times New Roman" w:eastAsia="AdvTimes" w:hAnsi="Times New Roman" w:cs="Times New Roman"/>
          <w:sz w:val="24"/>
          <w:szCs w:val="24"/>
          <w:lang w:val="en-US"/>
        </w:rPr>
        <w:t xml:space="preserve"> or the natural environment</w:t>
      </w:r>
      <w:r w:rsidR="003E7D10">
        <w:rPr>
          <w:rFonts w:ascii="Times New Roman" w:eastAsia="AdvTimes" w:hAnsi="Times New Roman" w:cs="Times New Roman"/>
          <w:sz w:val="24"/>
          <w:szCs w:val="24"/>
          <w:lang w:val="en-US"/>
        </w:rPr>
        <w:t>s</w:t>
      </w:r>
      <w:r w:rsidR="00FB0EC9" w:rsidRPr="002C0302">
        <w:rPr>
          <w:rFonts w:ascii="Times New Roman" w:eastAsia="AdvTimes" w:hAnsi="Times New Roman" w:cs="Times New Roman"/>
          <w:sz w:val="24"/>
          <w:szCs w:val="24"/>
          <w:lang w:val="en-US"/>
        </w:rPr>
        <w:t xml:space="preserve">, </w:t>
      </w:r>
      <w:r w:rsidR="00FB0EC9" w:rsidRPr="002C0302">
        <w:rPr>
          <w:rFonts w:ascii="Times New Roman" w:hAnsi="Times New Roman" w:cs="Times New Roman"/>
          <w:sz w:val="24"/>
          <w:szCs w:val="24"/>
          <w:shd w:val="clear" w:color="auto" w:fill="FFFFFF"/>
        </w:rPr>
        <w:t>independent of humans.</w:t>
      </w:r>
      <w:r w:rsidR="00FB0EC9" w:rsidRPr="002C0302">
        <w:rPr>
          <w:rFonts w:ascii="Times New Roman" w:eastAsia="AdvTimes" w:hAnsi="Times New Roman" w:cs="Times New Roman"/>
          <w:sz w:val="24"/>
          <w:szCs w:val="24"/>
          <w:lang w:val="en-US"/>
        </w:rPr>
        <w:t xml:space="preserve"> This, according to </w:t>
      </w:r>
      <w:r w:rsidR="00FB0EC9" w:rsidRPr="002C0302">
        <w:rPr>
          <w:rFonts w:ascii="Times New Roman" w:hAnsi="Times New Roman" w:cs="Times New Roman"/>
          <w:sz w:val="24"/>
          <w:szCs w:val="24"/>
        </w:rPr>
        <w:t>Reser &amp; Bentrupperbäumer</w:t>
      </w:r>
      <w:r w:rsidR="00FB0EC9" w:rsidRPr="002C0302">
        <w:rPr>
          <w:rFonts w:ascii="Times New Roman" w:hAnsi="Times New Roman" w:cs="Times New Roman"/>
          <w:sz w:val="24"/>
          <w:szCs w:val="24"/>
          <w:lang w:val="en-US"/>
        </w:rPr>
        <w:t xml:space="preserve"> (</w:t>
      </w:r>
      <w:r w:rsidR="00FB0EC9" w:rsidRPr="002C0302">
        <w:rPr>
          <w:rFonts w:ascii="Times New Roman" w:hAnsi="Times New Roman" w:cs="Times New Roman"/>
          <w:sz w:val="24"/>
          <w:szCs w:val="24"/>
        </w:rPr>
        <w:t>2005</w:t>
      </w:r>
      <w:r w:rsidR="00FB0EC9" w:rsidRPr="002C0302">
        <w:rPr>
          <w:rFonts w:ascii="Times New Roman" w:hAnsi="Times New Roman" w:cs="Times New Roman"/>
          <w:sz w:val="24"/>
          <w:szCs w:val="24"/>
          <w:lang w:val="en-US"/>
        </w:rPr>
        <w:t xml:space="preserve">) </w:t>
      </w:r>
      <w:r w:rsidR="00FB0EC9" w:rsidRPr="002C0302">
        <w:rPr>
          <w:rFonts w:ascii="Times New Roman" w:hAnsi="Times New Roman" w:cs="Times New Roman"/>
          <w:sz w:val="24"/>
          <w:szCs w:val="24"/>
          <w:lang w:val="en-US"/>
        </w:rPr>
        <w:lastRenderedPageBreak/>
        <w:t xml:space="preserve">should not be </w:t>
      </w:r>
      <w:r w:rsidR="00D83D9B">
        <w:rPr>
          <w:rFonts w:ascii="Times New Roman" w:hAnsi="Times New Roman" w:cs="Times New Roman"/>
          <w:sz w:val="24"/>
          <w:szCs w:val="24"/>
          <w:lang w:val="en-US"/>
        </w:rPr>
        <w:t xml:space="preserve">referred to as </w:t>
      </w:r>
      <w:r w:rsidR="00FB0EC9" w:rsidRPr="002C0302">
        <w:rPr>
          <w:rFonts w:ascii="Times New Roman" w:hAnsi="Times New Roman" w:cs="Times New Roman"/>
          <w:sz w:val="24"/>
          <w:szCs w:val="24"/>
          <w:lang w:val="en-US"/>
        </w:rPr>
        <w:t xml:space="preserve">environmental values, but should rather be reframed </w:t>
      </w:r>
      <w:r w:rsidR="00FB0EC9" w:rsidRPr="002C0302">
        <w:rPr>
          <w:rFonts w:ascii="Times New Roman" w:eastAsia="AdvTimes" w:hAnsi="Times New Roman" w:cs="Times New Roman"/>
          <w:sz w:val="24"/>
          <w:szCs w:val="24"/>
          <w:lang w:val="en-US"/>
        </w:rPr>
        <w:t xml:space="preserve">as environmental properties or attributes. </w:t>
      </w:r>
      <w:r w:rsidR="00FB0EC9">
        <w:rPr>
          <w:rFonts w:ascii="Times New Roman" w:eastAsia="AdvTimes" w:hAnsi="Times New Roman" w:cs="Times New Roman"/>
          <w:sz w:val="24"/>
          <w:szCs w:val="24"/>
          <w:lang w:val="en-US"/>
        </w:rPr>
        <w:t xml:space="preserve">Consequently, </w:t>
      </w:r>
      <w:r w:rsidR="00DB2376" w:rsidRPr="00441CFA">
        <w:rPr>
          <w:rFonts w:ascii="Times New Roman" w:hAnsi="Times New Roman" w:cs="Times New Roman"/>
          <w:sz w:val="24"/>
          <w:szCs w:val="24"/>
        </w:rPr>
        <w:t xml:space="preserve">studies </w:t>
      </w:r>
      <w:r w:rsidR="00B55C5B" w:rsidRPr="00441CFA">
        <w:rPr>
          <w:rFonts w:ascii="Times New Roman" w:hAnsi="Times New Roman" w:cs="Times New Roman"/>
          <w:sz w:val="24"/>
          <w:szCs w:val="24"/>
        </w:rPr>
        <w:t xml:space="preserve">that examined animal </w:t>
      </w:r>
      <w:r w:rsidR="00521AC5" w:rsidRPr="00441CFA">
        <w:rPr>
          <w:rFonts w:ascii="Times New Roman" w:hAnsi="Times New Roman" w:cs="Times New Roman"/>
          <w:sz w:val="24"/>
          <w:szCs w:val="24"/>
        </w:rPr>
        <w:t>behaviour</w:t>
      </w:r>
      <w:r w:rsidR="00B55C5B" w:rsidRPr="00441CFA">
        <w:rPr>
          <w:rFonts w:ascii="Times New Roman" w:hAnsi="Times New Roman" w:cs="Times New Roman"/>
          <w:sz w:val="24"/>
          <w:szCs w:val="24"/>
        </w:rPr>
        <w:t xml:space="preserve"> rather than human </w:t>
      </w:r>
      <w:r w:rsidR="00521AC5" w:rsidRPr="00441CFA">
        <w:rPr>
          <w:rFonts w:ascii="Times New Roman" w:hAnsi="Times New Roman" w:cs="Times New Roman"/>
          <w:sz w:val="24"/>
          <w:szCs w:val="24"/>
        </w:rPr>
        <w:t>behaviour</w:t>
      </w:r>
      <w:r w:rsidR="00B55C5B" w:rsidRPr="00441CFA">
        <w:rPr>
          <w:rFonts w:ascii="Times New Roman" w:hAnsi="Times New Roman" w:cs="Times New Roman"/>
          <w:sz w:val="24"/>
          <w:szCs w:val="24"/>
        </w:rPr>
        <w:t xml:space="preserve"> within the context of forest conservation</w:t>
      </w:r>
      <w:r w:rsidR="00FB0EC9">
        <w:rPr>
          <w:rFonts w:ascii="Times New Roman" w:hAnsi="Times New Roman" w:cs="Times New Roman"/>
          <w:sz w:val="24"/>
          <w:szCs w:val="24"/>
        </w:rPr>
        <w:t xml:space="preserve"> were excluded</w:t>
      </w:r>
      <w:bookmarkEnd w:id="13"/>
      <w:r w:rsidR="00B55C5B" w:rsidRPr="00441CFA">
        <w:rPr>
          <w:rFonts w:ascii="Times New Roman" w:hAnsi="Times New Roman" w:cs="Times New Roman"/>
          <w:sz w:val="24"/>
          <w:szCs w:val="24"/>
        </w:rPr>
        <w:t>.</w:t>
      </w:r>
      <w:r w:rsidR="00B55C5B" w:rsidRPr="00441CFA">
        <w:rPr>
          <w:rFonts w:ascii="Times New Roman" w:hAnsi="Times New Roman" w:cs="Times New Roman"/>
          <w:sz w:val="24"/>
          <w:szCs w:val="24"/>
          <w:shd w:val="clear" w:color="auto" w:fill="FFFFFF"/>
        </w:rPr>
        <w:t xml:space="preserve"> </w:t>
      </w:r>
      <w:bookmarkStart w:id="14" w:name="_Hlk71861595"/>
      <w:bookmarkStart w:id="15" w:name="_Hlk72157590"/>
      <w:r w:rsidR="00B50FD2" w:rsidRPr="00441CFA">
        <w:rPr>
          <w:rFonts w:ascii="Times New Roman" w:hAnsi="Times New Roman" w:cs="Times New Roman"/>
          <w:sz w:val="24"/>
          <w:szCs w:val="24"/>
          <w:shd w:val="clear" w:color="auto" w:fill="FFFFFF"/>
        </w:rPr>
        <w:t>S</w:t>
      </w:r>
      <w:r w:rsidR="00307DA9" w:rsidRPr="00441CFA">
        <w:rPr>
          <w:rFonts w:ascii="Times New Roman" w:hAnsi="Times New Roman" w:cs="Times New Roman"/>
          <w:sz w:val="24"/>
          <w:szCs w:val="24"/>
        </w:rPr>
        <w:t xml:space="preserve">tudies that </w:t>
      </w:r>
      <w:r w:rsidR="0041677A">
        <w:rPr>
          <w:rFonts w:ascii="Times New Roman" w:hAnsi="Times New Roman" w:cs="Times New Roman"/>
          <w:sz w:val="24"/>
          <w:szCs w:val="24"/>
        </w:rPr>
        <w:t>solely</w:t>
      </w:r>
      <w:r w:rsidR="0041677A" w:rsidRPr="00441CFA">
        <w:rPr>
          <w:rFonts w:ascii="Times New Roman" w:hAnsi="Times New Roman" w:cs="Times New Roman"/>
          <w:sz w:val="24"/>
          <w:szCs w:val="24"/>
        </w:rPr>
        <w:t xml:space="preserve"> </w:t>
      </w:r>
      <w:r w:rsidR="00307DA9" w:rsidRPr="00441CFA">
        <w:rPr>
          <w:rFonts w:ascii="Times New Roman" w:hAnsi="Times New Roman" w:cs="Times New Roman"/>
          <w:sz w:val="24"/>
          <w:szCs w:val="24"/>
        </w:rPr>
        <w:t>focused on assigned economic</w:t>
      </w:r>
      <w:r w:rsidR="0003726B" w:rsidRPr="00441CFA">
        <w:rPr>
          <w:rFonts w:ascii="Times New Roman" w:hAnsi="Times New Roman" w:cs="Times New Roman"/>
          <w:sz w:val="24"/>
          <w:szCs w:val="24"/>
        </w:rPr>
        <w:t xml:space="preserve"> or </w:t>
      </w:r>
      <w:r w:rsidR="00307DA9" w:rsidRPr="00441CFA">
        <w:rPr>
          <w:rFonts w:ascii="Times New Roman" w:hAnsi="Times New Roman" w:cs="Times New Roman"/>
          <w:sz w:val="24"/>
          <w:szCs w:val="24"/>
        </w:rPr>
        <w:t>monetary v</w:t>
      </w:r>
      <w:r w:rsidR="0003726B" w:rsidRPr="00441CFA">
        <w:rPr>
          <w:rFonts w:ascii="Times New Roman" w:hAnsi="Times New Roman" w:cs="Times New Roman"/>
          <w:sz w:val="24"/>
          <w:szCs w:val="24"/>
        </w:rPr>
        <w:t xml:space="preserve">aluation of </w:t>
      </w:r>
      <w:r w:rsidR="00FE3A8E" w:rsidRPr="00441CFA">
        <w:rPr>
          <w:rFonts w:ascii="Times New Roman" w:hAnsi="Times New Roman" w:cs="Times New Roman"/>
          <w:sz w:val="24"/>
          <w:szCs w:val="24"/>
        </w:rPr>
        <w:t xml:space="preserve">the </w:t>
      </w:r>
      <w:r w:rsidR="0003726B" w:rsidRPr="00441CFA">
        <w:rPr>
          <w:rFonts w:ascii="Times New Roman" w:hAnsi="Times New Roman" w:cs="Times New Roman"/>
          <w:sz w:val="24"/>
          <w:szCs w:val="24"/>
        </w:rPr>
        <w:t>forest</w:t>
      </w:r>
      <w:r w:rsidR="00307DA9" w:rsidRPr="00441CFA">
        <w:rPr>
          <w:rFonts w:ascii="Times New Roman" w:hAnsi="Times New Roman" w:cs="Times New Roman"/>
          <w:sz w:val="24"/>
          <w:szCs w:val="24"/>
        </w:rPr>
        <w:t xml:space="preserve">, </w:t>
      </w:r>
      <w:r w:rsidR="00661EA3" w:rsidRPr="00441CFA">
        <w:rPr>
          <w:rFonts w:ascii="Times New Roman" w:hAnsi="Times New Roman" w:cs="Times New Roman"/>
          <w:sz w:val="24"/>
          <w:szCs w:val="24"/>
        </w:rPr>
        <w:t>or</w:t>
      </w:r>
      <w:r w:rsidR="00307DA9" w:rsidRPr="00441CFA">
        <w:rPr>
          <w:rFonts w:ascii="Times New Roman" w:hAnsi="Times New Roman" w:cs="Times New Roman"/>
          <w:sz w:val="24"/>
          <w:szCs w:val="24"/>
        </w:rPr>
        <w:t xml:space="preserve"> </w:t>
      </w:r>
      <w:r w:rsidR="002A717E">
        <w:rPr>
          <w:rFonts w:ascii="Times New Roman" w:hAnsi="Times New Roman" w:cs="Times New Roman"/>
          <w:sz w:val="24"/>
          <w:szCs w:val="24"/>
        </w:rPr>
        <w:t xml:space="preserve">direct </w:t>
      </w:r>
      <w:r w:rsidR="00307DA9" w:rsidRPr="00441CFA">
        <w:rPr>
          <w:rFonts w:ascii="Times New Roman" w:hAnsi="Times New Roman" w:cs="Times New Roman"/>
          <w:sz w:val="24"/>
          <w:szCs w:val="24"/>
        </w:rPr>
        <w:t>payment</w:t>
      </w:r>
      <w:r w:rsidR="003E7D10">
        <w:rPr>
          <w:rFonts w:ascii="Times New Roman" w:hAnsi="Times New Roman" w:cs="Times New Roman"/>
          <w:sz w:val="24"/>
          <w:szCs w:val="24"/>
        </w:rPr>
        <w:t>s</w:t>
      </w:r>
      <w:r w:rsidR="00307DA9" w:rsidRPr="00441CFA">
        <w:rPr>
          <w:rFonts w:ascii="Times New Roman" w:hAnsi="Times New Roman" w:cs="Times New Roman"/>
          <w:sz w:val="24"/>
          <w:szCs w:val="24"/>
        </w:rPr>
        <w:t xml:space="preserve"> for ecosystem services, </w:t>
      </w:r>
      <w:r w:rsidR="004F4FC8">
        <w:rPr>
          <w:rFonts w:ascii="Times New Roman" w:hAnsi="Times New Roman" w:cs="Times New Roman"/>
          <w:sz w:val="24"/>
          <w:szCs w:val="24"/>
        </w:rPr>
        <w:t xml:space="preserve">without </w:t>
      </w:r>
      <w:r w:rsidR="0041677A">
        <w:rPr>
          <w:rFonts w:ascii="Times New Roman" w:hAnsi="Times New Roman" w:cs="Times New Roman"/>
          <w:sz w:val="24"/>
          <w:szCs w:val="24"/>
        </w:rPr>
        <w:t xml:space="preserve">including other non-monetary and indirect values </w:t>
      </w:r>
      <w:r w:rsidR="00C12B02" w:rsidRPr="00441CFA">
        <w:rPr>
          <w:rFonts w:ascii="Times New Roman" w:hAnsi="Times New Roman" w:cs="Times New Roman"/>
          <w:sz w:val="24"/>
          <w:szCs w:val="24"/>
        </w:rPr>
        <w:t xml:space="preserve">were </w:t>
      </w:r>
      <w:r w:rsidR="00307DA9" w:rsidRPr="00441CFA">
        <w:rPr>
          <w:rFonts w:ascii="Times New Roman" w:hAnsi="Times New Roman" w:cs="Times New Roman"/>
          <w:sz w:val="24"/>
          <w:szCs w:val="24"/>
        </w:rPr>
        <w:t>excluded</w:t>
      </w:r>
      <w:r w:rsidR="009E139C" w:rsidRPr="00441CFA">
        <w:rPr>
          <w:rFonts w:ascii="Times New Roman" w:hAnsi="Times New Roman" w:cs="Times New Roman"/>
          <w:sz w:val="24"/>
          <w:szCs w:val="24"/>
        </w:rPr>
        <w:t>,</w:t>
      </w:r>
      <w:r w:rsidR="00307DA9" w:rsidRPr="00441CFA">
        <w:rPr>
          <w:rFonts w:ascii="Times New Roman" w:hAnsi="Times New Roman" w:cs="Times New Roman"/>
          <w:sz w:val="24"/>
          <w:szCs w:val="24"/>
        </w:rPr>
        <w:t xml:space="preserve"> because </w:t>
      </w:r>
      <w:r w:rsidR="0003726B" w:rsidRPr="00441CFA">
        <w:rPr>
          <w:rFonts w:ascii="Times New Roman" w:hAnsi="Times New Roman" w:cs="Times New Roman"/>
          <w:sz w:val="24"/>
          <w:szCs w:val="24"/>
        </w:rPr>
        <w:t>they do not represent</w:t>
      </w:r>
      <w:r w:rsidR="00C1472A">
        <w:rPr>
          <w:rFonts w:ascii="Times New Roman" w:hAnsi="Times New Roman" w:cs="Times New Roman"/>
          <w:sz w:val="24"/>
          <w:szCs w:val="24"/>
        </w:rPr>
        <w:t xml:space="preserve"> the totality of</w:t>
      </w:r>
      <w:r w:rsidR="0003726B" w:rsidRPr="00441CFA">
        <w:rPr>
          <w:rFonts w:ascii="Times New Roman" w:hAnsi="Times New Roman" w:cs="Times New Roman"/>
          <w:sz w:val="24"/>
          <w:szCs w:val="24"/>
        </w:rPr>
        <w:t xml:space="preserve"> </w:t>
      </w:r>
      <w:r w:rsidR="00661EA3" w:rsidRPr="00441CFA">
        <w:rPr>
          <w:rFonts w:ascii="Times New Roman" w:hAnsi="Times New Roman" w:cs="Times New Roman"/>
          <w:noProof/>
          <w:sz w:val="24"/>
          <w:szCs w:val="24"/>
        </w:rPr>
        <w:t xml:space="preserve">inherent </w:t>
      </w:r>
      <w:r w:rsidR="00B23E6B" w:rsidRPr="00441CFA">
        <w:rPr>
          <w:rFonts w:ascii="Times New Roman" w:hAnsi="Times New Roman" w:cs="Times New Roman"/>
          <w:noProof/>
          <w:sz w:val="24"/>
          <w:szCs w:val="24"/>
        </w:rPr>
        <w:t xml:space="preserve">motivations, </w:t>
      </w:r>
      <w:r w:rsidR="00661EA3" w:rsidRPr="00441CFA">
        <w:rPr>
          <w:rFonts w:ascii="Times New Roman" w:hAnsi="Times New Roman" w:cs="Times New Roman"/>
          <w:sz w:val="24"/>
          <w:szCs w:val="24"/>
        </w:rPr>
        <w:t>perceptions/ideas</w:t>
      </w:r>
      <w:r w:rsidR="00696837" w:rsidRPr="00441CFA">
        <w:rPr>
          <w:rFonts w:ascii="Times New Roman" w:hAnsi="Times New Roman" w:cs="Times New Roman"/>
          <w:sz w:val="24"/>
          <w:szCs w:val="24"/>
        </w:rPr>
        <w:t>,</w:t>
      </w:r>
      <w:r w:rsidR="00661EA3" w:rsidRPr="00441CFA">
        <w:rPr>
          <w:rFonts w:ascii="Times New Roman" w:hAnsi="Times New Roman" w:cs="Times New Roman"/>
          <w:sz w:val="24"/>
          <w:szCs w:val="24"/>
        </w:rPr>
        <w:t xml:space="preserve"> or beliefs </w:t>
      </w:r>
      <w:r w:rsidR="003E7D10">
        <w:rPr>
          <w:rFonts w:ascii="Times New Roman" w:hAnsi="Times New Roman" w:cs="Times New Roman"/>
          <w:sz w:val="24"/>
          <w:szCs w:val="24"/>
        </w:rPr>
        <w:t>that</w:t>
      </w:r>
      <w:r w:rsidR="00661EA3" w:rsidRPr="00441CFA">
        <w:rPr>
          <w:rFonts w:ascii="Times New Roman" w:hAnsi="Times New Roman" w:cs="Times New Roman"/>
          <w:sz w:val="24"/>
          <w:szCs w:val="24"/>
        </w:rPr>
        <w:t xml:space="preserve"> people hold </w:t>
      </w:r>
      <w:r w:rsidR="009E139C" w:rsidRPr="00441CFA">
        <w:rPr>
          <w:rFonts w:ascii="Times New Roman" w:hAnsi="Times New Roman" w:cs="Times New Roman"/>
          <w:sz w:val="24"/>
          <w:szCs w:val="24"/>
        </w:rPr>
        <w:t xml:space="preserve">about </w:t>
      </w:r>
      <w:r w:rsidR="00661EA3" w:rsidRPr="00441CFA">
        <w:rPr>
          <w:rFonts w:ascii="Times New Roman" w:hAnsi="Times New Roman" w:cs="Times New Roman"/>
          <w:sz w:val="24"/>
          <w:szCs w:val="24"/>
        </w:rPr>
        <w:t>the forest, forest resources, and forest conservation</w:t>
      </w:r>
      <w:bookmarkEnd w:id="14"/>
      <w:r w:rsidR="00307DA9" w:rsidRPr="00441CFA">
        <w:rPr>
          <w:rFonts w:ascii="Times New Roman" w:hAnsi="Times New Roman" w:cs="Times New Roman"/>
          <w:sz w:val="24"/>
          <w:szCs w:val="24"/>
        </w:rPr>
        <w:t>.</w:t>
      </w:r>
      <w:r w:rsidR="00064F59" w:rsidRPr="00441CFA">
        <w:rPr>
          <w:rFonts w:ascii="Times New Roman" w:hAnsi="Times New Roman" w:cs="Times New Roman"/>
          <w:sz w:val="24"/>
          <w:szCs w:val="24"/>
        </w:rPr>
        <w:t xml:space="preserve"> </w:t>
      </w:r>
      <w:bookmarkEnd w:id="12"/>
    </w:p>
    <w:bookmarkEnd w:id="15"/>
    <w:p w14:paraId="5D754221" w14:textId="4353A65B" w:rsidR="006551E6" w:rsidRPr="00B312D6" w:rsidRDefault="00C72E3C" w:rsidP="00692EF2">
      <w:pPr>
        <w:pStyle w:val="Heading2"/>
        <w:numPr>
          <w:ilvl w:val="0"/>
          <w:numId w:val="0"/>
        </w:numPr>
      </w:pPr>
      <w:r>
        <w:t xml:space="preserve">2.2. </w:t>
      </w:r>
      <w:r w:rsidR="00E34A57" w:rsidRPr="00B312D6">
        <w:t xml:space="preserve">Data </w:t>
      </w:r>
      <w:r w:rsidR="006551E6" w:rsidRPr="00B312D6">
        <w:t>Screening and E</w:t>
      </w:r>
      <w:r w:rsidR="00E34A57" w:rsidRPr="00B312D6">
        <w:t>xtraction</w:t>
      </w:r>
    </w:p>
    <w:p w14:paraId="0224734D" w14:textId="31F44BF6" w:rsidR="006551E6" w:rsidRPr="0021428E" w:rsidRDefault="0032099C" w:rsidP="00692EF2">
      <w:pPr>
        <w:spacing w:line="480" w:lineRule="auto"/>
        <w:jc w:val="both"/>
        <w:rPr>
          <w:rFonts w:ascii="Times New Roman" w:hAnsi="Times New Roman" w:cs="Times New Roman"/>
          <w:b/>
          <w:sz w:val="24"/>
          <w:szCs w:val="24"/>
        </w:rPr>
      </w:pPr>
      <w:bookmarkStart w:id="16" w:name="_Hlk57809909"/>
      <w:r>
        <w:rPr>
          <w:rFonts w:ascii="Times New Roman" w:hAnsi="Times New Roman" w:cs="Times New Roman"/>
          <w:sz w:val="24"/>
          <w:szCs w:val="24"/>
          <w:shd w:val="clear" w:color="auto" w:fill="FFFFFF"/>
        </w:rPr>
        <w:t>A t</w:t>
      </w:r>
      <w:r w:rsidR="006551E6">
        <w:rPr>
          <w:rFonts w:ascii="Times New Roman" w:hAnsi="Times New Roman" w:cs="Times New Roman"/>
          <w:sz w:val="24"/>
          <w:szCs w:val="24"/>
          <w:shd w:val="clear" w:color="auto" w:fill="FFFFFF"/>
        </w:rPr>
        <w:t xml:space="preserve">wo-stage screening was independently carried out by two researchers (EJI and LS). </w:t>
      </w:r>
      <w:r w:rsidR="00F547F0">
        <w:rPr>
          <w:rFonts w:ascii="Times New Roman" w:hAnsi="Times New Roman" w:cs="Times New Roman"/>
          <w:sz w:val="24"/>
          <w:szCs w:val="24"/>
          <w:shd w:val="clear" w:color="auto" w:fill="FFFFFF"/>
        </w:rPr>
        <w:t>First</w:t>
      </w:r>
      <w:r w:rsidR="006551E6">
        <w:rPr>
          <w:rFonts w:ascii="Times New Roman" w:hAnsi="Times New Roman" w:cs="Times New Roman"/>
          <w:sz w:val="24"/>
          <w:szCs w:val="24"/>
          <w:shd w:val="clear" w:color="auto" w:fill="FFFFFF"/>
        </w:rPr>
        <w:t xml:space="preserve">, </w:t>
      </w:r>
      <w:r w:rsidR="00B94FD1">
        <w:rPr>
          <w:rFonts w:ascii="Times New Roman" w:hAnsi="Times New Roman" w:cs="Times New Roman"/>
          <w:sz w:val="24"/>
          <w:szCs w:val="24"/>
        </w:rPr>
        <w:t>studies</w:t>
      </w:r>
      <w:r w:rsidR="006551E6" w:rsidRPr="006D4696">
        <w:rPr>
          <w:rFonts w:ascii="Times New Roman" w:hAnsi="Times New Roman" w:cs="Times New Roman"/>
          <w:sz w:val="24"/>
          <w:szCs w:val="24"/>
        </w:rPr>
        <w:t xml:space="preserve"> were screened for suitability for inclusion using their titles and abstracts</w:t>
      </w:r>
      <w:r w:rsidR="00F547F0">
        <w:rPr>
          <w:rFonts w:ascii="Times New Roman" w:hAnsi="Times New Roman" w:cs="Times New Roman"/>
          <w:sz w:val="24"/>
          <w:szCs w:val="24"/>
        </w:rPr>
        <w:t>.</w:t>
      </w:r>
      <w:r w:rsidR="006551E6">
        <w:rPr>
          <w:rFonts w:ascii="Times New Roman" w:hAnsi="Times New Roman" w:cs="Times New Roman"/>
          <w:sz w:val="24"/>
          <w:szCs w:val="24"/>
        </w:rPr>
        <w:t xml:space="preserve"> </w:t>
      </w:r>
      <w:r w:rsidR="00F547F0">
        <w:rPr>
          <w:rFonts w:ascii="Times New Roman" w:hAnsi="Times New Roman" w:cs="Times New Roman"/>
          <w:sz w:val="24"/>
          <w:szCs w:val="24"/>
        </w:rPr>
        <w:t>S</w:t>
      </w:r>
      <w:r w:rsidR="006551E6">
        <w:rPr>
          <w:rFonts w:ascii="Times New Roman" w:hAnsi="Times New Roman" w:cs="Times New Roman"/>
          <w:sz w:val="24"/>
          <w:szCs w:val="24"/>
        </w:rPr>
        <w:t>econd, full</w:t>
      </w:r>
      <w:r>
        <w:rPr>
          <w:rFonts w:ascii="Times New Roman" w:hAnsi="Times New Roman" w:cs="Times New Roman"/>
          <w:sz w:val="24"/>
          <w:szCs w:val="24"/>
        </w:rPr>
        <w:t>-</w:t>
      </w:r>
      <w:r w:rsidR="006551E6">
        <w:rPr>
          <w:rFonts w:ascii="Times New Roman" w:hAnsi="Times New Roman" w:cs="Times New Roman"/>
          <w:sz w:val="24"/>
          <w:szCs w:val="24"/>
        </w:rPr>
        <w:t>text</w:t>
      </w:r>
      <w:r w:rsidR="00F547F0">
        <w:rPr>
          <w:rFonts w:ascii="Times New Roman" w:hAnsi="Times New Roman" w:cs="Times New Roman"/>
          <w:sz w:val="24"/>
          <w:szCs w:val="24"/>
        </w:rPr>
        <w:t>s</w:t>
      </w:r>
      <w:r w:rsidR="006551E6">
        <w:rPr>
          <w:rFonts w:ascii="Times New Roman" w:hAnsi="Times New Roman" w:cs="Times New Roman"/>
          <w:sz w:val="24"/>
          <w:szCs w:val="24"/>
        </w:rPr>
        <w:t xml:space="preserve"> of the </w:t>
      </w:r>
      <w:r w:rsidR="00B94FD1">
        <w:rPr>
          <w:rFonts w:ascii="Times New Roman" w:hAnsi="Times New Roman" w:cs="Times New Roman"/>
          <w:sz w:val="24"/>
          <w:szCs w:val="24"/>
        </w:rPr>
        <w:t>studies</w:t>
      </w:r>
      <w:r w:rsidR="006551E6">
        <w:rPr>
          <w:rFonts w:ascii="Times New Roman" w:hAnsi="Times New Roman" w:cs="Times New Roman"/>
          <w:sz w:val="24"/>
          <w:szCs w:val="24"/>
        </w:rPr>
        <w:t xml:space="preserve"> were screened</w:t>
      </w:r>
      <w:bookmarkEnd w:id="16"/>
      <w:r w:rsidR="006551E6">
        <w:rPr>
          <w:rFonts w:ascii="Times New Roman" w:hAnsi="Times New Roman" w:cs="Times New Roman"/>
          <w:sz w:val="24"/>
          <w:szCs w:val="24"/>
        </w:rPr>
        <w:t xml:space="preserve">. </w:t>
      </w:r>
      <w:r w:rsidR="006551E6">
        <w:rPr>
          <w:rFonts w:ascii="Times New Roman" w:hAnsi="Times New Roman" w:cs="Times New Roman"/>
          <w:sz w:val="24"/>
          <w:szCs w:val="24"/>
          <w:shd w:val="clear" w:color="auto" w:fill="FFFFFF"/>
        </w:rPr>
        <w:t>Inter-rater reliability was high (Cronbach’s alpha = 0.97; a value &gt;0.70 indicates a very good level of reliability (Taber 2018</w:t>
      </w:r>
      <w:r w:rsidR="00F547F0">
        <w:rPr>
          <w:rFonts w:ascii="Times New Roman" w:hAnsi="Times New Roman" w:cs="Times New Roman"/>
          <w:sz w:val="24"/>
          <w:szCs w:val="24"/>
          <w:shd w:val="clear" w:color="auto" w:fill="FFFFFF"/>
        </w:rPr>
        <w:t>)</w:t>
      </w:r>
      <w:r w:rsidR="00824568">
        <w:rPr>
          <w:rFonts w:ascii="Times New Roman" w:hAnsi="Times New Roman" w:cs="Times New Roman"/>
          <w:sz w:val="24"/>
          <w:szCs w:val="24"/>
          <w:shd w:val="clear" w:color="auto" w:fill="FFFFFF"/>
        </w:rPr>
        <w:t>)</w:t>
      </w:r>
      <w:r w:rsidR="006551E6">
        <w:rPr>
          <w:rFonts w:ascii="Times New Roman" w:hAnsi="Times New Roman" w:cs="Times New Roman"/>
          <w:sz w:val="24"/>
          <w:szCs w:val="24"/>
          <w:shd w:val="clear" w:color="auto" w:fill="FFFFFF"/>
        </w:rPr>
        <w:t xml:space="preserve">, indicating that the inclusion and exclusion criteria were clear and unambiguous. Disagreements during screening were discussed between the researchers until </w:t>
      </w:r>
      <w:r w:rsidR="00521AC5">
        <w:rPr>
          <w:rFonts w:ascii="Times New Roman" w:hAnsi="Times New Roman" w:cs="Times New Roman"/>
          <w:sz w:val="24"/>
          <w:szCs w:val="24"/>
          <w:shd w:val="clear" w:color="auto" w:fill="FFFFFF"/>
        </w:rPr>
        <w:t xml:space="preserve">an </w:t>
      </w:r>
      <w:r w:rsidR="006551E6">
        <w:rPr>
          <w:rFonts w:ascii="Times New Roman" w:hAnsi="Times New Roman" w:cs="Times New Roman"/>
          <w:sz w:val="24"/>
          <w:szCs w:val="24"/>
          <w:shd w:val="clear" w:color="auto" w:fill="FFFFFF"/>
        </w:rPr>
        <w:t xml:space="preserve">agreement was reached. </w:t>
      </w:r>
    </w:p>
    <w:p w14:paraId="165FE7F2" w14:textId="7454270D" w:rsidR="00D72215" w:rsidRDefault="00AF20E2" w:rsidP="00692EF2">
      <w:pPr>
        <w:autoSpaceDE w:val="0"/>
        <w:autoSpaceDN w:val="0"/>
        <w:adjustRightInd w:val="0"/>
        <w:spacing w:line="480" w:lineRule="auto"/>
        <w:jc w:val="both"/>
        <w:rPr>
          <w:rFonts w:ascii="Times New Roman" w:hAnsi="Times New Roman" w:cs="Times New Roman"/>
          <w:sz w:val="24"/>
          <w:szCs w:val="24"/>
        </w:rPr>
      </w:pPr>
      <w:bookmarkStart w:id="17" w:name="_Hlk45808020"/>
      <w:r>
        <w:rPr>
          <w:rFonts w:ascii="Times New Roman" w:hAnsi="Times New Roman" w:cs="Times New Roman"/>
          <w:sz w:val="24"/>
          <w:szCs w:val="24"/>
        </w:rPr>
        <w:t>Using a data extraction form</w:t>
      </w:r>
      <w:r w:rsidR="00014C8F">
        <w:rPr>
          <w:rFonts w:ascii="Times New Roman" w:hAnsi="Times New Roman" w:cs="Times New Roman"/>
          <w:sz w:val="24"/>
          <w:szCs w:val="24"/>
        </w:rPr>
        <w:t xml:space="preserve"> (see Table A3 </w:t>
      </w:r>
      <w:r w:rsidR="00DC09EE">
        <w:rPr>
          <w:rFonts w:ascii="Times New Roman" w:hAnsi="Times New Roman" w:cs="Times New Roman"/>
          <w:sz w:val="24"/>
          <w:szCs w:val="24"/>
        </w:rPr>
        <w:t xml:space="preserve">and A4 </w:t>
      </w:r>
      <w:r w:rsidR="00014C8F">
        <w:rPr>
          <w:rFonts w:ascii="Times New Roman" w:hAnsi="Times New Roman" w:cs="Times New Roman"/>
          <w:sz w:val="24"/>
          <w:szCs w:val="24"/>
        </w:rPr>
        <w:t>in the appendix)</w:t>
      </w:r>
      <w:r>
        <w:rPr>
          <w:rFonts w:ascii="Times New Roman" w:hAnsi="Times New Roman" w:cs="Times New Roman"/>
          <w:sz w:val="24"/>
          <w:szCs w:val="24"/>
        </w:rPr>
        <w:t xml:space="preserve">, </w:t>
      </w:r>
      <w:r w:rsidR="003A71C3">
        <w:rPr>
          <w:rFonts w:ascii="Times New Roman" w:hAnsi="Times New Roman" w:cs="Times New Roman"/>
          <w:sz w:val="24"/>
          <w:szCs w:val="24"/>
        </w:rPr>
        <w:t>six</w:t>
      </w:r>
      <w:r w:rsidR="00DE38BD">
        <w:rPr>
          <w:rFonts w:ascii="Times New Roman" w:hAnsi="Times New Roman" w:cs="Times New Roman"/>
          <w:sz w:val="24"/>
          <w:szCs w:val="24"/>
        </w:rPr>
        <w:t xml:space="preserve"> types of data were extracted</w:t>
      </w:r>
      <w:r w:rsidR="00C2047E">
        <w:rPr>
          <w:rFonts w:ascii="Times New Roman" w:hAnsi="Times New Roman" w:cs="Times New Roman"/>
          <w:sz w:val="24"/>
          <w:szCs w:val="24"/>
        </w:rPr>
        <w:t>, which covered</w:t>
      </w:r>
      <w:r w:rsidR="00DE38BD">
        <w:rPr>
          <w:rFonts w:ascii="Times New Roman" w:hAnsi="Times New Roman" w:cs="Times New Roman"/>
          <w:sz w:val="24"/>
          <w:szCs w:val="24"/>
        </w:rPr>
        <w:t xml:space="preserve">: 1) </w:t>
      </w:r>
      <w:r w:rsidR="00C402DE">
        <w:rPr>
          <w:rFonts w:ascii="Times New Roman" w:hAnsi="Times New Roman" w:cs="Times New Roman"/>
          <w:sz w:val="24"/>
          <w:szCs w:val="24"/>
        </w:rPr>
        <w:t>T</w:t>
      </w:r>
      <w:r w:rsidR="00C2047E">
        <w:rPr>
          <w:rFonts w:ascii="Times New Roman" w:hAnsi="Times New Roman" w:cs="Times New Roman"/>
          <w:sz w:val="24"/>
          <w:szCs w:val="24"/>
        </w:rPr>
        <w:t>he a</w:t>
      </w:r>
      <w:r w:rsidR="00DE38BD">
        <w:rPr>
          <w:rFonts w:ascii="Times New Roman" w:hAnsi="Times New Roman" w:cs="Times New Roman"/>
          <w:sz w:val="24"/>
          <w:szCs w:val="24"/>
        </w:rPr>
        <w:t>rticle (</w:t>
      </w:r>
      <w:r w:rsidR="00A3117A">
        <w:rPr>
          <w:rFonts w:ascii="Times New Roman" w:hAnsi="Times New Roman" w:cs="Times New Roman"/>
          <w:sz w:val="24"/>
          <w:szCs w:val="24"/>
        </w:rPr>
        <w:t>t</w:t>
      </w:r>
      <w:r w:rsidR="00DE38BD">
        <w:rPr>
          <w:rFonts w:ascii="Times New Roman" w:hAnsi="Times New Roman" w:cs="Times New Roman"/>
          <w:sz w:val="24"/>
          <w:szCs w:val="24"/>
        </w:rPr>
        <w:t xml:space="preserve">itle, </w:t>
      </w:r>
      <w:r w:rsidR="00A3117A">
        <w:rPr>
          <w:rFonts w:ascii="Times New Roman" w:hAnsi="Times New Roman" w:cs="Times New Roman"/>
          <w:sz w:val="24"/>
          <w:szCs w:val="24"/>
        </w:rPr>
        <w:t>a</w:t>
      </w:r>
      <w:r w:rsidR="00DE38BD">
        <w:rPr>
          <w:rFonts w:ascii="Times New Roman" w:hAnsi="Times New Roman" w:cs="Times New Roman"/>
          <w:sz w:val="24"/>
          <w:szCs w:val="24"/>
        </w:rPr>
        <w:t xml:space="preserve">uthor, </w:t>
      </w:r>
      <w:r w:rsidR="00A3117A">
        <w:rPr>
          <w:rFonts w:ascii="Times New Roman" w:hAnsi="Times New Roman" w:cs="Times New Roman"/>
          <w:sz w:val="24"/>
          <w:szCs w:val="24"/>
        </w:rPr>
        <w:t>y</w:t>
      </w:r>
      <w:r w:rsidR="00DE38BD">
        <w:rPr>
          <w:rFonts w:ascii="Times New Roman" w:hAnsi="Times New Roman" w:cs="Times New Roman"/>
          <w:sz w:val="24"/>
          <w:szCs w:val="24"/>
        </w:rPr>
        <w:t xml:space="preserve">ear of publication, and </w:t>
      </w:r>
      <w:r w:rsidR="00A3117A">
        <w:rPr>
          <w:rFonts w:ascii="Times New Roman" w:hAnsi="Times New Roman" w:cs="Times New Roman"/>
          <w:sz w:val="24"/>
          <w:szCs w:val="24"/>
        </w:rPr>
        <w:t>s</w:t>
      </w:r>
      <w:r w:rsidR="00B00192">
        <w:rPr>
          <w:rFonts w:ascii="Times New Roman" w:hAnsi="Times New Roman" w:cs="Times New Roman"/>
          <w:sz w:val="24"/>
          <w:szCs w:val="24"/>
        </w:rPr>
        <w:t>tudy location</w:t>
      </w:r>
      <w:r w:rsidR="00DE38BD">
        <w:rPr>
          <w:rFonts w:ascii="Times New Roman" w:hAnsi="Times New Roman" w:cs="Times New Roman"/>
          <w:sz w:val="24"/>
          <w:szCs w:val="24"/>
        </w:rPr>
        <w:t xml:space="preserve">); 2) Background/contextual (objective of the study); 3) </w:t>
      </w:r>
      <w:r w:rsidR="00142216">
        <w:rPr>
          <w:rFonts w:ascii="Times New Roman" w:hAnsi="Times New Roman" w:cs="Times New Roman"/>
          <w:sz w:val="24"/>
          <w:szCs w:val="24"/>
        </w:rPr>
        <w:t xml:space="preserve">Methodology (study design, study population, </w:t>
      </w:r>
      <w:r w:rsidR="00DC09EE">
        <w:rPr>
          <w:rFonts w:ascii="Times New Roman" w:hAnsi="Times New Roman" w:cs="Times New Roman"/>
          <w:sz w:val="24"/>
          <w:szCs w:val="24"/>
        </w:rPr>
        <w:t xml:space="preserve">sample size, </w:t>
      </w:r>
      <w:r w:rsidR="00142216">
        <w:rPr>
          <w:rFonts w:ascii="Times New Roman" w:hAnsi="Times New Roman" w:cs="Times New Roman"/>
          <w:sz w:val="24"/>
          <w:szCs w:val="24"/>
        </w:rPr>
        <w:t>data collection</w:t>
      </w:r>
      <w:r w:rsidR="00696837">
        <w:rPr>
          <w:rFonts w:ascii="Times New Roman" w:hAnsi="Times New Roman" w:cs="Times New Roman"/>
          <w:sz w:val="24"/>
          <w:szCs w:val="24"/>
        </w:rPr>
        <w:t>,</w:t>
      </w:r>
      <w:r w:rsidR="003A71C3">
        <w:rPr>
          <w:rFonts w:ascii="Times New Roman" w:hAnsi="Times New Roman" w:cs="Times New Roman"/>
          <w:sz w:val="24"/>
          <w:szCs w:val="24"/>
        </w:rPr>
        <w:t xml:space="preserve"> and analysis</w:t>
      </w:r>
      <w:r w:rsidR="00142216">
        <w:rPr>
          <w:rFonts w:ascii="Times New Roman" w:hAnsi="Times New Roman" w:cs="Times New Roman"/>
          <w:sz w:val="24"/>
          <w:szCs w:val="24"/>
        </w:rPr>
        <w:t xml:space="preserve">); 4) </w:t>
      </w:r>
      <w:r w:rsidR="00DE38BD">
        <w:rPr>
          <w:rFonts w:ascii="Times New Roman" w:hAnsi="Times New Roman" w:cs="Times New Roman"/>
          <w:sz w:val="24"/>
          <w:szCs w:val="24"/>
        </w:rPr>
        <w:t xml:space="preserve">Forest conservation (conservation </w:t>
      </w:r>
      <w:r w:rsidR="00142216">
        <w:rPr>
          <w:rFonts w:ascii="Times New Roman" w:hAnsi="Times New Roman" w:cs="Times New Roman"/>
          <w:sz w:val="24"/>
          <w:szCs w:val="24"/>
        </w:rPr>
        <w:t>strategy</w:t>
      </w:r>
      <w:r w:rsidR="00DE38BD">
        <w:rPr>
          <w:rFonts w:ascii="Times New Roman" w:hAnsi="Times New Roman" w:cs="Times New Roman"/>
          <w:sz w:val="24"/>
          <w:szCs w:val="24"/>
        </w:rPr>
        <w:t xml:space="preserve">, </w:t>
      </w:r>
      <w:r w:rsidR="00F77D9C">
        <w:rPr>
          <w:rFonts w:ascii="Times New Roman" w:hAnsi="Times New Roman" w:cs="Times New Roman"/>
          <w:sz w:val="24"/>
          <w:szCs w:val="24"/>
        </w:rPr>
        <w:t xml:space="preserve">and </w:t>
      </w:r>
      <w:r w:rsidR="00164715">
        <w:rPr>
          <w:rFonts w:ascii="Times New Roman" w:hAnsi="Times New Roman" w:cs="Times New Roman"/>
          <w:sz w:val="24"/>
          <w:szCs w:val="24"/>
        </w:rPr>
        <w:t xml:space="preserve">conservation </w:t>
      </w:r>
      <w:r w:rsidR="00634A15">
        <w:rPr>
          <w:rFonts w:ascii="Times New Roman" w:hAnsi="Times New Roman" w:cs="Times New Roman"/>
          <w:sz w:val="24"/>
          <w:szCs w:val="24"/>
        </w:rPr>
        <w:t>attitudes</w:t>
      </w:r>
      <w:r w:rsidR="00592786">
        <w:rPr>
          <w:rFonts w:ascii="Times New Roman" w:hAnsi="Times New Roman" w:cs="Times New Roman"/>
          <w:sz w:val="24"/>
          <w:szCs w:val="24"/>
        </w:rPr>
        <w:t xml:space="preserve"> and </w:t>
      </w:r>
      <w:r w:rsidR="00521AC5">
        <w:rPr>
          <w:rFonts w:ascii="Times New Roman" w:hAnsi="Times New Roman" w:cs="Times New Roman"/>
          <w:sz w:val="24"/>
          <w:szCs w:val="24"/>
        </w:rPr>
        <w:t>behaviour</w:t>
      </w:r>
      <w:r w:rsidR="00634A15">
        <w:rPr>
          <w:rFonts w:ascii="Times New Roman" w:hAnsi="Times New Roman" w:cs="Times New Roman"/>
          <w:sz w:val="24"/>
          <w:szCs w:val="24"/>
        </w:rPr>
        <w:t>s</w:t>
      </w:r>
      <w:r w:rsidR="00DE38BD">
        <w:rPr>
          <w:rFonts w:ascii="Times New Roman" w:hAnsi="Times New Roman" w:cs="Times New Roman"/>
          <w:sz w:val="24"/>
          <w:szCs w:val="24"/>
        </w:rPr>
        <w:t xml:space="preserve">); </w:t>
      </w:r>
      <w:r w:rsidR="002E3EE4">
        <w:rPr>
          <w:rFonts w:ascii="Times New Roman" w:hAnsi="Times New Roman" w:cs="Times New Roman"/>
          <w:sz w:val="24"/>
          <w:szCs w:val="24"/>
        </w:rPr>
        <w:t>5)</w:t>
      </w:r>
      <w:r w:rsidR="00C71AA8">
        <w:rPr>
          <w:rFonts w:ascii="Times New Roman" w:hAnsi="Times New Roman" w:cs="Times New Roman"/>
          <w:sz w:val="24"/>
          <w:szCs w:val="24"/>
        </w:rPr>
        <w:t xml:space="preserve"> </w:t>
      </w:r>
      <w:r w:rsidR="002E3EE4">
        <w:rPr>
          <w:rFonts w:ascii="Times New Roman" w:hAnsi="Times New Roman" w:cs="Times New Roman"/>
          <w:sz w:val="24"/>
          <w:szCs w:val="24"/>
        </w:rPr>
        <w:t>V</w:t>
      </w:r>
      <w:r w:rsidR="009C186A">
        <w:rPr>
          <w:rFonts w:ascii="Times New Roman" w:hAnsi="Times New Roman" w:cs="Times New Roman"/>
          <w:sz w:val="24"/>
          <w:szCs w:val="24"/>
        </w:rPr>
        <w:t xml:space="preserve">alue (subject/object </w:t>
      </w:r>
      <w:r w:rsidR="0045448B">
        <w:rPr>
          <w:rFonts w:ascii="Times New Roman" w:hAnsi="Times New Roman" w:cs="Times New Roman"/>
          <w:sz w:val="24"/>
          <w:szCs w:val="24"/>
        </w:rPr>
        <w:t>of</w:t>
      </w:r>
      <w:r w:rsidR="009C186A">
        <w:rPr>
          <w:rFonts w:ascii="Times New Roman" w:hAnsi="Times New Roman" w:cs="Times New Roman"/>
          <w:sz w:val="24"/>
          <w:szCs w:val="24"/>
        </w:rPr>
        <w:t xml:space="preserve"> value, </w:t>
      </w:r>
      <w:r w:rsidR="00AF0BD6">
        <w:rPr>
          <w:rFonts w:ascii="Times New Roman" w:hAnsi="Times New Roman" w:cs="Times New Roman"/>
          <w:sz w:val="24"/>
          <w:szCs w:val="24"/>
        </w:rPr>
        <w:t xml:space="preserve">and </w:t>
      </w:r>
      <w:r w:rsidR="0045448B">
        <w:rPr>
          <w:rFonts w:ascii="Times New Roman" w:hAnsi="Times New Roman" w:cs="Times New Roman"/>
          <w:sz w:val="24"/>
          <w:szCs w:val="24"/>
        </w:rPr>
        <w:t xml:space="preserve">motivational </w:t>
      </w:r>
      <w:r w:rsidR="00725218">
        <w:rPr>
          <w:rFonts w:ascii="Times New Roman" w:hAnsi="Times New Roman" w:cs="Times New Roman"/>
          <w:sz w:val="24"/>
          <w:szCs w:val="24"/>
        </w:rPr>
        <w:t>concerns/</w:t>
      </w:r>
      <w:r w:rsidR="0045448B">
        <w:rPr>
          <w:rFonts w:ascii="Times New Roman" w:hAnsi="Times New Roman" w:cs="Times New Roman"/>
          <w:sz w:val="24"/>
          <w:szCs w:val="24"/>
        </w:rPr>
        <w:t>goals</w:t>
      </w:r>
      <w:r w:rsidR="000C6943">
        <w:rPr>
          <w:rFonts w:ascii="Times New Roman" w:hAnsi="Times New Roman" w:cs="Times New Roman"/>
          <w:sz w:val="24"/>
          <w:szCs w:val="24"/>
        </w:rPr>
        <w:t>)</w:t>
      </w:r>
      <w:r w:rsidR="0062044B">
        <w:rPr>
          <w:rFonts w:ascii="Times New Roman" w:hAnsi="Times New Roman" w:cs="Times New Roman"/>
          <w:sz w:val="24"/>
          <w:szCs w:val="24"/>
        </w:rPr>
        <w:t>;</w:t>
      </w:r>
      <w:r w:rsidR="00824B99">
        <w:rPr>
          <w:rFonts w:ascii="Times New Roman" w:hAnsi="Times New Roman" w:cs="Times New Roman"/>
          <w:sz w:val="24"/>
          <w:szCs w:val="24"/>
        </w:rPr>
        <w:t xml:space="preserve"> 6)</w:t>
      </w:r>
      <w:r w:rsidR="009C186A">
        <w:rPr>
          <w:rFonts w:ascii="Times New Roman" w:hAnsi="Times New Roman" w:cs="Times New Roman"/>
          <w:sz w:val="24"/>
          <w:szCs w:val="24"/>
        </w:rPr>
        <w:t xml:space="preserve"> </w:t>
      </w:r>
      <w:r>
        <w:rPr>
          <w:rFonts w:ascii="Times New Roman" w:hAnsi="Times New Roman" w:cs="Times New Roman"/>
          <w:sz w:val="24"/>
          <w:szCs w:val="24"/>
        </w:rPr>
        <w:t>General result</w:t>
      </w:r>
      <w:r w:rsidR="0045448B">
        <w:rPr>
          <w:rFonts w:ascii="Times New Roman" w:hAnsi="Times New Roman" w:cs="Times New Roman"/>
          <w:sz w:val="24"/>
          <w:szCs w:val="24"/>
        </w:rPr>
        <w:t>s</w:t>
      </w:r>
      <w:r w:rsidR="003A71C3">
        <w:rPr>
          <w:rFonts w:ascii="Times New Roman" w:hAnsi="Times New Roman" w:cs="Times New Roman"/>
          <w:sz w:val="24"/>
          <w:szCs w:val="24"/>
        </w:rPr>
        <w:t xml:space="preserve"> indicating </w:t>
      </w:r>
      <w:r w:rsidR="00AF0BD6">
        <w:rPr>
          <w:rFonts w:ascii="Times New Roman" w:hAnsi="Times New Roman" w:cs="Times New Roman"/>
          <w:sz w:val="24"/>
          <w:szCs w:val="24"/>
        </w:rPr>
        <w:t xml:space="preserve">how humans influenced </w:t>
      </w:r>
      <w:r w:rsidR="003A71C3">
        <w:rPr>
          <w:rFonts w:ascii="Times New Roman" w:hAnsi="Times New Roman" w:cs="Times New Roman"/>
          <w:sz w:val="24"/>
          <w:szCs w:val="24"/>
        </w:rPr>
        <w:t>forest conservation</w:t>
      </w:r>
      <w:r w:rsidR="0045448B">
        <w:rPr>
          <w:rFonts w:ascii="Times New Roman" w:hAnsi="Times New Roman" w:cs="Times New Roman"/>
          <w:sz w:val="24"/>
          <w:szCs w:val="24"/>
        </w:rPr>
        <w:t xml:space="preserve"> </w:t>
      </w:r>
      <w:r w:rsidR="00634A15">
        <w:rPr>
          <w:rFonts w:ascii="Times New Roman" w:hAnsi="Times New Roman" w:cs="Times New Roman"/>
          <w:sz w:val="24"/>
          <w:szCs w:val="24"/>
        </w:rPr>
        <w:t xml:space="preserve">attitudes and </w:t>
      </w:r>
      <w:r w:rsidR="00521AC5">
        <w:rPr>
          <w:rFonts w:ascii="Times New Roman" w:hAnsi="Times New Roman" w:cs="Times New Roman"/>
          <w:sz w:val="24"/>
          <w:szCs w:val="24"/>
        </w:rPr>
        <w:t>behaviour</w:t>
      </w:r>
      <w:r w:rsidR="00634A15">
        <w:rPr>
          <w:rFonts w:ascii="Times New Roman" w:hAnsi="Times New Roman" w:cs="Times New Roman"/>
          <w:sz w:val="24"/>
          <w:szCs w:val="24"/>
        </w:rPr>
        <w:t>s</w:t>
      </w:r>
      <w:r>
        <w:rPr>
          <w:rFonts w:ascii="Times New Roman" w:hAnsi="Times New Roman" w:cs="Times New Roman"/>
          <w:sz w:val="24"/>
          <w:szCs w:val="24"/>
        </w:rPr>
        <w:t xml:space="preserve">. </w:t>
      </w:r>
    </w:p>
    <w:bookmarkEnd w:id="17"/>
    <w:p w14:paraId="791317F9" w14:textId="5567A83E" w:rsidR="00166527" w:rsidRPr="000B2A93" w:rsidRDefault="00C72E3C" w:rsidP="00692EF2">
      <w:pPr>
        <w:pStyle w:val="Heading2new"/>
        <w:ind w:left="0"/>
      </w:pPr>
      <w:r>
        <w:t xml:space="preserve">2.3. </w:t>
      </w:r>
      <w:r w:rsidR="009811CE" w:rsidRPr="000B2A93">
        <w:t>Quality Assessment</w:t>
      </w:r>
    </w:p>
    <w:p w14:paraId="48C9306B" w14:textId="75C0D003" w:rsidR="0043564D" w:rsidRPr="0043564D" w:rsidRDefault="00DA6FE7" w:rsidP="00692EF2">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lastRenderedPageBreak/>
        <w:t xml:space="preserve">Included </w:t>
      </w:r>
      <w:r w:rsidR="00B94FD1">
        <w:rPr>
          <w:rFonts w:ascii="Times New Roman" w:hAnsi="Times New Roman" w:cs="Times New Roman"/>
          <w:color w:val="000000"/>
          <w:sz w:val="24"/>
          <w:szCs w:val="24"/>
          <w:shd w:val="clear" w:color="auto" w:fill="FFFFFF"/>
          <w:lang w:val="en-US"/>
        </w:rPr>
        <w:t>studies</w:t>
      </w:r>
      <w:r>
        <w:rPr>
          <w:rFonts w:ascii="Times New Roman" w:hAnsi="Times New Roman" w:cs="Times New Roman"/>
          <w:color w:val="000000"/>
          <w:sz w:val="24"/>
          <w:szCs w:val="24"/>
          <w:shd w:val="clear" w:color="auto" w:fill="FFFFFF"/>
          <w:lang w:val="en-US"/>
        </w:rPr>
        <w:t xml:space="preserve"> </w:t>
      </w:r>
      <w:r w:rsidR="00E34A57">
        <w:rPr>
          <w:rFonts w:ascii="Times New Roman" w:hAnsi="Times New Roman" w:cs="Times New Roman"/>
          <w:color w:val="000000"/>
          <w:sz w:val="24"/>
          <w:szCs w:val="24"/>
          <w:shd w:val="clear" w:color="auto" w:fill="FFFFFF"/>
          <w:lang w:val="en-US"/>
        </w:rPr>
        <w:t xml:space="preserve">followed many different </w:t>
      </w:r>
      <w:r w:rsidR="00A67B8C" w:rsidRPr="00BF15B3">
        <w:rPr>
          <w:rFonts w:ascii="Times New Roman" w:hAnsi="Times New Roman" w:cs="Times New Roman"/>
          <w:color w:val="000000"/>
          <w:sz w:val="24"/>
          <w:szCs w:val="24"/>
          <w:shd w:val="clear" w:color="auto" w:fill="FFFFFF"/>
          <w:lang w:val="en-US"/>
        </w:rPr>
        <w:t xml:space="preserve">research designs </w:t>
      </w:r>
      <w:r w:rsidR="00A67B8C">
        <w:rPr>
          <w:rFonts w:ascii="Times New Roman" w:hAnsi="Times New Roman" w:cs="Times New Roman"/>
          <w:color w:val="000000"/>
          <w:sz w:val="24"/>
          <w:szCs w:val="24"/>
          <w:shd w:val="clear" w:color="auto" w:fill="FFFFFF"/>
          <w:lang w:val="en-US"/>
        </w:rPr>
        <w:t>(e.g. quantitative, qualitative, mixed methods)</w:t>
      </w:r>
      <w:r w:rsidR="00A67B8C" w:rsidRPr="00BF15B3">
        <w:rPr>
          <w:rFonts w:ascii="Times New Roman" w:hAnsi="Times New Roman" w:cs="Times New Roman"/>
          <w:color w:val="000000"/>
          <w:sz w:val="24"/>
          <w:szCs w:val="24"/>
          <w:shd w:val="clear" w:color="auto" w:fill="FFFFFF"/>
          <w:lang w:val="en-US"/>
        </w:rPr>
        <w:t xml:space="preserve">. This </w:t>
      </w:r>
      <w:r w:rsidR="00E34A57">
        <w:rPr>
          <w:rFonts w:ascii="Times New Roman" w:hAnsi="Times New Roman" w:cs="Times New Roman"/>
          <w:color w:val="000000"/>
          <w:sz w:val="24"/>
          <w:szCs w:val="24"/>
          <w:shd w:val="clear" w:color="auto" w:fill="FFFFFF"/>
          <w:lang w:val="en-US"/>
        </w:rPr>
        <w:t>heterogeneity precludes carrying out a formal meta-analysis</w:t>
      </w:r>
      <w:r w:rsidR="00054F2C">
        <w:rPr>
          <w:rFonts w:ascii="Times New Roman" w:hAnsi="Times New Roman" w:cs="Times New Roman"/>
          <w:color w:val="000000"/>
          <w:sz w:val="24"/>
          <w:szCs w:val="24"/>
          <w:shd w:val="clear" w:color="auto" w:fill="FFFFFF"/>
          <w:lang w:val="en-US"/>
        </w:rPr>
        <w:t xml:space="preserve"> </w:t>
      </w:r>
      <w:r w:rsidR="004B359F">
        <w:rPr>
          <w:rFonts w:ascii="Times New Roman" w:hAnsi="Times New Roman" w:cs="Times New Roman"/>
          <w:color w:val="000000"/>
          <w:sz w:val="24"/>
          <w:szCs w:val="24"/>
          <w:shd w:val="clear" w:color="auto" w:fill="FFFFFF"/>
          <w:lang w:val="en-US"/>
        </w:rPr>
        <w:t>(</w:t>
      </w:r>
      <w:r w:rsidR="004B359F" w:rsidRPr="00EB372E">
        <w:rPr>
          <w:rFonts w:ascii="Times New Roman" w:hAnsi="Times New Roman" w:cs="Times New Roman"/>
          <w:color w:val="000000"/>
          <w:sz w:val="24"/>
          <w:szCs w:val="24"/>
          <w:shd w:val="clear" w:color="auto" w:fill="FFFFFF"/>
          <w:lang w:val="en-US"/>
        </w:rPr>
        <w:t>Popay et al.</w:t>
      </w:r>
      <w:r w:rsidR="004B359F">
        <w:rPr>
          <w:rFonts w:ascii="Times New Roman" w:hAnsi="Times New Roman" w:cs="Times New Roman"/>
          <w:color w:val="000000"/>
          <w:sz w:val="24"/>
          <w:szCs w:val="24"/>
          <w:shd w:val="clear" w:color="auto" w:fill="FFFFFF"/>
          <w:lang w:val="en-US"/>
        </w:rPr>
        <w:t xml:space="preserve">, </w:t>
      </w:r>
      <w:r w:rsidR="004B359F" w:rsidRPr="00EB372E">
        <w:rPr>
          <w:rFonts w:ascii="Times New Roman" w:hAnsi="Times New Roman" w:cs="Times New Roman"/>
          <w:color w:val="000000"/>
          <w:sz w:val="24"/>
          <w:szCs w:val="24"/>
          <w:shd w:val="clear" w:color="auto" w:fill="FFFFFF"/>
          <w:lang w:val="en-US"/>
        </w:rPr>
        <w:t>2006)</w:t>
      </w:r>
      <w:r w:rsidR="00A67B8C" w:rsidRPr="00BF15B3">
        <w:rPr>
          <w:rFonts w:ascii="Times New Roman" w:hAnsi="Times New Roman" w:cs="Times New Roman"/>
          <w:color w:val="000000"/>
          <w:sz w:val="24"/>
          <w:szCs w:val="24"/>
          <w:shd w:val="clear" w:color="auto" w:fill="FFFFFF"/>
          <w:lang w:val="en-US"/>
        </w:rPr>
        <w:t xml:space="preserve">. Consequently, we used </w:t>
      </w:r>
      <w:r w:rsidR="00FE3A8E">
        <w:rPr>
          <w:rFonts w:ascii="Times New Roman" w:hAnsi="Times New Roman" w:cs="Times New Roman"/>
          <w:color w:val="000000"/>
          <w:sz w:val="24"/>
          <w:szCs w:val="24"/>
          <w:shd w:val="clear" w:color="auto" w:fill="FFFFFF"/>
          <w:lang w:val="en-US"/>
        </w:rPr>
        <w:t xml:space="preserve">a </w:t>
      </w:r>
      <w:r w:rsidR="00A67B8C" w:rsidRPr="00BF15B3">
        <w:rPr>
          <w:rFonts w:ascii="Times New Roman" w:hAnsi="Times New Roman" w:cs="Times New Roman"/>
          <w:color w:val="000000"/>
          <w:sz w:val="24"/>
          <w:szCs w:val="24"/>
          <w:shd w:val="clear" w:color="auto" w:fill="FFFFFF"/>
          <w:lang w:val="en-US"/>
        </w:rPr>
        <w:t>narrative synthesis</w:t>
      </w:r>
      <w:r w:rsidR="00A67B8C">
        <w:rPr>
          <w:rFonts w:ascii="Times New Roman" w:hAnsi="Times New Roman" w:cs="Times New Roman"/>
          <w:color w:val="000000"/>
          <w:sz w:val="24"/>
          <w:szCs w:val="24"/>
          <w:shd w:val="clear" w:color="auto" w:fill="FFFFFF"/>
          <w:lang w:val="en-US"/>
        </w:rPr>
        <w:t xml:space="preserve"> approach</w:t>
      </w:r>
      <w:r>
        <w:rPr>
          <w:rFonts w:ascii="Times New Roman" w:hAnsi="Times New Roman" w:cs="Times New Roman"/>
          <w:color w:val="000000"/>
          <w:sz w:val="24"/>
          <w:szCs w:val="24"/>
          <w:shd w:val="clear" w:color="auto" w:fill="FFFFFF"/>
          <w:lang w:val="en-US"/>
        </w:rPr>
        <w:t xml:space="preserve">, which </w:t>
      </w:r>
      <w:r w:rsidR="00A67B8C">
        <w:rPr>
          <w:rFonts w:ascii="Times New Roman" w:hAnsi="Times New Roman" w:cs="Times New Roman"/>
          <w:color w:val="000000"/>
          <w:sz w:val="24"/>
          <w:szCs w:val="24"/>
          <w:shd w:val="clear" w:color="auto" w:fill="FFFFFF"/>
          <w:lang w:val="en-US"/>
        </w:rPr>
        <w:t xml:space="preserve">brings together </w:t>
      </w:r>
      <w:r w:rsidR="00FE3A8E">
        <w:rPr>
          <w:rFonts w:ascii="Times New Roman" w:hAnsi="Times New Roman" w:cs="Times New Roman"/>
          <w:color w:val="000000"/>
          <w:sz w:val="24"/>
          <w:szCs w:val="24"/>
          <w:shd w:val="clear" w:color="auto" w:fill="FFFFFF"/>
          <w:lang w:val="en-US"/>
        </w:rPr>
        <w:t>pieces of evidence</w:t>
      </w:r>
      <w:r w:rsidR="00A67B8C">
        <w:rPr>
          <w:rFonts w:ascii="Times New Roman" w:hAnsi="Times New Roman" w:cs="Times New Roman"/>
          <w:color w:val="000000"/>
          <w:sz w:val="24"/>
          <w:szCs w:val="24"/>
          <w:shd w:val="clear" w:color="auto" w:fill="FFFFFF"/>
          <w:lang w:val="en-US"/>
        </w:rPr>
        <w:t xml:space="preserve"> that tell a convincing story about the current state of knowledge regarding a research question, or about the effect of a particular intervention, or the need for policy response </w:t>
      </w:r>
      <w:r w:rsidR="00B14B3B" w:rsidRPr="00B14B3B">
        <w:rPr>
          <w:rFonts w:ascii="Times New Roman" w:hAnsi="Times New Roman" w:cs="Times New Roman"/>
          <w:color w:val="000000"/>
          <w:sz w:val="24"/>
          <w:szCs w:val="24"/>
          <w:shd w:val="clear" w:color="auto" w:fill="FFFFFF"/>
          <w:lang w:val="en-US"/>
        </w:rPr>
        <w:t>(</w:t>
      </w:r>
      <w:r w:rsidR="00B14B3B" w:rsidRPr="00B14B3B">
        <w:rPr>
          <w:rFonts w:ascii="Times New Roman" w:hAnsi="Times New Roman" w:cs="Times New Roman"/>
          <w:sz w:val="24"/>
          <w:szCs w:val="24"/>
        </w:rPr>
        <w:t xml:space="preserve">Ryan et al., </w:t>
      </w:r>
      <w:r w:rsidR="00B14B3B" w:rsidRPr="00356D88">
        <w:rPr>
          <w:rFonts w:ascii="Times New Roman" w:hAnsi="Times New Roman" w:cs="Times New Roman"/>
          <w:sz w:val="24"/>
          <w:szCs w:val="24"/>
        </w:rPr>
        <w:t>2013).</w:t>
      </w:r>
      <w:r w:rsidR="00356D88" w:rsidRPr="0043564D">
        <w:rPr>
          <w:rFonts w:ascii="Times New Roman" w:hAnsi="Times New Roman" w:cs="Times New Roman"/>
          <w:sz w:val="24"/>
          <w:szCs w:val="24"/>
        </w:rPr>
        <w:t xml:space="preserve"> A</w:t>
      </w:r>
      <w:r w:rsidR="00356D88">
        <w:rPr>
          <w:rFonts w:ascii="Times New Roman" w:hAnsi="Times New Roman" w:cs="Times New Roman"/>
          <w:sz w:val="24"/>
          <w:szCs w:val="24"/>
        </w:rPr>
        <w:t xml:space="preserve">lthough </w:t>
      </w:r>
      <w:r w:rsidR="00D2392B">
        <w:rPr>
          <w:rFonts w:ascii="Times New Roman" w:hAnsi="Times New Roman" w:cs="Times New Roman"/>
          <w:sz w:val="24"/>
          <w:szCs w:val="24"/>
        </w:rPr>
        <w:t xml:space="preserve">the use of vote counting </w:t>
      </w:r>
      <w:r w:rsidR="00972C89">
        <w:rPr>
          <w:rFonts w:ascii="Times New Roman" w:hAnsi="Times New Roman" w:cs="Times New Roman"/>
          <w:sz w:val="24"/>
          <w:szCs w:val="24"/>
        </w:rPr>
        <w:t>in</w:t>
      </w:r>
      <w:r w:rsidR="00D2392B">
        <w:rPr>
          <w:rFonts w:ascii="Times New Roman" w:hAnsi="Times New Roman" w:cs="Times New Roman"/>
          <w:sz w:val="24"/>
          <w:szCs w:val="24"/>
        </w:rPr>
        <w:t xml:space="preserve"> </w:t>
      </w:r>
      <w:r w:rsidR="00991D1E">
        <w:rPr>
          <w:rFonts w:ascii="Times New Roman" w:hAnsi="Times New Roman" w:cs="Times New Roman"/>
          <w:sz w:val="24"/>
          <w:szCs w:val="24"/>
        </w:rPr>
        <w:t xml:space="preserve">this </w:t>
      </w:r>
      <w:r w:rsidR="00D2392B">
        <w:rPr>
          <w:rFonts w:ascii="Times New Roman" w:hAnsi="Times New Roman" w:cs="Times New Roman"/>
          <w:sz w:val="24"/>
          <w:szCs w:val="24"/>
        </w:rPr>
        <w:t xml:space="preserve">approach </w:t>
      </w:r>
      <w:r w:rsidR="00F547F0">
        <w:rPr>
          <w:rFonts w:ascii="Times New Roman" w:hAnsi="Times New Roman" w:cs="Times New Roman"/>
          <w:sz w:val="24"/>
          <w:szCs w:val="24"/>
        </w:rPr>
        <w:t>can ignore</w:t>
      </w:r>
      <w:r w:rsidR="00480169">
        <w:rPr>
          <w:rFonts w:ascii="Times New Roman" w:hAnsi="Times New Roman" w:cs="Times New Roman"/>
          <w:sz w:val="24"/>
          <w:szCs w:val="24"/>
        </w:rPr>
        <w:t xml:space="preserve"> the magnitude of effect size thereby </w:t>
      </w:r>
      <w:r w:rsidR="003B217B">
        <w:rPr>
          <w:rFonts w:ascii="Times New Roman" w:hAnsi="Times New Roman" w:cs="Times New Roman"/>
          <w:sz w:val="24"/>
          <w:szCs w:val="24"/>
        </w:rPr>
        <w:t xml:space="preserve">tallying </w:t>
      </w:r>
      <w:r w:rsidR="00480169">
        <w:rPr>
          <w:rFonts w:ascii="Times New Roman" w:hAnsi="Times New Roman" w:cs="Times New Roman"/>
          <w:sz w:val="24"/>
          <w:szCs w:val="24"/>
        </w:rPr>
        <w:t>studies with varied samp</w:t>
      </w:r>
      <w:r w:rsidR="003B217B">
        <w:rPr>
          <w:rFonts w:ascii="Times New Roman" w:hAnsi="Times New Roman" w:cs="Times New Roman"/>
          <w:sz w:val="24"/>
          <w:szCs w:val="24"/>
        </w:rPr>
        <w:t>le size</w:t>
      </w:r>
      <w:r w:rsidR="006D0B57">
        <w:rPr>
          <w:rFonts w:ascii="Times New Roman" w:hAnsi="Times New Roman" w:cs="Times New Roman"/>
          <w:sz w:val="24"/>
          <w:szCs w:val="24"/>
        </w:rPr>
        <w:t>s</w:t>
      </w:r>
      <w:r w:rsidR="003B217B">
        <w:rPr>
          <w:rFonts w:ascii="Times New Roman" w:hAnsi="Times New Roman" w:cs="Times New Roman"/>
          <w:sz w:val="24"/>
          <w:szCs w:val="24"/>
        </w:rPr>
        <w:t xml:space="preserve"> and </w:t>
      </w:r>
      <w:r w:rsidR="00480169">
        <w:rPr>
          <w:rFonts w:ascii="Times New Roman" w:hAnsi="Times New Roman" w:cs="Times New Roman"/>
          <w:sz w:val="24"/>
          <w:szCs w:val="24"/>
        </w:rPr>
        <w:t xml:space="preserve">valid </w:t>
      </w:r>
      <w:r w:rsidR="003B217B">
        <w:rPr>
          <w:rFonts w:ascii="Times New Roman" w:hAnsi="Times New Roman" w:cs="Times New Roman"/>
          <w:sz w:val="24"/>
          <w:szCs w:val="24"/>
        </w:rPr>
        <w:t>statistical significance (</w:t>
      </w:r>
      <w:r w:rsidR="003B217B" w:rsidRPr="00683C6D">
        <w:rPr>
          <w:rStyle w:val="author"/>
          <w:rFonts w:ascii="Times New Roman" w:hAnsi="Times New Roman" w:cs="Times New Roman"/>
          <w:color w:val="1C1D1E"/>
          <w:sz w:val="24"/>
          <w:szCs w:val="24"/>
          <w:shd w:val="clear" w:color="auto" w:fill="FFFFFF"/>
        </w:rPr>
        <w:t>Melendez‐Torres</w:t>
      </w:r>
      <w:r w:rsidR="003B217B">
        <w:rPr>
          <w:rStyle w:val="author"/>
          <w:rFonts w:ascii="Times New Roman" w:hAnsi="Times New Roman" w:cs="Times New Roman"/>
          <w:color w:val="1C1D1E"/>
          <w:sz w:val="24"/>
          <w:szCs w:val="24"/>
          <w:shd w:val="clear" w:color="auto" w:fill="FFFFFF"/>
        </w:rPr>
        <w:t xml:space="preserve"> et al., 2015)</w:t>
      </w:r>
      <w:r w:rsidR="003B217B">
        <w:rPr>
          <w:rFonts w:ascii="Times New Roman" w:hAnsi="Times New Roman" w:cs="Times New Roman"/>
          <w:sz w:val="24"/>
          <w:szCs w:val="24"/>
        </w:rPr>
        <w:t xml:space="preserve">, </w:t>
      </w:r>
      <w:r w:rsidR="00343D01">
        <w:rPr>
          <w:rFonts w:ascii="Times New Roman" w:hAnsi="Times New Roman" w:cs="Times New Roman"/>
          <w:sz w:val="24"/>
          <w:szCs w:val="24"/>
        </w:rPr>
        <w:t xml:space="preserve">we mitigated some of these weaknesses by carrying out </w:t>
      </w:r>
      <w:r w:rsidR="00343D01" w:rsidRPr="00306414">
        <w:rPr>
          <w:rFonts w:ascii="Times New Roman" w:hAnsi="Times New Roman" w:cs="Times New Roman"/>
          <w:sz w:val="24"/>
          <w:szCs w:val="24"/>
          <w:lang w:val="en-US"/>
        </w:rPr>
        <w:t>a critical appraisal</w:t>
      </w:r>
      <w:r w:rsidR="0029303E">
        <w:rPr>
          <w:rFonts w:ascii="Times New Roman" w:hAnsi="Times New Roman" w:cs="Times New Roman"/>
          <w:sz w:val="24"/>
          <w:szCs w:val="24"/>
          <w:lang w:val="en-US"/>
        </w:rPr>
        <w:t xml:space="preserve">, also known as a </w:t>
      </w:r>
      <w:r w:rsidR="00343D01" w:rsidRPr="00306414">
        <w:rPr>
          <w:rFonts w:ascii="Times New Roman" w:hAnsi="Times New Roman" w:cs="Times New Roman"/>
          <w:sz w:val="24"/>
          <w:szCs w:val="24"/>
          <w:lang w:val="en-US"/>
        </w:rPr>
        <w:t>quality assessment</w:t>
      </w:r>
      <w:r w:rsidR="0029303E">
        <w:rPr>
          <w:rFonts w:ascii="Times New Roman" w:hAnsi="Times New Roman" w:cs="Times New Roman"/>
          <w:sz w:val="24"/>
          <w:szCs w:val="24"/>
          <w:lang w:val="en-US"/>
        </w:rPr>
        <w:t>,</w:t>
      </w:r>
      <w:r w:rsidR="00343D01" w:rsidRPr="00306414">
        <w:rPr>
          <w:rFonts w:ascii="Times New Roman" w:hAnsi="Times New Roman" w:cs="Times New Roman"/>
          <w:sz w:val="24"/>
          <w:szCs w:val="24"/>
          <w:lang w:val="en-US"/>
        </w:rPr>
        <w:t xml:space="preserve"> of the selected </w:t>
      </w:r>
      <w:r w:rsidR="00343D01">
        <w:rPr>
          <w:rFonts w:ascii="Times New Roman" w:hAnsi="Times New Roman" w:cs="Times New Roman"/>
          <w:sz w:val="24"/>
          <w:szCs w:val="24"/>
          <w:lang w:val="en-US"/>
        </w:rPr>
        <w:t>studies.</w:t>
      </w:r>
      <w:r w:rsidR="006D0B57">
        <w:rPr>
          <w:rFonts w:ascii="Times New Roman" w:hAnsi="Times New Roman" w:cs="Times New Roman"/>
          <w:sz w:val="24"/>
          <w:szCs w:val="24"/>
          <w:lang w:val="en-US"/>
        </w:rPr>
        <w:t xml:space="preserve"> </w:t>
      </w:r>
      <w:r w:rsidR="00272A55">
        <w:rPr>
          <w:rFonts w:ascii="Times New Roman" w:hAnsi="Times New Roman" w:cs="Times New Roman"/>
          <w:sz w:val="24"/>
          <w:szCs w:val="24"/>
          <w:lang w:val="en-US"/>
        </w:rPr>
        <w:t xml:space="preserve">This </w:t>
      </w:r>
      <w:r w:rsidR="0043564D">
        <w:rPr>
          <w:rFonts w:ascii="Times New Roman" w:hAnsi="Times New Roman" w:cs="Times New Roman"/>
          <w:sz w:val="24"/>
          <w:szCs w:val="24"/>
          <w:lang w:val="en-US"/>
        </w:rPr>
        <w:t xml:space="preserve">not only reduced the risk of using </w:t>
      </w:r>
      <w:r w:rsidR="00D63FA9">
        <w:rPr>
          <w:rFonts w:ascii="Times New Roman" w:hAnsi="Times New Roman" w:cs="Times New Roman"/>
          <w:sz w:val="24"/>
          <w:szCs w:val="24"/>
          <w:lang w:val="en-US"/>
        </w:rPr>
        <w:t>low-</w:t>
      </w:r>
      <w:r w:rsidR="0043564D">
        <w:rPr>
          <w:rFonts w:ascii="Times New Roman" w:hAnsi="Times New Roman" w:cs="Times New Roman"/>
          <w:sz w:val="24"/>
          <w:szCs w:val="24"/>
          <w:lang w:val="en-US"/>
        </w:rPr>
        <w:t xml:space="preserve">quality data in our synthesis but also enhanced the strength of </w:t>
      </w:r>
      <w:r w:rsidR="00926C3F">
        <w:rPr>
          <w:rFonts w:ascii="Times New Roman" w:hAnsi="Times New Roman" w:cs="Times New Roman"/>
          <w:sz w:val="24"/>
          <w:szCs w:val="24"/>
          <w:lang w:val="en-US"/>
        </w:rPr>
        <w:t xml:space="preserve">our </w:t>
      </w:r>
      <w:r w:rsidR="0043564D">
        <w:rPr>
          <w:rFonts w:ascii="Times New Roman" w:hAnsi="Times New Roman" w:cs="Times New Roman"/>
          <w:sz w:val="24"/>
          <w:szCs w:val="24"/>
          <w:lang w:val="en-US"/>
        </w:rPr>
        <w:t xml:space="preserve">evidence (Haddaway et al., 2020). </w:t>
      </w:r>
    </w:p>
    <w:p w14:paraId="5EE4C34C" w14:textId="32D2FBC2" w:rsidR="00A16144" w:rsidRPr="00A16144" w:rsidRDefault="006D0B57" w:rsidP="00692EF2">
      <w:pPr>
        <w:autoSpaceDE w:val="0"/>
        <w:autoSpaceDN w:val="0"/>
        <w:adjustRightInd w:val="0"/>
        <w:spacing w:line="480" w:lineRule="auto"/>
        <w:jc w:val="both"/>
        <w:rPr>
          <w:rFonts w:ascii="Times New Roman" w:hAnsi="Times New Roman" w:cs="Times New Roman"/>
          <w:sz w:val="24"/>
          <w:szCs w:val="24"/>
        </w:rPr>
      </w:pPr>
      <w:bookmarkStart w:id="18" w:name="_Hlk55643528"/>
      <w:r w:rsidRPr="006D6636">
        <w:rPr>
          <w:rFonts w:ascii="Times New Roman" w:hAnsi="Times New Roman" w:cs="Times New Roman"/>
          <w:sz w:val="24"/>
          <w:szCs w:val="24"/>
          <w:shd w:val="clear" w:color="auto" w:fill="FFFFFF"/>
        </w:rPr>
        <w:t xml:space="preserve">We </w:t>
      </w:r>
      <w:r w:rsidR="00F94DE2" w:rsidRPr="006D6636">
        <w:rPr>
          <w:rFonts w:ascii="Times New Roman" w:hAnsi="Times New Roman" w:cs="Times New Roman"/>
          <w:sz w:val="24"/>
          <w:szCs w:val="24"/>
          <w:shd w:val="clear" w:color="auto" w:fill="FFFFFF"/>
        </w:rPr>
        <w:t xml:space="preserve">used two approaches to assess the </w:t>
      </w:r>
      <w:r w:rsidR="00AF2725" w:rsidRPr="006D6636">
        <w:rPr>
          <w:rFonts w:ascii="Times New Roman" w:hAnsi="Times New Roman" w:cs="Times New Roman"/>
          <w:sz w:val="24"/>
          <w:szCs w:val="24"/>
          <w:shd w:val="clear" w:color="auto" w:fill="FFFFFF"/>
        </w:rPr>
        <w:t>quality of the reviewed studies</w:t>
      </w:r>
      <w:r w:rsidR="00F94DE2" w:rsidRPr="006D6636">
        <w:rPr>
          <w:rFonts w:ascii="Times New Roman" w:hAnsi="Times New Roman" w:cs="Times New Roman"/>
          <w:sz w:val="24"/>
          <w:szCs w:val="24"/>
          <w:shd w:val="clear" w:color="auto" w:fill="FFFFFF"/>
        </w:rPr>
        <w:t xml:space="preserve">. </w:t>
      </w:r>
      <w:bookmarkEnd w:id="18"/>
      <w:r w:rsidR="00AF2725" w:rsidRPr="006D6636">
        <w:rPr>
          <w:rFonts w:ascii="Times New Roman" w:hAnsi="Times New Roman" w:cs="Times New Roman"/>
          <w:sz w:val="24"/>
          <w:szCs w:val="24"/>
          <w:shd w:val="clear" w:color="auto" w:fill="FFFFFF"/>
        </w:rPr>
        <w:t xml:space="preserve">For quantitative studies, we </w:t>
      </w:r>
      <w:r w:rsidR="002A625E" w:rsidRPr="006D6636">
        <w:rPr>
          <w:rFonts w:ascii="Times New Roman" w:hAnsi="Times New Roman" w:cs="Times New Roman"/>
          <w:sz w:val="24"/>
          <w:szCs w:val="24"/>
          <w:shd w:val="clear" w:color="auto" w:fill="FFFFFF"/>
        </w:rPr>
        <w:t xml:space="preserve">used the </w:t>
      </w:r>
      <w:r w:rsidR="002A625E" w:rsidRPr="006D6636">
        <w:rPr>
          <w:rFonts w:ascii="Times New Roman" w:hAnsi="Times New Roman" w:cs="Times New Roman"/>
          <w:color w:val="000000"/>
          <w:sz w:val="24"/>
          <w:szCs w:val="24"/>
          <w:shd w:val="clear" w:color="auto" w:fill="FFFFFF"/>
        </w:rPr>
        <w:t>Environmental</w:t>
      </w:r>
      <w:r w:rsidR="00E82C7C" w:rsidRPr="006D6636">
        <w:rPr>
          <w:rFonts w:ascii="Times New Roman" w:hAnsi="Times New Roman" w:cs="Times New Roman"/>
          <w:color w:val="000000"/>
          <w:sz w:val="24"/>
          <w:szCs w:val="24"/>
          <w:shd w:val="clear" w:color="auto" w:fill="FFFFFF"/>
        </w:rPr>
        <w:t>-</w:t>
      </w:r>
      <w:r w:rsidR="002A625E" w:rsidRPr="006D6636">
        <w:rPr>
          <w:rFonts w:ascii="Times New Roman" w:hAnsi="Times New Roman" w:cs="Times New Roman"/>
          <w:color w:val="000000"/>
          <w:sz w:val="24"/>
          <w:szCs w:val="24"/>
          <w:shd w:val="clear" w:color="auto" w:fill="FFFFFF"/>
        </w:rPr>
        <w:t xml:space="preserve">Risk of Bias </w:t>
      </w:r>
      <w:r w:rsidR="00E82C7C" w:rsidRPr="006D6636">
        <w:rPr>
          <w:rFonts w:ascii="Times New Roman" w:hAnsi="Times New Roman" w:cs="Times New Roman"/>
          <w:color w:val="000000"/>
          <w:sz w:val="24"/>
          <w:szCs w:val="24"/>
          <w:shd w:val="clear" w:color="auto" w:fill="FFFFFF"/>
        </w:rPr>
        <w:t xml:space="preserve">tool </w:t>
      </w:r>
      <w:r w:rsidR="002A625E" w:rsidRPr="006D6636">
        <w:rPr>
          <w:rFonts w:ascii="Times New Roman" w:hAnsi="Times New Roman" w:cs="Times New Roman"/>
          <w:color w:val="000000"/>
          <w:sz w:val="24"/>
          <w:szCs w:val="24"/>
          <w:shd w:val="clear" w:color="auto" w:fill="FFFFFF"/>
        </w:rPr>
        <w:t xml:space="preserve">and </w:t>
      </w:r>
      <w:r w:rsidR="00E82C7C" w:rsidRPr="006D6636">
        <w:rPr>
          <w:rFonts w:ascii="Times New Roman" w:hAnsi="Times New Roman" w:cs="Times New Roman"/>
          <w:color w:val="000000"/>
          <w:sz w:val="24"/>
          <w:szCs w:val="24"/>
          <w:shd w:val="clear" w:color="auto" w:fill="FFFFFF"/>
        </w:rPr>
        <w:t>the Environmental-</w:t>
      </w:r>
      <w:r w:rsidR="006D6636">
        <w:rPr>
          <w:rFonts w:ascii="Times New Roman" w:hAnsi="Times New Roman" w:cs="Times New Roman"/>
          <w:color w:val="000000"/>
          <w:sz w:val="24"/>
          <w:szCs w:val="24"/>
          <w:shd w:val="clear" w:color="auto" w:fill="FFFFFF"/>
        </w:rPr>
        <w:t>G</w:t>
      </w:r>
      <w:r w:rsidR="002A625E" w:rsidRPr="006D6636">
        <w:rPr>
          <w:rFonts w:ascii="Times New Roman" w:hAnsi="Times New Roman" w:cs="Times New Roman"/>
          <w:color w:val="000000"/>
          <w:sz w:val="24"/>
          <w:szCs w:val="24"/>
          <w:shd w:val="clear" w:color="auto" w:fill="FFFFFF"/>
        </w:rPr>
        <w:t xml:space="preserve">rade tool </w:t>
      </w:r>
      <w:r w:rsidR="00E82C7C" w:rsidRPr="006D6636">
        <w:rPr>
          <w:rFonts w:ascii="Times New Roman" w:hAnsi="Times New Roman" w:cs="Times New Roman"/>
          <w:color w:val="000000"/>
          <w:sz w:val="24"/>
          <w:szCs w:val="24"/>
          <w:shd w:val="clear" w:color="auto" w:fill="FFFFFF"/>
        </w:rPr>
        <w:t xml:space="preserve">for assessing the </w:t>
      </w:r>
      <w:r w:rsidR="001610FA" w:rsidRPr="006D6636">
        <w:rPr>
          <w:rFonts w:ascii="Times New Roman" w:hAnsi="Times New Roman" w:cs="Times New Roman"/>
          <w:color w:val="000000"/>
          <w:sz w:val="24"/>
          <w:szCs w:val="24"/>
          <w:shd w:val="clear" w:color="auto" w:fill="FFFFFF"/>
        </w:rPr>
        <w:t xml:space="preserve">internal and external validity of </w:t>
      </w:r>
      <w:r w:rsidR="00E82C7C" w:rsidRPr="006D6636">
        <w:rPr>
          <w:rFonts w:ascii="Times New Roman" w:hAnsi="Times New Roman" w:cs="Times New Roman"/>
          <w:color w:val="000000"/>
          <w:sz w:val="24"/>
          <w:szCs w:val="24"/>
          <w:shd w:val="clear" w:color="auto" w:fill="FFFFFF"/>
        </w:rPr>
        <w:t>environmental studies</w:t>
      </w:r>
      <w:r w:rsidR="006D6636">
        <w:rPr>
          <w:rFonts w:ascii="Times New Roman" w:hAnsi="Times New Roman" w:cs="Times New Roman"/>
          <w:color w:val="000000"/>
          <w:sz w:val="24"/>
          <w:szCs w:val="24"/>
          <w:shd w:val="clear" w:color="auto" w:fill="FFFFFF"/>
        </w:rPr>
        <w:t xml:space="preserve"> (</w:t>
      </w:r>
      <w:r w:rsidR="006D6636" w:rsidRPr="006D6636">
        <w:rPr>
          <w:rFonts w:ascii="Times New Roman" w:hAnsi="Times New Roman" w:cs="Times New Roman"/>
          <w:sz w:val="24"/>
          <w:szCs w:val="24"/>
        </w:rPr>
        <w:t>Bilotta et al., 2014</w:t>
      </w:r>
      <w:r w:rsidR="006D6636">
        <w:rPr>
          <w:rFonts w:ascii="Times New Roman" w:hAnsi="Times New Roman" w:cs="Times New Roman"/>
          <w:sz w:val="24"/>
          <w:szCs w:val="24"/>
        </w:rPr>
        <w:t>)</w:t>
      </w:r>
      <w:r w:rsidR="00E82C7C" w:rsidRPr="006D6636">
        <w:rPr>
          <w:rFonts w:ascii="Times New Roman" w:hAnsi="Times New Roman" w:cs="Times New Roman"/>
          <w:color w:val="000000"/>
          <w:sz w:val="24"/>
          <w:szCs w:val="24"/>
          <w:shd w:val="clear" w:color="auto" w:fill="FFFFFF"/>
        </w:rPr>
        <w:t xml:space="preserve"> (</w:t>
      </w:r>
      <w:r w:rsidR="001610FA" w:rsidRPr="006D6636">
        <w:rPr>
          <w:rFonts w:ascii="Times New Roman" w:hAnsi="Times New Roman" w:cs="Times New Roman"/>
          <w:sz w:val="24"/>
          <w:szCs w:val="24"/>
        </w:rPr>
        <w:t>see Table A</w:t>
      </w:r>
      <w:r w:rsidR="00DC09EE">
        <w:rPr>
          <w:rFonts w:ascii="Times New Roman" w:hAnsi="Times New Roman" w:cs="Times New Roman"/>
          <w:sz w:val="24"/>
          <w:szCs w:val="24"/>
        </w:rPr>
        <w:t>5</w:t>
      </w:r>
      <w:r w:rsidR="001610FA" w:rsidRPr="006D6636">
        <w:rPr>
          <w:rFonts w:ascii="Times New Roman" w:hAnsi="Times New Roman" w:cs="Times New Roman"/>
          <w:sz w:val="24"/>
          <w:szCs w:val="24"/>
        </w:rPr>
        <w:t xml:space="preserve"> and A</w:t>
      </w:r>
      <w:r w:rsidR="000A3526">
        <w:rPr>
          <w:rFonts w:ascii="Times New Roman" w:hAnsi="Times New Roman" w:cs="Times New Roman"/>
          <w:sz w:val="24"/>
          <w:szCs w:val="24"/>
        </w:rPr>
        <w:t>6</w:t>
      </w:r>
      <w:r w:rsidR="001610FA" w:rsidRPr="006D6636">
        <w:rPr>
          <w:rFonts w:ascii="Times New Roman" w:hAnsi="Times New Roman" w:cs="Times New Roman"/>
          <w:sz w:val="24"/>
          <w:szCs w:val="24"/>
        </w:rPr>
        <w:t xml:space="preserve"> in </w:t>
      </w:r>
      <w:r w:rsidR="00E330B8">
        <w:rPr>
          <w:rFonts w:ascii="Times New Roman" w:hAnsi="Times New Roman" w:cs="Times New Roman"/>
          <w:sz w:val="24"/>
          <w:szCs w:val="24"/>
        </w:rPr>
        <w:t>the appendix</w:t>
      </w:r>
      <w:r w:rsidR="001610FA" w:rsidRPr="006D6636">
        <w:rPr>
          <w:rFonts w:ascii="Times New Roman" w:hAnsi="Times New Roman" w:cs="Times New Roman"/>
          <w:sz w:val="24"/>
          <w:szCs w:val="24"/>
        </w:rPr>
        <w:t>)</w:t>
      </w:r>
      <w:r w:rsidR="00E82C7C" w:rsidRPr="006D6636">
        <w:rPr>
          <w:rFonts w:ascii="Times New Roman" w:hAnsi="Times New Roman" w:cs="Times New Roman"/>
          <w:color w:val="000000"/>
          <w:sz w:val="24"/>
          <w:szCs w:val="24"/>
          <w:shd w:val="clear" w:color="auto" w:fill="FFFFFF"/>
        </w:rPr>
        <w:t xml:space="preserve">. The tools were adapted from the bias domains in the Cochrane </w:t>
      </w:r>
      <w:r w:rsidR="00E82C7C" w:rsidRPr="00FF39E1">
        <w:rPr>
          <w:rFonts w:ascii="Times New Roman" w:hAnsi="Times New Roman" w:cs="Times New Roman"/>
          <w:color w:val="000000"/>
          <w:sz w:val="24"/>
          <w:szCs w:val="24"/>
          <w:shd w:val="clear" w:color="auto" w:fill="FFFFFF"/>
        </w:rPr>
        <w:t>Risk of Bias Assessment Tool</w:t>
      </w:r>
      <w:r w:rsidR="00E82C7C" w:rsidRPr="00FF39E1">
        <w:rPr>
          <w:rFonts w:ascii="Times New Roman" w:hAnsi="Times New Roman" w:cs="Times New Roman"/>
          <w:sz w:val="24"/>
          <w:szCs w:val="24"/>
          <w:shd w:val="clear" w:color="auto" w:fill="FFFFFF"/>
        </w:rPr>
        <w:t xml:space="preserve"> originally designed for clinical and health studies. </w:t>
      </w:r>
      <w:r w:rsidR="006D6636" w:rsidRPr="00FF39E1">
        <w:rPr>
          <w:rFonts w:ascii="Times New Roman" w:hAnsi="Times New Roman" w:cs="Times New Roman"/>
          <w:sz w:val="24"/>
          <w:szCs w:val="24"/>
        </w:rPr>
        <w:t xml:space="preserve">For </w:t>
      </w:r>
      <w:r w:rsidR="00696837">
        <w:rPr>
          <w:rFonts w:ascii="Times New Roman" w:hAnsi="Times New Roman" w:cs="Times New Roman"/>
          <w:sz w:val="24"/>
          <w:szCs w:val="24"/>
        </w:rPr>
        <w:t>a</w:t>
      </w:r>
      <w:r w:rsidR="004B0045">
        <w:rPr>
          <w:rFonts w:ascii="Times New Roman" w:hAnsi="Times New Roman" w:cs="Times New Roman"/>
          <w:sz w:val="24"/>
          <w:szCs w:val="24"/>
        </w:rPr>
        <w:t xml:space="preserve"> </w:t>
      </w:r>
      <w:r w:rsidR="006D6636" w:rsidRPr="00FF39E1">
        <w:rPr>
          <w:rFonts w:ascii="Times New Roman" w:hAnsi="Times New Roman" w:cs="Times New Roman"/>
          <w:sz w:val="24"/>
          <w:szCs w:val="24"/>
        </w:rPr>
        <w:t>d</w:t>
      </w:r>
      <w:r w:rsidR="00B47DEF" w:rsidRPr="00FF39E1">
        <w:rPr>
          <w:rFonts w:ascii="Times New Roman" w:hAnsi="Times New Roman" w:cs="Times New Roman"/>
          <w:sz w:val="24"/>
          <w:szCs w:val="24"/>
        </w:rPr>
        <w:t xml:space="preserve">etailed </w:t>
      </w:r>
      <w:r w:rsidR="001610FA" w:rsidRPr="00FF39E1">
        <w:rPr>
          <w:rFonts w:ascii="Times New Roman" w:hAnsi="Times New Roman" w:cs="Times New Roman"/>
          <w:sz w:val="24"/>
          <w:szCs w:val="24"/>
        </w:rPr>
        <w:t xml:space="preserve">definition of all the bias domains and </w:t>
      </w:r>
      <w:r w:rsidR="00696837">
        <w:rPr>
          <w:rFonts w:ascii="Times New Roman" w:hAnsi="Times New Roman" w:cs="Times New Roman"/>
          <w:sz w:val="24"/>
          <w:szCs w:val="24"/>
        </w:rPr>
        <w:t xml:space="preserve">an </w:t>
      </w:r>
      <w:r w:rsidR="00B47DEF" w:rsidRPr="00FF39E1">
        <w:rPr>
          <w:rFonts w:ascii="Times New Roman" w:hAnsi="Times New Roman" w:cs="Times New Roman"/>
          <w:sz w:val="24"/>
          <w:szCs w:val="24"/>
        </w:rPr>
        <w:t xml:space="preserve">explanation </w:t>
      </w:r>
      <w:r w:rsidR="001610FA" w:rsidRPr="00FF39E1">
        <w:rPr>
          <w:rFonts w:ascii="Times New Roman" w:hAnsi="Times New Roman" w:cs="Times New Roman"/>
          <w:sz w:val="24"/>
          <w:szCs w:val="24"/>
        </w:rPr>
        <w:t>of the criteria for judgment</w:t>
      </w:r>
      <w:r w:rsidR="006D6636" w:rsidRPr="00FF39E1">
        <w:rPr>
          <w:rFonts w:ascii="Times New Roman" w:hAnsi="Times New Roman" w:cs="Times New Roman"/>
          <w:sz w:val="24"/>
          <w:szCs w:val="24"/>
        </w:rPr>
        <w:t xml:space="preserve">, see Bilotta et al. </w:t>
      </w:r>
      <w:r w:rsidR="00C513EF">
        <w:rPr>
          <w:rFonts w:ascii="Times New Roman" w:hAnsi="Times New Roman" w:cs="Times New Roman"/>
          <w:sz w:val="24"/>
          <w:szCs w:val="24"/>
        </w:rPr>
        <w:t>(</w:t>
      </w:r>
      <w:r w:rsidR="006D6636" w:rsidRPr="00FF39E1">
        <w:rPr>
          <w:rFonts w:ascii="Times New Roman" w:hAnsi="Times New Roman" w:cs="Times New Roman"/>
          <w:sz w:val="24"/>
          <w:szCs w:val="24"/>
        </w:rPr>
        <w:t>2014</w:t>
      </w:r>
      <w:r w:rsidR="00C513EF">
        <w:rPr>
          <w:rFonts w:ascii="Times New Roman" w:hAnsi="Times New Roman" w:cs="Times New Roman"/>
          <w:sz w:val="24"/>
          <w:szCs w:val="24"/>
        </w:rPr>
        <w:t>)</w:t>
      </w:r>
      <w:r w:rsidR="006D6636" w:rsidRPr="00FF39E1">
        <w:rPr>
          <w:rFonts w:ascii="Times New Roman" w:hAnsi="Times New Roman" w:cs="Times New Roman"/>
          <w:sz w:val="24"/>
          <w:szCs w:val="24"/>
        </w:rPr>
        <w:t xml:space="preserve">. </w:t>
      </w:r>
      <w:r w:rsidR="00BB1AE7" w:rsidRPr="00FF39E1">
        <w:rPr>
          <w:rFonts w:ascii="Times New Roman" w:hAnsi="Times New Roman" w:cs="Times New Roman"/>
          <w:sz w:val="24"/>
          <w:szCs w:val="24"/>
        </w:rPr>
        <w:t xml:space="preserve">Using the </w:t>
      </w:r>
      <w:r w:rsidR="00C73630">
        <w:rPr>
          <w:rFonts w:ascii="Times New Roman" w:hAnsi="Times New Roman" w:cs="Times New Roman"/>
          <w:sz w:val="24"/>
          <w:szCs w:val="24"/>
        </w:rPr>
        <w:t xml:space="preserve">7-item </w:t>
      </w:r>
      <w:r w:rsidR="00BB1AE7" w:rsidRPr="00FF39E1">
        <w:rPr>
          <w:rFonts w:ascii="Times New Roman" w:hAnsi="Times New Roman" w:cs="Times New Roman"/>
          <w:color w:val="000000"/>
          <w:sz w:val="24"/>
          <w:szCs w:val="24"/>
          <w:shd w:val="clear" w:color="auto" w:fill="FFFFFF"/>
        </w:rPr>
        <w:t xml:space="preserve">Environmental-Risk of Bias tool, papers were judged as </w:t>
      </w:r>
      <w:r w:rsidR="00BB1AE7" w:rsidRPr="00FF39E1">
        <w:rPr>
          <w:rFonts w:ascii="Times New Roman" w:eastAsia="Times New Roman" w:hAnsi="Times New Roman" w:cs="Times New Roman"/>
          <w:color w:val="000000"/>
          <w:sz w:val="24"/>
          <w:szCs w:val="24"/>
        </w:rPr>
        <w:t>Low risk</w:t>
      </w:r>
      <w:r w:rsidR="00BB1AE7" w:rsidRPr="00FF39E1">
        <w:rPr>
          <w:rFonts w:ascii="Times New Roman" w:eastAsia="Times New Roman" w:hAnsi="Times New Roman" w:cs="Times New Roman"/>
          <w:color w:val="000000"/>
          <w:sz w:val="24"/>
          <w:szCs w:val="24"/>
          <w:lang w:val="en-US"/>
        </w:rPr>
        <w:t xml:space="preserve"> w</w:t>
      </w:r>
      <w:r w:rsidR="00BB1AE7" w:rsidRPr="00FF39E1">
        <w:rPr>
          <w:rFonts w:ascii="Times New Roman" w:eastAsia="Times New Roman" w:hAnsi="Times New Roman" w:cs="Times New Roman"/>
          <w:color w:val="000000"/>
          <w:sz w:val="24"/>
          <w:szCs w:val="24"/>
        </w:rPr>
        <w:t>hen all sources of bias are assessed as low</w:t>
      </w:r>
      <w:r w:rsidR="00BB1AE7" w:rsidRPr="00FF39E1">
        <w:rPr>
          <w:rFonts w:ascii="Times New Roman" w:eastAsia="Times New Roman" w:hAnsi="Times New Roman" w:cs="Times New Roman"/>
          <w:color w:val="000000"/>
          <w:sz w:val="24"/>
          <w:szCs w:val="24"/>
          <w:lang w:val="en-US"/>
        </w:rPr>
        <w:t xml:space="preserve"> risk, </w:t>
      </w:r>
      <w:r w:rsidR="00BB1AE7" w:rsidRPr="00FF39E1">
        <w:rPr>
          <w:rFonts w:ascii="Times New Roman" w:eastAsia="Times New Roman" w:hAnsi="Times New Roman" w:cs="Times New Roman"/>
          <w:color w:val="000000"/>
          <w:sz w:val="24"/>
          <w:szCs w:val="24"/>
        </w:rPr>
        <w:t>High risk</w:t>
      </w:r>
      <w:r w:rsidR="00BB1AE7" w:rsidRPr="00FF39E1">
        <w:rPr>
          <w:rFonts w:ascii="Times New Roman" w:eastAsia="Times New Roman" w:hAnsi="Times New Roman" w:cs="Times New Roman"/>
          <w:color w:val="000000"/>
          <w:sz w:val="24"/>
          <w:szCs w:val="24"/>
          <w:lang w:val="en-US"/>
        </w:rPr>
        <w:t xml:space="preserve"> w</w:t>
      </w:r>
      <w:r w:rsidR="00BB1AE7" w:rsidRPr="00FF39E1">
        <w:rPr>
          <w:rFonts w:ascii="Times New Roman" w:eastAsia="Times New Roman" w:hAnsi="Times New Roman" w:cs="Times New Roman"/>
          <w:color w:val="000000"/>
          <w:sz w:val="24"/>
          <w:szCs w:val="24"/>
        </w:rPr>
        <w:t>hen one or more sources of bias are assessed as high risk</w:t>
      </w:r>
      <w:r w:rsidR="00BB1AE7" w:rsidRPr="00FF39E1">
        <w:rPr>
          <w:rFonts w:ascii="Times New Roman" w:eastAsia="Times New Roman" w:hAnsi="Times New Roman" w:cs="Times New Roman"/>
          <w:color w:val="000000"/>
          <w:sz w:val="24"/>
          <w:szCs w:val="24"/>
          <w:lang w:val="en-US"/>
        </w:rPr>
        <w:t xml:space="preserve">, and Unclear risk </w:t>
      </w:r>
      <w:r w:rsidR="00BB1AE7" w:rsidRPr="00FF39E1">
        <w:rPr>
          <w:rFonts w:ascii="Times New Roman" w:hAnsi="Times New Roman" w:cs="Times New Roman"/>
          <w:color w:val="000000"/>
          <w:sz w:val="24"/>
          <w:szCs w:val="24"/>
          <w:shd w:val="clear" w:color="auto" w:fill="FFFFFF"/>
          <w:lang w:val="en-US"/>
        </w:rPr>
        <w:t>w</w:t>
      </w:r>
      <w:r w:rsidR="00BB1AE7" w:rsidRPr="00FF39E1">
        <w:rPr>
          <w:rFonts w:ascii="Times New Roman" w:eastAsia="Times New Roman" w:hAnsi="Times New Roman" w:cs="Times New Roman"/>
          <w:color w:val="000000"/>
          <w:sz w:val="24"/>
          <w:szCs w:val="24"/>
        </w:rPr>
        <w:t>hen </w:t>
      </w:r>
      <w:r w:rsidR="00BB1AE7" w:rsidRPr="00FF39E1">
        <w:rPr>
          <w:rFonts w:ascii="Times New Roman" w:eastAsia="Times New Roman" w:hAnsi="Times New Roman" w:cs="Times New Roman"/>
          <w:color w:val="000000"/>
          <w:sz w:val="24"/>
          <w:szCs w:val="24"/>
          <w:bdr w:val="none" w:sz="0" w:space="0" w:color="auto" w:frame="1"/>
          <w:shd w:val="clear" w:color="auto" w:fill="FFFFFF"/>
        </w:rPr>
        <w:t>one or more sources of bias are assessed as low risk and unclear risk</w:t>
      </w:r>
      <w:r w:rsidR="00FF39E1" w:rsidRPr="00FF39E1">
        <w:rPr>
          <w:rFonts w:ascii="Times New Roman" w:eastAsia="Times New Roman" w:hAnsi="Times New Roman" w:cs="Times New Roman"/>
          <w:color w:val="000000"/>
          <w:sz w:val="24"/>
          <w:szCs w:val="24"/>
          <w:bdr w:val="none" w:sz="0" w:space="0" w:color="auto" w:frame="1"/>
          <w:shd w:val="clear" w:color="auto" w:fill="FFFFFF"/>
          <w:lang w:val="en-US"/>
        </w:rPr>
        <w:t xml:space="preserve"> (</w:t>
      </w:r>
      <w:r w:rsidR="00FF39E1" w:rsidRPr="00FF39E1">
        <w:rPr>
          <w:rFonts w:ascii="Times New Roman" w:hAnsi="Times New Roman" w:cs="Times New Roman"/>
          <w:sz w:val="24"/>
          <w:szCs w:val="24"/>
        </w:rPr>
        <w:t xml:space="preserve">Bilotta et al., 2014). </w:t>
      </w:r>
      <w:r w:rsidR="00695303">
        <w:rPr>
          <w:rFonts w:ascii="Times New Roman" w:hAnsi="Times New Roman" w:cs="Times New Roman"/>
          <w:sz w:val="24"/>
          <w:szCs w:val="24"/>
        </w:rPr>
        <w:t xml:space="preserve">The result of the </w:t>
      </w:r>
      <w:r w:rsidR="00695303" w:rsidRPr="00FF39E1">
        <w:rPr>
          <w:rFonts w:ascii="Times New Roman" w:hAnsi="Times New Roman" w:cs="Times New Roman"/>
          <w:color w:val="000000"/>
          <w:sz w:val="24"/>
          <w:szCs w:val="24"/>
          <w:shd w:val="clear" w:color="auto" w:fill="FFFFFF"/>
        </w:rPr>
        <w:t xml:space="preserve">Environmental-Risk of Bias </w:t>
      </w:r>
      <w:r w:rsidR="007745FE">
        <w:rPr>
          <w:rFonts w:ascii="Times New Roman" w:hAnsi="Times New Roman" w:cs="Times New Roman"/>
          <w:color w:val="000000"/>
          <w:sz w:val="24"/>
          <w:szCs w:val="24"/>
          <w:shd w:val="clear" w:color="auto" w:fill="FFFFFF"/>
        </w:rPr>
        <w:t>assessment</w:t>
      </w:r>
      <w:r w:rsidR="00695303">
        <w:rPr>
          <w:rFonts w:ascii="Times New Roman" w:hAnsi="Times New Roman" w:cs="Times New Roman"/>
          <w:sz w:val="24"/>
          <w:szCs w:val="24"/>
        </w:rPr>
        <w:t xml:space="preserve"> fed into</w:t>
      </w:r>
      <w:r w:rsidR="00B766B5">
        <w:rPr>
          <w:rFonts w:ascii="Times New Roman" w:hAnsi="Times New Roman" w:cs="Times New Roman"/>
          <w:sz w:val="24"/>
          <w:szCs w:val="24"/>
        </w:rPr>
        <w:t xml:space="preserve"> the </w:t>
      </w:r>
      <w:r w:rsidR="00B766B5" w:rsidRPr="00A16144">
        <w:rPr>
          <w:rFonts w:ascii="Times New Roman" w:hAnsi="Times New Roman" w:cs="Times New Roman"/>
          <w:sz w:val="24"/>
          <w:szCs w:val="24"/>
        </w:rPr>
        <w:t>7-item Environmental-grade tool</w:t>
      </w:r>
      <w:r w:rsidR="00695303">
        <w:rPr>
          <w:rFonts w:ascii="Times New Roman" w:hAnsi="Times New Roman" w:cs="Times New Roman"/>
          <w:sz w:val="24"/>
          <w:szCs w:val="24"/>
        </w:rPr>
        <w:t xml:space="preserve">, which was used </w:t>
      </w:r>
      <w:r w:rsidR="00B766B5">
        <w:rPr>
          <w:rFonts w:ascii="Times New Roman" w:hAnsi="Times New Roman" w:cs="Times New Roman"/>
          <w:sz w:val="24"/>
          <w:szCs w:val="24"/>
        </w:rPr>
        <w:t xml:space="preserve">to </w:t>
      </w:r>
      <w:r w:rsidR="00695303">
        <w:rPr>
          <w:rFonts w:ascii="Times New Roman" w:hAnsi="Times New Roman" w:cs="Times New Roman"/>
          <w:sz w:val="24"/>
          <w:szCs w:val="24"/>
        </w:rPr>
        <w:t xml:space="preserve">produce the final </w:t>
      </w:r>
      <w:r w:rsidR="00B766B5">
        <w:rPr>
          <w:rFonts w:ascii="Times New Roman" w:hAnsi="Times New Roman" w:cs="Times New Roman"/>
          <w:sz w:val="24"/>
          <w:szCs w:val="24"/>
        </w:rPr>
        <w:t xml:space="preserve">score and determine the quality of the </w:t>
      </w:r>
      <w:r w:rsidR="00695303">
        <w:rPr>
          <w:rFonts w:ascii="Times New Roman" w:hAnsi="Times New Roman" w:cs="Times New Roman"/>
          <w:sz w:val="24"/>
          <w:szCs w:val="24"/>
        </w:rPr>
        <w:t xml:space="preserve">quantitative </w:t>
      </w:r>
      <w:r w:rsidR="00B766B5">
        <w:rPr>
          <w:rFonts w:ascii="Times New Roman" w:hAnsi="Times New Roman" w:cs="Times New Roman"/>
          <w:sz w:val="24"/>
          <w:szCs w:val="24"/>
        </w:rPr>
        <w:t xml:space="preserve">papers. The </w:t>
      </w:r>
      <w:r w:rsidR="00B766B5" w:rsidRPr="00A16144">
        <w:rPr>
          <w:rFonts w:ascii="Times New Roman" w:hAnsi="Times New Roman" w:cs="Times New Roman"/>
          <w:sz w:val="24"/>
          <w:szCs w:val="24"/>
        </w:rPr>
        <w:t>highest total possible score for cross</w:t>
      </w:r>
      <w:r w:rsidR="00B766B5">
        <w:rPr>
          <w:rFonts w:ascii="Times New Roman" w:hAnsi="Times New Roman" w:cs="Times New Roman"/>
          <w:sz w:val="24"/>
          <w:szCs w:val="24"/>
        </w:rPr>
        <w:t>-</w:t>
      </w:r>
      <w:r w:rsidR="00B766B5" w:rsidRPr="00A16144">
        <w:rPr>
          <w:rFonts w:ascii="Times New Roman" w:hAnsi="Times New Roman" w:cs="Times New Roman"/>
          <w:sz w:val="24"/>
          <w:szCs w:val="24"/>
        </w:rPr>
        <w:t xml:space="preserve">sectional and cohort studies </w:t>
      </w:r>
      <w:r w:rsidR="00B766B5">
        <w:rPr>
          <w:rFonts w:ascii="Times New Roman" w:hAnsi="Times New Roman" w:cs="Times New Roman"/>
          <w:sz w:val="24"/>
          <w:szCs w:val="24"/>
        </w:rPr>
        <w:t>was</w:t>
      </w:r>
      <w:r w:rsidR="00B766B5" w:rsidRPr="00A16144">
        <w:rPr>
          <w:rFonts w:ascii="Times New Roman" w:hAnsi="Times New Roman" w:cs="Times New Roman"/>
          <w:sz w:val="24"/>
          <w:szCs w:val="24"/>
        </w:rPr>
        <w:t xml:space="preserve"> 9 and 10 respectively</w:t>
      </w:r>
      <w:r w:rsidR="00DE761B" w:rsidRPr="00DE761B">
        <w:rPr>
          <w:rFonts w:ascii="Times New Roman" w:hAnsi="Times New Roman" w:cs="Times New Roman"/>
          <w:sz w:val="24"/>
          <w:szCs w:val="24"/>
        </w:rPr>
        <w:t>.</w:t>
      </w:r>
      <w:r w:rsidR="00DE761B">
        <w:rPr>
          <w:rFonts w:ascii="Times New Roman" w:hAnsi="Times New Roman" w:cs="Times New Roman"/>
          <w:sz w:val="24"/>
          <w:szCs w:val="24"/>
        </w:rPr>
        <w:t xml:space="preserve"> </w:t>
      </w:r>
      <w:r w:rsidR="00DE761B" w:rsidRPr="00DE761B">
        <w:rPr>
          <w:rFonts w:ascii="Times New Roman" w:hAnsi="Times New Roman" w:cs="Times New Roman"/>
          <w:sz w:val="24"/>
          <w:szCs w:val="24"/>
        </w:rPr>
        <w:t xml:space="preserve">Following the </w:t>
      </w:r>
      <w:r w:rsidR="00DE761B" w:rsidRPr="00D5479D">
        <w:rPr>
          <w:rFonts w:ascii="Times New Roman" w:hAnsi="Times New Roman" w:cs="Times New Roman"/>
          <w:color w:val="000000"/>
          <w:sz w:val="24"/>
          <w:szCs w:val="24"/>
          <w:shd w:val="clear" w:color="auto" w:fill="FFFFFF"/>
        </w:rPr>
        <w:t xml:space="preserve">Cochrane </w:t>
      </w:r>
      <w:r w:rsidR="00DE761B" w:rsidRPr="00D5479D">
        <w:rPr>
          <w:rFonts w:ascii="Times New Roman" w:hAnsi="Times New Roman" w:cs="Times New Roman"/>
          <w:color w:val="000000"/>
          <w:sz w:val="24"/>
          <w:szCs w:val="24"/>
          <w:shd w:val="clear" w:color="auto" w:fill="FFFFFF"/>
        </w:rPr>
        <w:lastRenderedPageBreak/>
        <w:t>Collaborations for Systematic Reviews</w:t>
      </w:r>
      <w:r w:rsidR="00DE761B">
        <w:rPr>
          <w:rFonts w:ascii="Times New Roman" w:hAnsi="Times New Roman" w:cs="Times New Roman"/>
          <w:sz w:val="24"/>
          <w:szCs w:val="24"/>
        </w:rPr>
        <w:t>, papers were graded into three quality categories</w:t>
      </w:r>
      <w:r w:rsidR="00B766B5">
        <w:rPr>
          <w:rFonts w:ascii="Times New Roman" w:hAnsi="Times New Roman" w:cs="Times New Roman"/>
          <w:sz w:val="24"/>
          <w:szCs w:val="24"/>
        </w:rPr>
        <w:t xml:space="preserve">: </w:t>
      </w:r>
      <w:r w:rsidR="00DE761B">
        <w:rPr>
          <w:rFonts w:ascii="Times New Roman" w:hAnsi="Times New Roman" w:cs="Times New Roman"/>
          <w:sz w:val="24"/>
          <w:szCs w:val="24"/>
        </w:rPr>
        <w:t>low quality (score: 1- 3), medium quality (score: 4</w:t>
      </w:r>
      <w:r w:rsidR="00D5479D">
        <w:rPr>
          <w:rFonts w:ascii="Times New Roman" w:hAnsi="Times New Roman" w:cs="Times New Roman"/>
          <w:sz w:val="24"/>
          <w:szCs w:val="24"/>
        </w:rPr>
        <w:t xml:space="preserve"> -</w:t>
      </w:r>
      <w:r w:rsidR="00DE761B">
        <w:rPr>
          <w:rFonts w:ascii="Times New Roman" w:hAnsi="Times New Roman" w:cs="Times New Roman"/>
          <w:sz w:val="24"/>
          <w:szCs w:val="24"/>
        </w:rPr>
        <w:t xml:space="preserve"> 6), and high quality (7- 9/10)</w:t>
      </w:r>
      <w:r w:rsidR="00246091">
        <w:rPr>
          <w:rFonts w:ascii="Times New Roman" w:hAnsi="Times New Roman" w:cs="Times New Roman"/>
          <w:sz w:val="24"/>
          <w:szCs w:val="24"/>
        </w:rPr>
        <w:t>.</w:t>
      </w:r>
    </w:p>
    <w:p w14:paraId="686B105D" w14:textId="1FCDEC92" w:rsidR="001526B8" w:rsidRDefault="00FF39E1" w:rsidP="00692EF2">
      <w:pPr>
        <w:autoSpaceDE w:val="0"/>
        <w:autoSpaceDN w:val="0"/>
        <w:adjustRightInd w:val="0"/>
        <w:spacing w:line="480" w:lineRule="auto"/>
        <w:jc w:val="both"/>
        <w:rPr>
          <w:rFonts w:ascii="Times New Roman" w:hAnsi="Times New Roman" w:cs="Times New Roman"/>
          <w:sz w:val="24"/>
          <w:szCs w:val="24"/>
        </w:rPr>
      </w:pPr>
      <w:r w:rsidRPr="001526B8">
        <w:rPr>
          <w:rFonts w:ascii="Times New Roman" w:hAnsi="Times New Roman" w:cs="Times New Roman"/>
          <w:sz w:val="24"/>
          <w:szCs w:val="24"/>
        </w:rPr>
        <w:t>Q</w:t>
      </w:r>
      <w:r w:rsidR="00F22ABF" w:rsidRPr="001526B8">
        <w:rPr>
          <w:rFonts w:ascii="Times New Roman" w:hAnsi="Times New Roman" w:cs="Times New Roman"/>
          <w:sz w:val="24"/>
          <w:szCs w:val="24"/>
        </w:rPr>
        <w:t xml:space="preserve">ualitative studies </w:t>
      </w:r>
      <w:r w:rsidRPr="001526B8">
        <w:rPr>
          <w:rFonts w:ascii="Times New Roman" w:hAnsi="Times New Roman" w:cs="Times New Roman"/>
          <w:sz w:val="24"/>
          <w:szCs w:val="24"/>
        </w:rPr>
        <w:t xml:space="preserve">were assessed </w:t>
      </w:r>
      <w:r w:rsidR="00F22ABF" w:rsidRPr="001526B8">
        <w:rPr>
          <w:rFonts w:ascii="Times New Roman" w:hAnsi="Times New Roman" w:cs="Times New Roman"/>
          <w:sz w:val="24"/>
          <w:szCs w:val="24"/>
        </w:rPr>
        <w:t xml:space="preserve">using the </w:t>
      </w:r>
      <w:r w:rsidRPr="001526B8">
        <w:rPr>
          <w:rFonts w:ascii="Times New Roman" w:hAnsi="Times New Roman" w:cs="Times New Roman"/>
          <w:sz w:val="24"/>
          <w:szCs w:val="24"/>
        </w:rPr>
        <w:t xml:space="preserve">10-item </w:t>
      </w:r>
      <w:r w:rsidR="00F22ABF" w:rsidRPr="001526B8">
        <w:rPr>
          <w:rFonts w:ascii="Times New Roman" w:hAnsi="Times New Roman" w:cs="Times New Roman"/>
          <w:sz w:val="24"/>
          <w:szCs w:val="24"/>
        </w:rPr>
        <w:t>Critical Appraisal Skill Programme (CASP</w:t>
      </w:r>
      <w:r w:rsidR="00E53025" w:rsidRPr="001526B8">
        <w:rPr>
          <w:rFonts w:ascii="Times New Roman" w:hAnsi="Times New Roman" w:cs="Times New Roman"/>
          <w:sz w:val="24"/>
          <w:szCs w:val="24"/>
        </w:rPr>
        <w:t>, 2018</w:t>
      </w:r>
      <w:r w:rsidR="00F22ABF" w:rsidRPr="001526B8">
        <w:rPr>
          <w:rFonts w:ascii="Times New Roman" w:hAnsi="Times New Roman" w:cs="Times New Roman"/>
          <w:sz w:val="24"/>
          <w:szCs w:val="24"/>
        </w:rPr>
        <w:t>) tool (see Table A</w:t>
      </w:r>
      <w:r w:rsidR="000A3526">
        <w:rPr>
          <w:rFonts w:ascii="Times New Roman" w:hAnsi="Times New Roman" w:cs="Times New Roman"/>
          <w:sz w:val="24"/>
          <w:szCs w:val="24"/>
        </w:rPr>
        <w:t>7</w:t>
      </w:r>
      <w:r w:rsidR="00F22ABF" w:rsidRPr="001526B8">
        <w:rPr>
          <w:rFonts w:ascii="Times New Roman" w:hAnsi="Times New Roman" w:cs="Times New Roman"/>
          <w:sz w:val="24"/>
          <w:szCs w:val="24"/>
        </w:rPr>
        <w:t xml:space="preserve"> in </w:t>
      </w:r>
      <w:r w:rsidR="00C73630">
        <w:rPr>
          <w:rFonts w:ascii="Times New Roman" w:hAnsi="Times New Roman" w:cs="Times New Roman"/>
          <w:sz w:val="24"/>
          <w:szCs w:val="24"/>
        </w:rPr>
        <w:t>the appendix</w:t>
      </w:r>
      <w:r w:rsidR="00F22ABF" w:rsidRPr="001526B8">
        <w:rPr>
          <w:rFonts w:ascii="Times New Roman" w:hAnsi="Times New Roman" w:cs="Times New Roman"/>
          <w:sz w:val="24"/>
          <w:szCs w:val="24"/>
        </w:rPr>
        <w:t xml:space="preserve">). </w:t>
      </w:r>
      <w:r w:rsidR="008C4455" w:rsidRPr="001526B8">
        <w:rPr>
          <w:rFonts w:ascii="Times New Roman" w:hAnsi="Times New Roman" w:cs="Times New Roman"/>
          <w:sz w:val="24"/>
          <w:szCs w:val="24"/>
        </w:rPr>
        <w:t>To obtain a quality score for each study,</w:t>
      </w:r>
      <w:r w:rsidR="00A406A1" w:rsidRPr="001526B8">
        <w:rPr>
          <w:rFonts w:ascii="Times New Roman" w:hAnsi="Times New Roman" w:cs="Times New Roman"/>
          <w:sz w:val="24"/>
          <w:szCs w:val="24"/>
        </w:rPr>
        <w:t xml:space="preserve"> we rated each item using a numeric score gradient: 0 for ‘No’, 1 for ‘Unclear’, and 2 for ‘Yes’. </w:t>
      </w:r>
      <w:r w:rsidR="00A406A1" w:rsidRPr="001526B8">
        <w:rPr>
          <w:rFonts w:ascii="Times New Roman" w:hAnsi="Times New Roman" w:cs="Times New Roman"/>
          <w:color w:val="201F1E"/>
          <w:sz w:val="24"/>
          <w:szCs w:val="24"/>
          <w:shd w:val="clear" w:color="auto" w:fill="FFFFFF"/>
        </w:rPr>
        <w:t>The highest total possible score for a study was 20</w:t>
      </w:r>
      <w:r w:rsidR="00175CA5">
        <w:rPr>
          <w:rFonts w:ascii="Times New Roman" w:hAnsi="Times New Roman" w:cs="Times New Roman"/>
          <w:color w:val="201F1E"/>
          <w:sz w:val="24"/>
          <w:szCs w:val="24"/>
          <w:shd w:val="clear" w:color="auto" w:fill="FFFFFF"/>
        </w:rPr>
        <w:t>.</w:t>
      </w:r>
      <w:r w:rsidR="00FE042B">
        <w:rPr>
          <w:rFonts w:ascii="Times New Roman" w:hAnsi="Times New Roman" w:cs="Times New Roman"/>
          <w:color w:val="201F1E"/>
          <w:sz w:val="24"/>
          <w:szCs w:val="24"/>
          <w:shd w:val="clear" w:color="auto" w:fill="FFFFFF"/>
        </w:rPr>
        <w:t xml:space="preserve"> </w:t>
      </w:r>
      <w:r w:rsidR="00A406A1" w:rsidRPr="001526B8">
        <w:rPr>
          <w:rFonts w:ascii="Times New Roman" w:hAnsi="Times New Roman" w:cs="Times New Roman"/>
          <w:color w:val="201F1E"/>
          <w:sz w:val="24"/>
          <w:szCs w:val="24"/>
          <w:shd w:val="clear" w:color="auto" w:fill="FFFFFF"/>
        </w:rPr>
        <w:t xml:space="preserve"> </w:t>
      </w:r>
      <w:r w:rsidR="00B16788">
        <w:rPr>
          <w:rFonts w:ascii="Times New Roman" w:hAnsi="Times New Roman" w:cs="Times New Roman"/>
          <w:color w:val="201F1E"/>
          <w:sz w:val="24"/>
          <w:szCs w:val="24"/>
          <w:shd w:val="clear" w:color="auto" w:fill="FFFFFF"/>
        </w:rPr>
        <w:t xml:space="preserve">Using the total score for each study, we </w:t>
      </w:r>
      <w:r w:rsidR="00A406A1" w:rsidRPr="001526B8">
        <w:rPr>
          <w:rFonts w:ascii="Times New Roman" w:hAnsi="Times New Roman" w:cs="Times New Roman"/>
          <w:sz w:val="24"/>
          <w:szCs w:val="24"/>
        </w:rPr>
        <w:t xml:space="preserve">classified the studies into three quality categories: </w:t>
      </w:r>
      <w:r w:rsidR="00B766B5">
        <w:rPr>
          <w:rFonts w:ascii="Times New Roman" w:hAnsi="Times New Roman" w:cs="Times New Roman"/>
          <w:sz w:val="24"/>
          <w:szCs w:val="24"/>
        </w:rPr>
        <w:t xml:space="preserve">low quality (score: 1-7), medium quality (score: 8-14), and </w:t>
      </w:r>
      <w:r w:rsidR="00A3117A">
        <w:rPr>
          <w:rFonts w:ascii="Times New Roman" w:hAnsi="Times New Roman" w:cs="Times New Roman"/>
          <w:sz w:val="24"/>
          <w:szCs w:val="24"/>
        </w:rPr>
        <w:t>h</w:t>
      </w:r>
      <w:r w:rsidR="00A406A1" w:rsidRPr="001526B8">
        <w:rPr>
          <w:rFonts w:ascii="Times New Roman" w:hAnsi="Times New Roman" w:cs="Times New Roman"/>
          <w:sz w:val="24"/>
          <w:szCs w:val="24"/>
        </w:rPr>
        <w:t>igh quality</w:t>
      </w:r>
      <w:r w:rsidR="00B766B5">
        <w:rPr>
          <w:rFonts w:ascii="Times New Roman" w:hAnsi="Times New Roman" w:cs="Times New Roman"/>
          <w:sz w:val="24"/>
          <w:szCs w:val="24"/>
        </w:rPr>
        <w:t xml:space="preserve"> (score: 14-20)</w:t>
      </w:r>
      <w:r w:rsidR="00A406A1" w:rsidRPr="001526B8">
        <w:rPr>
          <w:rFonts w:ascii="Times New Roman" w:hAnsi="Times New Roman" w:cs="Times New Roman"/>
          <w:sz w:val="24"/>
          <w:szCs w:val="24"/>
        </w:rPr>
        <w:t xml:space="preserve">. </w:t>
      </w:r>
    </w:p>
    <w:p w14:paraId="778C87CF" w14:textId="2402113B" w:rsidR="005633DE" w:rsidRDefault="001526B8" w:rsidP="00692EF2">
      <w:pPr>
        <w:autoSpaceDE w:val="0"/>
        <w:autoSpaceDN w:val="0"/>
        <w:adjustRightInd w:val="0"/>
        <w:spacing w:line="480" w:lineRule="auto"/>
        <w:jc w:val="both"/>
        <w:rPr>
          <w:rFonts w:ascii="Times New Roman" w:hAnsi="Times New Roman" w:cs="Times New Roman"/>
          <w:b/>
          <w:bCs/>
          <w:color w:val="000000"/>
          <w:sz w:val="24"/>
          <w:szCs w:val="24"/>
          <w:shd w:val="clear" w:color="auto" w:fill="FFFFFF"/>
          <w:lang w:val="en-US"/>
        </w:rPr>
      </w:pPr>
      <w:r>
        <w:rPr>
          <w:rFonts w:ascii="Times New Roman" w:hAnsi="Times New Roman" w:cs="Times New Roman"/>
          <w:sz w:val="24"/>
          <w:szCs w:val="24"/>
        </w:rPr>
        <w:t xml:space="preserve">Quality assessment was carried out by two independent reviewers (EJI and MN). We compared the scores and discussed differences until a consensus </w:t>
      </w:r>
      <w:r w:rsidR="00143D16">
        <w:rPr>
          <w:rFonts w:ascii="Times New Roman" w:hAnsi="Times New Roman" w:cs="Times New Roman"/>
          <w:sz w:val="24"/>
          <w:szCs w:val="24"/>
        </w:rPr>
        <w:t>was</w:t>
      </w:r>
      <w:r>
        <w:rPr>
          <w:rFonts w:ascii="Times New Roman" w:hAnsi="Times New Roman" w:cs="Times New Roman"/>
          <w:sz w:val="24"/>
          <w:szCs w:val="24"/>
        </w:rPr>
        <w:t xml:space="preserve"> reached. </w:t>
      </w:r>
      <w:r w:rsidR="00696837">
        <w:rPr>
          <w:rFonts w:ascii="Times New Roman" w:hAnsi="Times New Roman" w:cs="Times New Roman"/>
          <w:sz w:val="24"/>
          <w:szCs w:val="24"/>
        </w:rPr>
        <w:t xml:space="preserve">The level </w:t>
      </w:r>
      <w:r>
        <w:rPr>
          <w:rFonts w:ascii="Times New Roman" w:hAnsi="Times New Roman" w:cs="Times New Roman"/>
          <w:sz w:val="24"/>
          <w:szCs w:val="24"/>
        </w:rPr>
        <w:t>of agreement between the two reviewers was calculated using Cohen’s Kappa inter</w:t>
      </w:r>
      <w:r w:rsidR="00A3117A">
        <w:rPr>
          <w:rFonts w:ascii="Times New Roman" w:hAnsi="Times New Roman" w:cs="Times New Roman"/>
          <w:sz w:val="24"/>
          <w:szCs w:val="24"/>
        </w:rPr>
        <w:t>-</w:t>
      </w:r>
      <w:r>
        <w:rPr>
          <w:rFonts w:ascii="Times New Roman" w:hAnsi="Times New Roman" w:cs="Times New Roman"/>
          <w:sz w:val="24"/>
          <w:szCs w:val="24"/>
        </w:rPr>
        <w:t xml:space="preserve">rater reliability test. </w:t>
      </w:r>
      <w:r w:rsidR="00542435">
        <w:rPr>
          <w:rFonts w:ascii="Times New Roman" w:hAnsi="Times New Roman" w:cs="Times New Roman"/>
          <w:sz w:val="24"/>
          <w:szCs w:val="24"/>
        </w:rPr>
        <w:t xml:space="preserve">For both quantitative and qualitative studies, </w:t>
      </w:r>
      <w:r w:rsidR="00D93810">
        <w:rPr>
          <w:rFonts w:ascii="Times New Roman" w:hAnsi="Times New Roman" w:cs="Times New Roman"/>
          <w:sz w:val="24"/>
          <w:szCs w:val="24"/>
        </w:rPr>
        <w:t>we included only high</w:t>
      </w:r>
      <w:r w:rsidR="00535F66">
        <w:rPr>
          <w:rFonts w:ascii="Times New Roman" w:hAnsi="Times New Roman" w:cs="Times New Roman"/>
          <w:sz w:val="24"/>
          <w:szCs w:val="24"/>
        </w:rPr>
        <w:t>-</w:t>
      </w:r>
      <w:r w:rsidR="00D93810">
        <w:rPr>
          <w:rFonts w:ascii="Times New Roman" w:hAnsi="Times New Roman" w:cs="Times New Roman"/>
          <w:sz w:val="24"/>
          <w:szCs w:val="24"/>
        </w:rPr>
        <w:t xml:space="preserve"> and medium</w:t>
      </w:r>
      <w:r w:rsidR="00535F66">
        <w:rPr>
          <w:rFonts w:ascii="Times New Roman" w:hAnsi="Times New Roman" w:cs="Times New Roman"/>
          <w:sz w:val="24"/>
          <w:szCs w:val="24"/>
        </w:rPr>
        <w:t>-</w:t>
      </w:r>
      <w:r w:rsidR="00D93810">
        <w:rPr>
          <w:rFonts w:ascii="Times New Roman" w:hAnsi="Times New Roman" w:cs="Times New Roman"/>
          <w:sz w:val="24"/>
          <w:szCs w:val="24"/>
        </w:rPr>
        <w:t>quality papers for our synthesis and excluded the low-quality papers</w:t>
      </w:r>
      <w:r w:rsidR="00542435">
        <w:rPr>
          <w:rFonts w:ascii="Times New Roman" w:hAnsi="Times New Roman" w:cs="Times New Roman"/>
          <w:sz w:val="24"/>
          <w:szCs w:val="24"/>
        </w:rPr>
        <w:t>. However, we carried out a</w:t>
      </w:r>
      <w:r w:rsidR="00542435" w:rsidRPr="001526B8">
        <w:rPr>
          <w:rFonts w:ascii="Times New Roman" w:hAnsi="Times New Roman" w:cs="Times New Roman"/>
          <w:sz w:val="24"/>
          <w:szCs w:val="24"/>
        </w:rPr>
        <w:t xml:space="preserve"> </w:t>
      </w:r>
      <w:r w:rsidR="00542435">
        <w:rPr>
          <w:rFonts w:ascii="Times New Roman" w:hAnsi="Times New Roman" w:cs="Times New Roman"/>
          <w:sz w:val="24"/>
          <w:szCs w:val="24"/>
        </w:rPr>
        <w:t xml:space="preserve">sensitivity </w:t>
      </w:r>
      <w:r w:rsidR="00542435" w:rsidRPr="001526B8">
        <w:rPr>
          <w:rFonts w:ascii="Times New Roman" w:hAnsi="Times New Roman" w:cs="Times New Roman"/>
          <w:sz w:val="24"/>
          <w:szCs w:val="24"/>
        </w:rPr>
        <w:t xml:space="preserve">analysis to ascertain if the exclusion </w:t>
      </w:r>
      <w:r w:rsidR="00542435">
        <w:rPr>
          <w:rFonts w:ascii="Times New Roman" w:hAnsi="Times New Roman" w:cs="Times New Roman"/>
          <w:sz w:val="24"/>
          <w:szCs w:val="24"/>
        </w:rPr>
        <w:t xml:space="preserve">of low-quality papers </w:t>
      </w:r>
      <w:r w:rsidR="00542435" w:rsidRPr="001526B8">
        <w:rPr>
          <w:rFonts w:ascii="Times New Roman" w:hAnsi="Times New Roman" w:cs="Times New Roman"/>
          <w:sz w:val="24"/>
          <w:szCs w:val="24"/>
        </w:rPr>
        <w:t>w</w:t>
      </w:r>
      <w:r w:rsidR="00C513EF">
        <w:rPr>
          <w:rFonts w:ascii="Times New Roman" w:hAnsi="Times New Roman" w:cs="Times New Roman"/>
          <w:sz w:val="24"/>
          <w:szCs w:val="24"/>
        </w:rPr>
        <w:t>ould</w:t>
      </w:r>
      <w:r w:rsidR="00542435" w:rsidRPr="001526B8">
        <w:rPr>
          <w:rFonts w:ascii="Times New Roman" w:hAnsi="Times New Roman" w:cs="Times New Roman"/>
          <w:sz w:val="24"/>
          <w:szCs w:val="24"/>
        </w:rPr>
        <w:t xml:space="preserve"> alter the result</w:t>
      </w:r>
      <w:r w:rsidR="00542435">
        <w:rPr>
          <w:rFonts w:ascii="Times New Roman" w:hAnsi="Times New Roman" w:cs="Times New Roman"/>
          <w:sz w:val="24"/>
          <w:szCs w:val="24"/>
        </w:rPr>
        <w:t xml:space="preserve"> of our synthesis</w:t>
      </w:r>
      <w:r w:rsidR="00542435" w:rsidRPr="001526B8">
        <w:rPr>
          <w:rFonts w:ascii="Times New Roman" w:hAnsi="Times New Roman" w:cs="Times New Roman"/>
          <w:sz w:val="24"/>
          <w:szCs w:val="24"/>
        </w:rPr>
        <w:t>.</w:t>
      </w:r>
      <w:r w:rsidR="0040635C">
        <w:rPr>
          <w:rFonts w:ascii="Times New Roman" w:hAnsi="Times New Roman" w:cs="Times New Roman"/>
          <w:sz w:val="24"/>
          <w:szCs w:val="24"/>
        </w:rPr>
        <w:t xml:space="preserve"> </w:t>
      </w:r>
      <w:r w:rsidR="00AE389E" w:rsidRPr="001526B8">
        <w:rPr>
          <w:rFonts w:ascii="Times New Roman" w:hAnsi="Times New Roman" w:cs="Times New Roman"/>
          <w:sz w:val="24"/>
          <w:szCs w:val="24"/>
        </w:rPr>
        <w:t xml:space="preserve">Sensitivity analysis not only allowed us to confirm that the </w:t>
      </w:r>
      <w:r w:rsidR="00AE389E" w:rsidRPr="0052391C">
        <w:rPr>
          <w:rFonts w:ascii="Times New Roman" w:hAnsi="Times New Roman" w:cs="Times New Roman"/>
          <w:sz w:val="24"/>
          <w:szCs w:val="24"/>
        </w:rPr>
        <w:t xml:space="preserve">exclusion of studies perceived to be low quality will not affect the generalizability of our review synthesis (Carroll &amp; Booth, 2015) but also ensured that we did not include </w:t>
      </w:r>
      <w:r w:rsidR="00AE389E" w:rsidRPr="00C86734">
        <w:rPr>
          <w:rFonts w:ascii="Times New Roman" w:hAnsi="Times New Roman" w:cs="Times New Roman"/>
          <w:sz w:val="24"/>
          <w:szCs w:val="24"/>
        </w:rPr>
        <w:t>studies that will bias our findings or limit our recommendations (Soilemezi &amp; Linceviciute, 2018).</w:t>
      </w:r>
      <w:r w:rsidR="00A270D4" w:rsidRPr="00C86734">
        <w:rPr>
          <w:rFonts w:ascii="Times New Roman" w:hAnsi="Times New Roman" w:cs="Times New Roman"/>
          <w:sz w:val="24"/>
          <w:szCs w:val="24"/>
        </w:rPr>
        <w:t xml:space="preserve"> By repeating the analysis before and after removing the low-quality studies, sensitivity analysis allow</w:t>
      </w:r>
      <w:r w:rsidR="00C86734" w:rsidRPr="00C86734">
        <w:rPr>
          <w:rFonts w:ascii="Times New Roman" w:hAnsi="Times New Roman" w:cs="Times New Roman"/>
          <w:sz w:val="24"/>
          <w:szCs w:val="24"/>
        </w:rPr>
        <w:t>ed</w:t>
      </w:r>
      <w:r w:rsidR="00A270D4" w:rsidRPr="00C86734">
        <w:rPr>
          <w:rFonts w:ascii="Times New Roman" w:hAnsi="Times New Roman" w:cs="Times New Roman"/>
          <w:sz w:val="24"/>
          <w:szCs w:val="24"/>
        </w:rPr>
        <w:t xml:space="preserve"> us to know to what extent removing the low-quality studies would alter the initial result from analysis. </w:t>
      </w:r>
      <w:r w:rsidR="009606FB">
        <w:rPr>
          <w:rFonts w:ascii="Times New Roman" w:hAnsi="Times New Roman" w:cs="Times New Roman"/>
          <w:sz w:val="24"/>
          <w:szCs w:val="24"/>
        </w:rPr>
        <w:t>D</w:t>
      </w:r>
      <w:r w:rsidR="00C86734" w:rsidRPr="00C86734">
        <w:rPr>
          <w:rFonts w:ascii="Times New Roman" w:hAnsi="Times New Roman" w:cs="Times New Roman"/>
          <w:sz w:val="24"/>
          <w:szCs w:val="24"/>
        </w:rPr>
        <w:t xml:space="preserve">etails </w:t>
      </w:r>
      <w:r w:rsidR="009606FB">
        <w:rPr>
          <w:rFonts w:ascii="Times New Roman" w:hAnsi="Times New Roman" w:cs="Times New Roman"/>
          <w:sz w:val="24"/>
          <w:szCs w:val="24"/>
        </w:rPr>
        <w:t>of</w:t>
      </w:r>
      <w:r w:rsidR="00C86734" w:rsidRPr="00C86734">
        <w:rPr>
          <w:rFonts w:ascii="Times New Roman" w:hAnsi="Times New Roman" w:cs="Times New Roman"/>
          <w:sz w:val="24"/>
          <w:szCs w:val="24"/>
        </w:rPr>
        <w:t xml:space="preserve"> excluded low</w:t>
      </w:r>
      <w:r w:rsidR="00535F66">
        <w:rPr>
          <w:rFonts w:ascii="Times New Roman" w:hAnsi="Times New Roman" w:cs="Times New Roman"/>
          <w:sz w:val="24"/>
          <w:szCs w:val="24"/>
        </w:rPr>
        <w:t>-</w:t>
      </w:r>
      <w:r w:rsidR="00C86734" w:rsidRPr="00C86734">
        <w:rPr>
          <w:rFonts w:ascii="Times New Roman" w:hAnsi="Times New Roman" w:cs="Times New Roman"/>
          <w:sz w:val="24"/>
          <w:szCs w:val="24"/>
        </w:rPr>
        <w:t xml:space="preserve">quality studies are in Table A3 and A4 in the appendix. </w:t>
      </w:r>
    </w:p>
    <w:p w14:paraId="25509D94" w14:textId="2396B61D" w:rsidR="00D63FA9" w:rsidRPr="00766082" w:rsidRDefault="00C72E3C" w:rsidP="00692EF2">
      <w:pPr>
        <w:pStyle w:val="Heading2new"/>
        <w:ind w:left="0"/>
      </w:pPr>
      <w:r>
        <w:t xml:space="preserve">2.4. </w:t>
      </w:r>
      <w:r w:rsidR="009811CE" w:rsidRPr="00766082">
        <w:t>Data Analysis</w:t>
      </w:r>
    </w:p>
    <w:p w14:paraId="18F8C81B" w14:textId="39584FC9" w:rsidR="00D41942" w:rsidRPr="00441CFA" w:rsidRDefault="001113A8" w:rsidP="00692EF2">
      <w:pPr>
        <w:autoSpaceDE w:val="0"/>
        <w:autoSpaceDN w:val="0"/>
        <w:adjustRightInd w:val="0"/>
        <w:spacing w:line="480" w:lineRule="auto"/>
        <w:jc w:val="both"/>
        <w:rPr>
          <w:rFonts w:ascii="Times New Roman" w:hAnsi="Times New Roman" w:cs="Times New Roman"/>
          <w:sz w:val="24"/>
          <w:szCs w:val="24"/>
          <w:lang w:val="en-US"/>
        </w:rPr>
      </w:pPr>
      <w:bookmarkStart w:id="19" w:name="_Hlk72157411"/>
      <w:r w:rsidRPr="00441CFA">
        <w:rPr>
          <w:rFonts w:ascii="Times New Roman" w:hAnsi="Times New Roman" w:cs="Times New Roman"/>
          <w:sz w:val="24"/>
          <w:szCs w:val="24"/>
          <w:shd w:val="clear" w:color="auto" w:fill="FFFFFF"/>
        </w:rPr>
        <w:t xml:space="preserve">To identify the </w:t>
      </w:r>
      <w:r w:rsidRPr="00441CFA">
        <w:rPr>
          <w:rFonts w:ascii="Times New Roman" w:hAnsi="Times New Roman" w:cs="Times New Roman"/>
          <w:sz w:val="24"/>
          <w:szCs w:val="24"/>
        </w:rPr>
        <w:t xml:space="preserve">human value orientations influencing forest conservation attitudes and </w:t>
      </w:r>
      <w:r w:rsidR="00521AC5" w:rsidRPr="00441CFA">
        <w:rPr>
          <w:rFonts w:ascii="Times New Roman" w:hAnsi="Times New Roman" w:cs="Times New Roman"/>
          <w:sz w:val="24"/>
          <w:szCs w:val="24"/>
        </w:rPr>
        <w:t>behaviour</w:t>
      </w:r>
      <w:r w:rsidRPr="00441CFA">
        <w:rPr>
          <w:rFonts w:ascii="Times New Roman" w:hAnsi="Times New Roman" w:cs="Times New Roman"/>
          <w:sz w:val="24"/>
          <w:szCs w:val="24"/>
        </w:rPr>
        <w:t>s in SSA</w:t>
      </w:r>
      <w:r w:rsidR="00EB3EE7" w:rsidRPr="00441CFA">
        <w:rPr>
          <w:rFonts w:ascii="Times New Roman" w:hAnsi="Times New Roman" w:cs="Times New Roman"/>
          <w:sz w:val="24"/>
          <w:szCs w:val="24"/>
          <w:lang w:val="en-US"/>
        </w:rPr>
        <w:t xml:space="preserve">, we thematically mapped the different motivational </w:t>
      </w:r>
      <w:r w:rsidR="00725218" w:rsidRPr="00441CFA">
        <w:rPr>
          <w:rFonts w:ascii="Times New Roman" w:hAnsi="Times New Roman" w:cs="Times New Roman"/>
          <w:sz w:val="24"/>
          <w:szCs w:val="24"/>
          <w:lang w:val="en-US"/>
        </w:rPr>
        <w:t>concerns/</w:t>
      </w:r>
      <w:r w:rsidR="00EB3EE7" w:rsidRPr="00441CFA">
        <w:rPr>
          <w:rFonts w:ascii="Times New Roman" w:hAnsi="Times New Roman" w:cs="Times New Roman"/>
          <w:sz w:val="24"/>
          <w:szCs w:val="24"/>
          <w:lang w:val="en-US"/>
        </w:rPr>
        <w:t xml:space="preserve">goals that </w:t>
      </w:r>
      <w:r w:rsidR="00EB3EE7" w:rsidRPr="00441CFA">
        <w:rPr>
          <w:rFonts w:ascii="Times New Roman" w:hAnsi="Times New Roman" w:cs="Times New Roman"/>
          <w:sz w:val="24"/>
          <w:szCs w:val="24"/>
          <w:lang w:val="en-US"/>
        </w:rPr>
        <w:lastRenderedPageBreak/>
        <w:t xml:space="preserve">influenced people’s interaction with the forest and their protection in the various </w:t>
      </w:r>
      <w:r w:rsidR="00B94FD1" w:rsidRPr="00441CFA">
        <w:rPr>
          <w:rFonts w:ascii="Times New Roman" w:hAnsi="Times New Roman" w:cs="Times New Roman"/>
          <w:sz w:val="24"/>
          <w:szCs w:val="24"/>
          <w:lang w:val="en-US"/>
        </w:rPr>
        <w:t>studies</w:t>
      </w:r>
      <w:r w:rsidR="00CE4D89" w:rsidRPr="00441CFA">
        <w:rPr>
          <w:rFonts w:ascii="Times New Roman" w:hAnsi="Times New Roman" w:cs="Times New Roman"/>
          <w:sz w:val="24"/>
          <w:szCs w:val="24"/>
          <w:lang w:val="en-US"/>
        </w:rPr>
        <w:t xml:space="preserve"> </w:t>
      </w:r>
      <w:r w:rsidR="00EB3EE7" w:rsidRPr="00441CFA">
        <w:rPr>
          <w:rFonts w:ascii="Times New Roman" w:hAnsi="Times New Roman" w:cs="Times New Roman"/>
          <w:sz w:val="24"/>
          <w:szCs w:val="24"/>
          <w:lang w:val="en-US"/>
        </w:rPr>
        <w:t xml:space="preserve">into </w:t>
      </w:r>
      <w:r w:rsidR="00F849C9" w:rsidRPr="00441CFA">
        <w:rPr>
          <w:rFonts w:ascii="Times New Roman" w:hAnsi="Times New Roman" w:cs="Times New Roman"/>
          <w:sz w:val="24"/>
          <w:szCs w:val="24"/>
          <w:lang w:val="en-US"/>
        </w:rPr>
        <w:t xml:space="preserve">value </w:t>
      </w:r>
      <w:r w:rsidR="00676C17" w:rsidRPr="00441CFA">
        <w:rPr>
          <w:rFonts w:ascii="Times New Roman" w:hAnsi="Times New Roman" w:cs="Times New Roman"/>
          <w:sz w:val="24"/>
          <w:szCs w:val="24"/>
          <w:lang w:val="en-US"/>
        </w:rPr>
        <w:t xml:space="preserve">types </w:t>
      </w:r>
      <w:r w:rsidR="00F849C9" w:rsidRPr="00441CFA">
        <w:rPr>
          <w:rFonts w:ascii="Times New Roman" w:hAnsi="Times New Roman" w:cs="Times New Roman"/>
          <w:sz w:val="24"/>
          <w:szCs w:val="24"/>
          <w:lang w:val="en-US"/>
        </w:rPr>
        <w:t xml:space="preserve">and </w:t>
      </w:r>
      <w:r w:rsidR="00501812">
        <w:rPr>
          <w:rFonts w:ascii="Times New Roman" w:hAnsi="Times New Roman" w:cs="Times New Roman"/>
          <w:sz w:val="24"/>
          <w:szCs w:val="24"/>
          <w:lang w:val="en-US"/>
        </w:rPr>
        <w:t>categorized</w:t>
      </w:r>
      <w:r w:rsidR="00F849C9" w:rsidRPr="00441CFA">
        <w:rPr>
          <w:rFonts w:ascii="Times New Roman" w:hAnsi="Times New Roman" w:cs="Times New Roman"/>
          <w:sz w:val="24"/>
          <w:szCs w:val="24"/>
          <w:lang w:val="en-US"/>
        </w:rPr>
        <w:t xml:space="preserve"> them </w:t>
      </w:r>
      <w:r w:rsidR="00501812">
        <w:rPr>
          <w:rFonts w:ascii="Times New Roman" w:hAnsi="Times New Roman" w:cs="Times New Roman"/>
          <w:sz w:val="24"/>
          <w:szCs w:val="24"/>
          <w:lang w:val="en-US"/>
        </w:rPr>
        <w:t>in</w:t>
      </w:r>
      <w:r w:rsidR="00F849C9" w:rsidRPr="00441CFA">
        <w:rPr>
          <w:rFonts w:ascii="Times New Roman" w:hAnsi="Times New Roman" w:cs="Times New Roman"/>
          <w:sz w:val="24"/>
          <w:szCs w:val="24"/>
          <w:lang w:val="en-US"/>
        </w:rPr>
        <w:t xml:space="preserve">to </w:t>
      </w:r>
      <w:r w:rsidR="00501812">
        <w:rPr>
          <w:rFonts w:ascii="Times New Roman" w:hAnsi="Times New Roman" w:cs="Times New Roman"/>
          <w:sz w:val="24"/>
          <w:szCs w:val="24"/>
          <w:lang w:val="en-US"/>
        </w:rPr>
        <w:t>different</w:t>
      </w:r>
      <w:r w:rsidR="00EB3EE7" w:rsidRPr="00441CFA">
        <w:rPr>
          <w:rFonts w:ascii="Times New Roman" w:hAnsi="Times New Roman" w:cs="Times New Roman"/>
          <w:sz w:val="24"/>
          <w:szCs w:val="24"/>
          <w:lang w:val="en-US"/>
        </w:rPr>
        <w:t xml:space="preserve"> value orientations</w:t>
      </w:r>
      <w:r w:rsidR="00501812">
        <w:rPr>
          <w:rFonts w:ascii="Times New Roman" w:hAnsi="Times New Roman" w:cs="Times New Roman"/>
          <w:sz w:val="24"/>
          <w:szCs w:val="24"/>
          <w:lang w:val="en-US"/>
        </w:rPr>
        <w:t>.</w:t>
      </w:r>
      <w:r w:rsidR="00EB3EE7" w:rsidRPr="00441CFA">
        <w:rPr>
          <w:rFonts w:ascii="Times New Roman" w:hAnsi="Times New Roman" w:cs="Times New Roman"/>
          <w:sz w:val="24"/>
          <w:szCs w:val="24"/>
          <w:lang w:val="en-US"/>
        </w:rPr>
        <w:t xml:space="preserve"> </w:t>
      </w:r>
      <w:r w:rsidR="00501812">
        <w:rPr>
          <w:rFonts w:ascii="Times New Roman" w:hAnsi="Times New Roman" w:cs="Times New Roman"/>
          <w:sz w:val="24"/>
          <w:szCs w:val="24"/>
          <w:lang w:val="en-US"/>
        </w:rPr>
        <w:t>Three broad human value orientations emerged</w:t>
      </w:r>
      <w:r w:rsidR="003E7D10">
        <w:rPr>
          <w:rFonts w:ascii="Times New Roman" w:hAnsi="Times New Roman" w:cs="Times New Roman"/>
          <w:sz w:val="24"/>
          <w:szCs w:val="24"/>
          <w:lang w:val="en-US"/>
        </w:rPr>
        <w:t xml:space="preserve"> from the analysis</w:t>
      </w:r>
      <w:r w:rsidR="00501812">
        <w:rPr>
          <w:rFonts w:ascii="Times New Roman" w:hAnsi="Times New Roman" w:cs="Times New Roman"/>
          <w:sz w:val="24"/>
          <w:szCs w:val="24"/>
          <w:lang w:val="en-US"/>
        </w:rPr>
        <w:t xml:space="preserve">: </w:t>
      </w:r>
      <w:r w:rsidR="00EB3EE7" w:rsidRPr="00441CFA">
        <w:rPr>
          <w:rFonts w:ascii="Times New Roman" w:hAnsi="Times New Roman" w:cs="Times New Roman"/>
          <w:sz w:val="24"/>
          <w:szCs w:val="24"/>
          <w:lang w:val="en-US"/>
        </w:rPr>
        <w:t>anthropocentric, biocentric</w:t>
      </w:r>
      <w:r w:rsidR="006C47CE" w:rsidRPr="00441CFA">
        <w:rPr>
          <w:rFonts w:ascii="Times New Roman" w:hAnsi="Times New Roman" w:cs="Times New Roman"/>
          <w:sz w:val="24"/>
          <w:szCs w:val="24"/>
          <w:lang w:val="en-US"/>
        </w:rPr>
        <w:t xml:space="preserve">, and relational value orientations. </w:t>
      </w:r>
      <w:r w:rsidR="004F0353" w:rsidRPr="00441CFA">
        <w:rPr>
          <w:rFonts w:ascii="Times New Roman" w:hAnsi="Times New Roman" w:cs="Times New Roman"/>
          <w:sz w:val="24"/>
          <w:szCs w:val="24"/>
          <w:lang w:val="en-US"/>
        </w:rPr>
        <w:t xml:space="preserve">These </w:t>
      </w:r>
      <w:r w:rsidR="00501812">
        <w:rPr>
          <w:rFonts w:ascii="Times New Roman" w:hAnsi="Times New Roman" w:cs="Times New Roman"/>
          <w:sz w:val="24"/>
          <w:szCs w:val="24"/>
          <w:lang w:val="en-US"/>
        </w:rPr>
        <w:t xml:space="preserve">value orientations correspond with </w:t>
      </w:r>
      <w:r w:rsidR="00501812" w:rsidRPr="00441CFA">
        <w:rPr>
          <w:rFonts w:ascii="Times New Roman" w:hAnsi="Times New Roman" w:cs="Times New Roman"/>
          <w:sz w:val="24"/>
          <w:szCs w:val="24"/>
        </w:rPr>
        <w:t>Chan et al.</w:t>
      </w:r>
      <w:r w:rsidR="00DB7FCF">
        <w:rPr>
          <w:rFonts w:ascii="Times New Roman" w:hAnsi="Times New Roman" w:cs="Times New Roman"/>
          <w:sz w:val="24"/>
          <w:szCs w:val="24"/>
        </w:rPr>
        <w:t>’s</w:t>
      </w:r>
      <w:r w:rsidR="00501812">
        <w:rPr>
          <w:rFonts w:ascii="Times New Roman" w:hAnsi="Times New Roman" w:cs="Times New Roman"/>
          <w:sz w:val="24"/>
          <w:szCs w:val="24"/>
        </w:rPr>
        <w:t xml:space="preserve"> (</w:t>
      </w:r>
      <w:r w:rsidR="00501812" w:rsidRPr="00441CFA">
        <w:rPr>
          <w:rFonts w:ascii="Times New Roman" w:hAnsi="Times New Roman" w:cs="Times New Roman"/>
          <w:sz w:val="24"/>
          <w:szCs w:val="24"/>
        </w:rPr>
        <w:t>2016)</w:t>
      </w:r>
      <w:r w:rsidR="00501812">
        <w:rPr>
          <w:rFonts w:ascii="Times New Roman" w:hAnsi="Times New Roman" w:cs="Times New Roman"/>
          <w:sz w:val="24"/>
          <w:szCs w:val="24"/>
          <w:lang w:val="en-US"/>
        </w:rPr>
        <w:t xml:space="preserve"> </w:t>
      </w:r>
      <w:r w:rsidR="004F0353" w:rsidRPr="00441CFA">
        <w:rPr>
          <w:rFonts w:ascii="Times New Roman" w:hAnsi="Times New Roman" w:cs="Times New Roman"/>
          <w:sz w:val="24"/>
          <w:szCs w:val="24"/>
          <w:lang w:val="en-US"/>
        </w:rPr>
        <w:t xml:space="preserve">three broad domains of </w:t>
      </w:r>
      <w:r w:rsidR="00696837" w:rsidRPr="00441CFA">
        <w:rPr>
          <w:rFonts w:ascii="Times New Roman" w:hAnsi="Times New Roman" w:cs="Times New Roman"/>
          <w:sz w:val="24"/>
          <w:szCs w:val="24"/>
          <w:lang w:val="en-US"/>
        </w:rPr>
        <w:t xml:space="preserve">the </w:t>
      </w:r>
      <w:r w:rsidR="004F0353" w:rsidRPr="00441CFA">
        <w:rPr>
          <w:rFonts w:ascii="Times New Roman" w:hAnsi="Times New Roman" w:cs="Times New Roman"/>
          <w:sz w:val="24"/>
          <w:szCs w:val="24"/>
          <w:lang w:val="en-US"/>
        </w:rPr>
        <w:t>human value system in environmental conservation</w:t>
      </w:r>
      <w:r w:rsidR="00954E5F" w:rsidRPr="00441CFA">
        <w:rPr>
          <w:rFonts w:ascii="Times New Roman" w:hAnsi="Times New Roman" w:cs="Times New Roman"/>
          <w:sz w:val="24"/>
          <w:szCs w:val="24"/>
        </w:rPr>
        <w:t xml:space="preserve">. </w:t>
      </w:r>
      <w:r w:rsidR="00D41942" w:rsidRPr="00441CFA">
        <w:rPr>
          <w:rFonts w:ascii="Times New Roman" w:hAnsi="Times New Roman" w:cs="Times New Roman"/>
          <w:sz w:val="24"/>
          <w:szCs w:val="24"/>
          <w:lang w:val="en-US"/>
        </w:rPr>
        <w:t xml:space="preserve">We defined the value types using the motivational concerns/goals emanating from the studies. </w:t>
      </w:r>
    </w:p>
    <w:bookmarkEnd w:id="19"/>
    <w:p w14:paraId="1604FAFA" w14:textId="6680C58E" w:rsidR="00544C86" w:rsidRDefault="00932488" w:rsidP="00692EF2">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4F3FE1">
        <w:rPr>
          <w:rFonts w:ascii="Times New Roman" w:hAnsi="Times New Roman" w:cs="Times New Roman"/>
          <w:sz w:val="24"/>
          <w:szCs w:val="24"/>
          <w:lang w:val="en-US"/>
        </w:rPr>
        <w:t xml:space="preserve">o understand </w:t>
      </w:r>
      <w:r w:rsidR="004F3FE1">
        <w:rPr>
          <w:rFonts w:ascii="Times New Roman" w:hAnsi="Times New Roman" w:cs="Times New Roman"/>
          <w:color w:val="000000"/>
          <w:sz w:val="24"/>
          <w:szCs w:val="24"/>
        </w:rPr>
        <w:t xml:space="preserve">how human values have influenced forest conservation attitudes and </w:t>
      </w:r>
      <w:r w:rsidR="00521AC5">
        <w:rPr>
          <w:rFonts w:ascii="Times New Roman" w:hAnsi="Times New Roman" w:cs="Times New Roman"/>
          <w:color w:val="000000"/>
          <w:sz w:val="24"/>
          <w:szCs w:val="24"/>
        </w:rPr>
        <w:t>behaviour</w:t>
      </w:r>
      <w:r w:rsidR="004F3FE1">
        <w:rPr>
          <w:rFonts w:ascii="Times New Roman" w:hAnsi="Times New Roman" w:cs="Times New Roman"/>
          <w:color w:val="000000"/>
          <w:sz w:val="24"/>
          <w:szCs w:val="24"/>
        </w:rPr>
        <w:t>s</w:t>
      </w:r>
      <w:r w:rsidR="004F3FE1">
        <w:rPr>
          <w:rFonts w:ascii="Times New Roman" w:hAnsi="Times New Roman" w:cs="Times New Roman"/>
          <w:sz w:val="24"/>
          <w:szCs w:val="24"/>
          <w:lang w:val="en-US"/>
        </w:rPr>
        <w:t xml:space="preserve">, </w:t>
      </w:r>
      <w:r w:rsidR="00676C17">
        <w:rPr>
          <w:rFonts w:ascii="Times New Roman" w:hAnsi="Times New Roman" w:cs="Times New Roman"/>
          <w:sz w:val="24"/>
          <w:szCs w:val="24"/>
          <w:lang w:val="en-US"/>
        </w:rPr>
        <w:t>we</w:t>
      </w:r>
      <w:r w:rsidR="00954E5F">
        <w:rPr>
          <w:rFonts w:ascii="Times New Roman" w:hAnsi="Times New Roman" w:cs="Times New Roman"/>
          <w:sz w:val="24"/>
          <w:szCs w:val="24"/>
          <w:lang w:val="en-US"/>
        </w:rPr>
        <w:t xml:space="preserve"> carried out a sentiment analysis </w:t>
      </w:r>
      <w:r w:rsidR="00965FEA">
        <w:rPr>
          <w:rFonts w:ascii="Times New Roman" w:hAnsi="Times New Roman" w:cs="Times New Roman"/>
          <w:sz w:val="24"/>
          <w:szCs w:val="24"/>
          <w:lang w:val="en-US"/>
        </w:rPr>
        <w:t xml:space="preserve">using the quantitative studies </w:t>
      </w:r>
      <w:r w:rsidR="00954E5F">
        <w:rPr>
          <w:rFonts w:ascii="Times New Roman" w:hAnsi="Times New Roman" w:cs="Times New Roman"/>
          <w:sz w:val="24"/>
          <w:szCs w:val="24"/>
          <w:lang w:val="en-US"/>
        </w:rPr>
        <w:t xml:space="preserve">to </w:t>
      </w:r>
      <w:r w:rsidR="00D53ACD">
        <w:rPr>
          <w:rFonts w:ascii="Times New Roman" w:hAnsi="Times New Roman" w:cs="Times New Roman"/>
          <w:sz w:val="24"/>
          <w:szCs w:val="24"/>
          <w:lang w:val="en-US"/>
        </w:rPr>
        <w:t xml:space="preserve">ascertain how motivational </w:t>
      </w:r>
      <w:r w:rsidR="005B7498">
        <w:rPr>
          <w:rFonts w:ascii="Times New Roman" w:hAnsi="Times New Roman" w:cs="Times New Roman"/>
          <w:sz w:val="24"/>
          <w:szCs w:val="24"/>
          <w:lang w:val="en-US"/>
        </w:rPr>
        <w:t>concerns/</w:t>
      </w:r>
      <w:r w:rsidR="00D53ACD">
        <w:rPr>
          <w:rFonts w:ascii="Times New Roman" w:hAnsi="Times New Roman" w:cs="Times New Roman"/>
          <w:sz w:val="24"/>
          <w:szCs w:val="24"/>
          <w:lang w:val="en-US"/>
        </w:rPr>
        <w:t>goals (independent variables) have influenced forest conservation</w:t>
      </w:r>
      <w:r w:rsidR="00051E37">
        <w:rPr>
          <w:rFonts w:ascii="Times New Roman" w:hAnsi="Times New Roman" w:cs="Times New Roman"/>
          <w:sz w:val="24"/>
          <w:szCs w:val="24"/>
          <w:lang w:val="en-US"/>
        </w:rPr>
        <w:t xml:space="preserve"> </w:t>
      </w:r>
      <w:r w:rsidR="004F3FE1">
        <w:rPr>
          <w:rFonts w:ascii="Times New Roman" w:hAnsi="Times New Roman" w:cs="Times New Roman"/>
          <w:sz w:val="24"/>
          <w:szCs w:val="24"/>
          <w:lang w:val="en-US"/>
        </w:rPr>
        <w:t xml:space="preserve">attitudes and </w:t>
      </w:r>
      <w:r w:rsidR="00521AC5">
        <w:rPr>
          <w:rFonts w:ascii="Times New Roman" w:hAnsi="Times New Roman" w:cs="Times New Roman"/>
          <w:sz w:val="24"/>
          <w:szCs w:val="24"/>
          <w:lang w:val="en-US"/>
        </w:rPr>
        <w:t>behaviour</w:t>
      </w:r>
      <w:r w:rsidR="004F3FE1">
        <w:rPr>
          <w:rFonts w:ascii="Times New Roman" w:hAnsi="Times New Roman" w:cs="Times New Roman"/>
          <w:sz w:val="24"/>
          <w:szCs w:val="24"/>
          <w:lang w:val="en-US"/>
        </w:rPr>
        <w:t>s</w:t>
      </w:r>
      <w:r w:rsidR="00051E37">
        <w:rPr>
          <w:rFonts w:ascii="Times New Roman" w:hAnsi="Times New Roman" w:cs="Times New Roman"/>
          <w:sz w:val="24"/>
          <w:szCs w:val="24"/>
          <w:lang w:val="en-US"/>
        </w:rPr>
        <w:t xml:space="preserve"> </w:t>
      </w:r>
      <w:r w:rsidR="00D53ACD">
        <w:rPr>
          <w:rFonts w:ascii="Times New Roman" w:hAnsi="Times New Roman" w:cs="Times New Roman"/>
          <w:sz w:val="24"/>
          <w:szCs w:val="24"/>
          <w:lang w:val="en-US"/>
        </w:rPr>
        <w:t>(dependent variables) as p</w:t>
      </w:r>
      <w:r w:rsidR="00954E5F">
        <w:rPr>
          <w:rFonts w:ascii="Times New Roman" w:hAnsi="Times New Roman" w:cs="Times New Roman"/>
          <w:sz w:val="24"/>
          <w:szCs w:val="24"/>
          <w:lang w:val="en-US"/>
        </w:rPr>
        <w:t>ositive</w:t>
      </w:r>
      <w:r w:rsidR="00D53ACD">
        <w:rPr>
          <w:rFonts w:ascii="Times New Roman" w:hAnsi="Times New Roman" w:cs="Times New Roman"/>
          <w:sz w:val="24"/>
          <w:szCs w:val="24"/>
          <w:lang w:val="en-US"/>
        </w:rPr>
        <w:t xml:space="preserve"> (significant positive relationships)</w:t>
      </w:r>
      <w:r w:rsidR="00954E5F">
        <w:rPr>
          <w:rFonts w:ascii="Times New Roman" w:hAnsi="Times New Roman" w:cs="Times New Roman"/>
          <w:sz w:val="24"/>
          <w:szCs w:val="24"/>
          <w:lang w:val="en-US"/>
        </w:rPr>
        <w:t xml:space="preserve">, </w:t>
      </w:r>
      <w:r w:rsidR="00D53ACD">
        <w:rPr>
          <w:rFonts w:ascii="Times New Roman" w:hAnsi="Times New Roman" w:cs="Times New Roman"/>
          <w:sz w:val="24"/>
          <w:szCs w:val="24"/>
          <w:lang w:val="en-US"/>
        </w:rPr>
        <w:t>neutral (no significant relationship), or negative (significant negative relationships)</w:t>
      </w:r>
      <w:r w:rsidR="00954E5F">
        <w:rPr>
          <w:rFonts w:ascii="Times New Roman" w:hAnsi="Times New Roman" w:cs="Times New Roman"/>
          <w:sz w:val="24"/>
          <w:szCs w:val="24"/>
          <w:lang w:val="en-US"/>
        </w:rPr>
        <w:t>.</w:t>
      </w:r>
      <w:r w:rsidR="00113C02">
        <w:rPr>
          <w:rFonts w:ascii="Times New Roman" w:hAnsi="Times New Roman" w:cs="Times New Roman"/>
          <w:sz w:val="24"/>
          <w:szCs w:val="24"/>
          <w:lang w:val="en-US"/>
        </w:rPr>
        <w:t xml:space="preserve"> </w:t>
      </w:r>
      <w:r w:rsidR="00BA7E01">
        <w:rPr>
          <w:rFonts w:ascii="Times New Roman" w:hAnsi="Times New Roman" w:cs="Times New Roman"/>
          <w:sz w:val="24"/>
          <w:szCs w:val="24"/>
          <w:lang w:val="en-US"/>
        </w:rPr>
        <w:t>Motivational</w:t>
      </w:r>
      <w:r w:rsidR="005B7498">
        <w:rPr>
          <w:rFonts w:ascii="Times New Roman" w:hAnsi="Times New Roman" w:cs="Times New Roman"/>
          <w:sz w:val="24"/>
          <w:szCs w:val="24"/>
          <w:lang w:val="en-US"/>
        </w:rPr>
        <w:t xml:space="preserve"> concerns/</w:t>
      </w:r>
      <w:r w:rsidR="00BA7E01">
        <w:rPr>
          <w:rFonts w:ascii="Times New Roman" w:hAnsi="Times New Roman" w:cs="Times New Roman"/>
          <w:sz w:val="24"/>
          <w:szCs w:val="24"/>
          <w:lang w:val="en-US"/>
        </w:rPr>
        <w:t xml:space="preserve">goals are </w:t>
      </w:r>
      <w:r w:rsidR="005B7498">
        <w:rPr>
          <w:rFonts w:ascii="Times New Roman" w:hAnsi="Times New Roman" w:cs="Times New Roman"/>
          <w:sz w:val="24"/>
          <w:szCs w:val="24"/>
          <w:lang w:val="en-US"/>
        </w:rPr>
        <w:t xml:space="preserve">the underlying reasons, belief systems, and perceptions </w:t>
      </w:r>
      <w:r w:rsidR="00696837">
        <w:rPr>
          <w:rFonts w:ascii="Times New Roman" w:hAnsi="Times New Roman" w:cs="Times New Roman"/>
          <w:sz w:val="24"/>
          <w:szCs w:val="24"/>
          <w:lang w:val="en-US"/>
        </w:rPr>
        <w:t xml:space="preserve">that </w:t>
      </w:r>
      <w:r w:rsidR="005B7498">
        <w:rPr>
          <w:rFonts w:ascii="Times New Roman" w:hAnsi="Times New Roman" w:cs="Times New Roman"/>
          <w:sz w:val="24"/>
          <w:szCs w:val="24"/>
          <w:lang w:val="en-US"/>
        </w:rPr>
        <w:t xml:space="preserve">depict </w:t>
      </w:r>
      <w:r w:rsidR="00727131">
        <w:rPr>
          <w:rFonts w:ascii="Times New Roman" w:hAnsi="Times New Roman" w:cs="Times New Roman"/>
          <w:sz w:val="24"/>
          <w:szCs w:val="24"/>
          <w:lang w:val="en-US"/>
        </w:rPr>
        <w:t xml:space="preserve">an </w:t>
      </w:r>
      <w:r w:rsidR="005B7498">
        <w:rPr>
          <w:rFonts w:ascii="Times New Roman" w:hAnsi="Times New Roman" w:cs="Times New Roman"/>
          <w:sz w:val="24"/>
          <w:szCs w:val="24"/>
          <w:lang w:val="en-US"/>
        </w:rPr>
        <w:t>individual’s value system (</w:t>
      </w:r>
      <w:r w:rsidR="005B7498" w:rsidRPr="00207887">
        <w:rPr>
          <w:rFonts w:ascii="Times New Roman" w:hAnsi="Times New Roman" w:cs="Times New Roman"/>
          <w:sz w:val="24"/>
          <w:szCs w:val="24"/>
        </w:rPr>
        <w:t xml:space="preserve">Reser </w:t>
      </w:r>
      <w:r w:rsidR="005B7498">
        <w:rPr>
          <w:rFonts w:ascii="Times New Roman" w:hAnsi="Times New Roman" w:cs="Times New Roman"/>
          <w:sz w:val="24"/>
          <w:szCs w:val="24"/>
        </w:rPr>
        <w:t>&amp;</w:t>
      </w:r>
      <w:r w:rsidR="005B7498" w:rsidRPr="00207887">
        <w:rPr>
          <w:rFonts w:ascii="Times New Roman" w:hAnsi="Times New Roman" w:cs="Times New Roman"/>
          <w:sz w:val="24"/>
          <w:szCs w:val="24"/>
        </w:rPr>
        <w:t xml:space="preserve"> Bentrupperbäumer</w:t>
      </w:r>
      <w:r w:rsidR="00051E37">
        <w:rPr>
          <w:rFonts w:ascii="Times New Roman" w:hAnsi="Times New Roman" w:cs="Times New Roman"/>
          <w:sz w:val="24"/>
          <w:szCs w:val="24"/>
        </w:rPr>
        <w:t>,</w:t>
      </w:r>
      <w:r w:rsidR="00582FC9">
        <w:rPr>
          <w:rFonts w:ascii="Times New Roman" w:hAnsi="Times New Roman" w:cs="Times New Roman"/>
          <w:sz w:val="24"/>
          <w:szCs w:val="24"/>
        </w:rPr>
        <w:t xml:space="preserve"> 2005</w:t>
      </w:r>
      <w:r w:rsidR="005B7498">
        <w:rPr>
          <w:rFonts w:ascii="Times New Roman" w:hAnsi="Times New Roman" w:cs="Times New Roman"/>
          <w:sz w:val="24"/>
          <w:szCs w:val="24"/>
        </w:rPr>
        <w:t>)</w:t>
      </w:r>
      <w:r w:rsidR="004F3FE1">
        <w:rPr>
          <w:rFonts w:ascii="Times New Roman" w:hAnsi="Times New Roman" w:cs="Times New Roman"/>
          <w:sz w:val="24"/>
          <w:szCs w:val="24"/>
        </w:rPr>
        <w:t>.</w:t>
      </w:r>
      <w:r w:rsidR="00051E37">
        <w:rPr>
          <w:rFonts w:ascii="Times New Roman" w:hAnsi="Times New Roman" w:cs="Times New Roman"/>
          <w:sz w:val="24"/>
          <w:szCs w:val="24"/>
        </w:rPr>
        <w:t xml:space="preserve"> </w:t>
      </w:r>
    </w:p>
    <w:p w14:paraId="1E77915E" w14:textId="66647266" w:rsidR="00695303" w:rsidRDefault="0012589E" w:rsidP="00692EF2">
      <w:pPr>
        <w:autoSpaceDE w:val="0"/>
        <w:autoSpaceDN w:val="0"/>
        <w:adjustRightInd w:val="0"/>
        <w:spacing w:line="480" w:lineRule="auto"/>
        <w:jc w:val="both"/>
        <w:rPr>
          <w:rFonts w:ascii="Times New Roman" w:hAnsi="Times New Roman" w:cs="Times New Roman"/>
          <w:sz w:val="24"/>
          <w:szCs w:val="24"/>
          <w:lang w:val="en-US"/>
        </w:rPr>
      </w:pPr>
      <w:r w:rsidRPr="00225FE7">
        <w:rPr>
          <w:rFonts w:ascii="Times New Roman" w:hAnsi="Times New Roman" w:cs="Times New Roman"/>
          <w:sz w:val="24"/>
          <w:szCs w:val="24"/>
          <w:lang w:val="en-US"/>
        </w:rPr>
        <w:t>F</w:t>
      </w:r>
      <w:r w:rsidRPr="00155B68">
        <w:rPr>
          <w:rFonts w:ascii="Times New Roman" w:hAnsi="Times New Roman" w:cs="Times New Roman"/>
          <w:sz w:val="24"/>
          <w:szCs w:val="24"/>
          <w:lang w:val="en-US"/>
        </w:rPr>
        <w:t xml:space="preserve">ollowing </w:t>
      </w:r>
      <w:r w:rsidR="00155B68">
        <w:rPr>
          <w:rFonts w:ascii="Times New Roman" w:hAnsi="Times New Roman" w:cs="Times New Roman"/>
          <w:sz w:val="24"/>
          <w:szCs w:val="24"/>
          <w:lang w:val="en-US"/>
        </w:rPr>
        <w:t xml:space="preserve">the approach used by </w:t>
      </w:r>
      <w:r w:rsidRPr="00902BC6">
        <w:rPr>
          <w:rFonts w:ascii="Times New Roman" w:hAnsi="Times New Roman" w:cs="Times New Roman"/>
          <w:sz w:val="24"/>
          <w:szCs w:val="24"/>
        </w:rPr>
        <w:t>Soilemezi et al.</w:t>
      </w:r>
      <w:r w:rsidRPr="00902BC6">
        <w:rPr>
          <w:rFonts w:ascii="Times New Roman" w:hAnsi="Times New Roman" w:cs="Times New Roman"/>
          <w:sz w:val="24"/>
          <w:szCs w:val="24"/>
          <w:lang w:val="en-US"/>
        </w:rPr>
        <w:t xml:space="preserve"> (</w:t>
      </w:r>
      <w:r w:rsidRPr="00902BC6">
        <w:rPr>
          <w:rFonts w:ascii="Times New Roman" w:hAnsi="Times New Roman" w:cs="Times New Roman"/>
          <w:sz w:val="24"/>
          <w:szCs w:val="24"/>
        </w:rPr>
        <w:t>2017</w:t>
      </w:r>
      <w:r w:rsidRPr="00225FE7">
        <w:rPr>
          <w:rFonts w:ascii="Times New Roman" w:hAnsi="Times New Roman" w:cs="Times New Roman"/>
          <w:sz w:val="24"/>
          <w:szCs w:val="24"/>
          <w:lang w:val="en-US"/>
        </w:rPr>
        <w:t>)</w:t>
      </w:r>
      <w:r w:rsidRPr="00155B68">
        <w:rPr>
          <w:rFonts w:ascii="Times New Roman" w:hAnsi="Times New Roman" w:cs="Times New Roman"/>
          <w:sz w:val="24"/>
          <w:szCs w:val="24"/>
          <w:lang w:val="en-US"/>
        </w:rPr>
        <w:t xml:space="preserve">, </w:t>
      </w:r>
      <w:r w:rsidR="00225FE7" w:rsidRPr="00155B68">
        <w:rPr>
          <w:rFonts w:ascii="Times New Roman" w:hAnsi="Times New Roman" w:cs="Times New Roman"/>
          <w:sz w:val="24"/>
          <w:szCs w:val="24"/>
          <w:lang w:val="en-US"/>
        </w:rPr>
        <w:t>data</w:t>
      </w:r>
      <w:r w:rsidR="005F27B4" w:rsidRPr="00155B68">
        <w:rPr>
          <w:rFonts w:ascii="Times New Roman" w:hAnsi="Times New Roman" w:cs="Times New Roman"/>
          <w:sz w:val="24"/>
          <w:szCs w:val="24"/>
          <w:lang w:val="en-US"/>
        </w:rPr>
        <w:t xml:space="preserve"> from </w:t>
      </w:r>
      <w:r w:rsidRPr="00155B68">
        <w:rPr>
          <w:rFonts w:ascii="Times New Roman" w:hAnsi="Times New Roman" w:cs="Times New Roman"/>
          <w:sz w:val="24"/>
          <w:szCs w:val="24"/>
          <w:lang w:val="en-US"/>
        </w:rPr>
        <w:t xml:space="preserve">the </w:t>
      </w:r>
      <w:r w:rsidR="005F27B4" w:rsidRPr="00155B68">
        <w:rPr>
          <w:rFonts w:ascii="Times New Roman" w:hAnsi="Times New Roman" w:cs="Times New Roman"/>
          <w:sz w:val="24"/>
          <w:szCs w:val="24"/>
          <w:lang w:val="en-US"/>
        </w:rPr>
        <w:t>qualitative studies were</w:t>
      </w:r>
      <w:r w:rsidR="00544C86" w:rsidRPr="00155B68">
        <w:rPr>
          <w:rFonts w:ascii="Times New Roman" w:hAnsi="Times New Roman" w:cs="Times New Roman"/>
          <w:sz w:val="24"/>
          <w:szCs w:val="24"/>
          <w:lang w:val="en-US"/>
        </w:rPr>
        <w:t xml:space="preserve"> </w:t>
      </w:r>
      <w:r w:rsidRPr="00155B68">
        <w:rPr>
          <w:rFonts w:ascii="Times New Roman" w:hAnsi="Times New Roman" w:cs="Times New Roman"/>
          <w:sz w:val="24"/>
          <w:szCs w:val="24"/>
          <w:lang w:val="en-US"/>
        </w:rPr>
        <w:t xml:space="preserve">inductively </w:t>
      </w:r>
      <w:r w:rsidR="00696837" w:rsidRPr="00155B68">
        <w:rPr>
          <w:rFonts w:ascii="Times New Roman" w:hAnsi="Times New Roman" w:cs="Times New Roman"/>
          <w:sz w:val="24"/>
          <w:szCs w:val="24"/>
          <w:lang w:val="en-US"/>
        </w:rPr>
        <w:t>analy</w:t>
      </w:r>
      <w:r w:rsidR="00696837">
        <w:rPr>
          <w:rFonts w:ascii="Times New Roman" w:hAnsi="Times New Roman" w:cs="Times New Roman"/>
          <w:sz w:val="24"/>
          <w:szCs w:val="24"/>
          <w:lang w:val="en-US"/>
        </w:rPr>
        <w:t>z</w:t>
      </w:r>
      <w:r w:rsidR="00696837" w:rsidRPr="00155B68">
        <w:rPr>
          <w:rFonts w:ascii="Times New Roman" w:hAnsi="Times New Roman" w:cs="Times New Roman"/>
          <w:sz w:val="24"/>
          <w:szCs w:val="24"/>
          <w:lang w:val="en-US"/>
        </w:rPr>
        <w:t xml:space="preserve">ed </w:t>
      </w:r>
      <w:r w:rsidRPr="00155B68">
        <w:rPr>
          <w:rFonts w:ascii="Times New Roman" w:hAnsi="Times New Roman" w:cs="Times New Roman"/>
          <w:sz w:val="24"/>
          <w:szCs w:val="24"/>
          <w:lang w:val="en-US"/>
        </w:rPr>
        <w:t>to</w:t>
      </w:r>
      <w:r w:rsidR="00225FE7" w:rsidRPr="00B20BD5">
        <w:rPr>
          <w:rFonts w:ascii="Times New Roman" w:hAnsi="Times New Roman" w:cs="Times New Roman"/>
          <w:sz w:val="24"/>
          <w:szCs w:val="24"/>
          <w:lang w:val="en-US"/>
        </w:rPr>
        <w:t xml:space="preserve"> further</w:t>
      </w:r>
      <w:r w:rsidRPr="00B20BD5">
        <w:rPr>
          <w:rFonts w:ascii="Times New Roman" w:hAnsi="Times New Roman" w:cs="Times New Roman"/>
          <w:sz w:val="24"/>
          <w:szCs w:val="24"/>
          <w:lang w:val="en-US"/>
        </w:rPr>
        <w:t xml:space="preserve"> understand </w:t>
      </w:r>
      <w:r w:rsidR="00225FE7" w:rsidRPr="00B20BD5">
        <w:rPr>
          <w:rFonts w:ascii="Times New Roman" w:hAnsi="Times New Roman" w:cs="Times New Roman"/>
          <w:sz w:val="24"/>
          <w:szCs w:val="24"/>
          <w:lang w:val="en-US"/>
        </w:rPr>
        <w:t>the influence of</w:t>
      </w:r>
      <w:r w:rsidR="00225FE7" w:rsidRPr="00902BC6">
        <w:rPr>
          <w:rFonts w:ascii="Times New Roman" w:hAnsi="Times New Roman" w:cs="Times New Roman"/>
          <w:sz w:val="24"/>
          <w:szCs w:val="24"/>
          <w:lang w:val="en-US"/>
        </w:rPr>
        <w:t xml:space="preserve"> human values on forest conservation </w:t>
      </w:r>
      <w:r w:rsidR="004F3FE1">
        <w:rPr>
          <w:rFonts w:ascii="Times New Roman" w:hAnsi="Times New Roman" w:cs="Times New Roman"/>
          <w:sz w:val="24"/>
          <w:szCs w:val="24"/>
          <w:lang w:val="en-US"/>
        </w:rPr>
        <w:t xml:space="preserve">attitudes and </w:t>
      </w:r>
      <w:r w:rsidR="00521AC5">
        <w:rPr>
          <w:rFonts w:ascii="Times New Roman" w:hAnsi="Times New Roman" w:cs="Times New Roman"/>
          <w:sz w:val="24"/>
          <w:szCs w:val="24"/>
          <w:lang w:val="en-US"/>
        </w:rPr>
        <w:t>behaviour</w:t>
      </w:r>
      <w:r w:rsidR="004F3FE1">
        <w:rPr>
          <w:rFonts w:ascii="Times New Roman" w:hAnsi="Times New Roman" w:cs="Times New Roman"/>
          <w:sz w:val="24"/>
          <w:szCs w:val="24"/>
          <w:lang w:val="en-US"/>
        </w:rPr>
        <w:t>s</w:t>
      </w:r>
      <w:r w:rsidR="00225FE7" w:rsidRPr="00902BC6">
        <w:rPr>
          <w:rFonts w:ascii="Times New Roman" w:hAnsi="Times New Roman" w:cs="Times New Roman"/>
          <w:sz w:val="24"/>
          <w:szCs w:val="24"/>
          <w:lang w:val="en-US"/>
        </w:rPr>
        <w:t xml:space="preserve">. Data here </w:t>
      </w:r>
      <w:r w:rsidR="00CE4D89">
        <w:rPr>
          <w:rFonts w:ascii="Times New Roman" w:hAnsi="Times New Roman" w:cs="Times New Roman"/>
          <w:sz w:val="24"/>
          <w:szCs w:val="24"/>
          <w:lang w:val="en-US"/>
        </w:rPr>
        <w:t>refers to</w:t>
      </w:r>
      <w:r w:rsidR="00CE4D89" w:rsidRPr="00902BC6">
        <w:rPr>
          <w:rFonts w:ascii="Times New Roman" w:hAnsi="Times New Roman" w:cs="Times New Roman"/>
          <w:sz w:val="24"/>
          <w:szCs w:val="24"/>
          <w:lang w:val="en-US"/>
        </w:rPr>
        <w:t xml:space="preserve"> </w:t>
      </w:r>
      <w:r w:rsidR="00225FE7" w:rsidRPr="00902BC6">
        <w:rPr>
          <w:rFonts w:ascii="Times New Roman" w:hAnsi="Times New Roman" w:cs="Times New Roman"/>
          <w:sz w:val="24"/>
          <w:szCs w:val="24"/>
          <w:lang w:val="en-US"/>
        </w:rPr>
        <w:t xml:space="preserve">texts described as ‘results’ or ‘findings’ </w:t>
      </w:r>
      <w:r w:rsidR="005B7498">
        <w:rPr>
          <w:rFonts w:ascii="Times New Roman" w:hAnsi="Times New Roman" w:cs="Times New Roman"/>
          <w:sz w:val="24"/>
          <w:szCs w:val="24"/>
          <w:lang w:val="en-US"/>
        </w:rPr>
        <w:t>in</w:t>
      </w:r>
      <w:r w:rsidR="00225FE7" w:rsidRPr="00902BC6">
        <w:rPr>
          <w:rFonts w:ascii="Times New Roman" w:hAnsi="Times New Roman" w:cs="Times New Roman"/>
          <w:sz w:val="24"/>
          <w:szCs w:val="24"/>
          <w:lang w:val="en-US"/>
        </w:rPr>
        <w:t xml:space="preserve"> the</w:t>
      </w:r>
      <w:r w:rsidR="0096405C">
        <w:rPr>
          <w:rFonts w:ascii="Times New Roman" w:hAnsi="Times New Roman" w:cs="Times New Roman"/>
          <w:sz w:val="24"/>
          <w:szCs w:val="24"/>
          <w:lang w:val="en-US"/>
        </w:rPr>
        <w:t xml:space="preserve"> qualitative</w:t>
      </w:r>
      <w:r w:rsidR="00225FE7" w:rsidRPr="00902BC6">
        <w:rPr>
          <w:rFonts w:ascii="Times New Roman" w:hAnsi="Times New Roman" w:cs="Times New Roman"/>
          <w:sz w:val="24"/>
          <w:szCs w:val="24"/>
          <w:lang w:val="en-US"/>
        </w:rPr>
        <w:t xml:space="preserve"> </w:t>
      </w:r>
      <w:r w:rsidR="0096405C">
        <w:rPr>
          <w:rFonts w:ascii="Times New Roman" w:hAnsi="Times New Roman" w:cs="Times New Roman"/>
          <w:sz w:val="24"/>
          <w:szCs w:val="24"/>
          <w:lang w:val="en-US"/>
        </w:rPr>
        <w:t>studies</w:t>
      </w:r>
      <w:r w:rsidR="00CE4D89" w:rsidRPr="00902BC6">
        <w:rPr>
          <w:rFonts w:ascii="Times New Roman" w:hAnsi="Times New Roman" w:cs="Times New Roman"/>
          <w:sz w:val="24"/>
          <w:szCs w:val="24"/>
          <w:lang w:val="en-US"/>
        </w:rPr>
        <w:t xml:space="preserve"> </w:t>
      </w:r>
      <w:r w:rsidR="00902BC6">
        <w:rPr>
          <w:rFonts w:ascii="Times New Roman" w:hAnsi="Times New Roman" w:cs="Times New Roman"/>
          <w:sz w:val="24"/>
          <w:szCs w:val="24"/>
          <w:lang w:val="en-US"/>
        </w:rPr>
        <w:t xml:space="preserve">(Thomas &amp; Harden, 2008). </w:t>
      </w:r>
      <w:r w:rsidR="00B20BD5">
        <w:rPr>
          <w:rFonts w:ascii="Times New Roman" w:hAnsi="Times New Roman" w:cs="Times New Roman"/>
          <w:sz w:val="24"/>
          <w:szCs w:val="24"/>
          <w:lang w:val="en-US"/>
        </w:rPr>
        <w:t>Positive influence</w:t>
      </w:r>
      <w:r w:rsidR="00696837">
        <w:rPr>
          <w:rFonts w:ascii="Times New Roman" w:hAnsi="Times New Roman" w:cs="Times New Roman"/>
          <w:sz w:val="24"/>
          <w:szCs w:val="24"/>
          <w:lang w:val="en-US"/>
        </w:rPr>
        <w:t>s</w:t>
      </w:r>
      <w:r w:rsidR="00B20BD5">
        <w:rPr>
          <w:rFonts w:ascii="Times New Roman" w:hAnsi="Times New Roman" w:cs="Times New Roman"/>
          <w:sz w:val="24"/>
          <w:szCs w:val="24"/>
          <w:lang w:val="en-US"/>
        </w:rPr>
        <w:t xml:space="preserve"> are results that show that value orientations support</w:t>
      </w:r>
      <w:r w:rsidR="00902BC6">
        <w:rPr>
          <w:rFonts w:ascii="Times New Roman" w:hAnsi="Times New Roman" w:cs="Times New Roman"/>
          <w:sz w:val="24"/>
          <w:szCs w:val="24"/>
          <w:lang w:val="en-US"/>
        </w:rPr>
        <w:t>ed</w:t>
      </w:r>
      <w:r w:rsidR="00B20BD5">
        <w:rPr>
          <w:rFonts w:ascii="Times New Roman" w:hAnsi="Times New Roman" w:cs="Times New Roman"/>
          <w:sz w:val="24"/>
          <w:szCs w:val="24"/>
          <w:lang w:val="en-US"/>
        </w:rPr>
        <w:t xml:space="preserve"> or enco</w:t>
      </w:r>
      <w:r w:rsidR="00902BC6">
        <w:rPr>
          <w:rFonts w:ascii="Times New Roman" w:hAnsi="Times New Roman" w:cs="Times New Roman"/>
          <w:sz w:val="24"/>
          <w:szCs w:val="24"/>
          <w:lang w:val="en-US"/>
        </w:rPr>
        <w:t xml:space="preserve">uraged positive </w:t>
      </w:r>
      <w:r w:rsidR="004F3FE1">
        <w:rPr>
          <w:rFonts w:ascii="Times New Roman" w:hAnsi="Times New Roman" w:cs="Times New Roman"/>
          <w:sz w:val="24"/>
          <w:szCs w:val="24"/>
          <w:lang w:val="en-US"/>
        </w:rPr>
        <w:t xml:space="preserve">attitudes and </w:t>
      </w:r>
      <w:r w:rsidR="00521AC5">
        <w:rPr>
          <w:rFonts w:ascii="Times New Roman" w:hAnsi="Times New Roman" w:cs="Times New Roman"/>
          <w:sz w:val="24"/>
          <w:szCs w:val="24"/>
          <w:lang w:val="en-US"/>
        </w:rPr>
        <w:t>behaviour</w:t>
      </w:r>
      <w:r w:rsidR="004F3FE1">
        <w:rPr>
          <w:rFonts w:ascii="Times New Roman" w:hAnsi="Times New Roman" w:cs="Times New Roman"/>
          <w:sz w:val="24"/>
          <w:szCs w:val="24"/>
          <w:lang w:val="en-US"/>
        </w:rPr>
        <w:t xml:space="preserve">s </w:t>
      </w:r>
      <w:r w:rsidR="00902BC6">
        <w:rPr>
          <w:rFonts w:ascii="Times New Roman" w:hAnsi="Times New Roman" w:cs="Times New Roman"/>
          <w:sz w:val="24"/>
          <w:szCs w:val="24"/>
          <w:lang w:val="en-US"/>
        </w:rPr>
        <w:t xml:space="preserve">towards </w:t>
      </w:r>
      <w:r w:rsidR="00676C17">
        <w:rPr>
          <w:rFonts w:ascii="Times New Roman" w:hAnsi="Times New Roman" w:cs="Times New Roman"/>
          <w:sz w:val="24"/>
          <w:szCs w:val="24"/>
          <w:lang w:val="en-US"/>
        </w:rPr>
        <w:t xml:space="preserve">forest </w:t>
      </w:r>
      <w:r w:rsidR="00902BC6">
        <w:rPr>
          <w:rFonts w:ascii="Times New Roman" w:hAnsi="Times New Roman" w:cs="Times New Roman"/>
          <w:sz w:val="24"/>
          <w:szCs w:val="24"/>
          <w:lang w:val="en-US"/>
        </w:rPr>
        <w:t>conservation</w:t>
      </w:r>
      <w:r w:rsidR="00B20BD5">
        <w:rPr>
          <w:rFonts w:ascii="Times New Roman" w:hAnsi="Times New Roman" w:cs="Times New Roman"/>
          <w:sz w:val="24"/>
          <w:szCs w:val="24"/>
          <w:lang w:val="en-US"/>
        </w:rPr>
        <w:t xml:space="preserve">. Contrarily, negative </w:t>
      </w:r>
      <w:r w:rsidR="00902BC6">
        <w:rPr>
          <w:rFonts w:ascii="Times New Roman" w:hAnsi="Times New Roman" w:cs="Times New Roman"/>
          <w:sz w:val="24"/>
          <w:szCs w:val="24"/>
          <w:lang w:val="en-US"/>
        </w:rPr>
        <w:t>influence</w:t>
      </w:r>
      <w:r w:rsidR="00696837">
        <w:rPr>
          <w:rFonts w:ascii="Times New Roman" w:hAnsi="Times New Roman" w:cs="Times New Roman"/>
          <w:sz w:val="24"/>
          <w:szCs w:val="24"/>
          <w:lang w:val="en-US"/>
        </w:rPr>
        <w:t>s</w:t>
      </w:r>
      <w:r w:rsidR="00B20BD5">
        <w:rPr>
          <w:rFonts w:ascii="Times New Roman" w:hAnsi="Times New Roman" w:cs="Times New Roman"/>
          <w:sz w:val="24"/>
          <w:szCs w:val="24"/>
          <w:lang w:val="en-US"/>
        </w:rPr>
        <w:t xml:space="preserve"> are </w:t>
      </w:r>
      <w:r w:rsidR="00902BC6">
        <w:rPr>
          <w:rFonts w:ascii="Times New Roman" w:hAnsi="Times New Roman" w:cs="Times New Roman"/>
          <w:sz w:val="24"/>
          <w:szCs w:val="24"/>
          <w:lang w:val="en-US"/>
        </w:rPr>
        <w:t xml:space="preserve">results </w:t>
      </w:r>
      <w:r w:rsidR="00B20BD5">
        <w:rPr>
          <w:rFonts w:ascii="Times New Roman" w:hAnsi="Times New Roman" w:cs="Times New Roman"/>
          <w:sz w:val="24"/>
          <w:szCs w:val="24"/>
          <w:lang w:val="en-US"/>
        </w:rPr>
        <w:t xml:space="preserve">which </w:t>
      </w:r>
      <w:r w:rsidR="00902BC6">
        <w:rPr>
          <w:rFonts w:ascii="Times New Roman" w:hAnsi="Times New Roman" w:cs="Times New Roman"/>
          <w:sz w:val="24"/>
          <w:szCs w:val="24"/>
          <w:lang w:val="en-US"/>
        </w:rPr>
        <w:t xml:space="preserve">indicate </w:t>
      </w:r>
      <w:r w:rsidR="00B20BD5">
        <w:rPr>
          <w:rFonts w:ascii="Times New Roman" w:hAnsi="Times New Roman" w:cs="Times New Roman"/>
          <w:sz w:val="24"/>
          <w:szCs w:val="24"/>
          <w:lang w:val="en-US"/>
        </w:rPr>
        <w:t xml:space="preserve">that value orientation </w:t>
      </w:r>
      <w:r w:rsidR="00902BC6">
        <w:rPr>
          <w:rFonts w:ascii="Times New Roman" w:hAnsi="Times New Roman" w:cs="Times New Roman"/>
          <w:sz w:val="24"/>
          <w:szCs w:val="24"/>
          <w:lang w:val="en-US"/>
        </w:rPr>
        <w:t xml:space="preserve">provided the basis for negative attitude or </w:t>
      </w:r>
      <w:r w:rsidR="00521AC5">
        <w:rPr>
          <w:rFonts w:ascii="Times New Roman" w:hAnsi="Times New Roman" w:cs="Times New Roman"/>
          <w:sz w:val="24"/>
          <w:szCs w:val="24"/>
          <w:lang w:val="en-US"/>
        </w:rPr>
        <w:t>behaviour</w:t>
      </w:r>
      <w:r w:rsidR="00902BC6">
        <w:rPr>
          <w:rFonts w:ascii="Times New Roman" w:hAnsi="Times New Roman" w:cs="Times New Roman"/>
          <w:sz w:val="24"/>
          <w:szCs w:val="24"/>
          <w:lang w:val="en-US"/>
        </w:rPr>
        <w:t xml:space="preserve">s towards conservation. </w:t>
      </w:r>
    </w:p>
    <w:p w14:paraId="075EEF16" w14:textId="520FFFD7" w:rsidR="00932488" w:rsidRDefault="00932488" w:rsidP="00692EF2">
      <w:pPr>
        <w:autoSpaceDE w:val="0"/>
        <w:autoSpaceDN w:val="0"/>
        <w:adjustRightInd w:val="0"/>
        <w:spacing w:line="480" w:lineRule="auto"/>
        <w:jc w:val="both"/>
        <w:rPr>
          <w:rFonts w:ascii="Times New Roman" w:hAnsi="Times New Roman" w:cs="Times New Roman"/>
          <w:b/>
          <w:bCs/>
          <w:sz w:val="24"/>
          <w:szCs w:val="24"/>
          <w:shd w:val="clear" w:color="auto" w:fill="FFFFFF"/>
          <w:lang w:val="en-US"/>
        </w:rPr>
      </w:pPr>
      <w:r>
        <w:rPr>
          <w:rFonts w:ascii="Times New Roman" w:hAnsi="Times New Roman" w:cs="Times New Roman"/>
          <w:sz w:val="24"/>
          <w:szCs w:val="24"/>
          <w:lang w:val="en-US"/>
        </w:rPr>
        <w:t xml:space="preserve">Finally, to explore </w:t>
      </w:r>
      <w:r>
        <w:rPr>
          <w:rFonts w:ascii="Times New Roman" w:hAnsi="Times New Roman" w:cs="Times New Roman"/>
          <w:sz w:val="24"/>
          <w:szCs w:val="24"/>
        </w:rPr>
        <w:t xml:space="preserve">the geographic characteristics of forest conservation and human value evidence from SSA, we mapped how studies were distributed across the countries and sub-regions within SSA. Where a study was carried out in more </w:t>
      </w:r>
      <w:r w:rsidRPr="002B3EA1">
        <w:rPr>
          <w:rFonts w:ascii="Times New Roman" w:hAnsi="Times New Roman" w:cs="Times New Roman"/>
          <w:sz w:val="24"/>
          <w:szCs w:val="24"/>
        </w:rPr>
        <w:t xml:space="preserve">than one country, we counted the countries where data was collected as individual study sites. Our review also included studies </w:t>
      </w:r>
      <w:r w:rsidRPr="002B3EA1">
        <w:rPr>
          <w:rFonts w:ascii="Times New Roman" w:hAnsi="Times New Roman" w:cs="Times New Roman"/>
          <w:sz w:val="24"/>
          <w:szCs w:val="24"/>
        </w:rPr>
        <w:lastRenderedPageBreak/>
        <w:t>from non-independent territories that are geographically part of SSA. We</w:t>
      </w:r>
      <w:r>
        <w:rPr>
          <w:rFonts w:ascii="Times New Roman" w:hAnsi="Times New Roman" w:cs="Times New Roman"/>
          <w:sz w:val="24"/>
          <w:szCs w:val="24"/>
        </w:rPr>
        <w:t xml:space="preserve"> examined how the </w:t>
      </w:r>
      <w:r>
        <w:rPr>
          <w:rFonts w:ascii="Times New Roman" w:hAnsi="Times New Roman" w:cs="Times New Roman"/>
          <w:sz w:val="24"/>
          <w:szCs w:val="24"/>
          <w:shd w:val="clear" w:color="auto" w:fill="FFFFFF"/>
        </w:rPr>
        <w:t xml:space="preserve">proportion of forest </w:t>
      </w:r>
      <w:r w:rsidRPr="002E0236">
        <w:rPr>
          <w:rFonts w:ascii="Times New Roman" w:hAnsi="Times New Roman" w:cs="Times New Roman"/>
          <w:sz w:val="24"/>
          <w:szCs w:val="24"/>
          <w:shd w:val="clear" w:color="auto" w:fill="FFFFFF"/>
        </w:rPr>
        <w:t xml:space="preserve">area </w:t>
      </w:r>
      <w:r w:rsidRPr="002E0236">
        <w:rPr>
          <w:rFonts w:ascii="Times New Roman" w:hAnsi="Times New Roman" w:cs="Times New Roman"/>
          <w:sz w:val="24"/>
          <w:szCs w:val="24"/>
          <w:lang w:val="en-US"/>
        </w:rPr>
        <w:t xml:space="preserve">(% of land area) </w:t>
      </w:r>
      <w:r w:rsidRPr="002E0236">
        <w:rPr>
          <w:rFonts w:ascii="Times New Roman" w:hAnsi="Times New Roman" w:cs="Times New Roman"/>
          <w:sz w:val="24"/>
          <w:szCs w:val="24"/>
          <w:shd w:val="clear" w:color="auto" w:fill="FFFFFF"/>
        </w:rPr>
        <w:t xml:space="preserve">varies </w:t>
      </w:r>
      <w:r>
        <w:rPr>
          <w:rFonts w:ascii="Times New Roman" w:hAnsi="Times New Roman" w:cs="Times New Roman"/>
          <w:sz w:val="24"/>
          <w:szCs w:val="24"/>
          <w:shd w:val="clear" w:color="auto" w:fill="FFFFFF"/>
        </w:rPr>
        <w:t>across the countries where the studies were carried out. We also examined the methodological details of the reviewed studies such as study design (cross-sectional study or cohort/longitudinal study), sample size, study population, data collection and analysis.</w:t>
      </w:r>
    </w:p>
    <w:p w14:paraId="1D575470" w14:textId="00009404" w:rsidR="003D1DFE" w:rsidRPr="00293B61" w:rsidRDefault="00C72E3C" w:rsidP="00692EF2">
      <w:pPr>
        <w:pStyle w:val="Heading1"/>
        <w:numPr>
          <w:ilvl w:val="0"/>
          <w:numId w:val="0"/>
        </w:numPr>
        <w:ind w:left="357" w:hanging="357"/>
      </w:pPr>
      <w:r>
        <w:rPr>
          <w:shd w:val="clear" w:color="auto" w:fill="FFFFFF"/>
          <w:lang w:val="en-US"/>
        </w:rPr>
        <w:t xml:space="preserve">3. </w:t>
      </w:r>
      <w:r w:rsidR="00367FE5" w:rsidRPr="00293B61">
        <w:rPr>
          <w:shd w:val="clear" w:color="auto" w:fill="FFFFFF"/>
          <w:lang w:val="en-US"/>
        </w:rPr>
        <w:t>Results</w:t>
      </w:r>
      <w:r w:rsidR="003D4009" w:rsidRPr="00293B61">
        <w:rPr>
          <w:shd w:val="clear" w:color="auto" w:fill="FFFFFF"/>
          <w:lang w:val="en-US"/>
        </w:rPr>
        <w:t xml:space="preserve"> </w:t>
      </w:r>
    </w:p>
    <w:p w14:paraId="0D9FAEF1" w14:textId="0EE99ACA" w:rsidR="00B8072C" w:rsidRDefault="00C4634E" w:rsidP="00692EF2">
      <w:pPr>
        <w:autoSpaceDE w:val="0"/>
        <w:autoSpaceDN w:val="0"/>
        <w:adjustRightInd w:val="0"/>
        <w:spacing w:line="480" w:lineRule="auto"/>
        <w:jc w:val="both"/>
        <w:rPr>
          <w:rFonts w:ascii="Times New Roman" w:hAnsi="Times New Roman" w:cs="Times New Roman"/>
          <w:sz w:val="24"/>
          <w:szCs w:val="24"/>
          <w:shd w:val="clear" w:color="auto" w:fill="FFFFFF"/>
        </w:rPr>
      </w:pPr>
      <w:r w:rsidRPr="0035162D">
        <w:rPr>
          <w:rFonts w:ascii="Times New Roman" w:hAnsi="Times New Roman" w:cs="Times New Roman"/>
          <w:sz w:val="24"/>
          <w:szCs w:val="24"/>
        </w:rPr>
        <w:t xml:space="preserve">Search from </w:t>
      </w:r>
      <w:r w:rsidR="0035162D">
        <w:rPr>
          <w:rFonts w:ascii="Times New Roman" w:hAnsi="Times New Roman" w:cs="Times New Roman"/>
          <w:sz w:val="24"/>
          <w:szCs w:val="24"/>
        </w:rPr>
        <w:t xml:space="preserve">the </w:t>
      </w:r>
      <w:r w:rsidR="00234659" w:rsidRPr="0035162D">
        <w:rPr>
          <w:rFonts w:ascii="Times New Roman" w:hAnsi="Times New Roman" w:cs="Times New Roman"/>
          <w:sz w:val="24"/>
          <w:szCs w:val="24"/>
        </w:rPr>
        <w:t>Web of Science and Scopus</w:t>
      </w:r>
      <w:r w:rsidRPr="0035162D">
        <w:rPr>
          <w:rFonts w:ascii="Times New Roman" w:hAnsi="Times New Roman" w:cs="Times New Roman"/>
          <w:sz w:val="24"/>
          <w:szCs w:val="24"/>
        </w:rPr>
        <w:t xml:space="preserve"> electronic databases yielded </w:t>
      </w:r>
      <w:r w:rsidR="009256A3">
        <w:rPr>
          <w:rFonts w:ascii="Times New Roman" w:hAnsi="Times New Roman" w:cs="Times New Roman"/>
          <w:sz w:val="24"/>
          <w:szCs w:val="24"/>
        </w:rPr>
        <w:t>2,339</w:t>
      </w:r>
      <w:r w:rsidR="0035162D">
        <w:rPr>
          <w:rFonts w:ascii="Times New Roman" w:hAnsi="Times New Roman" w:cs="Times New Roman"/>
          <w:sz w:val="24"/>
          <w:szCs w:val="24"/>
        </w:rPr>
        <w:t xml:space="preserve"> </w:t>
      </w:r>
      <w:r w:rsidR="009256A3">
        <w:rPr>
          <w:rFonts w:ascii="Times New Roman" w:hAnsi="Times New Roman" w:cs="Times New Roman"/>
          <w:sz w:val="24"/>
          <w:szCs w:val="24"/>
        </w:rPr>
        <w:t>a</w:t>
      </w:r>
      <w:r w:rsidR="00234659" w:rsidRPr="0035162D">
        <w:rPr>
          <w:rFonts w:ascii="Times New Roman" w:hAnsi="Times New Roman" w:cs="Times New Roman"/>
          <w:sz w:val="24"/>
          <w:szCs w:val="24"/>
        </w:rPr>
        <w:t>nd</w:t>
      </w:r>
      <w:r w:rsidR="009256A3">
        <w:rPr>
          <w:rFonts w:ascii="Times New Roman" w:hAnsi="Times New Roman" w:cs="Times New Roman"/>
          <w:sz w:val="24"/>
          <w:szCs w:val="24"/>
        </w:rPr>
        <w:t xml:space="preserve"> 1,766 </w:t>
      </w:r>
      <w:r w:rsidRPr="0035162D">
        <w:rPr>
          <w:rFonts w:ascii="Times New Roman" w:hAnsi="Times New Roman" w:cs="Times New Roman"/>
          <w:sz w:val="24"/>
          <w:szCs w:val="24"/>
        </w:rPr>
        <w:t>hits</w:t>
      </w:r>
      <w:r w:rsidR="00234659" w:rsidRPr="0035162D">
        <w:rPr>
          <w:rFonts w:ascii="Times New Roman" w:hAnsi="Times New Roman" w:cs="Times New Roman"/>
          <w:sz w:val="24"/>
          <w:szCs w:val="24"/>
        </w:rPr>
        <w:t xml:space="preserve"> respectively</w:t>
      </w:r>
      <w:r w:rsidRPr="0035162D">
        <w:rPr>
          <w:rFonts w:ascii="Times New Roman" w:hAnsi="Times New Roman" w:cs="Times New Roman"/>
          <w:sz w:val="24"/>
          <w:szCs w:val="24"/>
        </w:rPr>
        <w:t xml:space="preserve">. </w:t>
      </w:r>
      <w:r w:rsidR="00AB1D85">
        <w:rPr>
          <w:rFonts w:ascii="Times New Roman" w:hAnsi="Times New Roman" w:cs="Times New Roman"/>
          <w:sz w:val="24"/>
          <w:szCs w:val="24"/>
        </w:rPr>
        <w:t>R</w:t>
      </w:r>
      <w:r w:rsidRPr="0035162D">
        <w:rPr>
          <w:rFonts w:ascii="Times New Roman" w:hAnsi="Times New Roman" w:cs="Times New Roman"/>
          <w:sz w:val="24"/>
          <w:szCs w:val="24"/>
        </w:rPr>
        <w:t xml:space="preserve">eference lists of these papers were searched, and </w:t>
      </w:r>
      <w:r w:rsidR="00727131">
        <w:rPr>
          <w:rFonts w:ascii="Times New Roman" w:hAnsi="Times New Roman" w:cs="Times New Roman"/>
          <w:sz w:val="24"/>
          <w:szCs w:val="24"/>
        </w:rPr>
        <w:t xml:space="preserve">an </w:t>
      </w:r>
      <w:r w:rsidRPr="0035162D">
        <w:rPr>
          <w:rFonts w:ascii="Times New Roman" w:hAnsi="Times New Roman" w:cs="Times New Roman"/>
          <w:sz w:val="24"/>
          <w:szCs w:val="24"/>
        </w:rPr>
        <w:t xml:space="preserve">additional six </w:t>
      </w:r>
      <w:r w:rsidR="00B94FD1">
        <w:rPr>
          <w:rFonts w:ascii="Times New Roman" w:hAnsi="Times New Roman" w:cs="Times New Roman"/>
          <w:sz w:val="24"/>
          <w:szCs w:val="24"/>
        </w:rPr>
        <w:t>studies</w:t>
      </w:r>
      <w:r w:rsidRPr="0035162D">
        <w:rPr>
          <w:rFonts w:ascii="Times New Roman" w:hAnsi="Times New Roman" w:cs="Times New Roman"/>
          <w:sz w:val="24"/>
          <w:szCs w:val="24"/>
        </w:rPr>
        <w:t xml:space="preserve"> that met the inclusion criteria were identified, giving a total of</w:t>
      </w:r>
      <w:r w:rsidR="009256A3">
        <w:rPr>
          <w:rFonts w:ascii="Times New Roman" w:hAnsi="Times New Roman" w:cs="Times New Roman"/>
          <w:sz w:val="24"/>
          <w:szCs w:val="24"/>
        </w:rPr>
        <w:t xml:space="preserve"> 4,111</w:t>
      </w:r>
      <w:r w:rsidRPr="0035162D">
        <w:rPr>
          <w:rFonts w:ascii="Times New Roman" w:hAnsi="Times New Roman" w:cs="Times New Roman"/>
          <w:sz w:val="24"/>
          <w:szCs w:val="24"/>
        </w:rPr>
        <w:t xml:space="preserve"> </w:t>
      </w:r>
      <w:r w:rsidR="00AB1D85">
        <w:rPr>
          <w:rFonts w:ascii="Times New Roman" w:hAnsi="Times New Roman" w:cs="Times New Roman"/>
          <w:sz w:val="24"/>
          <w:szCs w:val="24"/>
        </w:rPr>
        <w:t xml:space="preserve">papers </w:t>
      </w:r>
      <w:r w:rsidR="00234659" w:rsidRPr="0035162D">
        <w:rPr>
          <w:rFonts w:ascii="Times New Roman" w:hAnsi="Times New Roman" w:cs="Times New Roman"/>
          <w:sz w:val="24"/>
          <w:szCs w:val="24"/>
        </w:rPr>
        <w:t>(</w:t>
      </w:r>
      <w:r w:rsidR="009256A3">
        <w:rPr>
          <w:rFonts w:ascii="Times New Roman" w:hAnsi="Times New Roman" w:cs="Times New Roman"/>
          <w:sz w:val="24"/>
          <w:szCs w:val="24"/>
        </w:rPr>
        <w:t>F</w:t>
      </w:r>
      <w:r w:rsidR="00234659" w:rsidRPr="0035162D">
        <w:rPr>
          <w:rFonts w:ascii="Times New Roman" w:hAnsi="Times New Roman" w:cs="Times New Roman"/>
          <w:sz w:val="24"/>
          <w:szCs w:val="24"/>
        </w:rPr>
        <w:t xml:space="preserve">igure 1). </w:t>
      </w:r>
      <w:r w:rsidR="00926E02" w:rsidRPr="0035162D">
        <w:rPr>
          <w:rFonts w:ascii="Times New Roman" w:hAnsi="Times New Roman" w:cs="Times New Roman"/>
          <w:sz w:val="24"/>
          <w:szCs w:val="24"/>
        </w:rPr>
        <w:t>D</w:t>
      </w:r>
      <w:r w:rsidRPr="0035162D">
        <w:rPr>
          <w:rFonts w:ascii="Times New Roman" w:hAnsi="Times New Roman" w:cs="Times New Roman"/>
          <w:sz w:val="24"/>
          <w:szCs w:val="24"/>
        </w:rPr>
        <w:t>uplicates were removed</w:t>
      </w:r>
      <w:r w:rsidR="00F85D8A">
        <w:rPr>
          <w:rFonts w:ascii="Times New Roman" w:hAnsi="Times New Roman" w:cs="Times New Roman"/>
          <w:sz w:val="24"/>
          <w:szCs w:val="24"/>
        </w:rPr>
        <w:t xml:space="preserve"> </w:t>
      </w:r>
      <w:r w:rsidRPr="0035162D">
        <w:rPr>
          <w:rFonts w:ascii="Times New Roman" w:hAnsi="Times New Roman" w:cs="Times New Roman"/>
          <w:sz w:val="24"/>
          <w:szCs w:val="24"/>
        </w:rPr>
        <w:t xml:space="preserve">and </w:t>
      </w:r>
      <w:r w:rsidR="00B94FD1">
        <w:rPr>
          <w:rFonts w:ascii="Times New Roman" w:hAnsi="Times New Roman" w:cs="Times New Roman"/>
          <w:sz w:val="24"/>
          <w:szCs w:val="24"/>
        </w:rPr>
        <w:t>studies</w:t>
      </w:r>
      <w:r w:rsidRPr="0035162D">
        <w:rPr>
          <w:rFonts w:ascii="Times New Roman" w:hAnsi="Times New Roman" w:cs="Times New Roman"/>
          <w:sz w:val="24"/>
          <w:szCs w:val="24"/>
        </w:rPr>
        <w:t xml:space="preserve"> </w:t>
      </w:r>
      <w:r w:rsidR="00696837">
        <w:rPr>
          <w:rFonts w:ascii="Times New Roman" w:hAnsi="Times New Roman" w:cs="Times New Roman"/>
          <w:sz w:val="24"/>
          <w:szCs w:val="24"/>
        </w:rPr>
        <w:t xml:space="preserve">were </w:t>
      </w:r>
      <w:r w:rsidRPr="0035162D">
        <w:rPr>
          <w:rFonts w:ascii="Times New Roman" w:hAnsi="Times New Roman" w:cs="Times New Roman"/>
          <w:sz w:val="24"/>
          <w:szCs w:val="24"/>
        </w:rPr>
        <w:t>screened using title</w:t>
      </w:r>
      <w:r w:rsidR="00696837">
        <w:rPr>
          <w:rFonts w:ascii="Times New Roman" w:hAnsi="Times New Roman" w:cs="Times New Roman"/>
          <w:sz w:val="24"/>
          <w:szCs w:val="24"/>
        </w:rPr>
        <w:t>s</w:t>
      </w:r>
      <w:r w:rsidRPr="0035162D">
        <w:rPr>
          <w:rFonts w:ascii="Times New Roman" w:hAnsi="Times New Roman" w:cs="Times New Roman"/>
          <w:sz w:val="24"/>
          <w:szCs w:val="24"/>
        </w:rPr>
        <w:t xml:space="preserve"> and abstracts</w:t>
      </w:r>
      <w:r w:rsidR="00926E02" w:rsidRPr="0035162D">
        <w:rPr>
          <w:rFonts w:ascii="Times New Roman" w:hAnsi="Times New Roman" w:cs="Times New Roman"/>
          <w:sz w:val="24"/>
          <w:szCs w:val="24"/>
        </w:rPr>
        <w:t xml:space="preserve">. This resulted </w:t>
      </w:r>
      <w:r w:rsidR="00727131">
        <w:rPr>
          <w:rFonts w:ascii="Times New Roman" w:hAnsi="Times New Roman" w:cs="Times New Roman"/>
          <w:sz w:val="24"/>
          <w:szCs w:val="24"/>
        </w:rPr>
        <w:t>in</w:t>
      </w:r>
      <w:r w:rsidR="00727131" w:rsidRPr="0035162D">
        <w:rPr>
          <w:rFonts w:ascii="Times New Roman" w:hAnsi="Times New Roman" w:cs="Times New Roman"/>
          <w:sz w:val="24"/>
          <w:szCs w:val="24"/>
        </w:rPr>
        <w:t xml:space="preserve"> </w:t>
      </w:r>
      <w:r w:rsidR="00AB1D85">
        <w:rPr>
          <w:rFonts w:ascii="Times New Roman" w:hAnsi="Times New Roman" w:cs="Times New Roman"/>
          <w:sz w:val="24"/>
          <w:szCs w:val="24"/>
        </w:rPr>
        <w:t>124</w:t>
      </w:r>
      <w:r w:rsidR="00926E02" w:rsidRPr="0035162D">
        <w:rPr>
          <w:rFonts w:ascii="Times New Roman" w:hAnsi="Times New Roman" w:cs="Times New Roman"/>
          <w:sz w:val="24"/>
          <w:szCs w:val="24"/>
        </w:rPr>
        <w:t xml:space="preserve"> papers </w:t>
      </w:r>
      <w:r w:rsidR="00AA18A2">
        <w:rPr>
          <w:rFonts w:ascii="Times New Roman" w:hAnsi="Times New Roman" w:cs="Times New Roman"/>
          <w:sz w:val="24"/>
          <w:szCs w:val="24"/>
        </w:rPr>
        <w:t xml:space="preserve">being </w:t>
      </w:r>
      <w:r w:rsidR="00926E02" w:rsidRPr="0035162D">
        <w:rPr>
          <w:rFonts w:ascii="Times New Roman" w:hAnsi="Times New Roman" w:cs="Times New Roman"/>
          <w:sz w:val="24"/>
          <w:szCs w:val="24"/>
        </w:rPr>
        <w:t xml:space="preserve">taken forward to </w:t>
      </w:r>
      <w:r w:rsidR="00696837">
        <w:rPr>
          <w:rFonts w:ascii="Times New Roman" w:hAnsi="Times New Roman" w:cs="Times New Roman"/>
          <w:sz w:val="24"/>
          <w:szCs w:val="24"/>
        </w:rPr>
        <w:t xml:space="preserve">the </w:t>
      </w:r>
      <w:r w:rsidR="00926E02" w:rsidRPr="0035162D">
        <w:rPr>
          <w:rFonts w:ascii="Times New Roman" w:hAnsi="Times New Roman" w:cs="Times New Roman"/>
          <w:sz w:val="24"/>
          <w:szCs w:val="24"/>
        </w:rPr>
        <w:t xml:space="preserve">full-text screening. </w:t>
      </w:r>
      <w:r w:rsidR="004E627C">
        <w:rPr>
          <w:rFonts w:ascii="Times New Roman" w:hAnsi="Times New Roman" w:cs="Times New Roman"/>
          <w:sz w:val="24"/>
          <w:szCs w:val="24"/>
        </w:rPr>
        <w:t>The m</w:t>
      </w:r>
      <w:r w:rsidR="00851F71">
        <w:rPr>
          <w:rFonts w:ascii="Times New Roman" w:hAnsi="Times New Roman" w:cs="Times New Roman"/>
          <w:sz w:val="24"/>
          <w:szCs w:val="24"/>
        </w:rPr>
        <w:t xml:space="preserve">ajority of the </w:t>
      </w:r>
      <w:r w:rsidR="00B94FD1">
        <w:rPr>
          <w:rFonts w:ascii="Times New Roman" w:hAnsi="Times New Roman" w:cs="Times New Roman"/>
          <w:sz w:val="24"/>
          <w:szCs w:val="24"/>
        </w:rPr>
        <w:t>studies</w:t>
      </w:r>
      <w:r w:rsidRPr="0035162D">
        <w:rPr>
          <w:rFonts w:ascii="Times New Roman" w:hAnsi="Times New Roman" w:cs="Times New Roman"/>
          <w:sz w:val="24"/>
          <w:szCs w:val="24"/>
        </w:rPr>
        <w:t xml:space="preserve"> excluded at </w:t>
      </w:r>
      <w:r w:rsidR="00D72215">
        <w:rPr>
          <w:rFonts w:ascii="Times New Roman" w:hAnsi="Times New Roman" w:cs="Times New Roman"/>
          <w:sz w:val="24"/>
          <w:szCs w:val="24"/>
        </w:rPr>
        <w:t>full-text</w:t>
      </w:r>
      <w:r w:rsidR="00DB7FCF">
        <w:rPr>
          <w:rFonts w:ascii="Times New Roman" w:hAnsi="Times New Roman" w:cs="Times New Roman"/>
          <w:sz w:val="24"/>
          <w:szCs w:val="24"/>
        </w:rPr>
        <w:t xml:space="preserve"> screening</w:t>
      </w:r>
      <w:r w:rsidRPr="0035162D">
        <w:rPr>
          <w:rFonts w:ascii="Times New Roman" w:hAnsi="Times New Roman" w:cs="Times New Roman"/>
          <w:sz w:val="24"/>
          <w:szCs w:val="24"/>
        </w:rPr>
        <w:t xml:space="preserve"> </w:t>
      </w:r>
      <w:r w:rsidR="00400865">
        <w:rPr>
          <w:rFonts w:ascii="Times New Roman" w:hAnsi="Times New Roman" w:cs="Times New Roman"/>
          <w:sz w:val="24"/>
          <w:szCs w:val="24"/>
        </w:rPr>
        <w:t xml:space="preserve">did not </w:t>
      </w:r>
      <w:r w:rsidR="00400865">
        <w:rPr>
          <w:rFonts w:ascii="Times New Roman" w:hAnsi="Times New Roman" w:cs="Times New Roman"/>
          <w:sz w:val="24"/>
          <w:szCs w:val="24"/>
          <w:shd w:val="clear" w:color="auto" w:fill="FFFFFF"/>
        </w:rPr>
        <w:t>wholly or in part indicate a quantitative or qualitative relationship between human values (beliefs, motivational concerns/goals, perceptions) and forest conservation attitudes</w:t>
      </w:r>
      <w:r w:rsidR="00592786">
        <w:rPr>
          <w:rFonts w:ascii="Times New Roman" w:hAnsi="Times New Roman" w:cs="Times New Roman"/>
          <w:sz w:val="24"/>
          <w:szCs w:val="24"/>
          <w:shd w:val="clear" w:color="auto" w:fill="FFFFFF"/>
        </w:rPr>
        <w:t xml:space="preserve"> and </w:t>
      </w:r>
      <w:r w:rsidR="00521AC5">
        <w:rPr>
          <w:rFonts w:ascii="Times New Roman" w:hAnsi="Times New Roman" w:cs="Times New Roman"/>
          <w:sz w:val="24"/>
          <w:szCs w:val="24"/>
          <w:shd w:val="clear" w:color="auto" w:fill="FFFFFF"/>
        </w:rPr>
        <w:t>behaviour</w:t>
      </w:r>
      <w:r w:rsidR="00400865">
        <w:rPr>
          <w:rFonts w:ascii="Times New Roman" w:hAnsi="Times New Roman" w:cs="Times New Roman"/>
          <w:sz w:val="24"/>
          <w:szCs w:val="24"/>
          <w:shd w:val="clear" w:color="auto" w:fill="FFFFFF"/>
        </w:rPr>
        <w:t>s. Others</w:t>
      </w:r>
      <w:r w:rsidR="00400865" w:rsidRPr="0035162D" w:rsidDel="00400865">
        <w:rPr>
          <w:rFonts w:ascii="Times New Roman" w:hAnsi="Times New Roman" w:cs="Times New Roman"/>
          <w:sz w:val="24"/>
          <w:szCs w:val="24"/>
        </w:rPr>
        <w:t xml:space="preserve"> </w:t>
      </w:r>
      <w:r w:rsidR="00400865">
        <w:rPr>
          <w:rFonts w:ascii="Times New Roman" w:hAnsi="Times New Roman" w:cs="Times New Roman"/>
          <w:sz w:val="24"/>
          <w:szCs w:val="24"/>
        </w:rPr>
        <w:t>were</w:t>
      </w:r>
      <w:r w:rsidR="00A45005">
        <w:rPr>
          <w:rFonts w:ascii="Times New Roman" w:hAnsi="Times New Roman" w:cs="Times New Roman"/>
          <w:sz w:val="24"/>
          <w:szCs w:val="24"/>
        </w:rPr>
        <w:t xml:space="preserve"> </w:t>
      </w:r>
      <w:r w:rsidR="00A6669F">
        <w:rPr>
          <w:rFonts w:ascii="Times New Roman" w:hAnsi="Times New Roman" w:cs="Times New Roman"/>
          <w:sz w:val="24"/>
          <w:szCs w:val="24"/>
        </w:rPr>
        <w:t>reviews</w:t>
      </w:r>
      <w:r w:rsidR="009779C5">
        <w:rPr>
          <w:rFonts w:ascii="Times New Roman" w:hAnsi="Times New Roman" w:cs="Times New Roman"/>
          <w:sz w:val="24"/>
          <w:szCs w:val="24"/>
        </w:rPr>
        <w:t>,</w:t>
      </w:r>
      <w:r w:rsidR="00A6669F">
        <w:rPr>
          <w:rFonts w:ascii="Times New Roman" w:hAnsi="Times New Roman" w:cs="Times New Roman"/>
          <w:sz w:val="24"/>
          <w:szCs w:val="24"/>
        </w:rPr>
        <w:t xml:space="preserve"> i.e., not </w:t>
      </w:r>
      <w:r w:rsidR="00234659" w:rsidRPr="0035162D">
        <w:rPr>
          <w:rFonts w:ascii="Times New Roman" w:hAnsi="Times New Roman" w:cs="Times New Roman"/>
          <w:sz w:val="24"/>
          <w:szCs w:val="24"/>
        </w:rPr>
        <w:t>original research</w:t>
      </w:r>
      <w:r w:rsidR="00A6669F">
        <w:rPr>
          <w:rFonts w:ascii="Times New Roman" w:hAnsi="Times New Roman" w:cs="Times New Roman"/>
          <w:sz w:val="24"/>
          <w:szCs w:val="24"/>
        </w:rPr>
        <w:t xml:space="preserve"> (n=3)</w:t>
      </w:r>
      <w:r w:rsidR="00CE23E8">
        <w:rPr>
          <w:rFonts w:ascii="Times New Roman" w:hAnsi="Times New Roman" w:cs="Times New Roman"/>
          <w:sz w:val="24"/>
          <w:szCs w:val="24"/>
        </w:rPr>
        <w:t xml:space="preserve">, </w:t>
      </w:r>
      <w:r w:rsidR="00A6669F">
        <w:rPr>
          <w:rFonts w:ascii="Times New Roman" w:hAnsi="Times New Roman" w:cs="Times New Roman"/>
          <w:sz w:val="24"/>
          <w:szCs w:val="24"/>
        </w:rPr>
        <w:t>book chapters</w:t>
      </w:r>
      <w:r w:rsidR="009779C5">
        <w:rPr>
          <w:rFonts w:ascii="Times New Roman" w:hAnsi="Times New Roman" w:cs="Times New Roman"/>
          <w:sz w:val="24"/>
          <w:szCs w:val="24"/>
        </w:rPr>
        <w:t>,</w:t>
      </w:r>
      <w:r w:rsidR="00A6669F">
        <w:rPr>
          <w:rFonts w:ascii="Times New Roman" w:hAnsi="Times New Roman" w:cs="Times New Roman"/>
          <w:sz w:val="24"/>
          <w:szCs w:val="24"/>
        </w:rPr>
        <w:t xml:space="preserve"> i.e., not</w:t>
      </w:r>
      <w:r w:rsidR="00A45005">
        <w:rPr>
          <w:rFonts w:ascii="Times New Roman" w:hAnsi="Times New Roman" w:cs="Times New Roman"/>
          <w:sz w:val="24"/>
          <w:szCs w:val="24"/>
        </w:rPr>
        <w:t xml:space="preserve"> </w:t>
      </w:r>
      <w:r w:rsidR="00234659" w:rsidRPr="0035162D">
        <w:rPr>
          <w:rFonts w:ascii="Times New Roman" w:hAnsi="Times New Roman" w:cs="Times New Roman"/>
          <w:sz w:val="24"/>
          <w:szCs w:val="24"/>
        </w:rPr>
        <w:t>published in peer-reviewed journals</w:t>
      </w:r>
      <w:r w:rsidR="00A6669F">
        <w:rPr>
          <w:rFonts w:ascii="Times New Roman" w:hAnsi="Times New Roman" w:cs="Times New Roman"/>
          <w:sz w:val="24"/>
          <w:szCs w:val="24"/>
        </w:rPr>
        <w:t xml:space="preserve"> (2)</w:t>
      </w:r>
      <w:r w:rsidR="00CE23E8">
        <w:rPr>
          <w:rFonts w:ascii="Times New Roman" w:hAnsi="Times New Roman" w:cs="Times New Roman"/>
          <w:sz w:val="24"/>
          <w:szCs w:val="24"/>
        </w:rPr>
        <w:t xml:space="preserve">, </w:t>
      </w:r>
      <w:r w:rsidR="00A6669F">
        <w:rPr>
          <w:rFonts w:ascii="Times New Roman" w:hAnsi="Times New Roman" w:cs="Times New Roman"/>
          <w:sz w:val="24"/>
          <w:szCs w:val="24"/>
        </w:rPr>
        <w:t xml:space="preserve">and </w:t>
      </w:r>
      <w:r w:rsidR="00CE23E8">
        <w:rPr>
          <w:rFonts w:ascii="Times New Roman" w:hAnsi="Times New Roman" w:cs="Times New Roman"/>
          <w:sz w:val="24"/>
          <w:szCs w:val="24"/>
        </w:rPr>
        <w:t>not</w:t>
      </w:r>
      <w:r w:rsidR="00234659" w:rsidRPr="0035162D">
        <w:rPr>
          <w:rFonts w:ascii="Times New Roman" w:hAnsi="Times New Roman" w:cs="Times New Roman"/>
          <w:sz w:val="24"/>
          <w:szCs w:val="24"/>
        </w:rPr>
        <w:t xml:space="preserve"> </w:t>
      </w:r>
      <w:r w:rsidR="00A6669F">
        <w:rPr>
          <w:rFonts w:ascii="Times New Roman" w:hAnsi="Times New Roman" w:cs="Times New Roman"/>
          <w:sz w:val="24"/>
          <w:szCs w:val="24"/>
        </w:rPr>
        <w:t xml:space="preserve">published </w:t>
      </w:r>
      <w:r w:rsidR="00234659" w:rsidRPr="0035162D">
        <w:rPr>
          <w:rFonts w:ascii="Times New Roman" w:hAnsi="Times New Roman" w:cs="Times New Roman"/>
          <w:sz w:val="24"/>
          <w:szCs w:val="24"/>
        </w:rPr>
        <w:t>in English</w:t>
      </w:r>
      <w:r w:rsidR="00A6669F">
        <w:rPr>
          <w:rFonts w:ascii="Times New Roman" w:hAnsi="Times New Roman" w:cs="Times New Roman"/>
          <w:sz w:val="24"/>
          <w:szCs w:val="24"/>
        </w:rPr>
        <w:t xml:space="preserve"> (2)</w:t>
      </w:r>
      <w:r w:rsidR="00234659" w:rsidRPr="0035162D">
        <w:rPr>
          <w:rFonts w:ascii="Times New Roman" w:hAnsi="Times New Roman" w:cs="Times New Roman"/>
          <w:sz w:val="24"/>
          <w:szCs w:val="24"/>
        </w:rPr>
        <w:t>.</w:t>
      </w:r>
      <w:r w:rsidR="00400865">
        <w:rPr>
          <w:rFonts w:ascii="Times New Roman" w:hAnsi="Times New Roman" w:cs="Times New Roman"/>
          <w:sz w:val="24"/>
          <w:szCs w:val="24"/>
          <w:lang w:val="en-US"/>
        </w:rPr>
        <w:t xml:space="preserve"> </w:t>
      </w:r>
      <w:r w:rsidR="00234659" w:rsidRPr="0035162D">
        <w:rPr>
          <w:rFonts w:ascii="Times New Roman" w:hAnsi="Times New Roman" w:cs="Times New Roman"/>
          <w:sz w:val="24"/>
          <w:szCs w:val="24"/>
        </w:rPr>
        <w:t>Full-text screening using other eligibility criteria such as</w:t>
      </w:r>
      <w:r w:rsidR="00926E02" w:rsidRPr="0035162D">
        <w:rPr>
          <w:rFonts w:ascii="Times New Roman" w:hAnsi="Times New Roman" w:cs="Times New Roman"/>
          <w:sz w:val="24"/>
          <w:szCs w:val="24"/>
          <w:shd w:val="clear" w:color="auto" w:fill="FFFFFF"/>
        </w:rPr>
        <w:t xml:space="preserve"> relationships and</w:t>
      </w:r>
      <w:r w:rsidR="00234659" w:rsidRPr="0035162D">
        <w:rPr>
          <w:rFonts w:ascii="Times New Roman" w:hAnsi="Times New Roman" w:cs="Times New Roman"/>
          <w:sz w:val="24"/>
          <w:szCs w:val="24"/>
          <w:shd w:val="clear" w:color="auto" w:fill="FFFFFF"/>
        </w:rPr>
        <w:t xml:space="preserve"> conceptual definitions </w:t>
      </w:r>
      <w:r w:rsidR="00926E02" w:rsidRPr="0035162D">
        <w:rPr>
          <w:rFonts w:ascii="Times New Roman" w:hAnsi="Times New Roman" w:cs="Times New Roman"/>
          <w:sz w:val="24"/>
          <w:szCs w:val="24"/>
          <w:shd w:val="clear" w:color="auto" w:fill="FFFFFF"/>
        </w:rPr>
        <w:t xml:space="preserve">of </w:t>
      </w:r>
      <w:r w:rsidR="00234659" w:rsidRPr="0035162D">
        <w:rPr>
          <w:rFonts w:ascii="Times New Roman" w:hAnsi="Times New Roman" w:cs="Times New Roman"/>
          <w:sz w:val="24"/>
          <w:szCs w:val="24"/>
          <w:shd w:val="clear" w:color="auto" w:fill="FFFFFF"/>
        </w:rPr>
        <w:t xml:space="preserve">human values and forest conservation </w:t>
      </w:r>
      <w:r w:rsidR="00926E02" w:rsidRPr="0035162D">
        <w:rPr>
          <w:rFonts w:ascii="Times New Roman" w:hAnsi="Times New Roman" w:cs="Times New Roman"/>
          <w:sz w:val="24"/>
          <w:szCs w:val="24"/>
          <w:shd w:val="clear" w:color="auto" w:fill="FFFFFF"/>
        </w:rPr>
        <w:t xml:space="preserve">reduced the number of </w:t>
      </w:r>
      <w:r w:rsidR="00926E02" w:rsidRPr="0073201D">
        <w:rPr>
          <w:rFonts w:ascii="Times New Roman" w:hAnsi="Times New Roman" w:cs="Times New Roman"/>
          <w:sz w:val="24"/>
          <w:szCs w:val="24"/>
          <w:shd w:val="clear" w:color="auto" w:fill="FFFFFF"/>
        </w:rPr>
        <w:t xml:space="preserve">papers to </w:t>
      </w:r>
      <w:r w:rsidR="00AB1D85" w:rsidRPr="0073201D">
        <w:rPr>
          <w:rFonts w:ascii="Times New Roman" w:hAnsi="Times New Roman" w:cs="Times New Roman"/>
          <w:sz w:val="24"/>
          <w:szCs w:val="24"/>
          <w:shd w:val="clear" w:color="auto" w:fill="FFFFFF"/>
        </w:rPr>
        <w:t>23</w:t>
      </w:r>
      <w:r w:rsidR="00926E02" w:rsidRPr="0073201D">
        <w:rPr>
          <w:rFonts w:ascii="Times New Roman" w:hAnsi="Times New Roman" w:cs="Times New Roman"/>
          <w:sz w:val="24"/>
          <w:szCs w:val="24"/>
          <w:shd w:val="clear" w:color="auto" w:fill="FFFFFF"/>
        </w:rPr>
        <w:t xml:space="preserve"> and </w:t>
      </w:r>
      <w:r w:rsidR="0096405C" w:rsidRPr="0073201D">
        <w:rPr>
          <w:rFonts w:ascii="Times New Roman" w:hAnsi="Times New Roman" w:cs="Times New Roman"/>
          <w:sz w:val="24"/>
          <w:szCs w:val="24"/>
          <w:shd w:val="clear" w:color="auto" w:fill="FFFFFF"/>
        </w:rPr>
        <w:t>2</w:t>
      </w:r>
      <w:r w:rsidR="004570D0" w:rsidRPr="0073201D">
        <w:rPr>
          <w:rFonts w:ascii="Times New Roman" w:hAnsi="Times New Roman" w:cs="Times New Roman"/>
          <w:sz w:val="24"/>
          <w:szCs w:val="24"/>
          <w:shd w:val="clear" w:color="auto" w:fill="FFFFFF"/>
        </w:rPr>
        <w:t>5</w:t>
      </w:r>
      <w:r w:rsidR="00926E02" w:rsidRPr="0073201D">
        <w:rPr>
          <w:rFonts w:ascii="Times New Roman" w:hAnsi="Times New Roman" w:cs="Times New Roman"/>
          <w:sz w:val="24"/>
          <w:szCs w:val="24"/>
          <w:shd w:val="clear" w:color="auto" w:fill="FFFFFF"/>
        </w:rPr>
        <w:t xml:space="preserve"> quantitative and qualitative studies respectively. </w:t>
      </w:r>
    </w:p>
    <w:p w14:paraId="068DD70B" w14:textId="7A133573" w:rsidR="00742DEF" w:rsidRDefault="00B8072C" w:rsidP="00692EF2">
      <w:pPr>
        <w:autoSpaceDE w:val="0"/>
        <w:autoSpaceDN w:val="0"/>
        <w:adjustRightInd w:val="0"/>
        <w:spacing w:after="0" w:line="480" w:lineRule="auto"/>
        <w:jc w:val="both"/>
        <w:rPr>
          <w:rFonts w:ascii="Times New Roman" w:hAnsi="Times New Roman" w:cs="Times New Roman"/>
          <w:sz w:val="24"/>
          <w:szCs w:val="24"/>
        </w:rPr>
      </w:pPr>
      <w:r w:rsidRPr="00A32FF1">
        <w:rPr>
          <w:rFonts w:ascii="Times New Roman" w:hAnsi="Times New Roman" w:cs="Times New Roman"/>
          <w:sz w:val="24"/>
          <w:szCs w:val="24"/>
        </w:rPr>
        <w:t>Cohen’s Kappa inter</w:t>
      </w:r>
      <w:r w:rsidR="008C16CF">
        <w:rPr>
          <w:rFonts w:ascii="Times New Roman" w:hAnsi="Times New Roman" w:cs="Times New Roman"/>
          <w:sz w:val="24"/>
          <w:szCs w:val="24"/>
        </w:rPr>
        <w:t>-</w:t>
      </w:r>
      <w:r w:rsidRPr="00A32FF1">
        <w:rPr>
          <w:rFonts w:ascii="Times New Roman" w:hAnsi="Times New Roman" w:cs="Times New Roman"/>
          <w:sz w:val="24"/>
          <w:szCs w:val="24"/>
        </w:rPr>
        <w:t>rater reliability value</w:t>
      </w:r>
      <w:r>
        <w:rPr>
          <w:rFonts w:ascii="Times New Roman" w:hAnsi="Times New Roman" w:cs="Times New Roman"/>
          <w:sz w:val="24"/>
          <w:szCs w:val="24"/>
        </w:rPr>
        <w:t>s</w:t>
      </w:r>
      <w:r w:rsidRPr="00A32FF1">
        <w:rPr>
          <w:rFonts w:ascii="Times New Roman" w:hAnsi="Times New Roman" w:cs="Times New Roman"/>
          <w:sz w:val="24"/>
          <w:szCs w:val="24"/>
        </w:rPr>
        <w:t xml:space="preserve"> for </w:t>
      </w:r>
      <w:r w:rsidR="00C7675F">
        <w:rPr>
          <w:rFonts w:ascii="Times New Roman" w:hAnsi="Times New Roman" w:cs="Times New Roman"/>
          <w:sz w:val="24"/>
          <w:szCs w:val="24"/>
        </w:rPr>
        <w:t xml:space="preserve">the quality of </w:t>
      </w:r>
      <w:r w:rsidRPr="00A32FF1">
        <w:rPr>
          <w:rFonts w:ascii="Times New Roman" w:hAnsi="Times New Roman" w:cs="Times New Roman"/>
          <w:sz w:val="24"/>
          <w:szCs w:val="24"/>
        </w:rPr>
        <w:t xml:space="preserve">quantitative and qualitative studies were 0.679 (p &lt; 0.05) and 0.711 (p &lt; 0.05) respectively, which implied a </w:t>
      </w:r>
      <w:r>
        <w:rPr>
          <w:rFonts w:ascii="Times New Roman" w:hAnsi="Times New Roman" w:cs="Times New Roman"/>
          <w:sz w:val="24"/>
          <w:szCs w:val="24"/>
        </w:rPr>
        <w:t>good</w:t>
      </w:r>
      <w:r w:rsidRPr="00A32FF1">
        <w:rPr>
          <w:rFonts w:ascii="Times New Roman" w:hAnsi="Times New Roman" w:cs="Times New Roman"/>
          <w:sz w:val="24"/>
          <w:szCs w:val="24"/>
        </w:rPr>
        <w:t xml:space="preserve"> and significant level of agreement between the </w:t>
      </w:r>
      <w:r w:rsidRPr="00566FD3">
        <w:rPr>
          <w:rFonts w:ascii="Times New Roman" w:hAnsi="Times New Roman" w:cs="Times New Roman"/>
          <w:sz w:val="24"/>
          <w:szCs w:val="24"/>
        </w:rPr>
        <w:t xml:space="preserve">two reviewers. </w:t>
      </w:r>
      <w:r w:rsidR="00922E92" w:rsidRPr="00566FD3">
        <w:rPr>
          <w:rFonts w:ascii="Times New Roman" w:hAnsi="Times New Roman" w:cs="Times New Roman"/>
          <w:sz w:val="24"/>
          <w:szCs w:val="24"/>
        </w:rPr>
        <w:t xml:space="preserve">The outcome of </w:t>
      </w:r>
      <w:r w:rsidR="00922E92" w:rsidRPr="00B12444">
        <w:rPr>
          <w:rFonts w:ascii="Times New Roman" w:hAnsi="Times New Roman" w:cs="Times New Roman"/>
          <w:sz w:val="24"/>
          <w:szCs w:val="24"/>
        </w:rPr>
        <w:t xml:space="preserve">environmental-risk of bias assessment </w:t>
      </w:r>
      <w:r w:rsidR="00922E92" w:rsidRPr="00566FD3">
        <w:rPr>
          <w:rFonts w:ascii="Times New Roman" w:hAnsi="Times New Roman" w:cs="Times New Roman"/>
          <w:noProof/>
          <w:sz w:val="24"/>
          <w:szCs w:val="24"/>
          <w:lang w:eastAsia="en-GB"/>
        </w:rPr>
        <w:t xml:space="preserve">showed </w:t>
      </w:r>
      <w:r w:rsidR="00566FD3">
        <w:rPr>
          <w:rFonts w:ascii="Times New Roman" w:hAnsi="Times New Roman" w:cs="Times New Roman"/>
          <w:noProof/>
          <w:sz w:val="24"/>
          <w:szCs w:val="24"/>
          <w:lang w:eastAsia="en-GB"/>
        </w:rPr>
        <w:t xml:space="preserve">that </w:t>
      </w:r>
      <w:r w:rsidR="00566FD3" w:rsidRPr="00566FD3">
        <w:rPr>
          <w:rFonts w:ascii="Times New Roman" w:hAnsi="Times New Roman" w:cs="Times New Roman"/>
          <w:noProof/>
          <w:sz w:val="24"/>
          <w:szCs w:val="24"/>
          <w:lang w:eastAsia="en-GB"/>
        </w:rPr>
        <w:t>sixteen (70%)</w:t>
      </w:r>
      <w:r w:rsidR="00566FD3" w:rsidRPr="00B12444">
        <w:rPr>
          <w:rFonts w:ascii="Times New Roman" w:hAnsi="Times New Roman" w:cs="Times New Roman"/>
          <w:noProof/>
          <w:sz w:val="24"/>
          <w:szCs w:val="24"/>
          <w:lang w:eastAsia="en-GB"/>
        </w:rPr>
        <w:t xml:space="preserve"> of the </w:t>
      </w:r>
      <w:r w:rsidR="00566FD3" w:rsidRPr="00B12444">
        <w:rPr>
          <w:rFonts w:ascii="Times New Roman" w:hAnsi="Times New Roman" w:cs="Times New Roman"/>
          <w:sz w:val="24"/>
          <w:szCs w:val="24"/>
        </w:rPr>
        <w:t>quantitative studies</w:t>
      </w:r>
      <w:r w:rsidR="00566FD3" w:rsidRPr="00566FD3">
        <w:rPr>
          <w:rFonts w:ascii="Times New Roman" w:hAnsi="Times New Roman" w:cs="Times New Roman"/>
          <w:noProof/>
          <w:sz w:val="24"/>
          <w:szCs w:val="24"/>
          <w:lang w:eastAsia="en-GB"/>
        </w:rPr>
        <w:t xml:space="preserve"> had unclear risk, four (</w:t>
      </w:r>
      <w:r w:rsidR="00566FD3" w:rsidRPr="00B12444">
        <w:rPr>
          <w:rFonts w:ascii="Times New Roman" w:hAnsi="Times New Roman" w:cs="Times New Roman"/>
          <w:noProof/>
          <w:sz w:val="24"/>
          <w:szCs w:val="24"/>
          <w:lang w:eastAsia="en-GB"/>
        </w:rPr>
        <w:t xml:space="preserve">17%) were of high risk, while three (13%) were of low risk (see appendix Table A8). The final </w:t>
      </w:r>
      <w:r w:rsidR="00566FD3" w:rsidRPr="00B12444">
        <w:rPr>
          <w:rFonts w:ascii="Times New Roman" w:hAnsi="Times New Roman" w:cs="Times New Roman"/>
          <w:sz w:val="24"/>
          <w:szCs w:val="24"/>
        </w:rPr>
        <w:t>outcome of quality assessment for quantitative studies using environmental-grade assessment tool</w:t>
      </w:r>
      <w:r w:rsidR="00566FD3" w:rsidRPr="00566FD3">
        <w:rPr>
          <w:rFonts w:ascii="Times New Roman" w:hAnsi="Times New Roman" w:cs="Times New Roman"/>
          <w:noProof/>
          <w:sz w:val="24"/>
          <w:szCs w:val="24"/>
          <w:lang w:eastAsia="en-GB"/>
        </w:rPr>
        <w:t xml:space="preserve"> </w:t>
      </w:r>
      <w:r w:rsidR="00566FD3">
        <w:rPr>
          <w:rFonts w:ascii="Times New Roman" w:hAnsi="Times New Roman" w:cs="Times New Roman"/>
          <w:noProof/>
          <w:sz w:val="24"/>
          <w:szCs w:val="24"/>
          <w:lang w:eastAsia="en-GB"/>
        </w:rPr>
        <w:t>showed that s</w:t>
      </w:r>
      <w:r w:rsidR="00750B21" w:rsidRPr="00566FD3">
        <w:rPr>
          <w:rFonts w:ascii="Times New Roman" w:hAnsi="Times New Roman" w:cs="Times New Roman"/>
          <w:noProof/>
          <w:sz w:val="24"/>
          <w:szCs w:val="24"/>
          <w:lang w:eastAsia="en-GB"/>
        </w:rPr>
        <w:t xml:space="preserve">ixteen (70%) of the </w:t>
      </w:r>
      <w:r w:rsidR="00F07767" w:rsidRPr="00566FD3">
        <w:rPr>
          <w:rFonts w:ascii="Times New Roman" w:hAnsi="Times New Roman" w:cs="Times New Roman"/>
          <w:noProof/>
          <w:sz w:val="24"/>
          <w:szCs w:val="24"/>
          <w:lang w:eastAsia="en-GB"/>
        </w:rPr>
        <w:t xml:space="preserve">quantitative studies </w:t>
      </w:r>
      <w:r w:rsidR="00F970E2" w:rsidRPr="00566FD3">
        <w:rPr>
          <w:rFonts w:ascii="Times New Roman" w:hAnsi="Times New Roman" w:cs="Times New Roman"/>
          <w:noProof/>
          <w:sz w:val="24"/>
          <w:szCs w:val="24"/>
          <w:lang w:eastAsia="en-GB"/>
        </w:rPr>
        <w:t>fall within the category of</w:t>
      </w:r>
      <w:r w:rsidR="00F970E2">
        <w:rPr>
          <w:rFonts w:ascii="Times New Roman" w:hAnsi="Times New Roman" w:cs="Times New Roman"/>
          <w:noProof/>
          <w:sz w:val="24"/>
          <w:szCs w:val="24"/>
          <w:lang w:eastAsia="en-GB"/>
        </w:rPr>
        <w:t xml:space="preserve"> </w:t>
      </w:r>
      <w:r w:rsidR="00F970E2" w:rsidRPr="0096179C">
        <w:rPr>
          <w:rFonts w:ascii="Times New Roman" w:hAnsi="Times New Roman" w:cs="Times New Roman"/>
          <w:sz w:val="24"/>
          <w:szCs w:val="24"/>
        </w:rPr>
        <w:t xml:space="preserve">medium </w:t>
      </w:r>
      <w:r w:rsidR="00F970E2" w:rsidRPr="0096179C">
        <w:rPr>
          <w:rFonts w:ascii="Times New Roman" w:hAnsi="Times New Roman" w:cs="Times New Roman"/>
          <w:sz w:val="24"/>
          <w:szCs w:val="24"/>
        </w:rPr>
        <w:lastRenderedPageBreak/>
        <w:t>quality</w:t>
      </w:r>
      <w:r w:rsidR="000C518E">
        <w:rPr>
          <w:rFonts w:ascii="Times New Roman" w:hAnsi="Times New Roman" w:cs="Times New Roman"/>
          <w:sz w:val="24"/>
          <w:szCs w:val="24"/>
        </w:rPr>
        <w:t xml:space="preserve">, </w:t>
      </w:r>
      <w:r w:rsidR="00750B21">
        <w:rPr>
          <w:rFonts w:ascii="Times New Roman" w:hAnsi="Times New Roman" w:cs="Times New Roman"/>
          <w:sz w:val="24"/>
          <w:szCs w:val="24"/>
        </w:rPr>
        <w:t>five (</w:t>
      </w:r>
      <w:r w:rsidR="000C518E">
        <w:rPr>
          <w:rFonts w:ascii="Times New Roman" w:hAnsi="Times New Roman" w:cs="Times New Roman"/>
          <w:sz w:val="24"/>
          <w:szCs w:val="24"/>
        </w:rPr>
        <w:t>22%</w:t>
      </w:r>
      <w:r w:rsidR="00750B21">
        <w:rPr>
          <w:rFonts w:ascii="Times New Roman" w:hAnsi="Times New Roman" w:cs="Times New Roman"/>
          <w:sz w:val="24"/>
          <w:szCs w:val="24"/>
        </w:rPr>
        <w:t>)</w:t>
      </w:r>
      <w:r w:rsidR="000C518E">
        <w:rPr>
          <w:rFonts w:ascii="Times New Roman" w:hAnsi="Times New Roman" w:cs="Times New Roman"/>
          <w:sz w:val="24"/>
          <w:szCs w:val="24"/>
        </w:rPr>
        <w:t xml:space="preserve"> were of low quality, and only </w:t>
      </w:r>
      <w:r w:rsidR="009779C5">
        <w:rPr>
          <w:rFonts w:ascii="Times New Roman" w:hAnsi="Times New Roman" w:cs="Times New Roman"/>
          <w:sz w:val="24"/>
          <w:szCs w:val="24"/>
        </w:rPr>
        <w:t>two</w:t>
      </w:r>
      <w:r w:rsidR="00750B21">
        <w:rPr>
          <w:rFonts w:ascii="Times New Roman" w:hAnsi="Times New Roman" w:cs="Times New Roman"/>
          <w:sz w:val="24"/>
          <w:szCs w:val="24"/>
        </w:rPr>
        <w:t xml:space="preserve"> (</w:t>
      </w:r>
      <w:r w:rsidR="000C518E">
        <w:rPr>
          <w:rFonts w:ascii="Times New Roman" w:hAnsi="Times New Roman" w:cs="Times New Roman"/>
          <w:sz w:val="24"/>
          <w:szCs w:val="24"/>
        </w:rPr>
        <w:t>9%</w:t>
      </w:r>
      <w:r w:rsidR="00750B21">
        <w:rPr>
          <w:rFonts w:ascii="Times New Roman" w:hAnsi="Times New Roman" w:cs="Times New Roman"/>
          <w:sz w:val="24"/>
          <w:szCs w:val="24"/>
        </w:rPr>
        <w:t>)</w:t>
      </w:r>
      <w:r w:rsidR="000C518E">
        <w:rPr>
          <w:rFonts w:ascii="Times New Roman" w:hAnsi="Times New Roman" w:cs="Times New Roman"/>
          <w:sz w:val="24"/>
          <w:szCs w:val="24"/>
        </w:rPr>
        <w:t xml:space="preserve"> were of high quality</w:t>
      </w:r>
      <w:r w:rsidR="00B12444">
        <w:rPr>
          <w:rFonts w:ascii="Times New Roman" w:hAnsi="Times New Roman" w:cs="Times New Roman"/>
          <w:sz w:val="24"/>
          <w:szCs w:val="24"/>
        </w:rPr>
        <w:t xml:space="preserve"> </w:t>
      </w:r>
      <w:r w:rsidR="00B12444" w:rsidRPr="0079045D">
        <w:rPr>
          <w:rFonts w:ascii="Times New Roman" w:hAnsi="Times New Roman" w:cs="Times New Roman"/>
          <w:noProof/>
          <w:sz w:val="24"/>
          <w:szCs w:val="24"/>
          <w:lang w:eastAsia="en-GB"/>
        </w:rPr>
        <w:t>(see appendix Table A</w:t>
      </w:r>
      <w:r w:rsidR="00B12444">
        <w:rPr>
          <w:rFonts w:ascii="Times New Roman" w:hAnsi="Times New Roman" w:cs="Times New Roman"/>
          <w:noProof/>
          <w:sz w:val="24"/>
          <w:szCs w:val="24"/>
          <w:lang w:eastAsia="en-GB"/>
        </w:rPr>
        <w:t>9</w:t>
      </w:r>
      <w:r w:rsidR="00B12444" w:rsidRPr="0079045D">
        <w:rPr>
          <w:rFonts w:ascii="Times New Roman" w:hAnsi="Times New Roman" w:cs="Times New Roman"/>
          <w:noProof/>
          <w:sz w:val="24"/>
          <w:szCs w:val="24"/>
          <w:lang w:eastAsia="en-GB"/>
        </w:rPr>
        <w:t>)</w:t>
      </w:r>
      <w:r w:rsidR="000C518E">
        <w:rPr>
          <w:rFonts w:ascii="Times New Roman" w:hAnsi="Times New Roman" w:cs="Times New Roman"/>
          <w:sz w:val="24"/>
          <w:szCs w:val="24"/>
        </w:rPr>
        <w:t xml:space="preserve">. </w:t>
      </w:r>
      <w:r w:rsidR="00CC59A6">
        <w:rPr>
          <w:rFonts w:ascii="Times New Roman" w:hAnsi="Times New Roman" w:cs="Times New Roman"/>
          <w:sz w:val="24"/>
          <w:szCs w:val="24"/>
        </w:rPr>
        <w:t xml:space="preserve">For the </w:t>
      </w:r>
      <w:r w:rsidR="0035162D" w:rsidRPr="0096179C">
        <w:rPr>
          <w:rFonts w:ascii="Times New Roman" w:hAnsi="Times New Roman" w:cs="Times New Roman"/>
          <w:sz w:val="24"/>
          <w:szCs w:val="24"/>
        </w:rPr>
        <w:t>qualitative papers</w:t>
      </w:r>
      <w:r w:rsidR="00CC59A6">
        <w:rPr>
          <w:rFonts w:ascii="Times New Roman" w:hAnsi="Times New Roman" w:cs="Times New Roman"/>
          <w:sz w:val="24"/>
          <w:szCs w:val="24"/>
        </w:rPr>
        <w:t xml:space="preserve">, </w:t>
      </w:r>
      <w:r w:rsidR="00D5334F">
        <w:rPr>
          <w:rFonts w:ascii="Times New Roman" w:hAnsi="Times New Roman" w:cs="Times New Roman"/>
          <w:sz w:val="24"/>
          <w:szCs w:val="24"/>
        </w:rPr>
        <w:t>15</w:t>
      </w:r>
      <w:r w:rsidR="00CC59A6">
        <w:rPr>
          <w:rFonts w:ascii="Times New Roman" w:hAnsi="Times New Roman" w:cs="Times New Roman"/>
          <w:sz w:val="24"/>
          <w:szCs w:val="24"/>
        </w:rPr>
        <w:t xml:space="preserve"> </w:t>
      </w:r>
      <w:r w:rsidR="0035162D" w:rsidRPr="0096179C">
        <w:rPr>
          <w:rFonts w:ascii="Times New Roman" w:hAnsi="Times New Roman" w:cs="Times New Roman"/>
          <w:sz w:val="24"/>
          <w:szCs w:val="24"/>
        </w:rPr>
        <w:t>(</w:t>
      </w:r>
      <w:r w:rsidR="0073201D" w:rsidRPr="0096179C">
        <w:rPr>
          <w:rFonts w:ascii="Times New Roman" w:hAnsi="Times New Roman" w:cs="Times New Roman"/>
          <w:sz w:val="24"/>
          <w:szCs w:val="24"/>
        </w:rPr>
        <w:t>60%</w:t>
      </w:r>
      <w:r w:rsidR="0035162D" w:rsidRPr="0096179C">
        <w:rPr>
          <w:rFonts w:ascii="Times New Roman" w:hAnsi="Times New Roman" w:cs="Times New Roman"/>
          <w:sz w:val="24"/>
          <w:szCs w:val="24"/>
        </w:rPr>
        <w:t>)</w:t>
      </w:r>
      <w:r w:rsidR="00CC59A6">
        <w:rPr>
          <w:rFonts w:ascii="Times New Roman" w:hAnsi="Times New Roman" w:cs="Times New Roman"/>
          <w:sz w:val="24"/>
          <w:szCs w:val="24"/>
        </w:rPr>
        <w:t xml:space="preserve"> were of high quality</w:t>
      </w:r>
      <w:r w:rsidR="0035162D" w:rsidRPr="0096179C">
        <w:rPr>
          <w:rFonts w:ascii="Times New Roman" w:hAnsi="Times New Roman" w:cs="Times New Roman"/>
          <w:sz w:val="24"/>
          <w:szCs w:val="24"/>
        </w:rPr>
        <w:t xml:space="preserve">, </w:t>
      </w:r>
      <w:r w:rsidR="00CC59A6">
        <w:rPr>
          <w:rFonts w:ascii="Times New Roman" w:hAnsi="Times New Roman" w:cs="Times New Roman"/>
          <w:sz w:val="24"/>
          <w:szCs w:val="24"/>
        </w:rPr>
        <w:t xml:space="preserve">eight (32%) were of </w:t>
      </w:r>
      <w:r w:rsidR="0035162D" w:rsidRPr="0096179C">
        <w:rPr>
          <w:rFonts w:ascii="Times New Roman" w:hAnsi="Times New Roman" w:cs="Times New Roman"/>
          <w:sz w:val="24"/>
          <w:szCs w:val="24"/>
        </w:rPr>
        <w:t xml:space="preserve">medium quality, and </w:t>
      </w:r>
      <w:r w:rsidR="00CC59A6">
        <w:rPr>
          <w:rFonts w:ascii="Times New Roman" w:hAnsi="Times New Roman" w:cs="Times New Roman"/>
          <w:sz w:val="24"/>
          <w:szCs w:val="24"/>
        </w:rPr>
        <w:t xml:space="preserve">two (8%) were of </w:t>
      </w:r>
      <w:r w:rsidR="0035162D" w:rsidRPr="0096179C">
        <w:rPr>
          <w:rFonts w:ascii="Times New Roman" w:hAnsi="Times New Roman" w:cs="Times New Roman"/>
          <w:sz w:val="24"/>
          <w:szCs w:val="24"/>
        </w:rPr>
        <w:t xml:space="preserve">low quality (see </w:t>
      </w:r>
      <w:r w:rsidR="006869C8">
        <w:rPr>
          <w:rFonts w:ascii="Times New Roman" w:hAnsi="Times New Roman" w:cs="Times New Roman"/>
          <w:sz w:val="24"/>
          <w:szCs w:val="24"/>
        </w:rPr>
        <w:t>appendix</w:t>
      </w:r>
      <w:r w:rsidR="006869C8" w:rsidRPr="0096179C">
        <w:rPr>
          <w:rFonts w:ascii="Times New Roman" w:hAnsi="Times New Roman" w:cs="Times New Roman"/>
          <w:sz w:val="24"/>
          <w:szCs w:val="24"/>
        </w:rPr>
        <w:t xml:space="preserve"> </w:t>
      </w:r>
      <w:r w:rsidR="0035162D" w:rsidRPr="00A32FF1">
        <w:rPr>
          <w:rFonts w:ascii="Times New Roman" w:hAnsi="Times New Roman" w:cs="Times New Roman"/>
          <w:sz w:val="24"/>
          <w:szCs w:val="24"/>
        </w:rPr>
        <w:t>Table</w:t>
      </w:r>
      <w:r w:rsidR="0096179C" w:rsidRPr="00A32FF1">
        <w:rPr>
          <w:rFonts w:ascii="Times New Roman" w:hAnsi="Times New Roman" w:cs="Times New Roman"/>
          <w:sz w:val="24"/>
          <w:szCs w:val="24"/>
        </w:rPr>
        <w:t xml:space="preserve"> A10</w:t>
      </w:r>
      <w:r w:rsidR="0035162D" w:rsidRPr="00A32FF1">
        <w:rPr>
          <w:rFonts w:ascii="Times New Roman" w:hAnsi="Times New Roman" w:cs="Times New Roman"/>
          <w:sz w:val="24"/>
          <w:szCs w:val="24"/>
        </w:rPr>
        <w:t xml:space="preserve">). </w:t>
      </w:r>
      <w:r w:rsidR="00542435" w:rsidRPr="00A32FF1">
        <w:rPr>
          <w:rFonts w:ascii="Times New Roman" w:hAnsi="Times New Roman" w:cs="Times New Roman"/>
          <w:sz w:val="24"/>
          <w:szCs w:val="24"/>
        </w:rPr>
        <w:t xml:space="preserve">The outcome of the sensitivity analysis </w:t>
      </w:r>
      <w:r w:rsidR="00542435" w:rsidRPr="001526B8">
        <w:rPr>
          <w:rFonts w:ascii="Times New Roman" w:hAnsi="Times New Roman" w:cs="Times New Roman"/>
          <w:sz w:val="24"/>
          <w:szCs w:val="24"/>
        </w:rPr>
        <w:t>showed that the low-quality studies contributed minimally to the formation of themes</w:t>
      </w:r>
      <w:r w:rsidR="00AE389E">
        <w:rPr>
          <w:rFonts w:ascii="Times New Roman" w:hAnsi="Times New Roman" w:cs="Times New Roman"/>
          <w:sz w:val="24"/>
          <w:szCs w:val="24"/>
        </w:rPr>
        <w:t xml:space="preserve"> (value types)</w:t>
      </w:r>
      <w:r w:rsidR="00542435" w:rsidRPr="001526B8">
        <w:rPr>
          <w:rFonts w:ascii="Times New Roman" w:hAnsi="Times New Roman" w:cs="Times New Roman"/>
          <w:sz w:val="24"/>
          <w:szCs w:val="24"/>
        </w:rPr>
        <w:t xml:space="preserve"> in the review synthesis and our final results.</w:t>
      </w:r>
    </w:p>
    <w:p w14:paraId="0A7F70E1" w14:textId="77777777" w:rsidR="00742DEF" w:rsidRDefault="00742DEF" w:rsidP="00692EF2">
      <w:pPr>
        <w:autoSpaceDE w:val="0"/>
        <w:autoSpaceDN w:val="0"/>
        <w:adjustRightInd w:val="0"/>
        <w:spacing w:line="480" w:lineRule="auto"/>
        <w:jc w:val="both"/>
        <w:rPr>
          <w:rFonts w:ascii="Times New Roman" w:hAnsi="Times New Roman" w:cs="Times New Roman"/>
          <w:sz w:val="24"/>
          <w:szCs w:val="24"/>
        </w:rPr>
      </w:pPr>
    </w:p>
    <w:p w14:paraId="561A1DD6" w14:textId="77777777" w:rsidR="00742DEF" w:rsidRDefault="00742DEF" w:rsidP="00705151">
      <w:pPr>
        <w:spacing w:after="0" w:line="480" w:lineRule="auto"/>
        <w:jc w:val="both"/>
        <w:rPr>
          <w:rFonts w:ascii="Times New Roman" w:hAnsi="Times New Roman" w:cs="Times New Roman"/>
          <w:sz w:val="24"/>
          <w:szCs w:val="24"/>
        </w:rPr>
      </w:pPr>
      <w:r w:rsidRPr="001526B8">
        <w:rPr>
          <w:rFonts w:ascii="Times New Roman" w:hAnsi="Times New Roman" w:cs="Times New Roman"/>
          <w:sz w:val="24"/>
          <w:szCs w:val="24"/>
        </w:rPr>
        <w:t xml:space="preserve"> </w:t>
      </w:r>
      <w:r>
        <w:rPr>
          <w:noProof/>
          <w:lang w:eastAsia="en-GB"/>
        </w:rPr>
        <w:drawing>
          <wp:inline distT="0" distB="0" distL="0" distR="0" wp14:anchorId="5FB6B2C5" wp14:editId="7EF51983">
            <wp:extent cx="4463039" cy="483795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3893" cy="4838876"/>
                    </a:xfrm>
                    <a:prstGeom prst="rect">
                      <a:avLst/>
                    </a:prstGeom>
                    <a:noFill/>
                    <a:ln>
                      <a:noFill/>
                    </a:ln>
                  </pic:spPr>
                </pic:pic>
              </a:graphicData>
            </a:graphic>
          </wp:inline>
        </w:drawing>
      </w:r>
    </w:p>
    <w:p w14:paraId="60F361BE" w14:textId="0E065ADB" w:rsidR="00692EF2" w:rsidRPr="001371B2" w:rsidRDefault="00742DEF" w:rsidP="001371B2">
      <w:pPr>
        <w:spacing w:after="0" w:line="480" w:lineRule="auto"/>
        <w:jc w:val="both"/>
        <w:rPr>
          <w:rFonts w:ascii="Times New Roman" w:hAnsi="Times New Roman" w:cs="Times New Roman"/>
          <w:b/>
          <w:bCs/>
          <w:sz w:val="24"/>
          <w:szCs w:val="24"/>
          <w:shd w:val="clear" w:color="auto" w:fill="FFFFFF"/>
        </w:rPr>
      </w:pPr>
      <w:r w:rsidRPr="00DA6CFF">
        <w:rPr>
          <w:rFonts w:ascii="Times New Roman" w:hAnsi="Times New Roman" w:cs="Times New Roman"/>
          <w:b/>
          <w:sz w:val="24"/>
          <w:szCs w:val="24"/>
        </w:rPr>
        <w:t>Figure 1</w:t>
      </w:r>
      <w:r w:rsidRPr="00DA6CFF">
        <w:rPr>
          <w:rFonts w:ascii="Times New Roman" w:hAnsi="Times New Roman" w:cs="Times New Roman"/>
          <w:sz w:val="24"/>
          <w:szCs w:val="24"/>
        </w:rPr>
        <w:t xml:space="preserve">: PRISMA flow chart for reporting systematic search process and results. </w:t>
      </w:r>
    </w:p>
    <w:p w14:paraId="437E0628" w14:textId="440A79E7" w:rsidR="00024BBC" w:rsidRPr="00363F64" w:rsidRDefault="00C72E3C" w:rsidP="00692EF2">
      <w:pPr>
        <w:pStyle w:val="Heading2new"/>
        <w:ind w:left="0"/>
      </w:pPr>
      <w:r>
        <w:t xml:space="preserve">3.1. </w:t>
      </w:r>
      <w:r w:rsidR="00024BBC" w:rsidRPr="00363F64">
        <w:t xml:space="preserve">Study methodology </w:t>
      </w:r>
    </w:p>
    <w:p w14:paraId="5368CB25" w14:textId="5AA995F9" w:rsidR="00D326E7" w:rsidRDefault="00024BBC" w:rsidP="00692EF2">
      <w:pPr>
        <w:autoSpaceDE w:val="0"/>
        <w:autoSpaceDN w:val="0"/>
        <w:adjustRightInd w:val="0"/>
        <w:spacing w:line="480" w:lineRule="auto"/>
        <w:jc w:val="both"/>
        <w:rPr>
          <w:rFonts w:ascii="Times New Roman" w:hAnsi="Times New Roman" w:cs="Times New Roman"/>
          <w:b/>
          <w:bCs/>
          <w:sz w:val="24"/>
          <w:szCs w:val="24"/>
          <w:shd w:val="clear" w:color="auto" w:fill="FFFFFF"/>
        </w:rPr>
      </w:pPr>
      <w:r w:rsidRPr="00B5744E">
        <w:rPr>
          <w:rFonts w:ascii="Times New Roman" w:hAnsi="Times New Roman" w:cs="Times New Roman"/>
          <w:sz w:val="24"/>
          <w:szCs w:val="24"/>
          <w:shd w:val="clear" w:color="auto" w:fill="FFFFFF"/>
        </w:rPr>
        <w:t xml:space="preserve">Almost all studies, both quantitative and qualitative, </w:t>
      </w:r>
      <w:r>
        <w:rPr>
          <w:rFonts w:ascii="Times New Roman" w:hAnsi="Times New Roman" w:cs="Times New Roman"/>
          <w:sz w:val="24"/>
          <w:szCs w:val="24"/>
          <w:shd w:val="clear" w:color="auto" w:fill="FFFFFF"/>
        </w:rPr>
        <w:t>employed</w:t>
      </w:r>
      <w:r w:rsidRPr="00B5744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 </w:t>
      </w:r>
      <w:r w:rsidRPr="00B5744E">
        <w:rPr>
          <w:rFonts w:ascii="Times New Roman" w:hAnsi="Times New Roman" w:cs="Times New Roman"/>
          <w:sz w:val="24"/>
          <w:szCs w:val="24"/>
          <w:shd w:val="clear" w:color="auto" w:fill="FFFFFF"/>
        </w:rPr>
        <w:t xml:space="preserve">cross-sectional </w:t>
      </w:r>
      <w:r>
        <w:rPr>
          <w:rFonts w:ascii="Times New Roman" w:hAnsi="Times New Roman" w:cs="Times New Roman"/>
          <w:sz w:val="24"/>
          <w:szCs w:val="24"/>
          <w:shd w:val="clear" w:color="auto" w:fill="FFFFFF"/>
        </w:rPr>
        <w:t xml:space="preserve">study </w:t>
      </w:r>
      <w:r w:rsidRPr="00B5744E">
        <w:rPr>
          <w:rFonts w:ascii="Times New Roman" w:hAnsi="Times New Roman" w:cs="Times New Roman"/>
          <w:sz w:val="24"/>
          <w:szCs w:val="24"/>
          <w:shd w:val="clear" w:color="auto" w:fill="FFFFFF"/>
        </w:rPr>
        <w:t>research design. Only two (one quantitative and one qualitative) were cohort studies.</w:t>
      </w:r>
      <w:r>
        <w:rPr>
          <w:rFonts w:ascii="Times New Roman" w:hAnsi="Times New Roman" w:cs="Times New Roman"/>
          <w:sz w:val="24"/>
          <w:szCs w:val="24"/>
          <w:shd w:val="clear" w:color="auto" w:fill="FFFFFF"/>
        </w:rPr>
        <w:t xml:space="preserve"> </w:t>
      </w:r>
      <w:r w:rsidRPr="00B5744E">
        <w:rPr>
          <w:rFonts w:ascii="Times New Roman" w:hAnsi="Times New Roman" w:cs="Times New Roman"/>
          <w:sz w:val="24"/>
          <w:szCs w:val="24"/>
          <w:shd w:val="clear" w:color="auto" w:fill="FFFFFF"/>
        </w:rPr>
        <w:t>The sample size of quantitative studies ranged from 78 to 44</w:t>
      </w:r>
      <w:r>
        <w:rPr>
          <w:rFonts w:ascii="Times New Roman" w:hAnsi="Times New Roman" w:cs="Times New Roman"/>
          <w:sz w:val="24"/>
          <w:szCs w:val="24"/>
          <w:shd w:val="clear" w:color="auto" w:fill="FFFFFF"/>
        </w:rPr>
        <w:t>6</w:t>
      </w:r>
      <w:r w:rsidRPr="00B5744E">
        <w:rPr>
          <w:rFonts w:ascii="Times New Roman" w:hAnsi="Times New Roman" w:cs="Times New Roman"/>
          <w:sz w:val="24"/>
          <w:szCs w:val="24"/>
          <w:shd w:val="clear" w:color="auto" w:fill="FFFFFF"/>
        </w:rPr>
        <w:t xml:space="preserve"> with a median of </w:t>
      </w:r>
      <w:r w:rsidRPr="00113A7B">
        <w:rPr>
          <w:rFonts w:ascii="Times New Roman" w:hAnsi="Times New Roman" w:cs="Times New Roman"/>
          <w:sz w:val="24"/>
          <w:szCs w:val="24"/>
          <w:shd w:val="clear" w:color="auto" w:fill="FFFFFF"/>
        </w:rPr>
        <w:t>22</w:t>
      </w:r>
      <w:r>
        <w:rPr>
          <w:rFonts w:ascii="Times New Roman" w:hAnsi="Times New Roman" w:cs="Times New Roman"/>
          <w:sz w:val="24"/>
          <w:szCs w:val="24"/>
          <w:shd w:val="clear" w:color="auto" w:fill="FFFFFF"/>
        </w:rPr>
        <w:t>6</w:t>
      </w:r>
      <w:r w:rsidRPr="00113A7B">
        <w:rPr>
          <w:rFonts w:ascii="Times New Roman" w:hAnsi="Times New Roman" w:cs="Times New Roman"/>
          <w:sz w:val="24"/>
          <w:szCs w:val="24"/>
          <w:shd w:val="clear" w:color="auto" w:fill="FFFFFF"/>
        </w:rPr>
        <w:t xml:space="preserve">, while the sample size of </w:t>
      </w:r>
      <w:r w:rsidRPr="00113A7B">
        <w:rPr>
          <w:rFonts w:ascii="Times New Roman" w:hAnsi="Times New Roman" w:cs="Times New Roman"/>
          <w:sz w:val="24"/>
          <w:szCs w:val="24"/>
          <w:shd w:val="clear" w:color="auto" w:fill="FFFFFF"/>
        </w:rPr>
        <w:lastRenderedPageBreak/>
        <w:t>qualitative studies ranged from 6 to 157 with a median of 4</w:t>
      </w:r>
      <w:r>
        <w:rPr>
          <w:rFonts w:ascii="Times New Roman" w:hAnsi="Times New Roman" w:cs="Times New Roman"/>
          <w:sz w:val="24"/>
          <w:szCs w:val="24"/>
          <w:shd w:val="clear" w:color="auto" w:fill="FFFFFF"/>
        </w:rPr>
        <w:t>4</w:t>
      </w:r>
      <w:r w:rsidRPr="00113A7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While all quantitative studies used a questionnaire survey to collect data on human values and forest conservation attitudes</w:t>
      </w:r>
      <w:r w:rsidR="00592786">
        <w:rPr>
          <w:rFonts w:ascii="Times New Roman" w:hAnsi="Times New Roman" w:cs="Times New Roman"/>
          <w:sz w:val="24"/>
          <w:szCs w:val="24"/>
          <w:shd w:val="clear" w:color="auto" w:fill="FFFFFF"/>
        </w:rPr>
        <w:t xml:space="preserve"> and </w:t>
      </w:r>
      <w:r w:rsidR="00521AC5">
        <w:rPr>
          <w:rFonts w:ascii="Times New Roman" w:hAnsi="Times New Roman" w:cs="Times New Roman"/>
          <w:sz w:val="24"/>
          <w:szCs w:val="24"/>
          <w:shd w:val="clear" w:color="auto" w:fill="FFFFFF"/>
        </w:rPr>
        <w:t>behaviour</w:t>
      </w:r>
      <w:r>
        <w:rPr>
          <w:rFonts w:ascii="Times New Roman" w:hAnsi="Times New Roman" w:cs="Times New Roman"/>
          <w:sz w:val="24"/>
          <w:szCs w:val="24"/>
          <w:shd w:val="clear" w:color="auto" w:fill="FFFFFF"/>
        </w:rPr>
        <w:t xml:space="preserve">s, a majority (24) of the qualitative studies used interviews with a variety of other approaches such as focus group discussions (8), participant observation (2), oral histories (1), participatory mapping (1), participatory rural appraisal (1), and rapid rural appraisal (1). </w:t>
      </w:r>
      <w:r w:rsidRPr="0013327A">
        <w:rPr>
          <w:rFonts w:ascii="Times New Roman" w:hAnsi="Times New Roman" w:cs="Times New Roman"/>
          <w:sz w:val="24"/>
          <w:szCs w:val="24"/>
          <w:shd w:val="clear" w:color="auto" w:fill="FFFFFF"/>
        </w:rPr>
        <w:t xml:space="preserve">Study participants were drawn from a </w:t>
      </w:r>
      <w:r>
        <w:rPr>
          <w:rFonts w:ascii="Times New Roman" w:hAnsi="Times New Roman" w:cs="Times New Roman"/>
          <w:sz w:val="24"/>
          <w:szCs w:val="24"/>
          <w:shd w:val="clear" w:color="auto" w:fill="FFFFFF"/>
        </w:rPr>
        <w:t xml:space="preserve">wide </w:t>
      </w:r>
      <w:r w:rsidRPr="0013327A">
        <w:rPr>
          <w:rFonts w:ascii="Times New Roman" w:hAnsi="Times New Roman" w:cs="Times New Roman"/>
          <w:sz w:val="24"/>
          <w:szCs w:val="24"/>
          <w:shd w:val="clear" w:color="auto" w:fill="FFFFFF"/>
        </w:rPr>
        <w:t>range of populations including forest and rural households</w:t>
      </w:r>
      <w:r>
        <w:rPr>
          <w:rFonts w:ascii="Times New Roman" w:hAnsi="Times New Roman" w:cs="Times New Roman"/>
          <w:sz w:val="24"/>
          <w:szCs w:val="24"/>
          <w:shd w:val="clear" w:color="auto" w:fill="FFFFFF"/>
        </w:rPr>
        <w:t xml:space="preserve"> (32)</w:t>
      </w:r>
      <w:r w:rsidRPr="0013327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community leaders (9), </w:t>
      </w:r>
      <w:r w:rsidRPr="0013327A">
        <w:rPr>
          <w:rFonts w:ascii="Times New Roman" w:hAnsi="Times New Roman" w:cs="Times New Roman"/>
          <w:sz w:val="24"/>
          <w:szCs w:val="24"/>
          <w:shd w:val="clear" w:color="auto" w:fill="FFFFFF"/>
        </w:rPr>
        <w:t>farmers</w:t>
      </w:r>
      <w:r>
        <w:rPr>
          <w:rFonts w:ascii="Times New Roman" w:hAnsi="Times New Roman" w:cs="Times New Roman"/>
          <w:sz w:val="24"/>
          <w:szCs w:val="24"/>
          <w:shd w:val="clear" w:color="auto" w:fill="FFFFFF"/>
        </w:rPr>
        <w:t xml:space="preserve"> (8)</w:t>
      </w:r>
      <w:r w:rsidRPr="0013327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clergy (3), </w:t>
      </w:r>
      <w:r w:rsidRPr="0013327A">
        <w:rPr>
          <w:rFonts w:ascii="Times New Roman" w:hAnsi="Times New Roman" w:cs="Times New Roman"/>
          <w:sz w:val="24"/>
          <w:szCs w:val="24"/>
          <w:shd w:val="clear" w:color="auto" w:fill="FFFFFF"/>
        </w:rPr>
        <w:t>hunters</w:t>
      </w:r>
      <w:r>
        <w:rPr>
          <w:rFonts w:ascii="Times New Roman" w:hAnsi="Times New Roman" w:cs="Times New Roman"/>
          <w:sz w:val="24"/>
          <w:szCs w:val="24"/>
          <w:shd w:val="clear" w:color="auto" w:fill="FFFFFF"/>
        </w:rPr>
        <w:t xml:space="preserve"> (2)</w:t>
      </w:r>
      <w:r w:rsidRPr="0013327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traditional healers (2), shrine priests (1), ecotourists (1), </w:t>
      </w:r>
      <w:r w:rsidRPr="0013327A">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conservation experts (1)</w:t>
      </w:r>
      <w:r w:rsidRPr="0013327A">
        <w:rPr>
          <w:rFonts w:ascii="Times New Roman" w:hAnsi="Times New Roman" w:cs="Times New Roman"/>
          <w:sz w:val="24"/>
          <w:szCs w:val="24"/>
          <w:shd w:val="clear" w:color="auto" w:fill="FFFFFF"/>
        </w:rPr>
        <w:t xml:space="preserve">. </w:t>
      </w:r>
    </w:p>
    <w:p w14:paraId="13530FD9" w14:textId="1A2FB8EB" w:rsidR="00CD45E2" w:rsidRPr="00363F64" w:rsidRDefault="00C72E3C" w:rsidP="00692EF2">
      <w:pPr>
        <w:pStyle w:val="Heading2new"/>
        <w:ind w:left="0"/>
      </w:pPr>
      <w:r>
        <w:t xml:space="preserve">3.2. </w:t>
      </w:r>
      <w:r w:rsidR="00633767" w:rsidRPr="00363F64">
        <w:t>Human value orientation</w:t>
      </w:r>
      <w:r w:rsidR="00045EE1" w:rsidRPr="00363F64">
        <w:t>s influencing forest conservation attitudes</w:t>
      </w:r>
      <w:r w:rsidR="00592786">
        <w:t xml:space="preserve"> and </w:t>
      </w:r>
      <w:r w:rsidR="00521AC5" w:rsidRPr="00363F64">
        <w:t>behaviour</w:t>
      </w:r>
    </w:p>
    <w:p w14:paraId="5985A459" w14:textId="1F9C0745" w:rsidR="00742DEF" w:rsidRDefault="00413B23" w:rsidP="00692EF2">
      <w:pPr>
        <w:autoSpaceDE w:val="0"/>
        <w:autoSpaceDN w:val="0"/>
        <w:adjustRightInd w:val="0"/>
        <w:spacing w:after="0"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Table 1 summarizes the </w:t>
      </w:r>
      <w:r w:rsidR="00D21357">
        <w:rPr>
          <w:rFonts w:ascii="Times New Roman" w:hAnsi="Times New Roman" w:cs="Times New Roman"/>
          <w:sz w:val="24"/>
          <w:szCs w:val="24"/>
          <w:shd w:val="clear" w:color="auto" w:fill="FFFFFF"/>
        </w:rPr>
        <w:t xml:space="preserve">value </w:t>
      </w:r>
      <w:r w:rsidR="001110DE">
        <w:rPr>
          <w:rFonts w:ascii="Times New Roman" w:hAnsi="Times New Roman" w:cs="Times New Roman"/>
          <w:sz w:val="24"/>
          <w:szCs w:val="24"/>
          <w:shd w:val="clear" w:color="auto" w:fill="FFFFFF"/>
        </w:rPr>
        <w:t xml:space="preserve">types </w:t>
      </w:r>
      <w:r w:rsidR="009354FD">
        <w:rPr>
          <w:rFonts w:ascii="Times New Roman" w:hAnsi="Times New Roman" w:cs="Times New Roman"/>
          <w:sz w:val="24"/>
          <w:szCs w:val="24"/>
          <w:shd w:val="clear" w:color="auto" w:fill="FFFFFF"/>
        </w:rPr>
        <w:t xml:space="preserve">deduced </w:t>
      </w:r>
      <w:r w:rsidR="00D21357">
        <w:rPr>
          <w:rFonts w:ascii="Times New Roman" w:hAnsi="Times New Roman" w:cs="Times New Roman"/>
          <w:sz w:val="24"/>
          <w:szCs w:val="24"/>
          <w:shd w:val="clear" w:color="auto" w:fill="FFFFFF"/>
        </w:rPr>
        <w:t xml:space="preserve">from the motivational goals/concerns influencing forest conservation attitudes and </w:t>
      </w:r>
      <w:r w:rsidR="00521AC5">
        <w:rPr>
          <w:rFonts w:ascii="Times New Roman" w:hAnsi="Times New Roman" w:cs="Times New Roman"/>
          <w:sz w:val="24"/>
          <w:szCs w:val="24"/>
          <w:shd w:val="clear" w:color="auto" w:fill="FFFFFF"/>
        </w:rPr>
        <w:t>behaviour</w:t>
      </w:r>
      <w:r w:rsidR="00D21357">
        <w:rPr>
          <w:rFonts w:ascii="Times New Roman" w:hAnsi="Times New Roman" w:cs="Times New Roman"/>
          <w:sz w:val="24"/>
          <w:szCs w:val="24"/>
          <w:shd w:val="clear" w:color="auto" w:fill="FFFFFF"/>
        </w:rPr>
        <w:t xml:space="preserve">. </w:t>
      </w:r>
      <w:r w:rsidR="005F4FB5">
        <w:rPr>
          <w:rFonts w:ascii="Times New Roman" w:hAnsi="Times New Roman" w:cs="Times New Roman"/>
          <w:sz w:val="24"/>
          <w:szCs w:val="24"/>
          <w:shd w:val="clear" w:color="auto" w:fill="FFFFFF"/>
        </w:rPr>
        <w:t xml:space="preserve">Details of the motivational goals/concerns extracted from each study are presented in Table 2 and 3. </w:t>
      </w:r>
    </w:p>
    <w:p w14:paraId="5ACDA08D" w14:textId="3C4634DB" w:rsidR="00742DEF" w:rsidRPr="001110DE" w:rsidRDefault="00742DEF" w:rsidP="00692EF2">
      <w:pPr>
        <w:autoSpaceDE w:val="0"/>
        <w:autoSpaceDN w:val="0"/>
        <w:adjustRightInd w:val="0"/>
        <w:spacing w:after="0" w:line="480" w:lineRule="auto"/>
        <w:jc w:val="both"/>
        <w:rPr>
          <w:rFonts w:ascii="Times New Roman" w:hAnsi="Times New Roman" w:cs="Times New Roman"/>
          <w:b/>
          <w:bCs/>
          <w:sz w:val="24"/>
          <w:szCs w:val="24"/>
          <w:shd w:val="clear" w:color="auto" w:fill="FFFFFF"/>
        </w:rPr>
      </w:pPr>
      <w:r w:rsidRPr="001110DE">
        <w:rPr>
          <w:rFonts w:ascii="Times New Roman" w:hAnsi="Times New Roman" w:cs="Times New Roman"/>
          <w:b/>
          <w:bCs/>
          <w:sz w:val="24"/>
          <w:szCs w:val="24"/>
          <w:shd w:val="clear" w:color="auto" w:fill="FFFFFF"/>
        </w:rPr>
        <w:t>Table 1: Value types and</w:t>
      </w:r>
      <w:r>
        <w:rPr>
          <w:rFonts w:ascii="Times New Roman" w:hAnsi="Times New Roman" w:cs="Times New Roman"/>
          <w:b/>
          <w:bCs/>
          <w:sz w:val="24"/>
          <w:szCs w:val="24"/>
          <w:shd w:val="clear" w:color="auto" w:fill="FFFFFF"/>
        </w:rPr>
        <w:t xml:space="preserve"> </w:t>
      </w:r>
      <w:r w:rsidRPr="001110DE">
        <w:rPr>
          <w:rFonts w:ascii="Times New Roman" w:hAnsi="Times New Roman" w:cs="Times New Roman"/>
          <w:b/>
          <w:bCs/>
          <w:sz w:val="24"/>
          <w:szCs w:val="24"/>
          <w:shd w:val="clear" w:color="auto" w:fill="FFFFFF"/>
        </w:rPr>
        <w:t xml:space="preserve">value orientations </w:t>
      </w:r>
      <w:r>
        <w:rPr>
          <w:rFonts w:ascii="Times New Roman" w:hAnsi="Times New Roman" w:cs="Times New Roman"/>
          <w:b/>
          <w:bCs/>
          <w:sz w:val="24"/>
          <w:szCs w:val="24"/>
          <w:shd w:val="clear" w:color="auto" w:fill="FFFFFF"/>
        </w:rPr>
        <w:t xml:space="preserve">deduced from motivational goals/concerns </w:t>
      </w:r>
      <w:r w:rsidRPr="001110DE">
        <w:rPr>
          <w:rFonts w:ascii="Times New Roman" w:hAnsi="Times New Roman" w:cs="Times New Roman"/>
          <w:b/>
          <w:bCs/>
          <w:color w:val="000000"/>
          <w:sz w:val="24"/>
          <w:szCs w:val="24"/>
        </w:rPr>
        <w:t>influencing forest conservation attitudes</w:t>
      </w:r>
      <w:r w:rsidR="00592786">
        <w:rPr>
          <w:rFonts w:ascii="Times New Roman" w:hAnsi="Times New Roman" w:cs="Times New Roman"/>
          <w:b/>
          <w:bCs/>
          <w:color w:val="000000"/>
          <w:sz w:val="24"/>
          <w:szCs w:val="24"/>
        </w:rPr>
        <w:t xml:space="preserve"> and </w:t>
      </w:r>
      <w:r>
        <w:rPr>
          <w:rFonts w:ascii="Times New Roman" w:hAnsi="Times New Roman" w:cs="Times New Roman"/>
          <w:b/>
          <w:bCs/>
          <w:color w:val="000000"/>
          <w:sz w:val="24"/>
          <w:szCs w:val="24"/>
        </w:rPr>
        <w:t>behaviours</w:t>
      </w:r>
      <w:r w:rsidRPr="001110DE">
        <w:rPr>
          <w:rFonts w:ascii="Times New Roman" w:hAnsi="Times New Roman" w:cs="Times New Roman"/>
          <w:b/>
          <w:bCs/>
          <w:color w:val="000000"/>
          <w:sz w:val="24"/>
          <w:szCs w:val="24"/>
        </w:rPr>
        <w:t xml:space="preserve"> in SSA</w:t>
      </w:r>
      <w:r>
        <w:rPr>
          <w:rFonts w:ascii="Times New Roman" w:hAnsi="Times New Roman" w:cs="Times New Roman"/>
          <w:b/>
          <w:bCs/>
          <w:color w:val="000000"/>
          <w:sz w:val="24"/>
          <w:szCs w:val="24"/>
        </w:rPr>
        <w:t>.</w:t>
      </w:r>
    </w:p>
    <w:tbl>
      <w:tblPr>
        <w:tblStyle w:val="TableGrid"/>
        <w:tblW w:w="0" w:type="auto"/>
        <w:tblInd w:w="-5" w:type="dxa"/>
        <w:tblBorders>
          <w:left w:val="none" w:sz="0" w:space="0" w:color="auto"/>
          <w:right w:val="none" w:sz="0" w:space="0" w:color="auto"/>
        </w:tblBorders>
        <w:tblLook w:val="04A0" w:firstRow="1" w:lastRow="0" w:firstColumn="1" w:lastColumn="0" w:noHBand="0" w:noVBand="1"/>
      </w:tblPr>
      <w:tblGrid>
        <w:gridCol w:w="3929"/>
        <w:gridCol w:w="2760"/>
        <w:gridCol w:w="2332"/>
      </w:tblGrid>
      <w:tr w:rsidR="00742DEF" w:rsidRPr="003D265E" w14:paraId="58317068" w14:textId="77777777" w:rsidTr="00742DEF">
        <w:tc>
          <w:tcPr>
            <w:tcW w:w="3929" w:type="dxa"/>
            <w:tcBorders>
              <w:top w:val="single" w:sz="12" w:space="0" w:color="auto"/>
              <w:bottom w:val="single" w:sz="12" w:space="0" w:color="auto"/>
            </w:tcBorders>
          </w:tcPr>
          <w:p w14:paraId="1D952BD9" w14:textId="77777777" w:rsidR="00742DEF" w:rsidRPr="003D265E" w:rsidRDefault="00742DEF" w:rsidP="00742DEF">
            <w:pPr>
              <w:autoSpaceDE w:val="0"/>
              <w:autoSpaceDN w:val="0"/>
              <w:adjustRightInd w:val="0"/>
              <w:jc w:val="center"/>
              <w:rPr>
                <w:rFonts w:ascii="Times New Roman" w:hAnsi="Times New Roman" w:cs="Times New Roman"/>
                <w:b/>
                <w:bCs/>
                <w:sz w:val="18"/>
                <w:szCs w:val="18"/>
              </w:rPr>
            </w:pPr>
            <w:r w:rsidRPr="003D265E">
              <w:rPr>
                <w:rFonts w:ascii="Times New Roman" w:hAnsi="Times New Roman" w:cs="Times New Roman"/>
                <w:b/>
                <w:bCs/>
                <w:sz w:val="18"/>
                <w:szCs w:val="18"/>
              </w:rPr>
              <w:t>Motivational goals/concerns</w:t>
            </w:r>
          </w:p>
        </w:tc>
        <w:tc>
          <w:tcPr>
            <w:tcW w:w="2760" w:type="dxa"/>
            <w:tcBorders>
              <w:top w:val="single" w:sz="12" w:space="0" w:color="auto"/>
              <w:bottom w:val="single" w:sz="12" w:space="0" w:color="auto"/>
            </w:tcBorders>
          </w:tcPr>
          <w:p w14:paraId="7EBFE983" w14:textId="77777777" w:rsidR="00742DEF" w:rsidRPr="003D265E" w:rsidRDefault="00742DEF" w:rsidP="00742DEF">
            <w:pPr>
              <w:autoSpaceDE w:val="0"/>
              <w:autoSpaceDN w:val="0"/>
              <w:adjustRightInd w:val="0"/>
              <w:jc w:val="center"/>
              <w:rPr>
                <w:rFonts w:ascii="Times New Roman" w:hAnsi="Times New Roman" w:cs="Times New Roman"/>
                <w:b/>
                <w:bCs/>
                <w:sz w:val="18"/>
                <w:szCs w:val="18"/>
              </w:rPr>
            </w:pPr>
            <w:r w:rsidRPr="003D265E">
              <w:rPr>
                <w:rFonts w:ascii="Times New Roman" w:hAnsi="Times New Roman" w:cs="Times New Roman"/>
                <w:b/>
                <w:bCs/>
                <w:sz w:val="18"/>
                <w:szCs w:val="18"/>
              </w:rPr>
              <w:t xml:space="preserve">Value </w:t>
            </w:r>
            <w:r>
              <w:rPr>
                <w:rFonts w:ascii="Times New Roman" w:hAnsi="Times New Roman" w:cs="Times New Roman"/>
                <w:b/>
                <w:bCs/>
                <w:sz w:val="18"/>
                <w:szCs w:val="18"/>
              </w:rPr>
              <w:t>t</w:t>
            </w:r>
            <w:r w:rsidRPr="003D265E">
              <w:rPr>
                <w:rFonts w:ascii="Times New Roman" w:hAnsi="Times New Roman" w:cs="Times New Roman"/>
                <w:b/>
                <w:bCs/>
                <w:sz w:val="18"/>
                <w:szCs w:val="18"/>
              </w:rPr>
              <w:t>ypes</w:t>
            </w:r>
          </w:p>
        </w:tc>
        <w:tc>
          <w:tcPr>
            <w:tcW w:w="2332" w:type="dxa"/>
            <w:tcBorders>
              <w:top w:val="single" w:sz="12" w:space="0" w:color="auto"/>
              <w:bottom w:val="single" w:sz="12" w:space="0" w:color="auto"/>
            </w:tcBorders>
          </w:tcPr>
          <w:p w14:paraId="236E43F2" w14:textId="77777777" w:rsidR="00742DEF" w:rsidRPr="003D265E" w:rsidRDefault="00742DEF" w:rsidP="00742DEF">
            <w:pPr>
              <w:autoSpaceDE w:val="0"/>
              <w:autoSpaceDN w:val="0"/>
              <w:adjustRightInd w:val="0"/>
              <w:jc w:val="center"/>
              <w:rPr>
                <w:rFonts w:ascii="Times New Roman" w:hAnsi="Times New Roman" w:cs="Times New Roman"/>
                <w:b/>
                <w:bCs/>
                <w:sz w:val="18"/>
                <w:szCs w:val="18"/>
              </w:rPr>
            </w:pPr>
            <w:r w:rsidRPr="003D265E">
              <w:rPr>
                <w:rFonts w:ascii="Times New Roman" w:hAnsi="Times New Roman" w:cs="Times New Roman"/>
                <w:b/>
                <w:bCs/>
                <w:sz w:val="18"/>
                <w:szCs w:val="18"/>
              </w:rPr>
              <w:t xml:space="preserve">Value </w:t>
            </w:r>
            <w:r>
              <w:rPr>
                <w:rFonts w:ascii="Times New Roman" w:hAnsi="Times New Roman" w:cs="Times New Roman"/>
                <w:b/>
                <w:bCs/>
                <w:sz w:val="18"/>
                <w:szCs w:val="18"/>
              </w:rPr>
              <w:t>o</w:t>
            </w:r>
            <w:r w:rsidRPr="003D265E">
              <w:rPr>
                <w:rFonts w:ascii="Times New Roman" w:hAnsi="Times New Roman" w:cs="Times New Roman"/>
                <w:b/>
                <w:bCs/>
                <w:sz w:val="18"/>
                <w:szCs w:val="18"/>
              </w:rPr>
              <w:t>rientation</w:t>
            </w:r>
          </w:p>
        </w:tc>
      </w:tr>
      <w:tr w:rsidR="00742DEF" w:rsidRPr="003D265E" w14:paraId="43AF4DA7" w14:textId="77777777" w:rsidTr="00742DEF">
        <w:tc>
          <w:tcPr>
            <w:tcW w:w="3929" w:type="dxa"/>
            <w:tcBorders>
              <w:top w:val="single" w:sz="12" w:space="0" w:color="auto"/>
            </w:tcBorders>
          </w:tcPr>
          <w:p w14:paraId="7BB22948"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Perceived forest provisioning ecosystem services such as food, fuelwood, fruits, timber</w:t>
            </w:r>
            <w:r>
              <w:rPr>
                <w:rFonts w:ascii="Times New Roman" w:eastAsia="Times New Roman" w:hAnsi="Times New Roman" w:cs="Times New Roman"/>
                <w:color w:val="000000"/>
                <w:sz w:val="18"/>
                <w:szCs w:val="18"/>
                <w:lang w:eastAsia="en-GB" w:bidi="ne-NP"/>
              </w:rPr>
              <w:t>, medicinal uses</w:t>
            </w:r>
          </w:p>
        </w:tc>
        <w:tc>
          <w:tcPr>
            <w:tcW w:w="2760" w:type="dxa"/>
            <w:vMerge w:val="restart"/>
            <w:tcBorders>
              <w:top w:val="single" w:sz="12" w:space="0" w:color="auto"/>
            </w:tcBorders>
          </w:tcPr>
          <w:p w14:paraId="7CE6B7BF" w14:textId="77777777" w:rsidR="00742DEF" w:rsidRPr="003D265E" w:rsidRDefault="00742DEF" w:rsidP="00742DEF">
            <w:pPr>
              <w:autoSpaceDE w:val="0"/>
              <w:autoSpaceDN w:val="0"/>
              <w:adjustRightInd w:val="0"/>
              <w:jc w:val="center"/>
              <w:rPr>
                <w:rFonts w:ascii="Times New Roman" w:eastAsia="Times New Roman" w:hAnsi="Times New Roman" w:cs="Times New Roman"/>
                <w:color w:val="000000"/>
                <w:sz w:val="18"/>
                <w:szCs w:val="18"/>
                <w:lang w:eastAsia="en-GB" w:bidi="ne-NP"/>
              </w:rPr>
            </w:pPr>
          </w:p>
          <w:p w14:paraId="3A241FAF" w14:textId="77777777" w:rsidR="00742DEF" w:rsidRPr="003D265E" w:rsidRDefault="00742DEF" w:rsidP="00742DEF">
            <w:pPr>
              <w:autoSpaceDE w:val="0"/>
              <w:autoSpaceDN w:val="0"/>
              <w:adjustRightInd w:val="0"/>
              <w:jc w:val="center"/>
              <w:rPr>
                <w:rFonts w:ascii="Times New Roman" w:eastAsia="Times New Roman" w:hAnsi="Times New Roman" w:cs="Times New Roman"/>
                <w:color w:val="000000"/>
                <w:sz w:val="18"/>
                <w:szCs w:val="18"/>
                <w:lang w:eastAsia="en-GB" w:bidi="ne-NP"/>
              </w:rPr>
            </w:pPr>
          </w:p>
          <w:p w14:paraId="16E05BD0" w14:textId="77777777" w:rsidR="00742DEF" w:rsidRPr="003D265E" w:rsidRDefault="00742DEF" w:rsidP="00742DEF">
            <w:pPr>
              <w:autoSpaceDE w:val="0"/>
              <w:autoSpaceDN w:val="0"/>
              <w:adjustRightInd w:val="0"/>
              <w:jc w:val="center"/>
              <w:rPr>
                <w:rFonts w:ascii="Times New Roman" w:eastAsia="Times New Roman" w:hAnsi="Times New Roman" w:cs="Times New Roman"/>
                <w:color w:val="000000"/>
                <w:sz w:val="18"/>
                <w:szCs w:val="18"/>
                <w:lang w:eastAsia="en-GB" w:bidi="ne-NP"/>
              </w:rPr>
            </w:pPr>
          </w:p>
          <w:p w14:paraId="382EE8DE" w14:textId="77777777" w:rsidR="00742DEF" w:rsidRPr="003D265E" w:rsidRDefault="00742DEF" w:rsidP="00742DEF">
            <w:pPr>
              <w:autoSpaceDE w:val="0"/>
              <w:autoSpaceDN w:val="0"/>
              <w:adjustRightInd w:val="0"/>
              <w:jc w:val="center"/>
              <w:rPr>
                <w:rFonts w:ascii="Times New Roman" w:eastAsia="Times New Roman" w:hAnsi="Times New Roman" w:cs="Times New Roman"/>
                <w:color w:val="000000"/>
                <w:sz w:val="18"/>
                <w:szCs w:val="18"/>
                <w:lang w:eastAsia="en-GB" w:bidi="ne-NP"/>
              </w:rPr>
            </w:pPr>
          </w:p>
          <w:p w14:paraId="7AA8703A" w14:textId="77777777" w:rsidR="00742DEF" w:rsidRPr="003D265E" w:rsidRDefault="00742DEF" w:rsidP="00742DEF">
            <w:pPr>
              <w:autoSpaceDE w:val="0"/>
              <w:autoSpaceDN w:val="0"/>
              <w:adjustRightInd w:val="0"/>
              <w:jc w:val="center"/>
              <w:rPr>
                <w:rFonts w:ascii="Times New Roman" w:eastAsia="Times New Roman" w:hAnsi="Times New Roman" w:cs="Times New Roman"/>
                <w:color w:val="000000"/>
                <w:sz w:val="18"/>
                <w:szCs w:val="18"/>
                <w:lang w:eastAsia="en-GB" w:bidi="ne-NP"/>
              </w:rPr>
            </w:pPr>
          </w:p>
          <w:p w14:paraId="2AE64A45" w14:textId="77777777" w:rsidR="00742DEF" w:rsidRPr="003D265E" w:rsidRDefault="00742DEF" w:rsidP="00742DEF">
            <w:pPr>
              <w:autoSpaceDE w:val="0"/>
              <w:autoSpaceDN w:val="0"/>
              <w:adjustRightInd w:val="0"/>
              <w:jc w:val="center"/>
              <w:rPr>
                <w:rFonts w:ascii="Times New Roman" w:eastAsia="Times New Roman" w:hAnsi="Times New Roman" w:cs="Times New Roman"/>
                <w:color w:val="000000"/>
                <w:sz w:val="18"/>
                <w:szCs w:val="18"/>
                <w:lang w:eastAsia="en-GB" w:bidi="ne-NP"/>
              </w:rPr>
            </w:pPr>
          </w:p>
          <w:p w14:paraId="5FBC13CE" w14:textId="77777777" w:rsidR="00742DEF" w:rsidRPr="003D265E" w:rsidRDefault="00742DEF" w:rsidP="00742DEF">
            <w:pPr>
              <w:autoSpaceDE w:val="0"/>
              <w:autoSpaceDN w:val="0"/>
              <w:adjustRightInd w:val="0"/>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Subsistence/Economic forest values</w:t>
            </w:r>
          </w:p>
        </w:tc>
        <w:tc>
          <w:tcPr>
            <w:tcW w:w="2332" w:type="dxa"/>
            <w:vMerge w:val="restart"/>
            <w:tcBorders>
              <w:top w:val="single" w:sz="12" w:space="0" w:color="auto"/>
            </w:tcBorders>
          </w:tcPr>
          <w:p w14:paraId="4D509E67"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28D9A3B8"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406A9C91"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55052E88"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42D6F8AA"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4C0E62C1"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5EEF6D83"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22492DE8"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6C72E5A9" w14:textId="77777777" w:rsidR="00742DEF" w:rsidRDefault="00742DEF" w:rsidP="00742DEF">
            <w:pPr>
              <w:autoSpaceDE w:val="0"/>
              <w:autoSpaceDN w:val="0"/>
              <w:adjustRightInd w:val="0"/>
              <w:jc w:val="both"/>
              <w:rPr>
                <w:rFonts w:ascii="Times New Roman" w:hAnsi="Times New Roman" w:cs="Times New Roman"/>
                <w:sz w:val="18"/>
                <w:szCs w:val="18"/>
                <w:shd w:val="clear" w:color="auto" w:fill="FFFFFF"/>
              </w:rPr>
            </w:pPr>
          </w:p>
          <w:p w14:paraId="0EE17012" w14:textId="77777777" w:rsidR="00742DEF" w:rsidRDefault="00742DEF" w:rsidP="00742DEF">
            <w:pPr>
              <w:autoSpaceDE w:val="0"/>
              <w:autoSpaceDN w:val="0"/>
              <w:adjustRightInd w:val="0"/>
              <w:jc w:val="both"/>
              <w:rPr>
                <w:rFonts w:ascii="Times New Roman" w:hAnsi="Times New Roman" w:cs="Times New Roman"/>
                <w:sz w:val="18"/>
                <w:szCs w:val="18"/>
                <w:shd w:val="clear" w:color="auto" w:fill="FFFFFF"/>
              </w:rPr>
            </w:pPr>
          </w:p>
          <w:p w14:paraId="799516C3" w14:textId="77777777" w:rsidR="00742DEF" w:rsidRDefault="00742DEF" w:rsidP="00742DEF">
            <w:pPr>
              <w:autoSpaceDE w:val="0"/>
              <w:autoSpaceDN w:val="0"/>
              <w:adjustRightInd w:val="0"/>
              <w:jc w:val="both"/>
              <w:rPr>
                <w:rFonts w:ascii="Times New Roman" w:hAnsi="Times New Roman" w:cs="Times New Roman"/>
                <w:sz w:val="18"/>
                <w:szCs w:val="18"/>
                <w:shd w:val="clear" w:color="auto" w:fill="FFFFFF"/>
              </w:rPr>
            </w:pPr>
          </w:p>
          <w:p w14:paraId="679727D4" w14:textId="77777777" w:rsidR="00742DEF" w:rsidRDefault="00742DEF" w:rsidP="00742DEF">
            <w:pPr>
              <w:autoSpaceDE w:val="0"/>
              <w:autoSpaceDN w:val="0"/>
              <w:adjustRightInd w:val="0"/>
              <w:jc w:val="both"/>
              <w:rPr>
                <w:rFonts w:ascii="Times New Roman" w:hAnsi="Times New Roman" w:cs="Times New Roman"/>
                <w:sz w:val="18"/>
                <w:szCs w:val="18"/>
                <w:shd w:val="clear" w:color="auto" w:fill="FFFFFF"/>
              </w:rPr>
            </w:pPr>
          </w:p>
          <w:p w14:paraId="2CDFECEC" w14:textId="77777777" w:rsidR="00742DEF" w:rsidRDefault="00742DEF" w:rsidP="00742DEF">
            <w:pPr>
              <w:autoSpaceDE w:val="0"/>
              <w:autoSpaceDN w:val="0"/>
              <w:adjustRightInd w:val="0"/>
              <w:jc w:val="both"/>
              <w:rPr>
                <w:rFonts w:ascii="Times New Roman" w:hAnsi="Times New Roman" w:cs="Times New Roman"/>
                <w:sz w:val="18"/>
                <w:szCs w:val="18"/>
                <w:shd w:val="clear" w:color="auto" w:fill="FFFFFF"/>
              </w:rPr>
            </w:pPr>
          </w:p>
          <w:p w14:paraId="2590EBB5"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hAnsi="Times New Roman" w:cs="Times New Roman"/>
                <w:sz w:val="18"/>
                <w:szCs w:val="18"/>
                <w:shd w:val="clear" w:color="auto" w:fill="FFFFFF"/>
              </w:rPr>
              <w:t>Anthropocentric value orientations</w:t>
            </w:r>
          </w:p>
        </w:tc>
      </w:tr>
      <w:tr w:rsidR="00742DEF" w:rsidRPr="003D265E" w14:paraId="4665F6EB" w14:textId="77777777" w:rsidTr="00742DEF">
        <w:tc>
          <w:tcPr>
            <w:tcW w:w="3929" w:type="dxa"/>
          </w:tcPr>
          <w:p w14:paraId="3742E3C6"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Perceived impact of conservation on livelihoods</w:t>
            </w:r>
          </w:p>
        </w:tc>
        <w:tc>
          <w:tcPr>
            <w:tcW w:w="2760" w:type="dxa"/>
            <w:vMerge/>
          </w:tcPr>
          <w:p w14:paraId="1C28F02F"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6992F8F6"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41EEAD89" w14:textId="77777777" w:rsidTr="00742DEF">
        <w:tc>
          <w:tcPr>
            <w:tcW w:w="3929" w:type="dxa"/>
          </w:tcPr>
          <w:p w14:paraId="50BE7162"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 xml:space="preserve">Perceived and derived economic benefits from conservation such as income, employment, infrastructure. </w:t>
            </w:r>
          </w:p>
        </w:tc>
        <w:tc>
          <w:tcPr>
            <w:tcW w:w="2760" w:type="dxa"/>
            <w:vMerge/>
          </w:tcPr>
          <w:p w14:paraId="3510988A"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58B8BB1A"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7FAA6D8C" w14:textId="77777777" w:rsidTr="00742DEF">
        <w:tc>
          <w:tcPr>
            <w:tcW w:w="3929" w:type="dxa"/>
          </w:tcPr>
          <w:p w14:paraId="7C84397B"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Perceived and derived economic costs from conservation such as human-wildlife conflict</w:t>
            </w:r>
          </w:p>
        </w:tc>
        <w:tc>
          <w:tcPr>
            <w:tcW w:w="2760" w:type="dxa"/>
            <w:vMerge/>
          </w:tcPr>
          <w:p w14:paraId="779E2648"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092F8914"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6E87EC69" w14:textId="77777777" w:rsidTr="00742DEF">
        <w:tc>
          <w:tcPr>
            <w:tcW w:w="3929" w:type="dxa"/>
          </w:tcPr>
          <w:p w14:paraId="48399749"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Perception of forest landscape as community heritage for livelihood support</w:t>
            </w:r>
          </w:p>
        </w:tc>
        <w:tc>
          <w:tcPr>
            <w:tcW w:w="2760" w:type="dxa"/>
            <w:vMerge/>
          </w:tcPr>
          <w:p w14:paraId="646D9612"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5B23267A"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3528AEAB" w14:textId="77777777" w:rsidTr="00742DEF">
        <w:tc>
          <w:tcPr>
            <w:tcW w:w="3929" w:type="dxa"/>
          </w:tcPr>
          <w:p w14:paraId="6F856D08"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Access to the use forest resources in protected areas</w:t>
            </w:r>
          </w:p>
        </w:tc>
        <w:tc>
          <w:tcPr>
            <w:tcW w:w="2760" w:type="dxa"/>
            <w:vMerge/>
          </w:tcPr>
          <w:p w14:paraId="6CB4B388"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6B584A56"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29A0AE8A" w14:textId="77777777" w:rsidTr="00742DEF">
        <w:tc>
          <w:tcPr>
            <w:tcW w:w="3929" w:type="dxa"/>
          </w:tcPr>
          <w:p w14:paraId="74C19F79"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Dependency on forest resources</w:t>
            </w:r>
          </w:p>
        </w:tc>
        <w:tc>
          <w:tcPr>
            <w:tcW w:w="2760" w:type="dxa"/>
            <w:vMerge/>
          </w:tcPr>
          <w:p w14:paraId="430FDE7E"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52D7533A"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7AE3DB0E" w14:textId="77777777" w:rsidTr="00742DEF">
        <w:tc>
          <w:tcPr>
            <w:tcW w:w="3929" w:type="dxa"/>
          </w:tcPr>
          <w:p w14:paraId="1454AF24"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Perceived forest regulatory ecosystem services such as climate regulation, rain formation</w:t>
            </w:r>
            <w:r>
              <w:rPr>
                <w:rFonts w:ascii="Times New Roman" w:eastAsia="Times New Roman" w:hAnsi="Times New Roman" w:cs="Times New Roman"/>
                <w:color w:val="000000"/>
                <w:sz w:val="18"/>
                <w:szCs w:val="18"/>
                <w:lang w:eastAsia="en-GB" w:bidi="ne-NP"/>
              </w:rPr>
              <w:t>, erosion control</w:t>
            </w:r>
          </w:p>
        </w:tc>
        <w:tc>
          <w:tcPr>
            <w:tcW w:w="2760" w:type="dxa"/>
            <w:vMerge w:val="restart"/>
          </w:tcPr>
          <w:p w14:paraId="0FCFA4BD"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p>
          <w:p w14:paraId="2BEFA407"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p>
          <w:p w14:paraId="23747151"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p>
          <w:p w14:paraId="452C02EC"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p>
          <w:p w14:paraId="4478F10D"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Environmental forest values</w:t>
            </w:r>
          </w:p>
        </w:tc>
        <w:tc>
          <w:tcPr>
            <w:tcW w:w="2332" w:type="dxa"/>
            <w:vMerge/>
          </w:tcPr>
          <w:p w14:paraId="6EC446FA"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5C96D8D1" w14:textId="77777777" w:rsidTr="00742DEF">
        <w:tc>
          <w:tcPr>
            <w:tcW w:w="3929" w:type="dxa"/>
          </w:tcPr>
          <w:p w14:paraId="12579A34"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Perception of the forest as being beneficial for agriculture</w:t>
            </w:r>
          </w:p>
        </w:tc>
        <w:tc>
          <w:tcPr>
            <w:tcW w:w="2760" w:type="dxa"/>
            <w:vMerge/>
          </w:tcPr>
          <w:p w14:paraId="45C388F1"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79696D66"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45EDE44A" w14:textId="77777777" w:rsidTr="00742DEF">
        <w:tc>
          <w:tcPr>
            <w:tcW w:w="3929" w:type="dxa"/>
          </w:tcPr>
          <w:p w14:paraId="2208A005"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 xml:space="preserve">Perception of forest as </w:t>
            </w:r>
            <w:r>
              <w:rPr>
                <w:rFonts w:ascii="Times New Roman" w:eastAsia="Times New Roman" w:hAnsi="Times New Roman" w:cs="Times New Roman"/>
                <w:color w:val="000000"/>
                <w:sz w:val="18"/>
                <w:szCs w:val="18"/>
                <w:lang w:eastAsia="en-GB" w:bidi="ne-NP"/>
              </w:rPr>
              <w:t xml:space="preserve">being </w:t>
            </w:r>
            <w:r w:rsidRPr="003D265E">
              <w:rPr>
                <w:rFonts w:ascii="Times New Roman" w:eastAsia="Times New Roman" w:hAnsi="Times New Roman" w:cs="Times New Roman"/>
                <w:color w:val="000000"/>
                <w:sz w:val="18"/>
                <w:szCs w:val="18"/>
                <w:lang w:eastAsia="en-GB" w:bidi="ne-NP"/>
              </w:rPr>
              <w:t>important for watershed protection and soil conservation</w:t>
            </w:r>
          </w:p>
        </w:tc>
        <w:tc>
          <w:tcPr>
            <w:tcW w:w="2760" w:type="dxa"/>
            <w:vMerge/>
          </w:tcPr>
          <w:p w14:paraId="3FEFAE57"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6900273B"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6C1F5254" w14:textId="77777777" w:rsidTr="00742DEF">
        <w:tc>
          <w:tcPr>
            <w:tcW w:w="3929" w:type="dxa"/>
          </w:tcPr>
          <w:p w14:paraId="525BCD43"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Perception of protected areas as ecological entities</w:t>
            </w:r>
          </w:p>
        </w:tc>
        <w:tc>
          <w:tcPr>
            <w:tcW w:w="2760" w:type="dxa"/>
            <w:vMerge/>
          </w:tcPr>
          <w:p w14:paraId="26DE7023"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3E80BEAA"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45EDD2B5" w14:textId="77777777" w:rsidTr="00742DEF">
        <w:tc>
          <w:tcPr>
            <w:tcW w:w="3929" w:type="dxa"/>
          </w:tcPr>
          <w:p w14:paraId="08A640CD"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Recreational forest uses</w:t>
            </w:r>
          </w:p>
        </w:tc>
        <w:tc>
          <w:tcPr>
            <w:tcW w:w="2760" w:type="dxa"/>
          </w:tcPr>
          <w:p w14:paraId="6D10BBAE"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Recreational forest value</w:t>
            </w:r>
          </w:p>
        </w:tc>
        <w:tc>
          <w:tcPr>
            <w:tcW w:w="2332" w:type="dxa"/>
            <w:vMerge/>
          </w:tcPr>
          <w:p w14:paraId="35FCFFCB"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6DCBAFDA" w14:textId="77777777" w:rsidTr="00742DEF">
        <w:tc>
          <w:tcPr>
            <w:tcW w:w="3929" w:type="dxa"/>
          </w:tcPr>
          <w:p w14:paraId="4FB939ED"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Perception of the forest as a place of worship or spiritual protective covering (religious beliefs)</w:t>
            </w:r>
          </w:p>
        </w:tc>
        <w:tc>
          <w:tcPr>
            <w:tcW w:w="2760" w:type="dxa"/>
            <w:vMerge w:val="restart"/>
          </w:tcPr>
          <w:p w14:paraId="0FF02094"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p w14:paraId="0A1E7B53"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p w14:paraId="4E6DE369"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p w14:paraId="68BA1F30"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hAnsi="Times New Roman" w:cs="Times New Roman"/>
                <w:sz w:val="18"/>
                <w:szCs w:val="18"/>
              </w:rPr>
              <w:t>Cultural forest values</w:t>
            </w:r>
          </w:p>
        </w:tc>
        <w:tc>
          <w:tcPr>
            <w:tcW w:w="2332" w:type="dxa"/>
            <w:vMerge w:val="restart"/>
          </w:tcPr>
          <w:p w14:paraId="474B71CB"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34594E2A"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61187DCB"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039EBB1A" w14:textId="77777777" w:rsidR="00742DEF" w:rsidRDefault="00742DEF" w:rsidP="00742DEF">
            <w:pPr>
              <w:autoSpaceDE w:val="0"/>
              <w:autoSpaceDN w:val="0"/>
              <w:adjustRightInd w:val="0"/>
              <w:jc w:val="both"/>
              <w:rPr>
                <w:rFonts w:cs="Times New Roman"/>
                <w:sz w:val="18"/>
                <w:szCs w:val="18"/>
                <w:shd w:val="clear" w:color="auto" w:fill="FFFFFF"/>
              </w:rPr>
            </w:pPr>
          </w:p>
          <w:p w14:paraId="7B7C8C90" w14:textId="77777777" w:rsidR="00742DEF" w:rsidRDefault="00742DEF" w:rsidP="00742DEF">
            <w:pPr>
              <w:autoSpaceDE w:val="0"/>
              <w:autoSpaceDN w:val="0"/>
              <w:adjustRightInd w:val="0"/>
              <w:jc w:val="both"/>
              <w:rPr>
                <w:rFonts w:cs="Times New Roman"/>
                <w:sz w:val="18"/>
                <w:szCs w:val="18"/>
                <w:shd w:val="clear" w:color="auto" w:fill="FFFFFF"/>
              </w:rPr>
            </w:pPr>
          </w:p>
          <w:p w14:paraId="74297263" w14:textId="77777777" w:rsidR="00742DEF" w:rsidRDefault="00742DEF" w:rsidP="00742DEF">
            <w:pPr>
              <w:autoSpaceDE w:val="0"/>
              <w:autoSpaceDN w:val="0"/>
              <w:adjustRightInd w:val="0"/>
              <w:jc w:val="both"/>
              <w:rPr>
                <w:rFonts w:cs="Times New Roman"/>
                <w:sz w:val="18"/>
                <w:szCs w:val="18"/>
                <w:shd w:val="clear" w:color="auto" w:fill="FFFFFF"/>
              </w:rPr>
            </w:pPr>
          </w:p>
          <w:p w14:paraId="75162664"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hAnsi="Times New Roman" w:cs="Times New Roman"/>
                <w:sz w:val="18"/>
                <w:szCs w:val="18"/>
                <w:shd w:val="clear" w:color="auto" w:fill="FFFFFF"/>
              </w:rPr>
              <w:t>Relational value orientations</w:t>
            </w:r>
          </w:p>
        </w:tc>
      </w:tr>
      <w:tr w:rsidR="00742DEF" w:rsidRPr="003D265E" w14:paraId="51189A76" w14:textId="77777777" w:rsidTr="00742DEF">
        <w:tc>
          <w:tcPr>
            <w:tcW w:w="3929" w:type="dxa"/>
          </w:tcPr>
          <w:p w14:paraId="3A264332"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Perception of forest as ancestor abode and burial sites (traditional practices)</w:t>
            </w:r>
          </w:p>
        </w:tc>
        <w:tc>
          <w:tcPr>
            <w:tcW w:w="2760" w:type="dxa"/>
            <w:vMerge/>
          </w:tcPr>
          <w:p w14:paraId="68EC9886"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57A431D5"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3454C102" w14:textId="77777777" w:rsidTr="00742DEF">
        <w:tc>
          <w:tcPr>
            <w:tcW w:w="3929" w:type="dxa"/>
          </w:tcPr>
          <w:p w14:paraId="37EA71CA"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Perception of forest as spiritual and cultural identity</w:t>
            </w:r>
          </w:p>
        </w:tc>
        <w:tc>
          <w:tcPr>
            <w:tcW w:w="2760" w:type="dxa"/>
            <w:vMerge/>
          </w:tcPr>
          <w:p w14:paraId="381C32D1"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2CD64D00"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3F40B768" w14:textId="77777777" w:rsidTr="00742DEF">
        <w:tc>
          <w:tcPr>
            <w:tcW w:w="3929" w:type="dxa"/>
          </w:tcPr>
          <w:p w14:paraId="327D328F"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lastRenderedPageBreak/>
              <w:t>Traditional customs, rituals, taboos and norms</w:t>
            </w:r>
          </w:p>
        </w:tc>
        <w:tc>
          <w:tcPr>
            <w:tcW w:w="2760" w:type="dxa"/>
            <w:vMerge/>
          </w:tcPr>
          <w:p w14:paraId="080960B5"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6ACFC18A"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1BF671F6" w14:textId="77777777" w:rsidTr="00742DEF">
        <w:tc>
          <w:tcPr>
            <w:tcW w:w="3929" w:type="dxa"/>
          </w:tcPr>
          <w:p w14:paraId="30C8D664"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Traditional totems, metaphors, folklores, proverbs, and myths</w:t>
            </w:r>
          </w:p>
        </w:tc>
        <w:tc>
          <w:tcPr>
            <w:tcW w:w="2760" w:type="dxa"/>
            <w:vMerge/>
          </w:tcPr>
          <w:p w14:paraId="23D58A5B"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5229783C"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76CA1C35" w14:textId="77777777" w:rsidTr="00742DEF">
        <w:tc>
          <w:tcPr>
            <w:tcW w:w="3929" w:type="dxa"/>
          </w:tcPr>
          <w:p w14:paraId="587EADE0"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Strength of forest conservation rule</w:t>
            </w:r>
          </w:p>
        </w:tc>
        <w:tc>
          <w:tcPr>
            <w:tcW w:w="2760" w:type="dxa"/>
            <w:vMerge w:val="restart"/>
          </w:tcPr>
          <w:p w14:paraId="0EE15D78"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hAnsi="Times New Roman" w:cs="Times New Roman"/>
                <w:sz w:val="18"/>
                <w:szCs w:val="18"/>
              </w:rPr>
              <w:t>Management forest values</w:t>
            </w:r>
          </w:p>
        </w:tc>
        <w:tc>
          <w:tcPr>
            <w:tcW w:w="2332" w:type="dxa"/>
            <w:vMerge/>
          </w:tcPr>
          <w:p w14:paraId="76CB7811"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6702601D" w14:textId="77777777" w:rsidTr="00742DEF">
        <w:tc>
          <w:tcPr>
            <w:tcW w:w="3929" w:type="dxa"/>
          </w:tcPr>
          <w:p w14:paraId="42A91D28"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Level of involvement in forest management</w:t>
            </w:r>
          </w:p>
        </w:tc>
        <w:tc>
          <w:tcPr>
            <w:tcW w:w="2760" w:type="dxa"/>
            <w:vMerge/>
          </w:tcPr>
          <w:p w14:paraId="6CD063C4"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1190470C"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557E6E34" w14:textId="77777777" w:rsidTr="00742DEF">
        <w:tc>
          <w:tcPr>
            <w:tcW w:w="3929" w:type="dxa"/>
          </w:tcPr>
          <w:p w14:paraId="612E20AF"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 xml:space="preserve">Subjective norms i.e., social pressure to perform a specific </w:t>
            </w:r>
            <w:r>
              <w:rPr>
                <w:rFonts w:ascii="Times New Roman" w:eastAsia="Times New Roman" w:hAnsi="Times New Roman" w:cs="Times New Roman"/>
                <w:color w:val="000000"/>
                <w:sz w:val="18"/>
                <w:szCs w:val="18"/>
                <w:lang w:eastAsia="en-GB" w:bidi="ne-NP"/>
              </w:rPr>
              <w:t>behaviour</w:t>
            </w:r>
            <w:r w:rsidRPr="003D265E">
              <w:rPr>
                <w:rFonts w:ascii="Times New Roman" w:eastAsia="Times New Roman" w:hAnsi="Times New Roman" w:cs="Times New Roman"/>
                <w:color w:val="000000"/>
                <w:sz w:val="18"/>
                <w:szCs w:val="18"/>
                <w:lang w:eastAsia="en-GB" w:bidi="ne-NP"/>
              </w:rPr>
              <w:t xml:space="preserve"> such as compliance </w:t>
            </w:r>
            <w:r>
              <w:rPr>
                <w:rFonts w:ascii="Times New Roman" w:eastAsia="Times New Roman" w:hAnsi="Times New Roman" w:cs="Times New Roman"/>
                <w:color w:val="000000"/>
                <w:sz w:val="18"/>
                <w:szCs w:val="18"/>
                <w:lang w:eastAsia="en-GB" w:bidi="ne-NP"/>
              </w:rPr>
              <w:t>with</w:t>
            </w:r>
            <w:r w:rsidRPr="003D265E">
              <w:rPr>
                <w:rFonts w:ascii="Times New Roman" w:eastAsia="Times New Roman" w:hAnsi="Times New Roman" w:cs="Times New Roman"/>
                <w:color w:val="000000"/>
                <w:sz w:val="18"/>
                <w:szCs w:val="18"/>
                <w:lang w:eastAsia="en-GB" w:bidi="ne-NP"/>
              </w:rPr>
              <w:t xml:space="preserve"> forest rules</w:t>
            </w:r>
          </w:p>
        </w:tc>
        <w:tc>
          <w:tcPr>
            <w:tcW w:w="2760" w:type="dxa"/>
          </w:tcPr>
          <w:p w14:paraId="41A8C5D9"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hAnsi="Times New Roman" w:cs="Times New Roman"/>
                <w:sz w:val="18"/>
                <w:szCs w:val="18"/>
              </w:rPr>
              <w:t>Social forest value</w:t>
            </w:r>
          </w:p>
        </w:tc>
        <w:tc>
          <w:tcPr>
            <w:tcW w:w="2332" w:type="dxa"/>
            <w:vMerge/>
          </w:tcPr>
          <w:p w14:paraId="02BADB5F"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05E516A7" w14:textId="77777777" w:rsidTr="00742DEF">
        <w:tc>
          <w:tcPr>
            <w:tcW w:w="3929" w:type="dxa"/>
          </w:tcPr>
          <w:p w14:paraId="6E569E8D"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Sense of wellbeing from forest existence</w:t>
            </w:r>
          </w:p>
        </w:tc>
        <w:tc>
          <w:tcPr>
            <w:tcW w:w="2760" w:type="dxa"/>
            <w:vMerge w:val="restart"/>
          </w:tcPr>
          <w:p w14:paraId="0C0D7A04"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p w14:paraId="7C0EA96A"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p w14:paraId="59865007"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hAnsi="Times New Roman" w:cs="Times New Roman"/>
                <w:sz w:val="18"/>
                <w:szCs w:val="18"/>
              </w:rPr>
              <w:t>Existence forest value</w:t>
            </w:r>
          </w:p>
        </w:tc>
        <w:tc>
          <w:tcPr>
            <w:tcW w:w="2332" w:type="dxa"/>
            <w:vMerge w:val="restart"/>
          </w:tcPr>
          <w:p w14:paraId="10B8F496"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228BE261" w14:textId="77777777" w:rsidR="00742DEF" w:rsidRPr="003D265E" w:rsidRDefault="00742DEF" w:rsidP="00742DEF">
            <w:pPr>
              <w:autoSpaceDE w:val="0"/>
              <w:autoSpaceDN w:val="0"/>
              <w:adjustRightInd w:val="0"/>
              <w:jc w:val="both"/>
              <w:rPr>
                <w:rFonts w:ascii="Times New Roman" w:hAnsi="Times New Roman" w:cs="Times New Roman"/>
                <w:sz w:val="18"/>
                <w:szCs w:val="18"/>
                <w:shd w:val="clear" w:color="auto" w:fill="FFFFFF"/>
              </w:rPr>
            </w:pPr>
          </w:p>
          <w:p w14:paraId="6B786C71"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hAnsi="Times New Roman" w:cs="Times New Roman"/>
                <w:sz w:val="18"/>
                <w:szCs w:val="18"/>
                <w:shd w:val="clear" w:color="auto" w:fill="FFFFFF"/>
              </w:rPr>
              <w:t xml:space="preserve">Biocentric </w:t>
            </w:r>
            <w:r>
              <w:rPr>
                <w:rFonts w:ascii="Times New Roman" w:hAnsi="Times New Roman" w:cs="Times New Roman"/>
                <w:sz w:val="18"/>
                <w:szCs w:val="18"/>
                <w:shd w:val="clear" w:color="auto" w:fill="FFFFFF"/>
              </w:rPr>
              <w:t>v</w:t>
            </w:r>
            <w:r w:rsidRPr="003D265E">
              <w:rPr>
                <w:rFonts w:ascii="Times New Roman" w:hAnsi="Times New Roman" w:cs="Times New Roman"/>
                <w:sz w:val="18"/>
                <w:szCs w:val="18"/>
                <w:shd w:val="clear" w:color="auto" w:fill="FFFFFF"/>
              </w:rPr>
              <w:t>alue orientations</w:t>
            </w:r>
          </w:p>
        </w:tc>
      </w:tr>
      <w:tr w:rsidR="00742DEF" w:rsidRPr="003D265E" w14:paraId="26AC6B4B" w14:textId="77777777" w:rsidTr="00742DEF">
        <w:tc>
          <w:tcPr>
            <w:tcW w:w="3929" w:type="dxa"/>
          </w:tcPr>
          <w:p w14:paraId="40A2B1DA"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sz w:val="18"/>
                <w:szCs w:val="18"/>
                <w:lang w:eastAsia="en-GB" w:bidi="ne-NP"/>
              </w:rPr>
              <w:t>Respect, concern, and admiration for forest</w:t>
            </w:r>
          </w:p>
        </w:tc>
        <w:tc>
          <w:tcPr>
            <w:tcW w:w="2760" w:type="dxa"/>
            <w:vMerge/>
          </w:tcPr>
          <w:p w14:paraId="3C8DBFFA"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250AB41C"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3C77F5FA" w14:textId="77777777" w:rsidTr="00742DEF">
        <w:tc>
          <w:tcPr>
            <w:tcW w:w="3929" w:type="dxa"/>
          </w:tcPr>
          <w:p w14:paraId="3F9CDCE9"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 xml:space="preserve">Protection of </w:t>
            </w:r>
            <w:r>
              <w:rPr>
                <w:rFonts w:ascii="Times New Roman" w:eastAsia="Times New Roman" w:hAnsi="Times New Roman" w:cs="Times New Roman"/>
                <w:color w:val="000000"/>
                <w:sz w:val="18"/>
                <w:szCs w:val="18"/>
                <w:lang w:eastAsia="en-GB" w:bidi="ne-NP"/>
              </w:rPr>
              <w:t xml:space="preserve">endangered species and </w:t>
            </w:r>
            <w:r w:rsidRPr="003D265E">
              <w:rPr>
                <w:rFonts w:ascii="Times New Roman" w:eastAsia="Times New Roman" w:hAnsi="Times New Roman" w:cs="Times New Roman"/>
                <w:color w:val="000000"/>
                <w:sz w:val="18"/>
                <w:szCs w:val="18"/>
                <w:lang w:eastAsia="en-GB" w:bidi="ne-NP"/>
              </w:rPr>
              <w:t>forest wildlife habitat</w:t>
            </w:r>
          </w:p>
        </w:tc>
        <w:tc>
          <w:tcPr>
            <w:tcW w:w="2760" w:type="dxa"/>
            <w:vMerge/>
          </w:tcPr>
          <w:p w14:paraId="7FD3A71D"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c>
          <w:tcPr>
            <w:tcW w:w="2332" w:type="dxa"/>
            <w:vMerge/>
          </w:tcPr>
          <w:p w14:paraId="75BF06E2"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181B589F" w14:textId="77777777" w:rsidTr="00742DEF">
        <w:tc>
          <w:tcPr>
            <w:tcW w:w="3929" w:type="dxa"/>
          </w:tcPr>
          <w:p w14:paraId="6124449F"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eastAsia="Times New Roman" w:hAnsi="Times New Roman" w:cs="Times New Roman"/>
                <w:color w:val="000000"/>
                <w:sz w:val="18"/>
                <w:szCs w:val="18"/>
                <w:lang w:eastAsia="en-GB" w:bidi="ne-NP"/>
              </w:rPr>
              <w:t xml:space="preserve">Preservation of forest </w:t>
            </w:r>
            <w:r>
              <w:rPr>
                <w:rFonts w:ascii="Times New Roman" w:eastAsia="Times New Roman" w:hAnsi="Times New Roman" w:cs="Times New Roman"/>
                <w:color w:val="000000"/>
                <w:sz w:val="18"/>
                <w:szCs w:val="18"/>
                <w:lang w:eastAsia="en-GB" w:bidi="ne-NP"/>
              </w:rPr>
              <w:t>for</w:t>
            </w:r>
            <w:r w:rsidRPr="003D265E">
              <w:rPr>
                <w:rFonts w:ascii="Times New Roman" w:eastAsia="Times New Roman" w:hAnsi="Times New Roman" w:cs="Times New Roman"/>
                <w:color w:val="000000"/>
                <w:sz w:val="18"/>
                <w:szCs w:val="18"/>
                <w:lang w:eastAsia="en-GB" w:bidi="ne-NP"/>
              </w:rPr>
              <w:t xml:space="preserve"> future generations</w:t>
            </w:r>
          </w:p>
        </w:tc>
        <w:tc>
          <w:tcPr>
            <w:tcW w:w="2760" w:type="dxa"/>
          </w:tcPr>
          <w:p w14:paraId="47696892"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hAnsi="Times New Roman" w:cs="Times New Roman"/>
                <w:sz w:val="18"/>
                <w:szCs w:val="18"/>
              </w:rPr>
              <w:t>Bequest forest value</w:t>
            </w:r>
          </w:p>
        </w:tc>
        <w:tc>
          <w:tcPr>
            <w:tcW w:w="2332" w:type="dxa"/>
            <w:vMerge/>
          </w:tcPr>
          <w:p w14:paraId="31DD7697"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r w:rsidR="00742DEF" w:rsidRPr="003D265E" w14:paraId="67F67EA6" w14:textId="77777777" w:rsidTr="00742DEF">
        <w:tc>
          <w:tcPr>
            <w:tcW w:w="3929" w:type="dxa"/>
            <w:tcBorders>
              <w:bottom w:val="single" w:sz="12" w:space="0" w:color="auto"/>
            </w:tcBorders>
          </w:tcPr>
          <w:p w14:paraId="6C239676" w14:textId="77777777" w:rsidR="00742DEF" w:rsidRPr="003D265E" w:rsidRDefault="00742DEF" w:rsidP="00742DEF">
            <w:pPr>
              <w:autoSpaceDE w:val="0"/>
              <w:autoSpaceDN w:val="0"/>
              <w:adjustRightInd w:val="0"/>
              <w:jc w:val="both"/>
              <w:rPr>
                <w:rFonts w:ascii="Times New Roman" w:eastAsia="Times New Roman" w:hAnsi="Times New Roman" w:cs="Times New Roman"/>
                <w:color w:val="000000"/>
                <w:sz w:val="18"/>
                <w:szCs w:val="18"/>
                <w:lang w:eastAsia="en-GB" w:bidi="ne-NP"/>
              </w:rPr>
            </w:pPr>
            <w:r w:rsidRPr="003D265E">
              <w:rPr>
                <w:rFonts w:ascii="Times New Roman" w:eastAsia="Times New Roman" w:hAnsi="Times New Roman" w:cs="Times New Roman"/>
                <w:color w:val="000000"/>
                <w:sz w:val="18"/>
                <w:szCs w:val="18"/>
                <w:lang w:eastAsia="en-GB" w:bidi="ne-NP"/>
              </w:rPr>
              <w:t>Perception of forest aesthetics</w:t>
            </w:r>
          </w:p>
        </w:tc>
        <w:tc>
          <w:tcPr>
            <w:tcW w:w="2760" w:type="dxa"/>
            <w:tcBorders>
              <w:bottom w:val="single" w:sz="12" w:space="0" w:color="auto"/>
            </w:tcBorders>
          </w:tcPr>
          <w:p w14:paraId="2C5030BE" w14:textId="77777777" w:rsidR="00742DEF" w:rsidRPr="003D265E" w:rsidRDefault="00742DEF" w:rsidP="00742DEF">
            <w:pPr>
              <w:autoSpaceDE w:val="0"/>
              <w:autoSpaceDN w:val="0"/>
              <w:adjustRightInd w:val="0"/>
              <w:jc w:val="both"/>
              <w:rPr>
                <w:rFonts w:ascii="Times New Roman" w:hAnsi="Times New Roman" w:cs="Times New Roman"/>
                <w:sz w:val="18"/>
                <w:szCs w:val="18"/>
              </w:rPr>
            </w:pPr>
            <w:r w:rsidRPr="003D265E">
              <w:rPr>
                <w:rFonts w:ascii="Times New Roman" w:hAnsi="Times New Roman" w:cs="Times New Roman"/>
                <w:sz w:val="18"/>
                <w:szCs w:val="18"/>
              </w:rPr>
              <w:t>Aesthetic forest value</w:t>
            </w:r>
          </w:p>
        </w:tc>
        <w:tc>
          <w:tcPr>
            <w:tcW w:w="2332" w:type="dxa"/>
            <w:vMerge/>
            <w:tcBorders>
              <w:bottom w:val="single" w:sz="12" w:space="0" w:color="auto"/>
            </w:tcBorders>
          </w:tcPr>
          <w:p w14:paraId="1B6AB6E0" w14:textId="77777777" w:rsidR="00742DEF" w:rsidRPr="003D265E" w:rsidRDefault="00742DEF" w:rsidP="00742DEF">
            <w:pPr>
              <w:autoSpaceDE w:val="0"/>
              <w:autoSpaceDN w:val="0"/>
              <w:adjustRightInd w:val="0"/>
              <w:jc w:val="both"/>
              <w:rPr>
                <w:rFonts w:ascii="Times New Roman" w:hAnsi="Times New Roman" w:cs="Times New Roman"/>
                <w:sz w:val="18"/>
                <w:szCs w:val="18"/>
              </w:rPr>
            </w:pPr>
          </w:p>
        </w:tc>
      </w:tr>
    </w:tbl>
    <w:p w14:paraId="0CCA0EBF" w14:textId="77777777" w:rsidR="00742DEF" w:rsidRDefault="00742DEF" w:rsidP="00742DEF">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37AA2D57" w14:textId="77777777" w:rsidR="00705151" w:rsidRDefault="00705151" w:rsidP="00742DEF">
      <w:pPr>
        <w:autoSpaceDE w:val="0"/>
        <w:autoSpaceDN w:val="0"/>
        <w:adjustRightInd w:val="0"/>
        <w:spacing w:after="0" w:line="360" w:lineRule="auto"/>
        <w:jc w:val="both"/>
        <w:rPr>
          <w:rFonts w:ascii="Times New Roman" w:hAnsi="Times New Roman" w:cs="Times New Roman"/>
          <w:sz w:val="24"/>
          <w:szCs w:val="24"/>
          <w:shd w:val="clear" w:color="auto" w:fill="FFFFFF"/>
        </w:rPr>
        <w:sectPr w:rsidR="00705151" w:rsidSect="00EA5BDA">
          <w:headerReference w:type="default" r:id="rId12"/>
          <w:pgSz w:w="11906" w:h="16838"/>
          <w:pgMar w:top="1440" w:right="1440" w:bottom="1440" w:left="1440" w:header="708" w:footer="708" w:gutter="0"/>
          <w:lnNumType w:countBy="1" w:restart="continuous"/>
          <w:cols w:space="708"/>
          <w:docGrid w:linePitch="360"/>
        </w:sectPr>
      </w:pPr>
    </w:p>
    <w:p w14:paraId="2FD20D79" w14:textId="652EEF5B" w:rsidR="00705151" w:rsidRPr="00BC7D1E" w:rsidRDefault="00AC4938" w:rsidP="00AC4938">
      <w:pPr>
        <w:pStyle w:val="Heading2new"/>
        <w:rPr>
          <w:bCs/>
        </w:rPr>
      </w:pPr>
      <w:r>
        <w:lastRenderedPageBreak/>
        <w:t xml:space="preserve">Table </w:t>
      </w:r>
      <w:r w:rsidR="00705151">
        <w:t>2</w:t>
      </w:r>
      <w:r w:rsidR="00705151" w:rsidRPr="00BF6F6F">
        <w:t xml:space="preserve">: </w:t>
      </w:r>
      <w:r w:rsidR="00705151">
        <w:t>Motivational goals/concerns and deduced values influencing forest conservation attitudes</w:t>
      </w:r>
      <w:r w:rsidR="00592786">
        <w:t xml:space="preserve"> and </w:t>
      </w:r>
      <w:r w:rsidR="00705151">
        <w:t>behaviours in sub-Saharan Africa (SSA), extracted from 18 quantitative studies. Full details extracted from studies, including study objectives and methodologies</w:t>
      </w:r>
      <w:r w:rsidR="00DB7FCF">
        <w:t>,</w:t>
      </w:r>
      <w:r w:rsidR="00705151">
        <w:t xml:space="preserve"> </w:t>
      </w:r>
      <w:r w:rsidR="00DB7FCF">
        <w:t xml:space="preserve">are </w:t>
      </w:r>
      <w:r w:rsidR="00705151">
        <w:t xml:space="preserve">provided in Appendix Table A3. </w:t>
      </w:r>
    </w:p>
    <w:tbl>
      <w:tblPr>
        <w:tblpPr w:leftFromText="180" w:rightFromText="180" w:vertAnchor="text" w:tblpX="-1150" w:tblpY="1"/>
        <w:tblOverlap w:val="never"/>
        <w:tblW w:w="16160" w:type="dxa"/>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1276"/>
        <w:gridCol w:w="1701"/>
        <w:gridCol w:w="1418"/>
        <w:gridCol w:w="2693"/>
        <w:gridCol w:w="1984"/>
        <w:gridCol w:w="2694"/>
        <w:gridCol w:w="1842"/>
        <w:gridCol w:w="1701"/>
        <w:gridCol w:w="851"/>
      </w:tblGrid>
      <w:tr w:rsidR="00705151" w:rsidRPr="00981A27" w14:paraId="0E66EFA0" w14:textId="77777777" w:rsidTr="000959EF">
        <w:trPr>
          <w:trHeight w:val="540"/>
          <w:tblHeader/>
        </w:trPr>
        <w:tc>
          <w:tcPr>
            <w:tcW w:w="1276" w:type="dxa"/>
            <w:tcBorders>
              <w:bottom w:val="single" w:sz="12" w:space="0" w:color="auto"/>
            </w:tcBorders>
            <w:shd w:val="clear" w:color="auto" w:fill="auto"/>
            <w:hideMark/>
          </w:tcPr>
          <w:p w14:paraId="285BA7E9"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Study (Year of publication)</w:t>
            </w:r>
          </w:p>
        </w:tc>
        <w:tc>
          <w:tcPr>
            <w:tcW w:w="1701" w:type="dxa"/>
            <w:tcBorders>
              <w:bottom w:val="single" w:sz="12" w:space="0" w:color="auto"/>
            </w:tcBorders>
            <w:shd w:val="clear" w:color="auto" w:fill="auto"/>
            <w:hideMark/>
          </w:tcPr>
          <w:p w14:paraId="5F455E06"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Study location</w:t>
            </w:r>
          </w:p>
        </w:tc>
        <w:tc>
          <w:tcPr>
            <w:tcW w:w="1418" w:type="dxa"/>
            <w:tcBorders>
              <w:bottom w:val="single" w:sz="12" w:space="0" w:color="auto"/>
            </w:tcBorders>
          </w:tcPr>
          <w:p w14:paraId="0334F7DB" w14:textId="3126A04B"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Conservation attitudes</w:t>
            </w:r>
            <w:r w:rsidR="00592786">
              <w:rPr>
                <w:rFonts w:ascii="Times New Roman" w:eastAsia="Times New Roman" w:hAnsi="Times New Roman" w:cs="Times New Roman"/>
                <w:b/>
                <w:bCs/>
                <w:color w:val="000000"/>
                <w:sz w:val="16"/>
                <w:szCs w:val="16"/>
                <w:lang w:eastAsia="en-GB" w:bidi="ne-NP"/>
              </w:rPr>
              <w:t xml:space="preserve"> and </w:t>
            </w:r>
          </w:p>
          <w:p w14:paraId="221540B6"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Pr>
                <w:rFonts w:ascii="Times New Roman" w:eastAsia="Times New Roman" w:hAnsi="Times New Roman" w:cs="Times New Roman"/>
                <w:b/>
                <w:bCs/>
                <w:color w:val="000000"/>
                <w:sz w:val="16"/>
                <w:szCs w:val="16"/>
                <w:lang w:eastAsia="en-GB" w:bidi="ne-NP"/>
              </w:rPr>
              <w:t>behaviour</w:t>
            </w:r>
            <w:r w:rsidRPr="00981A27">
              <w:rPr>
                <w:rFonts w:ascii="Times New Roman" w:eastAsia="Times New Roman" w:hAnsi="Times New Roman" w:cs="Times New Roman"/>
                <w:b/>
                <w:bCs/>
                <w:color w:val="000000"/>
                <w:sz w:val="16"/>
                <w:szCs w:val="16"/>
                <w:lang w:eastAsia="en-GB" w:bidi="ne-NP"/>
              </w:rPr>
              <w:t xml:space="preserve">s </w:t>
            </w:r>
          </w:p>
        </w:tc>
        <w:tc>
          <w:tcPr>
            <w:tcW w:w="2693" w:type="dxa"/>
            <w:tcBorders>
              <w:bottom w:val="single" w:sz="12" w:space="0" w:color="auto"/>
            </w:tcBorders>
          </w:tcPr>
          <w:p w14:paraId="246049C8"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Motivational concerns/goals</w:t>
            </w:r>
          </w:p>
        </w:tc>
        <w:tc>
          <w:tcPr>
            <w:tcW w:w="1984" w:type="dxa"/>
            <w:tcBorders>
              <w:bottom w:val="single" w:sz="12" w:space="0" w:color="auto"/>
            </w:tcBorders>
          </w:tcPr>
          <w:p w14:paraId="1CFB48F6"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Deduced value types</w:t>
            </w:r>
          </w:p>
        </w:tc>
        <w:tc>
          <w:tcPr>
            <w:tcW w:w="2694" w:type="dxa"/>
            <w:tcBorders>
              <w:bottom w:val="single" w:sz="12" w:space="0" w:color="auto"/>
            </w:tcBorders>
            <w:shd w:val="clear" w:color="auto" w:fill="auto"/>
            <w:hideMark/>
          </w:tcPr>
          <w:p w14:paraId="6F2ACDE5"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Significant positive outcome</w:t>
            </w:r>
          </w:p>
        </w:tc>
        <w:tc>
          <w:tcPr>
            <w:tcW w:w="1842" w:type="dxa"/>
            <w:tcBorders>
              <w:bottom w:val="single" w:sz="12" w:space="0" w:color="auto"/>
            </w:tcBorders>
          </w:tcPr>
          <w:p w14:paraId="5829C3CD" w14:textId="77777777" w:rsidR="00705151" w:rsidRPr="00981A27" w:rsidRDefault="00705151" w:rsidP="000959EF">
            <w:pPr>
              <w:spacing w:after="0" w:line="240"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No significant effect (neutral)</w:t>
            </w:r>
          </w:p>
        </w:tc>
        <w:tc>
          <w:tcPr>
            <w:tcW w:w="1701" w:type="dxa"/>
            <w:tcBorders>
              <w:bottom w:val="single" w:sz="12" w:space="0" w:color="auto"/>
            </w:tcBorders>
          </w:tcPr>
          <w:p w14:paraId="554961D1" w14:textId="77777777" w:rsidR="00705151" w:rsidRPr="00981A27" w:rsidRDefault="00705151" w:rsidP="000959EF">
            <w:pPr>
              <w:spacing w:after="0" w:line="240"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Significant negative outcome</w:t>
            </w:r>
          </w:p>
        </w:tc>
        <w:tc>
          <w:tcPr>
            <w:tcW w:w="851" w:type="dxa"/>
            <w:tcBorders>
              <w:bottom w:val="single" w:sz="12" w:space="0" w:color="auto"/>
            </w:tcBorders>
          </w:tcPr>
          <w:p w14:paraId="7B3A80AA" w14:textId="77777777" w:rsidR="00705151" w:rsidRPr="00981A27" w:rsidRDefault="00705151" w:rsidP="000959EF">
            <w:pPr>
              <w:spacing w:after="0" w:line="240"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Quality score</w:t>
            </w:r>
          </w:p>
        </w:tc>
      </w:tr>
      <w:tr w:rsidR="00705151" w:rsidRPr="00981A27" w14:paraId="24AB9C8F" w14:textId="77777777" w:rsidTr="000959EF">
        <w:trPr>
          <w:trHeight w:val="1113"/>
        </w:trPr>
        <w:tc>
          <w:tcPr>
            <w:tcW w:w="1276" w:type="dxa"/>
            <w:tcBorders>
              <w:top w:val="single" w:sz="12" w:space="0" w:color="auto"/>
            </w:tcBorders>
            <w:shd w:val="clear" w:color="D9E1F2" w:fill="FFFFFF"/>
            <w:hideMark/>
          </w:tcPr>
          <w:p w14:paraId="1E0375F7" w14:textId="77777777" w:rsidR="00705151" w:rsidRPr="00981A27" w:rsidRDefault="004722D4" w:rsidP="000959EF">
            <w:pPr>
              <w:spacing w:after="0" w:line="276" w:lineRule="auto"/>
              <w:rPr>
                <w:rFonts w:ascii="Times New Roman" w:hAnsi="Times New Roman" w:cs="Times New Roman"/>
                <w:sz w:val="16"/>
                <w:szCs w:val="16"/>
              </w:rPr>
            </w:pPr>
            <w:hyperlink r:id="rId13" w:history="1">
              <w:r w:rsidR="00705151" w:rsidRPr="00981A27">
                <w:rPr>
                  <w:rStyle w:val="Hyperlink"/>
                  <w:rFonts w:ascii="Times New Roman" w:hAnsi="Times New Roman" w:cs="Times New Roman"/>
                  <w:sz w:val="16"/>
                  <w:szCs w:val="16"/>
                </w:rPr>
                <w:t>Araia &amp; Chirwa</w:t>
              </w:r>
            </w:hyperlink>
            <w:r w:rsidR="00705151" w:rsidRPr="00981A27">
              <w:rPr>
                <w:rFonts w:ascii="Times New Roman" w:hAnsi="Times New Roman" w:cs="Times New Roman"/>
                <w:sz w:val="16"/>
                <w:szCs w:val="16"/>
              </w:rPr>
              <w:t xml:space="preserve"> (2019)</w:t>
            </w:r>
            <w:hyperlink r:id="rId14" w:history="1">
              <w:r w:rsidR="00705151" w:rsidRPr="00981A27">
                <w:rPr>
                  <w:rStyle w:val="Hyperlink"/>
                  <w:rFonts w:ascii="Times New Roman" w:hAnsi="Times New Roman" w:cs="Times New Roman"/>
                  <w:sz w:val="16"/>
                  <w:szCs w:val="16"/>
                  <w:lang w:eastAsia="en-GB" w:bidi="ne-NP"/>
                </w:rPr>
                <w:fldChar w:fldCharType="begin" w:fldLock="1"/>
              </w:r>
              <w:r w:rsidR="00705151" w:rsidRPr="00981A27">
                <w:rPr>
                  <w:rStyle w:val="Hyperlink"/>
                  <w:rFonts w:ascii="Times New Roman" w:hAnsi="Times New Roman" w:cs="Times New Roman"/>
                  <w:sz w:val="16"/>
                  <w:szCs w:val="16"/>
                  <w:lang w:eastAsia="en-GB" w:bidi="ne-NP"/>
                </w:rPr>
                <w:instrText>ADDIN CSL_CITATION {"citationItems":[{"id":"ITEM-1","itemData":{"author":[{"dropping-particle":"","family":"Adams","given":"Sabirah","non-dropping-particle":"","parse-names":false,"suffix":""},{"dropping-particle":"","family":"Savahl","given":"Shazly","non-dropping-particle":"","parse-names":false,"suffix":""},{"dropping-particle":"","family":"Florence","given":"Marian","non-dropping-particle":"","parse-names":false,"suffix":""},{"dropping-particle":"","family":"Jackson","given":"Kyle","non-dropping-particle":"","parse-names":false,"suffix":""}],"container-title":"Child Indicators Research","id":"ITEM-1","issued":{"date-parts":[["2018"]]},"publisher":"Child Indicators Research","title":"Considering the natural environment in the creation of child-friendly cities: Implications for children’s subjective well-being","type":"article-journal"},"uris":["http://www.mendeley.com/documents/?uuid=4fc5c173-3e07-4643-b32e-a85e5d1d104b"]}],"mendeley":{"formattedCitation":"(Adams et al., 2018)","manualFormatting":"Adams et al. (2018)","plainTextFormattedCitation":"(Adams et al., 2018)","previouslyFormattedCitation":"(Adams et al., 2018)"},"properties":{"noteIndex":0},"schema":"https://github.com/citation-style-language/schema/raw/master/csl-citation.json"}</w:instrText>
              </w:r>
              <w:r w:rsidR="00705151" w:rsidRPr="00981A27">
                <w:rPr>
                  <w:rStyle w:val="Hyperlink"/>
                  <w:rFonts w:ascii="Times New Roman" w:hAnsi="Times New Roman" w:cs="Times New Roman"/>
                  <w:sz w:val="16"/>
                  <w:szCs w:val="16"/>
                  <w:lang w:eastAsia="en-GB" w:bidi="ne-NP"/>
                </w:rPr>
                <w:fldChar w:fldCharType="end"/>
              </w:r>
            </w:hyperlink>
          </w:p>
          <w:p w14:paraId="05D137FC" w14:textId="77777777" w:rsidR="00705151" w:rsidRPr="00981A27" w:rsidRDefault="00705151" w:rsidP="000959EF">
            <w:pPr>
              <w:spacing w:after="0"/>
              <w:rPr>
                <w:rFonts w:ascii="Times New Roman" w:eastAsia="Times New Roman" w:hAnsi="Times New Roman" w:cs="Times New Roman"/>
                <w:sz w:val="16"/>
                <w:szCs w:val="16"/>
                <w:lang w:eastAsia="en-GB" w:bidi="ne-NP"/>
              </w:rPr>
            </w:pPr>
          </w:p>
        </w:tc>
        <w:tc>
          <w:tcPr>
            <w:tcW w:w="1701" w:type="dxa"/>
            <w:tcBorders>
              <w:top w:val="single" w:sz="12" w:space="0" w:color="auto"/>
            </w:tcBorders>
            <w:shd w:val="clear" w:color="000000" w:fill="FFFFFF"/>
            <w:hideMark/>
          </w:tcPr>
          <w:p w14:paraId="465D7B5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Thathe Vondo Forest Reserve and Mafhela Forest Reserve, South Africa</w:t>
            </w:r>
          </w:p>
        </w:tc>
        <w:tc>
          <w:tcPr>
            <w:tcW w:w="1418" w:type="dxa"/>
            <w:tcBorders>
              <w:top w:val="single" w:sz="12" w:space="0" w:color="auto"/>
            </w:tcBorders>
            <w:shd w:val="clear" w:color="000000" w:fill="FFFFFF"/>
          </w:tcPr>
          <w:p w14:paraId="0B5091D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Compliance </w:t>
            </w:r>
            <w:r>
              <w:rPr>
                <w:rFonts w:ascii="Times New Roman" w:eastAsia="Times New Roman" w:hAnsi="Times New Roman" w:cs="Times New Roman"/>
                <w:color w:val="000000"/>
                <w:sz w:val="16"/>
                <w:szCs w:val="16"/>
                <w:lang w:eastAsia="en-GB" w:bidi="ne-NP"/>
              </w:rPr>
              <w:t>behaviour</w:t>
            </w:r>
          </w:p>
        </w:tc>
        <w:tc>
          <w:tcPr>
            <w:tcW w:w="2693" w:type="dxa"/>
            <w:tcBorders>
              <w:top w:val="single" w:sz="12" w:space="0" w:color="auto"/>
            </w:tcBorders>
            <w:shd w:val="clear" w:color="000000" w:fill="FFFFFF"/>
          </w:tcPr>
          <w:p w14:paraId="2CF6CC0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1) Utility values and perceived impact on livelihood, 2) Watershed protection, 3) Strength of conservation rule, 4) Traditional norms, 5) protection of endangered species and forest wildlife habitat  </w:t>
            </w:r>
          </w:p>
        </w:tc>
        <w:tc>
          <w:tcPr>
            <w:tcW w:w="1984" w:type="dxa"/>
            <w:tcBorders>
              <w:top w:val="single" w:sz="12" w:space="0" w:color="auto"/>
            </w:tcBorders>
            <w:shd w:val="clear" w:color="000000" w:fill="FFFFFF"/>
          </w:tcPr>
          <w:p w14:paraId="12FDFEDD"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Subsistence/Economic value, 2) Environmental value, 3) Management value, 4) Cultural value, 5) Existence value</w:t>
            </w:r>
          </w:p>
        </w:tc>
        <w:tc>
          <w:tcPr>
            <w:tcW w:w="2694" w:type="dxa"/>
            <w:tcBorders>
              <w:top w:val="single" w:sz="12" w:space="0" w:color="auto"/>
            </w:tcBorders>
            <w:shd w:val="clear" w:color="000000" w:fill="FFFFFF"/>
            <w:hideMark/>
          </w:tcPr>
          <w:p w14:paraId="3527215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People who perceived the utility values of forest, watershed protection, cultural values and protection of endangered species and forest wildlife habitat appeared to have positive compliance </w:t>
            </w:r>
            <w:r>
              <w:rPr>
                <w:rFonts w:ascii="Times New Roman" w:eastAsia="Times New Roman" w:hAnsi="Times New Roman" w:cs="Times New Roman"/>
                <w:color w:val="000000"/>
                <w:sz w:val="16"/>
                <w:szCs w:val="16"/>
                <w:lang w:eastAsia="en-GB" w:bidi="ne-NP"/>
              </w:rPr>
              <w:t>behaviour</w:t>
            </w:r>
          </w:p>
        </w:tc>
        <w:tc>
          <w:tcPr>
            <w:tcW w:w="1842" w:type="dxa"/>
            <w:tcBorders>
              <w:top w:val="single" w:sz="12" w:space="0" w:color="auto"/>
            </w:tcBorders>
            <w:shd w:val="clear" w:color="000000" w:fill="FFFFFF"/>
          </w:tcPr>
          <w:p w14:paraId="393754F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hAnsi="Times New Roman" w:cs="Times New Roman"/>
                <w:sz w:val="16"/>
                <w:szCs w:val="16"/>
              </w:rPr>
              <w:t>There was no consensus on the strength of enforcement of rules</w:t>
            </w:r>
          </w:p>
        </w:tc>
        <w:tc>
          <w:tcPr>
            <w:tcW w:w="1701" w:type="dxa"/>
            <w:tcBorders>
              <w:top w:val="single" w:sz="12" w:space="0" w:color="auto"/>
            </w:tcBorders>
            <w:shd w:val="clear" w:color="000000" w:fill="FFFFFF"/>
          </w:tcPr>
          <w:p w14:paraId="1AC31DFD"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tcBorders>
              <w:top w:val="single" w:sz="12" w:space="0" w:color="auto"/>
            </w:tcBorders>
            <w:shd w:val="clear" w:color="000000" w:fill="FFFFFF"/>
          </w:tcPr>
          <w:p w14:paraId="4A62245D"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3219D921"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(5)</w:t>
            </w:r>
          </w:p>
        </w:tc>
      </w:tr>
      <w:tr w:rsidR="00705151" w:rsidRPr="00981A27" w14:paraId="26972998" w14:textId="77777777" w:rsidTr="000959EF">
        <w:trPr>
          <w:trHeight w:val="965"/>
        </w:trPr>
        <w:tc>
          <w:tcPr>
            <w:tcW w:w="1276" w:type="dxa"/>
            <w:shd w:val="clear" w:color="000000" w:fill="FFFFFF"/>
            <w:hideMark/>
          </w:tcPr>
          <w:p w14:paraId="66A1DE0F"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15" w:history="1">
              <w:r w:rsidR="00705151" w:rsidRPr="00981A27">
                <w:rPr>
                  <w:rStyle w:val="Hyperlink"/>
                  <w:rFonts w:ascii="Times New Roman" w:hAnsi="Times New Roman" w:cs="Times New Roman"/>
                  <w:sz w:val="16"/>
                  <w:szCs w:val="16"/>
                  <w:lang w:eastAsia="en-GB" w:bidi="ne-NP"/>
                </w:rPr>
                <w:t>Geb</w:t>
              </w:r>
              <w:r w:rsidR="00705151" w:rsidRPr="00981A27">
                <w:rPr>
                  <w:rStyle w:val="Hyperlink"/>
                  <w:rFonts w:ascii="Times New Roman" w:hAnsi="Times New Roman" w:cs="Times New Roman"/>
                  <w:sz w:val="16"/>
                  <w:szCs w:val="16"/>
                  <w:lang w:eastAsia="en-GB" w:bidi="ne-NP"/>
                </w:rPr>
                <w:t>regziabher &amp; Soltani</w:t>
              </w:r>
            </w:hyperlink>
            <w:r w:rsidR="00705151" w:rsidRPr="00981A27">
              <w:rPr>
                <w:rFonts w:ascii="Times New Roman" w:eastAsia="Times New Roman" w:hAnsi="Times New Roman" w:cs="Times New Roman"/>
                <w:color w:val="000000"/>
                <w:sz w:val="16"/>
                <w:szCs w:val="16"/>
                <w:lang w:eastAsia="en-GB" w:bidi="ne-NP"/>
              </w:rPr>
              <w:t xml:space="preserve"> (2019)</w:t>
            </w:r>
          </w:p>
        </w:tc>
        <w:tc>
          <w:tcPr>
            <w:tcW w:w="1701" w:type="dxa"/>
            <w:shd w:val="clear" w:color="000000" w:fill="FFFFFF"/>
            <w:hideMark/>
          </w:tcPr>
          <w:p w14:paraId="6AD0C38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Tigray region in northern Ethiopia</w:t>
            </w:r>
          </w:p>
        </w:tc>
        <w:tc>
          <w:tcPr>
            <w:tcW w:w="1418" w:type="dxa"/>
            <w:shd w:val="clear" w:color="000000" w:fill="FFFFFF"/>
          </w:tcPr>
          <w:p w14:paraId="65EB242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Support exclosures in protected areas</w:t>
            </w:r>
          </w:p>
        </w:tc>
        <w:tc>
          <w:tcPr>
            <w:tcW w:w="2693" w:type="dxa"/>
            <w:shd w:val="clear" w:color="000000" w:fill="FFFFFF"/>
          </w:tcPr>
          <w:p w14:paraId="08D7F3D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Perceived and derived economic benefit from conservation e.g. employment, 2) Perceived forest benefit on reducing erosion</w:t>
            </w:r>
          </w:p>
        </w:tc>
        <w:tc>
          <w:tcPr>
            <w:tcW w:w="1984" w:type="dxa"/>
            <w:shd w:val="clear" w:color="000000" w:fill="FFFFFF"/>
          </w:tcPr>
          <w:p w14:paraId="5FB1837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Subsistence/Economic value, 2) Environmental value</w:t>
            </w:r>
          </w:p>
        </w:tc>
        <w:tc>
          <w:tcPr>
            <w:tcW w:w="2694" w:type="dxa"/>
            <w:shd w:val="clear" w:color="000000" w:fill="FFFFFF"/>
            <w:hideMark/>
          </w:tcPr>
          <w:p w14:paraId="380D9E0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Local communities support exclosures if they perceive tangible economic and environmental benefits</w:t>
            </w:r>
          </w:p>
        </w:tc>
        <w:tc>
          <w:tcPr>
            <w:tcW w:w="1842" w:type="dxa"/>
            <w:shd w:val="clear" w:color="000000" w:fill="FFFFFF"/>
          </w:tcPr>
          <w:p w14:paraId="7D749A61"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7D5376A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shd w:val="clear" w:color="000000" w:fill="FFFFFF"/>
          </w:tcPr>
          <w:p w14:paraId="05FB7814"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1B3A4C8B"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(5)</w:t>
            </w:r>
          </w:p>
        </w:tc>
      </w:tr>
      <w:tr w:rsidR="00705151" w:rsidRPr="00981A27" w14:paraId="4A35B32E" w14:textId="77777777" w:rsidTr="000959EF">
        <w:trPr>
          <w:trHeight w:val="1250"/>
        </w:trPr>
        <w:tc>
          <w:tcPr>
            <w:tcW w:w="1276" w:type="dxa"/>
            <w:shd w:val="clear" w:color="000000" w:fill="FFFFFF"/>
            <w:hideMark/>
          </w:tcPr>
          <w:p w14:paraId="10236F6F"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16" w:history="1">
              <w:r w:rsidR="00705151" w:rsidRPr="00981A27">
                <w:rPr>
                  <w:rStyle w:val="Hyperlink"/>
                  <w:rFonts w:ascii="Times New Roman" w:hAnsi="Times New Roman" w:cs="Times New Roman"/>
                  <w:sz w:val="16"/>
                  <w:szCs w:val="16"/>
                  <w:lang w:eastAsia="en-GB" w:bidi="ne-NP"/>
                </w:rPr>
                <w:t>Abu</w:t>
              </w:r>
              <w:r w:rsidR="00705151" w:rsidRPr="00981A27">
                <w:rPr>
                  <w:rStyle w:val="Hyperlink"/>
                  <w:rFonts w:ascii="Times New Roman" w:hAnsi="Times New Roman" w:cs="Times New Roman"/>
                  <w:sz w:val="16"/>
                  <w:szCs w:val="16"/>
                  <w:lang w:eastAsia="en-GB" w:bidi="ne-NP"/>
                </w:rPr>
                <w:t>kari &amp; Mwalyosi</w:t>
              </w:r>
            </w:hyperlink>
            <w:r w:rsidR="00705151" w:rsidRPr="00981A27">
              <w:rPr>
                <w:rFonts w:ascii="Times New Roman" w:eastAsia="Times New Roman" w:hAnsi="Times New Roman" w:cs="Times New Roman"/>
                <w:color w:val="000000"/>
                <w:sz w:val="16"/>
                <w:szCs w:val="16"/>
                <w:lang w:eastAsia="en-GB" w:bidi="ne-NP"/>
              </w:rPr>
              <w:t xml:space="preserve"> (2018)</w:t>
            </w:r>
          </w:p>
        </w:tc>
        <w:tc>
          <w:tcPr>
            <w:tcW w:w="1701" w:type="dxa"/>
            <w:shd w:val="clear" w:color="000000" w:fill="FFFFFF"/>
            <w:hideMark/>
          </w:tcPr>
          <w:p w14:paraId="3A76A62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Mole national park, Ghana and Tarangire National Park, Tanzania</w:t>
            </w:r>
          </w:p>
        </w:tc>
        <w:tc>
          <w:tcPr>
            <w:tcW w:w="1418" w:type="dxa"/>
            <w:shd w:val="clear" w:color="000000" w:fill="FFFFFF"/>
          </w:tcPr>
          <w:p w14:paraId="74D1F6AB"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national parks</w:t>
            </w:r>
          </w:p>
        </w:tc>
        <w:tc>
          <w:tcPr>
            <w:tcW w:w="2693" w:type="dxa"/>
            <w:shd w:val="clear" w:color="000000" w:fill="FFFFFF"/>
          </w:tcPr>
          <w:p w14:paraId="35F0F4A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Because of access to the use forest resources, and benefit from conservation project e.g. employment, 2) Perception of PAs as ecological entities</w:t>
            </w:r>
          </w:p>
        </w:tc>
        <w:tc>
          <w:tcPr>
            <w:tcW w:w="1984" w:type="dxa"/>
            <w:shd w:val="clear" w:color="000000" w:fill="FFFFFF"/>
          </w:tcPr>
          <w:p w14:paraId="77E6B8A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Subsistence/Economic value, 2) Environmental value</w:t>
            </w:r>
          </w:p>
        </w:tc>
        <w:tc>
          <w:tcPr>
            <w:tcW w:w="2694" w:type="dxa"/>
            <w:shd w:val="clear" w:color="000000" w:fill="FFFFFF"/>
            <w:hideMark/>
          </w:tcPr>
          <w:p w14:paraId="6946E6E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Respondents who have access to NTFPs have less negative attitude towards Mole national park, 2) Perception of PAs as ecological entities influenced positive attitudes</w:t>
            </w:r>
          </w:p>
        </w:tc>
        <w:tc>
          <w:tcPr>
            <w:tcW w:w="1842" w:type="dxa"/>
            <w:shd w:val="clear" w:color="000000" w:fill="FFFFFF"/>
          </w:tcPr>
          <w:p w14:paraId="601474F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In Tarangire NP, access to forest resources had no significant effect on attitude</w:t>
            </w:r>
          </w:p>
        </w:tc>
        <w:tc>
          <w:tcPr>
            <w:tcW w:w="1701" w:type="dxa"/>
            <w:shd w:val="clear" w:color="000000" w:fill="FFFFFF"/>
          </w:tcPr>
          <w:p w14:paraId="0BD92F0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Low perception of benefits from conservation projects influenced negative attitudes towards PAs</w:t>
            </w:r>
          </w:p>
        </w:tc>
        <w:tc>
          <w:tcPr>
            <w:tcW w:w="851" w:type="dxa"/>
            <w:shd w:val="clear" w:color="000000" w:fill="FFFFFF"/>
          </w:tcPr>
          <w:p w14:paraId="25ED276F"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160EA0A6"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(5)</w:t>
            </w:r>
          </w:p>
        </w:tc>
      </w:tr>
      <w:tr w:rsidR="00705151" w:rsidRPr="00981A27" w14:paraId="247C9CB9" w14:textId="77777777" w:rsidTr="000959EF">
        <w:trPr>
          <w:trHeight w:val="1289"/>
        </w:trPr>
        <w:tc>
          <w:tcPr>
            <w:tcW w:w="1276" w:type="dxa"/>
            <w:shd w:val="clear" w:color="000000" w:fill="FFFFFF"/>
          </w:tcPr>
          <w:p w14:paraId="0927D25E"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17" w:history="1">
              <w:r w:rsidR="00705151" w:rsidRPr="00981A27">
                <w:rPr>
                  <w:rStyle w:val="Hyperlink"/>
                  <w:rFonts w:ascii="Times New Roman" w:hAnsi="Times New Roman" w:cs="Times New Roman"/>
                  <w:sz w:val="16"/>
                  <w:szCs w:val="16"/>
                  <w:lang w:eastAsia="en-GB" w:bidi="ne-NP"/>
                </w:rPr>
                <w:t>Nsonsi et al.</w:t>
              </w:r>
            </w:hyperlink>
            <w:r w:rsidR="00705151" w:rsidRPr="00981A27">
              <w:rPr>
                <w:rFonts w:ascii="Times New Roman" w:eastAsia="Times New Roman" w:hAnsi="Times New Roman" w:cs="Times New Roman"/>
                <w:color w:val="000000"/>
                <w:sz w:val="16"/>
                <w:szCs w:val="16"/>
                <w:lang w:eastAsia="en-GB" w:bidi="ne-NP"/>
              </w:rPr>
              <w:t xml:space="preserve"> (2017)</w:t>
            </w:r>
          </w:p>
        </w:tc>
        <w:tc>
          <w:tcPr>
            <w:tcW w:w="1701" w:type="dxa"/>
            <w:shd w:val="clear" w:color="000000" w:fill="FFFFFF"/>
          </w:tcPr>
          <w:p w14:paraId="57BE0DC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Nouabalé-Ndoki NP Northern Congo, Lobéké NP Cameroon, and Dzanga-Ndoki NP Central African Republic</w:t>
            </w:r>
          </w:p>
        </w:tc>
        <w:tc>
          <w:tcPr>
            <w:tcW w:w="1418" w:type="dxa"/>
            <w:shd w:val="clear" w:color="000000" w:fill="FFFFFF"/>
          </w:tcPr>
          <w:p w14:paraId="31237CE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forest elephant conservation</w:t>
            </w:r>
          </w:p>
        </w:tc>
        <w:tc>
          <w:tcPr>
            <w:tcW w:w="2693" w:type="dxa"/>
            <w:shd w:val="clear" w:color="000000" w:fill="FFFFFF"/>
          </w:tcPr>
          <w:p w14:paraId="397AD20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Perception of benefits from conservation e.g. employment, and perception of costs that comes with the conservation of elephant e.g. human-elephant conflict</w:t>
            </w:r>
          </w:p>
        </w:tc>
        <w:tc>
          <w:tcPr>
            <w:tcW w:w="1984" w:type="dxa"/>
            <w:shd w:val="clear" w:color="000000" w:fill="FFFFFF"/>
          </w:tcPr>
          <w:p w14:paraId="37D82DE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Subsistence/Economic value</w:t>
            </w:r>
          </w:p>
        </w:tc>
        <w:tc>
          <w:tcPr>
            <w:tcW w:w="2694" w:type="dxa"/>
            <w:shd w:val="clear" w:color="000000" w:fill="FFFFFF"/>
          </w:tcPr>
          <w:p w14:paraId="7B66158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Benefits from conservation influenced positive attitudes towards the conservation of forest elephants</w:t>
            </w:r>
          </w:p>
        </w:tc>
        <w:tc>
          <w:tcPr>
            <w:tcW w:w="1842" w:type="dxa"/>
            <w:shd w:val="clear" w:color="000000" w:fill="FFFFFF"/>
          </w:tcPr>
          <w:p w14:paraId="16553D6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5F2266D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Conservation costs influenced negative attitudes</w:t>
            </w:r>
          </w:p>
        </w:tc>
        <w:tc>
          <w:tcPr>
            <w:tcW w:w="851" w:type="dxa"/>
            <w:shd w:val="clear" w:color="000000" w:fill="FFFFFF"/>
          </w:tcPr>
          <w:p w14:paraId="45CF7987"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437617D2"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(6)</w:t>
            </w:r>
          </w:p>
        </w:tc>
      </w:tr>
      <w:tr w:rsidR="00705151" w:rsidRPr="00981A27" w14:paraId="6AD05B21" w14:textId="77777777" w:rsidTr="000959EF">
        <w:trPr>
          <w:trHeight w:val="557"/>
        </w:trPr>
        <w:tc>
          <w:tcPr>
            <w:tcW w:w="1276" w:type="dxa"/>
            <w:shd w:val="clear" w:color="000000" w:fill="FFFFFF"/>
          </w:tcPr>
          <w:p w14:paraId="5B9518FB"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18" w:history="1">
              <w:r w:rsidR="00705151" w:rsidRPr="00981A27">
                <w:rPr>
                  <w:rStyle w:val="Hyperlink"/>
                  <w:rFonts w:ascii="Times New Roman" w:hAnsi="Times New Roman" w:cs="Times New Roman"/>
                  <w:sz w:val="16"/>
                  <w:szCs w:val="16"/>
                  <w:lang w:eastAsia="en-GB" w:bidi="ne-NP"/>
                </w:rPr>
                <w:t>Ofo</w:t>
              </w:r>
              <w:r w:rsidR="00705151" w:rsidRPr="00981A27">
                <w:rPr>
                  <w:rStyle w:val="Hyperlink"/>
                  <w:rFonts w:ascii="Times New Roman" w:hAnsi="Times New Roman" w:cs="Times New Roman"/>
                  <w:sz w:val="16"/>
                  <w:szCs w:val="16"/>
                  <w:lang w:eastAsia="en-GB" w:bidi="ne-NP"/>
                </w:rPr>
                <w:t>egbu &amp; Speranza</w:t>
              </w:r>
            </w:hyperlink>
            <w:r w:rsidR="00705151" w:rsidRPr="00981A27">
              <w:rPr>
                <w:rFonts w:ascii="Times New Roman" w:eastAsia="Times New Roman" w:hAnsi="Times New Roman" w:cs="Times New Roman"/>
                <w:color w:val="000000"/>
                <w:sz w:val="16"/>
                <w:szCs w:val="16"/>
                <w:lang w:eastAsia="en-GB" w:bidi="ne-NP"/>
              </w:rPr>
              <w:t xml:space="preserve"> (2017)</w:t>
            </w:r>
          </w:p>
        </w:tc>
        <w:tc>
          <w:tcPr>
            <w:tcW w:w="1701" w:type="dxa"/>
            <w:shd w:val="clear" w:color="000000" w:fill="FFFFFF"/>
          </w:tcPr>
          <w:p w14:paraId="01EC42B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Vhembe district, South Africa</w:t>
            </w:r>
          </w:p>
        </w:tc>
        <w:tc>
          <w:tcPr>
            <w:tcW w:w="1418" w:type="dxa"/>
            <w:shd w:val="clear" w:color="000000" w:fill="FFFFFF"/>
          </w:tcPr>
          <w:p w14:paraId="5FC8C8D6"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Intention to adopt sustainable forest management practices</w:t>
            </w:r>
          </w:p>
        </w:tc>
        <w:tc>
          <w:tcPr>
            <w:tcW w:w="2693" w:type="dxa"/>
            <w:shd w:val="clear" w:color="000000" w:fill="FFFFFF"/>
          </w:tcPr>
          <w:p w14:paraId="34CDAFD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Subjective norm i.e. social pressure to perform a specific </w:t>
            </w:r>
            <w:r>
              <w:rPr>
                <w:rFonts w:ascii="Times New Roman" w:eastAsia="Times New Roman" w:hAnsi="Times New Roman" w:cs="Times New Roman"/>
                <w:color w:val="000000"/>
                <w:sz w:val="16"/>
                <w:szCs w:val="16"/>
                <w:lang w:eastAsia="en-GB" w:bidi="ne-NP"/>
              </w:rPr>
              <w:t>behaviour</w:t>
            </w:r>
          </w:p>
        </w:tc>
        <w:tc>
          <w:tcPr>
            <w:tcW w:w="1984" w:type="dxa"/>
            <w:shd w:val="clear" w:color="000000" w:fill="FFFFFF"/>
          </w:tcPr>
          <w:p w14:paraId="51DF530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Social value</w:t>
            </w:r>
          </w:p>
        </w:tc>
        <w:tc>
          <w:tcPr>
            <w:tcW w:w="2694" w:type="dxa"/>
            <w:shd w:val="clear" w:color="000000" w:fill="FFFFFF"/>
          </w:tcPr>
          <w:p w14:paraId="7F81D6E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Subjective norms or beliefs about the approval or disapproval of sustainable forest management (SFM) practices by other relevant people mainly influenced the strong intention to adopt such practices.</w:t>
            </w:r>
          </w:p>
        </w:tc>
        <w:tc>
          <w:tcPr>
            <w:tcW w:w="1842" w:type="dxa"/>
            <w:shd w:val="clear" w:color="000000" w:fill="FFFFFF"/>
          </w:tcPr>
          <w:p w14:paraId="331F9E6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5F0C16B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shd w:val="clear" w:color="000000" w:fill="FFFFFF"/>
          </w:tcPr>
          <w:p w14:paraId="6DCFCFF4"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5869B84E"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(5)</w:t>
            </w:r>
          </w:p>
        </w:tc>
      </w:tr>
      <w:tr w:rsidR="00705151" w:rsidRPr="00981A27" w14:paraId="78AE2F07" w14:textId="77777777" w:rsidTr="000959EF">
        <w:trPr>
          <w:trHeight w:val="1124"/>
        </w:trPr>
        <w:tc>
          <w:tcPr>
            <w:tcW w:w="1276" w:type="dxa"/>
            <w:shd w:val="clear" w:color="000000" w:fill="FFFFFF"/>
          </w:tcPr>
          <w:p w14:paraId="5644F62D"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19" w:history="1">
              <w:r w:rsidR="00705151" w:rsidRPr="00981A27">
                <w:rPr>
                  <w:rStyle w:val="Hyperlink"/>
                  <w:rFonts w:ascii="Times New Roman" w:hAnsi="Times New Roman" w:cs="Times New Roman"/>
                  <w:sz w:val="16"/>
                  <w:szCs w:val="16"/>
                  <w:lang w:eastAsia="en-GB" w:bidi="ne-NP"/>
                </w:rPr>
                <w:t>Garekae et al.</w:t>
              </w:r>
            </w:hyperlink>
            <w:r w:rsidR="00705151" w:rsidRPr="00981A27">
              <w:rPr>
                <w:rFonts w:ascii="Times New Roman" w:eastAsia="Times New Roman" w:hAnsi="Times New Roman" w:cs="Times New Roman"/>
                <w:color w:val="000000"/>
                <w:sz w:val="16"/>
                <w:szCs w:val="16"/>
                <w:lang w:eastAsia="en-GB" w:bidi="ne-NP"/>
              </w:rPr>
              <w:t xml:space="preserve"> (2016)</w:t>
            </w:r>
          </w:p>
        </w:tc>
        <w:tc>
          <w:tcPr>
            <w:tcW w:w="1701" w:type="dxa"/>
            <w:shd w:val="clear" w:color="000000" w:fill="FFFFFF"/>
          </w:tcPr>
          <w:p w14:paraId="2EA4F97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Chobe enclave communities, Botswana</w:t>
            </w:r>
          </w:p>
        </w:tc>
        <w:tc>
          <w:tcPr>
            <w:tcW w:w="1418" w:type="dxa"/>
            <w:shd w:val="clear" w:color="000000" w:fill="FFFFFF"/>
          </w:tcPr>
          <w:p w14:paraId="0A03DB6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forest conservation</w:t>
            </w:r>
          </w:p>
        </w:tc>
        <w:tc>
          <w:tcPr>
            <w:tcW w:w="2693" w:type="dxa"/>
            <w:shd w:val="clear" w:color="000000" w:fill="FFFFFF"/>
          </w:tcPr>
          <w:p w14:paraId="51057BC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Knowledge of forest trees and dependency on forest resources</w:t>
            </w:r>
          </w:p>
        </w:tc>
        <w:tc>
          <w:tcPr>
            <w:tcW w:w="1984" w:type="dxa"/>
            <w:shd w:val="clear" w:color="000000" w:fill="FFFFFF"/>
          </w:tcPr>
          <w:p w14:paraId="5A69537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Subsistence/Economic value</w:t>
            </w:r>
          </w:p>
        </w:tc>
        <w:tc>
          <w:tcPr>
            <w:tcW w:w="2694" w:type="dxa"/>
            <w:shd w:val="clear" w:color="000000" w:fill="FFFFFF"/>
          </w:tcPr>
          <w:p w14:paraId="15B3A02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Knowledge of forest trees and dependency on forest resources influenced positive attitudes towards forest conservation</w:t>
            </w:r>
          </w:p>
        </w:tc>
        <w:tc>
          <w:tcPr>
            <w:tcW w:w="1842" w:type="dxa"/>
            <w:shd w:val="clear" w:color="000000" w:fill="FFFFFF"/>
          </w:tcPr>
          <w:p w14:paraId="27129F5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107719BB"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shd w:val="clear" w:color="000000" w:fill="FFFFFF"/>
          </w:tcPr>
          <w:p w14:paraId="4422E7F6"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0A2997B8"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(5)</w:t>
            </w:r>
          </w:p>
        </w:tc>
      </w:tr>
      <w:tr w:rsidR="00705151" w:rsidRPr="00981A27" w14:paraId="584C47BD" w14:textId="77777777" w:rsidTr="000959EF">
        <w:trPr>
          <w:trHeight w:val="958"/>
        </w:trPr>
        <w:tc>
          <w:tcPr>
            <w:tcW w:w="1276" w:type="dxa"/>
            <w:shd w:val="clear" w:color="000000" w:fill="FFFFFF"/>
          </w:tcPr>
          <w:p w14:paraId="4D4F20CB"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20" w:history="1">
              <w:r w:rsidR="00705151" w:rsidRPr="00981A27">
                <w:rPr>
                  <w:rStyle w:val="Hyperlink"/>
                  <w:rFonts w:ascii="Times New Roman" w:hAnsi="Times New Roman" w:cs="Times New Roman"/>
                  <w:sz w:val="16"/>
                  <w:szCs w:val="16"/>
                  <w:lang w:eastAsia="en-GB" w:bidi="ne-NP"/>
                </w:rPr>
                <w:t>Meijer e</w:t>
              </w:r>
              <w:r w:rsidR="00705151" w:rsidRPr="00981A27">
                <w:rPr>
                  <w:rStyle w:val="Hyperlink"/>
                  <w:rFonts w:ascii="Times New Roman" w:hAnsi="Times New Roman" w:cs="Times New Roman"/>
                  <w:sz w:val="16"/>
                  <w:szCs w:val="16"/>
                  <w:lang w:eastAsia="en-GB" w:bidi="ne-NP"/>
                </w:rPr>
                <w:t>t al.</w:t>
              </w:r>
            </w:hyperlink>
            <w:r w:rsidR="00705151" w:rsidRPr="00981A27">
              <w:rPr>
                <w:rFonts w:ascii="Times New Roman" w:eastAsia="Times New Roman" w:hAnsi="Times New Roman" w:cs="Times New Roman"/>
                <w:color w:val="000000"/>
                <w:sz w:val="16"/>
                <w:szCs w:val="16"/>
                <w:lang w:eastAsia="en-GB" w:bidi="ne-NP"/>
              </w:rPr>
              <w:t xml:space="preserve"> (2016)</w:t>
            </w:r>
          </w:p>
        </w:tc>
        <w:tc>
          <w:tcPr>
            <w:tcW w:w="1701" w:type="dxa"/>
            <w:shd w:val="clear" w:color="000000" w:fill="FFFFFF"/>
          </w:tcPr>
          <w:p w14:paraId="6FA9F25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Mzimba and Chiradzulu districts, Malawi</w:t>
            </w:r>
          </w:p>
        </w:tc>
        <w:tc>
          <w:tcPr>
            <w:tcW w:w="1418" w:type="dxa"/>
            <w:shd w:val="clear" w:color="000000" w:fill="FFFFFF"/>
          </w:tcPr>
          <w:p w14:paraId="65C2272D"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cutting down forest trees</w:t>
            </w:r>
          </w:p>
        </w:tc>
        <w:tc>
          <w:tcPr>
            <w:tcW w:w="2693" w:type="dxa"/>
            <w:shd w:val="clear" w:color="000000" w:fill="FFFFFF"/>
          </w:tcPr>
          <w:p w14:paraId="6465DF0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Subjective norm due to prevalent communal value which makes individuals have less control over the </w:t>
            </w:r>
            <w:r>
              <w:rPr>
                <w:rFonts w:ascii="Times New Roman" w:eastAsia="Times New Roman" w:hAnsi="Times New Roman" w:cs="Times New Roman"/>
                <w:color w:val="000000"/>
                <w:sz w:val="16"/>
                <w:szCs w:val="16"/>
                <w:lang w:eastAsia="en-GB" w:bidi="ne-NP"/>
              </w:rPr>
              <w:t>behaviour</w:t>
            </w:r>
          </w:p>
        </w:tc>
        <w:tc>
          <w:tcPr>
            <w:tcW w:w="1984" w:type="dxa"/>
            <w:shd w:val="clear" w:color="000000" w:fill="FFFFFF"/>
          </w:tcPr>
          <w:p w14:paraId="332B2A0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Social value</w:t>
            </w:r>
          </w:p>
        </w:tc>
        <w:tc>
          <w:tcPr>
            <w:tcW w:w="2694" w:type="dxa"/>
            <w:shd w:val="clear" w:color="000000" w:fill="FFFFFF"/>
          </w:tcPr>
          <w:p w14:paraId="19F71CE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Subjective norm influenced positive attitudes by reducing intention towards cutting down forest trees</w:t>
            </w:r>
          </w:p>
        </w:tc>
        <w:tc>
          <w:tcPr>
            <w:tcW w:w="1842" w:type="dxa"/>
            <w:shd w:val="clear" w:color="000000" w:fill="FFFFFF"/>
          </w:tcPr>
          <w:p w14:paraId="381C16F8"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28A9EE2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shd w:val="clear" w:color="000000" w:fill="FFFFFF"/>
          </w:tcPr>
          <w:p w14:paraId="1A2221A4"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2A715165"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(6)</w:t>
            </w:r>
          </w:p>
        </w:tc>
      </w:tr>
      <w:tr w:rsidR="00705151" w:rsidRPr="00981A27" w14:paraId="1651AA81" w14:textId="77777777" w:rsidTr="000959EF">
        <w:trPr>
          <w:trHeight w:val="1017"/>
        </w:trPr>
        <w:tc>
          <w:tcPr>
            <w:tcW w:w="1276" w:type="dxa"/>
            <w:shd w:val="clear" w:color="000000" w:fill="FFFFFF"/>
          </w:tcPr>
          <w:p w14:paraId="0168F268"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21" w:history="1">
              <w:r w:rsidR="00705151" w:rsidRPr="00981A27">
                <w:rPr>
                  <w:rStyle w:val="Hyperlink"/>
                  <w:rFonts w:ascii="Times New Roman" w:hAnsi="Times New Roman" w:cs="Times New Roman"/>
                  <w:sz w:val="16"/>
                  <w:szCs w:val="16"/>
                  <w:lang w:eastAsia="en-GB" w:bidi="ne-NP"/>
                </w:rPr>
                <w:t>Dewu &amp;</w:t>
              </w:r>
              <w:r w:rsidR="00705151" w:rsidRPr="00981A27">
                <w:rPr>
                  <w:rStyle w:val="Hyperlink"/>
                  <w:rFonts w:ascii="Times New Roman" w:hAnsi="Times New Roman" w:cs="Times New Roman"/>
                  <w:sz w:val="16"/>
                  <w:szCs w:val="16"/>
                  <w:shd w:val="clear" w:color="auto" w:fill="FFFFFF"/>
                </w:rPr>
                <w:t> Røskaft</w:t>
              </w:r>
            </w:hyperlink>
            <w:r w:rsidR="00705151" w:rsidRPr="00981A27">
              <w:rPr>
                <w:rFonts w:ascii="Times New Roman" w:hAnsi="Times New Roman" w:cs="Times New Roman"/>
                <w:sz w:val="16"/>
                <w:szCs w:val="16"/>
                <w:shd w:val="clear" w:color="auto" w:fill="FFFFFF"/>
              </w:rPr>
              <w:t xml:space="preserve"> (2016)</w:t>
            </w:r>
          </w:p>
        </w:tc>
        <w:tc>
          <w:tcPr>
            <w:tcW w:w="1701" w:type="dxa"/>
            <w:shd w:val="clear" w:color="000000" w:fill="FFFFFF"/>
          </w:tcPr>
          <w:p w14:paraId="322843F8"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Mole National Park and Digya National Park, Ghana</w:t>
            </w:r>
          </w:p>
        </w:tc>
        <w:tc>
          <w:tcPr>
            <w:tcW w:w="1418" w:type="dxa"/>
            <w:shd w:val="clear" w:color="000000" w:fill="FFFFFF"/>
          </w:tcPr>
          <w:p w14:paraId="4DC43FC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protected area</w:t>
            </w:r>
          </w:p>
        </w:tc>
        <w:tc>
          <w:tcPr>
            <w:tcW w:w="2693" w:type="dxa"/>
            <w:shd w:val="clear" w:color="000000" w:fill="FFFFFF"/>
          </w:tcPr>
          <w:p w14:paraId="7CD0CEC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Perceived benefit from protected areas, 2) Perceived cost from conservation such as conflicts and losses which affects livelihood conditions</w:t>
            </w:r>
          </w:p>
        </w:tc>
        <w:tc>
          <w:tcPr>
            <w:tcW w:w="1984" w:type="dxa"/>
            <w:shd w:val="clear" w:color="000000" w:fill="FFFFFF"/>
          </w:tcPr>
          <w:p w14:paraId="719AE53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Subsistence/Economic value</w:t>
            </w:r>
          </w:p>
        </w:tc>
        <w:tc>
          <w:tcPr>
            <w:tcW w:w="2694" w:type="dxa"/>
            <w:shd w:val="clear" w:color="000000" w:fill="FFFFFF"/>
          </w:tcPr>
          <w:p w14:paraId="5E585F4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Perceived benefit from conservation influenced positive attitude towards PA</w:t>
            </w:r>
          </w:p>
        </w:tc>
        <w:tc>
          <w:tcPr>
            <w:tcW w:w="1842" w:type="dxa"/>
            <w:shd w:val="clear" w:color="000000" w:fill="FFFFFF"/>
          </w:tcPr>
          <w:p w14:paraId="7F4CCB3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401DBAD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Perceived cost from conservation influenced negative attitude towards PA</w:t>
            </w:r>
          </w:p>
        </w:tc>
        <w:tc>
          <w:tcPr>
            <w:tcW w:w="851" w:type="dxa"/>
            <w:shd w:val="clear" w:color="000000" w:fill="FFFFFF"/>
          </w:tcPr>
          <w:p w14:paraId="4F951E92"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26C2B2CA"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(5)</w:t>
            </w:r>
          </w:p>
        </w:tc>
      </w:tr>
      <w:tr w:rsidR="00705151" w:rsidRPr="00981A27" w14:paraId="01B64167" w14:textId="77777777" w:rsidTr="000959EF">
        <w:trPr>
          <w:trHeight w:val="1238"/>
        </w:trPr>
        <w:tc>
          <w:tcPr>
            <w:tcW w:w="1276" w:type="dxa"/>
            <w:shd w:val="clear" w:color="000000" w:fill="FFFFFF"/>
          </w:tcPr>
          <w:p w14:paraId="5606D667"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22" w:history="1">
              <w:r w:rsidR="00705151" w:rsidRPr="00981A27">
                <w:rPr>
                  <w:rStyle w:val="Hyperlink"/>
                  <w:rFonts w:ascii="Times New Roman" w:hAnsi="Times New Roman" w:cs="Times New Roman"/>
                  <w:sz w:val="16"/>
                  <w:szCs w:val="16"/>
                  <w:lang w:eastAsia="en-GB" w:bidi="ne-NP"/>
                </w:rPr>
                <w:t>Cobbinah</w:t>
              </w:r>
            </w:hyperlink>
            <w:r w:rsidR="00705151" w:rsidRPr="00981A27">
              <w:rPr>
                <w:rFonts w:ascii="Times New Roman" w:eastAsia="Times New Roman" w:hAnsi="Times New Roman" w:cs="Times New Roman"/>
                <w:sz w:val="16"/>
                <w:szCs w:val="16"/>
                <w:lang w:eastAsia="en-GB" w:bidi="ne-NP"/>
              </w:rPr>
              <w:t xml:space="preserve"> (2015)</w:t>
            </w:r>
          </w:p>
        </w:tc>
        <w:tc>
          <w:tcPr>
            <w:tcW w:w="1701" w:type="dxa"/>
            <w:shd w:val="clear" w:color="000000" w:fill="FFFFFF"/>
          </w:tcPr>
          <w:p w14:paraId="5F5C087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Kakum Conservation Area, Ghana</w:t>
            </w:r>
          </w:p>
        </w:tc>
        <w:tc>
          <w:tcPr>
            <w:tcW w:w="1418" w:type="dxa"/>
            <w:shd w:val="clear" w:color="000000" w:fill="FFFFFF"/>
          </w:tcPr>
          <w:p w14:paraId="68BD3E9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and involvement in forest management</w:t>
            </w:r>
          </w:p>
        </w:tc>
        <w:tc>
          <w:tcPr>
            <w:tcW w:w="2693" w:type="dxa"/>
            <w:shd w:val="clear" w:color="000000" w:fill="FFFFFF"/>
          </w:tcPr>
          <w:p w14:paraId="3F1697F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Derived benefits from conservation such as employment and income, 2) Involvement in management</w:t>
            </w:r>
          </w:p>
        </w:tc>
        <w:tc>
          <w:tcPr>
            <w:tcW w:w="1984" w:type="dxa"/>
            <w:shd w:val="clear" w:color="000000" w:fill="FFFFFF"/>
          </w:tcPr>
          <w:p w14:paraId="60CFF32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Subsistence/Economic value, 2) Management value</w:t>
            </w:r>
          </w:p>
        </w:tc>
        <w:tc>
          <w:tcPr>
            <w:tcW w:w="2694" w:type="dxa"/>
            <w:shd w:val="clear" w:color="000000" w:fill="FFFFFF"/>
          </w:tcPr>
          <w:p w14:paraId="24AF3F7D"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Positive attitudes and increased participation in conservation were largely influenced by derived economic benefits and involvement in forest management.</w:t>
            </w:r>
          </w:p>
        </w:tc>
        <w:tc>
          <w:tcPr>
            <w:tcW w:w="1842" w:type="dxa"/>
            <w:shd w:val="clear" w:color="000000" w:fill="FFFFFF"/>
          </w:tcPr>
          <w:p w14:paraId="7223539B"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504B602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shd w:val="clear" w:color="000000" w:fill="FFFFFF"/>
          </w:tcPr>
          <w:p w14:paraId="76B4F2A9"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16CE4192"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(6)</w:t>
            </w:r>
          </w:p>
        </w:tc>
      </w:tr>
      <w:tr w:rsidR="00705151" w:rsidRPr="00981A27" w14:paraId="7C3CD2CD" w14:textId="77777777" w:rsidTr="000959EF">
        <w:trPr>
          <w:trHeight w:val="830"/>
        </w:trPr>
        <w:tc>
          <w:tcPr>
            <w:tcW w:w="1276" w:type="dxa"/>
            <w:shd w:val="clear" w:color="000000" w:fill="FFFFFF"/>
          </w:tcPr>
          <w:p w14:paraId="47F7CB35"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23" w:history="1">
              <w:r w:rsidR="00705151" w:rsidRPr="00981A27">
                <w:rPr>
                  <w:rStyle w:val="Hyperlink"/>
                  <w:rFonts w:ascii="Times New Roman" w:hAnsi="Times New Roman" w:cs="Times New Roman"/>
                  <w:sz w:val="16"/>
                  <w:szCs w:val="16"/>
                  <w:lang w:eastAsia="en-GB" w:bidi="ne-NP"/>
                </w:rPr>
                <w:t>Baker et al.</w:t>
              </w:r>
            </w:hyperlink>
            <w:r w:rsidR="00705151" w:rsidRPr="00981A27">
              <w:rPr>
                <w:rFonts w:ascii="Times New Roman" w:eastAsia="Times New Roman" w:hAnsi="Times New Roman" w:cs="Times New Roman"/>
                <w:sz w:val="16"/>
                <w:szCs w:val="16"/>
                <w:lang w:eastAsia="en-GB" w:bidi="ne-NP"/>
              </w:rPr>
              <w:t xml:space="preserve"> (2014)</w:t>
            </w:r>
          </w:p>
        </w:tc>
        <w:tc>
          <w:tcPr>
            <w:tcW w:w="1701" w:type="dxa"/>
            <w:shd w:val="clear" w:color="000000" w:fill="FFFFFF"/>
          </w:tcPr>
          <w:p w14:paraId="083B925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Akpugoeze Enugu State, and Lagwa Imo State, Nigeria</w:t>
            </w:r>
          </w:p>
        </w:tc>
        <w:tc>
          <w:tcPr>
            <w:tcW w:w="1418" w:type="dxa"/>
            <w:shd w:val="clear" w:color="000000" w:fill="FFFFFF"/>
          </w:tcPr>
          <w:p w14:paraId="7069D52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Pr>
                <w:rFonts w:ascii="Times New Roman" w:eastAsia="Times New Roman" w:hAnsi="Times New Roman" w:cs="Times New Roman"/>
                <w:color w:val="000000"/>
                <w:sz w:val="16"/>
                <w:szCs w:val="16"/>
                <w:lang w:eastAsia="en-GB" w:bidi="ne-NP"/>
              </w:rPr>
              <w:t>Behaviour</w:t>
            </w:r>
            <w:r w:rsidRPr="00981A27">
              <w:rPr>
                <w:rFonts w:ascii="Times New Roman" w:eastAsia="Times New Roman" w:hAnsi="Times New Roman" w:cs="Times New Roman"/>
                <w:color w:val="000000"/>
                <w:sz w:val="16"/>
                <w:szCs w:val="16"/>
                <w:lang w:eastAsia="en-GB" w:bidi="ne-NP"/>
              </w:rPr>
              <w:t xml:space="preserve"> towards conservation of monkey</w:t>
            </w:r>
          </w:p>
        </w:tc>
        <w:tc>
          <w:tcPr>
            <w:tcW w:w="2693" w:type="dxa"/>
            <w:shd w:val="clear" w:color="000000" w:fill="FFFFFF"/>
          </w:tcPr>
          <w:p w14:paraId="2723A9FD"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1) Traditional belief, 2) perception of wildlife as a threat to farms</w:t>
            </w:r>
          </w:p>
        </w:tc>
        <w:tc>
          <w:tcPr>
            <w:tcW w:w="1984" w:type="dxa"/>
            <w:shd w:val="clear" w:color="000000" w:fill="FFFFFF"/>
          </w:tcPr>
          <w:p w14:paraId="1E3D20F6"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1) Cultural value, 2) Subsistence/Economic value</w:t>
            </w:r>
          </w:p>
        </w:tc>
        <w:tc>
          <w:tcPr>
            <w:tcW w:w="2694" w:type="dxa"/>
            <w:shd w:val="clear" w:color="000000" w:fill="FFFFFF"/>
          </w:tcPr>
          <w:p w14:paraId="2A262CE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The traditional belief associated with monkey influenced their protection</w:t>
            </w:r>
          </w:p>
        </w:tc>
        <w:tc>
          <w:tcPr>
            <w:tcW w:w="1842" w:type="dxa"/>
            <w:shd w:val="clear" w:color="000000" w:fill="FFFFFF"/>
          </w:tcPr>
          <w:p w14:paraId="159446F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7474724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Monkeys crop and garden raiding activities encouraged the killing of monkeys</w:t>
            </w:r>
          </w:p>
        </w:tc>
        <w:tc>
          <w:tcPr>
            <w:tcW w:w="851" w:type="dxa"/>
            <w:shd w:val="clear" w:color="000000" w:fill="FFFFFF"/>
          </w:tcPr>
          <w:p w14:paraId="32505513"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4EDC808F"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(6)</w:t>
            </w:r>
          </w:p>
        </w:tc>
      </w:tr>
      <w:tr w:rsidR="00705151" w:rsidRPr="00981A27" w14:paraId="766BB98C" w14:textId="77777777" w:rsidTr="000959EF">
        <w:trPr>
          <w:trHeight w:val="1069"/>
        </w:trPr>
        <w:tc>
          <w:tcPr>
            <w:tcW w:w="1276" w:type="dxa"/>
            <w:shd w:val="clear" w:color="000000" w:fill="FFFFFF"/>
          </w:tcPr>
          <w:p w14:paraId="446FEF0B"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24" w:history="1">
              <w:r w:rsidR="00705151" w:rsidRPr="00981A27">
                <w:rPr>
                  <w:rStyle w:val="Hyperlink"/>
                  <w:rFonts w:ascii="Times New Roman" w:hAnsi="Times New Roman" w:cs="Times New Roman"/>
                  <w:sz w:val="16"/>
                  <w:szCs w:val="16"/>
                  <w:lang w:eastAsia="en-GB" w:bidi="ne-NP"/>
                </w:rPr>
                <w:t>Hartter e</w:t>
              </w:r>
              <w:r w:rsidR="00705151" w:rsidRPr="00981A27">
                <w:rPr>
                  <w:rStyle w:val="Hyperlink"/>
                  <w:rFonts w:ascii="Times New Roman" w:hAnsi="Times New Roman" w:cs="Times New Roman"/>
                  <w:sz w:val="16"/>
                  <w:szCs w:val="16"/>
                  <w:lang w:eastAsia="en-GB" w:bidi="ne-NP"/>
                </w:rPr>
                <w:t>t al.</w:t>
              </w:r>
            </w:hyperlink>
            <w:r w:rsidR="00705151" w:rsidRPr="00981A27">
              <w:rPr>
                <w:rFonts w:ascii="Times New Roman" w:eastAsia="Times New Roman" w:hAnsi="Times New Roman" w:cs="Times New Roman"/>
                <w:sz w:val="16"/>
                <w:szCs w:val="16"/>
                <w:lang w:eastAsia="en-GB" w:bidi="ne-NP"/>
              </w:rPr>
              <w:t xml:space="preserve"> (2014)</w:t>
            </w:r>
          </w:p>
        </w:tc>
        <w:tc>
          <w:tcPr>
            <w:tcW w:w="1701" w:type="dxa"/>
            <w:shd w:val="clear" w:color="000000" w:fill="FFFFFF"/>
          </w:tcPr>
          <w:p w14:paraId="15325A7B"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Kibale National Park, Uganda</w:t>
            </w:r>
          </w:p>
        </w:tc>
        <w:tc>
          <w:tcPr>
            <w:tcW w:w="1418" w:type="dxa"/>
            <w:shd w:val="clear" w:color="000000" w:fill="FFFFFF"/>
          </w:tcPr>
          <w:p w14:paraId="47C5E03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protected area</w:t>
            </w:r>
          </w:p>
        </w:tc>
        <w:tc>
          <w:tcPr>
            <w:tcW w:w="2693" w:type="dxa"/>
            <w:shd w:val="clear" w:color="000000" w:fill="FFFFFF"/>
          </w:tcPr>
          <w:p w14:paraId="0D37C5C0"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Perceived regulatory ecosystem services such as climate regulation, rain formation</w:t>
            </w:r>
          </w:p>
        </w:tc>
        <w:tc>
          <w:tcPr>
            <w:tcW w:w="1984" w:type="dxa"/>
            <w:shd w:val="clear" w:color="000000" w:fill="FFFFFF"/>
          </w:tcPr>
          <w:p w14:paraId="2FA9FE77"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Environmental value</w:t>
            </w:r>
          </w:p>
        </w:tc>
        <w:tc>
          <w:tcPr>
            <w:tcW w:w="2694" w:type="dxa"/>
            <w:shd w:val="clear" w:color="000000" w:fill="FFFFFF"/>
          </w:tcPr>
          <w:p w14:paraId="2793D90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Perceived regulatory ecosystem services from national park influenced positive attitudes towards protected area</w:t>
            </w:r>
          </w:p>
        </w:tc>
        <w:tc>
          <w:tcPr>
            <w:tcW w:w="1842" w:type="dxa"/>
            <w:shd w:val="clear" w:color="000000" w:fill="FFFFFF"/>
          </w:tcPr>
          <w:p w14:paraId="6DFA759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3C7D8EE6"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shd w:val="clear" w:color="000000" w:fill="FFFFFF"/>
          </w:tcPr>
          <w:p w14:paraId="37DFE931"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2401DC43"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(5)</w:t>
            </w:r>
          </w:p>
        </w:tc>
      </w:tr>
      <w:tr w:rsidR="00705151" w:rsidRPr="00981A27" w14:paraId="71082DD4" w14:textId="77777777" w:rsidTr="000959EF">
        <w:trPr>
          <w:trHeight w:val="834"/>
        </w:trPr>
        <w:tc>
          <w:tcPr>
            <w:tcW w:w="1276" w:type="dxa"/>
            <w:shd w:val="clear" w:color="000000" w:fill="FFFFFF"/>
          </w:tcPr>
          <w:p w14:paraId="1DBA2D71"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25" w:history="1">
              <w:r w:rsidR="00705151" w:rsidRPr="00981A27">
                <w:rPr>
                  <w:rStyle w:val="Hyperlink"/>
                  <w:rFonts w:ascii="Times New Roman" w:hAnsi="Times New Roman" w:cs="Times New Roman"/>
                  <w:sz w:val="16"/>
                  <w:szCs w:val="16"/>
                  <w:lang w:eastAsia="en-GB" w:bidi="ne-NP"/>
                </w:rPr>
                <w:t>Nielsen &amp; Meilby</w:t>
              </w:r>
            </w:hyperlink>
            <w:r w:rsidR="00705151" w:rsidRPr="00981A27">
              <w:rPr>
                <w:rFonts w:ascii="Times New Roman" w:eastAsia="Times New Roman" w:hAnsi="Times New Roman" w:cs="Times New Roman"/>
                <w:sz w:val="16"/>
                <w:szCs w:val="16"/>
                <w:lang w:eastAsia="en-GB" w:bidi="ne-NP"/>
              </w:rPr>
              <w:t xml:space="preserve"> (2013)</w:t>
            </w:r>
          </w:p>
        </w:tc>
        <w:tc>
          <w:tcPr>
            <w:tcW w:w="1701" w:type="dxa"/>
            <w:shd w:val="clear" w:color="000000" w:fill="FFFFFF"/>
          </w:tcPr>
          <w:p w14:paraId="0A6E0C0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Udzungwa Mts, Tanzania</w:t>
            </w:r>
          </w:p>
        </w:tc>
        <w:tc>
          <w:tcPr>
            <w:tcW w:w="1418" w:type="dxa"/>
            <w:shd w:val="clear" w:color="000000" w:fill="FFFFFF"/>
          </w:tcPr>
          <w:p w14:paraId="3ACF9F4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Illegal hunting</w:t>
            </w:r>
          </w:p>
        </w:tc>
        <w:tc>
          <w:tcPr>
            <w:tcW w:w="2693" w:type="dxa"/>
            <w:shd w:val="clear" w:color="000000" w:fill="FFFFFF"/>
          </w:tcPr>
          <w:p w14:paraId="4A1DB4D1"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Perceived benefit from a conservation program</w:t>
            </w:r>
          </w:p>
        </w:tc>
        <w:tc>
          <w:tcPr>
            <w:tcW w:w="1984" w:type="dxa"/>
            <w:shd w:val="clear" w:color="000000" w:fill="FFFFFF"/>
          </w:tcPr>
          <w:p w14:paraId="70AE89D8"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Subsistence/Economic value</w:t>
            </w:r>
          </w:p>
        </w:tc>
        <w:tc>
          <w:tcPr>
            <w:tcW w:w="2694" w:type="dxa"/>
            <w:shd w:val="clear" w:color="000000" w:fill="FFFFFF"/>
          </w:tcPr>
          <w:p w14:paraId="72EB0E1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842" w:type="dxa"/>
            <w:shd w:val="clear" w:color="000000" w:fill="FFFFFF"/>
          </w:tcPr>
          <w:p w14:paraId="3E88747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13E94A5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Perceived low benefit from conservation motivated continued illegal hunting</w:t>
            </w:r>
          </w:p>
        </w:tc>
        <w:tc>
          <w:tcPr>
            <w:tcW w:w="851" w:type="dxa"/>
            <w:shd w:val="clear" w:color="000000" w:fill="FFFFFF"/>
          </w:tcPr>
          <w:p w14:paraId="77D65D52"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High quality </w:t>
            </w:r>
          </w:p>
          <w:p w14:paraId="75C711F0"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(9)</w:t>
            </w:r>
          </w:p>
        </w:tc>
      </w:tr>
      <w:tr w:rsidR="00705151" w:rsidRPr="00981A27" w14:paraId="069F136B" w14:textId="77777777" w:rsidTr="000959EF">
        <w:trPr>
          <w:trHeight w:val="699"/>
        </w:trPr>
        <w:tc>
          <w:tcPr>
            <w:tcW w:w="1276" w:type="dxa"/>
            <w:shd w:val="clear" w:color="000000" w:fill="FFFFFF"/>
          </w:tcPr>
          <w:p w14:paraId="61D311C7" w14:textId="77777777" w:rsidR="00705151" w:rsidRPr="00981A27" w:rsidRDefault="004722D4" w:rsidP="000959EF">
            <w:pPr>
              <w:spacing w:after="0" w:line="276" w:lineRule="auto"/>
              <w:rPr>
                <w:rFonts w:ascii="Times New Roman" w:hAnsi="Times New Roman" w:cs="Times New Roman"/>
                <w:sz w:val="16"/>
                <w:szCs w:val="16"/>
              </w:rPr>
            </w:pPr>
            <w:hyperlink r:id="rId26" w:history="1">
              <w:r w:rsidR="00705151" w:rsidRPr="00981A27">
                <w:rPr>
                  <w:rStyle w:val="Hyperlink"/>
                  <w:rFonts w:ascii="Times New Roman" w:hAnsi="Times New Roman" w:cs="Times New Roman"/>
                  <w:sz w:val="16"/>
                  <w:szCs w:val="16"/>
                </w:rPr>
                <w:t>Ramcilovic-Suominen et al.</w:t>
              </w:r>
            </w:hyperlink>
            <w:r w:rsidR="00705151" w:rsidRPr="00981A27">
              <w:rPr>
                <w:rFonts w:ascii="Times New Roman" w:hAnsi="Times New Roman" w:cs="Times New Roman"/>
                <w:sz w:val="16"/>
                <w:szCs w:val="16"/>
              </w:rPr>
              <w:t xml:space="preserve"> (2013)</w:t>
            </w:r>
          </w:p>
        </w:tc>
        <w:tc>
          <w:tcPr>
            <w:tcW w:w="1701" w:type="dxa"/>
            <w:shd w:val="clear" w:color="000000" w:fill="FFFFFF"/>
          </w:tcPr>
          <w:p w14:paraId="795DF18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Dormaa, Begoro, and Juaso in the High Forest zone, Ghana</w:t>
            </w:r>
          </w:p>
        </w:tc>
        <w:tc>
          <w:tcPr>
            <w:tcW w:w="1418" w:type="dxa"/>
            <w:shd w:val="clear" w:color="000000" w:fill="FFFFFF"/>
          </w:tcPr>
          <w:p w14:paraId="2408D4DD"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Compliance to tree felling rule</w:t>
            </w:r>
          </w:p>
        </w:tc>
        <w:tc>
          <w:tcPr>
            <w:tcW w:w="2693" w:type="dxa"/>
            <w:shd w:val="clear" w:color="000000" w:fill="FFFFFF"/>
          </w:tcPr>
          <w:p w14:paraId="01DAFAEE" w14:textId="77777777" w:rsidR="00705151" w:rsidRPr="00981A27" w:rsidRDefault="00705151" w:rsidP="000959EF">
            <w:pPr>
              <w:spacing w:after="0" w:line="240"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1) Extraction of timber, cash crops, earnings from selling forest products, household items, firewood, 2) Clean and healthy air, water, soil, rainfall, shade, animal habitat, 3) Preservation of forest by future generations, 4) Perception of the forest as a place of worship</w:t>
            </w:r>
          </w:p>
        </w:tc>
        <w:tc>
          <w:tcPr>
            <w:tcW w:w="1984" w:type="dxa"/>
            <w:shd w:val="clear" w:color="000000" w:fill="FFFFFF"/>
          </w:tcPr>
          <w:p w14:paraId="48D92B5E"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1) Subsistence/Economic value, 2) Environmental value, 3) Bequest value, 4) Cultural value</w:t>
            </w:r>
          </w:p>
        </w:tc>
        <w:tc>
          <w:tcPr>
            <w:tcW w:w="2694" w:type="dxa"/>
            <w:shd w:val="clear" w:color="000000" w:fill="FFFFFF"/>
          </w:tcPr>
          <w:p w14:paraId="4E6183C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Farmers who ascribe high importance to economic forest values and religious forest values are more likely to comply with the tree-felling rule</w:t>
            </w:r>
          </w:p>
        </w:tc>
        <w:tc>
          <w:tcPr>
            <w:tcW w:w="1842" w:type="dxa"/>
            <w:shd w:val="clear" w:color="000000" w:fill="FFFFFF"/>
          </w:tcPr>
          <w:p w14:paraId="0E083BFD"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The study found no association between compliance and subsistence forest values, environmental forest values, and bequest forest values</w:t>
            </w:r>
          </w:p>
        </w:tc>
        <w:tc>
          <w:tcPr>
            <w:tcW w:w="1701" w:type="dxa"/>
            <w:shd w:val="clear" w:color="000000" w:fill="FFFFFF"/>
          </w:tcPr>
          <w:p w14:paraId="6CF2073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shd w:val="clear" w:color="000000" w:fill="FFFFFF"/>
          </w:tcPr>
          <w:p w14:paraId="1C0BAC90"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06E7D33A"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(5)</w:t>
            </w:r>
          </w:p>
        </w:tc>
      </w:tr>
      <w:tr w:rsidR="00705151" w:rsidRPr="00981A27" w14:paraId="37D2BCE6" w14:textId="77777777" w:rsidTr="000959EF">
        <w:trPr>
          <w:trHeight w:val="1360"/>
        </w:trPr>
        <w:tc>
          <w:tcPr>
            <w:tcW w:w="1276" w:type="dxa"/>
            <w:shd w:val="clear" w:color="000000" w:fill="FFFFFF"/>
          </w:tcPr>
          <w:p w14:paraId="1FB89DF4"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27" w:history="1">
              <w:r w:rsidR="00705151" w:rsidRPr="00981A27">
                <w:rPr>
                  <w:rStyle w:val="Hyperlink"/>
                  <w:rFonts w:ascii="Times New Roman" w:hAnsi="Times New Roman" w:cs="Times New Roman"/>
                  <w:sz w:val="16"/>
                  <w:szCs w:val="16"/>
                  <w:lang w:eastAsia="en-GB" w:bidi="ne-NP"/>
                </w:rPr>
                <w:t>Sharaunga et al.</w:t>
              </w:r>
            </w:hyperlink>
            <w:r w:rsidR="00705151" w:rsidRPr="00981A27">
              <w:rPr>
                <w:rFonts w:ascii="Times New Roman" w:eastAsia="Times New Roman" w:hAnsi="Times New Roman" w:cs="Times New Roman"/>
                <w:sz w:val="16"/>
                <w:szCs w:val="16"/>
                <w:lang w:eastAsia="en-GB" w:bidi="ne-NP"/>
              </w:rPr>
              <w:t xml:space="preserve"> (2013)</w:t>
            </w:r>
          </w:p>
        </w:tc>
        <w:tc>
          <w:tcPr>
            <w:tcW w:w="1701" w:type="dxa"/>
            <w:shd w:val="clear" w:color="000000" w:fill="FFFFFF"/>
          </w:tcPr>
          <w:p w14:paraId="0890685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KwaZulu-Natal, South Africa</w:t>
            </w:r>
          </w:p>
        </w:tc>
        <w:tc>
          <w:tcPr>
            <w:tcW w:w="1418" w:type="dxa"/>
            <w:shd w:val="clear" w:color="000000" w:fill="FFFFFF"/>
          </w:tcPr>
          <w:p w14:paraId="26FEBAA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Participation in community forestry</w:t>
            </w:r>
          </w:p>
        </w:tc>
        <w:tc>
          <w:tcPr>
            <w:tcW w:w="2693" w:type="dxa"/>
            <w:shd w:val="clear" w:color="000000" w:fill="FFFFFF"/>
          </w:tcPr>
          <w:p w14:paraId="154A65BE" w14:textId="77777777" w:rsidR="00705151" w:rsidRPr="00981A27" w:rsidRDefault="00705151" w:rsidP="000959EF">
            <w:pPr>
              <w:spacing w:after="0" w:line="240"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Extraction of firewood, medicinal uses, 2) Preservation of forest by future generations, 3) Sense of wellbeing from forest existence, 4) Recreational uses, 5) Forest uses as a place of worship, burial sites, and ancestor abode</w:t>
            </w:r>
          </w:p>
        </w:tc>
        <w:tc>
          <w:tcPr>
            <w:tcW w:w="1984" w:type="dxa"/>
            <w:shd w:val="clear" w:color="000000" w:fill="FFFFFF"/>
          </w:tcPr>
          <w:p w14:paraId="622DE6C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Subsistence/Economic value, 2) Bequest value, 3) Existence value, 4) Recreational value, 5) Cultural value</w:t>
            </w:r>
          </w:p>
        </w:tc>
        <w:tc>
          <w:tcPr>
            <w:tcW w:w="2694" w:type="dxa"/>
            <w:shd w:val="clear" w:color="000000" w:fill="FFFFFF"/>
          </w:tcPr>
          <w:p w14:paraId="15FBB92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People who hold bequest forest value, existence forest value, recreational forest value, religious/spiritual forest values, and traditional forest value are likely to participate in managing the community forest</w:t>
            </w:r>
          </w:p>
        </w:tc>
        <w:tc>
          <w:tcPr>
            <w:tcW w:w="1842" w:type="dxa"/>
            <w:shd w:val="clear" w:color="000000" w:fill="FFFFFF"/>
          </w:tcPr>
          <w:p w14:paraId="74FA40D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3F95683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People who hold subsistence forest values and medicinal forest values are less likely to participate in managing the community forest</w:t>
            </w:r>
          </w:p>
        </w:tc>
        <w:tc>
          <w:tcPr>
            <w:tcW w:w="851" w:type="dxa"/>
            <w:shd w:val="clear" w:color="000000" w:fill="FFFFFF"/>
          </w:tcPr>
          <w:p w14:paraId="61CCF5F4"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0F046CE8"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(6)</w:t>
            </w:r>
          </w:p>
        </w:tc>
      </w:tr>
      <w:tr w:rsidR="00705151" w:rsidRPr="00981A27" w14:paraId="0A601D20" w14:textId="77777777" w:rsidTr="000959EF">
        <w:trPr>
          <w:trHeight w:val="868"/>
        </w:trPr>
        <w:tc>
          <w:tcPr>
            <w:tcW w:w="1276" w:type="dxa"/>
            <w:shd w:val="clear" w:color="000000" w:fill="FFFFFF"/>
          </w:tcPr>
          <w:p w14:paraId="2AA59B5F"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28" w:history="1">
              <w:r w:rsidR="00705151" w:rsidRPr="00981A27">
                <w:rPr>
                  <w:rStyle w:val="Hyperlink"/>
                  <w:rFonts w:ascii="Times New Roman" w:hAnsi="Times New Roman" w:cs="Times New Roman"/>
                  <w:sz w:val="16"/>
                  <w:szCs w:val="16"/>
                  <w:lang w:eastAsia="en-GB" w:bidi="ne-NP"/>
                </w:rPr>
                <w:t>Ezebilo</w:t>
              </w:r>
            </w:hyperlink>
            <w:r w:rsidR="00705151" w:rsidRPr="00981A27">
              <w:rPr>
                <w:rFonts w:ascii="Times New Roman" w:eastAsia="Times New Roman" w:hAnsi="Times New Roman" w:cs="Times New Roman"/>
                <w:sz w:val="16"/>
                <w:szCs w:val="16"/>
                <w:lang w:eastAsia="en-GB" w:bidi="ne-NP"/>
              </w:rPr>
              <w:t xml:space="preserve"> (2012)</w:t>
            </w:r>
          </w:p>
        </w:tc>
        <w:tc>
          <w:tcPr>
            <w:tcW w:w="1701" w:type="dxa"/>
            <w:shd w:val="clear" w:color="000000" w:fill="FFFFFF"/>
          </w:tcPr>
          <w:p w14:paraId="2E4660DB"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Cross River</w:t>
            </w:r>
          </w:p>
          <w:p w14:paraId="5CFE872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National Park, Nigeria</w:t>
            </w:r>
          </w:p>
        </w:tc>
        <w:tc>
          <w:tcPr>
            <w:tcW w:w="1418" w:type="dxa"/>
            <w:shd w:val="clear" w:color="000000" w:fill="FFFFFF"/>
          </w:tcPr>
          <w:p w14:paraId="2B92C11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Satisfaction with community forest project</w:t>
            </w:r>
          </w:p>
        </w:tc>
        <w:tc>
          <w:tcPr>
            <w:tcW w:w="2693" w:type="dxa"/>
            <w:shd w:val="clear" w:color="000000" w:fill="FFFFFF"/>
          </w:tcPr>
          <w:p w14:paraId="3806BA31"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Contribution of forest project to income from cash crops</w:t>
            </w:r>
          </w:p>
        </w:tc>
        <w:tc>
          <w:tcPr>
            <w:tcW w:w="1984" w:type="dxa"/>
            <w:shd w:val="clear" w:color="000000" w:fill="FFFFFF"/>
          </w:tcPr>
          <w:p w14:paraId="7521C908"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Subsistence/Economic value</w:t>
            </w:r>
          </w:p>
        </w:tc>
        <w:tc>
          <w:tcPr>
            <w:tcW w:w="2694" w:type="dxa"/>
            <w:shd w:val="clear" w:color="000000" w:fill="FFFFFF"/>
          </w:tcPr>
          <w:p w14:paraId="2C2A32F1"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Respondents who feel that the forest project contributes to their income are satisfied with the forest project</w:t>
            </w:r>
          </w:p>
        </w:tc>
        <w:tc>
          <w:tcPr>
            <w:tcW w:w="1842" w:type="dxa"/>
            <w:shd w:val="clear" w:color="000000" w:fill="FFFFFF"/>
          </w:tcPr>
          <w:p w14:paraId="69F104E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5E567C2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shd w:val="clear" w:color="000000" w:fill="FFFFFF"/>
          </w:tcPr>
          <w:p w14:paraId="36E569F0"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1A1DF581"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(5)</w:t>
            </w:r>
          </w:p>
        </w:tc>
      </w:tr>
      <w:tr w:rsidR="00705151" w:rsidRPr="00981A27" w14:paraId="0C740DB0" w14:textId="77777777" w:rsidTr="000959EF">
        <w:trPr>
          <w:trHeight w:val="1418"/>
        </w:trPr>
        <w:tc>
          <w:tcPr>
            <w:tcW w:w="1276" w:type="dxa"/>
            <w:shd w:val="clear" w:color="000000" w:fill="FFFFFF"/>
          </w:tcPr>
          <w:p w14:paraId="2449FE23"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29" w:history="1">
              <w:r w:rsidR="00705151" w:rsidRPr="00981A27">
                <w:rPr>
                  <w:rStyle w:val="Hyperlink"/>
                  <w:rFonts w:ascii="Times New Roman" w:hAnsi="Times New Roman" w:cs="Times New Roman"/>
                  <w:sz w:val="16"/>
                  <w:szCs w:val="16"/>
                  <w:lang w:eastAsia="en-GB" w:bidi="ne-NP"/>
                </w:rPr>
                <w:t>Tesfaye et al.</w:t>
              </w:r>
            </w:hyperlink>
            <w:r w:rsidR="00705151" w:rsidRPr="00981A27">
              <w:rPr>
                <w:rFonts w:ascii="Times New Roman" w:eastAsia="Times New Roman" w:hAnsi="Times New Roman" w:cs="Times New Roman"/>
                <w:sz w:val="16"/>
                <w:szCs w:val="16"/>
                <w:lang w:eastAsia="en-GB" w:bidi="ne-NP"/>
              </w:rPr>
              <w:t xml:space="preserve"> (2012)</w:t>
            </w:r>
          </w:p>
        </w:tc>
        <w:tc>
          <w:tcPr>
            <w:tcW w:w="1701" w:type="dxa"/>
            <w:shd w:val="clear" w:color="000000" w:fill="FFFFFF"/>
          </w:tcPr>
          <w:p w14:paraId="45A75051"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Dodola woreda district, Ethiopia</w:t>
            </w:r>
          </w:p>
        </w:tc>
        <w:tc>
          <w:tcPr>
            <w:tcW w:w="1418" w:type="dxa"/>
            <w:shd w:val="clear" w:color="000000" w:fill="FFFFFF"/>
          </w:tcPr>
          <w:p w14:paraId="3EC117D5"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Intention and attitude towards tree planting</w:t>
            </w:r>
          </w:p>
        </w:tc>
        <w:tc>
          <w:tcPr>
            <w:tcW w:w="2693" w:type="dxa"/>
            <w:shd w:val="clear" w:color="000000" w:fill="FFFFFF"/>
          </w:tcPr>
          <w:p w14:paraId="10BC0925"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 xml:space="preserve">1) Forest dependence 2) Subjective norm i.e. perceived </w:t>
            </w:r>
            <w:r>
              <w:rPr>
                <w:rFonts w:ascii="Times New Roman" w:eastAsia="Times New Roman" w:hAnsi="Times New Roman" w:cs="Times New Roman"/>
                <w:sz w:val="16"/>
                <w:szCs w:val="16"/>
                <w:lang w:eastAsia="en-GB" w:bidi="ne-NP"/>
              </w:rPr>
              <w:t>behaviour</w:t>
            </w:r>
            <w:r w:rsidRPr="00981A27">
              <w:rPr>
                <w:rFonts w:ascii="Times New Roman" w:eastAsia="Times New Roman" w:hAnsi="Times New Roman" w:cs="Times New Roman"/>
                <w:sz w:val="16"/>
                <w:szCs w:val="16"/>
                <w:lang w:eastAsia="en-GB" w:bidi="ne-NP"/>
              </w:rPr>
              <w:t>al control</w:t>
            </w:r>
          </w:p>
        </w:tc>
        <w:tc>
          <w:tcPr>
            <w:tcW w:w="1984" w:type="dxa"/>
            <w:shd w:val="clear" w:color="000000" w:fill="FFFFFF"/>
          </w:tcPr>
          <w:p w14:paraId="18B77DD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Subsistence/Economic value, 2) Social value</w:t>
            </w:r>
          </w:p>
        </w:tc>
        <w:tc>
          <w:tcPr>
            <w:tcW w:w="2694" w:type="dxa"/>
            <w:shd w:val="clear" w:color="000000" w:fill="FFFFFF"/>
          </w:tcPr>
          <w:p w14:paraId="5263CA8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842" w:type="dxa"/>
            <w:shd w:val="clear" w:color="000000" w:fill="FFFFFF"/>
          </w:tcPr>
          <w:p w14:paraId="595D1E3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Subjective norm had no significant effect on intention and attitude towards participation in forest management</w:t>
            </w:r>
          </w:p>
        </w:tc>
        <w:tc>
          <w:tcPr>
            <w:tcW w:w="1701" w:type="dxa"/>
            <w:shd w:val="clear" w:color="000000" w:fill="FFFFFF"/>
          </w:tcPr>
          <w:p w14:paraId="645E06C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One of the factors that negatively influenced intention and attitude to participate in forest management is forest dependence.</w:t>
            </w:r>
          </w:p>
        </w:tc>
        <w:tc>
          <w:tcPr>
            <w:tcW w:w="851" w:type="dxa"/>
            <w:shd w:val="clear" w:color="000000" w:fill="FFFFFF"/>
          </w:tcPr>
          <w:p w14:paraId="063669AB"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70807E24"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(6)</w:t>
            </w:r>
          </w:p>
        </w:tc>
      </w:tr>
      <w:tr w:rsidR="00705151" w:rsidRPr="00981A27" w14:paraId="7207615B" w14:textId="77777777" w:rsidTr="000959EF">
        <w:trPr>
          <w:trHeight w:val="1125"/>
        </w:trPr>
        <w:tc>
          <w:tcPr>
            <w:tcW w:w="1276" w:type="dxa"/>
            <w:shd w:val="clear" w:color="000000" w:fill="FFFFFF"/>
          </w:tcPr>
          <w:p w14:paraId="5B3DCDE9"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30" w:history="1">
              <w:r w:rsidR="00705151" w:rsidRPr="00981A27">
                <w:rPr>
                  <w:rStyle w:val="Hyperlink"/>
                  <w:rFonts w:ascii="Times New Roman" w:hAnsi="Times New Roman" w:cs="Times New Roman"/>
                  <w:sz w:val="16"/>
                  <w:szCs w:val="16"/>
                  <w:lang w:eastAsia="en-GB" w:bidi="ne-NP"/>
                </w:rPr>
                <w:t>Ansong &amp; Røskaft</w:t>
              </w:r>
            </w:hyperlink>
            <w:r w:rsidR="00705151" w:rsidRPr="00981A27">
              <w:rPr>
                <w:rFonts w:ascii="Times New Roman" w:eastAsia="Times New Roman" w:hAnsi="Times New Roman" w:cs="Times New Roman"/>
                <w:sz w:val="16"/>
                <w:szCs w:val="16"/>
                <w:lang w:eastAsia="en-GB" w:bidi="ne-NP"/>
              </w:rPr>
              <w:t xml:space="preserve"> (2011)</w:t>
            </w:r>
          </w:p>
        </w:tc>
        <w:tc>
          <w:tcPr>
            <w:tcW w:w="1701" w:type="dxa"/>
            <w:shd w:val="clear" w:color="000000" w:fill="FFFFFF"/>
          </w:tcPr>
          <w:p w14:paraId="6D114D97" w14:textId="77777777" w:rsidR="00705151" w:rsidRPr="00981A27" w:rsidRDefault="00705151" w:rsidP="000959EF">
            <w:pPr>
              <w:spacing w:after="0" w:line="240"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Subri Forest Reserve, Ghana</w:t>
            </w:r>
          </w:p>
        </w:tc>
        <w:tc>
          <w:tcPr>
            <w:tcW w:w="1418" w:type="dxa"/>
            <w:shd w:val="clear" w:color="000000" w:fill="FFFFFF"/>
          </w:tcPr>
          <w:p w14:paraId="4BDA93EA" w14:textId="77777777" w:rsidR="00705151" w:rsidRPr="00981A27" w:rsidRDefault="00705151" w:rsidP="000959EF">
            <w:pPr>
              <w:spacing w:after="0" w:line="240"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Attitude towards forest reserve</w:t>
            </w:r>
          </w:p>
        </w:tc>
        <w:tc>
          <w:tcPr>
            <w:tcW w:w="2693" w:type="dxa"/>
            <w:shd w:val="clear" w:color="000000" w:fill="FFFFFF"/>
          </w:tcPr>
          <w:p w14:paraId="1B694DCE" w14:textId="77777777" w:rsidR="00705151" w:rsidRPr="00981A27" w:rsidRDefault="00705151" w:rsidP="000959EF">
            <w:pPr>
              <w:spacing w:after="0" w:line="240"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1) Dependence on the forest for livelihood, 2) Preservation of forest for the future generation, 3) Respect, concern, and admiration for forest</w:t>
            </w:r>
          </w:p>
        </w:tc>
        <w:tc>
          <w:tcPr>
            <w:tcW w:w="1984" w:type="dxa"/>
            <w:shd w:val="clear" w:color="000000" w:fill="FFFFFF"/>
          </w:tcPr>
          <w:p w14:paraId="31DA8A7D" w14:textId="77777777" w:rsidR="00705151" w:rsidRPr="00981A27" w:rsidRDefault="00705151" w:rsidP="000959EF">
            <w:pPr>
              <w:spacing w:after="0" w:line="240"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Subsistence/Economic value, 2) Bequest forest value, 3) Existence value</w:t>
            </w:r>
          </w:p>
        </w:tc>
        <w:tc>
          <w:tcPr>
            <w:tcW w:w="2694" w:type="dxa"/>
            <w:shd w:val="clear" w:color="000000" w:fill="FFFFFF"/>
          </w:tcPr>
          <w:p w14:paraId="27FFAF29" w14:textId="77777777" w:rsidR="00705151" w:rsidRPr="00981A27" w:rsidRDefault="00705151" w:rsidP="000959EF">
            <w:pPr>
              <w:spacing w:after="0" w:line="240"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Respondents who are concerned about the forest or for a future generation had higher attitude score</w:t>
            </w:r>
          </w:p>
        </w:tc>
        <w:tc>
          <w:tcPr>
            <w:tcW w:w="1842" w:type="dxa"/>
            <w:shd w:val="clear" w:color="000000" w:fill="FFFFFF"/>
          </w:tcPr>
          <w:p w14:paraId="16EF71E4" w14:textId="77777777" w:rsidR="00705151" w:rsidRPr="00981A27" w:rsidRDefault="00705151" w:rsidP="000959EF">
            <w:pPr>
              <w:spacing w:after="0" w:line="240"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7AF101EE" w14:textId="77777777" w:rsidR="00705151" w:rsidRPr="00981A27" w:rsidRDefault="00705151" w:rsidP="000959EF">
            <w:pPr>
              <w:spacing w:after="0" w:line="240"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Respondents who depend on the forest reserve for their livelihood had lower attitude score than those who not derive benefit</w:t>
            </w:r>
          </w:p>
        </w:tc>
        <w:tc>
          <w:tcPr>
            <w:tcW w:w="851" w:type="dxa"/>
            <w:shd w:val="clear" w:color="000000" w:fill="FFFFFF"/>
          </w:tcPr>
          <w:p w14:paraId="0AE3F9F4"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Medium quality </w:t>
            </w:r>
          </w:p>
          <w:p w14:paraId="66F8CE18"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(6)</w:t>
            </w:r>
          </w:p>
        </w:tc>
      </w:tr>
      <w:tr w:rsidR="00705151" w:rsidRPr="00981A27" w14:paraId="226D1767" w14:textId="77777777" w:rsidTr="000959EF">
        <w:trPr>
          <w:trHeight w:val="1301"/>
        </w:trPr>
        <w:tc>
          <w:tcPr>
            <w:tcW w:w="1276" w:type="dxa"/>
            <w:shd w:val="clear" w:color="000000" w:fill="FFFFFF"/>
          </w:tcPr>
          <w:p w14:paraId="202EDCD1"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31" w:history="1">
              <w:r w:rsidR="00705151" w:rsidRPr="00981A27">
                <w:rPr>
                  <w:rStyle w:val="Hyperlink"/>
                  <w:rFonts w:ascii="Times New Roman" w:hAnsi="Times New Roman" w:cs="Times New Roman"/>
                  <w:sz w:val="16"/>
                  <w:szCs w:val="16"/>
                  <w:lang w:eastAsia="en-GB" w:bidi="ne-NP"/>
                </w:rPr>
                <w:t>Morgan-Brown</w:t>
              </w:r>
              <w:r w:rsidR="00705151" w:rsidRPr="00981A27">
                <w:rPr>
                  <w:rStyle w:val="Hyperlink"/>
                  <w:rFonts w:ascii="Times New Roman" w:hAnsi="Times New Roman" w:cs="Times New Roman"/>
                  <w:sz w:val="16"/>
                  <w:szCs w:val="16"/>
                  <w:lang w:eastAsia="en-GB" w:bidi="ne-NP"/>
                </w:rPr>
                <w:t xml:space="preserve"> et al.</w:t>
              </w:r>
            </w:hyperlink>
            <w:r w:rsidR="00705151" w:rsidRPr="00981A27">
              <w:rPr>
                <w:rFonts w:ascii="Times New Roman" w:eastAsia="Times New Roman" w:hAnsi="Times New Roman" w:cs="Times New Roman"/>
                <w:sz w:val="16"/>
                <w:szCs w:val="16"/>
                <w:lang w:eastAsia="en-GB" w:bidi="ne-NP"/>
              </w:rPr>
              <w:t xml:space="preserve"> (2009)</w:t>
            </w:r>
          </w:p>
        </w:tc>
        <w:tc>
          <w:tcPr>
            <w:tcW w:w="1701" w:type="dxa"/>
            <w:shd w:val="clear" w:color="000000" w:fill="FFFFFF"/>
          </w:tcPr>
          <w:p w14:paraId="40DA0209" w14:textId="77777777" w:rsidR="00705151" w:rsidRPr="00981A27" w:rsidRDefault="00705151" w:rsidP="000959EF">
            <w:pPr>
              <w:spacing w:after="0" w:line="240"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Msasa and Kwezitu in the East Usambara Mountains, Tanzania</w:t>
            </w:r>
          </w:p>
        </w:tc>
        <w:tc>
          <w:tcPr>
            <w:tcW w:w="1418" w:type="dxa"/>
            <w:shd w:val="clear" w:color="000000" w:fill="FFFFFF"/>
          </w:tcPr>
          <w:p w14:paraId="068CF162" w14:textId="77777777" w:rsidR="00705151" w:rsidRPr="00981A27" w:rsidRDefault="00705151" w:rsidP="000959EF">
            <w:pPr>
              <w:spacing w:after="0" w:line="240"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Participation in a conservation project</w:t>
            </w:r>
          </w:p>
        </w:tc>
        <w:tc>
          <w:tcPr>
            <w:tcW w:w="2693" w:type="dxa"/>
            <w:shd w:val="clear" w:color="000000" w:fill="FFFFFF"/>
          </w:tcPr>
          <w:p w14:paraId="6814F578" w14:textId="77777777" w:rsidR="00705151" w:rsidRPr="00981A27" w:rsidRDefault="00705151" w:rsidP="000959EF">
            <w:pPr>
              <w:spacing w:after="0" w:line="240"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Contribution of the forest to the success of butterfly farming.</w:t>
            </w:r>
          </w:p>
        </w:tc>
        <w:tc>
          <w:tcPr>
            <w:tcW w:w="1984" w:type="dxa"/>
            <w:shd w:val="clear" w:color="000000" w:fill="FFFFFF"/>
          </w:tcPr>
          <w:p w14:paraId="0719F7A1" w14:textId="77777777" w:rsidR="00705151" w:rsidRPr="00981A27" w:rsidRDefault="00705151" w:rsidP="000959EF">
            <w:pPr>
              <w:spacing w:after="0" w:line="240"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Environmental value</w:t>
            </w:r>
          </w:p>
        </w:tc>
        <w:tc>
          <w:tcPr>
            <w:tcW w:w="2694" w:type="dxa"/>
            <w:shd w:val="clear" w:color="000000" w:fill="FFFFFF"/>
          </w:tcPr>
          <w:p w14:paraId="0A3D98B5" w14:textId="77777777" w:rsidR="00705151" w:rsidRPr="00981A27" w:rsidRDefault="00705151" w:rsidP="000959EF">
            <w:pPr>
              <w:spacing w:after="0" w:line="240"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Farmers believed butterfly farming would be impossible if local forests were cleared, and butterfly farmers reported significantly more participation in forest conservation </w:t>
            </w:r>
            <w:r>
              <w:rPr>
                <w:rFonts w:ascii="Times New Roman" w:eastAsia="Times New Roman" w:hAnsi="Times New Roman" w:cs="Times New Roman"/>
                <w:color w:val="000000"/>
                <w:sz w:val="16"/>
                <w:szCs w:val="16"/>
                <w:lang w:eastAsia="en-GB" w:bidi="ne-NP"/>
              </w:rPr>
              <w:t>behaviour</w:t>
            </w:r>
            <w:r w:rsidRPr="00981A27">
              <w:rPr>
                <w:rFonts w:ascii="Times New Roman" w:eastAsia="Times New Roman" w:hAnsi="Times New Roman" w:cs="Times New Roman"/>
                <w:color w:val="000000"/>
                <w:sz w:val="16"/>
                <w:szCs w:val="16"/>
                <w:lang w:eastAsia="en-GB" w:bidi="ne-NP"/>
              </w:rPr>
              <w:t>s</w:t>
            </w:r>
          </w:p>
        </w:tc>
        <w:tc>
          <w:tcPr>
            <w:tcW w:w="1842" w:type="dxa"/>
            <w:shd w:val="clear" w:color="000000" w:fill="FFFFFF"/>
          </w:tcPr>
          <w:p w14:paraId="78181A96"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1701" w:type="dxa"/>
            <w:shd w:val="clear" w:color="000000" w:fill="FFFFFF"/>
          </w:tcPr>
          <w:p w14:paraId="4FC0ED98"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p>
        </w:tc>
        <w:tc>
          <w:tcPr>
            <w:tcW w:w="851" w:type="dxa"/>
            <w:shd w:val="clear" w:color="000000" w:fill="FFFFFF"/>
          </w:tcPr>
          <w:p w14:paraId="3767B8DC"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High quality </w:t>
            </w:r>
          </w:p>
          <w:p w14:paraId="212BA531"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(8)</w:t>
            </w:r>
          </w:p>
        </w:tc>
      </w:tr>
    </w:tbl>
    <w:p w14:paraId="4E2792A6" w14:textId="77777777" w:rsidR="00705151" w:rsidRDefault="00705151" w:rsidP="00AC4938">
      <w:pPr>
        <w:pStyle w:val="Heading2new"/>
      </w:pPr>
    </w:p>
    <w:p w14:paraId="5F31C80A" w14:textId="77777777" w:rsidR="00705151" w:rsidRDefault="00705151" w:rsidP="00AC4938">
      <w:pPr>
        <w:widowControl w:val="0"/>
        <w:autoSpaceDE w:val="0"/>
        <w:autoSpaceDN w:val="0"/>
        <w:adjustRightInd w:val="0"/>
        <w:spacing w:after="0" w:line="480" w:lineRule="auto"/>
        <w:ind w:left="480" w:hanging="622"/>
        <w:jc w:val="both"/>
        <w:rPr>
          <w:rFonts w:ascii="Times New Roman" w:hAnsi="Times New Roman" w:cs="Times New Roman"/>
          <w:sz w:val="24"/>
          <w:szCs w:val="24"/>
        </w:rPr>
      </w:pPr>
    </w:p>
    <w:p w14:paraId="13D40A64" w14:textId="77777777" w:rsidR="00705151" w:rsidRDefault="00705151" w:rsidP="00AC4938">
      <w:pPr>
        <w:widowControl w:val="0"/>
        <w:autoSpaceDE w:val="0"/>
        <w:autoSpaceDN w:val="0"/>
        <w:adjustRightInd w:val="0"/>
        <w:spacing w:after="0" w:line="480" w:lineRule="auto"/>
        <w:ind w:left="480" w:hanging="622"/>
        <w:jc w:val="both"/>
        <w:rPr>
          <w:rFonts w:ascii="Times New Roman" w:hAnsi="Times New Roman" w:cs="Times New Roman"/>
          <w:sz w:val="24"/>
          <w:szCs w:val="24"/>
        </w:rPr>
      </w:pPr>
    </w:p>
    <w:p w14:paraId="489F613D" w14:textId="77777777" w:rsidR="00705151" w:rsidRDefault="00705151" w:rsidP="00AC4938">
      <w:pPr>
        <w:widowControl w:val="0"/>
        <w:autoSpaceDE w:val="0"/>
        <w:autoSpaceDN w:val="0"/>
        <w:adjustRightInd w:val="0"/>
        <w:spacing w:after="0" w:line="480" w:lineRule="auto"/>
        <w:ind w:left="480" w:hanging="622"/>
        <w:jc w:val="both"/>
        <w:rPr>
          <w:rFonts w:ascii="Times New Roman" w:hAnsi="Times New Roman" w:cs="Times New Roman"/>
          <w:sz w:val="24"/>
          <w:szCs w:val="24"/>
        </w:rPr>
      </w:pPr>
    </w:p>
    <w:p w14:paraId="256242DE" w14:textId="77777777" w:rsidR="00705151" w:rsidRDefault="00705151" w:rsidP="00AC4938">
      <w:pPr>
        <w:widowControl w:val="0"/>
        <w:autoSpaceDE w:val="0"/>
        <w:autoSpaceDN w:val="0"/>
        <w:adjustRightInd w:val="0"/>
        <w:spacing w:after="0" w:line="480" w:lineRule="auto"/>
        <w:ind w:left="480" w:hanging="622"/>
        <w:jc w:val="both"/>
        <w:rPr>
          <w:rFonts w:ascii="Times New Roman" w:hAnsi="Times New Roman" w:cs="Times New Roman"/>
          <w:sz w:val="24"/>
          <w:szCs w:val="24"/>
        </w:rPr>
      </w:pPr>
    </w:p>
    <w:p w14:paraId="4A7D47E4" w14:textId="54A15464" w:rsidR="00705151" w:rsidRPr="00BC7D1E" w:rsidRDefault="00705151" w:rsidP="00AC4938">
      <w:pPr>
        <w:pStyle w:val="Heading2new"/>
        <w:ind w:left="0"/>
        <w:rPr>
          <w:bCs/>
        </w:rPr>
      </w:pPr>
      <w:r w:rsidRPr="00BF6F6F">
        <w:lastRenderedPageBreak/>
        <w:t xml:space="preserve">Table </w:t>
      </w:r>
      <w:r>
        <w:t>3</w:t>
      </w:r>
      <w:r w:rsidRPr="00BF6F6F">
        <w:t>:</w:t>
      </w:r>
      <w:r>
        <w:t xml:space="preserve"> Motivational goals/concerns and deduced values influencing forest conservation attitudes</w:t>
      </w:r>
      <w:r w:rsidR="00592786">
        <w:t xml:space="preserve"> and </w:t>
      </w:r>
      <w:r>
        <w:t>behaviours in sub-Saharan Africa (SSA), extracted from 23 qualitative studies. Full details extracted from studies, including study objectives and methodologies</w:t>
      </w:r>
      <w:r w:rsidR="00DB7FCF">
        <w:t>,</w:t>
      </w:r>
      <w:r>
        <w:t xml:space="preserve"> </w:t>
      </w:r>
      <w:r w:rsidR="00DB7FCF">
        <w:t xml:space="preserve">are </w:t>
      </w:r>
      <w:r>
        <w:t xml:space="preserve">provided in Appendix Table A4.  </w:t>
      </w:r>
    </w:p>
    <w:tbl>
      <w:tblPr>
        <w:tblpPr w:leftFromText="180" w:rightFromText="180" w:vertAnchor="text" w:tblpX="-1145" w:tblpY="1"/>
        <w:tblOverlap w:val="never"/>
        <w:tblW w:w="1573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76"/>
        <w:gridCol w:w="1701"/>
        <w:gridCol w:w="1276"/>
        <w:gridCol w:w="2835"/>
        <w:gridCol w:w="1984"/>
        <w:gridCol w:w="5812"/>
        <w:gridCol w:w="851"/>
      </w:tblGrid>
      <w:tr w:rsidR="00705151" w:rsidRPr="00981A27" w14:paraId="6499DB5F" w14:textId="77777777" w:rsidTr="000959EF">
        <w:trPr>
          <w:trHeight w:val="540"/>
          <w:tblHeader/>
        </w:trPr>
        <w:tc>
          <w:tcPr>
            <w:tcW w:w="1276" w:type="dxa"/>
            <w:tcBorders>
              <w:top w:val="single" w:sz="12" w:space="0" w:color="auto"/>
              <w:bottom w:val="single" w:sz="12" w:space="0" w:color="auto"/>
            </w:tcBorders>
            <w:shd w:val="clear" w:color="auto" w:fill="auto"/>
            <w:hideMark/>
          </w:tcPr>
          <w:p w14:paraId="433BCF84"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Study (Year of publication)</w:t>
            </w:r>
          </w:p>
        </w:tc>
        <w:tc>
          <w:tcPr>
            <w:tcW w:w="1701" w:type="dxa"/>
            <w:tcBorders>
              <w:top w:val="single" w:sz="12" w:space="0" w:color="auto"/>
              <w:bottom w:val="single" w:sz="12" w:space="0" w:color="auto"/>
            </w:tcBorders>
            <w:shd w:val="clear" w:color="auto" w:fill="auto"/>
            <w:hideMark/>
          </w:tcPr>
          <w:p w14:paraId="6894E50D"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Study location</w:t>
            </w:r>
          </w:p>
        </w:tc>
        <w:tc>
          <w:tcPr>
            <w:tcW w:w="1276" w:type="dxa"/>
            <w:tcBorders>
              <w:top w:val="single" w:sz="12" w:space="0" w:color="auto"/>
              <w:bottom w:val="single" w:sz="12" w:space="0" w:color="auto"/>
            </w:tcBorders>
            <w:shd w:val="clear" w:color="auto" w:fill="auto"/>
            <w:hideMark/>
          </w:tcPr>
          <w:p w14:paraId="3324055B" w14:textId="78F4405C"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Conservation attitudes</w:t>
            </w:r>
            <w:r w:rsidR="00592786">
              <w:rPr>
                <w:rFonts w:ascii="Times New Roman" w:eastAsia="Times New Roman" w:hAnsi="Times New Roman" w:cs="Times New Roman"/>
                <w:b/>
                <w:bCs/>
                <w:color w:val="000000"/>
                <w:sz w:val="16"/>
                <w:szCs w:val="16"/>
                <w:lang w:eastAsia="en-GB" w:bidi="ne-NP"/>
              </w:rPr>
              <w:t xml:space="preserve"> and </w:t>
            </w:r>
          </w:p>
          <w:p w14:paraId="07EE418A"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Pr>
                <w:rFonts w:ascii="Times New Roman" w:eastAsia="Times New Roman" w:hAnsi="Times New Roman" w:cs="Times New Roman"/>
                <w:b/>
                <w:bCs/>
                <w:color w:val="000000"/>
                <w:sz w:val="16"/>
                <w:szCs w:val="16"/>
                <w:lang w:eastAsia="en-GB" w:bidi="ne-NP"/>
              </w:rPr>
              <w:t>behaviour</w:t>
            </w:r>
            <w:r w:rsidRPr="00981A27">
              <w:rPr>
                <w:rFonts w:ascii="Times New Roman" w:eastAsia="Times New Roman" w:hAnsi="Times New Roman" w:cs="Times New Roman"/>
                <w:b/>
                <w:bCs/>
                <w:color w:val="000000"/>
                <w:sz w:val="16"/>
                <w:szCs w:val="16"/>
                <w:lang w:eastAsia="en-GB" w:bidi="ne-NP"/>
              </w:rPr>
              <w:t>s</w:t>
            </w:r>
          </w:p>
        </w:tc>
        <w:tc>
          <w:tcPr>
            <w:tcW w:w="2835" w:type="dxa"/>
            <w:tcBorders>
              <w:top w:val="single" w:sz="12" w:space="0" w:color="auto"/>
              <w:bottom w:val="single" w:sz="12" w:space="0" w:color="auto"/>
            </w:tcBorders>
          </w:tcPr>
          <w:p w14:paraId="5A54F790"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Motivational concerns/goals</w:t>
            </w:r>
          </w:p>
        </w:tc>
        <w:tc>
          <w:tcPr>
            <w:tcW w:w="1984" w:type="dxa"/>
            <w:tcBorders>
              <w:top w:val="single" w:sz="12" w:space="0" w:color="auto"/>
              <w:bottom w:val="single" w:sz="12" w:space="0" w:color="auto"/>
            </w:tcBorders>
          </w:tcPr>
          <w:p w14:paraId="08AA4481"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Deduced value type</w:t>
            </w:r>
          </w:p>
        </w:tc>
        <w:tc>
          <w:tcPr>
            <w:tcW w:w="5812" w:type="dxa"/>
            <w:tcBorders>
              <w:top w:val="single" w:sz="12" w:space="0" w:color="auto"/>
              <w:bottom w:val="single" w:sz="12" w:space="0" w:color="auto"/>
            </w:tcBorders>
            <w:shd w:val="clear" w:color="auto" w:fill="auto"/>
            <w:hideMark/>
          </w:tcPr>
          <w:p w14:paraId="0712BFA4" w14:textId="77777777" w:rsidR="00705151" w:rsidRPr="00981A27" w:rsidRDefault="00705151" w:rsidP="000959EF">
            <w:pPr>
              <w:spacing w:after="0" w:line="276" w:lineRule="auto"/>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 xml:space="preserve">                                                                      General result</w:t>
            </w:r>
          </w:p>
        </w:tc>
        <w:tc>
          <w:tcPr>
            <w:tcW w:w="851" w:type="dxa"/>
            <w:tcBorders>
              <w:top w:val="single" w:sz="12" w:space="0" w:color="auto"/>
              <w:bottom w:val="single" w:sz="12" w:space="0" w:color="auto"/>
            </w:tcBorders>
          </w:tcPr>
          <w:p w14:paraId="754EA196" w14:textId="77777777" w:rsidR="00705151" w:rsidRPr="00981A27" w:rsidRDefault="00705151" w:rsidP="000959EF">
            <w:pPr>
              <w:spacing w:after="0" w:line="276" w:lineRule="auto"/>
              <w:jc w:val="center"/>
              <w:rPr>
                <w:rFonts w:ascii="Times New Roman" w:eastAsia="Times New Roman" w:hAnsi="Times New Roman" w:cs="Times New Roman"/>
                <w:b/>
                <w:bCs/>
                <w:color w:val="000000"/>
                <w:sz w:val="16"/>
                <w:szCs w:val="16"/>
                <w:lang w:eastAsia="en-GB" w:bidi="ne-NP"/>
              </w:rPr>
            </w:pPr>
            <w:r w:rsidRPr="00981A27">
              <w:rPr>
                <w:rFonts w:ascii="Times New Roman" w:eastAsia="Times New Roman" w:hAnsi="Times New Roman" w:cs="Times New Roman"/>
                <w:b/>
                <w:bCs/>
                <w:color w:val="000000"/>
                <w:sz w:val="16"/>
                <w:szCs w:val="16"/>
                <w:lang w:eastAsia="en-GB" w:bidi="ne-NP"/>
              </w:rPr>
              <w:t>Quality score</w:t>
            </w:r>
          </w:p>
        </w:tc>
      </w:tr>
      <w:tr w:rsidR="00705151" w:rsidRPr="00981A27" w14:paraId="3953D3FF" w14:textId="77777777" w:rsidTr="000959EF">
        <w:trPr>
          <w:trHeight w:val="1244"/>
        </w:trPr>
        <w:tc>
          <w:tcPr>
            <w:tcW w:w="1276" w:type="dxa"/>
            <w:tcBorders>
              <w:top w:val="single" w:sz="12" w:space="0" w:color="auto"/>
            </w:tcBorders>
            <w:shd w:val="clear" w:color="000000" w:fill="FFFFFF"/>
            <w:hideMark/>
          </w:tcPr>
          <w:p w14:paraId="7D81AA4B"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32" w:history="1">
              <w:r w:rsidR="00705151" w:rsidRPr="00981A27">
                <w:rPr>
                  <w:rStyle w:val="Hyperlink"/>
                  <w:rFonts w:ascii="Times New Roman" w:hAnsi="Times New Roman" w:cs="Times New Roman"/>
                  <w:sz w:val="16"/>
                  <w:szCs w:val="16"/>
                  <w:lang w:eastAsia="en-GB" w:bidi="ne-NP"/>
                </w:rPr>
                <w:t>Rafidison et al.</w:t>
              </w:r>
            </w:hyperlink>
            <w:r w:rsidR="00705151" w:rsidRPr="00981A27">
              <w:rPr>
                <w:rFonts w:ascii="Times New Roman" w:eastAsia="Times New Roman" w:hAnsi="Times New Roman" w:cs="Times New Roman"/>
                <w:sz w:val="16"/>
                <w:szCs w:val="16"/>
                <w:lang w:eastAsia="en-GB" w:bidi="ne-NP"/>
              </w:rPr>
              <w:t xml:space="preserve"> (2020)</w:t>
            </w:r>
          </w:p>
        </w:tc>
        <w:tc>
          <w:tcPr>
            <w:tcW w:w="1701" w:type="dxa"/>
            <w:tcBorders>
              <w:top w:val="single" w:sz="12" w:space="0" w:color="auto"/>
            </w:tcBorders>
            <w:shd w:val="clear" w:color="000000" w:fill="FFFFFF"/>
            <w:hideMark/>
          </w:tcPr>
          <w:p w14:paraId="726EF6D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Eastern side of the Malagasy Highlands, Madagascar</w:t>
            </w:r>
          </w:p>
        </w:tc>
        <w:tc>
          <w:tcPr>
            <w:tcW w:w="1276" w:type="dxa"/>
            <w:tcBorders>
              <w:top w:val="single" w:sz="12" w:space="0" w:color="auto"/>
            </w:tcBorders>
            <w:shd w:val="clear" w:color="000000" w:fill="FFFFFF"/>
            <w:hideMark/>
          </w:tcPr>
          <w:p w14:paraId="26001F5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Compliance to forest rule</w:t>
            </w:r>
          </w:p>
        </w:tc>
        <w:tc>
          <w:tcPr>
            <w:tcW w:w="2835" w:type="dxa"/>
            <w:tcBorders>
              <w:top w:val="single" w:sz="12" w:space="0" w:color="auto"/>
            </w:tcBorders>
            <w:shd w:val="clear" w:color="000000" w:fill="FFFFFF"/>
          </w:tcPr>
          <w:p w14:paraId="6DBE73D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Because of the usefulness to Ficus species to livelihoods, 2) watershed protection, soil conservation, 3) Spiritual and cultural identity, 4) protection of forest wildlife habitat</w:t>
            </w:r>
          </w:p>
        </w:tc>
        <w:tc>
          <w:tcPr>
            <w:tcW w:w="1984" w:type="dxa"/>
            <w:tcBorders>
              <w:top w:val="single" w:sz="12" w:space="0" w:color="auto"/>
            </w:tcBorders>
            <w:shd w:val="clear" w:color="000000" w:fill="FFFFFF"/>
          </w:tcPr>
          <w:p w14:paraId="3E6DE966"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 xml:space="preserve">1) Subsistence/Economic value, 2) Environmental value, 3) Cultural value, </w:t>
            </w:r>
          </w:p>
          <w:p w14:paraId="199FCB31"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4) Existence value</w:t>
            </w:r>
          </w:p>
        </w:tc>
        <w:tc>
          <w:tcPr>
            <w:tcW w:w="5812" w:type="dxa"/>
            <w:tcBorders>
              <w:top w:val="single" w:sz="12" w:space="0" w:color="auto"/>
            </w:tcBorders>
            <w:shd w:val="clear" w:color="000000" w:fill="FFFFFF"/>
            <w:hideMark/>
          </w:tcPr>
          <w:p w14:paraId="2242E82D" w14:textId="4C2F74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The protection of the nine Ficus species is driven by their multiple uses and varies depending on their distribution in social–ecological facets. Ficus tree</w:t>
            </w:r>
            <w:r w:rsidR="00DB7FCF">
              <w:rPr>
                <w:rFonts w:ascii="Times New Roman" w:eastAsia="Times New Roman" w:hAnsi="Times New Roman" w:cs="Times New Roman"/>
                <w:color w:val="000000"/>
                <w:sz w:val="16"/>
                <w:szCs w:val="16"/>
                <w:lang w:eastAsia="en-GB" w:bidi="ne-NP"/>
              </w:rPr>
              <w:t>s</w:t>
            </w:r>
            <w:r w:rsidRPr="00981A27">
              <w:rPr>
                <w:rFonts w:ascii="Times New Roman" w:eastAsia="Times New Roman" w:hAnsi="Times New Roman" w:cs="Times New Roman"/>
                <w:color w:val="000000"/>
                <w:sz w:val="16"/>
                <w:szCs w:val="16"/>
                <w:lang w:eastAsia="en-GB" w:bidi="ne-NP"/>
              </w:rPr>
              <w:t xml:space="preserve"> that grow from self-sown seedlings near social–ecological facets such as tombs, steles, abandoned ancient villages or elements of landscapes such as large rocks, are systematically protected.</w:t>
            </w:r>
          </w:p>
        </w:tc>
        <w:tc>
          <w:tcPr>
            <w:tcW w:w="851" w:type="dxa"/>
            <w:tcBorders>
              <w:top w:val="single" w:sz="12" w:space="0" w:color="auto"/>
            </w:tcBorders>
            <w:shd w:val="clear" w:color="000000" w:fill="FFFFFF"/>
          </w:tcPr>
          <w:p w14:paraId="7BD1C3DC"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7"/>
                <w:szCs w:val="17"/>
                <w:lang w:eastAsia="en-GB" w:bidi="ne-NP"/>
              </w:rPr>
              <w:t>High quality (14)</w:t>
            </w:r>
          </w:p>
        </w:tc>
      </w:tr>
      <w:tr w:rsidR="00705151" w:rsidRPr="00981A27" w14:paraId="44396069" w14:textId="77777777" w:rsidTr="000959EF">
        <w:trPr>
          <w:trHeight w:val="983"/>
        </w:trPr>
        <w:tc>
          <w:tcPr>
            <w:tcW w:w="1276" w:type="dxa"/>
            <w:shd w:val="clear" w:color="D9E1F2" w:fill="FFFFFF"/>
            <w:hideMark/>
          </w:tcPr>
          <w:p w14:paraId="5FF8A7E4"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33" w:history="1">
              <w:r w:rsidR="00705151" w:rsidRPr="00981A27">
                <w:rPr>
                  <w:rStyle w:val="Hyperlink"/>
                  <w:rFonts w:ascii="Times New Roman" w:hAnsi="Times New Roman" w:cs="Times New Roman"/>
                  <w:sz w:val="16"/>
                  <w:szCs w:val="16"/>
                </w:rPr>
                <w:t>Sinthumule &amp; Mashau</w:t>
              </w:r>
            </w:hyperlink>
            <w:r w:rsidR="00705151" w:rsidRPr="00981A27">
              <w:rPr>
                <w:rFonts w:ascii="Times New Roman" w:hAnsi="Times New Roman" w:cs="Times New Roman"/>
                <w:sz w:val="16"/>
                <w:szCs w:val="16"/>
              </w:rPr>
              <w:t xml:space="preserve"> (2020)</w:t>
            </w:r>
            <w:hyperlink r:id="rId34" w:history="1">
              <w:r w:rsidR="00705151" w:rsidRPr="00981A27">
                <w:rPr>
                  <w:rStyle w:val="Hyperlink"/>
                  <w:rFonts w:ascii="Times New Roman" w:hAnsi="Times New Roman" w:cs="Times New Roman"/>
                  <w:sz w:val="16"/>
                  <w:szCs w:val="16"/>
                  <w:lang w:eastAsia="en-GB" w:bidi="ne-NP"/>
                </w:rPr>
                <w:fldChar w:fldCharType="begin" w:fldLock="1"/>
              </w:r>
              <w:r w:rsidR="00705151" w:rsidRPr="00981A27">
                <w:rPr>
                  <w:rStyle w:val="Hyperlink"/>
                  <w:rFonts w:ascii="Times New Roman" w:hAnsi="Times New Roman" w:cs="Times New Roman"/>
                  <w:sz w:val="16"/>
                  <w:szCs w:val="16"/>
                  <w:lang w:eastAsia="en-GB" w:bidi="ne-NP"/>
                </w:rPr>
                <w:instrText>ADDIN CSL_CITATION {"citationItems":[{"id":"ITEM-1","itemData":{"author":[{"dropping-particle":"","family":"Adams","given":"Sabirah","non-dropping-particle":"","parse-names":false,"suffix":""},{"dropping-particle":"","family":"Savahl","given":"Shazly","non-dropping-particle":"","parse-names":false,"suffix":""},{"dropping-particle":"","family":"Florence","given":"Marian","non-dropping-particle":"","parse-names":false,"suffix":""},{"dropping-particle":"","family":"Jackson","given":"Kyle","non-dropping-particle":"","parse-names":false,"suffix":""}],"container-title":"Child Indicators Research","id":"ITEM-1","issued":{"date-parts":[["2018"]]},"publisher":"Child Indicators Research","title":"Considering the natural environment in the creation of child-friendly cities: Implications for children’s subjective well-being","type":"article-journal"},"uris":["http://www.mendeley.com/documents/?uuid=4fc5c173-3e07-4643-b32e-a85e5d1d104b"]}],"mendeley":{"formattedCitation":"(Adams et al., 2018)","manualFormatting":"Adams et al. (2018)","plainTextFormattedCitation":"(Adams et al., 2018)","previouslyFormattedCitation":"(Adams et al., 2018)"},"properties":{"noteIndex":0},"schema":"https://github.com/citation-style-language/schema/raw/master/csl-citation.json"}</w:instrText>
              </w:r>
              <w:r w:rsidR="00705151" w:rsidRPr="00981A27">
                <w:rPr>
                  <w:rStyle w:val="Hyperlink"/>
                  <w:rFonts w:ascii="Times New Roman" w:hAnsi="Times New Roman" w:cs="Times New Roman"/>
                  <w:sz w:val="16"/>
                  <w:szCs w:val="16"/>
                  <w:lang w:eastAsia="en-GB" w:bidi="ne-NP"/>
                </w:rPr>
                <w:fldChar w:fldCharType="end"/>
              </w:r>
            </w:hyperlink>
          </w:p>
        </w:tc>
        <w:tc>
          <w:tcPr>
            <w:tcW w:w="1701" w:type="dxa"/>
            <w:shd w:val="clear" w:color="000000" w:fill="FFFFFF"/>
            <w:hideMark/>
          </w:tcPr>
          <w:p w14:paraId="614DAFE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Thathe Vondo sacred forest, South Africa</w:t>
            </w:r>
          </w:p>
        </w:tc>
        <w:tc>
          <w:tcPr>
            <w:tcW w:w="1276" w:type="dxa"/>
            <w:shd w:val="clear" w:color="000000" w:fill="FFFFFF"/>
            <w:hideMark/>
          </w:tcPr>
          <w:p w14:paraId="7C61A46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Compliance to forest rule</w:t>
            </w:r>
          </w:p>
        </w:tc>
        <w:tc>
          <w:tcPr>
            <w:tcW w:w="2835" w:type="dxa"/>
            <w:shd w:val="clear" w:color="000000" w:fill="FFFFFF"/>
          </w:tcPr>
          <w:p w14:paraId="48ECF6C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Traditional Ecological Knowledge (TEK)- Belief (Religious/Spiritual), customs, rituals, myths (Traditional roles)</w:t>
            </w:r>
          </w:p>
        </w:tc>
        <w:tc>
          <w:tcPr>
            <w:tcW w:w="1984" w:type="dxa"/>
            <w:shd w:val="clear" w:color="000000" w:fill="FFFFFF"/>
          </w:tcPr>
          <w:p w14:paraId="45C5328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Cultural value</w:t>
            </w:r>
          </w:p>
        </w:tc>
        <w:tc>
          <w:tcPr>
            <w:tcW w:w="5812" w:type="dxa"/>
            <w:shd w:val="clear" w:color="000000" w:fill="FFFFFF"/>
            <w:hideMark/>
          </w:tcPr>
          <w:p w14:paraId="39310C6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The key TEK that is used to conserve sacred forest in the study area includes rituals and customs for the protection of ancient burial grounds. The positive attitudes equated to compliance as local communities were found not to harvest fuelwood or hunt in the sacred forest because of TEK.</w:t>
            </w:r>
          </w:p>
        </w:tc>
        <w:tc>
          <w:tcPr>
            <w:tcW w:w="851" w:type="dxa"/>
            <w:shd w:val="clear" w:color="000000" w:fill="FFFFFF"/>
          </w:tcPr>
          <w:p w14:paraId="29B5F309"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sz w:val="17"/>
                <w:szCs w:val="17"/>
                <w:lang w:eastAsia="en-GB" w:bidi="ne-NP"/>
              </w:rPr>
              <w:t>High quality (16)</w:t>
            </w:r>
          </w:p>
        </w:tc>
      </w:tr>
      <w:tr w:rsidR="00705151" w:rsidRPr="00981A27" w14:paraId="087C4B62" w14:textId="77777777" w:rsidTr="000959EF">
        <w:trPr>
          <w:trHeight w:val="940"/>
        </w:trPr>
        <w:tc>
          <w:tcPr>
            <w:tcW w:w="1276" w:type="dxa"/>
            <w:shd w:val="clear" w:color="000000" w:fill="FFFFFF"/>
            <w:hideMark/>
          </w:tcPr>
          <w:p w14:paraId="68346233"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35" w:history="1">
              <w:r w:rsidR="00705151" w:rsidRPr="00981A27">
                <w:rPr>
                  <w:rStyle w:val="Hyperlink"/>
                  <w:rFonts w:ascii="Times New Roman" w:hAnsi="Times New Roman" w:cs="Times New Roman"/>
                  <w:sz w:val="16"/>
                  <w:szCs w:val="16"/>
                  <w:lang w:eastAsia="en-GB" w:bidi="ne-NP"/>
                </w:rPr>
                <w:t>Mavhura &amp; Mushure</w:t>
              </w:r>
            </w:hyperlink>
            <w:r w:rsidR="00705151" w:rsidRPr="00981A27">
              <w:rPr>
                <w:rFonts w:ascii="Times New Roman" w:eastAsia="Times New Roman" w:hAnsi="Times New Roman" w:cs="Times New Roman"/>
                <w:color w:val="000000"/>
                <w:sz w:val="16"/>
                <w:szCs w:val="16"/>
                <w:lang w:eastAsia="en-GB" w:bidi="ne-NP"/>
              </w:rPr>
              <w:t xml:space="preserve"> (2019)</w:t>
            </w:r>
          </w:p>
        </w:tc>
        <w:tc>
          <w:tcPr>
            <w:tcW w:w="1701" w:type="dxa"/>
            <w:shd w:val="clear" w:color="000000" w:fill="FFFFFF"/>
            <w:hideMark/>
          </w:tcPr>
          <w:p w14:paraId="3CA8385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Nharira communal lands of Chikomba district, Zimbabwe</w:t>
            </w:r>
          </w:p>
        </w:tc>
        <w:tc>
          <w:tcPr>
            <w:tcW w:w="1276" w:type="dxa"/>
            <w:shd w:val="clear" w:color="000000" w:fill="FFFFFF"/>
            <w:hideMark/>
          </w:tcPr>
          <w:p w14:paraId="1C87089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Promote natural resource conservation</w:t>
            </w:r>
          </w:p>
        </w:tc>
        <w:tc>
          <w:tcPr>
            <w:tcW w:w="2835" w:type="dxa"/>
            <w:shd w:val="clear" w:color="000000" w:fill="FFFFFF"/>
          </w:tcPr>
          <w:p w14:paraId="0361B3F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Indigenous knowledge customary rules and regulations, rituals, taboos, totems, metaphors, and proverbs</w:t>
            </w:r>
          </w:p>
        </w:tc>
        <w:tc>
          <w:tcPr>
            <w:tcW w:w="1984" w:type="dxa"/>
            <w:shd w:val="clear" w:color="000000" w:fill="FFFFFF"/>
          </w:tcPr>
          <w:p w14:paraId="5642EC04" w14:textId="77777777" w:rsidR="00705151" w:rsidRPr="00981A27" w:rsidRDefault="00705151" w:rsidP="000959EF">
            <w:pPr>
              <w:spacing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Cultural value</w:t>
            </w:r>
          </w:p>
        </w:tc>
        <w:tc>
          <w:tcPr>
            <w:tcW w:w="5812" w:type="dxa"/>
            <w:shd w:val="clear" w:color="000000" w:fill="FFFFFF"/>
            <w:hideMark/>
          </w:tcPr>
          <w:p w14:paraId="60654000" w14:textId="77777777" w:rsidR="00705151" w:rsidRPr="00981A27" w:rsidRDefault="00705151" w:rsidP="000959EF">
            <w:pPr>
              <w:spacing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Indigenous knowledge constitutes the social and religious values of the Nharira community that are used in conserving the human-environment system. However, shifting values resulting from change of faith from traditional belief to Christianity are eroding indigenous practices used for forest and wildlife conservation.</w:t>
            </w:r>
          </w:p>
        </w:tc>
        <w:tc>
          <w:tcPr>
            <w:tcW w:w="851" w:type="dxa"/>
            <w:shd w:val="clear" w:color="000000" w:fill="FFFFFF"/>
          </w:tcPr>
          <w:p w14:paraId="27552515"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sz w:val="17"/>
                <w:szCs w:val="17"/>
                <w:lang w:eastAsia="en-GB" w:bidi="ne-NP"/>
              </w:rPr>
              <w:t>High quality (17)</w:t>
            </w:r>
          </w:p>
        </w:tc>
      </w:tr>
      <w:tr w:rsidR="00705151" w:rsidRPr="00981A27" w14:paraId="494A69F8" w14:textId="77777777" w:rsidTr="000959EF">
        <w:trPr>
          <w:trHeight w:val="982"/>
        </w:trPr>
        <w:tc>
          <w:tcPr>
            <w:tcW w:w="1276" w:type="dxa"/>
            <w:shd w:val="clear" w:color="000000" w:fill="FFFFFF"/>
            <w:hideMark/>
          </w:tcPr>
          <w:p w14:paraId="23649D49"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36" w:history="1">
              <w:r w:rsidR="00705151" w:rsidRPr="00981A27">
                <w:rPr>
                  <w:rStyle w:val="Hyperlink"/>
                  <w:rFonts w:ascii="Times New Roman" w:hAnsi="Times New Roman" w:cs="Times New Roman"/>
                  <w:sz w:val="16"/>
                  <w:szCs w:val="16"/>
                  <w:lang w:eastAsia="en-GB" w:bidi="ne-NP"/>
                </w:rPr>
                <w:t>Mmahi &amp; Usman</w:t>
              </w:r>
            </w:hyperlink>
            <w:r w:rsidR="00705151" w:rsidRPr="00981A27">
              <w:rPr>
                <w:rFonts w:ascii="Times New Roman" w:eastAsia="Times New Roman" w:hAnsi="Times New Roman" w:cs="Times New Roman"/>
                <w:color w:val="000000"/>
                <w:sz w:val="16"/>
                <w:szCs w:val="16"/>
                <w:lang w:eastAsia="en-GB" w:bidi="ne-NP"/>
              </w:rPr>
              <w:t xml:space="preserve"> (2019)</w:t>
            </w:r>
          </w:p>
        </w:tc>
        <w:tc>
          <w:tcPr>
            <w:tcW w:w="1701" w:type="dxa"/>
            <w:shd w:val="clear" w:color="000000" w:fill="FFFFFF"/>
            <w:hideMark/>
          </w:tcPr>
          <w:p w14:paraId="65F2B336"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Kainji Lake National Park, Kaiama; Nigeria</w:t>
            </w:r>
          </w:p>
        </w:tc>
        <w:tc>
          <w:tcPr>
            <w:tcW w:w="1276" w:type="dxa"/>
            <w:shd w:val="clear" w:color="000000" w:fill="FFFFFF"/>
            <w:hideMark/>
          </w:tcPr>
          <w:p w14:paraId="2AD2199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Compliance to forest rule</w:t>
            </w:r>
          </w:p>
        </w:tc>
        <w:tc>
          <w:tcPr>
            <w:tcW w:w="2835" w:type="dxa"/>
            <w:shd w:val="clear" w:color="000000" w:fill="FFFFFF"/>
          </w:tcPr>
          <w:p w14:paraId="592BF90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Perception of forest landscape as community heritage for livelihood support</w:t>
            </w:r>
          </w:p>
        </w:tc>
        <w:tc>
          <w:tcPr>
            <w:tcW w:w="1984" w:type="dxa"/>
            <w:shd w:val="clear" w:color="000000" w:fill="FFFFFF"/>
          </w:tcPr>
          <w:p w14:paraId="06FCD56A"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Subsistence/Economic value</w:t>
            </w:r>
          </w:p>
        </w:tc>
        <w:tc>
          <w:tcPr>
            <w:tcW w:w="5812" w:type="dxa"/>
            <w:shd w:val="clear" w:color="000000" w:fill="FFFFFF"/>
            <w:hideMark/>
          </w:tcPr>
          <w:p w14:paraId="2C93F78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Findings from the study showed that community rationalization and justification of hunting as their heritage, and perception of the establishment of KNP as an incursion on their heritage was a major force propelling illegal hunting and pressure on the park.</w:t>
            </w:r>
          </w:p>
        </w:tc>
        <w:tc>
          <w:tcPr>
            <w:tcW w:w="851" w:type="dxa"/>
            <w:shd w:val="clear" w:color="000000" w:fill="FFFFFF"/>
          </w:tcPr>
          <w:p w14:paraId="438B1250"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sz w:val="17"/>
                <w:szCs w:val="17"/>
                <w:lang w:eastAsia="en-GB" w:bidi="ne-NP"/>
              </w:rPr>
              <w:t>Medium quality (13)</w:t>
            </w:r>
          </w:p>
        </w:tc>
      </w:tr>
      <w:tr w:rsidR="00705151" w:rsidRPr="00981A27" w14:paraId="74CC3B3C" w14:textId="77777777" w:rsidTr="000959EF">
        <w:trPr>
          <w:trHeight w:val="840"/>
        </w:trPr>
        <w:tc>
          <w:tcPr>
            <w:tcW w:w="1276" w:type="dxa"/>
            <w:shd w:val="clear" w:color="000000" w:fill="FFFFFF"/>
          </w:tcPr>
          <w:p w14:paraId="46D01FF1"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37" w:history="1">
              <w:r w:rsidR="00705151" w:rsidRPr="00981A27">
                <w:rPr>
                  <w:rStyle w:val="Hyperlink"/>
                  <w:rFonts w:ascii="Times New Roman" w:hAnsi="Times New Roman" w:cs="Times New Roman"/>
                  <w:sz w:val="16"/>
                  <w:szCs w:val="16"/>
                  <w:lang w:eastAsia="en-GB" w:bidi="ne-NP"/>
                </w:rPr>
                <w:t>Ruelle et al.</w:t>
              </w:r>
            </w:hyperlink>
            <w:r w:rsidR="00705151" w:rsidRPr="00981A27">
              <w:rPr>
                <w:rFonts w:ascii="Times New Roman" w:eastAsia="Times New Roman" w:hAnsi="Times New Roman" w:cs="Times New Roman"/>
                <w:color w:val="000000"/>
                <w:sz w:val="16"/>
                <w:szCs w:val="16"/>
                <w:lang w:eastAsia="en-GB" w:bidi="ne-NP"/>
              </w:rPr>
              <w:t xml:space="preserve"> (2017)</w:t>
            </w:r>
          </w:p>
        </w:tc>
        <w:tc>
          <w:tcPr>
            <w:tcW w:w="1701" w:type="dxa"/>
            <w:shd w:val="clear" w:color="000000" w:fill="FFFFFF"/>
          </w:tcPr>
          <w:p w14:paraId="39663A04"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Debark District, Ethiopia</w:t>
            </w:r>
          </w:p>
        </w:tc>
        <w:tc>
          <w:tcPr>
            <w:tcW w:w="1276" w:type="dxa"/>
            <w:shd w:val="clear" w:color="000000" w:fill="FFFFFF"/>
          </w:tcPr>
          <w:p w14:paraId="21CC80A6"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Conservation of indigenous forest tree species</w:t>
            </w:r>
          </w:p>
        </w:tc>
        <w:tc>
          <w:tcPr>
            <w:tcW w:w="2835" w:type="dxa"/>
            <w:shd w:val="clear" w:color="000000" w:fill="FFFFFF"/>
          </w:tcPr>
          <w:p w14:paraId="3D7027F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Knowledge about customs and traditional ethos of tree planting</w:t>
            </w:r>
          </w:p>
        </w:tc>
        <w:tc>
          <w:tcPr>
            <w:tcW w:w="1984" w:type="dxa"/>
            <w:shd w:val="clear" w:color="000000" w:fill="FFFFFF"/>
          </w:tcPr>
          <w:p w14:paraId="12B8EE8B"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Cultural value</w:t>
            </w:r>
          </w:p>
        </w:tc>
        <w:tc>
          <w:tcPr>
            <w:tcW w:w="5812" w:type="dxa"/>
            <w:shd w:val="clear" w:color="000000" w:fill="FFFFFF"/>
          </w:tcPr>
          <w:p w14:paraId="5BA4017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Ethiopia's church forests nurture the knowledge necessary to promote plant diversity in the rest of the landscape and serve as archetypes for community-driven conservation.</w:t>
            </w:r>
          </w:p>
        </w:tc>
        <w:tc>
          <w:tcPr>
            <w:tcW w:w="851" w:type="dxa"/>
            <w:shd w:val="clear" w:color="000000" w:fill="FFFFFF"/>
          </w:tcPr>
          <w:p w14:paraId="3DDA250D"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sz w:val="17"/>
                <w:szCs w:val="17"/>
                <w:lang w:eastAsia="en-GB" w:bidi="ne-NP"/>
              </w:rPr>
              <w:t>High quality (15)</w:t>
            </w:r>
          </w:p>
        </w:tc>
      </w:tr>
      <w:tr w:rsidR="00705151" w:rsidRPr="00981A27" w14:paraId="1553E869" w14:textId="77777777" w:rsidTr="000959EF">
        <w:trPr>
          <w:trHeight w:val="841"/>
        </w:trPr>
        <w:tc>
          <w:tcPr>
            <w:tcW w:w="1276" w:type="dxa"/>
            <w:shd w:val="clear" w:color="000000" w:fill="FFFFFF"/>
          </w:tcPr>
          <w:p w14:paraId="5A0972FE"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38" w:history="1">
              <w:r w:rsidR="00705151" w:rsidRPr="00981A27">
                <w:rPr>
                  <w:rStyle w:val="Hyperlink"/>
                  <w:rFonts w:ascii="Times New Roman" w:hAnsi="Times New Roman" w:cs="Times New Roman"/>
                  <w:sz w:val="16"/>
                  <w:szCs w:val="16"/>
                  <w:lang w:eastAsia="en-GB" w:bidi="ne-NP"/>
                </w:rPr>
                <w:t>Costa e</w:t>
              </w:r>
              <w:r w:rsidR="00705151" w:rsidRPr="00981A27">
                <w:rPr>
                  <w:rStyle w:val="Hyperlink"/>
                  <w:rFonts w:ascii="Times New Roman" w:hAnsi="Times New Roman" w:cs="Times New Roman"/>
                  <w:sz w:val="16"/>
                  <w:szCs w:val="16"/>
                  <w:lang w:eastAsia="en-GB" w:bidi="ne-NP"/>
                </w:rPr>
                <w:t>t al</w:t>
              </w:r>
            </w:hyperlink>
            <w:r w:rsidR="00705151" w:rsidRPr="00981A27">
              <w:rPr>
                <w:rFonts w:ascii="Times New Roman" w:eastAsia="Times New Roman" w:hAnsi="Times New Roman" w:cs="Times New Roman"/>
                <w:color w:val="000000"/>
                <w:sz w:val="16"/>
                <w:szCs w:val="16"/>
                <w:lang w:eastAsia="en-GB" w:bidi="ne-NP"/>
              </w:rPr>
              <w:t>. (2017)</w:t>
            </w:r>
          </w:p>
        </w:tc>
        <w:tc>
          <w:tcPr>
            <w:tcW w:w="1701" w:type="dxa"/>
            <w:shd w:val="clear" w:color="000000" w:fill="FFFFFF"/>
          </w:tcPr>
          <w:p w14:paraId="378D606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sz w:val="16"/>
                <w:szCs w:val="16"/>
                <w:lang w:eastAsia="en-GB" w:bidi="ne-NP"/>
              </w:rPr>
              <w:t>Tombali region, Cantanhez Forest National Park, Guinea Bissau</w:t>
            </w:r>
          </w:p>
        </w:tc>
        <w:tc>
          <w:tcPr>
            <w:tcW w:w="1276" w:type="dxa"/>
            <w:shd w:val="clear" w:color="000000" w:fill="FFFFFF"/>
          </w:tcPr>
          <w:p w14:paraId="45B818F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conservation</w:t>
            </w:r>
          </w:p>
        </w:tc>
        <w:tc>
          <w:tcPr>
            <w:tcW w:w="2835" w:type="dxa"/>
            <w:shd w:val="clear" w:color="000000" w:fill="FFFFFF"/>
          </w:tcPr>
          <w:p w14:paraId="42A3D6B6"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Perception of conservation as a threat to people's welfare</w:t>
            </w:r>
          </w:p>
        </w:tc>
        <w:tc>
          <w:tcPr>
            <w:tcW w:w="1984" w:type="dxa"/>
            <w:shd w:val="clear" w:color="000000" w:fill="FFFFFF"/>
          </w:tcPr>
          <w:p w14:paraId="2270E96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Subsistence/Economic value</w:t>
            </w:r>
          </w:p>
        </w:tc>
        <w:tc>
          <w:tcPr>
            <w:tcW w:w="5812" w:type="dxa"/>
            <w:shd w:val="clear" w:color="000000" w:fill="FFFFFF"/>
          </w:tcPr>
          <w:p w14:paraId="60B79DE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Women felt the Park was responsible for malnutrition in the communities due to damage of crops by wildlife.</w:t>
            </w:r>
          </w:p>
        </w:tc>
        <w:tc>
          <w:tcPr>
            <w:tcW w:w="851" w:type="dxa"/>
            <w:shd w:val="clear" w:color="000000" w:fill="FFFFFF"/>
          </w:tcPr>
          <w:p w14:paraId="7F30FC81" w14:textId="77777777" w:rsidR="00705151" w:rsidRPr="00981A27" w:rsidRDefault="00705151" w:rsidP="000959EF">
            <w:pPr>
              <w:spacing w:after="0" w:line="276" w:lineRule="auto"/>
              <w:jc w:val="center"/>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sz w:val="17"/>
                <w:szCs w:val="17"/>
                <w:lang w:eastAsia="en-GB" w:bidi="ne-NP"/>
              </w:rPr>
              <w:t>High quality (19)</w:t>
            </w:r>
          </w:p>
        </w:tc>
      </w:tr>
      <w:tr w:rsidR="00705151" w:rsidRPr="00981A27" w14:paraId="10DB2499" w14:textId="77777777" w:rsidTr="000959EF">
        <w:trPr>
          <w:trHeight w:val="642"/>
        </w:trPr>
        <w:tc>
          <w:tcPr>
            <w:tcW w:w="1276" w:type="dxa"/>
            <w:shd w:val="clear" w:color="000000" w:fill="FFFFFF"/>
          </w:tcPr>
          <w:p w14:paraId="4F07CE3F"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39" w:history="1">
              <w:r w:rsidR="00705151" w:rsidRPr="00981A27">
                <w:rPr>
                  <w:rStyle w:val="Hyperlink"/>
                  <w:rFonts w:ascii="Times New Roman" w:hAnsi="Times New Roman" w:cs="Times New Roman"/>
                  <w:sz w:val="16"/>
                  <w:szCs w:val="16"/>
                  <w:lang w:eastAsia="en-GB" w:bidi="ne-NP"/>
                </w:rPr>
                <w:t>Asante et al.</w:t>
              </w:r>
            </w:hyperlink>
            <w:r w:rsidR="00705151" w:rsidRPr="00981A27">
              <w:rPr>
                <w:rFonts w:ascii="Times New Roman" w:eastAsia="Times New Roman" w:hAnsi="Times New Roman" w:cs="Times New Roman"/>
                <w:color w:val="000000"/>
                <w:sz w:val="16"/>
                <w:szCs w:val="16"/>
                <w:lang w:eastAsia="en-GB" w:bidi="ne-NP"/>
              </w:rPr>
              <w:t xml:space="preserve"> (2017)</w:t>
            </w:r>
          </w:p>
        </w:tc>
        <w:tc>
          <w:tcPr>
            <w:tcW w:w="1701" w:type="dxa"/>
            <w:shd w:val="clear" w:color="000000" w:fill="FFFFFF"/>
          </w:tcPr>
          <w:p w14:paraId="79803960"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Ashanti Region, Ghana</w:t>
            </w:r>
          </w:p>
        </w:tc>
        <w:tc>
          <w:tcPr>
            <w:tcW w:w="1276" w:type="dxa"/>
            <w:shd w:val="clear" w:color="000000" w:fill="FFFFFF"/>
          </w:tcPr>
          <w:p w14:paraId="472606B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Protection of indigenous forests</w:t>
            </w:r>
          </w:p>
        </w:tc>
        <w:tc>
          <w:tcPr>
            <w:tcW w:w="2835" w:type="dxa"/>
            <w:shd w:val="clear" w:color="000000" w:fill="FFFFFF"/>
          </w:tcPr>
          <w:p w14:paraId="18DBA70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Traditional practices and religious belief</w:t>
            </w:r>
          </w:p>
        </w:tc>
        <w:tc>
          <w:tcPr>
            <w:tcW w:w="1984" w:type="dxa"/>
            <w:shd w:val="clear" w:color="000000" w:fill="FFFFFF"/>
          </w:tcPr>
          <w:p w14:paraId="3DA321D0"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value</w:t>
            </w:r>
          </w:p>
        </w:tc>
        <w:tc>
          <w:tcPr>
            <w:tcW w:w="5812" w:type="dxa"/>
            <w:shd w:val="clear" w:color="000000" w:fill="FFFFFF"/>
          </w:tcPr>
          <w:p w14:paraId="36550ED7"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 xml:space="preserve">Beliefs, taboos, myths, proverbs, and songs were vital traditional systems used by the Ashantis to effectively conserve their forests. Cultural practices and traditional beliefs </w:t>
            </w:r>
            <w:r w:rsidRPr="00981A27">
              <w:rPr>
                <w:rFonts w:ascii="Times New Roman" w:eastAsia="Times New Roman" w:hAnsi="Times New Roman" w:cs="Times New Roman"/>
                <w:sz w:val="16"/>
                <w:szCs w:val="16"/>
                <w:lang w:eastAsia="en-GB" w:bidi="ne-NP"/>
              </w:rPr>
              <w:lastRenderedPageBreak/>
              <w:t>were found to be more useful in conserving forests more than the government-controlled forests</w:t>
            </w:r>
          </w:p>
        </w:tc>
        <w:tc>
          <w:tcPr>
            <w:tcW w:w="851" w:type="dxa"/>
            <w:shd w:val="clear" w:color="000000" w:fill="FFFFFF"/>
          </w:tcPr>
          <w:p w14:paraId="7827259E"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lastRenderedPageBreak/>
              <w:t>High quality (16)</w:t>
            </w:r>
          </w:p>
        </w:tc>
      </w:tr>
      <w:tr w:rsidR="00705151" w:rsidRPr="00981A27" w14:paraId="1B522FC5" w14:textId="77777777" w:rsidTr="000959EF">
        <w:trPr>
          <w:trHeight w:val="806"/>
        </w:trPr>
        <w:tc>
          <w:tcPr>
            <w:tcW w:w="1276" w:type="dxa"/>
            <w:shd w:val="clear" w:color="000000" w:fill="FFFFFF"/>
          </w:tcPr>
          <w:p w14:paraId="4217C159"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40" w:history="1">
              <w:r w:rsidR="00705151" w:rsidRPr="00981A27">
                <w:rPr>
                  <w:rStyle w:val="Hyperlink"/>
                  <w:rFonts w:ascii="Times New Roman" w:hAnsi="Times New Roman" w:cs="Times New Roman"/>
                  <w:sz w:val="16"/>
                  <w:szCs w:val="16"/>
                  <w:lang w:eastAsia="en-GB" w:bidi="ne-NP"/>
                </w:rPr>
                <w:t>Klepeis</w:t>
              </w:r>
              <w:r w:rsidR="00705151" w:rsidRPr="00981A27">
                <w:rPr>
                  <w:rStyle w:val="Hyperlink"/>
                  <w:rFonts w:ascii="Times New Roman" w:hAnsi="Times New Roman" w:cs="Times New Roman"/>
                  <w:sz w:val="16"/>
                  <w:szCs w:val="16"/>
                  <w:lang w:eastAsia="en-GB" w:bidi="ne-NP"/>
                </w:rPr>
                <w:t xml:space="preserve"> et al.</w:t>
              </w:r>
            </w:hyperlink>
            <w:r w:rsidR="00705151" w:rsidRPr="00981A27">
              <w:rPr>
                <w:rFonts w:ascii="Times New Roman" w:eastAsia="Times New Roman" w:hAnsi="Times New Roman" w:cs="Times New Roman"/>
                <w:color w:val="000000"/>
                <w:sz w:val="16"/>
                <w:szCs w:val="16"/>
                <w:lang w:eastAsia="en-GB" w:bidi="ne-NP"/>
              </w:rPr>
              <w:t xml:space="preserve"> (2016)</w:t>
            </w:r>
          </w:p>
        </w:tc>
        <w:tc>
          <w:tcPr>
            <w:tcW w:w="1701" w:type="dxa"/>
            <w:shd w:val="clear" w:color="000000" w:fill="FFFFFF"/>
          </w:tcPr>
          <w:p w14:paraId="24613CEA"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South Gondar Administrative Zone of the Amhara Regional State, Ethiopia</w:t>
            </w:r>
          </w:p>
        </w:tc>
        <w:tc>
          <w:tcPr>
            <w:tcW w:w="1276" w:type="dxa"/>
            <w:shd w:val="clear" w:color="000000" w:fill="FFFFFF"/>
          </w:tcPr>
          <w:p w14:paraId="416A9EB8"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Protection of sacred church forest</w:t>
            </w:r>
          </w:p>
        </w:tc>
        <w:tc>
          <w:tcPr>
            <w:tcW w:w="2835" w:type="dxa"/>
            <w:shd w:val="clear" w:color="000000" w:fill="FFFFFF"/>
          </w:tcPr>
          <w:p w14:paraId="3257DE26"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Belief and traditional roles such as burial sites</w:t>
            </w:r>
          </w:p>
        </w:tc>
        <w:tc>
          <w:tcPr>
            <w:tcW w:w="1984" w:type="dxa"/>
            <w:shd w:val="clear" w:color="000000" w:fill="FFFFFF"/>
          </w:tcPr>
          <w:p w14:paraId="6FF22175"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value</w:t>
            </w:r>
          </w:p>
        </w:tc>
        <w:tc>
          <w:tcPr>
            <w:tcW w:w="5812" w:type="dxa"/>
            <w:shd w:val="clear" w:color="000000" w:fill="FFFFFF"/>
          </w:tcPr>
          <w:p w14:paraId="36FA748C"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Church forests represent an unusual form of community-based protection that integrates locally controlled common property with external institutional arrangements: this hybrid system is highly effective at protecting the forest while maintaining cultural practices</w:t>
            </w:r>
          </w:p>
        </w:tc>
        <w:tc>
          <w:tcPr>
            <w:tcW w:w="851" w:type="dxa"/>
            <w:shd w:val="clear" w:color="000000" w:fill="FFFFFF"/>
          </w:tcPr>
          <w:p w14:paraId="41560031"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Medium quality (13)</w:t>
            </w:r>
          </w:p>
        </w:tc>
      </w:tr>
      <w:tr w:rsidR="00705151" w:rsidRPr="00981A27" w14:paraId="3A30C2FE" w14:textId="77777777" w:rsidTr="000959EF">
        <w:trPr>
          <w:trHeight w:val="1031"/>
        </w:trPr>
        <w:tc>
          <w:tcPr>
            <w:tcW w:w="1276" w:type="dxa"/>
            <w:shd w:val="clear" w:color="000000" w:fill="FFFFFF"/>
          </w:tcPr>
          <w:p w14:paraId="3AFF557C"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41" w:history="1">
              <w:r w:rsidR="00705151" w:rsidRPr="00981A27">
                <w:rPr>
                  <w:rStyle w:val="Hyperlink"/>
                  <w:rFonts w:ascii="Times New Roman" w:hAnsi="Times New Roman" w:cs="Times New Roman"/>
                  <w:sz w:val="16"/>
                  <w:szCs w:val="16"/>
                  <w:lang w:eastAsia="en-GB" w:bidi="ne-NP"/>
                </w:rPr>
                <w:t>Fritz-Vietta</w:t>
              </w:r>
            </w:hyperlink>
            <w:r w:rsidR="00705151" w:rsidRPr="00981A27">
              <w:rPr>
                <w:rFonts w:ascii="Times New Roman" w:eastAsia="Times New Roman" w:hAnsi="Times New Roman" w:cs="Times New Roman"/>
                <w:color w:val="000000"/>
                <w:sz w:val="16"/>
                <w:szCs w:val="16"/>
                <w:lang w:eastAsia="en-GB" w:bidi="ne-NP"/>
              </w:rPr>
              <w:t xml:space="preserve"> (2016)</w:t>
            </w:r>
          </w:p>
        </w:tc>
        <w:tc>
          <w:tcPr>
            <w:tcW w:w="1701" w:type="dxa"/>
            <w:shd w:val="clear" w:color="000000" w:fill="FFFFFF"/>
          </w:tcPr>
          <w:p w14:paraId="707F435F"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Mananara-Nord, and the SahamalazaIles-Radama Biosphere Reserves, Madagascar</w:t>
            </w:r>
          </w:p>
        </w:tc>
        <w:tc>
          <w:tcPr>
            <w:tcW w:w="1276" w:type="dxa"/>
            <w:shd w:val="clear" w:color="000000" w:fill="FFFFFF"/>
          </w:tcPr>
          <w:p w14:paraId="5D487EB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Achievement of wellbeing</w:t>
            </w:r>
          </w:p>
        </w:tc>
        <w:tc>
          <w:tcPr>
            <w:tcW w:w="2835" w:type="dxa"/>
            <w:shd w:val="clear" w:color="000000" w:fill="FFFFFF"/>
          </w:tcPr>
          <w:p w14:paraId="4132C97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Use of forest woods, medicinal plants, food, 2) Protection against erosion, 3) Forest aesthetics</w:t>
            </w:r>
          </w:p>
        </w:tc>
        <w:tc>
          <w:tcPr>
            <w:tcW w:w="1984" w:type="dxa"/>
            <w:shd w:val="clear" w:color="000000" w:fill="FFFFFF"/>
          </w:tcPr>
          <w:p w14:paraId="5466B10B"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1) Subsistence/Economic value, 2) Environmental value, 3) Aesthetic value</w:t>
            </w:r>
          </w:p>
        </w:tc>
        <w:tc>
          <w:tcPr>
            <w:tcW w:w="5812" w:type="dxa"/>
            <w:shd w:val="clear" w:color="000000" w:fill="FFFFFF"/>
          </w:tcPr>
          <w:p w14:paraId="02A2C74B"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The local population's views on valuable natural elements serve to indicate what they consider important for the achievement of well-being</w:t>
            </w:r>
          </w:p>
        </w:tc>
        <w:tc>
          <w:tcPr>
            <w:tcW w:w="851" w:type="dxa"/>
            <w:shd w:val="clear" w:color="000000" w:fill="FFFFFF"/>
          </w:tcPr>
          <w:p w14:paraId="39C448FC"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High quality (16)</w:t>
            </w:r>
          </w:p>
        </w:tc>
      </w:tr>
      <w:tr w:rsidR="00705151" w:rsidRPr="00981A27" w14:paraId="21F6C5B8" w14:textId="77777777" w:rsidTr="000959EF">
        <w:trPr>
          <w:trHeight w:val="750"/>
        </w:trPr>
        <w:tc>
          <w:tcPr>
            <w:tcW w:w="1276" w:type="dxa"/>
            <w:shd w:val="clear" w:color="000000" w:fill="FFFFFF"/>
          </w:tcPr>
          <w:p w14:paraId="7BB553C6"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42" w:history="1">
              <w:r w:rsidR="00705151" w:rsidRPr="00981A27">
                <w:rPr>
                  <w:rStyle w:val="Hyperlink"/>
                  <w:rFonts w:ascii="Times New Roman" w:hAnsi="Times New Roman" w:cs="Times New Roman"/>
                  <w:sz w:val="16"/>
                  <w:szCs w:val="16"/>
                  <w:lang w:eastAsia="en-GB" w:bidi="ne-NP"/>
                </w:rPr>
                <w:t>Fraser et al.</w:t>
              </w:r>
            </w:hyperlink>
            <w:r w:rsidR="00705151" w:rsidRPr="00981A27">
              <w:rPr>
                <w:rFonts w:ascii="Times New Roman" w:eastAsia="Times New Roman" w:hAnsi="Times New Roman" w:cs="Times New Roman"/>
                <w:color w:val="000000"/>
                <w:sz w:val="16"/>
                <w:szCs w:val="16"/>
                <w:lang w:eastAsia="en-GB" w:bidi="ne-NP"/>
              </w:rPr>
              <w:t xml:space="preserve"> (2016)</w:t>
            </w:r>
          </w:p>
        </w:tc>
        <w:tc>
          <w:tcPr>
            <w:tcW w:w="1701" w:type="dxa"/>
            <w:shd w:val="clear" w:color="000000" w:fill="FFFFFF"/>
          </w:tcPr>
          <w:p w14:paraId="765BDA66"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Gbarpolu,</w:t>
            </w:r>
          </w:p>
          <w:p w14:paraId="3CD6647B"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Bong, Lofa, and Nimba in Northwestern, Liberia</w:t>
            </w:r>
          </w:p>
        </w:tc>
        <w:tc>
          <w:tcPr>
            <w:tcW w:w="1276" w:type="dxa"/>
            <w:shd w:val="clear" w:color="000000" w:fill="FFFFFF"/>
          </w:tcPr>
          <w:p w14:paraId="07D98C0B"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agroforestry</w:t>
            </w:r>
          </w:p>
        </w:tc>
        <w:tc>
          <w:tcPr>
            <w:tcW w:w="2835" w:type="dxa"/>
            <w:shd w:val="clear" w:color="000000" w:fill="FFFFFF"/>
          </w:tcPr>
          <w:p w14:paraId="3FDE2EC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Ancestor worship and ritual</w:t>
            </w:r>
          </w:p>
        </w:tc>
        <w:tc>
          <w:tcPr>
            <w:tcW w:w="1984" w:type="dxa"/>
            <w:shd w:val="clear" w:color="000000" w:fill="FFFFFF"/>
          </w:tcPr>
          <w:p w14:paraId="49B66023"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value</w:t>
            </w:r>
          </w:p>
        </w:tc>
        <w:tc>
          <w:tcPr>
            <w:tcW w:w="5812" w:type="dxa"/>
            <w:shd w:val="clear" w:color="000000" w:fill="FFFFFF"/>
          </w:tcPr>
          <w:p w14:paraId="74930D9B"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 xml:space="preserve">Sacred agroforests are shaped and conserved by local cultural institutions revolving around ancestor worship, ritual, and the metaphysical conceptual category. However, the practice of sacred agroforestry is under threat from a generational shift in cultural valuation as youths have begun to challenge cultural worldviews such as sacredness of forests. </w:t>
            </w:r>
          </w:p>
        </w:tc>
        <w:tc>
          <w:tcPr>
            <w:tcW w:w="851" w:type="dxa"/>
            <w:shd w:val="clear" w:color="000000" w:fill="FFFFFF"/>
          </w:tcPr>
          <w:p w14:paraId="487DECEB"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High quality (15)</w:t>
            </w:r>
          </w:p>
        </w:tc>
      </w:tr>
      <w:tr w:rsidR="00705151" w:rsidRPr="00981A27" w14:paraId="64E67F79" w14:textId="77777777" w:rsidTr="000959EF">
        <w:trPr>
          <w:trHeight w:val="846"/>
        </w:trPr>
        <w:tc>
          <w:tcPr>
            <w:tcW w:w="1276" w:type="dxa"/>
            <w:shd w:val="clear" w:color="000000" w:fill="FFFFFF"/>
          </w:tcPr>
          <w:p w14:paraId="130BEF3A"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43" w:history="1">
              <w:r w:rsidR="00705151" w:rsidRPr="00981A27">
                <w:rPr>
                  <w:rStyle w:val="Hyperlink"/>
                  <w:rFonts w:ascii="Times New Roman" w:hAnsi="Times New Roman" w:cs="Times New Roman"/>
                  <w:sz w:val="16"/>
                  <w:szCs w:val="16"/>
                  <w:lang w:eastAsia="en-GB" w:bidi="ne-NP"/>
                </w:rPr>
                <w:t xml:space="preserve">Irakiza et </w:t>
              </w:r>
              <w:r w:rsidR="00705151" w:rsidRPr="00981A27">
                <w:rPr>
                  <w:rStyle w:val="Hyperlink"/>
                  <w:rFonts w:ascii="Times New Roman" w:hAnsi="Times New Roman" w:cs="Times New Roman"/>
                  <w:sz w:val="16"/>
                  <w:szCs w:val="16"/>
                  <w:lang w:eastAsia="en-GB" w:bidi="ne-NP"/>
                </w:rPr>
                <w:t>al.</w:t>
              </w:r>
            </w:hyperlink>
            <w:r w:rsidR="00705151" w:rsidRPr="00981A27">
              <w:rPr>
                <w:rFonts w:ascii="Times New Roman" w:eastAsia="Times New Roman" w:hAnsi="Times New Roman" w:cs="Times New Roman"/>
                <w:color w:val="000000"/>
                <w:sz w:val="16"/>
                <w:szCs w:val="16"/>
                <w:lang w:eastAsia="en-GB" w:bidi="ne-NP"/>
              </w:rPr>
              <w:t xml:space="preserve"> (2016)</w:t>
            </w:r>
          </w:p>
        </w:tc>
        <w:tc>
          <w:tcPr>
            <w:tcW w:w="1701" w:type="dxa"/>
            <w:shd w:val="clear" w:color="000000" w:fill="FFFFFF"/>
          </w:tcPr>
          <w:p w14:paraId="4BE52D35"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Buhanga sacred forest in Musanze District, Rwanda</w:t>
            </w:r>
          </w:p>
        </w:tc>
        <w:tc>
          <w:tcPr>
            <w:tcW w:w="1276" w:type="dxa"/>
            <w:shd w:val="clear" w:color="000000" w:fill="FFFFFF"/>
          </w:tcPr>
          <w:p w14:paraId="32041961"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Protection of sacred forest</w:t>
            </w:r>
          </w:p>
        </w:tc>
        <w:tc>
          <w:tcPr>
            <w:tcW w:w="2835" w:type="dxa"/>
            <w:shd w:val="clear" w:color="000000" w:fill="FFFFFF"/>
          </w:tcPr>
          <w:p w14:paraId="624E70E2"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Traditional norms, 2) the use of medicinal plants</w:t>
            </w:r>
          </w:p>
        </w:tc>
        <w:tc>
          <w:tcPr>
            <w:tcW w:w="1984" w:type="dxa"/>
            <w:shd w:val="clear" w:color="000000" w:fill="FFFFFF"/>
          </w:tcPr>
          <w:p w14:paraId="764D755A"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1) Cultural value, 2) Subsistence/Economic value</w:t>
            </w:r>
          </w:p>
        </w:tc>
        <w:tc>
          <w:tcPr>
            <w:tcW w:w="5812" w:type="dxa"/>
            <w:shd w:val="clear" w:color="000000" w:fill="FFFFFF"/>
          </w:tcPr>
          <w:p w14:paraId="149BE314"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norms and values associated with the sacred forest has led to non-exploitation.</w:t>
            </w:r>
          </w:p>
        </w:tc>
        <w:tc>
          <w:tcPr>
            <w:tcW w:w="851" w:type="dxa"/>
            <w:shd w:val="clear" w:color="000000" w:fill="FFFFFF"/>
          </w:tcPr>
          <w:p w14:paraId="3B63209A"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Medium quality (13)</w:t>
            </w:r>
          </w:p>
        </w:tc>
      </w:tr>
      <w:tr w:rsidR="00705151" w:rsidRPr="00981A27" w14:paraId="70099A42" w14:textId="77777777" w:rsidTr="000959EF">
        <w:trPr>
          <w:trHeight w:val="546"/>
        </w:trPr>
        <w:tc>
          <w:tcPr>
            <w:tcW w:w="1276" w:type="dxa"/>
            <w:shd w:val="clear" w:color="000000" w:fill="FFFFFF"/>
          </w:tcPr>
          <w:p w14:paraId="79B52264"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44" w:history="1">
              <w:r w:rsidR="00705151" w:rsidRPr="00981A27">
                <w:rPr>
                  <w:rStyle w:val="Hyperlink"/>
                  <w:rFonts w:ascii="Times New Roman" w:hAnsi="Times New Roman" w:cs="Times New Roman"/>
                  <w:sz w:val="16"/>
                  <w:szCs w:val="16"/>
                  <w:lang w:eastAsia="en-GB" w:bidi="ne-NP"/>
                </w:rPr>
                <w:t>Ouma e</w:t>
              </w:r>
              <w:r w:rsidR="00705151" w:rsidRPr="00981A27">
                <w:rPr>
                  <w:rStyle w:val="Hyperlink"/>
                  <w:rFonts w:ascii="Times New Roman" w:hAnsi="Times New Roman" w:cs="Times New Roman"/>
                  <w:sz w:val="16"/>
                  <w:szCs w:val="16"/>
                  <w:lang w:eastAsia="en-GB" w:bidi="ne-NP"/>
                </w:rPr>
                <w:t>t</w:t>
              </w:r>
              <w:r w:rsidR="00705151" w:rsidRPr="00981A27">
                <w:rPr>
                  <w:rStyle w:val="Hyperlink"/>
                  <w:rFonts w:ascii="Times New Roman" w:hAnsi="Times New Roman" w:cs="Times New Roman"/>
                  <w:sz w:val="16"/>
                  <w:szCs w:val="16"/>
                  <w:lang w:eastAsia="en-GB" w:bidi="ne-NP"/>
                </w:rPr>
                <w:t xml:space="preserve"> al.</w:t>
              </w:r>
            </w:hyperlink>
            <w:r w:rsidR="00705151" w:rsidRPr="00981A27">
              <w:rPr>
                <w:rFonts w:ascii="Times New Roman" w:eastAsia="Times New Roman" w:hAnsi="Times New Roman" w:cs="Times New Roman"/>
                <w:color w:val="000000"/>
                <w:sz w:val="16"/>
                <w:szCs w:val="16"/>
                <w:lang w:eastAsia="en-GB" w:bidi="ne-NP"/>
              </w:rPr>
              <w:t xml:space="preserve"> (2016)</w:t>
            </w:r>
          </w:p>
        </w:tc>
        <w:tc>
          <w:tcPr>
            <w:tcW w:w="1701" w:type="dxa"/>
            <w:shd w:val="clear" w:color="000000" w:fill="FFFFFF"/>
          </w:tcPr>
          <w:p w14:paraId="34F54393"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Kakamega Forest, Kenya</w:t>
            </w:r>
          </w:p>
        </w:tc>
        <w:tc>
          <w:tcPr>
            <w:tcW w:w="1276" w:type="dxa"/>
            <w:shd w:val="clear" w:color="000000" w:fill="FFFFFF"/>
          </w:tcPr>
          <w:p w14:paraId="402E31F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Sustainable forest use</w:t>
            </w:r>
          </w:p>
        </w:tc>
        <w:tc>
          <w:tcPr>
            <w:tcW w:w="2835" w:type="dxa"/>
            <w:shd w:val="clear" w:color="000000" w:fill="FFFFFF"/>
          </w:tcPr>
          <w:p w14:paraId="473EFF0F"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Beliefs, practices, and norms</w:t>
            </w:r>
          </w:p>
        </w:tc>
        <w:tc>
          <w:tcPr>
            <w:tcW w:w="1984" w:type="dxa"/>
            <w:shd w:val="clear" w:color="000000" w:fill="FFFFFF"/>
          </w:tcPr>
          <w:p w14:paraId="56CBBCBD"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value</w:t>
            </w:r>
          </w:p>
        </w:tc>
        <w:tc>
          <w:tcPr>
            <w:tcW w:w="5812" w:type="dxa"/>
            <w:shd w:val="clear" w:color="000000" w:fill="FFFFFF"/>
          </w:tcPr>
          <w:p w14:paraId="611473C7"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The local community applied various beliefs, practices, and norms to regulate the use of Kakamega Forest.</w:t>
            </w:r>
          </w:p>
        </w:tc>
        <w:tc>
          <w:tcPr>
            <w:tcW w:w="851" w:type="dxa"/>
            <w:shd w:val="clear" w:color="000000" w:fill="FFFFFF"/>
          </w:tcPr>
          <w:p w14:paraId="68AA8051" w14:textId="77777777" w:rsidR="00705151" w:rsidRPr="00981A27" w:rsidRDefault="00705151" w:rsidP="000959EF">
            <w:pPr>
              <w:spacing w:after="0" w:line="240"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High quality (14)</w:t>
            </w:r>
          </w:p>
        </w:tc>
      </w:tr>
      <w:tr w:rsidR="00705151" w:rsidRPr="00981A27" w14:paraId="6CA911AD" w14:textId="77777777" w:rsidTr="000959EF">
        <w:trPr>
          <w:trHeight w:val="938"/>
        </w:trPr>
        <w:tc>
          <w:tcPr>
            <w:tcW w:w="1276" w:type="dxa"/>
            <w:shd w:val="clear" w:color="000000" w:fill="FFFFFF"/>
          </w:tcPr>
          <w:p w14:paraId="3B6FD954"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45" w:history="1">
              <w:r w:rsidR="00705151" w:rsidRPr="00981A27">
                <w:rPr>
                  <w:rStyle w:val="Hyperlink"/>
                  <w:rFonts w:ascii="Times New Roman" w:hAnsi="Times New Roman" w:cs="Times New Roman"/>
                  <w:sz w:val="16"/>
                  <w:szCs w:val="16"/>
                  <w:lang w:eastAsia="en-GB" w:bidi="ne-NP"/>
                </w:rPr>
                <w:t>Mariki</w:t>
              </w:r>
            </w:hyperlink>
            <w:r w:rsidR="00705151" w:rsidRPr="00981A27">
              <w:rPr>
                <w:rFonts w:ascii="Times New Roman" w:eastAsia="Times New Roman" w:hAnsi="Times New Roman" w:cs="Times New Roman"/>
                <w:color w:val="000000"/>
                <w:sz w:val="16"/>
                <w:szCs w:val="16"/>
                <w:lang w:eastAsia="en-GB" w:bidi="ne-NP"/>
              </w:rPr>
              <w:t xml:space="preserve"> (2013) </w:t>
            </w:r>
          </w:p>
        </w:tc>
        <w:tc>
          <w:tcPr>
            <w:tcW w:w="1701" w:type="dxa"/>
            <w:shd w:val="clear" w:color="000000" w:fill="FFFFFF"/>
          </w:tcPr>
          <w:p w14:paraId="4CF12F07"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Kiliimanjaro National Park, West</w:t>
            </w:r>
          </w:p>
          <w:p w14:paraId="5BA5EC45"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Kilimanjaro Forest Plantation, Tanzania</w:t>
            </w:r>
          </w:p>
        </w:tc>
        <w:tc>
          <w:tcPr>
            <w:tcW w:w="1276" w:type="dxa"/>
            <w:shd w:val="clear" w:color="000000" w:fill="FFFFFF"/>
          </w:tcPr>
          <w:p w14:paraId="0765ECE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conservation</w:t>
            </w:r>
          </w:p>
        </w:tc>
        <w:tc>
          <w:tcPr>
            <w:tcW w:w="2835" w:type="dxa"/>
            <w:shd w:val="clear" w:color="000000" w:fill="FFFFFF"/>
          </w:tcPr>
          <w:p w14:paraId="6C3E51F3"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Benefits from conservation (income, employment, infrastructure), 2) Involvement in park management</w:t>
            </w:r>
          </w:p>
        </w:tc>
        <w:tc>
          <w:tcPr>
            <w:tcW w:w="1984" w:type="dxa"/>
            <w:shd w:val="clear" w:color="000000" w:fill="FFFFFF"/>
          </w:tcPr>
          <w:p w14:paraId="2DDAD708"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Subsistence/Economic value</w:t>
            </w:r>
          </w:p>
        </w:tc>
        <w:tc>
          <w:tcPr>
            <w:tcW w:w="5812" w:type="dxa"/>
            <w:shd w:val="clear" w:color="000000" w:fill="FFFFFF"/>
          </w:tcPr>
          <w:p w14:paraId="3F781C35"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The extent of participation and amount of benefits accrued are found to have a paramount role in determining local people’s attitude to conservation.</w:t>
            </w:r>
          </w:p>
        </w:tc>
        <w:tc>
          <w:tcPr>
            <w:tcW w:w="851" w:type="dxa"/>
            <w:shd w:val="clear" w:color="000000" w:fill="FFFFFF"/>
          </w:tcPr>
          <w:p w14:paraId="7DDEEFF9"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High quality (14)</w:t>
            </w:r>
          </w:p>
        </w:tc>
      </w:tr>
      <w:tr w:rsidR="00705151" w:rsidRPr="00981A27" w14:paraId="4651A72E" w14:textId="77777777" w:rsidTr="000959EF">
        <w:trPr>
          <w:trHeight w:val="855"/>
        </w:trPr>
        <w:tc>
          <w:tcPr>
            <w:tcW w:w="1276" w:type="dxa"/>
            <w:shd w:val="clear" w:color="000000" w:fill="FFFFFF"/>
          </w:tcPr>
          <w:p w14:paraId="2D17FB2E"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46" w:history="1">
              <w:r w:rsidR="00705151" w:rsidRPr="00981A27">
                <w:rPr>
                  <w:rStyle w:val="Hyperlink"/>
                  <w:rFonts w:ascii="Times New Roman" w:hAnsi="Times New Roman" w:cs="Times New Roman"/>
                  <w:sz w:val="16"/>
                  <w:szCs w:val="16"/>
                  <w:lang w:eastAsia="en-GB" w:bidi="ne-NP"/>
                </w:rPr>
                <w:t>Baker</w:t>
              </w:r>
            </w:hyperlink>
            <w:r w:rsidR="00705151" w:rsidRPr="00981A27">
              <w:rPr>
                <w:rFonts w:ascii="Times New Roman" w:eastAsia="Times New Roman" w:hAnsi="Times New Roman" w:cs="Times New Roman"/>
                <w:color w:val="000000"/>
                <w:sz w:val="16"/>
                <w:szCs w:val="16"/>
                <w:lang w:eastAsia="en-GB" w:bidi="ne-NP"/>
              </w:rPr>
              <w:t xml:space="preserve"> (2013)</w:t>
            </w:r>
          </w:p>
        </w:tc>
        <w:tc>
          <w:tcPr>
            <w:tcW w:w="1701" w:type="dxa"/>
            <w:shd w:val="clear" w:color="000000" w:fill="FFFFFF"/>
          </w:tcPr>
          <w:p w14:paraId="0C0BEBC1"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Akpugoeze, Enugu State and Lagwa Imo State, Nigeria</w:t>
            </w:r>
          </w:p>
        </w:tc>
        <w:tc>
          <w:tcPr>
            <w:tcW w:w="1276" w:type="dxa"/>
            <w:shd w:val="clear" w:color="000000" w:fill="FFFFFF"/>
          </w:tcPr>
          <w:p w14:paraId="40600F00"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Support for the conservation of Sclater’s monkeys</w:t>
            </w:r>
          </w:p>
        </w:tc>
        <w:tc>
          <w:tcPr>
            <w:tcW w:w="2835" w:type="dxa"/>
            <w:shd w:val="clear" w:color="000000" w:fill="FFFFFF"/>
          </w:tcPr>
          <w:p w14:paraId="402C3C3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Belief, taboos, folklores</w:t>
            </w:r>
          </w:p>
        </w:tc>
        <w:tc>
          <w:tcPr>
            <w:tcW w:w="1984" w:type="dxa"/>
            <w:shd w:val="clear" w:color="000000" w:fill="FFFFFF"/>
          </w:tcPr>
          <w:p w14:paraId="7C0E827C"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value</w:t>
            </w:r>
          </w:p>
        </w:tc>
        <w:tc>
          <w:tcPr>
            <w:tcW w:w="5812" w:type="dxa"/>
            <w:shd w:val="clear" w:color="000000" w:fill="FFFFFF"/>
          </w:tcPr>
          <w:p w14:paraId="53B0C8F4"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Folklore contributed to the continual observance of the taboos against harming monkeys. However, support for the taboos is weakened by the monkeys’ crop- and garden-raiding activities and, due to widespread adoption of Christianity by residents.</w:t>
            </w:r>
          </w:p>
        </w:tc>
        <w:tc>
          <w:tcPr>
            <w:tcW w:w="851" w:type="dxa"/>
            <w:shd w:val="clear" w:color="000000" w:fill="FFFFFF"/>
          </w:tcPr>
          <w:p w14:paraId="401A26DC"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High quality (16)</w:t>
            </w:r>
          </w:p>
        </w:tc>
      </w:tr>
      <w:tr w:rsidR="00705151" w:rsidRPr="00981A27" w14:paraId="208586E2" w14:textId="77777777" w:rsidTr="000959EF">
        <w:trPr>
          <w:trHeight w:val="804"/>
        </w:trPr>
        <w:tc>
          <w:tcPr>
            <w:tcW w:w="1276" w:type="dxa"/>
            <w:shd w:val="clear" w:color="000000" w:fill="FFFFFF"/>
          </w:tcPr>
          <w:p w14:paraId="458760B5" w14:textId="77777777" w:rsidR="00705151" w:rsidRPr="00981A27" w:rsidRDefault="004722D4" w:rsidP="000959EF">
            <w:pPr>
              <w:spacing w:after="0" w:line="276" w:lineRule="auto"/>
              <w:rPr>
                <w:rFonts w:ascii="Times New Roman" w:eastAsia="Times New Roman" w:hAnsi="Times New Roman" w:cs="Times New Roman"/>
                <w:color w:val="000000"/>
                <w:sz w:val="16"/>
                <w:szCs w:val="16"/>
                <w:lang w:eastAsia="en-GB" w:bidi="ne-NP"/>
              </w:rPr>
            </w:pPr>
            <w:hyperlink r:id="rId47" w:history="1">
              <w:r w:rsidR="00705151" w:rsidRPr="00981A27">
                <w:rPr>
                  <w:rStyle w:val="Hyperlink"/>
                  <w:rFonts w:ascii="Times New Roman" w:hAnsi="Times New Roman" w:cs="Times New Roman"/>
                  <w:sz w:val="16"/>
                  <w:szCs w:val="16"/>
                  <w:lang w:eastAsia="en-GB" w:bidi="ne-NP"/>
                </w:rPr>
                <w:t>Cocks et al.</w:t>
              </w:r>
            </w:hyperlink>
            <w:r w:rsidR="00705151" w:rsidRPr="00981A27">
              <w:rPr>
                <w:rFonts w:ascii="Times New Roman" w:eastAsia="Times New Roman" w:hAnsi="Times New Roman" w:cs="Times New Roman"/>
                <w:color w:val="000000"/>
                <w:sz w:val="16"/>
                <w:szCs w:val="16"/>
                <w:lang w:eastAsia="en-GB" w:bidi="ne-NP"/>
              </w:rPr>
              <w:t xml:space="preserve"> (2012)</w:t>
            </w:r>
          </w:p>
        </w:tc>
        <w:tc>
          <w:tcPr>
            <w:tcW w:w="1701" w:type="dxa"/>
            <w:shd w:val="clear" w:color="000000" w:fill="FFFFFF"/>
          </w:tcPr>
          <w:p w14:paraId="7595E727"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Grahamstown, Alice, and Peddie districts of the Eastern Cape Province, South Africa</w:t>
            </w:r>
          </w:p>
        </w:tc>
        <w:tc>
          <w:tcPr>
            <w:tcW w:w="1276" w:type="dxa"/>
            <w:shd w:val="clear" w:color="000000" w:fill="FFFFFF"/>
          </w:tcPr>
          <w:p w14:paraId="12D1B67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The wellbeing of local people</w:t>
            </w:r>
          </w:p>
        </w:tc>
        <w:tc>
          <w:tcPr>
            <w:tcW w:w="2835" w:type="dxa"/>
            <w:shd w:val="clear" w:color="000000" w:fill="FFFFFF"/>
          </w:tcPr>
          <w:p w14:paraId="12527B81"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Perception of the forest as a spiritual protective covering</w:t>
            </w:r>
          </w:p>
        </w:tc>
        <w:tc>
          <w:tcPr>
            <w:tcW w:w="1984" w:type="dxa"/>
            <w:shd w:val="clear" w:color="000000" w:fill="FFFFFF"/>
          </w:tcPr>
          <w:p w14:paraId="0158D025"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value</w:t>
            </w:r>
          </w:p>
        </w:tc>
        <w:tc>
          <w:tcPr>
            <w:tcW w:w="5812" w:type="dxa"/>
            <w:shd w:val="clear" w:color="000000" w:fill="FFFFFF"/>
          </w:tcPr>
          <w:p w14:paraId="4735CB78"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Maintenance of biodiversity and natural vegetation is as much in the interest of the local community's well-being as it is in the interest of conservation planners. This is because of the local peoples’ perception of the forest as a spiritual protective covering, a place that bestows spiritual health and well-being</w:t>
            </w:r>
          </w:p>
        </w:tc>
        <w:tc>
          <w:tcPr>
            <w:tcW w:w="851" w:type="dxa"/>
            <w:shd w:val="clear" w:color="000000" w:fill="FFFFFF"/>
          </w:tcPr>
          <w:p w14:paraId="75CBA4FD"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Medium quality (13)</w:t>
            </w:r>
          </w:p>
        </w:tc>
      </w:tr>
      <w:tr w:rsidR="00705151" w:rsidRPr="00981A27" w14:paraId="08926A62" w14:textId="77777777" w:rsidTr="000959EF">
        <w:trPr>
          <w:trHeight w:val="1124"/>
        </w:trPr>
        <w:tc>
          <w:tcPr>
            <w:tcW w:w="1276" w:type="dxa"/>
            <w:shd w:val="clear" w:color="000000" w:fill="FFFFFF"/>
          </w:tcPr>
          <w:p w14:paraId="3D944114" w14:textId="454E2990" w:rsidR="00705151" w:rsidRPr="00981A27" w:rsidRDefault="004722D4" w:rsidP="000959EF">
            <w:pPr>
              <w:spacing w:after="0"/>
              <w:rPr>
                <w:rFonts w:ascii="Times New Roman" w:eastAsia="Times New Roman" w:hAnsi="Times New Roman" w:cs="Times New Roman"/>
                <w:sz w:val="16"/>
                <w:szCs w:val="16"/>
                <w:lang w:eastAsia="en-GB" w:bidi="ne-NP"/>
              </w:rPr>
            </w:pPr>
            <w:hyperlink r:id="rId48" w:history="1">
              <w:r w:rsidR="00705151" w:rsidRPr="00981A27">
                <w:rPr>
                  <w:rStyle w:val="Hyperlink"/>
                  <w:rFonts w:ascii="Times New Roman" w:hAnsi="Times New Roman" w:cs="Times New Roman"/>
                  <w:sz w:val="16"/>
                  <w:szCs w:val="16"/>
                  <w:lang w:eastAsia="en-GB" w:bidi="ne-NP"/>
                </w:rPr>
                <w:t>Scales</w:t>
              </w:r>
            </w:hyperlink>
            <w:r w:rsidR="00705151" w:rsidRPr="00981A27">
              <w:rPr>
                <w:rFonts w:ascii="Times New Roman" w:eastAsia="Times New Roman" w:hAnsi="Times New Roman" w:cs="Times New Roman"/>
                <w:sz w:val="16"/>
                <w:szCs w:val="16"/>
                <w:lang w:eastAsia="en-GB" w:bidi="ne-NP"/>
              </w:rPr>
              <w:t xml:space="preserve"> (201</w:t>
            </w:r>
            <w:r w:rsidR="00A02489">
              <w:rPr>
                <w:rFonts w:ascii="Times New Roman" w:eastAsia="Times New Roman" w:hAnsi="Times New Roman" w:cs="Times New Roman"/>
                <w:sz w:val="16"/>
                <w:szCs w:val="16"/>
                <w:lang w:eastAsia="en-GB" w:bidi="ne-NP"/>
              </w:rPr>
              <w:t>2</w:t>
            </w:r>
            <w:r w:rsidR="00705151" w:rsidRPr="00981A27">
              <w:rPr>
                <w:rFonts w:ascii="Times New Roman" w:eastAsia="Times New Roman" w:hAnsi="Times New Roman" w:cs="Times New Roman"/>
                <w:sz w:val="16"/>
                <w:szCs w:val="16"/>
                <w:lang w:eastAsia="en-GB" w:bidi="ne-NP"/>
              </w:rPr>
              <w:t>)</w:t>
            </w:r>
          </w:p>
        </w:tc>
        <w:tc>
          <w:tcPr>
            <w:tcW w:w="1701" w:type="dxa"/>
            <w:shd w:val="clear" w:color="000000" w:fill="FFFFFF"/>
          </w:tcPr>
          <w:p w14:paraId="7B915FD9"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Central Menabe, Madagascar</w:t>
            </w:r>
          </w:p>
        </w:tc>
        <w:tc>
          <w:tcPr>
            <w:tcW w:w="1276" w:type="dxa"/>
            <w:shd w:val="clear" w:color="000000" w:fill="FFFFFF"/>
          </w:tcPr>
          <w:p w14:paraId="131701E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Sustainable forest use</w:t>
            </w:r>
          </w:p>
        </w:tc>
        <w:tc>
          <w:tcPr>
            <w:tcW w:w="2835" w:type="dxa"/>
            <w:shd w:val="clear" w:color="000000" w:fill="FFFFFF"/>
          </w:tcPr>
          <w:p w14:paraId="74B05D9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Perception of the forest as inexhaustible material and beneficial for agriculture, 2) Perception of the forest as an abode of spirits and ancestors</w:t>
            </w:r>
          </w:p>
        </w:tc>
        <w:tc>
          <w:tcPr>
            <w:tcW w:w="1984" w:type="dxa"/>
            <w:shd w:val="clear" w:color="000000" w:fill="FFFFFF"/>
          </w:tcPr>
          <w:p w14:paraId="2D0475C7"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1) Subsistence/Economic value, 2) Cultural value</w:t>
            </w:r>
          </w:p>
        </w:tc>
        <w:tc>
          <w:tcPr>
            <w:tcW w:w="5812" w:type="dxa"/>
            <w:shd w:val="clear" w:color="000000" w:fill="FFFFFF"/>
          </w:tcPr>
          <w:p w14:paraId="1F27250B"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 xml:space="preserve">There is a misunderstanding of the values and beliefs of rural households. The forest is not seen as something to be protected but to be respected and used responsibly according to </w:t>
            </w:r>
            <w:r w:rsidRPr="00981A27">
              <w:rPr>
                <w:rFonts w:ascii="Times New Roman" w:eastAsia="Times New Roman" w:hAnsi="Times New Roman" w:cs="Times New Roman"/>
                <w:i/>
                <w:iCs/>
                <w:sz w:val="16"/>
                <w:szCs w:val="16"/>
                <w:lang w:eastAsia="en-GB" w:bidi="ne-NP"/>
              </w:rPr>
              <w:t>fady</w:t>
            </w:r>
            <w:r w:rsidRPr="00981A27">
              <w:rPr>
                <w:rFonts w:ascii="Times New Roman" w:eastAsia="Times New Roman" w:hAnsi="Times New Roman" w:cs="Times New Roman"/>
                <w:sz w:val="16"/>
                <w:szCs w:val="16"/>
                <w:lang w:eastAsia="en-GB" w:bidi="ne-NP"/>
              </w:rPr>
              <w:t xml:space="preserve"> and the ancestors.</w:t>
            </w:r>
          </w:p>
        </w:tc>
        <w:tc>
          <w:tcPr>
            <w:tcW w:w="851" w:type="dxa"/>
            <w:shd w:val="clear" w:color="000000" w:fill="FFFFFF"/>
          </w:tcPr>
          <w:p w14:paraId="3BC4D0FE"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High quality (16)</w:t>
            </w:r>
          </w:p>
        </w:tc>
      </w:tr>
      <w:tr w:rsidR="00705151" w:rsidRPr="00981A27" w14:paraId="3319A165" w14:textId="77777777" w:rsidTr="000959EF">
        <w:trPr>
          <w:trHeight w:val="985"/>
        </w:trPr>
        <w:tc>
          <w:tcPr>
            <w:tcW w:w="1276" w:type="dxa"/>
            <w:shd w:val="clear" w:color="000000" w:fill="FFFFFF"/>
          </w:tcPr>
          <w:p w14:paraId="7407D75D" w14:textId="77777777" w:rsidR="00705151" w:rsidRPr="00981A27" w:rsidRDefault="004722D4" w:rsidP="000959EF">
            <w:pPr>
              <w:spacing w:after="0"/>
              <w:rPr>
                <w:rFonts w:ascii="Times New Roman" w:eastAsia="Times New Roman" w:hAnsi="Times New Roman" w:cs="Times New Roman"/>
                <w:sz w:val="16"/>
                <w:szCs w:val="16"/>
                <w:lang w:eastAsia="en-GB" w:bidi="ne-NP"/>
              </w:rPr>
            </w:pPr>
            <w:hyperlink r:id="rId49" w:history="1">
              <w:r w:rsidR="00705151" w:rsidRPr="00981A27">
                <w:rPr>
                  <w:rStyle w:val="Hyperlink"/>
                  <w:rFonts w:ascii="Times New Roman" w:hAnsi="Times New Roman" w:cs="Times New Roman"/>
                  <w:sz w:val="16"/>
                  <w:szCs w:val="16"/>
                  <w:lang w:eastAsia="en-GB" w:bidi="ne-NP"/>
                </w:rPr>
                <w:t>Fournier</w:t>
              </w:r>
            </w:hyperlink>
            <w:r w:rsidR="00705151" w:rsidRPr="00981A27">
              <w:rPr>
                <w:rFonts w:ascii="Times New Roman" w:eastAsia="Times New Roman" w:hAnsi="Times New Roman" w:cs="Times New Roman"/>
                <w:sz w:val="16"/>
                <w:szCs w:val="16"/>
                <w:lang w:eastAsia="en-GB" w:bidi="ne-NP"/>
              </w:rPr>
              <w:t xml:space="preserve"> (2011)</w:t>
            </w:r>
          </w:p>
        </w:tc>
        <w:tc>
          <w:tcPr>
            <w:tcW w:w="1701" w:type="dxa"/>
            <w:shd w:val="clear" w:color="000000" w:fill="FFFFFF"/>
          </w:tcPr>
          <w:p w14:paraId="6BDDF99A"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Bondoukuy region, Burkina Faso</w:t>
            </w:r>
          </w:p>
        </w:tc>
        <w:tc>
          <w:tcPr>
            <w:tcW w:w="1276" w:type="dxa"/>
            <w:shd w:val="clear" w:color="000000" w:fill="FFFFFF"/>
          </w:tcPr>
          <w:p w14:paraId="3DBD7BA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Protection of forest vegetation</w:t>
            </w:r>
          </w:p>
        </w:tc>
        <w:tc>
          <w:tcPr>
            <w:tcW w:w="2835" w:type="dxa"/>
            <w:shd w:val="clear" w:color="000000" w:fill="FFFFFF"/>
          </w:tcPr>
          <w:p w14:paraId="293DDFD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Beliefs and ritual practices</w:t>
            </w:r>
          </w:p>
        </w:tc>
        <w:tc>
          <w:tcPr>
            <w:tcW w:w="1984" w:type="dxa"/>
            <w:shd w:val="clear" w:color="000000" w:fill="FFFFFF"/>
          </w:tcPr>
          <w:p w14:paraId="45C0B543"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value</w:t>
            </w:r>
          </w:p>
        </w:tc>
        <w:tc>
          <w:tcPr>
            <w:tcW w:w="5812" w:type="dxa"/>
            <w:shd w:val="clear" w:color="000000" w:fill="FFFFFF"/>
          </w:tcPr>
          <w:p w14:paraId="0CF69EBD"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Ritual practices are much more diverse and fluid than might have been supposed. Protection ‘by tradition’ is thus rather different from what we call conservation. While vegetation does matter, its presence on sacred sites is not essential. It shows the inadequacy of sacred forests as a category of forest conservation</w:t>
            </w:r>
          </w:p>
        </w:tc>
        <w:tc>
          <w:tcPr>
            <w:tcW w:w="851" w:type="dxa"/>
            <w:shd w:val="clear" w:color="000000" w:fill="FFFFFF"/>
          </w:tcPr>
          <w:p w14:paraId="6C347281"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Medium quality (12)</w:t>
            </w:r>
          </w:p>
        </w:tc>
      </w:tr>
      <w:tr w:rsidR="00705151" w:rsidRPr="00981A27" w14:paraId="60CA6ACD" w14:textId="77777777" w:rsidTr="000959EF">
        <w:trPr>
          <w:trHeight w:val="700"/>
        </w:trPr>
        <w:tc>
          <w:tcPr>
            <w:tcW w:w="1276" w:type="dxa"/>
            <w:shd w:val="clear" w:color="000000" w:fill="FFFFFF"/>
          </w:tcPr>
          <w:p w14:paraId="79517422" w14:textId="77777777" w:rsidR="00705151" w:rsidRPr="00981A27" w:rsidRDefault="004722D4" w:rsidP="000959EF">
            <w:pPr>
              <w:spacing w:after="0"/>
              <w:rPr>
                <w:rFonts w:ascii="Times New Roman" w:eastAsia="Times New Roman" w:hAnsi="Times New Roman" w:cs="Times New Roman"/>
                <w:sz w:val="16"/>
                <w:szCs w:val="16"/>
                <w:lang w:eastAsia="en-GB" w:bidi="ne-NP"/>
              </w:rPr>
            </w:pPr>
            <w:hyperlink r:id="rId50" w:history="1">
              <w:r w:rsidR="00705151" w:rsidRPr="00981A27">
                <w:rPr>
                  <w:rStyle w:val="Hyperlink"/>
                  <w:rFonts w:ascii="Times New Roman" w:hAnsi="Times New Roman" w:cs="Times New Roman"/>
                  <w:sz w:val="16"/>
                  <w:szCs w:val="16"/>
                  <w:lang w:eastAsia="en-GB" w:bidi="ne-NP"/>
                </w:rPr>
                <w:t>Tabuti et al.</w:t>
              </w:r>
            </w:hyperlink>
            <w:r w:rsidR="00705151" w:rsidRPr="00981A27">
              <w:rPr>
                <w:rFonts w:ascii="Times New Roman" w:eastAsia="Times New Roman" w:hAnsi="Times New Roman" w:cs="Times New Roman"/>
                <w:sz w:val="16"/>
                <w:szCs w:val="16"/>
                <w:lang w:eastAsia="en-GB" w:bidi="ne-NP"/>
              </w:rPr>
              <w:t xml:space="preserve"> (2009)</w:t>
            </w:r>
          </w:p>
        </w:tc>
        <w:tc>
          <w:tcPr>
            <w:tcW w:w="1701" w:type="dxa"/>
            <w:shd w:val="clear" w:color="000000" w:fill="FFFFFF"/>
          </w:tcPr>
          <w:p w14:paraId="44E13164"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Nawaikoke Sub-county, Uganda</w:t>
            </w:r>
          </w:p>
        </w:tc>
        <w:tc>
          <w:tcPr>
            <w:tcW w:w="1276" w:type="dxa"/>
            <w:shd w:val="clear" w:color="000000" w:fill="FFFFFF"/>
          </w:tcPr>
          <w:p w14:paraId="0E3098AE"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Willingness to conserve forest woody species</w:t>
            </w:r>
          </w:p>
        </w:tc>
        <w:tc>
          <w:tcPr>
            <w:tcW w:w="2835" w:type="dxa"/>
            <w:shd w:val="clear" w:color="000000" w:fill="FFFFFF"/>
          </w:tcPr>
          <w:p w14:paraId="795E0C6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Economic uses of forest woody species</w:t>
            </w:r>
          </w:p>
        </w:tc>
        <w:tc>
          <w:tcPr>
            <w:tcW w:w="1984" w:type="dxa"/>
            <w:shd w:val="clear" w:color="000000" w:fill="FFFFFF"/>
          </w:tcPr>
          <w:p w14:paraId="280E7FF2"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Subsistence/Economic value</w:t>
            </w:r>
          </w:p>
        </w:tc>
        <w:tc>
          <w:tcPr>
            <w:tcW w:w="5812" w:type="dxa"/>
            <w:shd w:val="clear" w:color="000000" w:fill="FFFFFF"/>
          </w:tcPr>
          <w:p w14:paraId="4F4F2721"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The study shows that community members are interested in conserving prioritized trees with utility values and ignore others</w:t>
            </w:r>
          </w:p>
        </w:tc>
        <w:tc>
          <w:tcPr>
            <w:tcW w:w="851" w:type="dxa"/>
            <w:shd w:val="clear" w:color="000000" w:fill="FFFFFF"/>
          </w:tcPr>
          <w:p w14:paraId="2A9CEA04" w14:textId="77777777" w:rsidR="00705151" w:rsidRPr="00981A27" w:rsidRDefault="00705151" w:rsidP="000959EF">
            <w:pPr>
              <w:spacing w:after="0" w:line="240"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Medium quality (13)</w:t>
            </w:r>
          </w:p>
        </w:tc>
      </w:tr>
      <w:tr w:rsidR="00705151" w:rsidRPr="00981A27" w14:paraId="3FE34FBD" w14:textId="77777777" w:rsidTr="000959EF">
        <w:trPr>
          <w:trHeight w:val="696"/>
        </w:trPr>
        <w:tc>
          <w:tcPr>
            <w:tcW w:w="1276" w:type="dxa"/>
            <w:shd w:val="clear" w:color="000000" w:fill="FFFFFF"/>
          </w:tcPr>
          <w:p w14:paraId="50702206" w14:textId="77777777" w:rsidR="00705151" w:rsidRPr="00981A27" w:rsidRDefault="004722D4" w:rsidP="000959EF">
            <w:pPr>
              <w:spacing w:after="0"/>
              <w:rPr>
                <w:rFonts w:ascii="Times New Roman" w:eastAsia="Times New Roman" w:hAnsi="Times New Roman" w:cs="Times New Roman"/>
                <w:sz w:val="16"/>
                <w:szCs w:val="16"/>
                <w:lang w:eastAsia="en-GB" w:bidi="ne-NP"/>
              </w:rPr>
            </w:pPr>
            <w:hyperlink r:id="rId51" w:history="1">
              <w:r w:rsidR="00705151" w:rsidRPr="00981A27">
                <w:rPr>
                  <w:rStyle w:val="Hyperlink"/>
                  <w:rFonts w:ascii="Times New Roman" w:hAnsi="Times New Roman" w:cs="Times New Roman"/>
                  <w:sz w:val="16"/>
                  <w:szCs w:val="16"/>
                  <w:lang w:eastAsia="en-GB" w:bidi="ne-NP"/>
                </w:rPr>
                <w:t>Jones et al.</w:t>
              </w:r>
            </w:hyperlink>
            <w:r w:rsidR="00705151" w:rsidRPr="00981A27">
              <w:rPr>
                <w:rFonts w:ascii="Times New Roman" w:eastAsia="Times New Roman" w:hAnsi="Times New Roman" w:cs="Times New Roman"/>
                <w:sz w:val="16"/>
                <w:szCs w:val="16"/>
                <w:lang w:eastAsia="en-GB" w:bidi="ne-NP"/>
              </w:rPr>
              <w:t xml:space="preserve"> (2008)</w:t>
            </w:r>
          </w:p>
        </w:tc>
        <w:tc>
          <w:tcPr>
            <w:tcW w:w="1701" w:type="dxa"/>
            <w:shd w:val="clear" w:color="000000" w:fill="FFFFFF"/>
          </w:tcPr>
          <w:p w14:paraId="78D61B11"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Fianarantsoa</w:t>
            </w:r>
          </w:p>
          <w:p w14:paraId="48D941AD"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province, Madagascar</w:t>
            </w:r>
          </w:p>
        </w:tc>
        <w:tc>
          <w:tcPr>
            <w:tcW w:w="1276" w:type="dxa"/>
            <w:shd w:val="clear" w:color="000000" w:fill="FFFFFF"/>
          </w:tcPr>
          <w:p w14:paraId="51B9764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Protection of endemic forest species</w:t>
            </w:r>
          </w:p>
        </w:tc>
        <w:tc>
          <w:tcPr>
            <w:tcW w:w="2835" w:type="dxa"/>
            <w:shd w:val="clear" w:color="000000" w:fill="FFFFFF"/>
          </w:tcPr>
          <w:p w14:paraId="52FB088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Taboos, norms</w:t>
            </w:r>
          </w:p>
        </w:tc>
        <w:tc>
          <w:tcPr>
            <w:tcW w:w="1984" w:type="dxa"/>
            <w:shd w:val="clear" w:color="000000" w:fill="FFFFFF"/>
          </w:tcPr>
          <w:p w14:paraId="038356F3"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value</w:t>
            </w:r>
          </w:p>
        </w:tc>
        <w:tc>
          <w:tcPr>
            <w:tcW w:w="5812" w:type="dxa"/>
            <w:shd w:val="clear" w:color="000000" w:fill="FFFFFF"/>
          </w:tcPr>
          <w:p w14:paraId="60AB6052"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Taboos reduced pressure on some economically important endemic species by preventing their sale or limiting the harvest season</w:t>
            </w:r>
          </w:p>
        </w:tc>
        <w:tc>
          <w:tcPr>
            <w:tcW w:w="851" w:type="dxa"/>
            <w:shd w:val="clear" w:color="000000" w:fill="FFFFFF"/>
          </w:tcPr>
          <w:p w14:paraId="299B24E6" w14:textId="77777777" w:rsidR="00705151" w:rsidRPr="00981A27" w:rsidRDefault="00705151" w:rsidP="000959EF">
            <w:pPr>
              <w:spacing w:after="0" w:line="240"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High quality (16)</w:t>
            </w:r>
          </w:p>
        </w:tc>
      </w:tr>
      <w:tr w:rsidR="00705151" w:rsidRPr="00981A27" w14:paraId="685C839E" w14:textId="77777777" w:rsidTr="000959EF">
        <w:trPr>
          <w:trHeight w:val="1255"/>
        </w:trPr>
        <w:tc>
          <w:tcPr>
            <w:tcW w:w="1276" w:type="dxa"/>
            <w:shd w:val="clear" w:color="000000" w:fill="FFFFFF"/>
          </w:tcPr>
          <w:p w14:paraId="0E76EABE" w14:textId="0A1A9A78" w:rsidR="00705151" w:rsidRPr="00981A27" w:rsidRDefault="004722D4" w:rsidP="000959EF">
            <w:pPr>
              <w:spacing w:after="0"/>
              <w:rPr>
                <w:rFonts w:ascii="Times New Roman" w:eastAsia="Times New Roman" w:hAnsi="Times New Roman" w:cs="Times New Roman"/>
                <w:sz w:val="16"/>
                <w:szCs w:val="16"/>
                <w:lang w:eastAsia="en-GB" w:bidi="ne-NP"/>
              </w:rPr>
            </w:pPr>
            <w:hyperlink r:id="rId52" w:history="1">
              <w:r w:rsidR="00705151" w:rsidRPr="00981A27">
                <w:rPr>
                  <w:rStyle w:val="Hyperlink"/>
                  <w:rFonts w:ascii="Times New Roman" w:hAnsi="Times New Roman" w:cs="Times New Roman"/>
                  <w:sz w:val="16"/>
                  <w:szCs w:val="16"/>
                  <w:lang w:eastAsia="en-GB" w:bidi="ne-NP"/>
                </w:rPr>
                <w:t>Tengö et al.</w:t>
              </w:r>
            </w:hyperlink>
            <w:r w:rsidR="00705151" w:rsidRPr="00981A27">
              <w:rPr>
                <w:rFonts w:ascii="Times New Roman" w:eastAsia="Times New Roman" w:hAnsi="Times New Roman" w:cs="Times New Roman"/>
                <w:sz w:val="16"/>
                <w:szCs w:val="16"/>
                <w:lang w:eastAsia="en-GB" w:bidi="ne-NP"/>
              </w:rPr>
              <w:t xml:space="preserve"> (200</w:t>
            </w:r>
            <w:r w:rsidR="004E6A80">
              <w:rPr>
                <w:rFonts w:ascii="Times New Roman" w:eastAsia="Times New Roman" w:hAnsi="Times New Roman" w:cs="Times New Roman"/>
                <w:sz w:val="16"/>
                <w:szCs w:val="16"/>
                <w:lang w:eastAsia="en-GB" w:bidi="ne-NP"/>
              </w:rPr>
              <w:t>7</w:t>
            </w:r>
            <w:r w:rsidR="00705151" w:rsidRPr="00981A27">
              <w:rPr>
                <w:rFonts w:ascii="Times New Roman" w:eastAsia="Times New Roman" w:hAnsi="Times New Roman" w:cs="Times New Roman"/>
                <w:sz w:val="16"/>
                <w:szCs w:val="16"/>
                <w:lang w:eastAsia="en-GB" w:bidi="ne-NP"/>
              </w:rPr>
              <w:t>)</w:t>
            </w:r>
          </w:p>
        </w:tc>
        <w:tc>
          <w:tcPr>
            <w:tcW w:w="1701" w:type="dxa"/>
            <w:shd w:val="clear" w:color="000000" w:fill="FFFFFF"/>
          </w:tcPr>
          <w:p w14:paraId="03182FC7"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Southern Androy, Madagascar</w:t>
            </w:r>
          </w:p>
        </w:tc>
        <w:tc>
          <w:tcPr>
            <w:tcW w:w="1276" w:type="dxa"/>
            <w:shd w:val="clear" w:color="000000" w:fill="FFFFFF"/>
          </w:tcPr>
          <w:p w14:paraId="51ED93F9"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Protection of endemic forest species and conservation of forest landscape</w:t>
            </w:r>
          </w:p>
        </w:tc>
        <w:tc>
          <w:tcPr>
            <w:tcW w:w="2835" w:type="dxa"/>
            <w:shd w:val="clear" w:color="000000" w:fill="FFFFFF"/>
          </w:tcPr>
          <w:p w14:paraId="2252978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Taboos, sanctions</w:t>
            </w:r>
          </w:p>
        </w:tc>
        <w:tc>
          <w:tcPr>
            <w:tcW w:w="1984" w:type="dxa"/>
            <w:shd w:val="clear" w:color="000000" w:fill="FFFFFF"/>
          </w:tcPr>
          <w:p w14:paraId="558B8E8D"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Cultural value</w:t>
            </w:r>
          </w:p>
        </w:tc>
        <w:tc>
          <w:tcPr>
            <w:tcW w:w="5812" w:type="dxa"/>
            <w:shd w:val="clear" w:color="000000" w:fill="FFFFFF"/>
          </w:tcPr>
          <w:p w14:paraId="65E88AC4"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Over 90% of the total remaining forest cover is protected through taboos, these informal institutions represent an important, and presently the only, mechanism for conservation of the highly endemic forest species.</w:t>
            </w:r>
          </w:p>
        </w:tc>
        <w:tc>
          <w:tcPr>
            <w:tcW w:w="851" w:type="dxa"/>
            <w:shd w:val="clear" w:color="000000" w:fill="FFFFFF"/>
          </w:tcPr>
          <w:p w14:paraId="25206F5A"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Medium quality (12)</w:t>
            </w:r>
          </w:p>
        </w:tc>
      </w:tr>
      <w:tr w:rsidR="00705151" w:rsidRPr="00981A27" w14:paraId="1F62A5C2" w14:textId="77777777" w:rsidTr="000959EF">
        <w:trPr>
          <w:trHeight w:val="848"/>
        </w:trPr>
        <w:tc>
          <w:tcPr>
            <w:tcW w:w="1276" w:type="dxa"/>
            <w:shd w:val="clear" w:color="000000" w:fill="FFFFFF"/>
          </w:tcPr>
          <w:p w14:paraId="40323FE1"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53" w:history="1">
              <w:r w:rsidR="00705151" w:rsidRPr="00981A27">
                <w:rPr>
                  <w:rStyle w:val="Hyperlink"/>
                  <w:rFonts w:ascii="Times New Roman" w:hAnsi="Times New Roman" w:cs="Times New Roman"/>
                  <w:sz w:val="16"/>
                  <w:szCs w:val="16"/>
                  <w:lang w:eastAsia="en-GB" w:bidi="ne-NP"/>
                </w:rPr>
                <w:t>Ormsby&amp; Kaplin</w:t>
              </w:r>
            </w:hyperlink>
            <w:r w:rsidR="00705151" w:rsidRPr="00981A27">
              <w:rPr>
                <w:rFonts w:ascii="Times New Roman" w:eastAsia="Times New Roman" w:hAnsi="Times New Roman" w:cs="Times New Roman"/>
                <w:sz w:val="16"/>
                <w:szCs w:val="16"/>
                <w:lang w:eastAsia="en-GB" w:bidi="ne-NP"/>
              </w:rPr>
              <w:t xml:space="preserve"> (2005)</w:t>
            </w:r>
          </w:p>
        </w:tc>
        <w:tc>
          <w:tcPr>
            <w:tcW w:w="1701" w:type="dxa"/>
            <w:shd w:val="clear" w:color="000000" w:fill="FFFFFF"/>
          </w:tcPr>
          <w:p w14:paraId="62C981C3"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Masoala National Park in north-eastern, Madagascar</w:t>
            </w:r>
          </w:p>
        </w:tc>
        <w:tc>
          <w:tcPr>
            <w:tcW w:w="1276" w:type="dxa"/>
            <w:shd w:val="clear" w:color="000000" w:fill="FFFFFF"/>
          </w:tcPr>
          <w:p w14:paraId="67840CAD"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Perception of a national park</w:t>
            </w:r>
          </w:p>
        </w:tc>
        <w:tc>
          <w:tcPr>
            <w:tcW w:w="2835" w:type="dxa"/>
            <w:shd w:val="clear" w:color="000000" w:fill="FFFFFF"/>
          </w:tcPr>
          <w:p w14:paraId="4FE725D5"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Derived or perceived benefits from the park</w:t>
            </w:r>
          </w:p>
        </w:tc>
        <w:tc>
          <w:tcPr>
            <w:tcW w:w="1984" w:type="dxa"/>
            <w:shd w:val="clear" w:color="000000" w:fill="FFFFFF"/>
          </w:tcPr>
          <w:p w14:paraId="71A3462D"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Subsistence/Economic value</w:t>
            </w:r>
          </w:p>
        </w:tc>
        <w:tc>
          <w:tcPr>
            <w:tcW w:w="5812" w:type="dxa"/>
            <w:shd w:val="clear" w:color="000000" w:fill="FFFFFF"/>
          </w:tcPr>
          <w:p w14:paraId="1FC81879"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One of the factors found to influence the perceptions of the park is actual or potential benefits received from the park</w:t>
            </w:r>
          </w:p>
        </w:tc>
        <w:tc>
          <w:tcPr>
            <w:tcW w:w="851" w:type="dxa"/>
            <w:shd w:val="clear" w:color="000000" w:fill="FFFFFF"/>
          </w:tcPr>
          <w:p w14:paraId="5A5F91A1"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7"/>
                <w:szCs w:val="17"/>
                <w:lang w:eastAsia="en-GB" w:bidi="ne-NP"/>
              </w:rPr>
              <w:t>High quality (16)</w:t>
            </w:r>
          </w:p>
        </w:tc>
      </w:tr>
      <w:tr w:rsidR="00705151" w:rsidRPr="00981A27" w14:paraId="073822B6" w14:textId="77777777" w:rsidTr="000959EF">
        <w:trPr>
          <w:trHeight w:val="987"/>
        </w:trPr>
        <w:tc>
          <w:tcPr>
            <w:tcW w:w="1276" w:type="dxa"/>
            <w:shd w:val="clear" w:color="000000" w:fill="FFFFFF"/>
          </w:tcPr>
          <w:p w14:paraId="267DB5E8"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54" w:history="1">
              <w:r w:rsidR="00705151" w:rsidRPr="00981A27">
                <w:rPr>
                  <w:rStyle w:val="Hyperlink"/>
                  <w:rFonts w:ascii="Times New Roman" w:hAnsi="Times New Roman" w:cs="Times New Roman"/>
                  <w:sz w:val="16"/>
                  <w:szCs w:val="16"/>
                  <w:lang w:eastAsia="en-GB" w:bidi="ne-NP"/>
                </w:rPr>
                <w:t>Marcus</w:t>
              </w:r>
            </w:hyperlink>
            <w:r w:rsidR="00705151" w:rsidRPr="00981A27">
              <w:rPr>
                <w:rFonts w:ascii="Times New Roman" w:eastAsia="Times New Roman" w:hAnsi="Times New Roman" w:cs="Times New Roman"/>
                <w:sz w:val="16"/>
                <w:szCs w:val="16"/>
                <w:lang w:eastAsia="en-GB" w:bidi="ne-NP"/>
              </w:rPr>
              <w:t xml:space="preserve"> (2001)</w:t>
            </w:r>
          </w:p>
        </w:tc>
        <w:tc>
          <w:tcPr>
            <w:tcW w:w="1701" w:type="dxa"/>
            <w:shd w:val="clear" w:color="000000" w:fill="FFFFFF"/>
          </w:tcPr>
          <w:p w14:paraId="3FB84220"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Masoala, Ranomafana, and Andohahela National</w:t>
            </w:r>
          </w:p>
          <w:p w14:paraId="1ACD8BFC"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Parks, Madagascar</w:t>
            </w:r>
          </w:p>
        </w:tc>
        <w:tc>
          <w:tcPr>
            <w:tcW w:w="1276" w:type="dxa"/>
            <w:shd w:val="clear" w:color="000000" w:fill="FFFFFF"/>
          </w:tcPr>
          <w:p w14:paraId="5A800B87"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Support for a conservation project</w:t>
            </w:r>
          </w:p>
        </w:tc>
        <w:tc>
          <w:tcPr>
            <w:tcW w:w="2835" w:type="dxa"/>
            <w:shd w:val="clear" w:color="000000" w:fill="FFFFFF"/>
          </w:tcPr>
          <w:p w14:paraId="7D4710BB"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Perception of benefit and cost of conservation, e.g. impact on the livelihood</w:t>
            </w:r>
          </w:p>
        </w:tc>
        <w:tc>
          <w:tcPr>
            <w:tcW w:w="1984" w:type="dxa"/>
            <w:shd w:val="clear" w:color="000000" w:fill="FFFFFF"/>
          </w:tcPr>
          <w:p w14:paraId="2A59DC35"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Subsistence/Economic value</w:t>
            </w:r>
          </w:p>
        </w:tc>
        <w:tc>
          <w:tcPr>
            <w:tcW w:w="5812" w:type="dxa"/>
            <w:shd w:val="clear" w:color="000000" w:fill="FFFFFF"/>
          </w:tcPr>
          <w:p w14:paraId="5461A3E9"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Focus group responses, however, indicate that while some people may feel they are benefiting from land-use change initiatives, they do not associate these with the park</w:t>
            </w:r>
          </w:p>
        </w:tc>
        <w:tc>
          <w:tcPr>
            <w:tcW w:w="851" w:type="dxa"/>
            <w:shd w:val="clear" w:color="000000" w:fill="FFFFFF"/>
          </w:tcPr>
          <w:p w14:paraId="40DA0680"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color w:val="000000"/>
                <w:sz w:val="17"/>
                <w:szCs w:val="17"/>
                <w:lang w:eastAsia="en-GB" w:bidi="ne-NP"/>
              </w:rPr>
              <w:t>Medium quality (12)</w:t>
            </w:r>
          </w:p>
        </w:tc>
      </w:tr>
      <w:tr w:rsidR="00705151" w:rsidRPr="00981A27" w14:paraId="646A2A1B" w14:textId="77777777" w:rsidTr="000959EF">
        <w:trPr>
          <w:trHeight w:val="840"/>
        </w:trPr>
        <w:tc>
          <w:tcPr>
            <w:tcW w:w="1276" w:type="dxa"/>
            <w:tcBorders>
              <w:bottom w:val="single" w:sz="12" w:space="0" w:color="auto"/>
            </w:tcBorders>
            <w:shd w:val="clear" w:color="000000" w:fill="FFFFFF"/>
          </w:tcPr>
          <w:p w14:paraId="0F985B2A" w14:textId="77777777" w:rsidR="00705151" w:rsidRPr="00981A27" w:rsidRDefault="004722D4" w:rsidP="000959EF">
            <w:pPr>
              <w:spacing w:after="0" w:line="276" w:lineRule="auto"/>
              <w:rPr>
                <w:rFonts w:ascii="Times New Roman" w:eastAsia="Times New Roman" w:hAnsi="Times New Roman" w:cs="Times New Roman"/>
                <w:sz w:val="16"/>
                <w:szCs w:val="16"/>
                <w:lang w:eastAsia="en-GB" w:bidi="ne-NP"/>
              </w:rPr>
            </w:pPr>
            <w:hyperlink r:id="rId55" w:history="1">
              <w:r w:rsidR="00705151" w:rsidRPr="00981A27">
                <w:rPr>
                  <w:rStyle w:val="Hyperlink"/>
                  <w:rFonts w:ascii="Times New Roman" w:hAnsi="Times New Roman" w:cs="Times New Roman"/>
                  <w:sz w:val="16"/>
                  <w:szCs w:val="16"/>
                  <w:lang w:eastAsia="en-GB" w:bidi="ne-NP"/>
                </w:rPr>
                <w:t>Lykke</w:t>
              </w:r>
            </w:hyperlink>
            <w:r w:rsidR="00705151" w:rsidRPr="00981A27">
              <w:rPr>
                <w:rFonts w:ascii="Times New Roman" w:eastAsia="Times New Roman" w:hAnsi="Times New Roman" w:cs="Times New Roman"/>
                <w:sz w:val="16"/>
                <w:szCs w:val="16"/>
                <w:lang w:eastAsia="en-GB" w:bidi="ne-NP"/>
              </w:rPr>
              <w:t xml:space="preserve"> (2000)</w:t>
            </w:r>
          </w:p>
        </w:tc>
        <w:tc>
          <w:tcPr>
            <w:tcW w:w="1701" w:type="dxa"/>
            <w:tcBorders>
              <w:bottom w:val="single" w:sz="12" w:space="0" w:color="auto"/>
            </w:tcBorders>
            <w:shd w:val="clear" w:color="000000" w:fill="FFFFFF"/>
          </w:tcPr>
          <w:p w14:paraId="62EE12D4"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Fathala Forest, Senegal</w:t>
            </w:r>
          </w:p>
        </w:tc>
        <w:tc>
          <w:tcPr>
            <w:tcW w:w="1276" w:type="dxa"/>
            <w:tcBorders>
              <w:bottom w:val="single" w:sz="12" w:space="0" w:color="auto"/>
            </w:tcBorders>
            <w:shd w:val="clear" w:color="000000" w:fill="FFFFFF"/>
          </w:tcPr>
          <w:p w14:paraId="62552E2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Attitude towards conservation</w:t>
            </w:r>
          </w:p>
        </w:tc>
        <w:tc>
          <w:tcPr>
            <w:tcW w:w="2835" w:type="dxa"/>
            <w:tcBorders>
              <w:bottom w:val="single" w:sz="12" w:space="0" w:color="auto"/>
            </w:tcBorders>
            <w:shd w:val="clear" w:color="000000" w:fill="FFFFFF"/>
          </w:tcPr>
          <w:p w14:paraId="78D9420C" w14:textId="77777777" w:rsidR="00705151" w:rsidRPr="00981A27" w:rsidRDefault="00705151" w:rsidP="000959EF">
            <w:pPr>
              <w:spacing w:after="0" w:line="276" w:lineRule="auto"/>
              <w:rPr>
                <w:rFonts w:ascii="Times New Roman" w:eastAsia="Times New Roman" w:hAnsi="Times New Roman" w:cs="Times New Roman"/>
                <w:color w:val="000000"/>
                <w:sz w:val="16"/>
                <w:szCs w:val="16"/>
                <w:lang w:eastAsia="en-GB" w:bidi="ne-NP"/>
              </w:rPr>
            </w:pPr>
            <w:r w:rsidRPr="00981A27">
              <w:rPr>
                <w:rFonts w:ascii="Times New Roman" w:eastAsia="Times New Roman" w:hAnsi="Times New Roman" w:cs="Times New Roman"/>
                <w:color w:val="000000"/>
                <w:sz w:val="16"/>
                <w:szCs w:val="16"/>
                <w:lang w:eastAsia="en-GB" w:bidi="ne-NP"/>
              </w:rPr>
              <w:t>1) Material benefits derived from woody forests such as timber, medicinal forest uses, 2) Belief that the forest brings rain.</w:t>
            </w:r>
          </w:p>
        </w:tc>
        <w:tc>
          <w:tcPr>
            <w:tcW w:w="1984" w:type="dxa"/>
            <w:tcBorders>
              <w:bottom w:val="single" w:sz="12" w:space="0" w:color="auto"/>
            </w:tcBorders>
            <w:shd w:val="clear" w:color="000000" w:fill="FFFFFF"/>
          </w:tcPr>
          <w:p w14:paraId="41C7AE0F"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1) Subsistence/Economic value, 2) Environmental values</w:t>
            </w:r>
          </w:p>
        </w:tc>
        <w:tc>
          <w:tcPr>
            <w:tcW w:w="5812" w:type="dxa"/>
            <w:tcBorders>
              <w:bottom w:val="single" w:sz="12" w:space="0" w:color="auto"/>
            </w:tcBorders>
            <w:shd w:val="clear" w:color="000000" w:fill="FFFFFF"/>
          </w:tcPr>
          <w:p w14:paraId="246D5E47" w14:textId="77777777" w:rsidR="00705151" w:rsidRPr="00981A27" w:rsidRDefault="00705151" w:rsidP="000959EF">
            <w:pPr>
              <w:spacing w:after="0" w:line="276" w:lineRule="auto"/>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sz w:val="16"/>
                <w:szCs w:val="16"/>
                <w:lang w:eastAsia="en-GB" w:bidi="ne-NP"/>
              </w:rPr>
              <w:t>The study shows that local people expressed concern about the status of the woody vegetation and a wish for its conservation. However, their positive attitude towards conservation is motivated by the material benefits they derive from the woody forests</w:t>
            </w:r>
          </w:p>
        </w:tc>
        <w:tc>
          <w:tcPr>
            <w:tcW w:w="851" w:type="dxa"/>
            <w:tcBorders>
              <w:bottom w:val="single" w:sz="12" w:space="0" w:color="auto"/>
            </w:tcBorders>
            <w:shd w:val="clear" w:color="000000" w:fill="FFFFFF"/>
          </w:tcPr>
          <w:p w14:paraId="12C681B1" w14:textId="77777777" w:rsidR="00705151" w:rsidRPr="00981A27" w:rsidRDefault="00705151" w:rsidP="000959EF">
            <w:pPr>
              <w:spacing w:after="0" w:line="276" w:lineRule="auto"/>
              <w:jc w:val="center"/>
              <w:rPr>
                <w:rFonts w:ascii="Times New Roman" w:eastAsia="Times New Roman" w:hAnsi="Times New Roman" w:cs="Times New Roman"/>
                <w:sz w:val="16"/>
                <w:szCs w:val="16"/>
                <w:lang w:eastAsia="en-GB" w:bidi="ne-NP"/>
              </w:rPr>
            </w:pPr>
            <w:r w:rsidRPr="00981A27">
              <w:rPr>
                <w:rFonts w:ascii="Times New Roman" w:eastAsia="Times New Roman" w:hAnsi="Times New Roman" w:cs="Times New Roman"/>
                <w:color w:val="000000"/>
                <w:sz w:val="17"/>
                <w:szCs w:val="17"/>
                <w:lang w:eastAsia="en-GB" w:bidi="ne-NP"/>
              </w:rPr>
              <w:t>High quality (15)</w:t>
            </w:r>
          </w:p>
        </w:tc>
      </w:tr>
    </w:tbl>
    <w:p w14:paraId="57DE4099" w14:textId="77777777" w:rsidR="00705151" w:rsidRPr="00D352DE" w:rsidRDefault="00705151" w:rsidP="00705151">
      <w:pPr>
        <w:widowControl w:val="0"/>
        <w:autoSpaceDE w:val="0"/>
        <w:autoSpaceDN w:val="0"/>
        <w:adjustRightInd w:val="0"/>
        <w:spacing w:after="0" w:line="240" w:lineRule="auto"/>
        <w:jc w:val="both"/>
        <w:rPr>
          <w:rFonts w:ascii="Times New Roman" w:hAnsi="Times New Roman" w:cs="Times New Roman"/>
          <w:sz w:val="24"/>
          <w:szCs w:val="24"/>
        </w:rPr>
      </w:pPr>
    </w:p>
    <w:p w14:paraId="766586E2" w14:textId="6E61C407" w:rsidR="00705151" w:rsidRDefault="00705151" w:rsidP="00692EF2">
      <w:pPr>
        <w:autoSpaceDE w:val="0"/>
        <w:autoSpaceDN w:val="0"/>
        <w:adjustRightInd w:val="0"/>
        <w:spacing w:after="0" w:line="480" w:lineRule="auto"/>
        <w:jc w:val="both"/>
        <w:rPr>
          <w:rFonts w:ascii="Times New Roman" w:hAnsi="Times New Roman" w:cs="Times New Roman"/>
          <w:sz w:val="24"/>
          <w:szCs w:val="24"/>
          <w:shd w:val="clear" w:color="auto" w:fill="FFFFFF"/>
        </w:rPr>
        <w:sectPr w:rsidR="00705151" w:rsidSect="00705151">
          <w:pgSz w:w="16838" w:h="11906" w:orient="landscape"/>
          <w:pgMar w:top="1440" w:right="1440" w:bottom="1440" w:left="1440" w:header="708" w:footer="708" w:gutter="0"/>
          <w:lnNumType w:countBy="1" w:restart="continuous"/>
          <w:cols w:space="708"/>
          <w:docGrid w:linePitch="360"/>
        </w:sectPr>
      </w:pPr>
    </w:p>
    <w:p w14:paraId="6317557B" w14:textId="1E64960E" w:rsidR="00B4303D" w:rsidRPr="00B85BA1" w:rsidRDefault="00C72E3C" w:rsidP="00692EF2">
      <w:pPr>
        <w:pStyle w:val="Heading3"/>
        <w:numPr>
          <w:ilvl w:val="0"/>
          <w:numId w:val="0"/>
        </w:numPr>
      </w:pPr>
      <w:r>
        <w:lastRenderedPageBreak/>
        <w:t xml:space="preserve">3.2.1. </w:t>
      </w:r>
      <w:r w:rsidR="00B4303D" w:rsidRPr="00B85BA1">
        <w:t>Anthropocentric value orientation</w:t>
      </w:r>
    </w:p>
    <w:p w14:paraId="61730B4B" w14:textId="3ECA077B" w:rsidR="00D326E7" w:rsidRPr="00D326E7" w:rsidRDefault="00D72215" w:rsidP="00692EF2">
      <w:pPr>
        <w:autoSpaceDE w:val="0"/>
        <w:autoSpaceDN w:val="0"/>
        <w:adjustRightInd w:val="0"/>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Fourteen (from 18) qua</w:t>
      </w:r>
      <w:r w:rsidR="00DF0466">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titative studies </w:t>
      </w:r>
      <w:r w:rsidR="00B4303D">
        <w:rPr>
          <w:rFonts w:ascii="Times New Roman" w:hAnsi="Times New Roman" w:cs="Times New Roman"/>
          <w:sz w:val="24"/>
          <w:szCs w:val="24"/>
          <w:shd w:val="clear" w:color="auto" w:fill="FFFFFF"/>
        </w:rPr>
        <w:t>identified subsistence/economic value</w:t>
      </w:r>
      <w:r w:rsidR="00DA3298">
        <w:rPr>
          <w:rFonts w:ascii="Times New Roman" w:hAnsi="Times New Roman" w:cs="Times New Roman"/>
          <w:sz w:val="24"/>
          <w:szCs w:val="24"/>
          <w:shd w:val="clear" w:color="auto" w:fill="FFFFFF"/>
        </w:rPr>
        <w:t>s</w:t>
      </w:r>
      <w:r w:rsidR="00B4303D">
        <w:rPr>
          <w:rFonts w:ascii="Times New Roman" w:hAnsi="Times New Roman" w:cs="Times New Roman"/>
          <w:sz w:val="24"/>
          <w:szCs w:val="24"/>
          <w:shd w:val="clear" w:color="auto" w:fill="FFFFFF"/>
        </w:rPr>
        <w:t xml:space="preserve"> which are motivated by </w:t>
      </w:r>
      <w:r w:rsidR="00DA3298">
        <w:rPr>
          <w:rFonts w:ascii="Times New Roman" w:hAnsi="Times New Roman" w:cs="Times New Roman"/>
          <w:sz w:val="24"/>
          <w:szCs w:val="24"/>
          <w:shd w:val="clear" w:color="auto" w:fill="FFFFFF"/>
        </w:rPr>
        <w:t xml:space="preserve">human </w:t>
      </w:r>
      <w:r w:rsidR="00B4303D">
        <w:rPr>
          <w:rFonts w:ascii="Times New Roman" w:hAnsi="Times New Roman" w:cs="Times New Roman"/>
          <w:sz w:val="24"/>
          <w:szCs w:val="24"/>
          <w:shd w:val="clear" w:color="auto" w:fill="FFFFFF"/>
        </w:rPr>
        <w:t xml:space="preserve">dependence on the use of forest resources or the perceived/derived impacts of conservation on individual/household income and livelihood. Subsistence/economic value </w:t>
      </w:r>
      <w:r w:rsidR="00DF0466">
        <w:rPr>
          <w:rFonts w:ascii="Times New Roman" w:hAnsi="Times New Roman" w:cs="Times New Roman"/>
          <w:sz w:val="24"/>
          <w:szCs w:val="24"/>
          <w:shd w:val="clear" w:color="auto" w:fill="FFFFFF"/>
        </w:rPr>
        <w:t>was</w:t>
      </w:r>
      <w:r w:rsidR="00B4303D">
        <w:rPr>
          <w:rFonts w:ascii="Times New Roman" w:hAnsi="Times New Roman" w:cs="Times New Roman"/>
          <w:sz w:val="24"/>
          <w:szCs w:val="24"/>
          <w:shd w:val="clear" w:color="auto" w:fill="FFFFFF"/>
        </w:rPr>
        <w:t xml:space="preserve"> associated with factors such as benefits of forest provisioning ecosystem services (e.g. extraction of firewood, timber, fodder, food, fruit, meat, medicinal forest uses), benefits of conservation projects (e.g. employment, road construction), and cost of conservation projects (e.g. human-forest conservation conflict, loss of livelihood due to conservation). </w:t>
      </w:r>
      <w:r w:rsidR="001723F3">
        <w:rPr>
          <w:rFonts w:ascii="Times New Roman" w:hAnsi="Times New Roman" w:cs="Times New Roman"/>
          <w:sz w:val="24"/>
          <w:szCs w:val="24"/>
          <w:shd w:val="clear" w:color="auto" w:fill="FFFFFF"/>
        </w:rPr>
        <w:t xml:space="preserve">Eleven out of the </w:t>
      </w:r>
      <w:r w:rsidR="00B311EE">
        <w:rPr>
          <w:rFonts w:ascii="Times New Roman" w:hAnsi="Times New Roman" w:cs="Times New Roman"/>
          <w:sz w:val="24"/>
          <w:szCs w:val="24"/>
          <w:shd w:val="clear" w:color="auto" w:fill="FFFFFF"/>
        </w:rPr>
        <w:t xml:space="preserve">23 </w:t>
      </w:r>
      <w:r w:rsidR="00B4303D">
        <w:rPr>
          <w:rFonts w:ascii="Times New Roman" w:hAnsi="Times New Roman" w:cs="Times New Roman"/>
          <w:sz w:val="24"/>
          <w:szCs w:val="24"/>
          <w:shd w:val="clear" w:color="auto" w:fill="FFFFFF"/>
        </w:rPr>
        <w:t>qualitative studies also identified this subsistence/economic value</w:t>
      </w:r>
      <w:r w:rsidR="001F0CC6">
        <w:rPr>
          <w:rFonts w:ascii="Times New Roman" w:hAnsi="Times New Roman" w:cs="Times New Roman"/>
          <w:sz w:val="24"/>
          <w:szCs w:val="24"/>
          <w:shd w:val="clear" w:color="auto" w:fill="FFFFFF"/>
        </w:rPr>
        <w:t>.</w:t>
      </w:r>
      <w:r w:rsidR="00B4303D">
        <w:rPr>
          <w:rFonts w:ascii="Times New Roman" w:hAnsi="Times New Roman" w:cs="Times New Roman"/>
          <w:sz w:val="24"/>
          <w:szCs w:val="24"/>
          <w:shd w:val="clear" w:color="auto" w:fill="FFFFFF"/>
        </w:rPr>
        <w:t xml:space="preserve"> Environmental value </w:t>
      </w:r>
      <w:r w:rsidR="00DF0466">
        <w:rPr>
          <w:rFonts w:ascii="Times New Roman" w:hAnsi="Times New Roman" w:cs="Times New Roman"/>
          <w:sz w:val="24"/>
          <w:szCs w:val="24"/>
          <w:shd w:val="clear" w:color="auto" w:fill="FFFFFF"/>
        </w:rPr>
        <w:t>was</w:t>
      </w:r>
      <w:r w:rsidR="00B4303D">
        <w:rPr>
          <w:rFonts w:ascii="Times New Roman" w:hAnsi="Times New Roman" w:cs="Times New Roman"/>
          <w:sz w:val="24"/>
          <w:szCs w:val="24"/>
          <w:shd w:val="clear" w:color="auto" w:fill="FFFFFF"/>
        </w:rPr>
        <w:t xml:space="preserve"> another </w:t>
      </w:r>
      <w:r w:rsidR="00007BA2">
        <w:rPr>
          <w:rFonts w:ascii="Times New Roman" w:hAnsi="Times New Roman" w:cs="Times New Roman"/>
          <w:sz w:val="24"/>
          <w:szCs w:val="24"/>
          <w:shd w:val="clear" w:color="auto" w:fill="FFFFFF"/>
        </w:rPr>
        <w:t xml:space="preserve">type of </w:t>
      </w:r>
      <w:r w:rsidR="00B4303D">
        <w:rPr>
          <w:rFonts w:ascii="Times New Roman" w:hAnsi="Times New Roman" w:cs="Times New Roman"/>
          <w:sz w:val="24"/>
          <w:szCs w:val="24"/>
          <w:shd w:val="clear" w:color="auto" w:fill="FFFFFF"/>
        </w:rPr>
        <w:t xml:space="preserve">anthropocentric value orientation that is relatively common in many studies. </w:t>
      </w:r>
      <w:r w:rsidR="008067BF">
        <w:rPr>
          <w:rFonts w:ascii="Times New Roman" w:hAnsi="Times New Roman" w:cs="Times New Roman"/>
          <w:sz w:val="24"/>
          <w:szCs w:val="24"/>
          <w:shd w:val="clear" w:color="auto" w:fill="FFFFFF"/>
        </w:rPr>
        <w:t>Six</w:t>
      </w:r>
      <w:r w:rsidR="00B4303D">
        <w:rPr>
          <w:rFonts w:ascii="Times New Roman" w:hAnsi="Times New Roman" w:cs="Times New Roman"/>
          <w:sz w:val="24"/>
          <w:szCs w:val="24"/>
          <w:shd w:val="clear" w:color="auto" w:fill="FFFFFF"/>
        </w:rPr>
        <w:t xml:space="preserve"> and three quantitative and qualitative studies respectively identified this value type, motivated by the ecological functions of the forest or the derived/perceived benefits of forest regulatory ecosystem services such as watershed protection, rain formation, soil protection, erosion control, provision of clean and hea</w:t>
      </w:r>
      <w:r w:rsidR="00696837">
        <w:rPr>
          <w:rFonts w:ascii="Times New Roman" w:hAnsi="Times New Roman" w:cs="Times New Roman"/>
          <w:sz w:val="24"/>
          <w:szCs w:val="24"/>
          <w:shd w:val="clear" w:color="auto" w:fill="FFFFFF"/>
        </w:rPr>
        <w:t>l</w:t>
      </w:r>
      <w:r w:rsidR="00B4303D">
        <w:rPr>
          <w:rFonts w:ascii="Times New Roman" w:hAnsi="Times New Roman" w:cs="Times New Roman"/>
          <w:sz w:val="24"/>
          <w:szCs w:val="24"/>
          <w:shd w:val="clear" w:color="auto" w:fill="FFFFFF"/>
        </w:rPr>
        <w:t>thy air.  Only one quantitative study identified recreational value</w:t>
      </w:r>
      <w:r w:rsidR="00321AB8">
        <w:rPr>
          <w:rFonts w:ascii="Times New Roman" w:hAnsi="Times New Roman" w:cs="Times New Roman"/>
          <w:sz w:val="24"/>
          <w:szCs w:val="24"/>
          <w:shd w:val="clear" w:color="auto" w:fill="FFFFFF"/>
        </w:rPr>
        <w:t>,</w:t>
      </w:r>
      <w:r w:rsidR="00B4303D">
        <w:rPr>
          <w:rFonts w:ascii="Times New Roman" w:hAnsi="Times New Roman" w:cs="Times New Roman"/>
          <w:sz w:val="24"/>
          <w:szCs w:val="24"/>
          <w:shd w:val="clear" w:color="auto" w:fill="FFFFFF"/>
        </w:rPr>
        <w:t xml:space="preserve"> which is the human value that seeks to use the forest for recreational pursuits. Overall, more studies</w:t>
      </w:r>
      <w:r w:rsidR="00B1596F">
        <w:rPr>
          <w:rFonts w:ascii="Times New Roman" w:hAnsi="Times New Roman" w:cs="Times New Roman"/>
          <w:sz w:val="24"/>
          <w:szCs w:val="24"/>
          <w:shd w:val="clear" w:color="auto" w:fill="FFFFFF"/>
        </w:rPr>
        <w:t xml:space="preserve"> (</w:t>
      </w:r>
      <w:r w:rsidR="001F0CC6">
        <w:rPr>
          <w:rFonts w:ascii="Times New Roman" w:hAnsi="Times New Roman" w:cs="Times New Roman"/>
          <w:sz w:val="24"/>
          <w:szCs w:val="24"/>
          <w:shd w:val="clear" w:color="auto" w:fill="FFFFFF"/>
        </w:rPr>
        <w:t>66</w:t>
      </w:r>
      <w:r w:rsidR="00B1596F">
        <w:rPr>
          <w:rFonts w:ascii="Times New Roman" w:hAnsi="Times New Roman" w:cs="Times New Roman"/>
          <w:sz w:val="24"/>
          <w:szCs w:val="24"/>
          <w:shd w:val="clear" w:color="auto" w:fill="FFFFFF"/>
        </w:rPr>
        <w:t>%)</w:t>
      </w:r>
      <w:r w:rsidR="00B4303D">
        <w:rPr>
          <w:rFonts w:ascii="Times New Roman" w:hAnsi="Times New Roman" w:cs="Times New Roman"/>
          <w:sz w:val="24"/>
          <w:szCs w:val="24"/>
          <w:shd w:val="clear" w:color="auto" w:fill="FFFFFF"/>
        </w:rPr>
        <w:t xml:space="preserve"> identified anthropocentric value orientations than any other value orientation.</w:t>
      </w:r>
    </w:p>
    <w:p w14:paraId="458D00ED" w14:textId="4B9AAF0A" w:rsidR="00632A91" w:rsidRPr="00B85BA1" w:rsidRDefault="00C72E3C" w:rsidP="00692EF2">
      <w:pPr>
        <w:pStyle w:val="Heading3"/>
        <w:numPr>
          <w:ilvl w:val="0"/>
          <w:numId w:val="0"/>
        </w:numPr>
      </w:pPr>
      <w:r>
        <w:t xml:space="preserve">3.2.2. </w:t>
      </w:r>
      <w:r w:rsidR="00632A91" w:rsidRPr="00B85BA1">
        <w:t>Relational value orientation</w:t>
      </w:r>
    </w:p>
    <w:p w14:paraId="3B29FC44" w14:textId="5C6976FE" w:rsidR="00BA441F" w:rsidRPr="00D21357" w:rsidRDefault="008067BF" w:rsidP="00692EF2">
      <w:pPr>
        <w:autoSpaceDE w:val="0"/>
        <w:autoSpaceDN w:val="0"/>
        <w:adjustRightInd w:val="0"/>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8D3568" w:rsidRPr="008067BF">
        <w:rPr>
          <w:rFonts w:ascii="Times New Roman" w:hAnsi="Times New Roman" w:cs="Times New Roman"/>
          <w:sz w:val="24"/>
          <w:szCs w:val="24"/>
          <w:shd w:val="clear" w:color="auto" w:fill="FFFFFF"/>
        </w:rPr>
        <w:t xml:space="preserve">he most common relational value </w:t>
      </w:r>
      <w:r>
        <w:rPr>
          <w:rFonts w:ascii="Times New Roman" w:hAnsi="Times New Roman" w:cs="Times New Roman"/>
          <w:sz w:val="24"/>
          <w:szCs w:val="24"/>
          <w:shd w:val="clear" w:color="auto" w:fill="FFFFFF"/>
        </w:rPr>
        <w:t xml:space="preserve">type </w:t>
      </w:r>
      <w:r w:rsidR="008D3568" w:rsidRPr="008067BF">
        <w:rPr>
          <w:rFonts w:ascii="Times New Roman" w:hAnsi="Times New Roman" w:cs="Times New Roman"/>
          <w:sz w:val="24"/>
          <w:szCs w:val="24"/>
          <w:shd w:val="clear" w:color="auto" w:fill="FFFFFF"/>
        </w:rPr>
        <w:t xml:space="preserve">found in the </w:t>
      </w:r>
      <w:r>
        <w:rPr>
          <w:rFonts w:ascii="Times New Roman" w:hAnsi="Times New Roman" w:cs="Times New Roman"/>
          <w:sz w:val="24"/>
          <w:szCs w:val="24"/>
          <w:shd w:val="clear" w:color="auto" w:fill="FFFFFF"/>
        </w:rPr>
        <w:t xml:space="preserve">reviewed </w:t>
      </w:r>
      <w:r w:rsidR="008D3568" w:rsidRPr="008067BF">
        <w:rPr>
          <w:rFonts w:ascii="Times New Roman" w:hAnsi="Times New Roman" w:cs="Times New Roman"/>
          <w:sz w:val="24"/>
          <w:szCs w:val="24"/>
          <w:shd w:val="clear" w:color="auto" w:fill="FFFFFF"/>
        </w:rPr>
        <w:t>studies</w:t>
      </w:r>
      <w:r w:rsidR="000F5DDB" w:rsidRPr="008067BF">
        <w:rPr>
          <w:rFonts w:ascii="Times New Roman" w:hAnsi="Times New Roman" w:cs="Times New Roman"/>
          <w:sz w:val="24"/>
          <w:szCs w:val="24"/>
          <w:shd w:val="clear" w:color="auto" w:fill="FFFFFF"/>
        </w:rPr>
        <w:t xml:space="preserve"> </w:t>
      </w:r>
      <w:r w:rsidR="00D72215">
        <w:rPr>
          <w:rFonts w:ascii="Times New Roman" w:hAnsi="Times New Roman" w:cs="Times New Roman"/>
          <w:sz w:val="24"/>
          <w:szCs w:val="24"/>
          <w:shd w:val="clear" w:color="auto" w:fill="FFFFFF"/>
        </w:rPr>
        <w:t>wa</w:t>
      </w:r>
      <w:r w:rsidR="008D3568" w:rsidRPr="008067BF">
        <w:rPr>
          <w:rFonts w:ascii="Times New Roman" w:hAnsi="Times New Roman" w:cs="Times New Roman"/>
          <w:sz w:val="24"/>
          <w:szCs w:val="24"/>
          <w:shd w:val="clear" w:color="auto" w:fill="FFFFFF"/>
        </w:rPr>
        <w:t xml:space="preserve">s cultural value. </w:t>
      </w:r>
      <w:r w:rsidR="000F5DDB" w:rsidRPr="008067BF">
        <w:rPr>
          <w:rFonts w:ascii="Times New Roman" w:hAnsi="Times New Roman" w:cs="Times New Roman"/>
          <w:sz w:val="24"/>
          <w:szCs w:val="24"/>
          <w:shd w:val="clear" w:color="auto" w:fill="FFFFFF"/>
        </w:rPr>
        <w:t>Most (</w:t>
      </w:r>
      <w:r>
        <w:rPr>
          <w:rFonts w:ascii="Times New Roman" w:hAnsi="Times New Roman" w:cs="Times New Roman"/>
          <w:sz w:val="24"/>
          <w:szCs w:val="24"/>
          <w:shd w:val="clear" w:color="auto" w:fill="FFFFFF"/>
        </w:rPr>
        <w:t>15</w:t>
      </w:r>
      <w:r w:rsidR="000F5DDB" w:rsidRPr="008067BF">
        <w:rPr>
          <w:rFonts w:ascii="Times New Roman" w:hAnsi="Times New Roman" w:cs="Times New Roman"/>
          <w:sz w:val="24"/>
          <w:szCs w:val="24"/>
          <w:shd w:val="clear" w:color="auto" w:fill="FFFFFF"/>
        </w:rPr>
        <w:t xml:space="preserve"> out of </w:t>
      </w:r>
      <w:r>
        <w:rPr>
          <w:rFonts w:ascii="Times New Roman" w:hAnsi="Times New Roman" w:cs="Times New Roman"/>
          <w:sz w:val="24"/>
          <w:szCs w:val="24"/>
          <w:shd w:val="clear" w:color="auto" w:fill="FFFFFF"/>
        </w:rPr>
        <w:t>2</w:t>
      </w:r>
      <w:r w:rsidR="001723F3">
        <w:rPr>
          <w:rFonts w:ascii="Times New Roman" w:hAnsi="Times New Roman" w:cs="Times New Roman"/>
          <w:sz w:val="24"/>
          <w:szCs w:val="24"/>
          <w:shd w:val="clear" w:color="auto" w:fill="FFFFFF"/>
        </w:rPr>
        <w:t>3</w:t>
      </w:r>
      <w:r w:rsidR="000F5DDB" w:rsidRPr="008067BF">
        <w:rPr>
          <w:rFonts w:ascii="Times New Roman" w:hAnsi="Times New Roman" w:cs="Times New Roman"/>
          <w:sz w:val="24"/>
          <w:szCs w:val="24"/>
          <w:shd w:val="clear" w:color="auto" w:fill="FFFFFF"/>
        </w:rPr>
        <w:t xml:space="preserve">) of the </w:t>
      </w:r>
      <w:r w:rsidR="008D3568" w:rsidRPr="008067BF">
        <w:rPr>
          <w:rFonts w:ascii="Times New Roman" w:hAnsi="Times New Roman" w:cs="Times New Roman"/>
          <w:sz w:val="24"/>
          <w:szCs w:val="24"/>
          <w:shd w:val="clear" w:color="auto" w:fill="FFFFFF"/>
        </w:rPr>
        <w:t xml:space="preserve">qualitative </w:t>
      </w:r>
      <w:r w:rsidR="008D3568">
        <w:rPr>
          <w:rFonts w:ascii="Times New Roman" w:hAnsi="Times New Roman" w:cs="Times New Roman"/>
          <w:sz w:val="24"/>
          <w:szCs w:val="24"/>
          <w:shd w:val="clear" w:color="auto" w:fill="FFFFFF"/>
        </w:rPr>
        <w:t xml:space="preserve">studies identified this value type, while </w:t>
      </w:r>
      <w:r>
        <w:rPr>
          <w:rFonts w:ascii="Times New Roman" w:hAnsi="Times New Roman" w:cs="Times New Roman"/>
          <w:sz w:val="24"/>
          <w:szCs w:val="24"/>
          <w:shd w:val="clear" w:color="auto" w:fill="FFFFFF"/>
        </w:rPr>
        <w:t xml:space="preserve">four </w:t>
      </w:r>
      <w:r w:rsidR="008D3568">
        <w:rPr>
          <w:rFonts w:ascii="Times New Roman" w:hAnsi="Times New Roman" w:cs="Times New Roman"/>
          <w:sz w:val="24"/>
          <w:szCs w:val="24"/>
          <w:shd w:val="clear" w:color="auto" w:fill="FFFFFF"/>
        </w:rPr>
        <w:t xml:space="preserve">quantitative studies identified it. </w:t>
      </w:r>
      <w:r w:rsidR="0057095C">
        <w:rPr>
          <w:rFonts w:ascii="Times New Roman" w:hAnsi="Times New Roman" w:cs="Times New Roman"/>
          <w:sz w:val="24"/>
          <w:szCs w:val="24"/>
          <w:shd w:val="clear" w:color="auto" w:fill="FFFFFF"/>
        </w:rPr>
        <w:t xml:space="preserve">The motivational goals/concerns associated with cultural </w:t>
      </w:r>
      <w:r w:rsidR="008D3568">
        <w:rPr>
          <w:rFonts w:ascii="Times New Roman" w:hAnsi="Times New Roman" w:cs="Times New Roman"/>
          <w:sz w:val="24"/>
          <w:szCs w:val="24"/>
          <w:shd w:val="clear" w:color="auto" w:fill="FFFFFF"/>
        </w:rPr>
        <w:t xml:space="preserve">values are linked to traditional practices, customs, </w:t>
      </w:r>
      <w:r w:rsidR="0057095C">
        <w:rPr>
          <w:rFonts w:ascii="Times New Roman" w:hAnsi="Times New Roman" w:cs="Times New Roman"/>
          <w:sz w:val="24"/>
          <w:szCs w:val="24"/>
          <w:shd w:val="clear" w:color="auto" w:fill="FFFFFF"/>
        </w:rPr>
        <w:t>religious beliefs</w:t>
      </w:r>
      <w:r w:rsidR="00696837">
        <w:rPr>
          <w:rFonts w:ascii="Times New Roman" w:hAnsi="Times New Roman" w:cs="Times New Roman"/>
          <w:sz w:val="24"/>
          <w:szCs w:val="24"/>
          <w:shd w:val="clear" w:color="auto" w:fill="FFFFFF"/>
        </w:rPr>
        <w:t>,</w:t>
      </w:r>
      <w:r w:rsidR="0057095C">
        <w:rPr>
          <w:rFonts w:ascii="Times New Roman" w:hAnsi="Times New Roman" w:cs="Times New Roman"/>
          <w:sz w:val="24"/>
          <w:szCs w:val="24"/>
          <w:shd w:val="clear" w:color="auto" w:fill="FFFFFF"/>
        </w:rPr>
        <w:t xml:space="preserve"> and perceptions about the forest and forest resources. Many local people who hold this value perceive the forest either as a place of worship or as </w:t>
      </w:r>
      <w:r w:rsidR="00696837">
        <w:rPr>
          <w:rFonts w:ascii="Times New Roman" w:hAnsi="Times New Roman" w:cs="Times New Roman"/>
          <w:sz w:val="24"/>
          <w:szCs w:val="24"/>
          <w:shd w:val="clear" w:color="auto" w:fill="FFFFFF"/>
        </w:rPr>
        <w:t xml:space="preserve">an </w:t>
      </w:r>
      <w:r w:rsidR="0057095C">
        <w:rPr>
          <w:rFonts w:ascii="Times New Roman" w:hAnsi="Times New Roman" w:cs="Times New Roman"/>
          <w:sz w:val="24"/>
          <w:szCs w:val="24"/>
          <w:shd w:val="clear" w:color="auto" w:fill="FFFFFF"/>
        </w:rPr>
        <w:t xml:space="preserve">ancestral abode </w:t>
      </w:r>
      <w:r w:rsidR="00696837">
        <w:rPr>
          <w:rFonts w:ascii="Times New Roman" w:hAnsi="Times New Roman" w:cs="Times New Roman"/>
          <w:sz w:val="24"/>
          <w:szCs w:val="24"/>
          <w:shd w:val="clear" w:color="auto" w:fill="FFFFFF"/>
        </w:rPr>
        <w:t xml:space="preserve">that </w:t>
      </w:r>
      <w:r w:rsidR="0057095C">
        <w:rPr>
          <w:rFonts w:ascii="Times New Roman" w:hAnsi="Times New Roman" w:cs="Times New Roman"/>
          <w:sz w:val="24"/>
          <w:szCs w:val="24"/>
          <w:shd w:val="clear" w:color="auto" w:fill="FFFFFF"/>
        </w:rPr>
        <w:t>offers some sort of spiritual protecti</w:t>
      </w:r>
      <w:r w:rsidR="00DC0DD6">
        <w:rPr>
          <w:rFonts w:ascii="Times New Roman" w:hAnsi="Times New Roman" w:cs="Times New Roman"/>
          <w:sz w:val="24"/>
          <w:szCs w:val="24"/>
          <w:shd w:val="clear" w:color="auto" w:fill="FFFFFF"/>
        </w:rPr>
        <w:t>on</w:t>
      </w:r>
      <w:r w:rsidR="0057095C">
        <w:rPr>
          <w:rFonts w:ascii="Times New Roman" w:hAnsi="Times New Roman" w:cs="Times New Roman"/>
          <w:sz w:val="24"/>
          <w:szCs w:val="24"/>
          <w:shd w:val="clear" w:color="auto" w:fill="FFFFFF"/>
        </w:rPr>
        <w:t xml:space="preserve">. Traditional tools used to protect such forests include norms, sanctions, taboos, myths, folklores. </w:t>
      </w:r>
      <w:r w:rsidR="00EC664D">
        <w:rPr>
          <w:rFonts w:ascii="Times New Roman" w:hAnsi="Times New Roman" w:cs="Times New Roman"/>
          <w:sz w:val="24"/>
          <w:szCs w:val="24"/>
          <w:shd w:val="clear" w:color="auto" w:fill="FFFFFF"/>
        </w:rPr>
        <w:t xml:space="preserve">Another </w:t>
      </w:r>
      <w:r w:rsidR="00EC664D">
        <w:rPr>
          <w:rFonts w:ascii="Times New Roman" w:hAnsi="Times New Roman" w:cs="Times New Roman"/>
          <w:sz w:val="24"/>
          <w:szCs w:val="24"/>
          <w:shd w:val="clear" w:color="auto" w:fill="FFFFFF"/>
        </w:rPr>
        <w:lastRenderedPageBreak/>
        <w:t xml:space="preserve">relational value </w:t>
      </w:r>
      <w:r>
        <w:rPr>
          <w:rFonts w:ascii="Times New Roman" w:hAnsi="Times New Roman" w:cs="Times New Roman"/>
          <w:sz w:val="24"/>
          <w:szCs w:val="24"/>
          <w:shd w:val="clear" w:color="auto" w:fill="FFFFFF"/>
        </w:rPr>
        <w:t xml:space="preserve">type </w:t>
      </w:r>
      <w:r w:rsidR="000F5DDB">
        <w:rPr>
          <w:rFonts w:ascii="Times New Roman" w:hAnsi="Times New Roman" w:cs="Times New Roman"/>
          <w:sz w:val="24"/>
          <w:szCs w:val="24"/>
          <w:shd w:val="clear" w:color="auto" w:fill="FFFFFF"/>
        </w:rPr>
        <w:t xml:space="preserve">identified by only three quantitative </w:t>
      </w:r>
      <w:r w:rsidR="00696837">
        <w:rPr>
          <w:rFonts w:ascii="Times New Roman" w:hAnsi="Times New Roman" w:cs="Times New Roman"/>
          <w:sz w:val="24"/>
          <w:szCs w:val="24"/>
          <w:shd w:val="clear" w:color="auto" w:fill="FFFFFF"/>
        </w:rPr>
        <w:t xml:space="preserve">studies </w:t>
      </w:r>
      <w:r w:rsidR="00DF0466">
        <w:rPr>
          <w:rFonts w:ascii="Times New Roman" w:hAnsi="Times New Roman" w:cs="Times New Roman"/>
          <w:sz w:val="24"/>
          <w:szCs w:val="24"/>
          <w:shd w:val="clear" w:color="auto" w:fill="FFFFFF"/>
        </w:rPr>
        <w:t>was</w:t>
      </w:r>
      <w:r w:rsidR="00EC664D">
        <w:rPr>
          <w:rFonts w:ascii="Times New Roman" w:hAnsi="Times New Roman" w:cs="Times New Roman"/>
          <w:sz w:val="24"/>
          <w:szCs w:val="24"/>
          <w:shd w:val="clear" w:color="auto" w:fill="FFFFFF"/>
        </w:rPr>
        <w:t xml:space="preserve"> social valu</w:t>
      </w:r>
      <w:r w:rsidR="000F5DDB">
        <w:rPr>
          <w:rFonts w:ascii="Times New Roman" w:hAnsi="Times New Roman" w:cs="Times New Roman"/>
          <w:sz w:val="24"/>
          <w:szCs w:val="24"/>
          <w:shd w:val="clear" w:color="auto" w:fill="FFFFFF"/>
        </w:rPr>
        <w:t>e</w:t>
      </w:r>
      <w:r w:rsidR="00321AB8">
        <w:rPr>
          <w:rFonts w:ascii="Times New Roman" w:hAnsi="Times New Roman" w:cs="Times New Roman"/>
          <w:sz w:val="24"/>
          <w:szCs w:val="24"/>
          <w:shd w:val="clear" w:color="auto" w:fill="FFFFFF"/>
        </w:rPr>
        <w:t>,</w:t>
      </w:r>
      <w:r w:rsidR="00EC664D">
        <w:rPr>
          <w:rFonts w:ascii="Times New Roman" w:hAnsi="Times New Roman" w:cs="Times New Roman"/>
          <w:sz w:val="24"/>
          <w:szCs w:val="24"/>
          <w:shd w:val="clear" w:color="auto" w:fill="FFFFFF"/>
        </w:rPr>
        <w:t xml:space="preserve"> motivated by subjective norms, </w:t>
      </w:r>
      <w:r w:rsidR="001723F3">
        <w:rPr>
          <w:rFonts w:ascii="Times New Roman" w:hAnsi="Times New Roman" w:cs="Times New Roman"/>
          <w:sz w:val="24"/>
          <w:szCs w:val="24"/>
          <w:shd w:val="clear" w:color="auto" w:fill="FFFFFF"/>
        </w:rPr>
        <w:t>i.e.,</w:t>
      </w:r>
      <w:r w:rsidR="00EC664D">
        <w:rPr>
          <w:rFonts w:ascii="Times New Roman" w:hAnsi="Times New Roman" w:cs="Times New Roman"/>
          <w:sz w:val="24"/>
          <w:szCs w:val="24"/>
          <w:shd w:val="clear" w:color="auto" w:fill="FFFFFF"/>
        </w:rPr>
        <w:t xml:space="preserve"> social pressure to perform specific </w:t>
      </w:r>
      <w:r w:rsidR="00521AC5">
        <w:rPr>
          <w:rFonts w:ascii="Times New Roman" w:hAnsi="Times New Roman" w:cs="Times New Roman"/>
          <w:sz w:val="24"/>
          <w:szCs w:val="24"/>
          <w:shd w:val="clear" w:color="auto" w:fill="FFFFFF"/>
        </w:rPr>
        <w:t>behaviour</w:t>
      </w:r>
      <w:r w:rsidR="00EC664D">
        <w:rPr>
          <w:rFonts w:ascii="Times New Roman" w:hAnsi="Times New Roman" w:cs="Times New Roman"/>
          <w:sz w:val="24"/>
          <w:szCs w:val="24"/>
          <w:shd w:val="clear" w:color="auto" w:fill="FFFFFF"/>
        </w:rPr>
        <w:t xml:space="preserve"> that affects forests or forest conservation.</w:t>
      </w:r>
      <w:r w:rsidR="000F5DDB">
        <w:rPr>
          <w:rFonts w:ascii="Times New Roman" w:hAnsi="Times New Roman" w:cs="Times New Roman"/>
          <w:sz w:val="24"/>
          <w:szCs w:val="24"/>
          <w:shd w:val="clear" w:color="auto" w:fill="FFFFFF"/>
        </w:rPr>
        <w:t xml:space="preserve"> Management value</w:t>
      </w:r>
      <w:r w:rsidR="00321AB8">
        <w:rPr>
          <w:rFonts w:ascii="Times New Roman" w:hAnsi="Times New Roman" w:cs="Times New Roman"/>
          <w:sz w:val="24"/>
          <w:szCs w:val="24"/>
          <w:shd w:val="clear" w:color="auto" w:fill="FFFFFF"/>
        </w:rPr>
        <w:t>,</w:t>
      </w:r>
      <w:r w:rsidR="000F5DDB">
        <w:rPr>
          <w:rFonts w:ascii="Times New Roman" w:hAnsi="Times New Roman" w:cs="Times New Roman"/>
          <w:sz w:val="24"/>
          <w:szCs w:val="24"/>
          <w:shd w:val="clear" w:color="auto" w:fill="FFFFFF"/>
        </w:rPr>
        <w:t xml:space="preserve"> which relates to people’s perception of forest management strateg</w:t>
      </w:r>
      <w:r w:rsidR="00321AB8">
        <w:rPr>
          <w:rFonts w:ascii="Times New Roman" w:hAnsi="Times New Roman" w:cs="Times New Roman"/>
          <w:sz w:val="24"/>
          <w:szCs w:val="24"/>
          <w:shd w:val="clear" w:color="auto" w:fill="FFFFFF"/>
        </w:rPr>
        <w:t>ies</w:t>
      </w:r>
      <w:r w:rsidR="00285423">
        <w:rPr>
          <w:rFonts w:ascii="Times New Roman" w:hAnsi="Times New Roman" w:cs="Times New Roman"/>
          <w:sz w:val="24"/>
          <w:szCs w:val="24"/>
          <w:shd w:val="clear" w:color="auto" w:fill="FFFFFF"/>
        </w:rPr>
        <w:t>, level of involvement and participation in conservation management</w:t>
      </w:r>
      <w:r w:rsidR="00321AB8">
        <w:rPr>
          <w:rFonts w:ascii="Times New Roman" w:hAnsi="Times New Roman" w:cs="Times New Roman"/>
          <w:sz w:val="24"/>
          <w:szCs w:val="24"/>
          <w:shd w:val="clear" w:color="auto" w:fill="FFFFFF"/>
        </w:rPr>
        <w:t>,</w:t>
      </w:r>
      <w:r w:rsidR="000F5DDB">
        <w:rPr>
          <w:rFonts w:ascii="Times New Roman" w:hAnsi="Times New Roman" w:cs="Times New Roman"/>
          <w:sz w:val="24"/>
          <w:szCs w:val="24"/>
          <w:shd w:val="clear" w:color="auto" w:fill="FFFFFF"/>
        </w:rPr>
        <w:t xml:space="preserve"> or strength of conservation rules</w:t>
      </w:r>
      <w:r w:rsidR="00321AB8">
        <w:rPr>
          <w:rFonts w:ascii="Times New Roman" w:hAnsi="Times New Roman" w:cs="Times New Roman"/>
          <w:sz w:val="24"/>
          <w:szCs w:val="24"/>
          <w:shd w:val="clear" w:color="auto" w:fill="FFFFFF"/>
        </w:rPr>
        <w:t>,</w:t>
      </w:r>
      <w:r w:rsidR="000F5DDB">
        <w:rPr>
          <w:rFonts w:ascii="Times New Roman" w:hAnsi="Times New Roman" w:cs="Times New Roman"/>
          <w:sz w:val="24"/>
          <w:szCs w:val="24"/>
          <w:shd w:val="clear" w:color="auto" w:fill="FFFFFF"/>
        </w:rPr>
        <w:t xml:space="preserve"> was identified by only </w:t>
      </w:r>
      <w:r>
        <w:rPr>
          <w:rFonts w:ascii="Times New Roman" w:hAnsi="Times New Roman" w:cs="Times New Roman"/>
          <w:sz w:val="24"/>
          <w:szCs w:val="24"/>
          <w:shd w:val="clear" w:color="auto" w:fill="FFFFFF"/>
        </w:rPr>
        <w:t>two</w:t>
      </w:r>
      <w:r w:rsidR="000F5DDB">
        <w:rPr>
          <w:rFonts w:ascii="Times New Roman" w:hAnsi="Times New Roman" w:cs="Times New Roman"/>
          <w:sz w:val="24"/>
          <w:szCs w:val="24"/>
          <w:shd w:val="clear" w:color="auto" w:fill="FFFFFF"/>
        </w:rPr>
        <w:t xml:space="preserve"> quantitative stud</w:t>
      </w:r>
      <w:r>
        <w:rPr>
          <w:rFonts w:ascii="Times New Roman" w:hAnsi="Times New Roman" w:cs="Times New Roman"/>
          <w:sz w:val="24"/>
          <w:szCs w:val="24"/>
          <w:shd w:val="clear" w:color="auto" w:fill="FFFFFF"/>
        </w:rPr>
        <w:t>ies</w:t>
      </w:r>
      <w:r w:rsidR="00285423">
        <w:rPr>
          <w:rFonts w:ascii="Times New Roman" w:hAnsi="Times New Roman" w:cs="Times New Roman"/>
          <w:sz w:val="24"/>
          <w:szCs w:val="24"/>
          <w:shd w:val="clear" w:color="auto" w:fill="FFFFFF"/>
        </w:rPr>
        <w:t xml:space="preserve"> and one qualitative study</w:t>
      </w:r>
      <w:r w:rsidR="000F5DDB">
        <w:rPr>
          <w:rFonts w:ascii="Times New Roman" w:hAnsi="Times New Roman" w:cs="Times New Roman"/>
          <w:sz w:val="24"/>
          <w:szCs w:val="24"/>
          <w:shd w:val="clear" w:color="auto" w:fill="FFFFFF"/>
        </w:rPr>
        <w:t xml:space="preserve">. </w:t>
      </w:r>
      <w:r w:rsidR="00B1596F">
        <w:rPr>
          <w:rFonts w:ascii="Times New Roman" w:hAnsi="Times New Roman" w:cs="Times New Roman"/>
          <w:sz w:val="24"/>
          <w:szCs w:val="24"/>
          <w:shd w:val="clear" w:color="auto" w:fill="FFFFFF"/>
        </w:rPr>
        <w:t>Overall, many studies (</w:t>
      </w:r>
      <w:r w:rsidR="001723F3">
        <w:rPr>
          <w:rFonts w:ascii="Times New Roman" w:hAnsi="Times New Roman" w:cs="Times New Roman"/>
          <w:sz w:val="24"/>
          <w:szCs w:val="24"/>
          <w:shd w:val="clear" w:color="auto" w:fill="FFFFFF"/>
        </w:rPr>
        <w:t>56</w:t>
      </w:r>
      <w:r w:rsidR="00B1596F">
        <w:rPr>
          <w:rFonts w:ascii="Times New Roman" w:hAnsi="Times New Roman" w:cs="Times New Roman"/>
          <w:sz w:val="24"/>
          <w:szCs w:val="24"/>
          <w:shd w:val="clear" w:color="auto" w:fill="FFFFFF"/>
        </w:rPr>
        <w:t xml:space="preserve">%) identified relational value orientation after anthropocentric value orientation. </w:t>
      </w:r>
    </w:p>
    <w:p w14:paraId="203851A2" w14:textId="03E18700" w:rsidR="000F5DDB" w:rsidRPr="000F07E0" w:rsidRDefault="00C72E3C" w:rsidP="00692EF2">
      <w:pPr>
        <w:pStyle w:val="Heading3"/>
        <w:numPr>
          <w:ilvl w:val="0"/>
          <w:numId w:val="0"/>
        </w:numPr>
      </w:pPr>
      <w:r>
        <w:t xml:space="preserve">3.2.3. </w:t>
      </w:r>
      <w:r w:rsidR="000F5DDB">
        <w:t>Biocentric</w:t>
      </w:r>
      <w:r w:rsidR="000F5DDB" w:rsidRPr="000F07E0">
        <w:t xml:space="preserve"> value </w:t>
      </w:r>
      <w:r w:rsidR="000F5DDB" w:rsidRPr="00B85BA1">
        <w:t>orientation</w:t>
      </w:r>
    </w:p>
    <w:p w14:paraId="2DD559DB" w14:textId="25773727" w:rsidR="00D326E7" w:rsidRPr="00CD24D0" w:rsidRDefault="00302B1A" w:rsidP="00692EF2">
      <w:pPr>
        <w:autoSpaceDE w:val="0"/>
        <w:autoSpaceDN w:val="0"/>
        <w:adjustRightInd w:val="0"/>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identified three value types that fall under the category of biocentric value orientation. The first </w:t>
      </w:r>
      <w:r w:rsidR="00DF0466">
        <w:rPr>
          <w:rFonts w:ascii="Times New Roman" w:hAnsi="Times New Roman" w:cs="Times New Roman"/>
          <w:sz w:val="24"/>
          <w:szCs w:val="24"/>
          <w:shd w:val="clear" w:color="auto" w:fill="FFFFFF"/>
        </w:rPr>
        <w:t xml:space="preserve">was </w:t>
      </w:r>
      <w:r>
        <w:rPr>
          <w:rFonts w:ascii="Times New Roman" w:hAnsi="Times New Roman" w:cs="Times New Roman"/>
          <w:sz w:val="24"/>
          <w:szCs w:val="24"/>
          <w:shd w:val="clear" w:color="auto" w:fill="FFFFFF"/>
        </w:rPr>
        <w:t>e</w:t>
      </w:r>
      <w:r w:rsidR="00D22313">
        <w:rPr>
          <w:rFonts w:ascii="Times New Roman" w:hAnsi="Times New Roman" w:cs="Times New Roman"/>
          <w:sz w:val="24"/>
          <w:szCs w:val="24"/>
          <w:shd w:val="clear" w:color="auto" w:fill="FFFFFF"/>
        </w:rPr>
        <w:t>xistence value which is motivated by a sense of wellbeing, respect, concern, and admiration for forest</w:t>
      </w:r>
      <w:r>
        <w:rPr>
          <w:rFonts w:ascii="Times New Roman" w:hAnsi="Times New Roman" w:cs="Times New Roman"/>
          <w:sz w:val="24"/>
          <w:szCs w:val="24"/>
          <w:shd w:val="clear" w:color="auto" w:fill="FFFFFF"/>
        </w:rPr>
        <w:t xml:space="preserve"> existence</w:t>
      </w:r>
      <w:r w:rsidR="00D22313">
        <w:rPr>
          <w:rFonts w:ascii="Times New Roman" w:hAnsi="Times New Roman" w:cs="Times New Roman"/>
          <w:sz w:val="24"/>
          <w:szCs w:val="24"/>
          <w:shd w:val="clear" w:color="auto" w:fill="FFFFFF"/>
        </w:rPr>
        <w:t xml:space="preserve">. However, only </w:t>
      </w:r>
      <w:r w:rsidR="00A563B8">
        <w:rPr>
          <w:rFonts w:ascii="Times New Roman" w:hAnsi="Times New Roman" w:cs="Times New Roman"/>
          <w:sz w:val="24"/>
          <w:szCs w:val="24"/>
          <w:shd w:val="clear" w:color="auto" w:fill="FFFFFF"/>
        </w:rPr>
        <w:t>three</w:t>
      </w:r>
      <w:r w:rsidR="00D22313">
        <w:rPr>
          <w:rFonts w:ascii="Times New Roman" w:hAnsi="Times New Roman" w:cs="Times New Roman"/>
          <w:sz w:val="24"/>
          <w:szCs w:val="24"/>
          <w:shd w:val="clear" w:color="auto" w:fill="FFFFFF"/>
        </w:rPr>
        <w:t xml:space="preserve"> quantitative studies and one qualitative study identified this value type. </w:t>
      </w:r>
      <w:r w:rsidR="00897200">
        <w:rPr>
          <w:rFonts w:ascii="Times New Roman" w:hAnsi="Times New Roman" w:cs="Times New Roman"/>
          <w:sz w:val="24"/>
          <w:szCs w:val="24"/>
          <w:shd w:val="clear" w:color="auto" w:fill="FFFFFF"/>
        </w:rPr>
        <w:t>Bequest value</w:t>
      </w:r>
      <w:r w:rsidR="00D22313">
        <w:rPr>
          <w:rFonts w:ascii="Times New Roman" w:hAnsi="Times New Roman" w:cs="Times New Roman"/>
          <w:sz w:val="24"/>
          <w:szCs w:val="24"/>
          <w:shd w:val="clear" w:color="auto" w:fill="FFFFFF"/>
        </w:rPr>
        <w:t xml:space="preserve"> </w:t>
      </w:r>
      <w:r w:rsidR="00DF0466">
        <w:rPr>
          <w:rFonts w:ascii="Times New Roman" w:hAnsi="Times New Roman" w:cs="Times New Roman"/>
          <w:sz w:val="24"/>
          <w:szCs w:val="24"/>
          <w:shd w:val="clear" w:color="auto" w:fill="FFFFFF"/>
        </w:rPr>
        <w:t>was</w:t>
      </w:r>
      <w:r w:rsidR="00D22313">
        <w:rPr>
          <w:rFonts w:ascii="Times New Roman" w:hAnsi="Times New Roman" w:cs="Times New Roman"/>
          <w:sz w:val="24"/>
          <w:szCs w:val="24"/>
          <w:shd w:val="clear" w:color="auto" w:fill="FFFFFF"/>
        </w:rPr>
        <w:t xml:space="preserve"> another biocentric value type </w:t>
      </w:r>
      <w:r w:rsidR="00897200">
        <w:rPr>
          <w:rFonts w:ascii="Times New Roman" w:hAnsi="Times New Roman" w:cs="Times New Roman"/>
          <w:sz w:val="24"/>
          <w:szCs w:val="24"/>
          <w:shd w:val="clear" w:color="auto" w:fill="FFFFFF"/>
        </w:rPr>
        <w:t>motivated by the preservation of forest</w:t>
      </w:r>
      <w:r w:rsidR="00696837">
        <w:rPr>
          <w:rFonts w:ascii="Times New Roman" w:hAnsi="Times New Roman" w:cs="Times New Roman"/>
          <w:sz w:val="24"/>
          <w:szCs w:val="24"/>
          <w:shd w:val="clear" w:color="auto" w:fill="FFFFFF"/>
        </w:rPr>
        <w:t>s</w:t>
      </w:r>
      <w:r w:rsidR="00897200">
        <w:rPr>
          <w:rFonts w:ascii="Times New Roman" w:hAnsi="Times New Roman" w:cs="Times New Roman"/>
          <w:sz w:val="24"/>
          <w:szCs w:val="24"/>
          <w:shd w:val="clear" w:color="auto" w:fill="FFFFFF"/>
        </w:rPr>
        <w:t xml:space="preserve"> </w:t>
      </w:r>
      <w:r w:rsidR="00B311EE">
        <w:rPr>
          <w:rFonts w:ascii="Times New Roman" w:hAnsi="Times New Roman" w:cs="Times New Roman"/>
          <w:sz w:val="24"/>
          <w:szCs w:val="24"/>
          <w:shd w:val="clear" w:color="auto" w:fill="FFFFFF"/>
        </w:rPr>
        <w:t xml:space="preserve">for </w:t>
      </w:r>
      <w:r w:rsidR="00897200">
        <w:rPr>
          <w:rFonts w:ascii="Times New Roman" w:hAnsi="Times New Roman" w:cs="Times New Roman"/>
          <w:sz w:val="24"/>
          <w:szCs w:val="24"/>
          <w:shd w:val="clear" w:color="auto" w:fill="FFFFFF"/>
        </w:rPr>
        <w:t>future generation</w:t>
      </w:r>
      <w:r w:rsidR="004928DA">
        <w:rPr>
          <w:rFonts w:ascii="Times New Roman" w:hAnsi="Times New Roman" w:cs="Times New Roman"/>
          <w:sz w:val="24"/>
          <w:szCs w:val="24"/>
          <w:shd w:val="clear" w:color="auto" w:fill="FFFFFF"/>
        </w:rPr>
        <w:t>s</w:t>
      </w:r>
      <w:r w:rsidR="00897200">
        <w:rPr>
          <w:rFonts w:ascii="Times New Roman" w:hAnsi="Times New Roman" w:cs="Times New Roman"/>
          <w:sz w:val="24"/>
          <w:szCs w:val="24"/>
          <w:shd w:val="clear" w:color="auto" w:fill="FFFFFF"/>
        </w:rPr>
        <w:t xml:space="preserve">. </w:t>
      </w:r>
      <w:r w:rsidR="00D22313">
        <w:rPr>
          <w:rFonts w:ascii="Times New Roman" w:hAnsi="Times New Roman" w:cs="Times New Roman"/>
          <w:sz w:val="24"/>
          <w:szCs w:val="24"/>
          <w:shd w:val="clear" w:color="auto" w:fill="FFFFFF"/>
        </w:rPr>
        <w:t xml:space="preserve">Only </w:t>
      </w:r>
      <w:r w:rsidR="008067BF">
        <w:rPr>
          <w:rFonts w:ascii="Times New Roman" w:hAnsi="Times New Roman" w:cs="Times New Roman"/>
          <w:sz w:val="24"/>
          <w:szCs w:val="24"/>
          <w:shd w:val="clear" w:color="auto" w:fill="FFFFFF"/>
        </w:rPr>
        <w:t xml:space="preserve">three </w:t>
      </w:r>
      <w:r w:rsidR="00D22313">
        <w:rPr>
          <w:rFonts w:ascii="Times New Roman" w:hAnsi="Times New Roman" w:cs="Times New Roman"/>
          <w:sz w:val="24"/>
          <w:szCs w:val="24"/>
          <w:shd w:val="clear" w:color="auto" w:fill="FFFFFF"/>
        </w:rPr>
        <w:t>quantitative studies identified this value type. Aesthetic value is the human value motivated by the intrinsic attraction to the beauty of the forest landscape or forest resources.</w:t>
      </w:r>
      <w:r>
        <w:rPr>
          <w:rFonts w:ascii="Times New Roman" w:hAnsi="Times New Roman" w:cs="Times New Roman"/>
          <w:sz w:val="24"/>
          <w:szCs w:val="24"/>
          <w:shd w:val="clear" w:color="auto" w:fill="FFFFFF"/>
        </w:rPr>
        <w:t xml:space="preserve"> O</w:t>
      </w:r>
      <w:r w:rsidR="00D22313">
        <w:rPr>
          <w:rFonts w:ascii="Times New Roman" w:hAnsi="Times New Roman" w:cs="Times New Roman"/>
          <w:sz w:val="24"/>
          <w:szCs w:val="24"/>
          <w:shd w:val="clear" w:color="auto" w:fill="FFFFFF"/>
        </w:rPr>
        <w:t xml:space="preserve">nly </w:t>
      </w:r>
      <w:r w:rsidR="008067BF">
        <w:rPr>
          <w:rFonts w:ascii="Times New Roman" w:hAnsi="Times New Roman" w:cs="Times New Roman"/>
          <w:sz w:val="24"/>
          <w:szCs w:val="24"/>
          <w:shd w:val="clear" w:color="auto" w:fill="FFFFFF"/>
        </w:rPr>
        <w:t>one</w:t>
      </w:r>
      <w:r w:rsidR="00D22313">
        <w:rPr>
          <w:rFonts w:ascii="Times New Roman" w:hAnsi="Times New Roman" w:cs="Times New Roman"/>
          <w:sz w:val="24"/>
          <w:szCs w:val="24"/>
          <w:shd w:val="clear" w:color="auto" w:fill="FFFFFF"/>
        </w:rPr>
        <w:t xml:space="preserve"> quantitative stud</w:t>
      </w:r>
      <w:r w:rsidR="008067BF">
        <w:rPr>
          <w:rFonts w:ascii="Times New Roman" w:hAnsi="Times New Roman" w:cs="Times New Roman"/>
          <w:sz w:val="24"/>
          <w:szCs w:val="24"/>
          <w:shd w:val="clear" w:color="auto" w:fill="FFFFFF"/>
        </w:rPr>
        <w:t>y</w:t>
      </w:r>
      <w:r w:rsidR="00D22313">
        <w:rPr>
          <w:rFonts w:ascii="Times New Roman" w:hAnsi="Times New Roman" w:cs="Times New Roman"/>
          <w:sz w:val="24"/>
          <w:szCs w:val="24"/>
          <w:shd w:val="clear" w:color="auto" w:fill="FFFFFF"/>
        </w:rPr>
        <w:t xml:space="preserve"> identified this value type in our review. </w:t>
      </w:r>
      <w:r w:rsidR="003A1E9B">
        <w:rPr>
          <w:rFonts w:ascii="Times New Roman" w:hAnsi="Times New Roman" w:cs="Times New Roman"/>
          <w:sz w:val="24"/>
          <w:szCs w:val="24"/>
          <w:shd w:val="clear" w:color="auto" w:fill="FFFFFF"/>
        </w:rPr>
        <w:t xml:space="preserve">Overall, biocentric value orientation was the least </w:t>
      </w:r>
      <w:r w:rsidR="004928DA">
        <w:rPr>
          <w:rFonts w:ascii="Times New Roman" w:hAnsi="Times New Roman" w:cs="Times New Roman"/>
          <w:sz w:val="24"/>
          <w:szCs w:val="24"/>
          <w:shd w:val="clear" w:color="auto" w:fill="FFFFFF"/>
        </w:rPr>
        <w:t xml:space="preserve">covered of the </w:t>
      </w:r>
      <w:r w:rsidR="003A1E9B">
        <w:rPr>
          <w:rFonts w:ascii="Times New Roman" w:hAnsi="Times New Roman" w:cs="Times New Roman"/>
          <w:sz w:val="24"/>
          <w:szCs w:val="24"/>
          <w:shd w:val="clear" w:color="auto" w:fill="FFFFFF"/>
        </w:rPr>
        <w:t>value types identified by studies in SSA</w:t>
      </w:r>
      <w:r w:rsidR="00DC0DD6">
        <w:rPr>
          <w:rFonts w:ascii="Times New Roman" w:hAnsi="Times New Roman" w:cs="Times New Roman"/>
          <w:sz w:val="24"/>
          <w:szCs w:val="24"/>
          <w:shd w:val="clear" w:color="auto" w:fill="FFFFFF"/>
        </w:rPr>
        <w:t xml:space="preserve"> (12%)</w:t>
      </w:r>
      <w:r w:rsidR="003A1E9B">
        <w:rPr>
          <w:rFonts w:ascii="Times New Roman" w:hAnsi="Times New Roman" w:cs="Times New Roman"/>
          <w:sz w:val="24"/>
          <w:szCs w:val="24"/>
          <w:shd w:val="clear" w:color="auto" w:fill="FFFFFF"/>
        </w:rPr>
        <w:t xml:space="preserve">. </w:t>
      </w:r>
    </w:p>
    <w:p w14:paraId="44F9E874" w14:textId="140F6951" w:rsidR="00CD45E2" w:rsidRDefault="00C72E3C" w:rsidP="00692EF2">
      <w:pPr>
        <w:pStyle w:val="Heading2"/>
        <w:numPr>
          <w:ilvl w:val="0"/>
          <w:numId w:val="0"/>
        </w:numPr>
      </w:pPr>
      <w:r>
        <w:t xml:space="preserve">3.3. </w:t>
      </w:r>
      <w:r w:rsidR="008067BF">
        <w:t xml:space="preserve">Influence of human </w:t>
      </w:r>
      <w:r w:rsidR="008067BF" w:rsidRPr="00B85BA1">
        <w:t>values</w:t>
      </w:r>
      <w:r w:rsidR="008067BF">
        <w:t xml:space="preserve"> on f</w:t>
      </w:r>
      <w:r w:rsidR="001479EC">
        <w:t xml:space="preserve">orest conservation </w:t>
      </w:r>
      <w:r w:rsidR="009354FD">
        <w:t xml:space="preserve">attitudes and </w:t>
      </w:r>
      <w:r w:rsidR="00521AC5">
        <w:t>behaviour</w:t>
      </w:r>
      <w:r w:rsidR="009354FD">
        <w:t>s</w:t>
      </w:r>
    </w:p>
    <w:p w14:paraId="73BAE3EB" w14:textId="6D447F3D" w:rsidR="009931E9" w:rsidRDefault="00797ED0" w:rsidP="00692EF2">
      <w:pPr>
        <w:autoSpaceDE w:val="0"/>
        <w:autoSpaceDN w:val="0"/>
        <w:adjustRightInd w:val="0"/>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Studies</w:t>
      </w:r>
      <w:r w:rsidR="00DA0E5F">
        <w:rPr>
          <w:rFonts w:ascii="Times New Roman" w:hAnsi="Times New Roman" w:cs="Times New Roman"/>
          <w:sz w:val="24"/>
          <w:szCs w:val="24"/>
          <w:shd w:val="clear" w:color="auto" w:fill="FFFFFF"/>
        </w:rPr>
        <w:t xml:space="preserve"> identified different forest conservation </w:t>
      </w:r>
      <w:r w:rsidR="009354FD">
        <w:rPr>
          <w:rFonts w:ascii="Times New Roman" w:hAnsi="Times New Roman" w:cs="Times New Roman"/>
          <w:sz w:val="24"/>
          <w:szCs w:val="24"/>
          <w:shd w:val="clear" w:color="auto" w:fill="FFFFFF"/>
        </w:rPr>
        <w:t xml:space="preserve">attitudes and </w:t>
      </w:r>
      <w:r w:rsidR="00521AC5">
        <w:rPr>
          <w:rFonts w:ascii="Times New Roman" w:hAnsi="Times New Roman" w:cs="Times New Roman"/>
          <w:sz w:val="24"/>
          <w:szCs w:val="24"/>
          <w:shd w:val="clear" w:color="auto" w:fill="FFFFFF"/>
        </w:rPr>
        <w:t>behaviour</w:t>
      </w:r>
      <w:r w:rsidR="00705D17">
        <w:rPr>
          <w:rFonts w:ascii="Times New Roman" w:hAnsi="Times New Roman" w:cs="Times New Roman"/>
          <w:sz w:val="24"/>
          <w:szCs w:val="24"/>
          <w:shd w:val="clear" w:color="auto" w:fill="FFFFFF"/>
        </w:rPr>
        <w:t>s</w:t>
      </w:r>
      <w:r w:rsidR="00F44B92">
        <w:rPr>
          <w:rFonts w:ascii="Times New Roman" w:hAnsi="Times New Roman" w:cs="Times New Roman"/>
          <w:sz w:val="24"/>
          <w:szCs w:val="24"/>
          <w:shd w:val="clear" w:color="auto" w:fill="FFFFFF"/>
        </w:rPr>
        <w:t xml:space="preserve"> </w:t>
      </w:r>
      <w:r w:rsidR="00DD6812">
        <w:rPr>
          <w:rFonts w:ascii="Times New Roman" w:hAnsi="Times New Roman" w:cs="Times New Roman"/>
          <w:sz w:val="24"/>
          <w:szCs w:val="24"/>
          <w:shd w:val="clear" w:color="auto" w:fill="FFFFFF"/>
        </w:rPr>
        <w:t xml:space="preserve">(Tables </w:t>
      </w:r>
      <w:r w:rsidR="009354FD">
        <w:rPr>
          <w:rFonts w:ascii="Times New Roman" w:hAnsi="Times New Roman" w:cs="Times New Roman"/>
          <w:sz w:val="24"/>
          <w:szCs w:val="24"/>
          <w:shd w:val="clear" w:color="auto" w:fill="FFFFFF"/>
        </w:rPr>
        <w:t>2</w:t>
      </w:r>
      <w:r w:rsidR="00DD6812">
        <w:rPr>
          <w:rFonts w:ascii="Times New Roman" w:hAnsi="Times New Roman" w:cs="Times New Roman"/>
          <w:sz w:val="24"/>
          <w:szCs w:val="24"/>
          <w:shd w:val="clear" w:color="auto" w:fill="FFFFFF"/>
        </w:rPr>
        <w:t xml:space="preserve"> and </w:t>
      </w:r>
      <w:r w:rsidR="009354FD">
        <w:rPr>
          <w:rFonts w:ascii="Times New Roman" w:hAnsi="Times New Roman" w:cs="Times New Roman"/>
          <w:sz w:val="24"/>
          <w:szCs w:val="24"/>
          <w:shd w:val="clear" w:color="auto" w:fill="FFFFFF"/>
        </w:rPr>
        <w:t>3</w:t>
      </w:r>
      <w:r w:rsidR="00DD681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such as </w:t>
      </w:r>
      <w:r w:rsidR="003A38F2">
        <w:rPr>
          <w:rFonts w:ascii="Times New Roman" w:hAnsi="Times New Roman" w:cs="Times New Roman"/>
          <w:sz w:val="24"/>
          <w:szCs w:val="24"/>
          <w:shd w:val="clear" w:color="auto" w:fill="FFFFFF"/>
        </w:rPr>
        <w:t xml:space="preserve">compliance to forest rules, sustainable forest use, participation in forest management, </w:t>
      </w:r>
      <w:r w:rsidR="006524D8">
        <w:rPr>
          <w:rFonts w:ascii="Times New Roman" w:hAnsi="Times New Roman" w:cs="Times New Roman"/>
          <w:sz w:val="24"/>
          <w:szCs w:val="24"/>
          <w:shd w:val="clear" w:color="auto" w:fill="FFFFFF"/>
        </w:rPr>
        <w:t xml:space="preserve">support for </w:t>
      </w:r>
      <w:r w:rsidR="006524D8" w:rsidRPr="00441CFA">
        <w:rPr>
          <w:rFonts w:ascii="Times New Roman" w:hAnsi="Times New Roman" w:cs="Times New Roman"/>
          <w:sz w:val="24"/>
          <w:szCs w:val="24"/>
          <w:shd w:val="clear" w:color="auto" w:fill="FFFFFF"/>
        </w:rPr>
        <w:t>protected areas, local acceptance of conservation projects</w:t>
      </w:r>
      <w:r w:rsidR="007E628E" w:rsidRPr="00441CFA">
        <w:rPr>
          <w:rFonts w:ascii="Times New Roman" w:hAnsi="Times New Roman" w:cs="Times New Roman"/>
          <w:sz w:val="24"/>
          <w:szCs w:val="24"/>
          <w:shd w:val="clear" w:color="auto" w:fill="FFFFFF"/>
        </w:rPr>
        <w:t>,</w:t>
      </w:r>
      <w:r w:rsidR="003A38F2" w:rsidRPr="00441CFA">
        <w:rPr>
          <w:rFonts w:ascii="Times New Roman" w:hAnsi="Times New Roman" w:cs="Times New Roman"/>
          <w:sz w:val="24"/>
          <w:szCs w:val="24"/>
          <w:shd w:val="clear" w:color="auto" w:fill="FFFFFF"/>
        </w:rPr>
        <w:t xml:space="preserve"> attitudes towards protected areas or</w:t>
      </w:r>
      <w:r w:rsidR="00595694" w:rsidRPr="00441CFA">
        <w:rPr>
          <w:rFonts w:ascii="Times New Roman" w:hAnsi="Times New Roman" w:cs="Times New Roman"/>
          <w:sz w:val="24"/>
          <w:szCs w:val="24"/>
          <w:shd w:val="clear" w:color="auto" w:fill="FFFFFF"/>
        </w:rPr>
        <w:t xml:space="preserve"> towards</w:t>
      </w:r>
      <w:r w:rsidR="003A38F2" w:rsidRPr="00441CFA">
        <w:rPr>
          <w:rFonts w:ascii="Times New Roman" w:hAnsi="Times New Roman" w:cs="Times New Roman"/>
          <w:sz w:val="24"/>
          <w:szCs w:val="24"/>
          <w:shd w:val="clear" w:color="auto" w:fill="FFFFFF"/>
        </w:rPr>
        <w:t xml:space="preserve"> conservation practices, </w:t>
      </w:r>
      <w:bookmarkStart w:id="20" w:name="_Hlk71854399"/>
      <w:r w:rsidR="003A38F2" w:rsidRPr="00441CFA">
        <w:rPr>
          <w:rFonts w:ascii="Times New Roman" w:hAnsi="Times New Roman" w:cs="Times New Roman"/>
          <w:sz w:val="24"/>
          <w:szCs w:val="24"/>
          <w:shd w:val="clear" w:color="auto" w:fill="FFFFFF"/>
        </w:rPr>
        <w:t>preference for forest conservation</w:t>
      </w:r>
      <w:bookmarkEnd w:id="20"/>
      <w:r w:rsidR="003A38F2" w:rsidRPr="00441CFA">
        <w:rPr>
          <w:rFonts w:ascii="Times New Roman" w:hAnsi="Times New Roman" w:cs="Times New Roman"/>
          <w:sz w:val="24"/>
          <w:szCs w:val="24"/>
          <w:shd w:val="clear" w:color="auto" w:fill="FFFFFF"/>
        </w:rPr>
        <w:t xml:space="preserve">, </w:t>
      </w:r>
      <w:r w:rsidR="006524D8" w:rsidRPr="00441CFA">
        <w:rPr>
          <w:rFonts w:ascii="Times New Roman" w:hAnsi="Times New Roman" w:cs="Times New Roman"/>
          <w:sz w:val="24"/>
          <w:szCs w:val="24"/>
          <w:shd w:val="clear" w:color="auto" w:fill="FFFFFF"/>
        </w:rPr>
        <w:t xml:space="preserve">intention to adopt sustainable forest practices, </w:t>
      </w:r>
      <w:r w:rsidR="00D42CA3">
        <w:rPr>
          <w:rFonts w:ascii="Times New Roman" w:hAnsi="Times New Roman" w:cs="Times New Roman"/>
          <w:sz w:val="24"/>
          <w:szCs w:val="24"/>
          <w:shd w:val="clear" w:color="auto" w:fill="FFFFFF"/>
        </w:rPr>
        <w:t xml:space="preserve">and </w:t>
      </w:r>
      <w:r w:rsidR="006524D8" w:rsidRPr="00441CFA">
        <w:rPr>
          <w:rFonts w:ascii="Times New Roman" w:hAnsi="Times New Roman" w:cs="Times New Roman"/>
          <w:sz w:val="24"/>
          <w:szCs w:val="24"/>
          <w:shd w:val="clear" w:color="auto" w:fill="FFFFFF"/>
        </w:rPr>
        <w:t>sat</w:t>
      </w:r>
      <w:r w:rsidR="00697A5E" w:rsidRPr="00441CFA">
        <w:rPr>
          <w:rFonts w:ascii="Times New Roman" w:hAnsi="Times New Roman" w:cs="Times New Roman"/>
          <w:sz w:val="24"/>
          <w:szCs w:val="24"/>
          <w:shd w:val="clear" w:color="auto" w:fill="FFFFFF"/>
        </w:rPr>
        <w:t>isfaction with forest projects, and</w:t>
      </w:r>
      <w:r w:rsidR="007E628E" w:rsidRPr="00441CFA">
        <w:rPr>
          <w:rFonts w:ascii="Times New Roman" w:hAnsi="Times New Roman" w:cs="Times New Roman"/>
          <w:sz w:val="24"/>
          <w:szCs w:val="24"/>
          <w:shd w:val="clear" w:color="auto" w:fill="FFFFFF"/>
        </w:rPr>
        <w:t xml:space="preserve"> </w:t>
      </w:r>
      <w:r w:rsidR="006524D8" w:rsidRPr="00441CFA">
        <w:rPr>
          <w:rFonts w:ascii="Times New Roman" w:hAnsi="Times New Roman" w:cs="Times New Roman"/>
          <w:sz w:val="24"/>
          <w:szCs w:val="24"/>
          <w:shd w:val="clear" w:color="auto" w:fill="FFFFFF"/>
        </w:rPr>
        <w:t xml:space="preserve">willingness </w:t>
      </w:r>
      <w:r w:rsidR="006524D8">
        <w:rPr>
          <w:rFonts w:ascii="Times New Roman" w:hAnsi="Times New Roman" w:cs="Times New Roman"/>
          <w:sz w:val="24"/>
          <w:szCs w:val="24"/>
          <w:shd w:val="clear" w:color="auto" w:fill="FFFFFF"/>
        </w:rPr>
        <w:t xml:space="preserve">to pay for conservation. </w:t>
      </w:r>
      <w:r w:rsidR="001863C3">
        <w:rPr>
          <w:rFonts w:ascii="Times New Roman" w:hAnsi="Times New Roman" w:cs="Times New Roman"/>
          <w:sz w:val="24"/>
          <w:szCs w:val="24"/>
          <w:shd w:val="clear" w:color="auto" w:fill="FFFFFF"/>
        </w:rPr>
        <w:t xml:space="preserve">Out of </w:t>
      </w:r>
      <w:r w:rsidR="00DD6812">
        <w:rPr>
          <w:rFonts w:ascii="Times New Roman" w:hAnsi="Times New Roman" w:cs="Times New Roman"/>
          <w:sz w:val="24"/>
          <w:szCs w:val="24"/>
          <w:shd w:val="clear" w:color="auto" w:fill="FFFFFF"/>
        </w:rPr>
        <w:t xml:space="preserve">the </w:t>
      </w:r>
      <w:r w:rsidR="00705D17">
        <w:rPr>
          <w:rFonts w:ascii="Times New Roman" w:hAnsi="Times New Roman" w:cs="Times New Roman"/>
          <w:sz w:val="24"/>
          <w:szCs w:val="24"/>
          <w:shd w:val="clear" w:color="auto" w:fill="FFFFFF"/>
        </w:rPr>
        <w:t>18</w:t>
      </w:r>
      <w:r w:rsidR="001863C3">
        <w:rPr>
          <w:rFonts w:ascii="Times New Roman" w:hAnsi="Times New Roman" w:cs="Times New Roman"/>
          <w:sz w:val="24"/>
          <w:szCs w:val="24"/>
          <w:shd w:val="clear" w:color="auto" w:fill="FFFFFF"/>
        </w:rPr>
        <w:t xml:space="preserve"> quantitative studies</w:t>
      </w:r>
      <w:r w:rsidR="003568D0">
        <w:rPr>
          <w:rFonts w:ascii="Times New Roman" w:hAnsi="Times New Roman" w:cs="Times New Roman"/>
          <w:sz w:val="24"/>
          <w:szCs w:val="24"/>
          <w:shd w:val="clear" w:color="auto" w:fill="FFFFFF"/>
        </w:rPr>
        <w:t>, 1</w:t>
      </w:r>
      <w:r w:rsidR="00F7718C">
        <w:rPr>
          <w:rFonts w:ascii="Times New Roman" w:hAnsi="Times New Roman" w:cs="Times New Roman"/>
          <w:sz w:val="24"/>
          <w:szCs w:val="24"/>
          <w:shd w:val="clear" w:color="auto" w:fill="FFFFFF"/>
        </w:rPr>
        <w:t>1</w:t>
      </w:r>
      <w:r w:rsidR="003568D0">
        <w:rPr>
          <w:rFonts w:ascii="Times New Roman" w:hAnsi="Times New Roman" w:cs="Times New Roman"/>
          <w:sz w:val="24"/>
          <w:szCs w:val="24"/>
          <w:shd w:val="clear" w:color="auto" w:fill="FFFFFF"/>
        </w:rPr>
        <w:t xml:space="preserve"> that identified anthropocentric value orientation</w:t>
      </w:r>
      <w:r w:rsidR="00FB11CD">
        <w:rPr>
          <w:rFonts w:ascii="Times New Roman" w:hAnsi="Times New Roman" w:cs="Times New Roman"/>
          <w:sz w:val="24"/>
          <w:szCs w:val="24"/>
          <w:shd w:val="clear" w:color="auto" w:fill="FFFFFF"/>
        </w:rPr>
        <w:t>s</w:t>
      </w:r>
      <w:r w:rsidR="003568D0">
        <w:rPr>
          <w:rFonts w:ascii="Times New Roman" w:hAnsi="Times New Roman" w:cs="Times New Roman"/>
          <w:sz w:val="24"/>
          <w:szCs w:val="24"/>
          <w:shd w:val="clear" w:color="auto" w:fill="FFFFFF"/>
        </w:rPr>
        <w:t xml:space="preserve"> highlighted positive influence on one or more forest conservation </w:t>
      </w:r>
      <w:r w:rsidR="00705D17">
        <w:rPr>
          <w:rFonts w:ascii="Times New Roman" w:hAnsi="Times New Roman" w:cs="Times New Roman"/>
          <w:sz w:val="24"/>
          <w:szCs w:val="24"/>
          <w:shd w:val="clear" w:color="auto" w:fill="FFFFFF"/>
        </w:rPr>
        <w:t>attitudes</w:t>
      </w:r>
      <w:r w:rsidR="00592786">
        <w:rPr>
          <w:rFonts w:ascii="Times New Roman" w:hAnsi="Times New Roman" w:cs="Times New Roman"/>
          <w:sz w:val="24"/>
          <w:szCs w:val="24"/>
          <w:shd w:val="clear" w:color="auto" w:fill="FFFFFF"/>
        </w:rPr>
        <w:t xml:space="preserve"> and </w:t>
      </w:r>
      <w:r w:rsidR="00521AC5">
        <w:rPr>
          <w:rFonts w:ascii="Times New Roman" w:hAnsi="Times New Roman" w:cs="Times New Roman"/>
          <w:sz w:val="24"/>
          <w:szCs w:val="24"/>
          <w:shd w:val="clear" w:color="auto" w:fill="FFFFFF"/>
        </w:rPr>
        <w:lastRenderedPageBreak/>
        <w:t>behaviour</w:t>
      </w:r>
      <w:r w:rsidR="00705D17">
        <w:rPr>
          <w:rFonts w:ascii="Times New Roman" w:hAnsi="Times New Roman" w:cs="Times New Roman"/>
          <w:sz w:val="24"/>
          <w:szCs w:val="24"/>
          <w:shd w:val="clear" w:color="auto" w:fill="FFFFFF"/>
        </w:rPr>
        <w:t>s</w:t>
      </w:r>
      <w:r w:rsidR="003568D0">
        <w:rPr>
          <w:rFonts w:ascii="Times New Roman" w:hAnsi="Times New Roman" w:cs="Times New Roman"/>
          <w:sz w:val="24"/>
          <w:szCs w:val="24"/>
          <w:shd w:val="clear" w:color="auto" w:fill="FFFFFF"/>
        </w:rPr>
        <w:t xml:space="preserve">, while </w:t>
      </w:r>
      <w:r w:rsidR="00B311EE">
        <w:rPr>
          <w:rFonts w:ascii="Times New Roman" w:hAnsi="Times New Roman" w:cs="Times New Roman"/>
          <w:sz w:val="24"/>
          <w:szCs w:val="24"/>
          <w:shd w:val="clear" w:color="auto" w:fill="FFFFFF"/>
        </w:rPr>
        <w:t xml:space="preserve">eight </w:t>
      </w:r>
      <w:r w:rsidR="003568D0">
        <w:rPr>
          <w:rFonts w:ascii="Times New Roman" w:hAnsi="Times New Roman" w:cs="Times New Roman"/>
          <w:sz w:val="24"/>
          <w:szCs w:val="24"/>
          <w:shd w:val="clear" w:color="auto" w:fill="FFFFFF"/>
        </w:rPr>
        <w:t xml:space="preserve">studies identified negative influences. </w:t>
      </w:r>
      <w:r w:rsidR="009931E9">
        <w:rPr>
          <w:rFonts w:ascii="Times New Roman" w:hAnsi="Times New Roman" w:cs="Times New Roman"/>
          <w:sz w:val="24"/>
          <w:szCs w:val="24"/>
          <w:shd w:val="clear" w:color="auto" w:fill="FFFFFF"/>
        </w:rPr>
        <w:t>Only two studies</w:t>
      </w:r>
      <w:r w:rsidR="003568D0">
        <w:rPr>
          <w:rFonts w:ascii="Times New Roman" w:hAnsi="Times New Roman" w:cs="Times New Roman"/>
          <w:sz w:val="24"/>
          <w:szCs w:val="24"/>
          <w:shd w:val="clear" w:color="auto" w:fill="FFFFFF"/>
        </w:rPr>
        <w:t xml:space="preserve"> reported neutral (no effect) influence</w:t>
      </w:r>
      <w:r w:rsidR="009931E9">
        <w:rPr>
          <w:rFonts w:ascii="Times New Roman" w:hAnsi="Times New Roman" w:cs="Times New Roman"/>
          <w:sz w:val="24"/>
          <w:szCs w:val="24"/>
          <w:shd w:val="clear" w:color="auto" w:fill="FFFFFF"/>
        </w:rPr>
        <w:t xml:space="preserve"> of anthropocentric values on forest conservation </w:t>
      </w:r>
      <w:r w:rsidR="00FB11CD">
        <w:rPr>
          <w:rFonts w:ascii="Times New Roman" w:hAnsi="Times New Roman" w:cs="Times New Roman"/>
          <w:sz w:val="24"/>
          <w:szCs w:val="24"/>
          <w:shd w:val="clear" w:color="auto" w:fill="FFFFFF"/>
        </w:rPr>
        <w:t xml:space="preserve">attitudes and </w:t>
      </w:r>
      <w:r w:rsidR="00521AC5">
        <w:rPr>
          <w:rFonts w:ascii="Times New Roman" w:hAnsi="Times New Roman" w:cs="Times New Roman"/>
          <w:sz w:val="24"/>
          <w:szCs w:val="24"/>
          <w:shd w:val="clear" w:color="auto" w:fill="FFFFFF"/>
        </w:rPr>
        <w:t>behaviour</w:t>
      </w:r>
      <w:r w:rsidR="00FB11CD">
        <w:rPr>
          <w:rFonts w:ascii="Times New Roman" w:hAnsi="Times New Roman" w:cs="Times New Roman"/>
          <w:sz w:val="24"/>
          <w:szCs w:val="24"/>
          <w:shd w:val="clear" w:color="auto" w:fill="FFFFFF"/>
        </w:rPr>
        <w:t>s</w:t>
      </w:r>
      <w:r w:rsidR="009931E9">
        <w:rPr>
          <w:rFonts w:ascii="Times New Roman" w:hAnsi="Times New Roman" w:cs="Times New Roman"/>
          <w:sz w:val="24"/>
          <w:szCs w:val="24"/>
          <w:shd w:val="clear" w:color="auto" w:fill="FFFFFF"/>
        </w:rPr>
        <w:t xml:space="preserve">. </w:t>
      </w:r>
    </w:p>
    <w:p w14:paraId="23532CF7" w14:textId="1DD5597F" w:rsidR="001E2FF8" w:rsidRPr="00734960" w:rsidRDefault="00FC1DFA" w:rsidP="00692EF2">
      <w:pPr>
        <w:autoSpaceDE w:val="0"/>
        <w:autoSpaceDN w:val="0"/>
        <w:adjustRightInd w:val="0"/>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found that </w:t>
      </w:r>
      <w:r w:rsidR="004B5B58">
        <w:rPr>
          <w:rFonts w:ascii="Times New Roman" w:hAnsi="Times New Roman" w:cs="Times New Roman"/>
          <w:sz w:val="24"/>
          <w:szCs w:val="24"/>
          <w:shd w:val="clear" w:color="auto" w:fill="FFFFFF"/>
        </w:rPr>
        <w:t>anthropocentric value orientation linked to the</w:t>
      </w:r>
      <w:r>
        <w:rPr>
          <w:rFonts w:ascii="Times New Roman" w:hAnsi="Times New Roman" w:cs="Times New Roman"/>
          <w:sz w:val="24"/>
          <w:szCs w:val="24"/>
          <w:shd w:val="clear" w:color="auto" w:fill="FFFFFF"/>
        </w:rPr>
        <w:t xml:space="preserve"> perception of forest provisioning ecosystem services</w:t>
      </w:r>
      <w:r w:rsidR="00595694">
        <w:rPr>
          <w:rFonts w:ascii="Times New Roman" w:hAnsi="Times New Roman" w:cs="Times New Roman"/>
          <w:sz w:val="24"/>
          <w:szCs w:val="24"/>
          <w:shd w:val="clear" w:color="auto" w:fill="FFFFFF"/>
        </w:rPr>
        <w:t>, benefits from conservation projects (subsistence/economic values), perception of forest regulatory ecosystem services (environmental value), and recreational forest values</w:t>
      </w:r>
      <w:r w:rsidR="004928D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positively influenced people’s support for conservation, willingness to pay for conservation, involvement and participation in conservation management and practices, and compliance </w:t>
      </w:r>
      <w:r w:rsidR="004928DA">
        <w:rPr>
          <w:rFonts w:ascii="Times New Roman" w:hAnsi="Times New Roman" w:cs="Times New Roman"/>
          <w:sz w:val="24"/>
          <w:szCs w:val="24"/>
          <w:shd w:val="clear" w:color="auto" w:fill="FFFFFF"/>
        </w:rPr>
        <w:t xml:space="preserve">with </w:t>
      </w:r>
      <w:r>
        <w:rPr>
          <w:rFonts w:ascii="Times New Roman" w:hAnsi="Times New Roman" w:cs="Times New Roman"/>
          <w:sz w:val="24"/>
          <w:szCs w:val="24"/>
          <w:shd w:val="clear" w:color="auto" w:fill="FFFFFF"/>
        </w:rPr>
        <w:t xml:space="preserve">forest rules. </w:t>
      </w:r>
      <w:r w:rsidR="004928DA">
        <w:rPr>
          <w:rFonts w:ascii="Times New Roman" w:hAnsi="Times New Roman" w:cs="Times New Roman"/>
          <w:sz w:val="24"/>
          <w:szCs w:val="24"/>
          <w:shd w:val="clear" w:color="auto" w:fill="FFFFFF"/>
        </w:rPr>
        <w:t>A</w:t>
      </w:r>
      <w:r w:rsidR="009931E9">
        <w:rPr>
          <w:rFonts w:ascii="Times New Roman" w:hAnsi="Times New Roman" w:cs="Times New Roman"/>
          <w:sz w:val="24"/>
          <w:szCs w:val="24"/>
          <w:shd w:val="clear" w:color="auto" w:fill="FFFFFF"/>
        </w:rPr>
        <w:t>nthropocentric values linked to dependence on forest resources, low benefits from conservation projects</w:t>
      </w:r>
      <w:r w:rsidR="00595694">
        <w:rPr>
          <w:rFonts w:ascii="Times New Roman" w:hAnsi="Times New Roman" w:cs="Times New Roman"/>
          <w:sz w:val="24"/>
          <w:szCs w:val="24"/>
          <w:shd w:val="clear" w:color="auto" w:fill="FFFFFF"/>
        </w:rPr>
        <w:t>,</w:t>
      </w:r>
      <w:r w:rsidR="009931E9">
        <w:rPr>
          <w:rFonts w:ascii="Times New Roman" w:hAnsi="Times New Roman" w:cs="Times New Roman"/>
          <w:sz w:val="24"/>
          <w:szCs w:val="24"/>
          <w:shd w:val="clear" w:color="auto" w:fill="FFFFFF"/>
        </w:rPr>
        <w:t xml:space="preserve"> and cost</w:t>
      </w:r>
      <w:r w:rsidR="004928DA">
        <w:rPr>
          <w:rFonts w:ascii="Times New Roman" w:hAnsi="Times New Roman" w:cs="Times New Roman"/>
          <w:sz w:val="24"/>
          <w:szCs w:val="24"/>
          <w:shd w:val="clear" w:color="auto" w:fill="FFFFFF"/>
        </w:rPr>
        <w:t>s</w:t>
      </w:r>
      <w:r w:rsidR="009931E9">
        <w:rPr>
          <w:rFonts w:ascii="Times New Roman" w:hAnsi="Times New Roman" w:cs="Times New Roman"/>
          <w:sz w:val="24"/>
          <w:szCs w:val="24"/>
          <w:shd w:val="clear" w:color="auto" w:fill="FFFFFF"/>
        </w:rPr>
        <w:t xml:space="preserve"> of forest conservation such as human-wildlife conflict</w:t>
      </w:r>
      <w:r w:rsidR="004B5B58">
        <w:rPr>
          <w:rFonts w:ascii="Times New Roman" w:hAnsi="Times New Roman" w:cs="Times New Roman"/>
          <w:sz w:val="24"/>
          <w:szCs w:val="24"/>
          <w:shd w:val="clear" w:color="auto" w:fill="FFFFFF"/>
        </w:rPr>
        <w:t>s</w:t>
      </w:r>
      <w:r w:rsidR="00595694">
        <w:rPr>
          <w:rFonts w:ascii="Times New Roman" w:hAnsi="Times New Roman" w:cs="Times New Roman"/>
          <w:sz w:val="24"/>
          <w:szCs w:val="24"/>
          <w:shd w:val="clear" w:color="auto" w:fill="FFFFFF"/>
        </w:rPr>
        <w:t xml:space="preserve"> (subsistence/economic values)</w:t>
      </w:r>
      <w:r w:rsidR="009931E9">
        <w:rPr>
          <w:rFonts w:ascii="Times New Roman" w:hAnsi="Times New Roman" w:cs="Times New Roman"/>
          <w:sz w:val="24"/>
          <w:szCs w:val="24"/>
          <w:shd w:val="clear" w:color="auto" w:fill="FFFFFF"/>
        </w:rPr>
        <w:t xml:space="preserve">, influenced negative attitudes and </w:t>
      </w:r>
      <w:r w:rsidR="00521AC5">
        <w:rPr>
          <w:rFonts w:ascii="Times New Roman" w:hAnsi="Times New Roman" w:cs="Times New Roman"/>
          <w:sz w:val="24"/>
          <w:szCs w:val="24"/>
          <w:shd w:val="clear" w:color="auto" w:fill="FFFFFF"/>
        </w:rPr>
        <w:t>behaviour</w:t>
      </w:r>
      <w:r w:rsidR="009931E9">
        <w:rPr>
          <w:rFonts w:ascii="Times New Roman" w:hAnsi="Times New Roman" w:cs="Times New Roman"/>
          <w:sz w:val="24"/>
          <w:szCs w:val="24"/>
          <w:shd w:val="clear" w:color="auto" w:fill="FFFFFF"/>
        </w:rPr>
        <w:t xml:space="preserve">s like disobedience </w:t>
      </w:r>
      <w:r w:rsidR="004928DA">
        <w:rPr>
          <w:rFonts w:ascii="Times New Roman" w:hAnsi="Times New Roman" w:cs="Times New Roman"/>
          <w:sz w:val="24"/>
          <w:szCs w:val="24"/>
          <w:shd w:val="clear" w:color="auto" w:fill="FFFFFF"/>
        </w:rPr>
        <w:t xml:space="preserve">of </w:t>
      </w:r>
      <w:r w:rsidR="009931E9">
        <w:rPr>
          <w:rFonts w:ascii="Times New Roman" w:hAnsi="Times New Roman" w:cs="Times New Roman"/>
          <w:sz w:val="24"/>
          <w:szCs w:val="24"/>
          <w:shd w:val="clear" w:color="auto" w:fill="FFFFFF"/>
        </w:rPr>
        <w:t xml:space="preserve">forest rules resulting </w:t>
      </w:r>
      <w:r w:rsidR="00696837">
        <w:rPr>
          <w:rFonts w:ascii="Times New Roman" w:hAnsi="Times New Roman" w:cs="Times New Roman"/>
          <w:sz w:val="24"/>
          <w:szCs w:val="24"/>
          <w:shd w:val="clear" w:color="auto" w:fill="FFFFFF"/>
        </w:rPr>
        <w:t xml:space="preserve">in </w:t>
      </w:r>
      <w:r w:rsidR="009931E9" w:rsidRPr="00734960">
        <w:rPr>
          <w:rFonts w:ascii="Times New Roman" w:hAnsi="Times New Roman" w:cs="Times New Roman"/>
          <w:sz w:val="24"/>
          <w:szCs w:val="24"/>
          <w:shd w:val="clear" w:color="auto" w:fill="FFFFFF"/>
        </w:rPr>
        <w:t xml:space="preserve">increased hunting and poaching, </w:t>
      </w:r>
      <w:r w:rsidR="00965CC9">
        <w:rPr>
          <w:rFonts w:ascii="Times New Roman" w:hAnsi="Times New Roman" w:cs="Times New Roman"/>
          <w:sz w:val="24"/>
          <w:szCs w:val="24"/>
          <w:shd w:val="clear" w:color="auto" w:fill="FFFFFF"/>
        </w:rPr>
        <w:t xml:space="preserve">pressure on protected areas, </w:t>
      </w:r>
      <w:r w:rsidR="009931E9" w:rsidRPr="00734960">
        <w:rPr>
          <w:rFonts w:ascii="Times New Roman" w:hAnsi="Times New Roman" w:cs="Times New Roman"/>
          <w:sz w:val="24"/>
          <w:szCs w:val="24"/>
          <w:shd w:val="clear" w:color="auto" w:fill="FFFFFF"/>
        </w:rPr>
        <w:t xml:space="preserve">less support </w:t>
      </w:r>
      <w:r w:rsidR="00DC0DD6">
        <w:rPr>
          <w:rFonts w:ascii="Times New Roman" w:hAnsi="Times New Roman" w:cs="Times New Roman"/>
          <w:sz w:val="24"/>
          <w:szCs w:val="24"/>
          <w:shd w:val="clear" w:color="auto" w:fill="FFFFFF"/>
        </w:rPr>
        <w:t xml:space="preserve">for </w:t>
      </w:r>
      <w:r w:rsidR="009931E9" w:rsidRPr="00734960">
        <w:rPr>
          <w:rFonts w:ascii="Times New Roman" w:hAnsi="Times New Roman" w:cs="Times New Roman"/>
          <w:sz w:val="24"/>
          <w:szCs w:val="24"/>
          <w:shd w:val="clear" w:color="auto" w:fill="FFFFFF"/>
        </w:rPr>
        <w:t>o</w:t>
      </w:r>
      <w:r w:rsidR="00965CC9">
        <w:rPr>
          <w:rFonts w:ascii="Times New Roman" w:hAnsi="Times New Roman" w:cs="Times New Roman"/>
          <w:sz w:val="24"/>
          <w:szCs w:val="24"/>
          <w:shd w:val="clear" w:color="auto" w:fill="FFFFFF"/>
        </w:rPr>
        <w:t>r unwillingness to</w:t>
      </w:r>
      <w:r w:rsidR="009931E9" w:rsidRPr="00734960">
        <w:rPr>
          <w:rFonts w:ascii="Times New Roman" w:hAnsi="Times New Roman" w:cs="Times New Roman"/>
          <w:sz w:val="24"/>
          <w:szCs w:val="24"/>
          <w:shd w:val="clear" w:color="auto" w:fill="FFFFFF"/>
        </w:rPr>
        <w:t xml:space="preserve"> participat</w:t>
      </w:r>
      <w:r w:rsidR="00965CC9">
        <w:rPr>
          <w:rFonts w:ascii="Times New Roman" w:hAnsi="Times New Roman" w:cs="Times New Roman"/>
          <w:sz w:val="24"/>
          <w:szCs w:val="24"/>
          <w:shd w:val="clear" w:color="auto" w:fill="FFFFFF"/>
        </w:rPr>
        <w:t>e</w:t>
      </w:r>
      <w:r w:rsidR="009931E9" w:rsidRPr="00734960">
        <w:rPr>
          <w:rFonts w:ascii="Times New Roman" w:hAnsi="Times New Roman" w:cs="Times New Roman"/>
          <w:sz w:val="24"/>
          <w:szCs w:val="24"/>
          <w:shd w:val="clear" w:color="auto" w:fill="FFFFFF"/>
        </w:rPr>
        <w:t xml:space="preserve"> in conservation</w:t>
      </w:r>
      <w:r w:rsidR="00DC0DD6">
        <w:rPr>
          <w:rFonts w:ascii="Times New Roman" w:hAnsi="Times New Roman" w:cs="Times New Roman"/>
          <w:sz w:val="24"/>
          <w:szCs w:val="24"/>
          <w:shd w:val="clear" w:color="auto" w:fill="FFFFFF"/>
        </w:rPr>
        <w:t>,</w:t>
      </w:r>
      <w:r w:rsidR="009931E9" w:rsidRPr="00734960">
        <w:rPr>
          <w:rFonts w:ascii="Times New Roman" w:hAnsi="Times New Roman" w:cs="Times New Roman"/>
          <w:sz w:val="24"/>
          <w:szCs w:val="24"/>
          <w:shd w:val="clear" w:color="auto" w:fill="FFFFFF"/>
        </w:rPr>
        <w:t xml:space="preserve"> and general</w:t>
      </w:r>
      <w:r w:rsidR="00696837">
        <w:rPr>
          <w:rFonts w:ascii="Times New Roman" w:hAnsi="Times New Roman" w:cs="Times New Roman"/>
          <w:sz w:val="24"/>
          <w:szCs w:val="24"/>
          <w:shd w:val="clear" w:color="auto" w:fill="FFFFFF"/>
        </w:rPr>
        <w:t>ly</w:t>
      </w:r>
      <w:r w:rsidR="009931E9" w:rsidRPr="00734960">
        <w:rPr>
          <w:rFonts w:ascii="Times New Roman" w:hAnsi="Times New Roman" w:cs="Times New Roman"/>
          <w:sz w:val="24"/>
          <w:szCs w:val="24"/>
          <w:shd w:val="clear" w:color="auto" w:fill="FFFFFF"/>
        </w:rPr>
        <w:t xml:space="preserve"> </w:t>
      </w:r>
      <w:r w:rsidR="00734960" w:rsidRPr="00734960">
        <w:rPr>
          <w:rFonts w:ascii="Times New Roman" w:hAnsi="Times New Roman" w:cs="Times New Roman"/>
          <w:sz w:val="24"/>
          <w:szCs w:val="24"/>
          <w:shd w:val="clear" w:color="auto" w:fill="FFFFFF"/>
        </w:rPr>
        <w:t xml:space="preserve">negative </w:t>
      </w:r>
      <w:r w:rsidR="009931E9" w:rsidRPr="00734960">
        <w:rPr>
          <w:rFonts w:ascii="Times New Roman" w:hAnsi="Times New Roman" w:cs="Times New Roman"/>
          <w:sz w:val="24"/>
          <w:szCs w:val="24"/>
          <w:shd w:val="clear" w:color="auto" w:fill="FFFFFF"/>
        </w:rPr>
        <w:t>attitudes towards protected areas</w:t>
      </w:r>
      <w:r w:rsidR="00734960" w:rsidRPr="00734960">
        <w:rPr>
          <w:rFonts w:ascii="Times New Roman" w:hAnsi="Times New Roman" w:cs="Times New Roman"/>
          <w:sz w:val="24"/>
          <w:szCs w:val="24"/>
          <w:shd w:val="clear" w:color="auto" w:fill="FFFFFF"/>
        </w:rPr>
        <w:t>.</w:t>
      </w:r>
      <w:r w:rsidR="009931E9" w:rsidRPr="00734960">
        <w:rPr>
          <w:rFonts w:ascii="Times New Roman" w:hAnsi="Times New Roman" w:cs="Times New Roman"/>
          <w:sz w:val="24"/>
          <w:szCs w:val="24"/>
          <w:shd w:val="clear" w:color="auto" w:fill="FFFFFF"/>
        </w:rPr>
        <w:t xml:space="preserve"> </w:t>
      </w:r>
      <w:r w:rsidR="00734960" w:rsidRPr="004E2CEF">
        <w:rPr>
          <w:rFonts w:ascii="Times New Roman" w:hAnsi="Times New Roman" w:cs="Times New Roman"/>
          <w:sz w:val="24"/>
          <w:szCs w:val="24"/>
          <w:shd w:val="clear" w:color="auto" w:fill="FFFFFF"/>
        </w:rPr>
        <w:t xml:space="preserve">The results from qualitative studies </w:t>
      </w:r>
      <w:r w:rsidR="004B5B58" w:rsidRPr="004E2CEF">
        <w:rPr>
          <w:rFonts w:ascii="Times New Roman" w:hAnsi="Times New Roman" w:cs="Times New Roman"/>
          <w:sz w:val="24"/>
          <w:szCs w:val="24"/>
          <w:shd w:val="clear" w:color="auto" w:fill="FFFFFF"/>
        </w:rPr>
        <w:t xml:space="preserve">also </w:t>
      </w:r>
      <w:r w:rsidR="00734960" w:rsidRPr="004E2CEF">
        <w:rPr>
          <w:rFonts w:ascii="Times New Roman" w:hAnsi="Times New Roman" w:cs="Times New Roman"/>
          <w:sz w:val="24"/>
          <w:szCs w:val="24"/>
          <w:shd w:val="clear" w:color="auto" w:fill="FFFFFF"/>
        </w:rPr>
        <w:t>supported th</w:t>
      </w:r>
      <w:r w:rsidR="00DC0DD6">
        <w:rPr>
          <w:rFonts w:ascii="Times New Roman" w:hAnsi="Times New Roman" w:cs="Times New Roman"/>
          <w:sz w:val="24"/>
          <w:szCs w:val="24"/>
          <w:shd w:val="clear" w:color="auto" w:fill="FFFFFF"/>
        </w:rPr>
        <w:t>ose</w:t>
      </w:r>
      <w:r w:rsidR="00734960" w:rsidRPr="004E2CEF">
        <w:rPr>
          <w:rFonts w:ascii="Times New Roman" w:hAnsi="Times New Roman" w:cs="Times New Roman"/>
          <w:sz w:val="24"/>
          <w:szCs w:val="24"/>
          <w:shd w:val="clear" w:color="auto" w:fill="FFFFFF"/>
        </w:rPr>
        <w:t xml:space="preserve"> of the quantitative studies. Out of the </w:t>
      </w:r>
      <w:r w:rsidR="00BF217F" w:rsidRPr="004E2CEF">
        <w:rPr>
          <w:rFonts w:ascii="Times New Roman" w:hAnsi="Times New Roman" w:cs="Times New Roman"/>
          <w:sz w:val="24"/>
          <w:szCs w:val="24"/>
          <w:shd w:val="clear" w:color="auto" w:fill="FFFFFF"/>
        </w:rPr>
        <w:t>1</w:t>
      </w:r>
      <w:r w:rsidR="009B5F93" w:rsidRPr="004E2CEF">
        <w:rPr>
          <w:rFonts w:ascii="Times New Roman" w:hAnsi="Times New Roman" w:cs="Times New Roman"/>
          <w:sz w:val="24"/>
          <w:szCs w:val="24"/>
          <w:shd w:val="clear" w:color="auto" w:fill="FFFFFF"/>
        </w:rPr>
        <w:t>1</w:t>
      </w:r>
      <w:r w:rsidR="00BF217F" w:rsidRPr="004E2CEF">
        <w:rPr>
          <w:rFonts w:ascii="Times New Roman" w:hAnsi="Times New Roman" w:cs="Times New Roman"/>
          <w:sz w:val="24"/>
          <w:szCs w:val="24"/>
          <w:shd w:val="clear" w:color="auto" w:fill="FFFFFF"/>
        </w:rPr>
        <w:t xml:space="preserve"> </w:t>
      </w:r>
      <w:r w:rsidR="006A1DD5" w:rsidRPr="00755B32">
        <w:rPr>
          <w:rFonts w:ascii="Times New Roman" w:hAnsi="Times New Roman" w:cs="Times New Roman"/>
          <w:sz w:val="24"/>
          <w:szCs w:val="24"/>
          <w:shd w:val="clear" w:color="auto" w:fill="FFFFFF"/>
        </w:rPr>
        <w:t xml:space="preserve">qualitative </w:t>
      </w:r>
      <w:r w:rsidR="00BF217F" w:rsidRPr="00F83ECA">
        <w:rPr>
          <w:rFonts w:ascii="Times New Roman" w:hAnsi="Times New Roman" w:cs="Times New Roman"/>
          <w:sz w:val="24"/>
          <w:szCs w:val="24"/>
          <w:shd w:val="clear" w:color="auto" w:fill="FFFFFF"/>
        </w:rPr>
        <w:t>studies</w:t>
      </w:r>
      <w:r w:rsidR="00734960" w:rsidRPr="00F83ECA">
        <w:rPr>
          <w:rFonts w:ascii="Times New Roman" w:hAnsi="Times New Roman" w:cs="Times New Roman"/>
          <w:sz w:val="24"/>
          <w:szCs w:val="24"/>
          <w:shd w:val="clear" w:color="auto" w:fill="FFFFFF"/>
        </w:rPr>
        <w:t xml:space="preserve"> that identified anthropocentric values, </w:t>
      </w:r>
      <w:r w:rsidR="00BF217F" w:rsidRPr="00755B32">
        <w:rPr>
          <w:rFonts w:ascii="Times New Roman" w:hAnsi="Times New Roman" w:cs="Times New Roman"/>
          <w:sz w:val="24"/>
          <w:szCs w:val="24"/>
          <w:shd w:val="clear" w:color="auto" w:fill="FFFFFF"/>
        </w:rPr>
        <w:t>eight</w:t>
      </w:r>
      <w:r w:rsidR="00734960" w:rsidRPr="00755B32">
        <w:rPr>
          <w:rFonts w:ascii="Times New Roman" w:hAnsi="Times New Roman" w:cs="Times New Roman"/>
          <w:sz w:val="24"/>
          <w:szCs w:val="24"/>
          <w:shd w:val="clear" w:color="auto" w:fill="FFFFFF"/>
        </w:rPr>
        <w:t xml:space="preserve"> reported </w:t>
      </w:r>
      <w:r w:rsidR="004E2CEF">
        <w:rPr>
          <w:rFonts w:ascii="Times New Roman" w:hAnsi="Times New Roman" w:cs="Times New Roman"/>
          <w:sz w:val="24"/>
          <w:szCs w:val="24"/>
          <w:shd w:val="clear" w:color="auto" w:fill="FFFFFF"/>
        </w:rPr>
        <w:t xml:space="preserve">that several positive conservation </w:t>
      </w:r>
      <w:r w:rsidR="00D65FAD">
        <w:rPr>
          <w:rFonts w:ascii="Times New Roman" w:hAnsi="Times New Roman" w:cs="Times New Roman"/>
          <w:sz w:val="24"/>
          <w:szCs w:val="24"/>
          <w:shd w:val="clear" w:color="auto" w:fill="FFFFFF"/>
        </w:rPr>
        <w:t xml:space="preserve">attitudes and </w:t>
      </w:r>
      <w:r w:rsidR="00521AC5">
        <w:rPr>
          <w:rFonts w:ascii="Times New Roman" w:hAnsi="Times New Roman" w:cs="Times New Roman"/>
          <w:sz w:val="24"/>
          <w:szCs w:val="24"/>
          <w:shd w:val="clear" w:color="auto" w:fill="FFFFFF"/>
        </w:rPr>
        <w:t>behaviour</w:t>
      </w:r>
      <w:r w:rsidR="00D65FAD">
        <w:rPr>
          <w:rFonts w:ascii="Times New Roman" w:hAnsi="Times New Roman" w:cs="Times New Roman"/>
          <w:sz w:val="24"/>
          <w:szCs w:val="24"/>
          <w:shd w:val="clear" w:color="auto" w:fill="FFFFFF"/>
        </w:rPr>
        <w:t>s</w:t>
      </w:r>
      <w:r w:rsidR="004E2CEF">
        <w:rPr>
          <w:rFonts w:ascii="Times New Roman" w:hAnsi="Times New Roman" w:cs="Times New Roman"/>
          <w:sz w:val="24"/>
          <w:szCs w:val="24"/>
          <w:shd w:val="clear" w:color="auto" w:fill="FFFFFF"/>
        </w:rPr>
        <w:t xml:space="preserve"> such as willingness to conserve forest species</w:t>
      </w:r>
      <w:r w:rsidR="00BF217F" w:rsidRPr="00755B32">
        <w:rPr>
          <w:rFonts w:ascii="Times New Roman" w:hAnsi="Times New Roman" w:cs="Times New Roman"/>
          <w:sz w:val="24"/>
          <w:szCs w:val="24"/>
          <w:shd w:val="clear" w:color="auto" w:fill="FFFFFF"/>
        </w:rPr>
        <w:t>,</w:t>
      </w:r>
      <w:r w:rsidR="004E2CEF">
        <w:rPr>
          <w:rFonts w:ascii="Times New Roman" w:hAnsi="Times New Roman" w:cs="Times New Roman"/>
          <w:sz w:val="24"/>
          <w:szCs w:val="24"/>
          <w:shd w:val="clear" w:color="auto" w:fill="FFFFFF"/>
        </w:rPr>
        <w:t xml:space="preserve"> sustainable forest use, participation in conservation projects, and protection of forest landscapes were motivated by utility values of forest resources (e.g. medicinal uses, food,</w:t>
      </w:r>
      <w:r w:rsidR="00A67BB2">
        <w:rPr>
          <w:rFonts w:ascii="Times New Roman" w:hAnsi="Times New Roman" w:cs="Times New Roman"/>
          <w:sz w:val="24"/>
          <w:szCs w:val="24"/>
          <w:shd w:val="clear" w:color="auto" w:fill="FFFFFF"/>
        </w:rPr>
        <w:t xml:space="preserve"> </w:t>
      </w:r>
      <w:r w:rsidR="004E2CEF">
        <w:rPr>
          <w:rFonts w:ascii="Times New Roman" w:hAnsi="Times New Roman" w:cs="Times New Roman"/>
          <w:sz w:val="24"/>
          <w:szCs w:val="24"/>
          <w:shd w:val="clear" w:color="auto" w:fill="FFFFFF"/>
        </w:rPr>
        <w:t xml:space="preserve">timber), derived conservation benefits (e.g. </w:t>
      </w:r>
      <w:r w:rsidR="00B3615B">
        <w:rPr>
          <w:rFonts w:ascii="Times New Roman" w:hAnsi="Times New Roman" w:cs="Times New Roman"/>
          <w:sz w:val="24"/>
          <w:szCs w:val="24"/>
          <w:shd w:val="clear" w:color="auto" w:fill="FFFFFF"/>
        </w:rPr>
        <w:t xml:space="preserve">income, </w:t>
      </w:r>
      <w:r w:rsidR="004E2CEF">
        <w:rPr>
          <w:rFonts w:ascii="Times New Roman" w:hAnsi="Times New Roman" w:cs="Times New Roman"/>
          <w:sz w:val="24"/>
          <w:szCs w:val="24"/>
          <w:shd w:val="clear" w:color="auto" w:fill="FFFFFF"/>
        </w:rPr>
        <w:t xml:space="preserve">employment, </w:t>
      </w:r>
      <w:r w:rsidR="00B3615B">
        <w:rPr>
          <w:rFonts w:ascii="Times New Roman" w:hAnsi="Times New Roman" w:cs="Times New Roman"/>
          <w:sz w:val="24"/>
          <w:szCs w:val="24"/>
          <w:shd w:val="clear" w:color="auto" w:fill="FFFFFF"/>
        </w:rPr>
        <w:t>infra</w:t>
      </w:r>
      <w:r w:rsidR="00A67BB2">
        <w:rPr>
          <w:rFonts w:ascii="Times New Roman" w:hAnsi="Times New Roman" w:cs="Times New Roman"/>
          <w:sz w:val="24"/>
          <w:szCs w:val="24"/>
          <w:shd w:val="clear" w:color="auto" w:fill="FFFFFF"/>
        </w:rPr>
        <w:t>structure), and perception</w:t>
      </w:r>
      <w:r w:rsidR="004928DA">
        <w:rPr>
          <w:rFonts w:ascii="Times New Roman" w:hAnsi="Times New Roman" w:cs="Times New Roman"/>
          <w:sz w:val="24"/>
          <w:szCs w:val="24"/>
          <w:shd w:val="clear" w:color="auto" w:fill="FFFFFF"/>
        </w:rPr>
        <w:t>s</w:t>
      </w:r>
      <w:r w:rsidR="00A67BB2">
        <w:rPr>
          <w:rFonts w:ascii="Times New Roman" w:hAnsi="Times New Roman" w:cs="Times New Roman"/>
          <w:sz w:val="24"/>
          <w:szCs w:val="24"/>
          <w:shd w:val="clear" w:color="auto" w:fill="FFFFFF"/>
        </w:rPr>
        <w:t xml:space="preserve"> of forest as being beneficial for agriculture (e.g. </w:t>
      </w:r>
      <w:r w:rsidR="00DB7FCF">
        <w:rPr>
          <w:rFonts w:ascii="Times New Roman" w:hAnsi="Times New Roman" w:cs="Times New Roman"/>
          <w:sz w:val="24"/>
          <w:szCs w:val="24"/>
          <w:shd w:val="clear" w:color="auto" w:fill="FFFFFF"/>
        </w:rPr>
        <w:t xml:space="preserve">the </w:t>
      </w:r>
      <w:r w:rsidR="00A67BB2">
        <w:rPr>
          <w:rFonts w:ascii="Times New Roman" w:hAnsi="Times New Roman" w:cs="Times New Roman"/>
          <w:sz w:val="24"/>
          <w:szCs w:val="24"/>
          <w:shd w:val="clear" w:color="auto" w:fill="FFFFFF"/>
        </w:rPr>
        <w:t xml:space="preserve">forest brings rain). </w:t>
      </w:r>
    </w:p>
    <w:p w14:paraId="67737505" w14:textId="3AC3C79B" w:rsidR="00C75C92" w:rsidRPr="00466034" w:rsidRDefault="003C693F" w:rsidP="00692EF2">
      <w:pPr>
        <w:autoSpaceDE w:val="0"/>
        <w:autoSpaceDN w:val="0"/>
        <w:adjustRightInd w:val="0"/>
        <w:spacing w:line="480" w:lineRule="auto"/>
        <w:jc w:val="both"/>
        <w:rPr>
          <w:rFonts w:ascii="Times New Roman" w:hAnsi="Times New Roman" w:cs="Times New Roman"/>
          <w:sz w:val="24"/>
          <w:szCs w:val="24"/>
          <w:shd w:val="clear" w:color="auto" w:fill="FFFFFF"/>
        </w:rPr>
      </w:pPr>
      <w:r w:rsidRPr="00466034">
        <w:rPr>
          <w:rFonts w:ascii="Times New Roman" w:hAnsi="Times New Roman" w:cs="Times New Roman"/>
          <w:sz w:val="24"/>
          <w:szCs w:val="24"/>
          <w:shd w:val="clear" w:color="auto" w:fill="FFFFFF"/>
        </w:rPr>
        <w:t>Cultural value</w:t>
      </w:r>
      <w:r w:rsidR="00480EA1" w:rsidRPr="00466034">
        <w:rPr>
          <w:rFonts w:ascii="Times New Roman" w:hAnsi="Times New Roman" w:cs="Times New Roman"/>
          <w:sz w:val="24"/>
          <w:szCs w:val="24"/>
          <w:shd w:val="clear" w:color="auto" w:fill="FFFFFF"/>
        </w:rPr>
        <w:t>s</w:t>
      </w:r>
      <w:r w:rsidRPr="00466034">
        <w:rPr>
          <w:rFonts w:ascii="Times New Roman" w:hAnsi="Times New Roman" w:cs="Times New Roman"/>
          <w:sz w:val="24"/>
          <w:szCs w:val="24"/>
          <w:shd w:val="clear" w:color="auto" w:fill="FFFFFF"/>
        </w:rPr>
        <w:t xml:space="preserve"> w</w:t>
      </w:r>
      <w:r w:rsidR="00480EA1" w:rsidRPr="00466034">
        <w:rPr>
          <w:rFonts w:ascii="Times New Roman" w:hAnsi="Times New Roman" w:cs="Times New Roman"/>
          <w:sz w:val="24"/>
          <w:szCs w:val="24"/>
          <w:shd w:val="clear" w:color="auto" w:fill="FFFFFF"/>
        </w:rPr>
        <w:t>ere</w:t>
      </w:r>
      <w:r w:rsidRPr="00466034">
        <w:rPr>
          <w:rFonts w:ascii="Times New Roman" w:hAnsi="Times New Roman" w:cs="Times New Roman"/>
          <w:sz w:val="24"/>
          <w:szCs w:val="24"/>
          <w:shd w:val="clear" w:color="auto" w:fill="FFFFFF"/>
        </w:rPr>
        <w:t xml:space="preserve"> the dominant </w:t>
      </w:r>
      <w:r w:rsidR="007C20C5" w:rsidRPr="00466034">
        <w:rPr>
          <w:rFonts w:ascii="Times New Roman" w:hAnsi="Times New Roman" w:cs="Times New Roman"/>
          <w:sz w:val="24"/>
          <w:szCs w:val="24"/>
          <w:shd w:val="clear" w:color="auto" w:fill="FFFFFF"/>
        </w:rPr>
        <w:t xml:space="preserve">relational value </w:t>
      </w:r>
      <w:r w:rsidRPr="00466034">
        <w:rPr>
          <w:rFonts w:ascii="Times New Roman" w:hAnsi="Times New Roman" w:cs="Times New Roman"/>
          <w:sz w:val="24"/>
          <w:szCs w:val="24"/>
          <w:shd w:val="clear" w:color="auto" w:fill="FFFFFF"/>
        </w:rPr>
        <w:t xml:space="preserve">identified </w:t>
      </w:r>
      <w:r w:rsidR="00041AAB" w:rsidRPr="00466034">
        <w:rPr>
          <w:rFonts w:ascii="Times New Roman" w:hAnsi="Times New Roman" w:cs="Times New Roman"/>
          <w:sz w:val="24"/>
          <w:szCs w:val="24"/>
          <w:shd w:val="clear" w:color="auto" w:fill="FFFFFF"/>
        </w:rPr>
        <w:t xml:space="preserve">by </w:t>
      </w:r>
      <w:r w:rsidR="004928DA">
        <w:rPr>
          <w:rFonts w:ascii="Times New Roman" w:hAnsi="Times New Roman" w:cs="Times New Roman"/>
          <w:sz w:val="24"/>
          <w:szCs w:val="24"/>
          <w:shd w:val="clear" w:color="auto" w:fill="FFFFFF"/>
        </w:rPr>
        <w:t xml:space="preserve">the </w:t>
      </w:r>
      <w:r w:rsidR="00D2533A" w:rsidRPr="00466034">
        <w:rPr>
          <w:rFonts w:ascii="Times New Roman" w:hAnsi="Times New Roman" w:cs="Times New Roman"/>
          <w:sz w:val="24"/>
          <w:szCs w:val="24"/>
          <w:shd w:val="clear" w:color="auto" w:fill="FFFFFF"/>
        </w:rPr>
        <w:t xml:space="preserve">studies. </w:t>
      </w:r>
      <w:r w:rsidR="00041AAB" w:rsidRPr="00466034">
        <w:rPr>
          <w:rFonts w:ascii="Times New Roman" w:hAnsi="Times New Roman" w:cs="Times New Roman"/>
          <w:bCs/>
          <w:sz w:val="24"/>
          <w:szCs w:val="24"/>
        </w:rPr>
        <w:t xml:space="preserve">All </w:t>
      </w:r>
      <w:r w:rsidR="00041AAB" w:rsidRPr="00466034">
        <w:rPr>
          <w:rFonts w:ascii="Times New Roman" w:hAnsi="Times New Roman" w:cs="Times New Roman"/>
          <w:sz w:val="24"/>
          <w:szCs w:val="24"/>
          <w:shd w:val="clear" w:color="auto" w:fill="FFFFFF"/>
        </w:rPr>
        <w:t xml:space="preserve">four quantitative studies that identified cultural value highlighted its positive role in the preservation of forest and forest species with sacred status. </w:t>
      </w:r>
      <w:r w:rsidR="00D2533A" w:rsidRPr="00466034">
        <w:rPr>
          <w:rFonts w:ascii="Times New Roman" w:hAnsi="Times New Roman" w:cs="Times New Roman"/>
          <w:sz w:val="24"/>
          <w:szCs w:val="24"/>
          <w:shd w:val="clear" w:color="auto" w:fill="FFFFFF"/>
        </w:rPr>
        <w:t xml:space="preserve">Out of the </w:t>
      </w:r>
      <w:r w:rsidR="001F7059" w:rsidRPr="00466034">
        <w:rPr>
          <w:rFonts w:ascii="Times New Roman" w:hAnsi="Times New Roman" w:cs="Times New Roman"/>
          <w:sz w:val="24"/>
          <w:szCs w:val="24"/>
          <w:shd w:val="clear" w:color="auto" w:fill="FFFFFF"/>
        </w:rPr>
        <w:t>1</w:t>
      </w:r>
      <w:r w:rsidR="00480EA1" w:rsidRPr="00466034">
        <w:rPr>
          <w:rFonts w:ascii="Times New Roman" w:hAnsi="Times New Roman" w:cs="Times New Roman"/>
          <w:sz w:val="24"/>
          <w:szCs w:val="24"/>
          <w:shd w:val="clear" w:color="auto" w:fill="FFFFFF"/>
        </w:rPr>
        <w:t>5</w:t>
      </w:r>
      <w:r w:rsidR="00D2533A" w:rsidRPr="00466034">
        <w:rPr>
          <w:rFonts w:ascii="Times New Roman" w:hAnsi="Times New Roman" w:cs="Times New Roman"/>
          <w:sz w:val="24"/>
          <w:szCs w:val="24"/>
          <w:shd w:val="clear" w:color="auto" w:fill="FFFFFF"/>
        </w:rPr>
        <w:t xml:space="preserve"> qualitative studies that identified cultural values</w:t>
      </w:r>
      <w:r w:rsidR="001F7059" w:rsidRPr="00466034">
        <w:rPr>
          <w:rFonts w:ascii="Times New Roman" w:hAnsi="Times New Roman" w:cs="Times New Roman"/>
          <w:sz w:val="24"/>
          <w:szCs w:val="24"/>
          <w:shd w:val="clear" w:color="auto" w:fill="FFFFFF"/>
        </w:rPr>
        <w:t>, 1</w:t>
      </w:r>
      <w:r w:rsidR="00480EA1" w:rsidRPr="00466034">
        <w:rPr>
          <w:rFonts w:ascii="Times New Roman" w:hAnsi="Times New Roman" w:cs="Times New Roman"/>
          <w:sz w:val="24"/>
          <w:szCs w:val="24"/>
          <w:shd w:val="clear" w:color="auto" w:fill="FFFFFF"/>
        </w:rPr>
        <w:t>3</w:t>
      </w:r>
      <w:r w:rsidR="001F7059" w:rsidRPr="00466034">
        <w:rPr>
          <w:rFonts w:ascii="Times New Roman" w:hAnsi="Times New Roman" w:cs="Times New Roman"/>
          <w:sz w:val="24"/>
          <w:szCs w:val="24"/>
          <w:shd w:val="clear" w:color="auto" w:fill="FFFFFF"/>
        </w:rPr>
        <w:t xml:space="preserve"> </w:t>
      </w:r>
      <w:r w:rsidR="009246A8">
        <w:rPr>
          <w:rFonts w:ascii="Times New Roman" w:hAnsi="Times New Roman" w:cs="Times New Roman"/>
          <w:sz w:val="24"/>
          <w:szCs w:val="24"/>
          <w:shd w:val="clear" w:color="auto" w:fill="FFFFFF"/>
        </w:rPr>
        <w:t>reported</w:t>
      </w:r>
      <w:r w:rsidR="009246A8" w:rsidRPr="00466034">
        <w:rPr>
          <w:rFonts w:ascii="Times New Roman" w:hAnsi="Times New Roman" w:cs="Times New Roman"/>
          <w:sz w:val="24"/>
          <w:szCs w:val="24"/>
          <w:shd w:val="clear" w:color="auto" w:fill="FFFFFF"/>
        </w:rPr>
        <w:t xml:space="preserve"> </w:t>
      </w:r>
      <w:r w:rsidR="0020010D" w:rsidRPr="00466034">
        <w:rPr>
          <w:rFonts w:ascii="Times New Roman" w:hAnsi="Times New Roman" w:cs="Times New Roman"/>
          <w:sz w:val="24"/>
          <w:szCs w:val="24"/>
          <w:shd w:val="clear" w:color="auto" w:fill="FFFFFF"/>
        </w:rPr>
        <w:t xml:space="preserve">that cultural practices, traditional religious beliefs, rituals, customs </w:t>
      </w:r>
      <w:r w:rsidR="0020010D" w:rsidRPr="00466034">
        <w:rPr>
          <w:rFonts w:ascii="Times New Roman" w:hAnsi="Times New Roman" w:cs="Times New Roman"/>
          <w:sz w:val="24"/>
          <w:szCs w:val="24"/>
          <w:shd w:val="clear" w:color="auto" w:fill="FFFFFF"/>
        </w:rPr>
        <w:lastRenderedPageBreak/>
        <w:t xml:space="preserve">and taboos have played a key role in preserving forest landscapes </w:t>
      </w:r>
      <w:r w:rsidR="00C75C92" w:rsidRPr="00466034">
        <w:rPr>
          <w:rFonts w:ascii="Times New Roman" w:hAnsi="Times New Roman" w:cs="Times New Roman"/>
          <w:sz w:val="24"/>
          <w:szCs w:val="24"/>
          <w:shd w:val="clear" w:color="auto" w:fill="FFFFFF"/>
        </w:rPr>
        <w:t xml:space="preserve">and forest species with sacred status. </w:t>
      </w:r>
    </w:p>
    <w:p w14:paraId="6513911A" w14:textId="581D5064" w:rsidR="00096BD4" w:rsidRPr="00734960" w:rsidRDefault="00A331D5" w:rsidP="00692EF2">
      <w:pPr>
        <w:autoSpaceDE w:val="0"/>
        <w:autoSpaceDN w:val="0"/>
        <w:adjustRightInd w:val="0"/>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Two out of the three quantitative studies that identified social value highlighted its positive effect to </w:t>
      </w:r>
      <w:r w:rsidRPr="00A331D5">
        <w:rPr>
          <w:rFonts w:ascii="Times New Roman" w:hAnsi="Times New Roman" w:cs="Times New Roman"/>
          <w:sz w:val="24"/>
          <w:szCs w:val="24"/>
          <w:shd w:val="clear" w:color="auto" w:fill="FFFFFF"/>
        </w:rPr>
        <w:t>influence</w:t>
      </w:r>
      <w:r>
        <w:rPr>
          <w:rFonts w:ascii="Times New Roman" w:hAnsi="Times New Roman" w:cs="Times New Roman"/>
          <w:sz w:val="24"/>
          <w:szCs w:val="24"/>
          <w:shd w:val="clear" w:color="auto" w:fill="FFFFFF"/>
        </w:rPr>
        <w:t xml:space="preserve"> </w:t>
      </w:r>
      <w:r w:rsidRPr="00A331D5">
        <w:rPr>
          <w:rFonts w:ascii="Times New Roman" w:hAnsi="Times New Roman" w:cs="Times New Roman"/>
          <w:sz w:val="24"/>
          <w:szCs w:val="24"/>
          <w:shd w:val="clear" w:color="auto" w:fill="FFFFFF"/>
        </w:rPr>
        <w:t xml:space="preserve">intention </w:t>
      </w:r>
      <w:r>
        <w:rPr>
          <w:rFonts w:ascii="Times New Roman" w:hAnsi="Times New Roman" w:cs="Times New Roman"/>
          <w:sz w:val="24"/>
          <w:szCs w:val="24"/>
          <w:shd w:val="clear" w:color="auto" w:fill="FFFFFF"/>
        </w:rPr>
        <w:t xml:space="preserve">to comply </w:t>
      </w:r>
      <w:r w:rsidR="00696837">
        <w:rPr>
          <w:rFonts w:ascii="Times New Roman" w:hAnsi="Times New Roman" w:cs="Times New Roman"/>
          <w:sz w:val="24"/>
          <w:szCs w:val="24"/>
          <w:shd w:val="clear" w:color="auto" w:fill="FFFFFF"/>
        </w:rPr>
        <w:t xml:space="preserve">with </w:t>
      </w:r>
      <w:r>
        <w:rPr>
          <w:rFonts w:ascii="Times New Roman" w:hAnsi="Times New Roman" w:cs="Times New Roman"/>
          <w:sz w:val="24"/>
          <w:szCs w:val="24"/>
          <w:shd w:val="clear" w:color="auto" w:fill="FFFFFF"/>
        </w:rPr>
        <w:t xml:space="preserve">forest rules, while only one study highlighted </w:t>
      </w:r>
      <w:r w:rsidR="00696837">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 xml:space="preserve">neutral effect. </w:t>
      </w:r>
      <w:r w:rsidR="00667E16">
        <w:rPr>
          <w:rFonts w:ascii="Times New Roman" w:hAnsi="Times New Roman" w:cs="Times New Roman"/>
          <w:sz w:val="24"/>
          <w:szCs w:val="24"/>
          <w:shd w:val="clear" w:color="auto" w:fill="FFFFFF"/>
        </w:rPr>
        <w:t>The</w:t>
      </w:r>
      <w:r w:rsidR="00466034">
        <w:rPr>
          <w:rFonts w:ascii="Times New Roman" w:hAnsi="Times New Roman" w:cs="Times New Roman"/>
          <w:sz w:val="24"/>
          <w:szCs w:val="24"/>
          <w:shd w:val="clear" w:color="auto" w:fill="FFFFFF"/>
        </w:rPr>
        <w:t xml:space="preserve"> </w:t>
      </w:r>
      <w:r w:rsidR="00667E16">
        <w:rPr>
          <w:rFonts w:ascii="Times New Roman" w:hAnsi="Times New Roman" w:cs="Times New Roman"/>
          <w:sz w:val="24"/>
          <w:szCs w:val="24"/>
          <w:shd w:val="clear" w:color="auto" w:fill="FFFFFF"/>
        </w:rPr>
        <w:t xml:space="preserve">studies that identified management value highlighted that forest management </w:t>
      </w:r>
      <w:r w:rsidR="00696837">
        <w:rPr>
          <w:rFonts w:ascii="Times New Roman" w:hAnsi="Times New Roman" w:cs="Times New Roman"/>
          <w:sz w:val="24"/>
          <w:szCs w:val="24"/>
          <w:shd w:val="clear" w:color="auto" w:fill="FFFFFF"/>
        </w:rPr>
        <w:t>strateg</w:t>
      </w:r>
      <w:r w:rsidR="00E1479A">
        <w:rPr>
          <w:rFonts w:ascii="Times New Roman" w:hAnsi="Times New Roman" w:cs="Times New Roman"/>
          <w:sz w:val="24"/>
          <w:szCs w:val="24"/>
          <w:shd w:val="clear" w:color="auto" w:fill="FFFFFF"/>
        </w:rPr>
        <w:t>ies</w:t>
      </w:r>
      <w:r w:rsidR="00696837">
        <w:rPr>
          <w:rFonts w:ascii="Times New Roman" w:hAnsi="Times New Roman" w:cs="Times New Roman"/>
          <w:sz w:val="24"/>
          <w:szCs w:val="24"/>
          <w:shd w:val="clear" w:color="auto" w:fill="FFFFFF"/>
        </w:rPr>
        <w:t xml:space="preserve"> </w:t>
      </w:r>
      <w:r w:rsidR="00667E16">
        <w:rPr>
          <w:rFonts w:ascii="Times New Roman" w:hAnsi="Times New Roman" w:cs="Times New Roman"/>
          <w:sz w:val="24"/>
          <w:szCs w:val="24"/>
          <w:shd w:val="clear" w:color="auto" w:fill="FFFFFF"/>
        </w:rPr>
        <w:t xml:space="preserve">that involve local </w:t>
      </w:r>
      <w:r w:rsidR="00EF38F9">
        <w:rPr>
          <w:rFonts w:ascii="Times New Roman" w:hAnsi="Times New Roman" w:cs="Times New Roman"/>
          <w:sz w:val="24"/>
          <w:szCs w:val="24"/>
          <w:shd w:val="clear" w:color="auto" w:fill="FFFFFF"/>
        </w:rPr>
        <w:t xml:space="preserve">people or </w:t>
      </w:r>
      <w:r w:rsidR="00E1479A">
        <w:rPr>
          <w:rFonts w:ascii="Times New Roman" w:hAnsi="Times New Roman" w:cs="Times New Roman"/>
          <w:sz w:val="24"/>
          <w:szCs w:val="24"/>
          <w:shd w:val="clear" w:color="auto" w:fill="FFFFFF"/>
        </w:rPr>
        <w:t xml:space="preserve">are </w:t>
      </w:r>
      <w:r w:rsidR="00EF38F9">
        <w:rPr>
          <w:rFonts w:ascii="Times New Roman" w:hAnsi="Times New Roman" w:cs="Times New Roman"/>
          <w:sz w:val="24"/>
          <w:szCs w:val="24"/>
          <w:shd w:val="clear" w:color="auto" w:fill="FFFFFF"/>
        </w:rPr>
        <w:t>p</w:t>
      </w:r>
      <w:r w:rsidR="00667E16">
        <w:rPr>
          <w:rFonts w:ascii="Times New Roman" w:hAnsi="Times New Roman" w:cs="Times New Roman"/>
          <w:sz w:val="24"/>
          <w:szCs w:val="24"/>
          <w:shd w:val="clear" w:color="auto" w:fill="FFFFFF"/>
        </w:rPr>
        <w:t>erceived as strong</w:t>
      </w:r>
      <w:r w:rsidR="00E1479A">
        <w:rPr>
          <w:rFonts w:ascii="Times New Roman" w:hAnsi="Times New Roman" w:cs="Times New Roman"/>
          <w:sz w:val="24"/>
          <w:szCs w:val="24"/>
          <w:shd w:val="clear" w:color="auto" w:fill="FFFFFF"/>
        </w:rPr>
        <w:t>,</w:t>
      </w:r>
      <w:r w:rsidR="00667E16">
        <w:rPr>
          <w:rFonts w:ascii="Times New Roman" w:hAnsi="Times New Roman" w:cs="Times New Roman"/>
          <w:sz w:val="24"/>
          <w:szCs w:val="24"/>
          <w:shd w:val="clear" w:color="auto" w:fill="FFFFFF"/>
        </w:rPr>
        <w:t xml:space="preserve"> positively influenced </w:t>
      </w:r>
      <w:r w:rsidR="00EF38F9">
        <w:rPr>
          <w:rFonts w:ascii="Times New Roman" w:hAnsi="Times New Roman" w:cs="Times New Roman"/>
          <w:sz w:val="24"/>
          <w:szCs w:val="24"/>
          <w:shd w:val="clear" w:color="auto" w:fill="FFFFFF"/>
        </w:rPr>
        <w:t xml:space="preserve">participation and preference for conservation. </w:t>
      </w:r>
    </w:p>
    <w:p w14:paraId="6B4D8461" w14:textId="1B73DEC6" w:rsidR="00D921EB" w:rsidRDefault="00910A38" w:rsidP="00852F8D">
      <w:pPr>
        <w:autoSpaceDE w:val="0"/>
        <w:autoSpaceDN w:val="0"/>
        <w:adjustRightInd w:val="0"/>
        <w:spacing w:line="480" w:lineRule="auto"/>
        <w:jc w:val="both"/>
      </w:pPr>
      <w:r>
        <w:rPr>
          <w:rFonts w:ascii="Times New Roman" w:hAnsi="Times New Roman" w:cs="Times New Roman"/>
          <w:sz w:val="24"/>
          <w:szCs w:val="24"/>
          <w:shd w:val="clear" w:color="auto" w:fill="FFFFFF"/>
        </w:rPr>
        <w:t xml:space="preserve">Although few studies identified biocentric value orientation, </w:t>
      </w:r>
      <w:r w:rsidR="009B45A2">
        <w:rPr>
          <w:rFonts w:ascii="Times New Roman" w:hAnsi="Times New Roman" w:cs="Times New Roman"/>
          <w:sz w:val="24"/>
          <w:szCs w:val="24"/>
          <w:shd w:val="clear" w:color="auto" w:fill="FFFFFF"/>
        </w:rPr>
        <w:t xml:space="preserve">both the quantitative and qualitative </w:t>
      </w:r>
      <w:r>
        <w:rPr>
          <w:rFonts w:ascii="Times New Roman" w:hAnsi="Times New Roman" w:cs="Times New Roman"/>
          <w:sz w:val="24"/>
          <w:szCs w:val="24"/>
          <w:shd w:val="clear" w:color="auto" w:fill="FFFFFF"/>
        </w:rPr>
        <w:t xml:space="preserve">studies that highlighted </w:t>
      </w:r>
      <w:r w:rsidR="0076454C" w:rsidRPr="0076454C">
        <w:rPr>
          <w:rFonts w:ascii="Times New Roman" w:hAnsi="Times New Roman" w:cs="Times New Roman"/>
          <w:sz w:val="24"/>
          <w:szCs w:val="24"/>
          <w:shd w:val="clear" w:color="auto" w:fill="FFFFFF"/>
        </w:rPr>
        <w:t>existence</w:t>
      </w:r>
      <w:r w:rsidR="009B45A2">
        <w:rPr>
          <w:rFonts w:ascii="Times New Roman" w:hAnsi="Times New Roman" w:cs="Times New Roman"/>
          <w:sz w:val="24"/>
          <w:szCs w:val="24"/>
          <w:shd w:val="clear" w:color="auto" w:fill="FFFFFF"/>
        </w:rPr>
        <w:t xml:space="preserve">, </w:t>
      </w:r>
      <w:r w:rsidR="0076454C">
        <w:rPr>
          <w:rFonts w:ascii="Times New Roman" w:hAnsi="Times New Roman" w:cs="Times New Roman"/>
          <w:sz w:val="24"/>
          <w:szCs w:val="24"/>
          <w:shd w:val="clear" w:color="auto" w:fill="FFFFFF"/>
        </w:rPr>
        <w:t>aesthetic</w:t>
      </w:r>
      <w:r w:rsidR="009B45A2">
        <w:rPr>
          <w:rFonts w:ascii="Times New Roman" w:hAnsi="Times New Roman" w:cs="Times New Roman"/>
          <w:sz w:val="24"/>
          <w:szCs w:val="24"/>
          <w:shd w:val="clear" w:color="auto" w:fill="FFFFFF"/>
        </w:rPr>
        <w:t>, and bequest</w:t>
      </w:r>
      <w:r w:rsidR="0076454C" w:rsidRPr="0076454C">
        <w:rPr>
          <w:rFonts w:ascii="Times New Roman" w:hAnsi="Times New Roman" w:cs="Times New Roman"/>
          <w:sz w:val="24"/>
          <w:szCs w:val="24"/>
          <w:shd w:val="clear" w:color="auto" w:fill="FFFFFF"/>
        </w:rPr>
        <w:t xml:space="preserve"> value</w:t>
      </w:r>
      <w:r w:rsidR="0076454C">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show that they positively influenced </w:t>
      </w:r>
      <w:r w:rsidR="0076454C">
        <w:rPr>
          <w:rFonts w:ascii="Times New Roman" w:hAnsi="Times New Roman" w:cs="Times New Roman"/>
          <w:sz w:val="24"/>
          <w:szCs w:val="24"/>
          <w:shd w:val="clear" w:color="auto" w:fill="FFFFFF"/>
        </w:rPr>
        <w:t>attitude</w:t>
      </w:r>
      <w:r w:rsidR="009B45A2">
        <w:rPr>
          <w:rFonts w:ascii="Times New Roman" w:hAnsi="Times New Roman" w:cs="Times New Roman"/>
          <w:sz w:val="24"/>
          <w:szCs w:val="24"/>
          <w:shd w:val="clear" w:color="auto" w:fill="FFFFFF"/>
        </w:rPr>
        <w:t>s</w:t>
      </w:r>
      <w:r w:rsidR="0076454C">
        <w:rPr>
          <w:rFonts w:ascii="Times New Roman" w:hAnsi="Times New Roman" w:cs="Times New Roman"/>
          <w:sz w:val="24"/>
          <w:szCs w:val="24"/>
          <w:shd w:val="clear" w:color="auto" w:fill="FFFFFF"/>
        </w:rPr>
        <w:t xml:space="preserve"> towards forest conservation</w:t>
      </w:r>
      <w:r>
        <w:rPr>
          <w:rFonts w:ascii="Times New Roman" w:hAnsi="Times New Roman" w:cs="Times New Roman"/>
          <w:sz w:val="24"/>
          <w:szCs w:val="24"/>
          <w:shd w:val="clear" w:color="auto" w:fill="FFFFFF"/>
        </w:rPr>
        <w:t xml:space="preserve">. </w:t>
      </w:r>
      <w:r w:rsidR="00814429">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 xml:space="preserve">eople who hold such values </w:t>
      </w:r>
      <w:r w:rsidR="0076454C">
        <w:rPr>
          <w:rFonts w:ascii="Times New Roman" w:hAnsi="Times New Roman" w:cs="Times New Roman"/>
          <w:sz w:val="24"/>
          <w:szCs w:val="24"/>
          <w:shd w:val="clear" w:color="auto" w:fill="FFFFFF"/>
        </w:rPr>
        <w:t xml:space="preserve">are more </w:t>
      </w:r>
      <w:r w:rsidR="0076454C" w:rsidRPr="0076454C">
        <w:rPr>
          <w:rFonts w:ascii="Times New Roman" w:hAnsi="Times New Roman" w:cs="Times New Roman"/>
          <w:sz w:val="24"/>
          <w:szCs w:val="24"/>
          <w:shd w:val="clear" w:color="auto" w:fill="FFFFFF"/>
        </w:rPr>
        <w:t xml:space="preserve">likely to participate </w:t>
      </w:r>
      <w:r w:rsidR="00E1479A">
        <w:rPr>
          <w:rFonts w:ascii="Times New Roman" w:hAnsi="Times New Roman" w:cs="Times New Roman"/>
          <w:sz w:val="24"/>
          <w:szCs w:val="24"/>
          <w:shd w:val="clear" w:color="auto" w:fill="FFFFFF"/>
        </w:rPr>
        <w:t xml:space="preserve">in </w:t>
      </w:r>
      <w:r w:rsidR="0076454C">
        <w:rPr>
          <w:rFonts w:ascii="Times New Roman" w:hAnsi="Times New Roman" w:cs="Times New Roman"/>
          <w:sz w:val="24"/>
          <w:szCs w:val="24"/>
          <w:shd w:val="clear" w:color="auto" w:fill="FFFFFF"/>
        </w:rPr>
        <w:t>and support</w:t>
      </w:r>
      <w:r w:rsidR="0076454C" w:rsidRPr="0076454C">
        <w:rPr>
          <w:rFonts w:ascii="Times New Roman" w:hAnsi="Times New Roman" w:cs="Times New Roman"/>
          <w:sz w:val="24"/>
          <w:szCs w:val="24"/>
          <w:shd w:val="clear" w:color="auto" w:fill="FFFFFF"/>
        </w:rPr>
        <w:t xml:space="preserve"> </w:t>
      </w:r>
      <w:r w:rsidR="0076454C">
        <w:rPr>
          <w:rFonts w:ascii="Times New Roman" w:hAnsi="Times New Roman" w:cs="Times New Roman"/>
          <w:sz w:val="24"/>
          <w:szCs w:val="24"/>
          <w:shd w:val="clear" w:color="auto" w:fill="FFFFFF"/>
        </w:rPr>
        <w:t>forest conservation</w:t>
      </w:r>
      <w:r>
        <w:rPr>
          <w:rFonts w:ascii="Times New Roman" w:hAnsi="Times New Roman" w:cs="Times New Roman"/>
          <w:sz w:val="24"/>
          <w:szCs w:val="24"/>
          <w:shd w:val="clear" w:color="auto" w:fill="FFFFFF"/>
        </w:rPr>
        <w:t xml:space="preserve"> practices</w:t>
      </w:r>
      <w:r w:rsidR="0076454C">
        <w:rPr>
          <w:rFonts w:ascii="Times New Roman" w:hAnsi="Times New Roman" w:cs="Times New Roman"/>
          <w:sz w:val="24"/>
          <w:szCs w:val="24"/>
          <w:shd w:val="clear" w:color="auto" w:fill="FFFFFF"/>
        </w:rPr>
        <w:t xml:space="preserve">. </w:t>
      </w:r>
      <w:r w:rsidR="009B45A2">
        <w:rPr>
          <w:rFonts w:ascii="Times New Roman" w:hAnsi="Times New Roman" w:cs="Times New Roman"/>
          <w:sz w:val="24"/>
          <w:szCs w:val="24"/>
          <w:shd w:val="clear" w:color="auto" w:fill="FFFFFF"/>
        </w:rPr>
        <w:t xml:space="preserve">However, </w:t>
      </w:r>
      <w:r w:rsidR="00480EA1">
        <w:rPr>
          <w:rFonts w:ascii="Times New Roman" w:hAnsi="Times New Roman" w:cs="Times New Roman"/>
          <w:sz w:val="24"/>
          <w:szCs w:val="24"/>
          <w:shd w:val="clear" w:color="auto" w:fill="FFFFFF"/>
        </w:rPr>
        <w:t>two</w:t>
      </w:r>
      <w:r w:rsidR="009B45A2">
        <w:rPr>
          <w:rFonts w:ascii="Times New Roman" w:hAnsi="Times New Roman" w:cs="Times New Roman"/>
          <w:sz w:val="24"/>
          <w:szCs w:val="24"/>
          <w:shd w:val="clear" w:color="auto" w:fill="FFFFFF"/>
        </w:rPr>
        <w:t xml:space="preserve"> out </w:t>
      </w:r>
      <w:r w:rsidR="00696837">
        <w:rPr>
          <w:rFonts w:ascii="Times New Roman" w:hAnsi="Times New Roman" w:cs="Times New Roman"/>
          <w:sz w:val="24"/>
          <w:szCs w:val="24"/>
          <w:shd w:val="clear" w:color="auto" w:fill="FFFFFF"/>
        </w:rPr>
        <w:t xml:space="preserve">of </w:t>
      </w:r>
      <w:r w:rsidR="009B45A2">
        <w:rPr>
          <w:rFonts w:ascii="Times New Roman" w:hAnsi="Times New Roman" w:cs="Times New Roman"/>
          <w:sz w:val="24"/>
          <w:szCs w:val="24"/>
          <w:shd w:val="clear" w:color="auto" w:fill="FFFFFF"/>
        </w:rPr>
        <w:t xml:space="preserve">the </w:t>
      </w:r>
      <w:r w:rsidR="00480EA1">
        <w:rPr>
          <w:rFonts w:ascii="Times New Roman" w:hAnsi="Times New Roman" w:cs="Times New Roman"/>
          <w:sz w:val="24"/>
          <w:szCs w:val="24"/>
          <w:shd w:val="clear" w:color="auto" w:fill="FFFFFF"/>
        </w:rPr>
        <w:t>three</w:t>
      </w:r>
      <w:r w:rsidR="009B45A2">
        <w:rPr>
          <w:rFonts w:ascii="Times New Roman" w:hAnsi="Times New Roman" w:cs="Times New Roman"/>
          <w:sz w:val="24"/>
          <w:szCs w:val="24"/>
          <w:shd w:val="clear" w:color="auto" w:fill="FFFFFF"/>
        </w:rPr>
        <w:t xml:space="preserve"> quantitative studies that identified bequest values reported </w:t>
      </w:r>
      <w:r w:rsidR="00696837">
        <w:rPr>
          <w:rFonts w:ascii="Times New Roman" w:hAnsi="Times New Roman" w:cs="Times New Roman"/>
          <w:sz w:val="24"/>
          <w:szCs w:val="24"/>
          <w:shd w:val="clear" w:color="auto" w:fill="FFFFFF"/>
        </w:rPr>
        <w:t xml:space="preserve">a </w:t>
      </w:r>
      <w:r w:rsidR="009B45A2">
        <w:rPr>
          <w:rFonts w:ascii="Times New Roman" w:hAnsi="Times New Roman" w:cs="Times New Roman"/>
          <w:sz w:val="24"/>
          <w:szCs w:val="24"/>
          <w:shd w:val="clear" w:color="auto" w:fill="FFFFFF"/>
        </w:rPr>
        <w:t xml:space="preserve">neutral effect. No record of negative influence on forest conservation </w:t>
      </w:r>
      <w:r w:rsidR="00634A15">
        <w:rPr>
          <w:rFonts w:ascii="Times New Roman" w:hAnsi="Times New Roman" w:cs="Times New Roman"/>
          <w:sz w:val="24"/>
          <w:szCs w:val="24"/>
          <w:shd w:val="clear" w:color="auto" w:fill="FFFFFF"/>
        </w:rPr>
        <w:t>attitude</w:t>
      </w:r>
      <w:r w:rsidR="00EB65E2">
        <w:rPr>
          <w:rFonts w:ascii="Times New Roman" w:hAnsi="Times New Roman" w:cs="Times New Roman"/>
          <w:sz w:val="24"/>
          <w:szCs w:val="24"/>
          <w:shd w:val="clear" w:color="auto" w:fill="FFFFFF"/>
        </w:rPr>
        <w:t xml:space="preserve"> and </w:t>
      </w:r>
      <w:r w:rsidR="00521AC5">
        <w:rPr>
          <w:rFonts w:ascii="Times New Roman" w:hAnsi="Times New Roman" w:cs="Times New Roman"/>
          <w:sz w:val="24"/>
          <w:szCs w:val="24"/>
          <w:shd w:val="clear" w:color="auto" w:fill="FFFFFF"/>
        </w:rPr>
        <w:t>behaviour</w:t>
      </w:r>
      <w:r w:rsidR="009B45A2">
        <w:rPr>
          <w:rFonts w:ascii="Times New Roman" w:hAnsi="Times New Roman" w:cs="Times New Roman"/>
          <w:sz w:val="24"/>
          <w:szCs w:val="24"/>
          <w:shd w:val="clear" w:color="auto" w:fill="FFFFFF"/>
        </w:rPr>
        <w:t xml:space="preserve"> was associated with </w:t>
      </w:r>
      <w:r w:rsidR="00696837">
        <w:rPr>
          <w:rFonts w:ascii="Times New Roman" w:hAnsi="Times New Roman" w:cs="Times New Roman"/>
          <w:sz w:val="24"/>
          <w:szCs w:val="24"/>
          <w:shd w:val="clear" w:color="auto" w:fill="FFFFFF"/>
        </w:rPr>
        <w:t xml:space="preserve">the </w:t>
      </w:r>
      <w:r w:rsidR="009B45A2">
        <w:rPr>
          <w:rFonts w:ascii="Times New Roman" w:hAnsi="Times New Roman" w:cs="Times New Roman"/>
          <w:sz w:val="24"/>
          <w:szCs w:val="24"/>
          <w:shd w:val="clear" w:color="auto" w:fill="FFFFFF"/>
        </w:rPr>
        <w:t xml:space="preserve">biocentric value orientation. </w:t>
      </w:r>
    </w:p>
    <w:p w14:paraId="6FA77AD2" w14:textId="6391CC0A" w:rsidR="00045EE1" w:rsidRPr="00DA0E5F" w:rsidRDefault="00C72E3C" w:rsidP="00692EF2">
      <w:pPr>
        <w:pStyle w:val="Heading2"/>
        <w:numPr>
          <w:ilvl w:val="0"/>
          <w:numId w:val="0"/>
        </w:numPr>
      </w:pPr>
      <w:r>
        <w:t xml:space="preserve">3.4. </w:t>
      </w:r>
      <w:r w:rsidR="00045EE1" w:rsidRPr="00DA0E5F">
        <w:t>Geographic characteristics of forest conservation and human value evidence in SSA</w:t>
      </w:r>
    </w:p>
    <w:p w14:paraId="70E0C354" w14:textId="027E7B07" w:rsidR="00922E92" w:rsidRDefault="00045EE1" w:rsidP="00692EF2">
      <w:pPr>
        <w:autoSpaceDE w:val="0"/>
        <w:autoSpaceDN w:val="0"/>
        <w:adjustRightInd w:val="0"/>
        <w:spacing w:line="480" w:lineRule="auto"/>
        <w:jc w:val="both"/>
        <w:rPr>
          <w:rFonts w:ascii="Times New Roman" w:hAnsi="Times New Roman" w:cs="Times New Roman"/>
          <w:sz w:val="24"/>
          <w:szCs w:val="24"/>
          <w:shd w:val="clear" w:color="auto" w:fill="FFFFFF"/>
        </w:rPr>
      </w:pPr>
      <w:r w:rsidRPr="009706AF">
        <w:rPr>
          <w:rFonts w:ascii="Times New Roman" w:hAnsi="Times New Roman" w:cs="Times New Roman"/>
          <w:sz w:val="24"/>
          <w:szCs w:val="24"/>
          <w:shd w:val="clear" w:color="auto" w:fill="FFFFFF"/>
        </w:rPr>
        <w:t xml:space="preserve">The 41 included studies were conducted in 19 of </w:t>
      </w:r>
      <w:r>
        <w:rPr>
          <w:rFonts w:ascii="Times New Roman" w:hAnsi="Times New Roman" w:cs="Times New Roman"/>
          <w:sz w:val="24"/>
          <w:szCs w:val="24"/>
          <w:shd w:val="clear" w:color="auto" w:fill="FFFFFF"/>
        </w:rPr>
        <w:t xml:space="preserve">the 52 countries in SSA (Figure 2). Madagascar (n=7), South Africa (n=5), Ghana (n=5), Ethiopia (n= 4), Nigeria (n=4), and Tanzania (n=5) hosted the most studies. The proportion of forest </w:t>
      </w:r>
      <w:r w:rsidRPr="002E0236">
        <w:rPr>
          <w:rFonts w:ascii="Times New Roman" w:hAnsi="Times New Roman" w:cs="Times New Roman"/>
          <w:sz w:val="24"/>
          <w:szCs w:val="24"/>
          <w:shd w:val="clear" w:color="auto" w:fill="FFFFFF"/>
        </w:rPr>
        <w:t xml:space="preserve">area </w:t>
      </w:r>
      <w:r w:rsidRPr="002E0236">
        <w:rPr>
          <w:rFonts w:ascii="Times New Roman" w:hAnsi="Times New Roman" w:cs="Times New Roman"/>
          <w:sz w:val="24"/>
          <w:szCs w:val="24"/>
          <w:lang w:val="en-US"/>
        </w:rPr>
        <w:t xml:space="preserve">(% of land area) </w:t>
      </w:r>
      <w:r w:rsidRPr="002E0236">
        <w:rPr>
          <w:rFonts w:ascii="Times New Roman" w:hAnsi="Times New Roman" w:cs="Times New Roman"/>
          <w:sz w:val="24"/>
          <w:szCs w:val="24"/>
          <w:shd w:val="clear" w:color="auto" w:fill="FFFFFF"/>
        </w:rPr>
        <w:t xml:space="preserve">varies </w:t>
      </w:r>
      <w:r>
        <w:rPr>
          <w:rFonts w:ascii="Times New Roman" w:hAnsi="Times New Roman" w:cs="Times New Roman"/>
          <w:sz w:val="24"/>
          <w:szCs w:val="24"/>
          <w:shd w:val="clear" w:color="auto" w:fill="FFFFFF"/>
        </w:rPr>
        <w:t>across these six countries, with Tanzania having the most at 5</w:t>
      </w:r>
      <w:r w:rsidR="002C60BB">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and Nigeria the least, with 7%. Except for Guinea Bissau (</w:t>
      </w:r>
      <w:r w:rsidR="002C60BB">
        <w:rPr>
          <w:rFonts w:ascii="Times New Roman" w:hAnsi="Times New Roman" w:cs="Times New Roman"/>
          <w:sz w:val="24"/>
          <w:szCs w:val="24"/>
          <w:shd w:val="clear" w:color="auto" w:fill="FFFFFF"/>
        </w:rPr>
        <w:t>70</w:t>
      </w:r>
      <w:r>
        <w:rPr>
          <w:rFonts w:ascii="Times New Roman" w:hAnsi="Times New Roman" w:cs="Times New Roman"/>
          <w:sz w:val="24"/>
          <w:szCs w:val="24"/>
          <w:shd w:val="clear" w:color="auto" w:fill="FFFFFF"/>
        </w:rPr>
        <w:t xml:space="preserve">% forest area) and Congo (65% forest area) where we found one study each, we did not find studies in the top 10 countries with the largest forest area in the SSA, such as Gabon (90% forest area), Seychelles (88% forest area), Democratic Republic of the Congo (67% forest area), and Zambia (65% forest area). We found two different studies </w:t>
      </w:r>
      <w:r>
        <w:rPr>
          <w:rFonts w:ascii="Times New Roman" w:hAnsi="Times New Roman" w:cs="Times New Roman"/>
          <w:sz w:val="24"/>
          <w:szCs w:val="24"/>
          <w:shd w:val="clear" w:color="auto" w:fill="FFFFFF"/>
        </w:rPr>
        <w:lastRenderedPageBreak/>
        <w:t xml:space="preserve">carried out in more than one country (Nsonsi et al., 2017; Abukari &amp; Mwalyosi, 2018). However, no single study was carried out across the entire region. </w:t>
      </w:r>
    </w:p>
    <w:p w14:paraId="43D5F879" w14:textId="77777777" w:rsidR="00705151" w:rsidRDefault="00705151" w:rsidP="00692EF2">
      <w:pPr>
        <w:autoSpaceDE w:val="0"/>
        <w:autoSpaceDN w:val="0"/>
        <w:adjustRightInd w:val="0"/>
        <w:spacing w:after="0" w:line="480" w:lineRule="auto"/>
        <w:jc w:val="both"/>
        <w:rPr>
          <w:rFonts w:ascii="Times New Roman" w:eastAsia="AdvTimes" w:hAnsi="Times New Roman" w:cs="Times New Roman"/>
          <w:sz w:val="24"/>
          <w:szCs w:val="24"/>
        </w:rPr>
      </w:pPr>
      <w:r>
        <w:rPr>
          <w:noProof/>
          <w:lang w:eastAsia="en-GB"/>
        </w:rPr>
        <w:drawing>
          <wp:inline distT="0" distB="0" distL="0" distR="0" wp14:anchorId="5108AA52" wp14:editId="547ADF8F">
            <wp:extent cx="5353171" cy="58466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68120" cy="5862944"/>
                    </a:xfrm>
                    <a:prstGeom prst="rect">
                      <a:avLst/>
                    </a:prstGeom>
                    <a:noFill/>
                    <a:ln>
                      <a:noFill/>
                    </a:ln>
                  </pic:spPr>
                </pic:pic>
              </a:graphicData>
            </a:graphic>
          </wp:inline>
        </w:drawing>
      </w:r>
      <w:r>
        <w:rPr>
          <w:rFonts w:ascii="Times New Roman" w:eastAsia="AdvTimes" w:hAnsi="Times New Roman" w:cs="Times New Roman"/>
          <w:sz w:val="24"/>
          <w:szCs w:val="24"/>
        </w:rPr>
        <w:t xml:space="preserve"> </w:t>
      </w:r>
    </w:p>
    <w:p w14:paraId="49427D1B" w14:textId="38BD06DC" w:rsidR="00705151" w:rsidRPr="00705151" w:rsidRDefault="00705151" w:rsidP="00692EF2">
      <w:pPr>
        <w:autoSpaceDE w:val="0"/>
        <w:autoSpaceDN w:val="0"/>
        <w:adjustRightInd w:val="0"/>
        <w:spacing w:after="0" w:line="480" w:lineRule="auto"/>
        <w:jc w:val="both"/>
        <w:rPr>
          <w:rFonts w:ascii="Times New Roman" w:hAnsi="Times New Roman" w:cs="Times New Roman"/>
        </w:rPr>
      </w:pPr>
      <w:bookmarkStart w:id="21" w:name="_Hlk61620114"/>
      <w:r w:rsidRPr="00326E86">
        <w:rPr>
          <w:rFonts w:ascii="Times New Roman" w:hAnsi="Times New Roman" w:cs="Times New Roman"/>
          <w:b/>
          <w:lang w:eastAsia="ja-JP"/>
        </w:rPr>
        <w:t>Fig</w:t>
      </w:r>
      <w:r>
        <w:rPr>
          <w:rFonts w:ascii="Times New Roman" w:hAnsi="Times New Roman" w:cs="Times New Roman"/>
          <w:b/>
          <w:lang w:eastAsia="ja-JP"/>
        </w:rPr>
        <w:t>ure</w:t>
      </w:r>
      <w:r w:rsidRPr="00326E86">
        <w:rPr>
          <w:rFonts w:ascii="Times New Roman" w:hAnsi="Times New Roman" w:cs="Times New Roman"/>
          <w:b/>
          <w:lang w:eastAsia="ja-JP"/>
        </w:rPr>
        <w:t xml:space="preserve"> </w:t>
      </w:r>
      <w:r>
        <w:rPr>
          <w:rFonts w:ascii="Times New Roman" w:hAnsi="Times New Roman" w:cs="Times New Roman"/>
          <w:b/>
          <w:lang w:eastAsia="ja-JP"/>
        </w:rPr>
        <w:t>2</w:t>
      </w:r>
      <w:r w:rsidRPr="00326E86">
        <w:rPr>
          <w:rFonts w:ascii="Times New Roman" w:hAnsi="Times New Roman" w:cs="Times New Roman"/>
          <w:b/>
          <w:lang w:eastAsia="ja-JP"/>
        </w:rPr>
        <w:t xml:space="preserve">: </w:t>
      </w:r>
      <w:r>
        <w:rPr>
          <w:rFonts w:ascii="Times New Roman" w:hAnsi="Times New Roman" w:cs="Times New Roman"/>
          <w:bCs/>
          <w:lang w:eastAsia="ja-JP"/>
        </w:rPr>
        <w:t xml:space="preserve">Map of Africa showing 19 countries in the sub-Saharan region where the selected studies for the review were carried out. The bubble sizes represent the number of studies selected from each country. </w:t>
      </w:r>
      <w:r>
        <w:rPr>
          <w:rFonts w:ascii="Times New Roman" w:hAnsi="Times New Roman" w:cs="Times New Roman"/>
          <w:color w:val="222222"/>
          <w:shd w:val="clear" w:color="auto" w:fill="FFFFFF"/>
        </w:rPr>
        <w:t xml:space="preserve">The deeper green </w:t>
      </w:r>
      <w:r w:rsidRPr="006C407B">
        <w:rPr>
          <w:rFonts w:ascii="Times New Roman" w:hAnsi="Times New Roman" w:cs="Times New Roman"/>
          <w:color w:val="222222"/>
          <w:shd w:val="clear" w:color="auto" w:fill="FFFFFF"/>
        </w:rPr>
        <w:t xml:space="preserve">shades </w:t>
      </w:r>
      <w:r>
        <w:rPr>
          <w:rFonts w:ascii="Times New Roman" w:hAnsi="Times New Roman" w:cs="Times New Roman"/>
          <w:color w:val="222222"/>
          <w:shd w:val="clear" w:color="auto" w:fill="FFFFFF"/>
        </w:rPr>
        <w:t>show</w:t>
      </w:r>
      <w:r w:rsidRPr="006C407B">
        <w:rPr>
          <w:rFonts w:ascii="Times New Roman" w:hAnsi="Times New Roman" w:cs="Times New Roman"/>
          <w:color w:val="222222"/>
          <w:shd w:val="clear" w:color="auto" w:fill="FFFFFF"/>
        </w:rPr>
        <w:t xml:space="preserve"> countries with a higher </w:t>
      </w:r>
      <w:r w:rsidRPr="00605C75">
        <w:rPr>
          <w:rFonts w:ascii="Times New Roman" w:hAnsi="Times New Roman" w:cs="Times New Roman"/>
        </w:rPr>
        <w:t xml:space="preserve">proportion of forest </w:t>
      </w:r>
      <w:r w:rsidRPr="00605C75">
        <w:rPr>
          <w:rFonts w:ascii="Times New Roman" w:hAnsi="Times New Roman" w:cs="Times New Roman"/>
          <w:lang w:val="en-US"/>
        </w:rPr>
        <w:t>area (% of land area)</w:t>
      </w:r>
      <w:r>
        <w:rPr>
          <w:rFonts w:ascii="Times New Roman" w:hAnsi="Times New Roman" w:cs="Times New Roman"/>
        </w:rPr>
        <w:t xml:space="preserve">, </w:t>
      </w:r>
      <w:r w:rsidRPr="006C407B">
        <w:rPr>
          <w:rFonts w:ascii="Times New Roman" w:hAnsi="Times New Roman" w:cs="Times New Roman"/>
          <w:color w:val="222222"/>
          <w:shd w:val="clear" w:color="auto" w:fill="FFFFFF"/>
        </w:rPr>
        <w:t xml:space="preserve">while the lighter </w:t>
      </w:r>
      <w:r>
        <w:rPr>
          <w:rFonts w:ascii="Times New Roman" w:hAnsi="Times New Roman" w:cs="Times New Roman"/>
          <w:color w:val="222222"/>
          <w:shd w:val="clear" w:color="auto" w:fill="FFFFFF"/>
        </w:rPr>
        <w:t xml:space="preserve">green </w:t>
      </w:r>
      <w:r w:rsidRPr="006C407B">
        <w:rPr>
          <w:rFonts w:ascii="Times New Roman" w:hAnsi="Times New Roman" w:cs="Times New Roman"/>
          <w:color w:val="222222"/>
          <w:shd w:val="clear" w:color="auto" w:fill="FFFFFF"/>
        </w:rPr>
        <w:t xml:space="preserve">shades are countries with </w:t>
      </w:r>
      <w:r>
        <w:rPr>
          <w:rFonts w:ascii="Times New Roman" w:hAnsi="Times New Roman" w:cs="Times New Roman"/>
          <w:color w:val="222222"/>
          <w:shd w:val="clear" w:color="auto" w:fill="FFFFFF"/>
        </w:rPr>
        <w:t xml:space="preserve">a smaller </w:t>
      </w:r>
      <w:r w:rsidRPr="00605C75">
        <w:rPr>
          <w:rFonts w:ascii="Times New Roman" w:hAnsi="Times New Roman" w:cs="Times New Roman"/>
        </w:rPr>
        <w:t xml:space="preserve">proportion of forest </w:t>
      </w:r>
      <w:r w:rsidRPr="00605C75">
        <w:rPr>
          <w:rFonts w:ascii="Times New Roman" w:hAnsi="Times New Roman" w:cs="Times New Roman"/>
          <w:lang w:val="en-US"/>
        </w:rPr>
        <w:t>area</w:t>
      </w:r>
      <w:r>
        <w:rPr>
          <w:rFonts w:ascii="Times New Roman" w:hAnsi="Times New Roman" w:cs="Times New Roman"/>
          <w:lang w:val="en-US"/>
        </w:rPr>
        <w:t xml:space="preserve"> </w:t>
      </w:r>
      <w:r>
        <w:rPr>
          <w:rFonts w:ascii="Times New Roman" w:hAnsi="Times New Roman" w:cs="Times New Roman"/>
        </w:rPr>
        <w:t xml:space="preserve">(FAO, 2016). </w:t>
      </w:r>
      <w:bookmarkEnd w:id="21"/>
    </w:p>
    <w:p w14:paraId="1BF4632A" w14:textId="394263BD" w:rsidR="002C020F" w:rsidRDefault="00C72E3C" w:rsidP="00692EF2">
      <w:pPr>
        <w:pStyle w:val="Heading1"/>
        <w:numPr>
          <w:ilvl w:val="0"/>
          <w:numId w:val="0"/>
        </w:numPr>
        <w:ind w:left="357" w:hanging="357"/>
        <w:rPr>
          <w:shd w:val="clear" w:color="auto" w:fill="FFFFFF"/>
        </w:rPr>
      </w:pPr>
      <w:r>
        <w:rPr>
          <w:shd w:val="clear" w:color="auto" w:fill="FFFFFF"/>
        </w:rPr>
        <w:lastRenderedPageBreak/>
        <w:t xml:space="preserve">4. </w:t>
      </w:r>
      <w:r w:rsidR="002B1664" w:rsidRPr="00F47217">
        <w:rPr>
          <w:shd w:val="clear" w:color="auto" w:fill="FFFFFF"/>
        </w:rPr>
        <w:t>Discussion</w:t>
      </w:r>
    </w:p>
    <w:p w14:paraId="2AD6F66F" w14:textId="11ABC5F3" w:rsidR="005955EF" w:rsidRDefault="005955EF" w:rsidP="00692EF2">
      <w:pPr>
        <w:autoSpaceDE w:val="0"/>
        <w:autoSpaceDN w:val="0"/>
        <w:adjustRightInd w:val="0"/>
        <w:spacing w:line="480" w:lineRule="auto"/>
        <w:jc w:val="both"/>
        <w:rPr>
          <w:rFonts w:ascii="Times New Roman" w:hAnsi="Times New Roman" w:cs="Times New Roman"/>
          <w:noProof/>
          <w:sz w:val="24"/>
          <w:szCs w:val="24"/>
        </w:rPr>
      </w:pPr>
      <w:r>
        <w:rPr>
          <w:rFonts w:ascii="Times New Roman" w:hAnsi="Times New Roman" w:cs="Times New Roman"/>
          <w:bCs/>
          <w:sz w:val="24"/>
          <w:szCs w:val="24"/>
        </w:rPr>
        <w:t xml:space="preserve">The concept of value is multifaceted and can influence human attitude and </w:t>
      </w:r>
      <w:r w:rsidR="00521AC5">
        <w:rPr>
          <w:rFonts w:ascii="Times New Roman" w:hAnsi="Times New Roman" w:cs="Times New Roman"/>
          <w:bCs/>
          <w:sz w:val="24"/>
          <w:szCs w:val="24"/>
        </w:rPr>
        <w:t>behaviour</w:t>
      </w:r>
      <w:r>
        <w:rPr>
          <w:rFonts w:ascii="Times New Roman" w:hAnsi="Times New Roman" w:cs="Times New Roman"/>
          <w:bCs/>
          <w:sz w:val="24"/>
          <w:szCs w:val="24"/>
        </w:rPr>
        <w:t xml:space="preserve"> towards forest conservation in many ways. This scoping review identifie</w:t>
      </w:r>
      <w:r w:rsidR="00922E92">
        <w:rPr>
          <w:rFonts w:ascii="Times New Roman" w:hAnsi="Times New Roman" w:cs="Times New Roman"/>
          <w:bCs/>
          <w:sz w:val="24"/>
          <w:szCs w:val="24"/>
        </w:rPr>
        <w:t>d</w:t>
      </w:r>
      <w:r>
        <w:rPr>
          <w:rFonts w:ascii="Times New Roman" w:hAnsi="Times New Roman" w:cs="Times New Roman"/>
          <w:bCs/>
          <w:sz w:val="24"/>
          <w:szCs w:val="24"/>
        </w:rPr>
        <w:t xml:space="preserve"> the range of human values influencing forest conservation and provides novel insight into the directional influence of value orientations on forest </w:t>
      </w:r>
      <w:r>
        <w:rPr>
          <w:rFonts w:ascii="Times New Roman" w:hAnsi="Times New Roman" w:cs="Times New Roman"/>
          <w:sz w:val="24"/>
          <w:szCs w:val="24"/>
          <w:lang w:val="en-US"/>
        </w:rPr>
        <w:t xml:space="preserve">conservation attitudes and </w:t>
      </w:r>
      <w:r w:rsidR="00521AC5">
        <w:rPr>
          <w:rFonts w:ascii="Times New Roman" w:hAnsi="Times New Roman" w:cs="Times New Roman"/>
          <w:sz w:val="24"/>
          <w:szCs w:val="24"/>
          <w:lang w:val="en-US"/>
        </w:rPr>
        <w:t>behaviour</w:t>
      </w:r>
      <w:r>
        <w:rPr>
          <w:rFonts w:ascii="Times New Roman" w:hAnsi="Times New Roman" w:cs="Times New Roman"/>
          <w:sz w:val="24"/>
          <w:szCs w:val="24"/>
          <w:lang w:val="en-US"/>
        </w:rPr>
        <w:t xml:space="preserve">s. The findings suggest that </w:t>
      </w:r>
      <w:r>
        <w:rPr>
          <w:rFonts w:ascii="Times New Roman" w:hAnsi="Times New Roman" w:cs="Times New Roman"/>
          <w:noProof/>
          <w:sz w:val="24"/>
          <w:szCs w:val="24"/>
        </w:rPr>
        <w:t>anthropocentric and relational value orientations can both positive</w:t>
      </w:r>
      <w:r w:rsidR="00DB7FCF">
        <w:rPr>
          <w:rFonts w:ascii="Times New Roman" w:hAnsi="Times New Roman" w:cs="Times New Roman"/>
          <w:noProof/>
          <w:sz w:val="24"/>
          <w:szCs w:val="24"/>
        </w:rPr>
        <w:t>ly</w:t>
      </w:r>
      <w:r>
        <w:rPr>
          <w:rFonts w:ascii="Times New Roman" w:hAnsi="Times New Roman" w:cs="Times New Roman"/>
          <w:noProof/>
          <w:sz w:val="24"/>
          <w:szCs w:val="24"/>
        </w:rPr>
        <w:t xml:space="preserve"> and negative</w:t>
      </w:r>
      <w:r w:rsidR="00DB7FCF">
        <w:rPr>
          <w:rFonts w:ascii="Times New Roman" w:hAnsi="Times New Roman" w:cs="Times New Roman"/>
          <w:noProof/>
          <w:sz w:val="24"/>
          <w:szCs w:val="24"/>
        </w:rPr>
        <w:t>ly</w:t>
      </w:r>
      <w:r>
        <w:rPr>
          <w:rFonts w:ascii="Times New Roman" w:hAnsi="Times New Roman" w:cs="Times New Roman"/>
          <w:noProof/>
          <w:sz w:val="24"/>
          <w:szCs w:val="24"/>
        </w:rPr>
        <w:t xml:space="preserve"> influence a number of forest conservation attitudes and </w:t>
      </w:r>
      <w:r w:rsidR="00521AC5">
        <w:rPr>
          <w:rFonts w:ascii="Times New Roman" w:hAnsi="Times New Roman" w:cs="Times New Roman"/>
          <w:noProof/>
          <w:sz w:val="24"/>
          <w:szCs w:val="24"/>
        </w:rPr>
        <w:t>behaviour</w:t>
      </w:r>
      <w:r>
        <w:rPr>
          <w:rFonts w:ascii="Times New Roman" w:hAnsi="Times New Roman" w:cs="Times New Roman"/>
          <w:noProof/>
          <w:sz w:val="24"/>
          <w:szCs w:val="24"/>
        </w:rPr>
        <w:t xml:space="preserve">s, </w:t>
      </w:r>
      <w:r>
        <w:rPr>
          <w:rFonts w:ascii="Times New Roman" w:hAnsi="Times New Roman" w:cs="Times New Roman"/>
          <w:bCs/>
          <w:sz w:val="24"/>
          <w:szCs w:val="24"/>
        </w:rPr>
        <w:t xml:space="preserve">albeit with more evidence for positive </w:t>
      </w:r>
      <w:r>
        <w:rPr>
          <w:rFonts w:ascii="Times New Roman" w:hAnsi="Times New Roman" w:cs="Times New Roman"/>
          <w:noProof/>
          <w:sz w:val="24"/>
          <w:szCs w:val="24"/>
        </w:rPr>
        <w:t xml:space="preserve">influence, which depends on the perception or motivational goal/concern driving the value. </w:t>
      </w:r>
    </w:p>
    <w:p w14:paraId="0574A014" w14:textId="57C40F0C" w:rsidR="00211F0C" w:rsidRPr="00DB2399" w:rsidRDefault="00416B06" w:rsidP="00166B8F">
      <w:pPr>
        <w:autoSpaceDE w:val="0"/>
        <w:autoSpaceDN w:val="0"/>
        <w:adjustRightInd w:val="0"/>
        <w:spacing w:after="0" w:line="48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4.1. </w:t>
      </w:r>
      <w:r w:rsidRPr="00DB2399">
        <w:rPr>
          <w:rFonts w:ascii="Times New Roman" w:hAnsi="Times New Roman" w:cs="Times New Roman"/>
          <w:b/>
          <w:bCs/>
          <w:sz w:val="24"/>
          <w:szCs w:val="24"/>
        </w:rPr>
        <w:t>Anthropocentric value orientation</w:t>
      </w:r>
    </w:p>
    <w:p w14:paraId="4B7B17A8" w14:textId="723A8644" w:rsidR="004D348C" w:rsidRDefault="008A1BE1" w:rsidP="00692EF2">
      <w:pPr>
        <w:autoSpaceDE w:val="0"/>
        <w:autoSpaceDN w:val="0"/>
        <w:adjustRightInd w:val="0"/>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Regarding anthropocentric value</w:t>
      </w:r>
      <w:r w:rsidR="00E448E9">
        <w:rPr>
          <w:rFonts w:ascii="Times New Roman" w:hAnsi="Times New Roman" w:cs="Times New Roman"/>
          <w:noProof/>
          <w:sz w:val="24"/>
          <w:szCs w:val="24"/>
        </w:rPr>
        <w:t xml:space="preserve"> orientation</w:t>
      </w:r>
      <w:r>
        <w:rPr>
          <w:rFonts w:ascii="Times New Roman" w:hAnsi="Times New Roman" w:cs="Times New Roman"/>
          <w:sz w:val="24"/>
          <w:szCs w:val="24"/>
          <w:shd w:val="clear" w:color="auto" w:fill="FFFFFF"/>
        </w:rPr>
        <w:t>,</w:t>
      </w:r>
      <w:r w:rsidR="00607F6B">
        <w:rPr>
          <w:rFonts w:ascii="Times New Roman" w:hAnsi="Times New Roman" w:cs="Times New Roman"/>
          <w:sz w:val="24"/>
          <w:szCs w:val="24"/>
          <w:shd w:val="clear" w:color="auto" w:fill="FFFFFF"/>
        </w:rPr>
        <w:t xml:space="preserve"> </w:t>
      </w:r>
      <w:r w:rsidR="00957769">
        <w:rPr>
          <w:rFonts w:ascii="Times New Roman" w:hAnsi="Times New Roman" w:cs="Times New Roman"/>
          <w:sz w:val="24"/>
          <w:szCs w:val="24"/>
          <w:shd w:val="clear" w:color="auto" w:fill="FFFFFF"/>
        </w:rPr>
        <w:t>the perception of forest provisioning and regulatory ecosystem services</w:t>
      </w:r>
      <w:r w:rsidR="00750DB4">
        <w:rPr>
          <w:rFonts w:ascii="Times New Roman" w:hAnsi="Times New Roman" w:cs="Times New Roman"/>
          <w:sz w:val="24"/>
          <w:szCs w:val="24"/>
          <w:shd w:val="clear" w:color="auto" w:fill="FFFFFF"/>
        </w:rPr>
        <w:t xml:space="preserve"> (economic/subsistence and environmental values)</w:t>
      </w:r>
      <w:r w:rsidR="00D37974">
        <w:rPr>
          <w:rFonts w:ascii="Times New Roman" w:hAnsi="Times New Roman" w:cs="Times New Roman"/>
          <w:sz w:val="24"/>
          <w:szCs w:val="24"/>
          <w:shd w:val="clear" w:color="auto" w:fill="FFFFFF"/>
        </w:rPr>
        <w:t>,</w:t>
      </w:r>
      <w:r w:rsidR="00957769">
        <w:rPr>
          <w:rFonts w:ascii="Times New Roman" w:hAnsi="Times New Roman" w:cs="Times New Roman"/>
          <w:sz w:val="24"/>
          <w:szCs w:val="24"/>
          <w:shd w:val="clear" w:color="auto" w:fill="FFFFFF"/>
        </w:rPr>
        <w:t xml:space="preserve"> benefits from conservation projects</w:t>
      </w:r>
      <w:r w:rsidR="00DC0DD6">
        <w:rPr>
          <w:rFonts w:ascii="Times New Roman" w:hAnsi="Times New Roman" w:cs="Times New Roman"/>
          <w:sz w:val="24"/>
          <w:szCs w:val="24"/>
          <w:shd w:val="clear" w:color="auto" w:fill="FFFFFF"/>
        </w:rPr>
        <w:t>,</w:t>
      </w:r>
      <w:r w:rsidR="00957769">
        <w:rPr>
          <w:rFonts w:ascii="Times New Roman" w:hAnsi="Times New Roman" w:cs="Times New Roman"/>
          <w:sz w:val="24"/>
          <w:szCs w:val="24"/>
          <w:shd w:val="clear" w:color="auto" w:fill="FFFFFF"/>
        </w:rPr>
        <w:t xml:space="preserve"> and knowledge of other non-use </w:t>
      </w:r>
      <w:r w:rsidR="002F2EF2">
        <w:rPr>
          <w:rFonts w:ascii="Times New Roman" w:hAnsi="Times New Roman" w:cs="Times New Roman"/>
          <w:sz w:val="24"/>
          <w:szCs w:val="24"/>
          <w:shd w:val="clear" w:color="auto" w:fill="FFFFFF"/>
        </w:rPr>
        <w:t xml:space="preserve">forest </w:t>
      </w:r>
      <w:r w:rsidR="00957769">
        <w:rPr>
          <w:rFonts w:ascii="Times New Roman" w:hAnsi="Times New Roman" w:cs="Times New Roman"/>
          <w:sz w:val="24"/>
          <w:szCs w:val="24"/>
          <w:shd w:val="clear" w:color="auto" w:fill="FFFFFF"/>
        </w:rPr>
        <w:t>values</w:t>
      </w:r>
      <w:r w:rsidR="00DC0DD6">
        <w:rPr>
          <w:rFonts w:ascii="Times New Roman" w:hAnsi="Times New Roman" w:cs="Times New Roman"/>
          <w:sz w:val="24"/>
          <w:szCs w:val="24"/>
          <w:shd w:val="clear" w:color="auto" w:fill="FFFFFF"/>
        </w:rPr>
        <w:t xml:space="preserve">, </w:t>
      </w:r>
      <w:r w:rsidR="00D352DE">
        <w:rPr>
          <w:rFonts w:ascii="Times New Roman" w:hAnsi="Times New Roman" w:cs="Times New Roman"/>
          <w:sz w:val="24"/>
          <w:szCs w:val="24"/>
          <w:shd w:val="clear" w:color="auto" w:fill="FFFFFF"/>
        </w:rPr>
        <w:t xml:space="preserve">generated instrumental value </w:t>
      </w:r>
      <w:r w:rsidR="00D352DE" w:rsidRPr="0083302A">
        <w:rPr>
          <w:rFonts w:ascii="Times New Roman" w:hAnsi="Times New Roman" w:cs="Times New Roman"/>
          <w:sz w:val="24"/>
          <w:szCs w:val="24"/>
          <w:shd w:val="clear" w:color="auto" w:fill="FFFFFF"/>
        </w:rPr>
        <w:t>systems</w:t>
      </w:r>
      <w:r w:rsidR="00DC0DD6">
        <w:rPr>
          <w:rFonts w:ascii="Times New Roman" w:hAnsi="Times New Roman" w:cs="Times New Roman"/>
          <w:sz w:val="24"/>
          <w:szCs w:val="24"/>
          <w:shd w:val="clear" w:color="auto" w:fill="FFFFFF"/>
        </w:rPr>
        <w:t>.</w:t>
      </w:r>
      <w:r w:rsidR="00D352DE" w:rsidRPr="0083302A">
        <w:rPr>
          <w:rFonts w:ascii="Times New Roman" w:hAnsi="Times New Roman" w:cs="Times New Roman"/>
          <w:sz w:val="24"/>
          <w:szCs w:val="24"/>
          <w:shd w:val="clear" w:color="auto" w:fill="FFFFFF"/>
        </w:rPr>
        <w:t xml:space="preserve"> </w:t>
      </w:r>
      <w:r w:rsidR="00DC0DD6">
        <w:rPr>
          <w:rFonts w:ascii="Times New Roman" w:hAnsi="Times New Roman" w:cs="Times New Roman"/>
          <w:sz w:val="24"/>
          <w:szCs w:val="24"/>
          <w:shd w:val="clear" w:color="auto" w:fill="FFFFFF"/>
        </w:rPr>
        <w:t xml:space="preserve">Such systems </w:t>
      </w:r>
      <w:r w:rsidR="00D352DE" w:rsidRPr="0083302A">
        <w:rPr>
          <w:rFonts w:ascii="Times New Roman" w:hAnsi="Times New Roman" w:cs="Times New Roman"/>
          <w:sz w:val="24"/>
          <w:szCs w:val="24"/>
          <w:shd w:val="clear" w:color="auto" w:fill="FFFFFF"/>
        </w:rPr>
        <w:t xml:space="preserve">provided the basis for </w:t>
      </w:r>
      <w:r w:rsidR="00A27DEF" w:rsidRPr="0083302A">
        <w:rPr>
          <w:rFonts w:ascii="Times New Roman" w:hAnsi="Times New Roman" w:cs="Times New Roman"/>
          <w:sz w:val="24"/>
          <w:szCs w:val="24"/>
          <w:shd w:val="clear" w:color="auto" w:fill="FFFFFF"/>
        </w:rPr>
        <w:t xml:space="preserve">positive attitudes and </w:t>
      </w:r>
      <w:r w:rsidR="00D352DE" w:rsidRPr="0083302A">
        <w:rPr>
          <w:rFonts w:ascii="Times New Roman" w:hAnsi="Times New Roman" w:cs="Times New Roman"/>
          <w:sz w:val="24"/>
          <w:szCs w:val="24"/>
          <w:shd w:val="clear" w:color="auto" w:fill="FFFFFF"/>
        </w:rPr>
        <w:t xml:space="preserve">rural support for conservation and contributed to the protection of endemic forest species. </w:t>
      </w:r>
      <w:r w:rsidR="002F2EF2" w:rsidRPr="0083302A">
        <w:rPr>
          <w:rFonts w:ascii="Times New Roman" w:hAnsi="Times New Roman" w:cs="Times New Roman"/>
          <w:noProof/>
          <w:sz w:val="24"/>
          <w:szCs w:val="24"/>
        </w:rPr>
        <w:t xml:space="preserve">As </w:t>
      </w:r>
      <w:r w:rsidR="0083302A" w:rsidRPr="0083302A">
        <w:rPr>
          <w:rFonts w:ascii="Times New Roman" w:hAnsi="Times New Roman" w:cs="Times New Roman"/>
          <w:noProof/>
          <w:sz w:val="24"/>
          <w:szCs w:val="24"/>
        </w:rPr>
        <w:t>reported</w:t>
      </w:r>
      <w:r w:rsidR="00521AC5">
        <w:rPr>
          <w:rFonts w:ascii="Times New Roman" w:hAnsi="Times New Roman" w:cs="Times New Roman"/>
          <w:noProof/>
          <w:sz w:val="24"/>
          <w:szCs w:val="24"/>
        </w:rPr>
        <w:t xml:space="preserve"> </w:t>
      </w:r>
      <w:r w:rsidR="002F2EF2" w:rsidRPr="0083302A">
        <w:rPr>
          <w:rFonts w:ascii="Times New Roman" w:hAnsi="Times New Roman" w:cs="Times New Roman"/>
          <w:noProof/>
          <w:sz w:val="24"/>
          <w:szCs w:val="24"/>
        </w:rPr>
        <w:t xml:space="preserve">by </w:t>
      </w:r>
      <w:r w:rsidR="0083302A" w:rsidRPr="0083302A">
        <w:rPr>
          <w:rStyle w:val="text"/>
          <w:rFonts w:ascii="Times New Roman" w:hAnsi="Times New Roman" w:cs="Times New Roman"/>
          <w:sz w:val="24"/>
          <w:szCs w:val="24"/>
        </w:rPr>
        <w:t>Störmer et al. (2019)</w:t>
      </w:r>
      <w:r w:rsidR="002F2EF2" w:rsidRPr="0083302A">
        <w:rPr>
          <w:rFonts w:ascii="Times New Roman" w:hAnsi="Times New Roman" w:cs="Times New Roman"/>
          <w:sz w:val="24"/>
          <w:szCs w:val="24"/>
        </w:rPr>
        <w:t xml:space="preserve">, </w:t>
      </w:r>
      <w:r w:rsidR="0083302A" w:rsidRPr="0083302A">
        <w:rPr>
          <w:rFonts w:ascii="Times New Roman" w:hAnsi="Times New Roman" w:cs="Times New Roman"/>
          <w:noProof/>
          <w:sz w:val="24"/>
          <w:szCs w:val="24"/>
        </w:rPr>
        <w:t>high</w:t>
      </w:r>
      <w:r w:rsidR="002F2EF2" w:rsidRPr="0083302A">
        <w:rPr>
          <w:rFonts w:ascii="Times New Roman" w:hAnsi="Times New Roman" w:cs="Times New Roman"/>
          <w:noProof/>
          <w:sz w:val="24"/>
          <w:szCs w:val="24"/>
        </w:rPr>
        <w:t xml:space="preserve"> </w:t>
      </w:r>
      <w:r w:rsidR="0083302A" w:rsidRPr="0083302A">
        <w:rPr>
          <w:rFonts w:ascii="Times New Roman" w:hAnsi="Times New Roman" w:cs="Times New Roman"/>
          <w:noProof/>
          <w:sz w:val="24"/>
          <w:szCs w:val="24"/>
        </w:rPr>
        <w:t xml:space="preserve">conservation </w:t>
      </w:r>
      <w:r w:rsidR="002F2EF2" w:rsidRPr="0083302A">
        <w:rPr>
          <w:rFonts w:ascii="Times New Roman" w:hAnsi="Times New Roman" w:cs="Times New Roman"/>
          <w:noProof/>
          <w:sz w:val="24"/>
          <w:szCs w:val="24"/>
        </w:rPr>
        <w:t>benefits trigger</w:t>
      </w:r>
      <w:r w:rsidR="0083302A" w:rsidRPr="0083302A">
        <w:rPr>
          <w:rFonts w:ascii="Times New Roman" w:hAnsi="Times New Roman" w:cs="Times New Roman"/>
          <w:noProof/>
          <w:sz w:val="24"/>
          <w:szCs w:val="24"/>
        </w:rPr>
        <w:t xml:space="preserve"> </w:t>
      </w:r>
      <w:r w:rsidR="002F2EF2" w:rsidRPr="0083302A">
        <w:rPr>
          <w:rFonts w:ascii="Times New Roman" w:hAnsi="Times New Roman" w:cs="Times New Roman"/>
          <w:noProof/>
          <w:sz w:val="24"/>
          <w:szCs w:val="24"/>
        </w:rPr>
        <w:t xml:space="preserve">positive attitudes </w:t>
      </w:r>
      <w:r w:rsidR="0083302A" w:rsidRPr="0083302A">
        <w:rPr>
          <w:rFonts w:ascii="Times New Roman" w:hAnsi="Times New Roman" w:cs="Times New Roman"/>
          <w:noProof/>
          <w:sz w:val="24"/>
          <w:szCs w:val="24"/>
        </w:rPr>
        <w:t xml:space="preserve">towards </w:t>
      </w:r>
      <w:r w:rsidR="002F2EF2" w:rsidRPr="0083302A">
        <w:rPr>
          <w:rFonts w:ascii="Times New Roman" w:hAnsi="Times New Roman" w:cs="Times New Roman"/>
          <w:noProof/>
          <w:sz w:val="24"/>
          <w:szCs w:val="24"/>
        </w:rPr>
        <w:t xml:space="preserve">conservation. This </w:t>
      </w:r>
      <w:r w:rsidR="00696837" w:rsidRPr="0083302A">
        <w:rPr>
          <w:rFonts w:ascii="Times New Roman" w:hAnsi="Times New Roman" w:cs="Times New Roman"/>
          <w:noProof/>
          <w:sz w:val="24"/>
          <w:szCs w:val="24"/>
        </w:rPr>
        <w:t xml:space="preserve">confirms </w:t>
      </w:r>
      <w:r w:rsidR="00DC2DA4" w:rsidRPr="0083302A">
        <w:rPr>
          <w:rFonts w:ascii="Times New Roman" w:hAnsi="Times New Roman" w:cs="Times New Roman"/>
          <w:noProof/>
          <w:sz w:val="24"/>
          <w:szCs w:val="24"/>
        </w:rPr>
        <w:t xml:space="preserve">the evidence </w:t>
      </w:r>
      <w:r w:rsidR="00A27DEF" w:rsidRPr="0083302A">
        <w:rPr>
          <w:rFonts w:ascii="Times New Roman" w:hAnsi="Times New Roman" w:cs="Times New Roman"/>
          <w:noProof/>
          <w:sz w:val="24"/>
          <w:szCs w:val="24"/>
        </w:rPr>
        <w:t xml:space="preserve">from </w:t>
      </w:r>
      <w:r w:rsidR="0083302A">
        <w:rPr>
          <w:rFonts w:ascii="Times New Roman" w:hAnsi="Times New Roman" w:cs="Times New Roman"/>
          <w:noProof/>
          <w:sz w:val="24"/>
          <w:szCs w:val="24"/>
        </w:rPr>
        <w:t xml:space="preserve">previous </w:t>
      </w:r>
      <w:r w:rsidR="00A27DEF" w:rsidRPr="0083302A">
        <w:rPr>
          <w:rFonts w:ascii="Times New Roman" w:hAnsi="Times New Roman" w:cs="Times New Roman"/>
          <w:noProof/>
          <w:sz w:val="24"/>
          <w:szCs w:val="24"/>
        </w:rPr>
        <w:t>stud</w:t>
      </w:r>
      <w:r w:rsidR="004D348C">
        <w:rPr>
          <w:rFonts w:ascii="Times New Roman" w:hAnsi="Times New Roman" w:cs="Times New Roman"/>
          <w:noProof/>
          <w:sz w:val="24"/>
          <w:szCs w:val="24"/>
        </w:rPr>
        <w:t>ies</w:t>
      </w:r>
      <w:r w:rsidR="00A27DEF" w:rsidRPr="0083302A">
        <w:rPr>
          <w:rFonts w:ascii="Times New Roman" w:hAnsi="Times New Roman" w:cs="Times New Roman"/>
          <w:noProof/>
          <w:sz w:val="24"/>
          <w:szCs w:val="24"/>
        </w:rPr>
        <w:t xml:space="preserve"> that conservation projects designed </w:t>
      </w:r>
      <w:r w:rsidR="00A27DEF">
        <w:rPr>
          <w:rFonts w:ascii="Times New Roman" w:hAnsi="Times New Roman" w:cs="Times New Roman"/>
          <w:noProof/>
          <w:sz w:val="24"/>
          <w:szCs w:val="24"/>
        </w:rPr>
        <w:t>to</w:t>
      </w:r>
      <w:r w:rsidR="004D348C">
        <w:rPr>
          <w:rFonts w:ascii="Times New Roman" w:hAnsi="Times New Roman" w:cs="Times New Roman"/>
          <w:noProof/>
          <w:sz w:val="24"/>
          <w:szCs w:val="24"/>
        </w:rPr>
        <w:t xml:space="preserve"> provide economic</w:t>
      </w:r>
      <w:r w:rsidR="00A27DEF">
        <w:rPr>
          <w:rFonts w:ascii="Times New Roman" w:hAnsi="Times New Roman" w:cs="Times New Roman"/>
          <w:noProof/>
          <w:sz w:val="24"/>
          <w:szCs w:val="24"/>
        </w:rPr>
        <w:t xml:space="preserve"> benefit</w:t>
      </w:r>
      <w:r w:rsidR="004D348C">
        <w:rPr>
          <w:rFonts w:ascii="Times New Roman" w:hAnsi="Times New Roman" w:cs="Times New Roman"/>
          <w:noProof/>
          <w:sz w:val="24"/>
          <w:szCs w:val="24"/>
        </w:rPr>
        <w:t>s, support livelihoods,</w:t>
      </w:r>
      <w:r w:rsidR="00A27DEF">
        <w:rPr>
          <w:rFonts w:ascii="Times New Roman" w:hAnsi="Times New Roman" w:cs="Times New Roman"/>
          <w:noProof/>
          <w:sz w:val="24"/>
          <w:szCs w:val="24"/>
        </w:rPr>
        <w:t xml:space="preserve"> and build local capacities </w:t>
      </w:r>
      <w:r w:rsidR="00317118">
        <w:rPr>
          <w:rFonts w:ascii="Times New Roman" w:hAnsi="Times New Roman" w:cs="Times New Roman"/>
          <w:noProof/>
          <w:sz w:val="24"/>
          <w:szCs w:val="24"/>
        </w:rPr>
        <w:t>are</w:t>
      </w:r>
      <w:r w:rsidR="00A27DEF">
        <w:rPr>
          <w:rFonts w:ascii="Times New Roman" w:hAnsi="Times New Roman" w:cs="Times New Roman"/>
          <w:noProof/>
          <w:sz w:val="24"/>
          <w:szCs w:val="24"/>
        </w:rPr>
        <w:t xml:space="preserve"> more successful </w:t>
      </w:r>
      <w:r w:rsidR="00317118">
        <w:rPr>
          <w:rFonts w:ascii="Times New Roman" w:hAnsi="Times New Roman" w:cs="Times New Roman"/>
          <w:noProof/>
          <w:sz w:val="24"/>
          <w:szCs w:val="24"/>
        </w:rPr>
        <w:t xml:space="preserve">than those that strictly focus on biodiversity conservation </w:t>
      </w:r>
      <w:r w:rsidR="00A27DEF">
        <w:rPr>
          <w:rFonts w:ascii="Times New Roman" w:hAnsi="Times New Roman" w:cs="Times New Roman"/>
          <w:noProof/>
          <w:sz w:val="24"/>
          <w:szCs w:val="24"/>
        </w:rPr>
        <w:t>(</w:t>
      </w:r>
      <w:r w:rsidR="00D765A2" w:rsidRPr="00440F66">
        <w:rPr>
          <w:rStyle w:val="highwire-citation-author"/>
          <w:rFonts w:ascii="Times New Roman" w:hAnsi="Times New Roman" w:cs="Times New Roman"/>
          <w:sz w:val="24"/>
          <w:szCs w:val="24"/>
          <w:shd w:val="clear" w:color="auto" w:fill="FFFFFF"/>
        </w:rPr>
        <w:t>Brooks</w:t>
      </w:r>
      <w:r w:rsidR="00D765A2">
        <w:rPr>
          <w:rStyle w:val="highwire-citation-author"/>
          <w:rFonts w:ascii="Times New Roman" w:hAnsi="Times New Roman" w:cs="Times New Roman"/>
          <w:sz w:val="24"/>
          <w:szCs w:val="24"/>
          <w:shd w:val="clear" w:color="auto" w:fill="FFFFFF"/>
        </w:rPr>
        <w:t xml:space="preserve"> et al., 2012</w:t>
      </w:r>
      <w:r w:rsidR="004D348C">
        <w:rPr>
          <w:rStyle w:val="highwire-citation-author"/>
          <w:rFonts w:ascii="Times New Roman" w:hAnsi="Times New Roman" w:cs="Times New Roman"/>
          <w:sz w:val="24"/>
          <w:szCs w:val="24"/>
          <w:shd w:val="clear" w:color="auto" w:fill="FFFFFF"/>
        </w:rPr>
        <w:t>, Nilsson et al., 2016</w:t>
      </w:r>
      <w:r w:rsidR="00A27DEF">
        <w:rPr>
          <w:rFonts w:ascii="Times New Roman" w:hAnsi="Times New Roman" w:cs="Times New Roman"/>
          <w:noProof/>
          <w:sz w:val="24"/>
          <w:szCs w:val="24"/>
        </w:rPr>
        <w:t xml:space="preserve">). </w:t>
      </w:r>
      <w:r w:rsidR="00F47217">
        <w:rPr>
          <w:rFonts w:ascii="Times New Roman" w:hAnsi="Times New Roman" w:cs="Times New Roman"/>
          <w:noProof/>
          <w:sz w:val="24"/>
          <w:szCs w:val="24"/>
        </w:rPr>
        <w:t xml:space="preserve">This suggests that conservation </w:t>
      </w:r>
      <w:r w:rsidR="00A27DEF">
        <w:rPr>
          <w:rFonts w:ascii="Times New Roman" w:hAnsi="Times New Roman" w:cs="Times New Roman"/>
          <w:noProof/>
          <w:sz w:val="24"/>
          <w:szCs w:val="24"/>
        </w:rPr>
        <w:t>initiatives</w:t>
      </w:r>
      <w:r w:rsidR="00F47217">
        <w:rPr>
          <w:rFonts w:ascii="Times New Roman" w:hAnsi="Times New Roman" w:cs="Times New Roman"/>
          <w:noProof/>
          <w:sz w:val="24"/>
          <w:szCs w:val="24"/>
        </w:rPr>
        <w:t xml:space="preserve"> that incorporate </w:t>
      </w:r>
      <w:r w:rsidR="00A27DEF">
        <w:rPr>
          <w:rFonts w:ascii="Times New Roman" w:hAnsi="Times New Roman" w:cs="Times New Roman"/>
          <w:noProof/>
          <w:sz w:val="24"/>
          <w:szCs w:val="24"/>
        </w:rPr>
        <w:t xml:space="preserve">economic and </w:t>
      </w:r>
      <w:r w:rsidR="00F47217">
        <w:rPr>
          <w:rFonts w:ascii="Times New Roman" w:hAnsi="Times New Roman" w:cs="Times New Roman"/>
          <w:noProof/>
          <w:sz w:val="24"/>
          <w:szCs w:val="24"/>
        </w:rPr>
        <w:t xml:space="preserve">social development components </w:t>
      </w:r>
      <w:r w:rsidR="00A27DEF">
        <w:rPr>
          <w:rFonts w:ascii="Times New Roman" w:hAnsi="Times New Roman" w:cs="Times New Roman"/>
          <w:noProof/>
          <w:sz w:val="24"/>
          <w:szCs w:val="24"/>
        </w:rPr>
        <w:t xml:space="preserve">are more likely to </w:t>
      </w:r>
      <w:r w:rsidR="005955EF">
        <w:rPr>
          <w:rFonts w:ascii="Times New Roman" w:hAnsi="Times New Roman" w:cs="Times New Roman"/>
          <w:noProof/>
          <w:sz w:val="24"/>
          <w:szCs w:val="24"/>
        </w:rPr>
        <w:t xml:space="preserve">lead to positive attitudes and </w:t>
      </w:r>
      <w:r w:rsidR="00521AC5">
        <w:rPr>
          <w:rFonts w:ascii="Times New Roman" w:hAnsi="Times New Roman" w:cs="Times New Roman"/>
          <w:noProof/>
          <w:sz w:val="24"/>
          <w:szCs w:val="24"/>
        </w:rPr>
        <w:t>behaviour</w:t>
      </w:r>
      <w:r w:rsidR="005955EF">
        <w:rPr>
          <w:rFonts w:ascii="Times New Roman" w:hAnsi="Times New Roman" w:cs="Times New Roman"/>
          <w:noProof/>
          <w:sz w:val="24"/>
          <w:szCs w:val="24"/>
        </w:rPr>
        <w:t>s towards forest conservation</w:t>
      </w:r>
      <w:r w:rsidR="00A27DEF">
        <w:rPr>
          <w:rFonts w:ascii="Times New Roman" w:hAnsi="Times New Roman" w:cs="Times New Roman"/>
          <w:noProof/>
          <w:sz w:val="24"/>
          <w:szCs w:val="24"/>
        </w:rPr>
        <w:t xml:space="preserve">. </w:t>
      </w:r>
    </w:p>
    <w:p w14:paraId="0C28156B" w14:textId="1C738922" w:rsidR="004305EC" w:rsidRDefault="00D80F75" w:rsidP="00692EF2">
      <w:pPr>
        <w:autoSpaceDE w:val="0"/>
        <w:autoSpaceDN w:val="0"/>
        <w:adjustRightInd w:val="0"/>
        <w:spacing w:line="480" w:lineRule="auto"/>
        <w:jc w:val="both"/>
        <w:rPr>
          <w:rFonts w:ascii="Times New Roman" w:hAnsi="Times New Roman" w:cs="Times New Roman"/>
          <w:noProof/>
          <w:sz w:val="24"/>
          <w:szCs w:val="24"/>
        </w:rPr>
      </w:pPr>
      <w:r>
        <w:rPr>
          <w:rFonts w:ascii="Times New Roman" w:hAnsi="Times New Roman" w:cs="Times New Roman"/>
          <w:sz w:val="24"/>
          <w:szCs w:val="24"/>
          <w:shd w:val="clear" w:color="auto" w:fill="FFFFFF"/>
        </w:rPr>
        <w:t>On the contrary, anthropocentric values linked to dependence on forest resources, low benefits from conservation</w:t>
      </w:r>
      <w:r w:rsidR="0069683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or associated conservation cost</w:t>
      </w:r>
      <w:r w:rsidR="00696837">
        <w:rPr>
          <w:rFonts w:ascii="Times New Roman" w:hAnsi="Times New Roman" w:cs="Times New Roman"/>
          <w:sz w:val="24"/>
          <w:szCs w:val="24"/>
          <w:shd w:val="clear" w:color="auto" w:fill="FFFFFF"/>
        </w:rPr>
        <w:t>s</w:t>
      </w:r>
      <w:r w:rsidR="007F20F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9A7874">
        <w:rPr>
          <w:rFonts w:ascii="Times New Roman" w:hAnsi="Times New Roman" w:cs="Times New Roman"/>
          <w:sz w:val="24"/>
          <w:szCs w:val="24"/>
          <w:shd w:val="clear" w:color="auto" w:fill="FFFFFF"/>
        </w:rPr>
        <w:t xml:space="preserve">tend to trigger negative conservation </w:t>
      </w:r>
      <w:r w:rsidR="00634A15">
        <w:rPr>
          <w:rFonts w:ascii="Times New Roman" w:hAnsi="Times New Roman" w:cs="Times New Roman"/>
          <w:sz w:val="24"/>
          <w:szCs w:val="24"/>
          <w:shd w:val="clear" w:color="auto" w:fill="FFFFFF"/>
        </w:rPr>
        <w:t xml:space="preserve">attitudes and </w:t>
      </w:r>
      <w:r w:rsidR="00521AC5">
        <w:rPr>
          <w:rFonts w:ascii="Times New Roman" w:hAnsi="Times New Roman" w:cs="Times New Roman"/>
          <w:sz w:val="24"/>
          <w:szCs w:val="24"/>
          <w:shd w:val="clear" w:color="auto" w:fill="FFFFFF"/>
        </w:rPr>
        <w:t>behaviour</w:t>
      </w:r>
      <w:r w:rsidR="00634A15">
        <w:rPr>
          <w:rFonts w:ascii="Times New Roman" w:hAnsi="Times New Roman" w:cs="Times New Roman"/>
          <w:sz w:val="24"/>
          <w:szCs w:val="24"/>
          <w:shd w:val="clear" w:color="auto" w:fill="FFFFFF"/>
        </w:rPr>
        <w:t>s</w:t>
      </w:r>
      <w:r w:rsidR="009A7874">
        <w:rPr>
          <w:rFonts w:ascii="Times New Roman" w:hAnsi="Times New Roman" w:cs="Times New Roman"/>
          <w:sz w:val="24"/>
          <w:szCs w:val="24"/>
          <w:shd w:val="clear" w:color="auto" w:fill="FFFFFF"/>
        </w:rPr>
        <w:t xml:space="preserve">. </w:t>
      </w:r>
      <w:r w:rsidR="005800E1">
        <w:rPr>
          <w:rFonts w:ascii="Times New Roman" w:hAnsi="Times New Roman" w:cs="Times New Roman"/>
          <w:noProof/>
          <w:sz w:val="24"/>
          <w:szCs w:val="24"/>
        </w:rPr>
        <w:t xml:space="preserve">Several studies </w:t>
      </w:r>
      <w:r w:rsidR="00EB352D">
        <w:rPr>
          <w:rFonts w:ascii="Times New Roman" w:hAnsi="Times New Roman" w:cs="Times New Roman"/>
          <w:noProof/>
          <w:sz w:val="24"/>
          <w:szCs w:val="24"/>
        </w:rPr>
        <w:t xml:space="preserve">from other developing countries </w:t>
      </w:r>
      <w:r w:rsidR="005800E1">
        <w:rPr>
          <w:rFonts w:ascii="Times New Roman" w:hAnsi="Times New Roman" w:cs="Times New Roman"/>
          <w:noProof/>
          <w:sz w:val="24"/>
          <w:szCs w:val="24"/>
        </w:rPr>
        <w:t xml:space="preserve">have shown that high dependence on natural resources is </w:t>
      </w:r>
      <w:r w:rsidR="00D75CA6">
        <w:rPr>
          <w:rFonts w:ascii="Times New Roman" w:hAnsi="Times New Roman" w:cs="Times New Roman"/>
          <w:noProof/>
          <w:sz w:val="24"/>
          <w:szCs w:val="24"/>
        </w:rPr>
        <w:t>associ</w:t>
      </w:r>
      <w:r w:rsidR="00696837">
        <w:rPr>
          <w:rFonts w:ascii="Times New Roman" w:hAnsi="Times New Roman" w:cs="Times New Roman"/>
          <w:noProof/>
          <w:sz w:val="24"/>
          <w:szCs w:val="24"/>
        </w:rPr>
        <w:t>a</w:t>
      </w:r>
      <w:r w:rsidR="00D75CA6">
        <w:rPr>
          <w:rFonts w:ascii="Times New Roman" w:hAnsi="Times New Roman" w:cs="Times New Roman"/>
          <w:noProof/>
          <w:sz w:val="24"/>
          <w:szCs w:val="24"/>
        </w:rPr>
        <w:t>ted with</w:t>
      </w:r>
      <w:r w:rsidR="005800E1">
        <w:rPr>
          <w:rFonts w:ascii="Times New Roman" w:hAnsi="Times New Roman" w:cs="Times New Roman"/>
          <w:noProof/>
          <w:sz w:val="24"/>
          <w:szCs w:val="24"/>
        </w:rPr>
        <w:t xml:space="preserve"> individuals and households of </w:t>
      </w:r>
      <w:r w:rsidR="00696837">
        <w:rPr>
          <w:rFonts w:ascii="Times New Roman" w:hAnsi="Times New Roman" w:cs="Times New Roman"/>
          <w:noProof/>
          <w:sz w:val="24"/>
          <w:szCs w:val="24"/>
        </w:rPr>
        <w:t>low-</w:t>
      </w:r>
      <w:r w:rsidR="005800E1">
        <w:rPr>
          <w:rFonts w:ascii="Times New Roman" w:hAnsi="Times New Roman" w:cs="Times New Roman"/>
          <w:noProof/>
          <w:sz w:val="24"/>
          <w:szCs w:val="24"/>
        </w:rPr>
        <w:t xml:space="preserve">income </w:t>
      </w:r>
      <w:r w:rsidR="005800E1">
        <w:rPr>
          <w:rFonts w:ascii="Times New Roman" w:hAnsi="Times New Roman" w:cs="Times New Roman"/>
          <w:noProof/>
          <w:sz w:val="24"/>
          <w:szCs w:val="24"/>
        </w:rPr>
        <w:lastRenderedPageBreak/>
        <w:t xml:space="preserve">status who also lack alternative means of </w:t>
      </w:r>
      <w:r w:rsidR="005800E1" w:rsidRPr="008E104C">
        <w:rPr>
          <w:rFonts w:ascii="Times New Roman" w:hAnsi="Times New Roman" w:cs="Times New Roman"/>
          <w:noProof/>
          <w:sz w:val="24"/>
          <w:szCs w:val="24"/>
        </w:rPr>
        <w:t>livelihood</w:t>
      </w:r>
      <w:r w:rsidR="009A627D" w:rsidRPr="008E104C">
        <w:rPr>
          <w:rFonts w:ascii="Times New Roman" w:hAnsi="Times New Roman" w:cs="Times New Roman"/>
          <w:noProof/>
          <w:sz w:val="24"/>
          <w:szCs w:val="24"/>
        </w:rPr>
        <w:t xml:space="preserve"> (</w:t>
      </w:r>
      <w:r w:rsidR="004321F3" w:rsidRPr="008E104C">
        <w:rPr>
          <w:rFonts w:ascii="Times New Roman" w:hAnsi="Times New Roman" w:cs="Times New Roman"/>
          <w:sz w:val="24"/>
          <w:szCs w:val="24"/>
          <w:shd w:val="clear" w:color="auto" w:fill="FCFCFC"/>
        </w:rPr>
        <w:t>Abdullah</w:t>
      </w:r>
      <w:r w:rsidR="00485031" w:rsidRPr="008E104C">
        <w:rPr>
          <w:rFonts w:ascii="Times New Roman" w:hAnsi="Times New Roman" w:cs="Times New Roman"/>
          <w:sz w:val="24"/>
          <w:szCs w:val="24"/>
        </w:rPr>
        <w:t xml:space="preserve"> et al., 2016</w:t>
      </w:r>
      <w:r w:rsidR="00FC464D" w:rsidRPr="008E104C">
        <w:rPr>
          <w:rFonts w:ascii="Times New Roman" w:hAnsi="Times New Roman" w:cs="Times New Roman"/>
          <w:sz w:val="24"/>
          <w:szCs w:val="24"/>
        </w:rPr>
        <w:t>; Hussain et al., 2019</w:t>
      </w:r>
      <w:r w:rsidR="009A627D" w:rsidRPr="008E104C">
        <w:rPr>
          <w:rFonts w:ascii="Times New Roman" w:eastAsia="AdvTimes" w:hAnsi="Times New Roman" w:cs="Times New Roman"/>
          <w:sz w:val="24"/>
          <w:szCs w:val="24"/>
          <w:lang w:val="en-US"/>
        </w:rPr>
        <w:t>)</w:t>
      </w:r>
      <w:r w:rsidR="009A627D" w:rsidRPr="008E104C">
        <w:rPr>
          <w:rFonts w:ascii="Times New Roman" w:hAnsi="Times New Roman" w:cs="Times New Roman"/>
          <w:noProof/>
          <w:sz w:val="24"/>
          <w:szCs w:val="24"/>
        </w:rPr>
        <w:t xml:space="preserve">. </w:t>
      </w:r>
      <w:r w:rsidR="00D75CA6">
        <w:rPr>
          <w:rFonts w:ascii="Times New Roman" w:hAnsi="Times New Roman" w:cs="Times New Roman"/>
          <w:noProof/>
          <w:sz w:val="24"/>
          <w:szCs w:val="24"/>
        </w:rPr>
        <w:t xml:space="preserve">This is </w:t>
      </w:r>
      <w:r w:rsidR="002E268C">
        <w:rPr>
          <w:rFonts w:ascii="Times New Roman" w:hAnsi="Times New Roman" w:cs="Times New Roman"/>
          <w:noProof/>
          <w:sz w:val="24"/>
          <w:szCs w:val="24"/>
        </w:rPr>
        <w:t xml:space="preserve">very common in </w:t>
      </w:r>
      <w:r w:rsidR="00893860">
        <w:rPr>
          <w:rFonts w:ascii="Times New Roman" w:hAnsi="Times New Roman" w:cs="Times New Roman"/>
          <w:noProof/>
          <w:sz w:val="24"/>
          <w:szCs w:val="24"/>
        </w:rPr>
        <w:t>SSA</w:t>
      </w:r>
      <w:r w:rsidR="002E268C">
        <w:rPr>
          <w:rFonts w:ascii="Times New Roman" w:hAnsi="Times New Roman" w:cs="Times New Roman"/>
          <w:noProof/>
          <w:sz w:val="24"/>
          <w:szCs w:val="24"/>
        </w:rPr>
        <w:t xml:space="preserve"> where </w:t>
      </w:r>
      <w:r w:rsidR="00E601F3">
        <w:rPr>
          <w:rFonts w:ascii="Times New Roman" w:hAnsi="Times New Roman" w:cs="Times New Roman"/>
          <w:noProof/>
          <w:sz w:val="24"/>
          <w:szCs w:val="24"/>
        </w:rPr>
        <w:t>over</w:t>
      </w:r>
      <w:r w:rsidR="00E601F3">
        <w:rPr>
          <w:rFonts w:ascii="Times New Roman" w:hAnsi="Times New Roman" w:cs="Times New Roman"/>
          <w:sz w:val="24"/>
          <w:szCs w:val="24"/>
        </w:rPr>
        <w:t xml:space="preserve"> 70% of the rural population directly or indirectly depend on the forest for their livelihood (World Bank, 2017).</w:t>
      </w:r>
      <w:r w:rsidR="00E601F3">
        <w:rPr>
          <w:rFonts w:ascii="Times New Roman" w:hAnsi="Times New Roman" w:cs="Times New Roman"/>
          <w:noProof/>
          <w:sz w:val="24"/>
          <w:szCs w:val="24"/>
        </w:rPr>
        <w:t xml:space="preserve"> </w:t>
      </w:r>
      <w:r w:rsidR="005800E1">
        <w:rPr>
          <w:rFonts w:ascii="Times New Roman" w:hAnsi="Times New Roman" w:cs="Times New Roman"/>
          <w:sz w:val="24"/>
          <w:szCs w:val="24"/>
          <w:shd w:val="clear" w:color="auto" w:fill="FFFFFF"/>
        </w:rPr>
        <w:t xml:space="preserve">Such </w:t>
      </w:r>
      <w:r w:rsidR="00E601F3">
        <w:rPr>
          <w:rFonts w:ascii="Times New Roman" w:hAnsi="Times New Roman" w:cs="Times New Roman"/>
          <w:sz w:val="24"/>
          <w:szCs w:val="24"/>
          <w:shd w:val="clear" w:color="auto" w:fill="FFFFFF"/>
        </w:rPr>
        <w:t>people</w:t>
      </w:r>
      <w:r w:rsidR="005800E1">
        <w:rPr>
          <w:rFonts w:ascii="Times New Roman" w:hAnsi="Times New Roman" w:cs="Times New Roman"/>
          <w:sz w:val="24"/>
          <w:szCs w:val="24"/>
          <w:shd w:val="clear" w:color="auto" w:fill="FFFFFF"/>
        </w:rPr>
        <w:t xml:space="preserve"> </w:t>
      </w:r>
      <w:r w:rsidR="007F20F2">
        <w:rPr>
          <w:rFonts w:ascii="Times New Roman" w:hAnsi="Times New Roman" w:cs="Times New Roman"/>
          <w:sz w:val="24"/>
          <w:szCs w:val="24"/>
          <w:shd w:val="clear" w:color="auto" w:fill="FFFFFF"/>
        </w:rPr>
        <w:t xml:space="preserve">may </w:t>
      </w:r>
      <w:r w:rsidR="00684959">
        <w:rPr>
          <w:rFonts w:ascii="Times New Roman" w:hAnsi="Times New Roman" w:cs="Times New Roman"/>
          <w:noProof/>
          <w:sz w:val="24"/>
          <w:szCs w:val="24"/>
        </w:rPr>
        <w:t xml:space="preserve">perceive conservation efforts </w:t>
      </w:r>
      <w:r w:rsidR="00A778E6">
        <w:rPr>
          <w:rFonts w:ascii="Times New Roman" w:hAnsi="Times New Roman" w:cs="Times New Roman"/>
          <w:noProof/>
          <w:sz w:val="24"/>
          <w:szCs w:val="24"/>
        </w:rPr>
        <w:t xml:space="preserve">such as forest reserves </w:t>
      </w:r>
      <w:r w:rsidR="00684959">
        <w:rPr>
          <w:rFonts w:ascii="Times New Roman" w:hAnsi="Times New Roman" w:cs="Times New Roman"/>
          <w:noProof/>
          <w:sz w:val="24"/>
          <w:szCs w:val="24"/>
        </w:rPr>
        <w:t xml:space="preserve">as a threat to their livelihood, especially </w:t>
      </w:r>
      <w:r w:rsidR="00A778E6">
        <w:rPr>
          <w:rFonts w:ascii="Times New Roman" w:hAnsi="Times New Roman" w:cs="Times New Roman"/>
          <w:noProof/>
          <w:sz w:val="24"/>
          <w:szCs w:val="24"/>
        </w:rPr>
        <w:t xml:space="preserve">when the conservation </w:t>
      </w:r>
      <w:r w:rsidR="005173E1">
        <w:rPr>
          <w:rFonts w:ascii="Times New Roman" w:hAnsi="Times New Roman" w:cs="Times New Roman"/>
          <w:noProof/>
          <w:sz w:val="24"/>
          <w:szCs w:val="24"/>
        </w:rPr>
        <w:t>strategy</w:t>
      </w:r>
      <w:r w:rsidR="00A778E6">
        <w:rPr>
          <w:rFonts w:ascii="Times New Roman" w:hAnsi="Times New Roman" w:cs="Times New Roman"/>
          <w:noProof/>
          <w:sz w:val="24"/>
          <w:szCs w:val="24"/>
        </w:rPr>
        <w:t xml:space="preserve"> </w:t>
      </w:r>
      <w:r w:rsidR="00684959">
        <w:rPr>
          <w:rFonts w:ascii="Times New Roman" w:hAnsi="Times New Roman" w:cs="Times New Roman"/>
          <w:noProof/>
          <w:sz w:val="24"/>
          <w:szCs w:val="24"/>
        </w:rPr>
        <w:t>restrict</w:t>
      </w:r>
      <w:r w:rsidR="00014200">
        <w:rPr>
          <w:rFonts w:ascii="Times New Roman" w:hAnsi="Times New Roman" w:cs="Times New Roman"/>
          <w:noProof/>
          <w:sz w:val="24"/>
          <w:szCs w:val="24"/>
        </w:rPr>
        <w:t>s</w:t>
      </w:r>
      <w:r w:rsidR="00684959">
        <w:rPr>
          <w:rFonts w:ascii="Times New Roman" w:hAnsi="Times New Roman" w:cs="Times New Roman"/>
          <w:noProof/>
          <w:sz w:val="24"/>
          <w:szCs w:val="24"/>
        </w:rPr>
        <w:t xml:space="preserve"> their access to forest resources</w:t>
      </w:r>
      <w:r w:rsidR="009E73D1">
        <w:rPr>
          <w:rFonts w:ascii="Times New Roman" w:hAnsi="Times New Roman" w:cs="Times New Roman"/>
          <w:noProof/>
          <w:sz w:val="24"/>
          <w:szCs w:val="24"/>
        </w:rPr>
        <w:t xml:space="preserve"> (</w:t>
      </w:r>
      <w:r w:rsidR="009E73D1" w:rsidRPr="002F1C8A">
        <w:rPr>
          <w:rFonts w:ascii="Times New Roman" w:hAnsi="Times New Roman" w:cs="Times New Roman"/>
          <w:color w:val="000000" w:themeColor="text1"/>
          <w:sz w:val="24"/>
          <w:szCs w:val="24"/>
        </w:rPr>
        <w:t>Tesfaye et al., 2012</w:t>
      </w:r>
      <w:r w:rsidR="009E73D1">
        <w:rPr>
          <w:rFonts w:ascii="Times New Roman" w:hAnsi="Times New Roman" w:cs="Times New Roman"/>
          <w:noProof/>
          <w:sz w:val="24"/>
          <w:szCs w:val="24"/>
        </w:rPr>
        <w:t>)</w:t>
      </w:r>
      <w:r w:rsidR="009A627D">
        <w:rPr>
          <w:rFonts w:ascii="Times New Roman" w:hAnsi="Times New Roman" w:cs="Times New Roman"/>
          <w:noProof/>
          <w:sz w:val="24"/>
          <w:szCs w:val="24"/>
        </w:rPr>
        <w:t xml:space="preserve">. </w:t>
      </w:r>
      <w:r w:rsidR="004305EC">
        <w:rPr>
          <w:rFonts w:ascii="Times New Roman" w:hAnsi="Times New Roman" w:cs="Times New Roman"/>
          <w:noProof/>
          <w:sz w:val="24"/>
          <w:szCs w:val="24"/>
        </w:rPr>
        <w:t xml:space="preserve">One way to </w:t>
      </w:r>
      <w:r w:rsidR="00684959">
        <w:rPr>
          <w:rFonts w:ascii="Times New Roman" w:hAnsi="Times New Roman" w:cs="Times New Roman"/>
          <w:noProof/>
          <w:sz w:val="24"/>
          <w:szCs w:val="24"/>
        </w:rPr>
        <w:t xml:space="preserve">accommodate people </w:t>
      </w:r>
      <w:r w:rsidR="0052493A">
        <w:rPr>
          <w:rFonts w:ascii="Times New Roman" w:hAnsi="Times New Roman" w:cs="Times New Roman"/>
          <w:noProof/>
          <w:sz w:val="24"/>
          <w:szCs w:val="24"/>
        </w:rPr>
        <w:t xml:space="preserve">with such </w:t>
      </w:r>
      <w:r w:rsidR="004305EC">
        <w:rPr>
          <w:rFonts w:ascii="Times New Roman" w:hAnsi="Times New Roman" w:cs="Times New Roman"/>
          <w:noProof/>
          <w:sz w:val="24"/>
          <w:szCs w:val="24"/>
        </w:rPr>
        <w:t>anthropocentric</w:t>
      </w:r>
      <w:r w:rsidR="0052493A">
        <w:rPr>
          <w:rFonts w:ascii="Times New Roman" w:hAnsi="Times New Roman" w:cs="Times New Roman"/>
          <w:noProof/>
          <w:sz w:val="24"/>
          <w:szCs w:val="24"/>
        </w:rPr>
        <w:t xml:space="preserve"> value</w:t>
      </w:r>
      <w:r w:rsidR="004305EC">
        <w:rPr>
          <w:rFonts w:ascii="Times New Roman" w:hAnsi="Times New Roman" w:cs="Times New Roman"/>
          <w:noProof/>
          <w:sz w:val="24"/>
          <w:szCs w:val="24"/>
        </w:rPr>
        <w:t>s</w:t>
      </w:r>
      <w:r w:rsidR="0052493A">
        <w:rPr>
          <w:rFonts w:ascii="Times New Roman" w:hAnsi="Times New Roman" w:cs="Times New Roman"/>
          <w:noProof/>
          <w:sz w:val="24"/>
          <w:szCs w:val="24"/>
        </w:rPr>
        <w:t xml:space="preserve"> </w:t>
      </w:r>
      <w:r w:rsidR="00684959">
        <w:rPr>
          <w:rFonts w:ascii="Times New Roman" w:hAnsi="Times New Roman" w:cs="Times New Roman"/>
          <w:noProof/>
          <w:sz w:val="24"/>
          <w:szCs w:val="24"/>
        </w:rPr>
        <w:t xml:space="preserve">is to design and follow </w:t>
      </w:r>
      <w:r w:rsidR="004305EC">
        <w:rPr>
          <w:rFonts w:ascii="Times New Roman" w:hAnsi="Times New Roman" w:cs="Times New Roman"/>
          <w:noProof/>
          <w:sz w:val="24"/>
          <w:szCs w:val="24"/>
        </w:rPr>
        <w:t xml:space="preserve">conservation </w:t>
      </w:r>
      <w:r w:rsidR="00684959">
        <w:rPr>
          <w:rFonts w:ascii="Times New Roman" w:hAnsi="Times New Roman" w:cs="Times New Roman"/>
          <w:noProof/>
          <w:sz w:val="24"/>
          <w:szCs w:val="24"/>
        </w:rPr>
        <w:t>strateg</w:t>
      </w:r>
      <w:r w:rsidR="004305EC">
        <w:rPr>
          <w:rFonts w:ascii="Times New Roman" w:hAnsi="Times New Roman" w:cs="Times New Roman"/>
          <w:noProof/>
          <w:sz w:val="24"/>
          <w:szCs w:val="24"/>
        </w:rPr>
        <w:t>ies</w:t>
      </w:r>
      <w:r w:rsidR="00684959">
        <w:rPr>
          <w:rFonts w:ascii="Times New Roman" w:hAnsi="Times New Roman" w:cs="Times New Roman"/>
          <w:noProof/>
          <w:sz w:val="24"/>
          <w:szCs w:val="24"/>
        </w:rPr>
        <w:t xml:space="preserve"> that </w:t>
      </w:r>
      <w:r w:rsidR="004305EC">
        <w:rPr>
          <w:rFonts w:ascii="Times New Roman" w:hAnsi="Times New Roman" w:cs="Times New Roman"/>
          <w:noProof/>
          <w:sz w:val="24"/>
          <w:szCs w:val="24"/>
        </w:rPr>
        <w:t xml:space="preserve">not only </w:t>
      </w:r>
      <w:r w:rsidR="00684959">
        <w:rPr>
          <w:rFonts w:ascii="Times New Roman" w:hAnsi="Times New Roman" w:cs="Times New Roman"/>
          <w:noProof/>
          <w:sz w:val="24"/>
          <w:szCs w:val="24"/>
        </w:rPr>
        <w:t>engage</w:t>
      </w:r>
      <w:r w:rsidR="004305EC">
        <w:rPr>
          <w:rFonts w:ascii="Times New Roman" w:hAnsi="Times New Roman" w:cs="Times New Roman"/>
          <w:noProof/>
          <w:sz w:val="24"/>
          <w:szCs w:val="24"/>
        </w:rPr>
        <w:t xml:space="preserve"> </w:t>
      </w:r>
      <w:r w:rsidR="00684959">
        <w:rPr>
          <w:rFonts w:ascii="Times New Roman" w:hAnsi="Times New Roman" w:cs="Times New Roman"/>
          <w:noProof/>
          <w:sz w:val="24"/>
          <w:szCs w:val="24"/>
        </w:rPr>
        <w:t xml:space="preserve">and involve </w:t>
      </w:r>
      <w:r w:rsidR="004305EC">
        <w:rPr>
          <w:rFonts w:ascii="Times New Roman" w:hAnsi="Times New Roman" w:cs="Times New Roman"/>
          <w:noProof/>
          <w:sz w:val="24"/>
          <w:szCs w:val="24"/>
        </w:rPr>
        <w:t>local people</w:t>
      </w:r>
      <w:r w:rsidR="00684959">
        <w:rPr>
          <w:rFonts w:ascii="Times New Roman" w:hAnsi="Times New Roman" w:cs="Times New Roman"/>
          <w:noProof/>
          <w:sz w:val="24"/>
          <w:szCs w:val="24"/>
        </w:rPr>
        <w:t xml:space="preserve"> in conservation management</w:t>
      </w:r>
      <w:r w:rsidR="007F20F2">
        <w:rPr>
          <w:rFonts w:ascii="Times New Roman" w:hAnsi="Times New Roman" w:cs="Times New Roman"/>
          <w:noProof/>
          <w:sz w:val="24"/>
          <w:szCs w:val="24"/>
        </w:rPr>
        <w:t>,</w:t>
      </w:r>
      <w:r w:rsidR="004305EC">
        <w:rPr>
          <w:rFonts w:ascii="Times New Roman" w:hAnsi="Times New Roman" w:cs="Times New Roman"/>
          <w:noProof/>
          <w:sz w:val="24"/>
          <w:szCs w:val="24"/>
        </w:rPr>
        <w:t xml:space="preserve"> but also allow them to sustainably use forest resources (</w:t>
      </w:r>
      <w:r w:rsidR="004305EC" w:rsidRPr="00F14745">
        <w:rPr>
          <w:rFonts w:ascii="Times New Roman" w:hAnsi="Times New Roman" w:cs="Times New Roman"/>
          <w:noProof/>
          <w:sz w:val="24"/>
          <w:szCs w:val="24"/>
        </w:rPr>
        <w:t>Sharaunga et al., 2015</w:t>
      </w:r>
      <w:r w:rsidR="004305EC">
        <w:rPr>
          <w:rFonts w:ascii="Times New Roman" w:hAnsi="Times New Roman" w:cs="Times New Roman"/>
          <w:noProof/>
          <w:sz w:val="24"/>
          <w:szCs w:val="24"/>
        </w:rPr>
        <w:t xml:space="preserve">; </w:t>
      </w:r>
      <w:r w:rsidR="004305EC" w:rsidRPr="00500304">
        <w:rPr>
          <w:rFonts w:ascii="Times New Roman" w:eastAsia="Times New Roman" w:hAnsi="Times New Roman" w:cs="Times New Roman"/>
          <w:color w:val="000000"/>
          <w:sz w:val="24"/>
          <w:szCs w:val="24"/>
        </w:rPr>
        <w:t>Garekae</w:t>
      </w:r>
      <w:r w:rsidR="004305EC">
        <w:rPr>
          <w:rFonts w:ascii="Times New Roman" w:eastAsia="Times New Roman" w:hAnsi="Times New Roman" w:cs="Times New Roman"/>
          <w:color w:val="000000"/>
          <w:sz w:val="24"/>
          <w:szCs w:val="24"/>
        </w:rPr>
        <w:t xml:space="preserve"> et al., 2016</w:t>
      </w:r>
      <w:r w:rsidR="004305EC">
        <w:rPr>
          <w:rFonts w:ascii="Times New Roman" w:hAnsi="Times New Roman" w:cs="Times New Roman"/>
          <w:noProof/>
          <w:sz w:val="24"/>
          <w:szCs w:val="24"/>
        </w:rPr>
        <w:t xml:space="preserve">). </w:t>
      </w:r>
    </w:p>
    <w:p w14:paraId="546510D7" w14:textId="07E75E24" w:rsidR="00684959" w:rsidRDefault="004305EC" w:rsidP="00692EF2">
      <w:pPr>
        <w:autoSpaceDE w:val="0"/>
        <w:autoSpaceDN w:val="0"/>
        <w:adjustRightInd w:val="0"/>
        <w:spacing w:line="48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rPr>
        <w:t xml:space="preserve">The </w:t>
      </w:r>
      <w:r w:rsidR="00DC01D5">
        <w:rPr>
          <w:rFonts w:ascii="Times New Roman" w:hAnsi="Times New Roman" w:cs="Times New Roman"/>
          <w:noProof/>
          <w:sz w:val="24"/>
          <w:szCs w:val="24"/>
        </w:rPr>
        <w:t xml:space="preserve">overall </w:t>
      </w:r>
      <w:r>
        <w:rPr>
          <w:rFonts w:ascii="Times New Roman" w:hAnsi="Times New Roman" w:cs="Times New Roman"/>
          <w:noProof/>
          <w:sz w:val="24"/>
          <w:szCs w:val="24"/>
        </w:rPr>
        <w:t>review of anthropocentric values shows that</w:t>
      </w:r>
      <w:r w:rsidR="002C60BB">
        <w:rPr>
          <w:rFonts w:ascii="Times New Roman" w:hAnsi="Times New Roman" w:cs="Times New Roman"/>
          <w:noProof/>
          <w:sz w:val="24"/>
          <w:szCs w:val="24"/>
        </w:rPr>
        <w:t>,</w:t>
      </w:r>
      <w:r>
        <w:rPr>
          <w:rFonts w:ascii="Times New Roman" w:hAnsi="Times New Roman" w:cs="Times New Roman"/>
          <w:noProof/>
          <w:sz w:val="24"/>
          <w:szCs w:val="24"/>
        </w:rPr>
        <w:t xml:space="preserve"> c</w:t>
      </w:r>
      <w:r w:rsidR="00684959">
        <w:rPr>
          <w:rFonts w:ascii="Times New Roman" w:hAnsi="Times New Roman" w:cs="Times New Roman"/>
          <w:noProof/>
          <w:sz w:val="24"/>
          <w:szCs w:val="24"/>
        </w:rPr>
        <w:t xml:space="preserve">ontrary to </w:t>
      </w:r>
      <w:r w:rsidR="002C60BB">
        <w:rPr>
          <w:rFonts w:ascii="Times New Roman" w:hAnsi="Times New Roman" w:cs="Times New Roman"/>
          <w:noProof/>
          <w:sz w:val="24"/>
          <w:szCs w:val="24"/>
        </w:rPr>
        <w:t xml:space="preserve">arguments that </w:t>
      </w:r>
      <w:r w:rsidR="00684959">
        <w:rPr>
          <w:rFonts w:ascii="Times New Roman" w:hAnsi="Times New Roman" w:cs="Times New Roman"/>
          <w:noProof/>
          <w:sz w:val="24"/>
          <w:szCs w:val="24"/>
        </w:rPr>
        <w:t xml:space="preserve">anthropocentric values </w:t>
      </w:r>
      <w:r w:rsidR="002C60BB">
        <w:rPr>
          <w:rFonts w:ascii="Times New Roman" w:hAnsi="Times New Roman" w:cs="Times New Roman"/>
          <w:noProof/>
          <w:sz w:val="24"/>
          <w:szCs w:val="24"/>
        </w:rPr>
        <w:t>can be</w:t>
      </w:r>
      <w:r w:rsidR="00BE3D06">
        <w:rPr>
          <w:rFonts w:ascii="Times New Roman" w:hAnsi="Times New Roman" w:cs="Times New Roman"/>
          <w:noProof/>
          <w:sz w:val="24"/>
          <w:szCs w:val="24"/>
        </w:rPr>
        <w:t xml:space="preserve"> </w:t>
      </w:r>
      <w:r w:rsidR="00FE65E9">
        <w:rPr>
          <w:rFonts w:ascii="Times New Roman" w:hAnsi="Times New Roman" w:cs="Times New Roman"/>
          <w:noProof/>
          <w:sz w:val="24"/>
          <w:szCs w:val="24"/>
        </w:rPr>
        <w:t xml:space="preserve">in </w:t>
      </w:r>
      <w:r w:rsidR="00684959">
        <w:rPr>
          <w:rFonts w:ascii="Times New Roman" w:hAnsi="Times New Roman" w:cs="Times New Roman"/>
          <w:noProof/>
          <w:sz w:val="24"/>
          <w:szCs w:val="24"/>
        </w:rPr>
        <w:t xml:space="preserve">opposition to environmental </w:t>
      </w:r>
      <w:r w:rsidR="00684959" w:rsidRPr="00353123">
        <w:rPr>
          <w:rFonts w:ascii="Times New Roman" w:hAnsi="Times New Roman" w:cs="Times New Roman"/>
          <w:noProof/>
          <w:sz w:val="24"/>
          <w:szCs w:val="24"/>
        </w:rPr>
        <w:t>conservation</w:t>
      </w:r>
      <w:r w:rsidR="00014200">
        <w:rPr>
          <w:rFonts w:ascii="Times New Roman" w:hAnsi="Times New Roman" w:cs="Times New Roman"/>
          <w:noProof/>
          <w:sz w:val="24"/>
          <w:szCs w:val="24"/>
        </w:rPr>
        <w:t xml:space="preserve">,  </w:t>
      </w:r>
      <w:r w:rsidR="00684959" w:rsidRPr="00353123">
        <w:rPr>
          <w:rFonts w:ascii="Times New Roman" w:hAnsi="Times New Roman" w:cs="Times New Roman"/>
          <w:noProof/>
          <w:sz w:val="24"/>
          <w:szCs w:val="24"/>
        </w:rPr>
        <w:t>(</w:t>
      </w:r>
      <w:r w:rsidR="00684959" w:rsidRPr="00353123">
        <w:rPr>
          <w:rFonts w:ascii="Times New Roman" w:hAnsi="Times New Roman" w:cs="Times New Roman"/>
          <w:sz w:val="24"/>
          <w:szCs w:val="24"/>
          <w:shd w:val="clear" w:color="auto" w:fill="FCFCFC"/>
        </w:rPr>
        <w:t>Kopnina et al., 2018</w:t>
      </w:r>
      <w:r w:rsidR="00014200">
        <w:rPr>
          <w:rFonts w:ascii="Times New Roman" w:hAnsi="Times New Roman" w:cs="Times New Roman"/>
          <w:sz w:val="24"/>
          <w:szCs w:val="24"/>
          <w:shd w:val="clear" w:color="auto" w:fill="FCFCFC"/>
        </w:rPr>
        <w:t xml:space="preserve">; </w:t>
      </w:r>
      <w:r w:rsidR="00014200" w:rsidRPr="00014200">
        <w:rPr>
          <w:rFonts w:ascii="Times New Roman" w:hAnsi="Times New Roman" w:cs="Times New Roman"/>
          <w:sz w:val="24"/>
          <w:szCs w:val="24"/>
          <w:shd w:val="clear" w:color="auto" w:fill="FCFCFC"/>
        </w:rPr>
        <w:t>Sharaunga</w:t>
      </w:r>
      <w:r w:rsidR="00014200">
        <w:rPr>
          <w:rFonts w:ascii="Times New Roman" w:hAnsi="Times New Roman" w:cs="Times New Roman"/>
          <w:sz w:val="24"/>
          <w:szCs w:val="24"/>
          <w:shd w:val="clear" w:color="auto" w:fill="FCFCFC"/>
        </w:rPr>
        <w:t xml:space="preserve"> et al.</w:t>
      </w:r>
      <w:r w:rsidR="00014200" w:rsidRPr="00014200">
        <w:rPr>
          <w:rFonts w:ascii="Times New Roman" w:hAnsi="Times New Roman" w:cs="Times New Roman"/>
          <w:sz w:val="24"/>
          <w:szCs w:val="24"/>
          <w:shd w:val="clear" w:color="auto" w:fill="FCFCFC"/>
        </w:rPr>
        <w:t>,</w:t>
      </w:r>
      <w:r w:rsidR="00014200">
        <w:rPr>
          <w:rFonts w:ascii="Times New Roman" w:hAnsi="Times New Roman" w:cs="Times New Roman"/>
          <w:sz w:val="24"/>
          <w:szCs w:val="24"/>
          <w:shd w:val="clear" w:color="auto" w:fill="FCFCFC"/>
        </w:rPr>
        <w:t xml:space="preserve"> 2013</w:t>
      </w:r>
      <w:r w:rsidR="00684959" w:rsidRPr="00353123">
        <w:rPr>
          <w:rFonts w:ascii="Segoe UI" w:hAnsi="Segoe UI" w:cs="Segoe UI"/>
          <w:sz w:val="24"/>
          <w:szCs w:val="24"/>
          <w:shd w:val="clear" w:color="auto" w:fill="FCFCFC"/>
        </w:rPr>
        <w:t>)</w:t>
      </w:r>
      <w:r w:rsidR="00684959" w:rsidRPr="00353123">
        <w:rPr>
          <w:rFonts w:ascii="Times New Roman" w:hAnsi="Times New Roman" w:cs="Times New Roman"/>
          <w:noProof/>
          <w:sz w:val="24"/>
          <w:szCs w:val="24"/>
        </w:rPr>
        <w:t>,</w:t>
      </w:r>
      <w:r w:rsidR="00684959">
        <w:rPr>
          <w:rFonts w:ascii="Times New Roman" w:hAnsi="Times New Roman" w:cs="Times New Roman"/>
          <w:noProof/>
          <w:sz w:val="24"/>
          <w:szCs w:val="24"/>
        </w:rPr>
        <w:t xml:space="preserve"> it appears that such values can also be a powerful source of motivation </w:t>
      </w:r>
      <w:r w:rsidR="00014200">
        <w:rPr>
          <w:rFonts w:ascii="Times New Roman" w:hAnsi="Times New Roman" w:cs="Times New Roman"/>
          <w:noProof/>
          <w:sz w:val="24"/>
          <w:szCs w:val="24"/>
        </w:rPr>
        <w:t>to draw support</w:t>
      </w:r>
      <w:r w:rsidR="00A93A6E">
        <w:rPr>
          <w:rFonts w:ascii="Times New Roman" w:hAnsi="Times New Roman" w:cs="Times New Roman"/>
          <w:noProof/>
          <w:sz w:val="24"/>
          <w:szCs w:val="24"/>
        </w:rPr>
        <w:t xml:space="preserve"> for</w:t>
      </w:r>
      <w:r w:rsidR="00014200">
        <w:rPr>
          <w:rFonts w:ascii="Times New Roman" w:hAnsi="Times New Roman" w:cs="Times New Roman"/>
          <w:noProof/>
          <w:sz w:val="24"/>
          <w:szCs w:val="24"/>
        </w:rPr>
        <w:t xml:space="preserve"> </w:t>
      </w:r>
      <w:r w:rsidR="00684959">
        <w:rPr>
          <w:rFonts w:ascii="Times New Roman" w:hAnsi="Times New Roman" w:cs="Times New Roman"/>
          <w:noProof/>
          <w:sz w:val="24"/>
          <w:szCs w:val="24"/>
        </w:rPr>
        <w:t>conservation</w:t>
      </w:r>
      <w:r w:rsidR="00FE65E9">
        <w:rPr>
          <w:rFonts w:ascii="Times New Roman" w:hAnsi="Times New Roman" w:cs="Times New Roman"/>
          <w:noProof/>
          <w:sz w:val="24"/>
          <w:szCs w:val="24"/>
        </w:rPr>
        <w:t xml:space="preserve">. People who hold anthropocentric value orientations can participate in forest conservation </w:t>
      </w:r>
      <w:r w:rsidR="00FE65E9" w:rsidRPr="00353123">
        <w:rPr>
          <w:rFonts w:ascii="Times New Roman" w:hAnsi="Times New Roman" w:cs="Times New Roman"/>
          <w:noProof/>
          <w:sz w:val="24"/>
          <w:szCs w:val="24"/>
        </w:rPr>
        <w:t xml:space="preserve"> </w:t>
      </w:r>
      <w:r w:rsidR="00684959">
        <w:rPr>
          <w:rFonts w:ascii="Times New Roman" w:hAnsi="Times New Roman" w:cs="Times New Roman"/>
          <w:noProof/>
          <w:sz w:val="24"/>
          <w:szCs w:val="24"/>
        </w:rPr>
        <w:t xml:space="preserve">especially when conservation </w:t>
      </w:r>
      <w:r w:rsidR="00AF2A17">
        <w:rPr>
          <w:rFonts w:ascii="Times New Roman" w:hAnsi="Times New Roman" w:cs="Times New Roman"/>
          <w:noProof/>
          <w:sz w:val="24"/>
          <w:szCs w:val="24"/>
        </w:rPr>
        <w:t>efforts</w:t>
      </w:r>
      <w:r w:rsidR="00684959">
        <w:rPr>
          <w:rFonts w:ascii="Times New Roman" w:hAnsi="Times New Roman" w:cs="Times New Roman"/>
          <w:noProof/>
          <w:sz w:val="24"/>
          <w:szCs w:val="24"/>
        </w:rPr>
        <w:t xml:space="preserve"> </w:t>
      </w:r>
      <w:r w:rsidR="00014200">
        <w:rPr>
          <w:rFonts w:ascii="Times New Roman" w:hAnsi="Times New Roman" w:cs="Times New Roman"/>
          <w:noProof/>
          <w:sz w:val="24"/>
          <w:szCs w:val="24"/>
        </w:rPr>
        <w:t xml:space="preserve">involve local participation and </w:t>
      </w:r>
      <w:r w:rsidR="00684959">
        <w:rPr>
          <w:rFonts w:ascii="Times New Roman" w:hAnsi="Times New Roman" w:cs="Times New Roman"/>
          <w:noProof/>
          <w:sz w:val="24"/>
          <w:szCs w:val="24"/>
        </w:rPr>
        <w:t>are beneficial to humans. This, however, should not be mistaken for biocentric value because of the difference in their motivational goals</w:t>
      </w:r>
      <w:r>
        <w:rPr>
          <w:rFonts w:ascii="Times New Roman" w:hAnsi="Times New Roman" w:cs="Times New Roman"/>
          <w:noProof/>
          <w:sz w:val="24"/>
          <w:szCs w:val="24"/>
        </w:rPr>
        <w:t xml:space="preserve"> or concerns</w:t>
      </w:r>
      <w:r w:rsidR="00684959">
        <w:rPr>
          <w:rFonts w:ascii="Times New Roman" w:hAnsi="Times New Roman" w:cs="Times New Roman"/>
          <w:noProof/>
          <w:sz w:val="24"/>
          <w:szCs w:val="24"/>
        </w:rPr>
        <w:t>. While support for conservation emanating from biocentric values is motivated by intrinsic concern for nature, the support emanating from anthropocentric values is motivated to use and material benefits, a philosophy known as shallow ecology (</w:t>
      </w:r>
      <w:r w:rsidR="00684959" w:rsidRPr="002749E7">
        <w:rPr>
          <w:rFonts w:ascii="Times New Roman" w:hAnsi="Times New Roman" w:cs="Times New Roman"/>
          <w:sz w:val="24"/>
          <w:szCs w:val="24"/>
          <w:shd w:val="clear" w:color="auto" w:fill="FFFFFF"/>
        </w:rPr>
        <w:t>Gaia</w:t>
      </w:r>
      <w:r w:rsidR="00684959">
        <w:rPr>
          <w:rFonts w:ascii="Times New Roman" w:hAnsi="Times New Roman" w:cs="Times New Roman"/>
          <w:sz w:val="24"/>
          <w:szCs w:val="24"/>
          <w:shd w:val="clear" w:color="auto" w:fill="FFFFFF"/>
        </w:rPr>
        <w:t xml:space="preserve"> </w:t>
      </w:r>
      <w:r w:rsidR="00B66657">
        <w:rPr>
          <w:rFonts w:ascii="Times New Roman" w:hAnsi="Times New Roman" w:cs="Times New Roman"/>
          <w:sz w:val="24"/>
          <w:szCs w:val="24"/>
          <w:shd w:val="clear" w:color="auto" w:fill="FFFFFF"/>
        </w:rPr>
        <w:t>&amp;</w:t>
      </w:r>
      <w:r w:rsidR="00684959" w:rsidRPr="002749E7">
        <w:rPr>
          <w:rFonts w:ascii="Times New Roman" w:hAnsi="Times New Roman" w:cs="Times New Roman"/>
          <w:sz w:val="24"/>
          <w:szCs w:val="24"/>
          <w:shd w:val="clear" w:color="auto" w:fill="FFFFFF"/>
        </w:rPr>
        <w:t xml:space="preserve"> Jones,</w:t>
      </w:r>
      <w:r w:rsidR="00684959">
        <w:rPr>
          <w:rFonts w:ascii="Times New Roman" w:hAnsi="Times New Roman" w:cs="Times New Roman"/>
          <w:sz w:val="24"/>
          <w:szCs w:val="24"/>
          <w:shd w:val="clear" w:color="auto" w:fill="FFFFFF"/>
        </w:rPr>
        <w:t xml:space="preserve"> </w:t>
      </w:r>
      <w:r w:rsidR="00684959" w:rsidRPr="002749E7">
        <w:rPr>
          <w:rFonts w:ascii="Times New Roman" w:hAnsi="Times New Roman" w:cs="Times New Roman"/>
          <w:sz w:val="24"/>
          <w:szCs w:val="24"/>
          <w:shd w:val="clear" w:color="auto" w:fill="FFFFFF"/>
        </w:rPr>
        <w:t>2017</w:t>
      </w:r>
      <w:r w:rsidR="00684959">
        <w:rPr>
          <w:rFonts w:ascii="Times New Roman" w:hAnsi="Times New Roman" w:cs="Times New Roman"/>
          <w:sz w:val="24"/>
          <w:szCs w:val="24"/>
          <w:shd w:val="clear" w:color="auto" w:fill="FFFFFF"/>
        </w:rPr>
        <w:t xml:space="preserve">). </w:t>
      </w:r>
    </w:p>
    <w:p w14:paraId="5213497E" w14:textId="5B67A893" w:rsidR="00905248" w:rsidRPr="00DB2399" w:rsidRDefault="00905248" w:rsidP="00852F8D">
      <w:pPr>
        <w:autoSpaceDE w:val="0"/>
        <w:autoSpaceDN w:val="0"/>
        <w:adjustRightInd w:val="0"/>
        <w:spacing w:after="0" w:line="480" w:lineRule="auto"/>
        <w:jc w:val="both"/>
        <w:rPr>
          <w:rFonts w:ascii="Times New Roman" w:hAnsi="Times New Roman" w:cs="Times New Roman"/>
          <w:b/>
          <w:bCs/>
          <w:sz w:val="24"/>
          <w:szCs w:val="24"/>
          <w:shd w:val="clear" w:color="auto" w:fill="FFFFFF"/>
        </w:rPr>
      </w:pPr>
      <w:r w:rsidRPr="00DB2399">
        <w:rPr>
          <w:rFonts w:ascii="Times New Roman" w:hAnsi="Times New Roman" w:cs="Times New Roman"/>
          <w:b/>
          <w:bCs/>
          <w:sz w:val="24"/>
          <w:szCs w:val="24"/>
          <w:shd w:val="clear" w:color="auto" w:fill="FFFFFF"/>
        </w:rPr>
        <w:t>4.2. Relational value orientation</w:t>
      </w:r>
    </w:p>
    <w:p w14:paraId="29FE3A54" w14:textId="603A676A" w:rsidR="008B765A" w:rsidRDefault="00196932" w:rsidP="00692EF2">
      <w:pPr>
        <w:autoSpaceDE w:val="0"/>
        <w:autoSpaceDN w:val="0"/>
        <w:adjustRightInd w:val="0"/>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shd w:val="clear" w:color="auto" w:fill="FFFFFF"/>
        </w:rPr>
        <w:t>R</w:t>
      </w:r>
      <w:r w:rsidR="00C47966">
        <w:rPr>
          <w:rFonts w:ascii="Times New Roman" w:hAnsi="Times New Roman" w:cs="Times New Roman"/>
          <w:sz w:val="24"/>
          <w:szCs w:val="24"/>
          <w:shd w:val="clear" w:color="auto" w:fill="FFFFFF"/>
        </w:rPr>
        <w:t>elational value</w:t>
      </w:r>
      <w:r>
        <w:rPr>
          <w:rFonts w:ascii="Times New Roman" w:hAnsi="Times New Roman" w:cs="Times New Roman"/>
          <w:sz w:val="24"/>
          <w:szCs w:val="24"/>
          <w:shd w:val="clear" w:color="auto" w:fill="FFFFFF"/>
        </w:rPr>
        <w:t xml:space="preserve"> orientation was dominated by cultural values in SSA. </w:t>
      </w:r>
      <w:r w:rsidR="00DB2D2A">
        <w:rPr>
          <w:rFonts w:ascii="Times New Roman" w:hAnsi="Times New Roman" w:cs="Times New Roman"/>
          <w:color w:val="000000" w:themeColor="text1"/>
          <w:sz w:val="24"/>
          <w:szCs w:val="24"/>
          <w:lang w:val="en-US"/>
        </w:rPr>
        <w:t xml:space="preserve">We found evidence suggesting that </w:t>
      </w:r>
      <w:r>
        <w:rPr>
          <w:rFonts w:ascii="Times New Roman" w:hAnsi="Times New Roman" w:cs="Times New Roman"/>
          <w:color w:val="000000" w:themeColor="text1"/>
          <w:sz w:val="24"/>
          <w:szCs w:val="24"/>
          <w:lang w:val="en-US"/>
        </w:rPr>
        <w:t xml:space="preserve">the </w:t>
      </w:r>
      <w:r w:rsidR="00DB2D2A">
        <w:rPr>
          <w:rFonts w:ascii="Times New Roman" w:hAnsi="Times New Roman" w:cs="Times New Roman"/>
          <w:color w:val="000000" w:themeColor="text1"/>
          <w:sz w:val="24"/>
          <w:szCs w:val="24"/>
          <w:lang w:val="en-US"/>
        </w:rPr>
        <w:t>perception</w:t>
      </w:r>
      <w:r w:rsidR="00A93A6E">
        <w:rPr>
          <w:rFonts w:ascii="Times New Roman" w:hAnsi="Times New Roman" w:cs="Times New Roman"/>
          <w:color w:val="000000" w:themeColor="text1"/>
          <w:sz w:val="24"/>
          <w:szCs w:val="24"/>
          <w:lang w:val="en-US"/>
        </w:rPr>
        <w:t>s</w:t>
      </w:r>
      <w:r w:rsidR="00DB2D2A">
        <w:rPr>
          <w:rFonts w:ascii="Times New Roman" w:hAnsi="Times New Roman" w:cs="Times New Roman"/>
          <w:color w:val="000000" w:themeColor="text1"/>
          <w:sz w:val="24"/>
          <w:szCs w:val="24"/>
          <w:lang w:val="en-US"/>
        </w:rPr>
        <w:t xml:space="preserve"> of the forest through a cultural lens</w:t>
      </w:r>
      <w:r>
        <w:rPr>
          <w:rFonts w:ascii="Times New Roman" w:hAnsi="Times New Roman" w:cs="Times New Roman"/>
          <w:color w:val="000000" w:themeColor="text1"/>
          <w:sz w:val="24"/>
          <w:szCs w:val="24"/>
          <w:lang w:val="en-US"/>
        </w:rPr>
        <w:t xml:space="preserve"> positively influenced a number of conservation </w:t>
      </w:r>
      <w:r w:rsidR="00634A15">
        <w:rPr>
          <w:rFonts w:ascii="Times New Roman" w:hAnsi="Times New Roman" w:cs="Times New Roman"/>
          <w:color w:val="000000" w:themeColor="text1"/>
          <w:sz w:val="24"/>
          <w:szCs w:val="24"/>
          <w:lang w:val="en-US"/>
        </w:rPr>
        <w:t xml:space="preserve">attitudes and </w:t>
      </w:r>
      <w:r w:rsidR="00521AC5">
        <w:rPr>
          <w:rFonts w:ascii="Times New Roman" w:hAnsi="Times New Roman" w:cs="Times New Roman"/>
          <w:color w:val="000000" w:themeColor="text1"/>
          <w:sz w:val="24"/>
          <w:szCs w:val="24"/>
          <w:lang w:val="en-US"/>
        </w:rPr>
        <w:t>behaviour</w:t>
      </w:r>
      <w:r w:rsidR="00634A15">
        <w:rPr>
          <w:rFonts w:ascii="Times New Roman" w:hAnsi="Times New Roman" w:cs="Times New Roman"/>
          <w:color w:val="000000" w:themeColor="text1"/>
          <w:sz w:val="24"/>
          <w:szCs w:val="24"/>
          <w:lang w:val="en-US"/>
        </w:rPr>
        <w:t>s</w:t>
      </w:r>
      <w:r w:rsidR="009C1317">
        <w:rPr>
          <w:rFonts w:ascii="Times New Roman" w:hAnsi="Times New Roman" w:cs="Times New Roman"/>
          <w:color w:val="000000" w:themeColor="text1"/>
          <w:sz w:val="24"/>
          <w:szCs w:val="24"/>
          <w:lang w:val="en-US"/>
        </w:rPr>
        <w:t xml:space="preserve">, </w:t>
      </w:r>
      <w:r w:rsidR="00DC2EFF">
        <w:rPr>
          <w:rFonts w:ascii="Times New Roman" w:hAnsi="Times New Roman" w:cs="Times New Roman"/>
          <w:color w:val="000000" w:themeColor="text1"/>
          <w:sz w:val="24"/>
          <w:szCs w:val="24"/>
          <w:lang w:val="en-US"/>
        </w:rPr>
        <w:t>although this seems to be limited to forest landscapes with sacred/religious status</w:t>
      </w:r>
      <w:r w:rsidR="00DB2D2A">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00B94FD1">
        <w:rPr>
          <w:rFonts w:ascii="Times New Roman" w:hAnsi="Times New Roman" w:cs="Times New Roman"/>
          <w:color w:val="000000" w:themeColor="text1"/>
          <w:sz w:val="24"/>
          <w:szCs w:val="24"/>
          <w:lang w:val="en-US"/>
        </w:rPr>
        <w:t>Studies</w:t>
      </w:r>
      <w:r w:rsidR="007F20F2">
        <w:rPr>
          <w:rFonts w:ascii="Times New Roman" w:hAnsi="Times New Roman" w:cs="Times New Roman"/>
          <w:color w:val="000000" w:themeColor="text1"/>
          <w:sz w:val="24"/>
          <w:szCs w:val="24"/>
          <w:lang w:val="en-US"/>
        </w:rPr>
        <w:t xml:space="preserve"> showed that </w:t>
      </w:r>
      <w:r w:rsidR="009C1317">
        <w:rPr>
          <w:rFonts w:ascii="Times New Roman" w:hAnsi="Times New Roman" w:cs="Times New Roman"/>
          <w:color w:val="000000" w:themeColor="text1"/>
          <w:sz w:val="24"/>
          <w:szCs w:val="24"/>
          <w:lang w:val="en-US"/>
        </w:rPr>
        <w:t>people with cultural value</w:t>
      </w:r>
      <w:r w:rsidR="00C54026">
        <w:rPr>
          <w:rFonts w:ascii="Times New Roman" w:hAnsi="Times New Roman" w:cs="Times New Roman"/>
          <w:color w:val="000000" w:themeColor="text1"/>
          <w:sz w:val="24"/>
          <w:szCs w:val="24"/>
          <w:lang w:val="en-US"/>
        </w:rPr>
        <w:t>s</w:t>
      </w:r>
      <w:r w:rsidR="009C1317">
        <w:rPr>
          <w:rFonts w:ascii="Times New Roman" w:hAnsi="Times New Roman" w:cs="Times New Roman"/>
          <w:color w:val="000000" w:themeColor="text1"/>
          <w:sz w:val="24"/>
          <w:szCs w:val="24"/>
          <w:lang w:val="en-US"/>
        </w:rPr>
        <w:t xml:space="preserve"> </w:t>
      </w:r>
      <w:r w:rsidR="009C1317" w:rsidRPr="00752423">
        <w:rPr>
          <w:rFonts w:ascii="Times New Roman" w:hAnsi="Times New Roman" w:cs="Times New Roman"/>
          <w:color w:val="000000" w:themeColor="text1"/>
          <w:sz w:val="24"/>
          <w:szCs w:val="24"/>
          <w:lang w:val="en-US"/>
        </w:rPr>
        <w:t xml:space="preserve">revere </w:t>
      </w:r>
      <w:r w:rsidR="009C1317">
        <w:rPr>
          <w:rFonts w:ascii="Times New Roman" w:hAnsi="Times New Roman" w:cs="Times New Roman"/>
          <w:color w:val="000000" w:themeColor="text1"/>
          <w:sz w:val="24"/>
          <w:szCs w:val="24"/>
          <w:lang w:val="en-US"/>
        </w:rPr>
        <w:t>the f</w:t>
      </w:r>
      <w:r w:rsidR="009C1317" w:rsidRPr="00752423">
        <w:rPr>
          <w:rFonts w:ascii="Times New Roman" w:hAnsi="Times New Roman" w:cs="Times New Roman"/>
          <w:color w:val="000000" w:themeColor="text1"/>
          <w:sz w:val="24"/>
          <w:szCs w:val="24"/>
          <w:lang w:val="en-US"/>
        </w:rPr>
        <w:t>orest and seek to achieve a feeling of transcendence</w:t>
      </w:r>
      <w:r w:rsidR="009C1317">
        <w:rPr>
          <w:rFonts w:ascii="Times New Roman" w:hAnsi="Times New Roman" w:cs="Times New Roman"/>
          <w:color w:val="000000" w:themeColor="text1"/>
          <w:sz w:val="24"/>
          <w:szCs w:val="24"/>
          <w:lang w:val="en-US"/>
        </w:rPr>
        <w:t xml:space="preserve"> through interaction with </w:t>
      </w:r>
      <w:r w:rsidR="00A93A6E">
        <w:rPr>
          <w:rFonts w:ascii="Times New Roman" w:hAnsi="Times New Roman" w:cs="Times New Roman"/>
          <w:color w:val="000000" w:themeColor="text1"/>
          <w:sz w:val="24"/>
          <w:szCs w:val="24"/>
          <w:lang w:val="en-US"/>
        </w:rPr>
        <w:t>it</w:t>
      </w:r>
      <w:r w:rsidR="00A96A1F">
        <w:rPr>
          <w:rFonts w:ascii="Times New Roman" w:hAnsi="Times New Roman" w:cs="Times New Roman"/>
          <w:color w:val="000000" w:themeColor="text1"/>
          <w:sz w:val="24"/>
          <w:szCs w:val="24"/>
          <w:lang w:val="en-US"/>
        </w:rPr>
        <w:t xml:space="preserve">. </w:t>
      </w:r>
      <w:r w:rsidR="00DC3701">
        <w:rPr>
          <w:rFonts w:ascii="Times New Roman" w:hAnsi="Times New Roman" w:cs="Times New Roman"/>
          <w:color w:val="000000" w:themeColor="text1"/>
          <w:sz w:val="24"/>
          <w:szCs w:val="24"/>
          <w:lang w:val="en-US"/>
        </w:rPr>
        <w:t>T</w:t>
      </w:r>
      <w:r w:rsidR="008B7DB6">
        <w:rPr>
          <w:rFonts w:ascii="Times New Roman" w:hAnsi="Times New Roman" w:cs="Times New Roman"/>
          <w:color w:val="000000" w:themeColor="text1"/>
          <w:sz w:val="24"/>
          <w:szCs w:val="24"/>
          <w:lang w:val="en-US"/>
        </w:rPr>
        <w:t xml:space="preserve">his type </w:t>
      </w:r>
      <w:r w:rsidR="008B7DB6">
        <w:rPr>
          <w:rFonts w:ascii="Times New Roman" w:hAnsi="Times New Roman" w:cs="Times New Roman"/>
          <w:color w:val="000000" w:themeColor="text1"/>
          <w:sz w:val="24"/>
          <w:szCs w:val="24"/>
          <w:lang w:val="en-US"/>
        </w:rPr>
        <w:lastRenderedPageBreak/>
        <w:t xml:space="preserve">of value elicits a kind of </w:t>
      </w:r>
      <w:r w:rsidR="008B7DB6" w:rsidRPr="00141758">
        <w:rPr>
          <w:rFonts w:ascii="Times New Roman" w:hAnsi="Times New Roman" w:cs="Times New Roman"/>
          <w:color w:val="000000" w:themeColor="text1"/>
          <w:sz w:val="24"/>
          <w:szCs w:val="24"/>
          <w:lang w:val="en-US"/>
        </w:rPr>
        <w:t>cultural-ethical</w:t>
      </w:r>
      <w:r w:rsidR="008B7DB6">
        <w:rPr>
          <w:rFonts w:ascii="Times New Roman" w:hAnsi="Times New Roman" w:cs="Times New Roman"/>
          <w:color w:val="000000" w:themeColor="text1"/>
          <w:sz w:val="24"/>
          <w:szCs w:val="24"/>
          <w:lang w:val="en-US"/>
        </w:rPr>
        <w:t xml:space="preserve"> concern regarding the use of forest resources, thereby conferring a moralistic value on the forest</w:t>
      </w:r>
      <w:r w:rsidR="00E20E02">
        <w:rPr>
          <w:rFonts w:ascii="Times New Roman" w:hAnsi="Times New Roman" w:cs="Times New Roman"/>
          <w:color w:val="000000" w:themeColor="text1"/>
          <w:sz w:val="24"/>
          <w:szCs w:val="24"/>
          <w:lang w:val="en-US"/>
        </w:rPr>
        <w:t xml:space="preserve"> (</w:t>
      </w:r>
      <w:r w:rsidR="00C730D8">
        <w:rPr>
          <w:rFonts w:ascii="Times New Roman" w:hAnsi="Times New Roman" w:cs="Times New Roman"/>
          <w:noProof/>
          <w:sz w:val="24"/>
          <w:szCs w:val="24"/>
        </w:rPr>
        <w:t xml:space="preserve">Kellert 1996; </w:t>
      </w:r>
      <w:r w:rsidR="00E20E02" w:rsidRPr="00187A70">
        <w:rPr>
          <w:rFonts w:ascii="Times New Roman" w:hAnsi="Times New Roman" w:cs="Times New Roman"/>
          <w:color w:val="333333"/>
          <w:sz w:val="24"/>
          <w:szCs w:val="24"/>
        </w:rPr>
        <w:t>Herrmann</w:t>
      </w:r>
      <w:r w:rsidR="00E20E02">
        <w:rPr>
          <w:rFonts w:ascii="Times New Roman" w:hAnsi="Times New Roman" w:cs="Times New Roman"/>
          <w:color w:val="333333"/>
          <w:sz w:val="24"/>
          <w:szCs w:val="24"/>
        </w:rPr>
        <w:t xml:space="preserve"> et al., 2013</w:t>
      </w:r>
      <w:r w:rsidR="00766089">
        <w:rPr>
          <w:rFonts w:ascii="Times New Roman" w:hAnsi="Times New Roman" w:cs="Times New Roman"/>
          <w:color w:val="333333"/>
          <w:sz w:val="24"/>
          <w:szCs w:val="24"/>
        </w:rPr>
        <w:t>)</w:t>
      </w:r>
      <w:r w:rsidR="008B7DB6">
        <w:rPr>
          <w:rFonts w:ascii="Times New Roman" w:hAnsi="Times New Roman" w:cs="Times New Roman"/>
          <w:color w:val="000000" w:themeColor="text1"/>
          <w:sz w:val="24"/>
          <w:szCs w:val="24"/>
          <w:lang w:val="en-US"/>
        </w:rPr>
        <w:t xml:space="preserve">. </w:t>
      </w:r>
      <w:r w:rsidR="00A96A1F">
        <w:rPr>
          <w:rFonts w:ascii="Times New Roman" w:hAnsi="Times New Roman" w:cs="Times New Roman"/>
          <w:color w:val="000000" w:themeColor="text1"/>
          <w:sz w:val="24"/>
          <w:szCs w:val="24"/>
          <w:lang w:val="en-US"/>
        </w:rPr>
        <w:t>This</w:t>
      </w:r>
      <w:r w:rsidR="009C1317">
        <w:rPr>
          <w:rFonts w:ascii="Times New Roman" w:hAnsi="Times New Roman" w:cs="Times New Roman"/>
          <w:color w:val="000000" w:themeColor="text1"/>
          <w:sz w:val="24"/>
          <w:szCs w:val="24"/>
          <w:lang w:val="en-US"/>
        </w:rPr>
        <w:t xml:space="preserve"> value </w:t>
      </w:r>
      <w:r w:rsidR="00A96A1F">
        <w:rPr>
          <w:rFonts w:ascii="Times New Roman" w:hAnsi="Times New Roman" w:cs="Times New Roman"/>
          <w:color w:val="000000" w:themeColor="text1"/>
          <w:sz w:val="24"/>
          <w:szCs w:val="24"/>
          <w:lang w:val="en-US"/>
        </w:rPr>
        <w:t>not only promote</w:t>
      </w:r>
      <w:r w:rsidR="00A93A6E">
        <w:rPr>
          <w:rFonts w:ascii="Times New Roman" w:hAnsi="Times New Roman" w:cs="Times New Roman"/>
          <w:color w:val="000000" w:themeColor="text1"/>
          <w:sz w:val="24"/>
          <w:szCs w:val="24"/>
          <w:lang w:val="en-US"/>
        </w:rPr>
        <w:t>s</w:t>
      </w:r>
      <w:r w:rsidR="00A96A1F">
        <w:rPr>
          <w:rFonts w:ascii="Times New Roman" w:hAnsi="Times New Roman" w:cs="Times New Roman"/>
          <w:color w:val="000000" w:themeColor="text1"/>
          <w:sz w:val="24"/>
          <w:szCs w:val="24"/>
          <w:lang w:val="en-US"/>
        </w:rPr>
        <w:t xml:space="preserve"> its sustainable use but </w:t>
      </w:r>
      <w:r w:rsidR="00A93A6E">
        <w:rPr>
          <w:rFonts w:ascii="Times New Roman" w:hAnsi="Times New Roman" w:cs="Times New Roman"/>
          <w:color w:val="000000" w:themeColor="text1"/>
          <w:sz w:val="24"/>
          <w:szCs w:val="24"/>
          <w:lang w:val="en-US"/>
        </w:rPr>
        <w:t xml:space="preserve">has </w:t>
      </w:r>
      <w:r w:rsidR="00A96A1F">
        <w:rPr>
          <w:rFonts w:ascii="Times New Roman" w:hAnsi="Times New Roman" w:cs="Times New Roman"/>
          <w:color w:val="000000" w:themeColor="text1"/>
          <w:sz w:val="24"/>
          <w:szCs w:val="24"/>
          <w:lang w:val="en-US"/>
        </w:rPr>
        <w:t xml:space="preserve">also led to the </w:t>
      </w:r>
      <w:r w:rsidR="00C54026">
        <w:rPr>
          <w:rFonts w:ascii="Times New Roman" w:hAnsi="Times New Roman" w:cs="Times New Roman"/>
          <w:color w:val="000000" w:themeColor="text1"/>
          <w:sz w:val="24"/>
          <w:szCs w:val="24"/>
          <w:lang w:val="en-US"/>
        </w:rPr>
        <w:t>conservation</w:t>
      </w:r>
      <w:r w:rsidR="00A96A1F">
        <w:rPr>
          <w:rFonts w:ascii="Times New Roman" w:hAnsi="Times New Roman" w:cs="Times New Roman"/>
          <w:color w:val="000000" w:themeColor="text1"/>
          <w:sz w:val="24"/>
          <w:szCs w:val="24"/>
          <w:lang w:val="en-US"/>
        </w:rPr>
        <w:t xml:space="preserve"> of indigenous forest </w:t>
      </w:r>
      <w:r w:rsidR="00E11ED5">
        <w:rPr>
          <w:rFonts w:ascii="Times New Roman" w:hAnsi="Times New Roman" w:cs="Times New Roman"/>
          <w:color w:val="000000" w:themeColor="text1"/>
          <w:sz w:val="24"/>
          <w:szCs w:val="24"/>
          <w:lang w:val="en-US"/>
        </w:rPr>
        <w:t>species</w:t>
      </w:r>
      <w:r w:rsidR="00E11ED5" w:rsidRPr="008B7DB6">
        <w:rPr>
          <w:rFonts w:ascii="Times New Roman" w:hAnsi="Times New Roman" w:cs="Times New Roman"/>
          <w:sz w:val="24"/>
          <w:szCs w:val="24"/>
          <w:lang w:val="en-US"/>
        </w:rPr>
        <w:t xml:space="preserve">. For instance, </w:t>
      </w:r>
      <w:r w:rsidR="007F20F2">
        <w:rPr>
          <w:rFonts w:ascii="Times New Roman" w:hAnsi="Times New Roman" w:cs="Times New Roman"/>
          <w:sz w:val="24"/>
          <w:szCs w:val="24"/>
          <w:lang w:val="en-US"/>
        </w:rPr>
        <w:t xml:space="preserve">several </w:t>
      </w:r>
      <w:r w:rsidR="00E11ED5" w:rsidRPr="008B7DB6">
        <w:rPr>
          <w:rFonts w:ascii="Times New Roman" w:hAnsi="Times New Roman" w:cs="Times New Roman"/>
          <w:sz w:val="24"/>
          <w:szCs w:val="24"/>
          <w:lang w:val="en-US"/>
        </w:rPr>
        <w:t xml:space="preserve">forest trees like </w:t>
      </w:r>
      <w:r w:rsidR="00C54026" w:rsidRPr="008B7DB6">
        <w:rPr>
          <w:rFonts w:ascii="Times New Roman" w:hAnsi="Times New Roman" w:cs="Times New Roman"/>
          <w:sz w:val="24"/>
          <w:szCs w:val="24"/>
          <w:lang w:val="en-US"/>
        </w:rPr>
        <w:t xml:space="preserve">the </w:t>
      </w:r>
      <w:r w:rsidR="00E11ED5" w:rsidRPr="008B7DB6">
        <w:rPr>
          <w:rFonts w:ascii="Times New Roman" w:hAnsi="Times New Roman" w:cs="Times New Roman"/>
          <w:sz w:val="24"/>
          <w:szCs w:val="24"/>
          <w:lang w:val="en-US"/>
        </w:rPr>
        <w:t xml:space="preserve">African </w:t>
      </w:r>
      <w:r w:rsidR="00D0755B">
        <w:rPr>
          <w:rFonts w:ascii="Times New Roman" w:hAnsi="Times New Roman" w:cs="Times New Roman"/>
          <w:sz w:val="24"/>
          <w:szCs w:val="24"/>
          <w:lang w:val="en-US"/>
        </w:rPr>
        <w:t>Y</w:t>
      </w:r>
      <w:r w:rsidR="00E11ED5" w:rsidRPr="008B7DB6">
        <w:rPr>
          <w:rFonts w:ascii="Times New Roman" w:hAnsi="Times New Roman" w:cs="Times New Roman"/>
          <w:sz w:val="24"/>
          <w:szCs w:val="24"/>
          <w:lang w:val="en-US"/>
        </w:rPr>
        <w:t xml:space="preserve">ellowwood </w:t>
      </w:r>
      <w:r w:rsidR="00D0755B">
        <w:rPr>
          <w:rFonts w:ascii="Times New Roman" w:hAnsi="Times New Roman" w:cs="Times New Roman"/>
          <w:sz w:val="24"/>
          <w:szCs w:val="24"/>
          <w:lang w:val="en-US"/>
        </w:rPr>
        <w:t>T</w:t>
      </w:r>
      <w:r w:rsidR="00E11ED5" w:rsidRPr="008B7DB6">
        <w:rPr>
          <w:rFonts w:ascii="Times New Roman" w:hAnsi="Times New Roman" w:cs="Times New Roman"/>
          <w:sz w:val="24"/>
          <w:szCs w:val="24"/>
          <w:lang w:val="en-US"/>
        </w:rPr>
        <w:t>ree (</w:t>
      </w:r>
      <w:r w:rsidR="00E11ED5" w:rsidRPr="00E110F4">
        <w:rPr>
          <w:rFonts w:ascii="Times New Roman" w:hAnsi="Times New Roman" w:cs="Times New Roman"/>
          <w:sz w:val="24"/>
          <w:szCs w:val="24"/>
          <w:lang w:val="en-US"/>
        </w:rPr>
        <w:t>Afrocarpus falcatus</w:t>
      </w:r>
      <w:r w:rsidR="00E11ED5" w:rsidRPr="008B7DB6">
        <w:rPr>
          <w:rFonts w:ascii="Times New Roman" w:hAnsi="Times New Roman" w:cs="Times New Roman"/>
          <w:sz w:val="24"/>
          <w:szCs w:val="24"/>
          <w:lang w:val="en-US"/>
        </w:rPr>
        <w:t xml:space="preserve">) in </w:t>
      </w:r>
      <w:r w:rsidR="00051739">
        <w:rPr>
          <w:rFonts w:ascii="Times New Roman" w:hAnsi="Times New Roman" w:cs="Times New Roman"/>
          <w:sz w:val="24"/>
          <w:szCs w:val="24"/>
          <w:lang w:val="en-US"/>
        </w:rPr>
        <w:t xml:space="preserve">South Africa and </w:t>
      </w:r>
      <w:r w:rsidR="00E11ED5" w:rsidRPr="008B7DB6">
        <w:rPr>
          <w:rFonts w:ascii="Times New Roman" w:hAnsi="Times New Roman" w:cs="Times New Roman"/>
          <w:sz w:val="24"/>
          <w:szCs w:val="24"/>
          <w:lang w:val="en-US"/>
        </w:rPr>
        <w:t>Ethiopia, forest animals like Sclater’s Monkey</w:t>
      </w:r>
      <w:r w:rsidR="00051739" w:rsidRPr="008B7DB6">
        <w:rPr>
          <w:rFonts w:ascii="Times New Roman" w:hAnsi="Times New Roman" w:cs="Times New Roman"/>
          <w:sz w:val="24"/>
          <w:szCs w:val="24"/>
          <w:lang w:val="en-US"/>
        </w:rPr>
        <w:t xml:space="preserve"> (</w:t>
      </w:r>
      <w:r w:rsidR="00051739" w:rsidRPr="00E110F4">
        <w:rPr>
          <w:rFonts w:ascii="Times New Roman" w:hAnsi="Times New Roman" w:cs="Times New Roman"/>
          <w:sz w:val="24"/>
          <w:szCs w:val="24"/>
          <w:shd w:val="clear" w:color="auto" w:fill="FFFFFF"/>
        </w:rPr>
        <w:t>Cercopithecus sclateri</w:t>
      </w:r>
      <w:r w:rsidR="00051739" w:rsidRPr="008B7DB6">
        <w:rPr>
          <w:rFonts w:ascii="Times New Roman" w:hAnsi="Times New Roman" w:cs="Times New Roman"/>
          <w:sz w:val="24"/>
          <w:szCs w:val="24"/>
          <w:shd w:val="clear" w:color="auto" w:fill="FFFFFF"/>
        </w:rPr>
        <w:t xml:space="preserve">) </w:t>
      </w:r>
      <w:r w:rsidR="00E11ED5" w:rsidRPr="008B7DB6">
        <w:rPr>
          <w:rFonts w:ascii="Times New Roman" w:hAnsi="Times New Roman" w:cs="Times New Roman"/>
          <w:sz w:val="24"/>
          <w:szCs w:val="24"/>
          <w:lang w:val="en-US"/>
        </w:rPr>
        <w:t>in Nigeria</w:t>
      </w:r>
      <w:r w:rsidR="00051739">
        <w:rPr>
          <w:rFonts w:ascii="Times New Roman" w:hAnsi="Times New Roman" w:cs="Times New Roman"/>
          <w:sz w:val="24"/>
          <w:szCs w:val="24"/>
          <w:lang w:val="en-US"/>
        </w:rPr>
        <w:t xml:space="preserve">, </w:t>
      </w:r>
      <w:r w:rsidR="00E11ED5" w:rsidRPr="008B7DB6">
        <w:rPr>
          <w:rFonts w:ascii="Times New Roman" w:hAnsi="Times New Roman" w:cs="Times New Roman"/>
          <w:sz w:val="24"/>
          <w:szCs w:val="24"/>
          <w:shd w:val="clear" w:color="auto" w:fill="FFFFFF"/>
        </w:rPr>
        <w:t xml:space="preserve">Mona </w:t>
      </w:r>
      <w:r w:rsidR="00051739" w:rsidRPr="008B7DB6">
        <w:rPr>
          <w:rFonts w:ascii="Times New Roman" w:hAnsi="Times New Roman" w:cs="Times New Roman"/>
          <w:sz w:val="24"/>
          <w:szCs w:val="24"/>
          <w:shd w:val="clear" w:color="auto" w:fill="FFFFFF"/>
        </w:rPr>
        <w:t>Monkey (</w:t>
      </w:r>
      <w:r w:rsidR="00051739" w:rsidRPr="00E110F4">
        <w:rPr>
          <w:rFonts w:ascii="Times New Roman" w:hAnsi="Times New Roman" w:cs="Times New Roman"/>
          <w:sz w:val="24"/>
          <w:szCs w:val="24"/>
          <w:shd w:val="clear" w:color="auto" w:fill="FFFFFF"/>
        </w:rPr>
        <w:t>Cercopithecus mona</w:t>
      </w:r>
      <w:r w:rsidR="00051739" w:rsidRPr="008B7DB6">
        <w:rPr>
          <w:rFonts w:ascii="Times New Roman" w:hAnsi="Times New Roman" w:cs="Times New Roman"/>
          <w:sz w:val="24"/>
          <w:szCs w:val="24"/>
          <w:shd w:val="clear" w:color="auto" w:fill="FFFFFF"/>
        </w:rPr>
        <w:t xml:space="preserve">) </w:t>
      </w:r>
      <w:r w:rsidR="00E11ED5" w:rsidRPr="008B7DB6">
        <w:rPr>
          <w:rFonts w:ascii="Times New Roman" w:hAnsi="Times New Roman" w:cs="Times New Roman"/>
          <w:sz w:val="24"/>
          <w:szCs w:val="24"/>
          <w:shd w:val="clear" w:color="auto" w:fill="FFFFFF"/>
        </w:rPr>
        <w:t xml:space="preserve">and Patas </w:t>
      </w:r>
      <w:r w:rsidR="00593768">
        <w:rPr>
          <w:rFonts w:ascii="Times New Roman" w:hAnsi="Times New Roman" w:cs="Times New Roman"/>
          <w:sz w:val="24"/>
          <w:szCs w:val="24"/>
          <w:shd w:val="clear" w:color="auto" w:fill="FFFFFF"/>
        </w:rPr>
        <w:t>M</w:t>
      </w:r>
      <w:r w:rsidR="00E11ED5" w:rsidRPr="008B7DB6">
        <w:rPr>
          <w:rFonts w:ascii="Times New Roman" w:hAnsi="Times New Roman" w:cs="Times New Roman"/>
          <w:sz w:val="24"/>
          <w:szCs w:val="24"/>
          <w:shd w:val="clear" w:color="auto" w:fill="FFFFFF"/>
        </w:rPr>
        <w:t>onkey</w:t>
      </w:r>
      <w:r w:rsidR="00051739" w:rsidRPr="008B7DB6">
        <w:rPr>
          <w:rFonts w:ascii="Times New Roman" w:hAnsi="Times New Roman" w:cs="Times New Roman"/>
          <w:sz w:val="24"/>
          <w:szCs w:val="24"/>
          <w:shd w:val="clear" w:color="auto" w:fill="FFFFFF"/>
        </w:rPr>
        <w:t xml:space="preserve"> (</w:t>
      </w:r>
      <w:r w:rsidR="00051739" w:rsidRPr="00E110F4">
        <w:rPr>
          <w:rFonts w:ascii="Times New Roman" w:hAnsi="Times New Roman" w:cs="Times New Roman"/>
          <w:sz w:val="24"/>
          <w:szCs w:val="24"/>
          <w:shd w:val="clear" w:color="auto" w:fill="FFFFFF"/>
        </w:rPr>
        <w:t>Erythrocebus patas</w:t>
      </w:r>
      <w:r w:rsidR="00051739" w:rsidRPr="008B7DB6">
        <w:rPr>
          <w:rFonts w:ascii="Times New Roman" w:hAnsi="Times New Roman" w:cs="Times New Roman"/>
          <w:sz w:val="24"/>
          <w:szCs w:val="24"/>
          <w:shd w:val="clear" w:color="auto" w:fill="FFFFFF"/>
        </w:rPr>
        <w:t>)</w:t>
      </w:r>
      <w:r w:rsidR="00E11ED5" w:rsidRPr="008B7DB6">
        <w:rPr>
          <w:rFonts w:ascii="Times New Roman" w:hAnsi="Times New Roman" w:cs="Times New Roman"/>
          <w:sz w:val="24"/>
          <w:szCs w:val="24"/>
          <w:shd w:val="clear" w:color="auto" w:fill="FFFFFF"/>
        </w:rPr>
        <w:t xml:space="preserve"> in Ghana,</w:t>
      </w:r>
      <w:r w:rsidR="007D7D92" w:rsidRPr="008B7DB6">
        <w:rPr>
          <w:rFonts w:ascii="Times New Roman" w:hAnsi="Times New Roman" w:cs="Times New Roman"/>
          <w:sz w:val="24"/>
          <w:szCs w:val="24"/>
          <w:shd w:val="clear" w:color="auto" w:fill="FFFFFF"/>
        </w:rPr>
        <w:t xml:space="preserve"> </w:t>
      </w:r>
      <w:r w:rsidR="00C54026" w:rsidRPr="008B7DB6">
        <w:rPr>
          <w:rFonts w:ascii="Times New Roman" w:hAnsi="Times New Roman" w:cs="Times New Roman"/>
          <w:sz w:val="24"/>
          <w:szCs w:val="24"/>
          <w:shd w:val="clear" w:color="auto" w:fill="FFFFFF"/>
        </w:rPr>
        <w:t xml:space="preserve">all </w:t>
      </w:r>
      <w:r w:rsidR="00C54026" w:rsidRPr="00C54026">
        <w:rPr>
          <w:rFonts w:ascii="Times New Roman" w:hAnsi="Times New Roman" w:cs="Times New Roman"/>
          <w:color w:val="000000" w:themeColor="text1"/>
          <w:sz w:val="24"/>
          <w:szCs w:val="24"/>
          <w:lang w:val="en-US"/>
        </w:rPr>
        <w:t>owe their continued existence to</w:t>
      </w:r>
      <w:r w:rsidR="00C54026">
        <w:rPr>
          <w:rFonts w:ascii="Times New Roman" w:hAnsi="Times New Roman" w:cs="Times New Roman"/>
          <w:color w:val="000000" w:themeColor="text1"/>
          <w:sz w:val="24"/>
          <w:szCs w:val="24"/>
          <w:lang w:val="en-US"/>
        </w:rPr>
        <w:t xml:space="preserve"> the</w:t>
      </w:r>
      <w:r w:rsidR="00C54026" w:rsidRPr="00C54026">
        <w:rPr>
          <w:rFonts w:ascii="Times New Roman" w:hAnsi="Times New Roman" w:cs="Times New Roman"/>
          <w:color w:val="000000" w:themeColor="text1"/>
          <w:sz w:val="24"/>
          <w:szCs w:val="24"/>
          <w:lang w:val="en-US"/>
        </w:rPr>
        <w:t xml:space="preserve"> traditional beliefs and customs associated with them (</w:t>
      </w:r>
      <w:r w:rsidR="007D7D92" w:rsidRPr="00E921C2">
        <w:rPr>
          <w:rFonts w:ascii="Times New Roman" w:hAnsi="Times New Roman" w:cs="Times New Roman"/>
          <w:color w:val="000000" w:themeColor="text1"/>
          <w:sz w:val="24"/>
          <w:szCs w:val="24"/>
          <w:lang w:val="en-US"/>
        </w:rPr>
        <w:t>Ormsby</w:t>
      </w:r>
      <w:r w:rsidR="007D7D92">
        <w:rPr>
          <w:rFonts w:ascii="Times New Roman" w:hAnsi="Times New Roman" w:cs="Times New Roman"/>
          <w:color w:val="000000" w:themeColor="text1"/>
          <w:sz w:val="24"/>
          <w:szCs w:val="24"/>
          <w:lang w:val="en-US"/>
        </w:rPr>
        <w:t xml:space="preserve">, </w:t>
      </w:r>
      <w:r w:rsidR="007D7D92" w:rsidRPr="00E921C2">
        <w:rPr>
          <w:rFonts w:ascii="Times New Roman" w:hAnsi="Times New Roman" w:cs="Times New Roman"/>
          <w:color w:val="000000" w:themeColor="text1"/>
          <w:sz w:val="24"/>
          <w:szCs w:val="24"/>
          <w:lang w:val="en-US"/>
        </w:rPr>
        <w:t>2012</w:t>
      </w:r>
      <w:r w:rsidR="00807AE1">
        <w:rPr>
          <w:rFonts w:ascii="Times New Roman" w:hAnsi="Times New Roman" w:cs="Times New Roman"/>
          <w:color w:val="000000" w:themeColor="text1"/>
          <w:sz w:val="24"/>
          <w:szCs w:val="24"/>
          <w:lang w:val="en-US"/>
        </w:rPr>
        <w:t>; Baker et al., 2014</w:t>
      </w:r>
      <w:r w:rsidR="00C54026" w:rsidRPr="00C54026">
        <w:rPr>
          <w:rFonts w:ascii="Times New Roman" w:hAnsi="Times New Roman" w:cs="Times New Roman"/>
          <w:color w:val="000000" w:themeColor="text1"/>
          <w:sz w:val="24"/>
          <w:szCs w:val="24"/>
          <w:lang w:val="en-US"/>
        </w:rPr>
        <w:t>)</w:t>
      </w:r>
      <w:r w:rsidR="00C54026">
        <w:rPr>
          <w:rFonts w:ascii="Times New Roman" w:hAnsi="Times New Roman" w:cs="Times New Roman"/>
          <w:color w:val="000000" w:themeColor="text1"/>
          <w:sz w:val="24"/>
          <w:szCs w:val="24"/>
          <w:lang w:val="en-US"/>
        </w:rPr>
        <w:t xml:space="preserve">. </w:t>
      </w:r>
    </w:p>
    <w:p w14:paraId="55E69E08" w14:textId="17404804" w:rsidR="00D7734E" w:rsidRDefault="005B7D6A" w:rsidP="00692EF2">
      <w:pPr>
        <w:autoSpaceDE w:val="0"/>
        <w:autoSpaceDN w:val="0"/>
        <w:adjustRightInd w:val="0"/>
        <w:spacing w:line="480" w:lineRule="auto"/>
        <w:jc w:val="both"/>
        <w:rPr>
          <w:rFonts w:ascii="Times New Roman" w:hAnsi="Times New Roman" w:cs="Times New Roman"/>
          <w:color w:val="000000" w:themeColor="text1"/>
          <w:sz w:val="24"/>
          <w:szCs w:val="24"/>
          <w:lang w:val="en-US"/>
        </w:rPr>
      </w:pPr>
      <w:bookmarkStart w:id="22" w:name="_Hlk72158278"/>
      <w:r w:rsidRPr="00466034">
        <w:rPr>
          <w:rFonts w:ascii="Times New Roman" w:hAnsi="Times New Roman" w:cs="Times New Roman"/>
          <w:sz w:val="24"/>
          <w:szCs w:val="24"/>
          <w:shd w:val="clear" w:color="auto" w:fill="FFFFFF"/>
        </w:rPr>
        <w:t>In some cases, traditional systems and knowledge-base</w:t>
      </w:r>
      <w:r>
        <w:rPr>
          <w:rFonts w:ascii="Times New Roman" w:hAnsi="Times New Roman" w:cs="Times New Roman"/>
          <w:sz w:val="24"/>
          <w:szCs w:val="24"/>
          <w:shd w:val="clear" w:color="auto" w:fill="FFFFFF"/>
        </w:rPr>
        <w:t>s</w:t>
      </w:r>
      <w:r w:rsidRPr="00466034">
        <w:rPr>
          <w:rFonts w:ascii="Times New Roman" w:hAnsi="Times New Roman" w:cs="Times New Roman"/>
          <w:sz w:val="24"/>
          <w:szCs w:val="24"/>
          <w:shd w:val="clear" w:color="auto" w:fill="FFFFFF"/>
        </w:rPr>
        <w:t xml:space="preserve"> were found to be more useful in conserving forests than government rules. The maintenance of forest biodiversity is also as much in the interest of the local people as it is in the interest of conservationists, due to local people</w:t>
      </w:r>
      <w:r>
        <w:rPr>
          <w:rFonts w:ascii="Times New Roman" w:hAnsi="Times New Roman" w:cs="Times New Roman"/>
          <w:sz w:val="24"/>
          <w:szCs w:val="24"/>
          <w:shd w:val="clear" w:color="auto" w:fill="FFFFFF"/>
        </w:rPr>
        <w:t>’</w:t>
      </w:r>
      <w:r w:rsidRPr="00466034">
        <w:rPr>
          <w:rFonts w:ascii="Times New Roman" w:hAnsi="Times New Roman" w:cs="Times New Roman"/>
          <w:sz w:val="24"/>
          <w:szCs w:val="24"/>
          <w:shd w:val="clear" w:color="auto" w:fill="FFFFFF"/>
        </w:rPr>
        <w:t>s perception</w:t>
      </w:r>
      <w:r>
        <w:rPr>
          <w:rFonts w:ascii="Times New Roman" w:hAnsi="Times New Roman" w:cs="Times New Roman"/>
          <w:sz w:val="24"/>
          <w:szCs w:val="24"/>
          <w:shd w:val="clear" w:color="auto" w:fill="FFFFFF"/>
        </w:rPr>
        <w:t>s</w:t>
      </w:r>
      <w:r w:rsidRPr="00466034">
        <w:rPr>
          <w:rFonts w:ascii="Times New Roman" w:hAnsi="Times New Roman" w:cs="Times New Roman"/>
          <w:sz w:val="24"/>
          <w:szCs w:val="24"/>
          <w:shd w:val="clear" w:color="auto" w:fill="FFFFFF"/>
        </w:rPr>
        <w:t xml:space="preserve"> of the forest as a place that provides spiritual well-being or communal identity. </w:t>
      </w:r>
      <w:bookmarkEnd w:id="22"/>
      <w:r w:rsidR="00D7734E">
        <w:rPr>
          <w:rFonts w:ascii="Times New Roman" w:hAnsi="Times New Roman" w:cs="Times New Roman"/>
          <w:color w:val="000000" w:themeColor="text1"/>
          <w:sz w:val="24"/>
          <w:szCs w:val="24"/>
          <w:lang w:val="en-US"/>
        </w:rPr>
        <w:t xml:space="preserve">Some </w:t>
      </w:r>
      <w:r w:rsidR="00051739" w:rsidRPr="00766089">
        <w:rPr>
          <w:rFonts w:ascii="Times New Roman" w:hAnsi="Times New Roman" w:cs="Times New Roman"/>
          <w:color w:val="000000" w:themeColor="text1"/>
          <w:sz w:val="24"/>
          <w:szCs w:val="24"/>
          <w:lang w:val="en-US"/>
        </w:rPr>
        <w:t xml:space="preserve">studies from other </w:t>
      </w:r>
      <w:r w:rsidR="002C60BB">
        <w:rPr>
          <w:rFonts w:ascii="Times New Roman" w:hAnsi="Times New Roman" w:cs="Times New Roman"/>
          <w:color w:val="000000" w:themeColor="text1"/>
          <w:sz w:val="24"/>
          <w:szCs w:val="24"/>
          <w:lang w:val="en-US"/>
        </w:rPr>
        <w:t>parts</w:t>
      </w:r>
      <w:r w:rsidR="00051739" w:rsidRPr="00766089">
        <w:rPr>
          <w:rFonts w:ascii="Times New Roman" w:hAnsi="Times New Roman" w:cs="Times New Roman"/>
          <w:color w:val="000000" w:themeColor="text1"/>
          <w:sz w:val="24"/>
          <w:szCs w:val="24"/>
          <w:lang w:val="en-US"/>
        </w:rPr>
        <w:t xml:space="preserve"> of the world have shown that the</w:t>
      </w:r>
      <w:r w:rsidR="00C54026" w:rsidRPr="00766089">
        <w:rPr>
          <w:rFonts w:ascii="Times New Roman" w:hAnsi="Times New Roman" w:cs="Times New Roman"/>
          <w:color w:val="000000" w:themeColor="text1"/>
          <w:sz w:val="24"/>
          <w:szCs w:val="24"/>
          <w:lang w:val="en-US"/>
        </w:rPr>
        <w:t xml:space="preserve"> perception of </w:t>
      </w:r>
      <w:r w:rsidR="00FA6F2C" w:rsidRPr="00766089">
        <w:rPr>
          <w:rFonts w:ascii="Times New Roman" w:hAnsi="Times New Roman" w:cs="Times New Roman"/>
          <w:color w:val="000000" w:themeColor="text1"/>
          <w:sz w:val="24"/>
          <w:szCs w:val="24"/>
          <w:lang w:val="en-US"/>
        </w:rPr>
        <w:t xml:space="preserve">the </w:t>
      </w:r>
      <w:r w:rsidR="00C54026" w:rsidRPr="00766089">
        <w:rPr>
          <w:rFonts w:ascii="Times New Roman" w:hAnsi="Times New Roman" w:cs="Times New Roman"/>
          <w:color w:val="000000" w:themeColor="text1"/>
          <w:sz w:val="24"/>
          <w:szCs w:val="24"/>
          <w:lang w:val="en-US"/>
        </w:rPr>
        <w:t xml:space="preserve">forest as </w:t>
      </w:r>
      <w:r w:rsidR="009C1317" w:rsidRPr="00766089">
        <w:rPr>
          <w:rFonts w:ascii="Times New Roman" w:hAnsi="Times New Roman" w:cs="Times New Roman"/>
          <w:color w:val="000000" w:themeColor="text1"/>
          <w:sz w:val="24"/>
          <w:szCs w:val="24"/>
          <w:lang w:val="en-US"/>
        </w:rPr>
        <w:t xml:space="preserve">a sacred geographical space, a place of worship, and an abode of ancestral spirits, confers a </w:t>
      </w:r>
      <w:r w:rsidR="00EF7A83">
        <w:rPr>
          <w:rFonts w:ascii="Times New Roman" w:hAnsi="Times New Roman" w:cs="Times New Roman"/>
          <w:color w:val="000000" w:themeColor="text1"/>
          <w:sz w:val="24"/>
          <w:szCs w:val="24"/>
          <w:lang w:val="en-US"/>
        </w:rPr>
        <w:t xml:space="preserve">spiritual and </w:t>
      </w:r>
      <w:r w:rsidR="009C1317" w:rsidRPr="00766089">
        <w:rPr>
          <w:rFonts w:ascii="Times New Roman" w:hAnsi="Times New Roman" w:cs="Times New Roman"/>
          <w:color w:val="000000" w:themeColor="text1"/>
          <w:sz w:val="24"/>
          <w:szCs w:val="24"/>
          <w:lang w:val="en-US"/>
        </w:rPr>
        <w:t xml:space="preserve">symbolic value </w:t>
      </w:r>
      <w:r w:rsidR="00C54026" w:rsidRPr="00766089">
        <w:rPr>
          <w:rFonts w:ascii="Times New Roman" w:hAnsi="Times New Roman" w:cs="Times New Roman"/>
          <w:color w:val="000000" w:themeColor="text1"/>
          <w:sz w:val="24"/>
          <w:szCs w:val="24"/>
          <w:lang w:val="en-US"/>
        </w:rPr>
        <w:t xml:space="preserve">on </w:t>
      </w:r>
      <w:r w:rsidR="009C1317" w:rsidRPr="00766089">
        <w:rPr>
          <w:rFonts w:ascii="Times New Roman" w:hAnsi="Times New Roman" w:cs="Times New Roman"/>
          <w:color w:val="000000" w:themeColor="text1"/>
          <w:sz w:val="24"/>
          <w:szCs w:val="24"/>
          <w:lang w:val="en-US"/>
        </w:rPr>
        <w:t>the forest</w:t>
      </w:r>
      <w:r w:rsidR="001765C9" w:rsidRPr="00766089">
        <w:rPr>
          <w:rFonts w:ascii="Times New Roman" w:hAnsi="Times New Roman" w:cs="Times New Roman"/>
          <w:color w:val="000000" w:themeColor="text1"/>
          <w:sz w:val="24"/>
          <w:szCs w:val="24"/>
          <w:lang w:val="en-US"/>
        </w:rPr>
        <w:t xml:space="preserve"> (</w:t>
      </w:r>
      <w:r w:rsidR="00EF3DA8">
        <w:rPr>
          <w:rFonts w:ascii="Times New Roman" w:hAnsi="Times New Roman" w:cs="Times New Roman"/>
          <w:noProof/>
          <w:sz w:val="24"/>
          <w:szCs w:val="24"/>
        </w:rPr>
        <w:t>Kellert 1996;</w:t>
      </w:r>
      <w:r w:rsidR="00766089" w:rsidRPr="00766089">
        <w:rPr>
          <w:rStyle w:val="reflink-block"/>
          <w:rFonts w:ascii="Times New Roman" w:hAnsi="Times New Roman" w:cs="Times New Roman"/>
          <w:color w:val="333333"/>
          <w:sz w:val="24"/>
          <w:szCs w:val="24"/>
          <w:lang w:val="en-US"/>
        </w:rPr>
        <w:t xml:space="preserve"> Huang et al., 2020</w:t>
      </w:r>
      <w:r w:rsidR="00402D9D" w:rsidRPr="00766089">
        <w:rPr>
          <w:rFonts w:ascii="Times New Roman" w:hAnsi="Times New Roman" w:cs="Times New Roman"/>
          <w:color w:val="000000" w:themeColor="text1"/>
          <w:sz w:val="24"/>
          <w:szCs w:val="24"/>
          <w:lang w:val="en-US"/>
        </w:rPr>
        <w:t>)</w:t>
      </w:r>
      <w:r w:rsidR="00C54026" w:rsidRPr="00766089">
        <w:rPr>
          <w:rFonts w:ascii="Times New Roman" w:hAnsi="Times New Roman" w:cs="Times New Roman"/>
          <w:color w:val="000000" w:themeColor="text1"/>
          <w:sz w:val="24"/>
          <w:szCs w:val="24"/>
          <w:lang w:val="en-US"/>
        </w:rPr>
        <w:t xml:space="preserve">. </w:t>
      </w:r>
      <w:r w:rsidR="00EF7A83">
        <w:rPr>
          <w:rFonts w:ascii="Times New Roman" w:hAnsi="Times New Roman" w:cs="Times New Roman"/>
          <w:color w:val="000000" w:themeColor="text1"/>
          <w:sz w:val="24"/>
          <w:szCs w:val="24"/>
          <w:lang w:val="en-US"/>
        </w:rPr>
        <w:t xml:space="preserve">These </w:t>
      </w:r>
      <w:r w:rsidR="00C54026" w:rsidRPr="00766089">
        <w:rPr>
          <w:rFonts w:ascii="Times New Roman" w:hAnsi="Times New Roman" w:cs="Times New Roman"/>
          <w:color w:val="000000" w:themeColor="text1"/>
          <w:sz w:val="24"/>
          <w:szCs w:val="24"/>
          <w:lang w:val="en-US"/>
        </w:rPr>
        <w:t>value</w:t>
      </w:r>
      <w:r w:rsidR="00EF7A83">
        <w:rPr>
          <w:rFonts w:ascii="Times New Roman" w:hAnsi="Times New Roman" w:cs="Times New Roman"/>
          <w:color w:val="000000" w:themeColor="text1"/>
          <w:sz w:val="24"/>
          <w:szCs w:val="24"/>
          <w:lang w:val="en-US"/>
        </w:rPr>
        <w:t>s</w:t>
      </w:r>
      <w:r w:rsidR="00C54026" w:rsidRPr="00766089">
        <w:rPr>
          <w:rFonts w:ascii="Times New Roman" w:hAnsi="Times New Roman" w:cs="Times New Roman"/>
          <w:color w:val="000000" w:themeColor="text1"/>
          <w:sz w:val="24"/>
          <w:szCs w:val="24"/>
          <w:lang w:val="en-US"/>
        </w:rPr>
        <w:t xml:space="preserve"> </w:t>
      </w:r>
      <w:r w:rsidR="00E921C2" w:rsidRPr="00766089">
        <w:rPr>
          <w:rFonts w:ascii="Times New Roman" w:hAnsi="Times New Roman" w:cs="Times New Roman"/>
          <w:color w:val="000000" w:themeColor="text1"/>
          <w:sz w:val="24"/>
          <w:szCs w:val="24"/>
          <w:lang w:val="en-US"/>
        </w:rPr>
        <w:t>ha</w:t>
      </w:r>
      <w:r w:rsidR="00EF7A83">
        <w:rPr>
          <w:rFonts w:ascii="Times New Roman" w:hAnsi="Times New Roman" w:cs="Times New Roman"/>
          <w:color w:val="000000" w:themeColor="text1"/>
          <w:sz w:val="24"/>
          <w:szCs w:val="24"/>
          <w:lang w:val="en-US"/>
        </w:rPr>
        <w:t>ve</w:t>
      </w:r>
      <w:r w:rsidR="00E921C2" w:rsidRPr="00766089">
        <w:rPr>
          <w:rFonts w:ascii="Times New Roman" w:hAnsi="Times New Roman" w:cs="Times New Roman"/>
          <w:color w:val="000000" w:themeColor="text1"/>
          <w:sz w:val="24"/>
          <w:szCs w:val="24"/>
          <w:lang w:val="en-US"/>
        </w:rPr>
        <w:t xml:space="preserve"> served as a crucial </w:t>
      </w:r>
      <w:r w:rsidR="00FA6F2C" w:rsidRPr="00766089">
        <w:rPr>
          <w:rFonts w:ascii="Times New Roman" w:hAnsi="Times New Roman" w:cs="Times New Roman"/>
          <w:color w:val="000000" w:themeColor="text1"/>
          <w:sz w:val="24"/>
          <w:szCs w:val="24"/>
          <w:lang w:val="en-US"/>
        </w:rPr>
        <w:t>instrument</w:t>
      </w:r>
      <w:r w:rsidR="00E921C2" w:rsidRPr="00766089">
        <w:rPr>
          <w:rFonts w:ascii="Times New Roman" w:hAnsi="Times New Roman" w:cs="Times New Roman"/>
          <w:color w:val="000000" w:themeColor="text1"/>
          <w:sz w:val="24"/>
          <w:szCs w:val="24"/>
          <w:lang w:val="en-US"/>
        </w:rPr>
        <w:t xml:space="preserve"> for the conservation of such forests</w:t>
      </w:r>
      <w:r w:rsidR="00E921C2">
        <w:rPr>
          <w:rFonts w:ascii="Times New Roman" w:hAnsi="Times New Roman" w:cs="Times New Roman"/>
          <w:color w:val="000000" w:themeColor="text1"/>
          <w:sz w:val="24"/>
          <w:szCs w:val="24"/>
          <w:lang w:val="en-US"/>
        </w:rPr>
        <w:t xml:space="preserve">. </w:t>
      </w:r>
      <w:r w:rsidR="00846F03">
        <w:rPr>
          <w:rFonts w:ascii="Times New Roman" w:hAnsi="Times New Roman" w:cs="Times New Roman"/>
          <w:color w:val="000000" w:themeColor="text1"/>
          <w:sz w:val="24"/>
          <w:szCs w:val="24"/>
          <w:lang w:val="en-US"/>
        </w:rPr>
        <w:t xml:space="preserve">Reflecting </w:t>
      </w:r>
      <w:r w:rsidR="00696837">
        <w:rPr>
          <w:rFonts w:ascii="Times New Roman" w:hAnsi="Times New Roman" w:cs="Times New Roman"/>
          <w:color w:val="000000" w:themeColor="text1"/>
          <w:sz w:val="24"/>
          <w:szCs w:val="24"/>
          <w:lang w:val="en-US"/>
        </w:rPr>
        <w:t>on the</w:t>
      </w:r>
      <w:r w:rsidR="00846F03">
        <w:rPr>
          <w:rFonts w:ascii="Times New Roman" w:hAnsi="Times New Roman" w:cs="Times New Roman"/>
          <w:color w:val="000000" w:themeColor="text1"/>
          <w:sz w:val="24"/>
          <w:szCs w:val="24"/>
          <w:lang w:val="en-US"/>
        </w:rPr>
        <w:t xml:space="preserve"> cultural value approach to conservation, Infield et al. (2017) noted that cultural values can enhance efficacy, equity, and acceptability of conservation projects. </w:t>
      </w:r>
      <w:r w:rsidR="00E921C2" w:rsidRPr="00E921C2">
        <w:rPr>
          <w:rFonts w:ascii="Times New Roman" w:hAnsi="Times New Roman" w:cs="Times New Roman"/>
          <w:color w:val="000000" w:themeColor="text1"/>
          <w:sz w:val="24"/>
          <w:szCs w:val="24"/>
          <w:lang w:val="en-US"/>
        </w:rPr>
        <w:t>In comparison to other protected forest landscapes, it</w:t>
      </w:r>
      <w:r w:rsidR="00E921C2">
        <w:rPr>
          <w:rFonts w:ascii="Times New Roman" w:hAnsi="Times New Roman" w:cs="Times New Roman"/>
          <w:color w:val="000000" w:themeColor="text1"/>
          <w:sz w:val="24"/>
          <w:szCs w:val="24"/>
          <w:lang w:val="en-US"/>
        </w:rPr>
        <w:t xml:space="preserve"> </w:t>
      </w:r>
      <w:r w:rsidR="00E921C2" w:rsidRPr="00E921C2">
        <w:rPr>
          <w:rFonts w:ascii="Times New Roman" w:hAnsi="Times New Roman" w:cs="Times New Roman"/>
          <w:color w:val="000000" w:themeColor="text1"/>
          <w:sz w:val="24"/>
          <w:szCs w:val="24"/>
          <w:lang w:val="en-US"/>
        </w:rPr>
        <w:t xml:space="preserve">appears that forest loss or forest exploitation is </w:t>
      </w:r>
      <w:r w:rsidR="00893860">
        <w:rPr>
          <w:rFonts w:ascii="Times New Roman" w:hAnsi="Times New Roman" w:cs="Times New Roman"/>
          <w:color w:val="000000" w:themeColor="text1"/>
          <w:sz w:val="24"/>
          <w:szCs w:val="24"/>
          <w:lang w:val="en-US"/>
        </w:rPr>
        <w:t xml:space="preserve">lower </w:t>
      </w:r>
      <w:r w:rsidR="00E921C2" w:rsidRPr="00E921C2">
        <w:rPr>
          <w:rFonts w:ascii="Times New Roman" w:hAnsi="Times New Roman" w:cs="Times New Roman"/>
          <w:color w:val="000000" w:themeColor="text1"/>
          <w:sz w:val="24"/>
          <w:szCs w:val="24"/>
          <w:lang w:val="en-US"/>
        </w:rPr>
        <w:t>in forests considered sacred than those not linked to any form of cultural value (</w:t>
      </w:r>
      <w:r w:rsidR="00412B5F">
        <w:rPr>
          <w:rFonts w:ascii="Times New Roman" w:hAnsi="Times New Roman" w:cs="Times New Roman"/>
          <w:color w:val="000000" w:themeColor="text1"/>
          <w:sz w:val="24"/>
          <w:szCs w:val="24"/>
          <w:lang w:val="en-US"/>
        </w:rPr>
        <w:t>Asante et al, 2017</w:t>
      </w:r>
      <w:r w:rsidR="00E921C2" w:rsidRPr="00E921C2">
        <w:rPr>
          <w:rFonts w:ascii="Times New Roman" w:hAnsi="Times New Roman" w:cs="Times New Roman"/>
          <w:color w:val="000000" w:themeColor="text1"/>
          <w:sz w:val="24"/>
          <w:szCs w:val="24"/>
          <w:lang w:val="en-US"/>
        </w:rPr>
        <w:t>)</w:t>
      </w:r>
      <w:r w:rsidR="00E921C2">
        <w:rPr>
          <w:rFonts w:ascii="Times New Roman" w:hAnsi="Times New Roman" w:cs="Times New Roman"/>
          <w:color w:val="000000" w:themeColor="text1"/>
          <w:sz w:val="24"/>
          <w:szCs w:val="24"/>
          <w:lang w:val="en-US"/>
        </w:rPr>
        <w:t xml:space="preserve">. </w:t>
      </w:r>
      <w:r w:rsidR="008E104C">
        <w:rPr>
          <w:rFonts w:ascii="Times New Roman" w:hAnsi="Times New Roman" w:cs="Times New Roman"/>
          <w:color w:val="000000" w:themeColor="text1"/>
          <w:sz w:val="24"/>
          <w:szCs w:val="24"/>
          <w:lang w:val="en-US"/>
        </w:rPr>
        <w:t xml:space="preserve">In India, </w:t>
      </w:r>
      <w:r w:rsidR="008E104C" w:rsidRPr="00DE0F7B">
        <w:rPr>
          <w:rFonts w:ascii="Times New Roman" w:hAnsi="Times New Roman" w:cs="Times New Roman"/>
          <w:sz w:val="24"/>
          <w:szCs w:val="24"/>
          <w:shd w:val="clear" w:color="auto" w:fill="FCFCFC"/>
        </w:rPr>
        <w:t>Ambinakudige</w:t>
      </w:r>
      <w:r w:rsidR="008E104C">
        <w:rPr>
          <w:rFonts w:ascii="Times New Roman" w:hAnsi="Times New Roman" w:cs="Times New Roman"/>
          <w:sz w:val="24"/>
          <w:szCs w:val="24"/>
          <w:shd w:val="clear" w:color="auto" w:fill="FCFCFC"/>
        </w:rPr>
        <w:t xml:space="preserve"> &amp;</w:t>
      </w:r>
      <w:r w:rsidR="008E104C" w:rsidRPr="00DE0F7B">
        <w:rPr>
          <w:rFonts w:ascii="Times New Roman" w:hAnsi="Times New Roman" w:cs="Times New Roman"/>
          <w:sz w:val="24"/>
          <w:szCs w:val="24"/>
          <w:shd w:val="clear" w:color="auto" w:fill="FCFCFC"/>
        </w:rPr>
        <w:t xml:space="preserve"> Sathish</w:t>
      </w:r>
      <w:r w:rsidR="008E104C">
        <w:rPr>
          <w:rFonts w:ascii="Times New Roman" w:hAnsi="Times New Roman" w:cs="Times New Roman"/>
          <w:color w:val="000000" w:themeColor="text1"/>
          <w:sz w:val="24"/>
          <w:szCs w:val="24"/>
          <w:lang w:val="en-US"/>
        </w:rPr>
        <w:t xml:space="preserve"> (2019) reported that specie</w:t>
      </w:r>
      <w:r w:rsidR="00696837">
        <w:rPr>
          <w:rFonts w:ascii="Times New Roman" w:hAnsi="Times New Roman" w:cs="Times New Roman"/>
          <w:color w:val="000000" w:themeColor="text1"/>
          <w:sz w:val="24"/>
          <w:szCs w:val="24"/>
          <w:lang w:val="en-US"/>
        </w:rPr>
        <w:t>s</w:t>
      </w:r>
      <w:r w:rsidR="008E104C">
        <w:rPr>
          <w:rFonts w:ascii="Times New Roman" w:hAnsi="Times New Roman" w:cs="Times New Roman"/>
          <w:color w:val="000000" w:themeColor="text1"/>
          <w:sz w:val="24"/>
          <w:szCs w:val="24"/>
          <w:lang w:val="en-US"/>
        </w:rPr>
        <w:t xml:space="preserve"> richness and diversity </w:t>
      </w:r>
      <w:r w:rsidR="00696837">
        <w:rPr>
          <w:rFonts w:ascii="Times New Roman" w:hAnsi="Times New Roman" w:cs="Times New Roman"/>
          <w:color w:val="000000" w:themeColor="text1"/>
          <w:sz w:val="24"/>
          <w:szCs w:val="24"/>
          <w:lang w:val="en-US"/>
        </w:rPr>
        <w:t xml:space="preserve">were </w:t>
      </w:r>
      <w:r w:rsidR="007F20F2">
        <w:rPr>
          <w:rFonts w:ascii="Times New Roman" w:hAnsi="Times New Roman" w:cs="Times New Roman"/>
          <w:color w:val="000000" w:themeColor="text1"/>
          <w:sz w:val="24"/>
          <w:szCs w:val="24"/>
          <w:lang w:val="en-US"/>
        </w:rPr>
        <w:t xml:space="preserve">greater </w:t>
      </w:r>
      <w:r w:rsidR="008E104C">
        <w:rPr>
          <w:rFonts w:ascii="Times New Roman" w:hAnsi="Times New Roman" w:cs="Times New Roman"/>
          <w:color w:val="000000" w:themeColor="text1"/>
          <w:sz w:val="24"/>
          <w:szCs w:val="24"/>
          <w:lang w:val="en-US"/>
        </w:rPr>
        <w:t xml:space="preserve">in sacred forest landscapes than in other landscapes without sacred status. Similarly, </w:t>
      </w:r>
      <w:r w:rsidR="00FA6F2C">
        <w:rPr>
          <w:rFonts w:ascii="Times New Roman" w:hAnsi="Times New Roman" w:cs="Times New Roman"/>
          <w:color w:val="000000" w:themeColor="text1"/>
          <w:sz w:val="24"/>
          <w:szCs w:val="24"/>
          <w:lang w:val="en-US"/>
        </w:rPr>
        <w:t xml:space="preserve">Araia </w:t>
      </w:r>
      <w:r w:rsidR="006E196D">
        <w:rPr>
          <w:rFonts w:ascii="Times New Roman" w:hAnsi="Times New Roman" w:cs="Times New Roman"/>
          <w:color w:val="000000" w:themeColor="text1"/>
          <w:sz w:val="24"/>
          <w:szCs w:val="24"/>
          <w:lang w:val="en-US"/>
        </w:rPr>
        <w:t>&amp;</w:t>
      </w:r>
      <w:r w:rsidR="00FA6F2C">
        <w:rPr>
          <w:rFonts w:ascii="Times New Roman" w:hAnsi="Times New Roman" w:cs="Times New Roman"/>
          <w:color w:val="000000" w:themeColor="text1"/>
          <w:sz w:val="24"/>
          <w:szCs w:val="24"/>
          <w:lang w:val="en-US"/>
        </w:rPr>
        <w:t xml:space="preserve"> Chirwa (2018) found that compliance </w:t>
      </w:r>
      <w:r w:rsidR="00521AC5">
        <w:rPr>
          <w:rFonts w:ascii="Times New Roman" w:hAnsi="Times New Roman" w:cs="Times New Roman"/>
          <w:color w:val="000000" w:themeColor="text1"/>
          <w:sz w:val="24"/>
          <w:szCs w:val="24"/>
          <w:lang w:val="en-US"/>
        </w:rPr>
        <w:t>behaviour</w:t>
      </w:r>
      <w:r w:rsidR="00FA6F2C">
        <w:rPr>
          <w:rFonts w:ascii="Times New Roman" w:hAnsi="Times New Roman" w:cs="Times New Roman"/>
          <w:color w:val="000000" w:themeColor="text1"/>
          <w:sz w:val="24"/>
          <w:szCs w:val="24"/>
          <w:lang w:val="en-US"/>
        </w:rPr>
        <w:t xml:space="preserve"> was more positive in culturally protected forests than in state-protected forests which recorded more non-compli</w:t>
      </w:r>
      <w:r w:rsidR="00A93A6E">
        <w:rPr>
          <w:rFonts w:ascii="Times New Roman" w:hAnsi="Times New Roman" w:cs="Times New Roman"/>
          <w:color w:val="000000" w:themeColor="text1"/>
          <w:sz w:val="24"/>
          <w:szCs w:val="24"/>
          <w:lang w:val="en-US"/>
        </w:rPr>
        <w:t>ance</w:t>
      </w:r>
      <w:r w:rsidR="00FA6F2C">
        <w:rPr>
          <w:rFonts w:ascii="Times New Roman" w:hAnsi="Times New Roman" w:cs="Times New Roman"/>
          <w:color w:val="000000" w:themeColor="text1"/>
          <w:sz w:val="24"/>
          <w:szCs w:val="24"/>
          <w:lang w:val="en-US"/>
        </w:rPr>
        <w:t xml:space="preserve"> to forest rules</w:t>
      </w:r>
      <w:r w:rsidR="008B7DB6">
        <w:rPr>
          <w:rFonts w:ascii="Times New Roman" w:hAnsi="Times New Roman" w:cs="Times New Roman"/>
          <w:color w:val="000000" w:themeColor="text1"/>
          <w:sz w:val="24"/>
          <w:szCs w:val="24"/>
          <w:lang w:val="en-US"/>
        </w:rPr>
        <w:t xml:space="preserve">. Sacred forests, therefore, act as shadow conservation sites by maintaining and preserving forest </w:t>
      </w:r>
      <w:r w:rsidR="008B7DB6">
        <w:rPr>
          <w:rFonts w:ascii="Times New Roman" w:hAnsi="Times New Roman" w:cs="Times New Roman"/>
          <w:color w:val="000000" w:themeColor="text1"/>
          <w:sz w:val="24"/>
          <w:szCs w:val="24"/>
          <w:lang w:val="en-US"/>
        </w:rPr>
        <w:lastRenderedPageBreak/>
        <w:t>biodiversity as a by-</w:t>
      </w:r>
      <w:r w:rsidR="008B7DB6" w:rsidRPr="00FE65E9">
        <w:rPr>
          <w:rFonts w:ascii="Times New Roman" w:hAnsi="Times New Roman" w:cs="Times New Roman"/>
          <w:color w:val="000000" w:themeColor="text1"/>
          <w:sz w:val="24"/>
          <w:szCs w:val="24"/>
          <w:lang w:val="en-US"/>
        </w:rPr>
        <w:t>product of their religious and cultural roles (</w:t>
      </w:r>
      <w:r w:rsidR="008B7DB6" w:rsidRPr="00FE65E9">
        <w:rPr>
          <w:rFonts w:ascii="Times New Roman" w:eastAsia="Times New Roman" w:hAnsi="Times New Roman" w:cs="Times New Roman"/>
          <w:color w:val="000000"/>
          <w:sz w:val="24"/>
          <w:szCs w:val="24"/>
        </w:rPr>
        <w:t>Cardelús, et al., 2015</w:t>
      </w:r>
      <w:r w:rsidR="008B7DB6" w:rsidRPr="00FE65E9">
        <w:rPr>
          <w:rFonts w:ascii="Times New Roman" w:hAnsi="Times New Roman" w:cs="Times New Roman"/>
          <w:color w:val="000000" w:themeColor="text1"/>
          <w:sz w:val="24"/>
          <w:szCs w:val="24"/>
          <w:lang w:val="en-US"/>
        </w:rPr>
        <w:t xml:space="preserve">). </w:t>
      </w:r>
      <w:r w:rsidR="00DB2D2A" w:rsidRPr="00FE65E9">
        <w:rPr>
          <w:rFonts w:ascii="Times New Roman" w:hAnsi="Times New Roman" w:cs="Times New Roman"/>
          <w:color w:val="000000" w:themeColor="text1"/>
          <w:sz w:val="24"/>
          <w:szCs w:val="24"/>
          <w:lang w:val="en-US"/>
        </w:rPr>
        <w:t xml:space="preserve">Various international bodies such as the </w:t>
      </w:r>
      <w:r w:rsidR="00DB2D2A" w:rsidRPr="00FE65E9">
        <w:rPr>
          <w:rFonts w:ascii="Times New Roman" w:hAnsi="Times New Roman" w:cs="Times New Roman"/>
          <w:color w:val="000000"/>
          <w:sz w:val="24"/>
          <w:szCs w:val="24"/>
        </w:rPr>
        <w:t>United Nations Convention on Biological Diversity</w:t>
      </w:r>
      <w:r w:rsidR="00DB2D2A" w:rsidRPr="00FE65E9">
        <w:rPr>
          <w:rFonts w:ascii="Times New Roman" w:hAnsi="Times New Roman" w:cs="Times New Roman"/>
          <w:color w:val="000000"/>
          <w:sz w:val="24"/>
          <w:szCs w:val="24"/>
          <w:lang w:val="en-US"/>
        </w:rPr>
        <w:t xml:space="preserve"> (UNCBD), </w:t>
      </w:r>
      <w:r w:rsidR="00B04D98" w:rsidRPr="00FE65E9">
        <w:rPr>
          <w:rFonts w:ascii="Times New Roman" w:hAnsi="Times New Roman" w:cs="Times New Roman"/>
          <w:color w:val="333333"/>
          <w:sz w:val="24"/>
          <w:szCs w:val="24"/>
          <w:shd w:val="clear" w:color="auto" w:fill="FFFFFF"/>
        </w:rPr>
        <w:t xml:space="preserve">Fauna &amp; Flora International, </w:t>
      </w:r>
      <w:r w:rsidR="00DB2D2A" w:rsidRPr="00FE65E9">
        <w:rPr>
          <w:rFonts w:ascii="Times New Roman" w:hAnsi="Times New Roman" w:cs="Times New Roman"/>
          <w:color w:val="000000"/>
          <w:sz w:val="24"/>
          <w:szCs w:val="24"/>
          <w:lang w:val="en-US"/>
        </w:rPr>
        <w:t xml:space="preserve">World Bank, and </w:t>
      </w:r>
      <w:r w:rsidR="00FE65E9" w:rsidRPr="00FE65E9">
        <w:rPr>
          <w:rFonts w:ascii="Times New Roman" w:hAnsi="Times New Roman" w:cs="Times New Roman"/>
          <w:color w:val="000000"/>
          <w:sz w:val="24"/>
          <w:szCs w:val="24"/>
          <w:shd w:val="clear" w:color="auto" w:fill="FFFFFF"/>
        </w:rPr>
        <w:t>the Intergovernmental Science-Policy Platform on Biodiversity and Ecosystem Services (IPBES)</w:t>
      </w:r>
      <w:r w:rsidR="00FE65E9" w:rsidRPr="00FE65E9">
        <w:rPr>
          <w:rFonts w:ascii="Times New Roman" w:hAnsi="Times New Roman" w:cs="Times New Roman"/>
          <w:color w:val="000000"/>
          <w:sz w:val="24"/>
          <w:szCs w:val="24"/>
          <w:lang w:val="en-US"/>
        </w:rPr>
        <w:t xml:space="preserve"> </w:t>
      </w:r>
      <w:r w:rsidR="00DB2D2A" w:rsidRPr="00FE65E9">
        <w:rPr>
          <w:rFonts w:ascii="Times New Roman" w:hAnsi="Times New Roman" w:cs="Times New Roman"/>
          <w:color w:val="000000" w:themeColor="text1"/>
          <w:sz w:val="24"/>
          <w:szCs w:val="24"/>
          <w:lang w:val="en-US"/>
        </w:rPr>
        <w:t xml:space="preserve">all </w:t>
      </w:r>
      <w:r w:rsidR="00696837" w:rsidRPr="00FE65E9">
        <w:rPr>
          <w:rFonts w:ascii="Times New Roman" w:hAnsi="Times New Roman" w:cs="Times New Roman"/>
          <w:color w:val="000000" w:themeColor="text1"/>
          <w:sz w:val="24"/>
          <w:szCs w:val="24"/>
          <w:lang w:val="en-US"/>
        </w:rPr>
        <w:t xml:space="preserve">recognized </w:t>
      </w:r>
      <w:r w:rsidR="00DB2D2A" w:rsidRPr="00FE65E9">
        <w:rPr>
          <w:rFonts w:ascii="Times New Roman" w:hAnsi="Times New Roman" w:cs="Times New Roman"/>
          <w:color w:val="000000" w:themeColor="text1"/>
          <w:sz w:val="24"/>
          <w:szCs w:val="24"/>
          <w:lang w:val="en-US"/>
        </w:rPr>
        <w:t>this cultural dimension of human</w:t>
      </w:r>
      <w:r w:rsidR="00DB2D2A">
        <w:rPr>
          <w:rFonts w:ascii="Times New Roman" w:hAnsi="Times New Roman" w:cs="Times New Roman"/>
          <w:color w:val="000000" w:themeColor="text1"/>
          <w:sz w:val="24"/>
          <w:szCs w:val="24"/>
          <w:lang w:val="en-US"/>
        </w:rPr>
        <w:t xml:space="preserve"> values in forest conservation. For example, Article 8 (j) of the UNCBD note</w:t>
      </w:r>
      <w:r w:rsidR="00893860">
        <w:rPr>
          <w:rFonts w:ascii="Times New Roman" w:hAnsi="Times New Roman" w:cs="Times New Roman"/>
          <w:color w:val="000000" w:themeColor="text1"/>
          <w:sz w:val="24"/>
          <w:szCs w:val="24"/>
          <w:lang w:val="en-US"/>
        </w:rPr>
        <w:t>s</w:t>
      </w:r>
      <w:r w:rsidR="00DB2D2A">
        <w:rPr>
          <w:rFonts w:ascii="Times New Roman" w:hAnsi="Times New Roman" w:cs="Times New Roman"/>
          <w:color w:val="000000" w:themeColor="text1"/>
          <w:sz w:val="24"/>
          <w:szCs w:val="24"/>
          <w:lang w:val="en-US"/>
        </w:rPr>
        <w:t xml:space="preserve"> the need to </w:t>
      </w:r>
      <w:r w:rsidR="00696837">
        <w:rPr>
          <w:rFonts w:ascii="Times New Roman" w:hAnsi="Times New Roman" w:cs="Times New Roman"/>
          <w:color w:val="000000" w:themeColor="text1"/>
          <w:sz w:val="24"/>
          <w:szCs w:val="24"/>
          <w:lang w:val="en-US"/>
        </w:rPr>
        <w:t xml:space="preserve">recognize </w:t>
      </w:r>
      <w:r w:rsidR="00DB2D2A">
        <w:rPr>
          <w:rFonts w:ascii="Times New Roman" w:hAnsi="Times New Roman" w:cs="Times New Roman"/>
          <w:color w:val="000000" w:themeColor="text1"/>
          <w:sz w:val="24"/>
          <w:szCs w:val="24"/>
          <w:lang w:val="en-US"/>
        </w:rPr>
        <w:t xml:space="preserve">and preserve indigenous practices related to the sustainable use of forest biodiversity among local communities </w:t>
      </w:r>
      <w:r w:rsidR="00DB2D2A" w:rsidRPr="00713CA1">
        <w:rPr>
          <w:rFonts w:ascii="Times New Roman" w:hAnsi="Times New Roman" w:cs="Times New Roman"/>
          <w:color w:val="000000" w:themeColor="text1"/>
          <w:sz w:val="24"/>
          <w:szCs w:val="24"/>
          <w:lang w:val="en-US"/>
        </w:rPr>
        <w:t>(</w:t>
      </w:r>
      <w:r w:rsidR="00DB2D2A" w:rsidRPr="00713CA1">
        <w:rPr>
          <w:rFonts w:ascii="Times New Roman" w:hAnsi="Times New Roman" w:cs="Times New Roman"/>
          <w:color w:val="000000" w:themeColor="text1"/>
          <w:sz w:val="24"/>
          <w:szCs w:val="24"/>
        </w:rPr>
        <w:t>United Nations, 1992</w:t>
      </w:r>
      <w:r w:rsidR="00DB2D2A" w:rsidRPr="00713CA1">
        <w:rPr>
          <w:rFonts w:ascii="Times New Roman" w:hAnsi="Times New Roman" w:cs="Times New Roman"/>
          <w:color w:val="000000" w:themeColor="text1"/>
          <w:sz w:val="24"/>
          <w:szCs w:val="24"/>
          <w:lang w:val="en-US"/>
        </w:rPr>
        <w:t>)</w:t>
      </w:r>
      <w:r w:rsidR="00DB2D2A">
        <w:rPr>
          <w:rFonts w:ascii="Times New Roman" w:hAnsi="Times New Roman" w:cs="Times New Roman"/>
          <w:color w:val="000000" w:themeColor="text1"/>
          <w:sz w:val="24"/>
          <w:szCs w:val="24"/>
          <w:lang w:val="en-US"/>
        </w:rPr>
        <w:t xml:space="preserve">. </w:t>
      </w:r>
    </w:p>
    <w:p w14:paraId="3BE2B2D0" w14:textId="5D9E335B" w:rsidR="003F60F5" w:rsidRDefault="00195D1C" w:rsidP="00692EF2">
      <w:pPr>
        <w:spacing w:line="480" w:lineRule="auto"/>
        <w:jc w:val="both"/>
        <w:rPr>
          <w:rFonts w:ascii="Times New Roman" w:hAnsi="Times New Roman" w:cs="Times New Roman"/>
          <w:sz w:val="24"/>
          <w:szCs w:val="24"/>
          <w:lang w:val="en-US"/>
        </w:rPr>
      </w:pPr>
      <w:bookmarkStart w:id="23" w:name="_Hlk72158619"/>
      <w:r>
        <w:rPr>
          <w:rFonts w:ascii="Times New Roman" w:hAnsi="Times New Roman" w:cs="Times New Roman"/>
          <w:color w:val="000000" w:themeColor="text1"/>
          <w:sz w:val="24"/>
          <w:szCs w:val="24"/>
          <w:lang w:val="en-US"/>
        </w:rPr>
        <w:t>D</w:t>
      </w:r>
      <w:r w:rsidR="00DB2D2A">
        <w:rPr>
          <w:rFonts w:ascii="Times New Roman" w:hAnsi="Times New Roman" w:cs="Times New Roman"/>
          <w:color w:val="000000" w:themeColor="text1"/>
          <w:sz w:val="24"/>
          <w:szCs w:val="24"/>
          <w:lang w:val="en-US"/>
        </w:rPr>
        <w:t>espite the positive effects of cultural values</w:t>
      </w:r>
      <w:r w:rsidR="00A93A6E">
        <w:rPr>
          <w:rFonts w:ascii="Times New Roman" w:hAnsi="Times New Roman" w:cs="Times New Roman"/>
          <w:color w:val="000000" w:themeColor="text1"/>
          <w:sz w:val="24"/>
          <w:szCs w:val="24"/>
          <w:lang w:val="en-US"/>
        </w:rPr>
        <w:t>,</w:t>
      </w:r>
      <w:r w:rsidR="00DB2D2A">
        <w:rPr>
          <w:rFonts w:ascii="Times New Roman" w:hAnsi="Times New Roman" w:cs="Times New Roman"/>
          <w:color w:val="000000" w:themeColor="text1"/>
          <w:sz w:val="24"/>
          <w:szCs w:val="24"/>
          <w:lang w:val="en-US"/>
        </w:rPr>
        <w:t xml:space="preserve"> reliance </w:t>
      </w:r>
      <w:r w:rsidR="00A93A6E">
        <w:rPr>
          <w:rFonts w:ascii="Times New Roman" w:hAnsi="Times New Roman" w:cs="Times New Roman"/>
          <w:color w:val="000000" w:themeColor="text1"/>
          <w:sz w:val="24"/>
          <w:szCs w:val="24"/>
          <w:lang w:val="en-US"/>
        </w:rPr>
        <w:t xml:space="preserve">on them </w:t>
      </w:r>
      <w:r w:rsidR="00DB2D2A">
        <w:rPr>
          <w:rFonts w:ascii="Times New Roman" w:hAnsi="Times New Roman" w:cs="Times New Roman"/>
          <w:color w:val="000000" w:themeColor="text1"/>
          <w:sz w:val="24"/>
          <w:szCs w:val="24"/>
          <w:lang w:val="en-US"/>
        </w:rPr>
        <w:t xml:space="preserve">for sustainable forest conservation should be approached with caution, because of their vulnerability to the influence of stronger external factors </w:t>
      </w:r>
      <w:r w:rsidR="00D7734E">
        <w:rPr>
          <w:rFonts w:ascii="Times New Roman" w:hAnsi="Times New Roman" w:cs="Times New Roman"/>
          <w:color w:val="000000" w:themeColor="text1"/>
          <w:sz w:val="24"/>
          <w:szCs w:val="24"/>
          <w:lang w:val="en-US"/>
        </w:rPr>
        <w:t xml:space="preserve">and </w:t>
      </w:r>
      <w:r w:rsidR="00D7734E" w:rsidRPr="00466034">
        <w:rPr>
          <w:rFonts w:ascii="Times New Roman" w:hAnsi="Times New Roman" w:cs="Times New Roman"/>
          <w:sz w:val="24"/>
          <w:szCs w:val="24"/>
          <w:shd w:val="clear" w:color="auto" w:fill="FFFFFF"/>
        </w:rPr>
        <w:t>socio-cultural changes occurring within rural communities</w:t>
      </w:r>
      <w:r w:rsidR="00D7734E">
        <w:rPr>
          <w:rFonts w:ascii="Times New Roman" w:hAnsi="Times New Roman" w:cs="Times New Roman"/>
          <w:color w:val="000000" w:themeColor="text1"/>
          <w:sz w:val="24"/>
          <w:szCs w:val="24"/>
          <w:lang w:val="en-US"/>
        </w:rPr>
        <w:t xml:space="preserve"> </w:t>
      </w:r>
      <w:r w:rsidR="00DB2D2A">
        <w:rPr>
          <w:rFonts w:ascii="Times New Roman" w:hAnsi="Times New Roman" w:cs="Times New Roman"/>
          <w:color w:val="000000" w:themeColor="text1"/>
          <w:sz w:val="24"/>
          <w:szCs w:val="24"/>
          <w:lang w:val="en-US"/>
        </w:rPr>
        <w:t xml:space="preserve">such as </w:t>
      </w:r>
      <w:r w:rsidR="00D7734E">
        <w:rPr>
          <w:rFonts w:ascii="Times New Roman" w:hAnsi="Times New Roman" w:cs="Times New Roman"/>
          <w:color w:val="000000" w:themeColor="text1"/>
          <w:sz w:val="24"/>
          <w:szCs w:val="24"/>
          <w:lang w:val="en-US"/>
        </w:rPr>
        <w:t xml:space="preserve">spread of </w:t>
      </w:r>
      <w:r w:rsidR="00DB2D2A">
        <w:rPr>
          <w:rFonts w:ascii="Times New Roman" w:hAnsi="Times New Roman" w:cs="Times New Roman"/>
          <w:bCs/>
          <w:sz w:val="24"/>
          <w:szCs w:val="24"/>
        </w:rPr>
        <w:t>foreign religion</w:t>
      </w:r>
      <w:r w:rsidR="00D7734E">
        <w:rPr>
          <w:rFonts w:ascii="Times New Roman" w:hAnsi="Times New Roman" w:cs="Times New Roman"/>
          <w:bCs/>
          <w:sz w:val="24"/>
          <w:szCs w:val="24"/>
        </w:rPr>
        <w:t xml:space="preserve">s </w:t>
      </w:r>
      <w:r w:rsidR="00D7734E" w:rsidRPr="00466034">
        <w:rPr>
          <w:rFonts w:ascii="Times New Roman" w:hAnsi="Times New Roman" w:cs="Times New Roman"/>
          <w:bCs/>
          <w:sz w:val="24"/>
          <w:szCs w:val="24"/>
        </w:rPr>
        <w:t>like Christianity and Islam</w:t>
      </w:r>
      <w:r w:rsidR="00DB2D2A">
        <w:rPr>
          <w:rFonts w:ascii="Times New Roman" w:hAnsi="Times New Roman" w:cs="Times New Roman"/>
          <w:bCs/>
          <w:sz w:val="24"/>
          <w:szCs w:val="24"/>
        </w:rPr>
        <w:t xml:space="preserve">, rapid population growth, globalization, and the diminishing regard for culture and tradition among young people </w:t>
      </w:r>
      <w:bookmarkEnd w:id="23"/>
      <w:r w:rsidR="00DB2D2A">
        <w:rPr>
          <w:rFonts w:ascii="Times New Roman" w:hAnsi="Times New Roman" w:cs="Times New Roman"/>
          <w:sz w:val="24"/>
          <w:szCs w:val="24"/>
          <w:lang w:val="en-US"/>
        </w:rPr>
        <w:t>(</w:t>
      </w:r>
      <w:r w:rsidR="00DB2D2A" w:rsidRPr="003A6380">
        <w:rPr>
          <w:rFonts w:ascii="Times New Roman" w:hAnsi="Times New Roman" w:cs="Times New Roman"/>
          <w:color w:val="000000" w:themeColor="text1"/>
          <w:sz w:val="24"/>
          <w:szCs w:val="24"/>
        </w:rPr>
        <w:t>Mavhur</w:t>
      </w:r>
      <w:r w:rsidR="00DB2D2A" w:rsidRPr="003A6380">
        <w:rPr>
          <w:rFonts w:ascii="Times New Roman" w:hAnsi="Times New Roman" w:cs="Times New Roman"/>
          <w:color w:val="000000" w:themeColor="text1"/>
          <w:sz w:val="24"/>
          <w:szCs w:val="24"/>
          <w:lang w:val="en-US"/>
        </w:rPr>
        <w:t>a</w:t>
      </w:r>
      <w:r w:rsidR="00DB2D2A">
        <w:rPr>
          <w:rFonts w:ascii="Times New Roman" w:hAnsi="Times New Roman" w:cs="Times New Roman"/>
          <w:color w:val="000000" w:themeColor="text1"/>
          <w:sz w:val="24"/>
          <w:szCs w:val="24"/>
          <w:lang w:val="en-US"/>
        </w:rPr>
        <w:t xml:space="preserve"> </w:t>
      </w:r>
      <w:r w:rsidR="00D43B41">
        <w:rPr>
          <w:rFonts w:ascii="Times New Roman" w:hAnsi="Times New Roman" w:cs="Times New Roman"/>
          <w:color w:val="000000" w:themeColor="text1"/>
          <w:sz w:val="24"/>
          <w:szCs w:val="24"/>
          <w:lang w:val="en-US"/>
        </w:rPr>
        <w:t>&amp;</w:t>
      </w:r>
      <w:r w:rsidR="00DB2D2A" w:rsidRPr="003A6380">
        <w:rPr>
          <w:rFonts w:ascii="Times New Roman" w:hAnsi="Times New Roman" w:cs="Times New Roman"/>
          <w:color w:val="000000" w:themeColor="text1"/>
          <w:sz w:val="24"/>
          <w:szCs w:val="24"/>
          <w:lang w:val="en-US"/>
        </w:rPr>
        <w:t xml:space="preserve"> </w:t>
      </w:r>
      <w:r w:rsidR="00DB2D2A" w:rsidRPr="003A6380">
        <w:rPr>
          <w:rFonts w:ascii="Times New Roman" w:hAnsi="Times New Roman" w:cs="Times New Roman"/>
          <w:color w:val="000000" w:themeColor="text1"/>
          <w:sz w:val="24"/>
          <w:szCs w:val="24"/>
        </w:rPr>
        <w:t>Mushure</w:t>
      </w:r>
      <w:r w:rsidR="00DB2D2A" w:rsidRPr="003A6380">
        <w:rPr>
          <w:rFonts w:ascii="Times New Roman" w:hAnsi="Times New Roman" w:cs="Times New Roman"/>
          <w:color w:val="000000" w:themeColor="text1"/>
          <w:sz w:val="24"/>
          <w:szCs w:val="24"/>
          <w:lang w:val="en-US"/>
        </w:rPr>
        <w:t>, 2019</w:t>
      </w:r>
      <w:r w:rsidR="00DB2D2A">
        <w:rPr>
          <w:rFonts w:ascii="Times New Roman" w:hAnsi="Times New Roman" w:cs="Times New Roman"/>
          <w:sz w:val="24"/>
          <w:szCs w:val="24"/>
          <w:lang w:val="en-US"/>
        </w:rPr>
        <w:t>)</w:t>
      </w:r>
      <w:r w:rsidR="00DB2D2A">
        <w:rPr>
          <w:rFonts w:ascii="Times New Roman" w:hAnsi="Times New Roman" w:cs="Times New Roman"/>
          <w:color w:val="000000" w:themeColor="text1"/>
          <w:sz w:val="24"/>
          <w:szCs w:val="24"/>
          <w:lang w:val="en-US"/>
        </w:rPr>
        <w:t xml:space="preserve">. These factors pose a threat to the </w:t>
      </w:r>
      <w:r w:rsidR="00DB2D2A" w:rsidRPr="009071E7">
        <w:rPr>
          <w:rFonts w:ascii="Times New Roman" w:hAnsi="Times New Roman" w:cs="Times New Roman"/>
          <w:sz w:val="24"/>
          <w:szCs w:val="24"/>
          <w:lang w:val="en-US"/>
        </w:rPr>
        <w:t xml:space="preserve">potency of cultural values to sustain local conservation norms and </w:t>
      </w:r>
      <w:r w:rsidR="00DB2D2A">
        <w:rPr>
          <w:rFonts w:ascii="Times New Roman" w:hAnsi="Times New Roman" w:cs="Times New Roman"/>
          <w:sz w:val="24"/>
          <w:szCs w:val="24"/>
          <w:lang w:val="en-US"/>
        </w:rPr>
        <w:t xml:space="preserve">cultural </w:t>
      </w:r>
      <w:r w:rsidR="00DB2D2A" w:rsidRPr="009071E7">
        <w:rPr>
          <w:rFonts w:ascii="Times New Roman" w:hAnsi="Times New Roman" w:cs="Times New Roman"/>
          <w:sz w:val="24"/>
          <w:szCs w:val="24"/>
          <w:lang w:val="en-US"/>
        </w:rPr>
        <w:t>practices</w:t>
      </w:r>
      <w:r w:rsidR="00DB2D2A">
        <w:rPr>
          <w:rFonts w:ascii="Times New Roman" w:hAnsi="Times New Roman" w:cs="Times New Roman"/>
          <w:sz w:val="24"/>
          <w:szCs w:val="24"/>
          <w:lang w:val="en-US"/>
        </w:rPr>
        <w:t xml:space="preserve"> and have contributed to </w:t>
      </w:r>
      <w:r w:rsidR="00A85D28">
        <w:rPr>
          <w:rFonts w:ascii="Times New Roman" w:hAnsi="Times New Roman" w:cs="Times New Roman"/>
          <w:sz w:val="24"/>
          <w:szCs w:val="24"/>
          <w:lang w:val="en-US"/>
        </w:rPr>
        <w:t xml:space="preserve">their </w:t>
      </w:r>
      <w:r w:rsidR="00DB2D2A">
        <w:rPr>
          <w:rFonts w:ascii="Times New Roman" w:hAnsi="Times New Roman" w:cs="Times New Roman"/>
          <w:sz w:val="24"/>
          <w:szCs w:val="24"/>
          <w:lang w:val="en-US"/>
        </w:rPr>
        <w:t>gradual</w:t>
      </w:r>
      <w:r w:rsidR="00DB2D2A" w:rsidRPr="009071E7">
        <w:rPr>
          <w:rFonts w:ascii="Times New Roman" w:hAnsi="Times New Roman" w:cs="Times New Roman"/>
          <w:sz w:val="24"/>
          <w:szCs w:val="24"/>
          <w:lang w:val="en-US"/>
        </w:rPr>
        <w:t xml:space="preserve"> d</w:t>
      </w:r>
      <w:r w:rsidR="00DB2D2A">
        <w:rPr>
          <w:rFonts w:ascii="Times New Roman" w:hAnsi="Times New Roman" w:cs="Times New Roman"/>
          <w:sz w:val="24"/>
          <w:szCs w:val="24"/>
          <w:lang w:val="en-US"/>
        </w:rPr>
        <w:t xml:space="preserve">ecline within the SSA region. </w:t>
      </w:r>
      <w:bookmarkStart w:id="24" w:name="_Hlk72158668"/>
      <w:r w:rsidR="00D7734E">
        <w:rPr>
          <w:rFonts w:ascii="Times New Roman" w:hAnsi="Times New Roman" w:cs="Times New Roman"/>
          <w:sz w:val="24"/>
          <w:szCs w:val="24"/>
          <w:lang w:val="en-US"/>
        </w:rPr>
        <w:t xml:space="preserve">The </w:t>
      </w:r>
      <w:r w:rsidR="00D7734E" w:rsidRPr="00466034">
        <w:rPr>
          <w:rFonts w:ascii="Times New Roman" w:hAnsi="Times New Roman" w:cs="Times New Roman"/>
          <w:sz w:val="24"/>
          <w:szCs w:val="24"/>
          <w:shd w:val="clear" w:color="auto" w:fill="FFFFFF"/>
        </w:rPr>
        <w:t>ero</w:t>
      </w:r>
      <w:r w:rsidR="002F6038">
        <w:rPr>
          <w:rFonts w:ascii="Times New Roman" w:hAnsi="Times New Roman" w:cs="Times New Roman"/>
          <w:sz w:val="24"/>
          <w:szCs w:val="24"/>
          <w:shd w:val="clear" w:color="auto" w:fill="FFFFFF"/>
        </w:rPr>
        <w:t>sion of</w:t>
      </w:r>
      <w:r w:rsidR="00D7734E" w:rsidRPr="00466034">
        <w:rPr>
          <w:rFonts w:ascii="Times New Roman" w:hAnsi="Times New Roman" w:cs="Times New Roman"/>
          <w:sz w:val="24"/>
          <w:szCs w:val="24"/>
          <w:shd w:val="clear" w:color="auto" w:fill="FFFFFF"/>
        </w:rPr>
        <w:t xml:space="preserve"> cultural values and practices used for forest conservation</w:t>
      </w:r>
      <w:r w:rsidR="00D7734E">
        <w:rPr>
          <w:rFonts w:ascii="Times New Roman" w:hAnsi="Times New Roman" w:cs="Times New Roman"/>
          <w:sz w:val="24"/>
          <w:szCs w:val="24"/>
          <w:lang w:val="en-US"/>
        </w:rPr>
        <w:t xml:space="preserve"> also </w:t>
      </w:r>
      <w:r w:rsidR="00D7734E">
        <w:rPr>
          <w:rFonts w:ascii="Times New Roman" w:hAnsi="Times New Roman" w:cs="Times New Roman"/>
          <w:sz w:val="24"/>
          <w:szCs w:val="24"/>
          <w:shd w:val="clear" w:color="auto" w:fill="FFFFFF"/>
        </w:rPr>
        <w:t>points to</w:t>
      </w:r>
      <w:r w:rsidR="00D7734E" w:rsidRPr="00466034">
        <w:rPr>
          <w:rFonts w:ascii="Times New Roman" w:hAnsi="Times New Roman" w:cs="Times New Roman"/>
          <w:sz w:val="24"/>
          <w:szCs w:val="24"/>
          <w:shd w:val="clear" w:color="auto" w:fill="FFFFFF"/>
        </w:rPr>
        <w:t xml:space="preserve"> the inadequacy of cultural values to support conservation</w:t>
      </w:r>
      <w:r w:rsidR="00D7734E">
        <w:rPr>
          <w:rFonts w:ascii="Times New Roman" w:hAnsi="Times New Roman" w:cs="Times New Roman"/>
          <w:sz w:val="24"/>
          <w:szCs w:val="24"/>
          <w:shd w:val="clear" w:color="auto" w:fill="FFFFFF"/>
        </w:rPr>
        <w:t>.</w:t>
      </w:r>
      <w:r w:rsidR="00D7734E">
        <w:rPr>
          <w:rFonts w:ascii="Times New Roman" w:hAnsi="Times New Roman" w:cs="Times New Roman"/>
          <w:sz w:val="24"/>
          <w:szCs w:val="24"/>
          <w:lang w:val="en-US"/>
        </w:rPr>
        <w:t xml:space="preserve"> </w:t>
      </w:r>
      <w:bookmarkEnd w:id="24"/>
      <w:r w:rsidR="002C60BB">
        <w:rPr>
          <w:rFonts w:ascii="Times New Roman" w:hAnsi="Times New Roman" w:cs="Times New Roman"/>
          <w:sz w:val="24"/>
          <w:szCs w:val="24"/>
          <w:lang w:val="en-US"/>
        </w:rPr>
        <w:t>Further</w:t>
      </w:r>
      <w:r w:rsidR="00DB2D2A">
        <w:rPr>
          <w:rFonts w:ascii="Times New Roman" w:hAnsi="Times New Roman" w:cs="Times New Roman"/>
          <w:sz w:val="24"/>
          <w:szCs w:val="24"/>
          <w:lang w:val="en-US"/>
        </w:rPr>
        <w:t>, some cultural</w:t>
      </w:r>
      <w:r w:rsidR="00DB2D2A" w:rsidRPr="00D707D6">
        <w:rPr>
          <w:rFonts w:ascii="Times New Roman" w:hAnsi="Times New Roman" w:cs="Times New Roman"/>
          <w:sz w:val="24"/>
          <w:szCs w:val="24"/>
          <w:lang w:val="en-US"/>
        </w:rPr>
        <w:t xml:space="preserve"> practices </w:t>
      </w:r>
      <w:r w:rsidR="00196932">
        <w:rPr>
          <w:rFonts w:ascii="Times New Roman" w:hAnsi="Times New Roman" w:cs="Times New Roman"/>
          <w:sz w:val="24"/>
          <w:szCs w:val="24"/>
          <w:lang w:val="en-US"/>
        </w:rPr>
        <w:t>have been</w:t>
      </w:r>
      <w:r w:rsidR="00DB2D2A">
        <w:rPr>
          <w:rFonts w:ascii="Times New Roman" w:hAnsi="Times New Roman" w:cs="Times New Roman"/>
          <w:sz w:val="24"/>
          <w:szCs w:val="24"/>
          <w:lang w:val="en-US"/>
        </w:rPr>
        <w:t xml:space="preserve"> </w:t>
      </w:r>
      <w:r w:rsidR="00DB2D2A" w:rsidRPr="00D707D6">
        <w:rPr>
          <w:rFonts w:ascii="Times New Roman" w:hAnsi="Times New Roman" w:cs="Times New Roman"/>
          <w:sz w:val="24"/>
          <w:szCs w:val="24"/>
          <w:lang w:val="en-US"/>
        </w:rPr>
        <w:t>perceived as inimical to modern society</w:t>
      </w:r>
      <w:r w:rsidR="00DB2D2A">
        <w:rPr>
          <w:rFonts w:ascii="Times New Roman" w:hAnsi="Times New Roman" w:cs="Times New Roman"/>
          <w:sz w:val="24"/>
          <w:szCs w:val="24"/>
          <w:lang w:val="en-US"/>
        </w:rPr>
        <w:t xml:space="preserve"> due to their restriction</w:t>
      </w:r>
      <w:r w:rsidR="00A93A6E">
        <w:rPr>
          <w:rFonts w:ascii="Times New Roman" w:hAnsi="Times New Roman" w:cs="Times New Roman"/>
          <w:sz w:val="24"/>
          <w:szCs w:val="24"/>
          <w:lang w:val="en-US"/>
        </w:rPr>
        <w:t>s</w:t>
      </w:r>
      <w:r w:rsidR="00DB2D2A">
        <w:rPr>
          <w:rFonts w:ascii="Times New Roman" w:hAnsi="Times New Roman" w:cs="Times New Roman"/>
          <w:sz w:val="24"/>
          <w:szCs w:val="24"/>
          <w:lang w:val="en-US"/>
        </w:rPr>
        <w:t xml:space="preserve"> on human freedom </w:t>
      </w:r>
      <w:r w:rsidR="00DB2D2A">
        <w:rPr>
          <w:rFonts w:ascii="Times New Roman" w:hAnsi="Times New Roman" w:cs="Times New Roman"/>
          <w:color w:val="000000" w:themeColor="text1"/>
          <w:sz w:val="24"/>
          <w:szCs w:val="24"/>
          <w:lang w:val="en-US"/>
        </w:rPr>
        <w:t>(</w:t>
      </w:r>
      <w:r w:rsidR="00DB2D2A" w:rsidRPr="00470235">
        <w:rPr>
          <w:rFonts w:ascii="Times New Roman" w:eastAsia="Times New Roman" w:hAnsi="Times New Roman" w:cs="Times New Roman"/>
          <w:color w:val="000000"/>
          <w:sz w:val="24"/>
          <w:szCs w:val="24"/>
        </w:rPr>
        <w:t>Cardelús</w:t>
      </w:r>
      <w:r w:rsidR="00DB2D2A">
        <w:rPr>
          <w:rFonts w:ascii="Times New Roman" w:eastAsia="Times New Roman" w:hAnsi="Times New Roman" w:cs="Times New Roman"/>
          <w:color w:val="000000"/>
          <w:sz w:val="24"/>
          <w:szCs w:val="24"/>
        </w:rPr>
        <w:t>, et al., 2015</w:t>
      </w:r>
      <w:r w:rsidR="00DB2D2A">
        <w:rPr>
          <w:rFonts w:ascii="Times New Roman" w:hAnsi="Times New Roman" w:cs="Times New Roman"/>
          <w:color w:val="000000" w:themeColor="text1"/>
          <w:sz w:val="24"/>
          <w:szCs w:val="24"/>
          <w:lang w:val="en-US"/>
        </w:rPr>
        <w:t>)</w:t>
      </w:r>
      <w:r w:rsidR="00384F65">
        <w:rPr>
          <w:rFonts w:ascii="Times New Roman" w:hAnsi="Times New Roman" w:cs="Times New Roman"/>
          <w:sz w:val="24"/>
          <w:szCs w:val="24"/>
          <w:lang w:val="en-US"/>
        </w:rPr>
        <w:t xml:space="preserve">, while others </w:t>
      </w:r>
      <w:r w:rsidR="00384F65" w:rsidRPr="00384F65">
        <w:rPr>
          <w:rFonts w:ascii="Times New Roman" w:hAnsi="Times New Roman" w:cs="Times New Roman"/>
          <w:sz w:val="24"/>
          <w:szCs w:val="24"/>
          <w:shd w:val="clear" w:color="auto" w:fill="FFFFFF"/>
        </w:rPr>
        <w:t xml:space="preserve">such as the </w:t>
      </w:r>
      <w:r w:rsidR="00384F65" w:rsidRPr="0091677E">
        <w:rPr>
          <w:rFonts w:ascii="Times New Roman" w:hAnsi="Times New Roman" w:cs="Times New Roman"/>
          <w:i/>
          <w:iCs/>
          <w:sz w:val="24"/>
          <w:szCs w:val="24"/>
          <w:shd w:val="clear" w:color="auto" w:fill="FFFFFF"/>
        </w:rPr>
        <w:t>hatsake</w:t>
      </w:r>
      <w:r w:rsidR="00384F65" w:rsidRPr="00384F65">
        <w:rPr>
          <w:rFonts w:ascii="Times New Roman" w:hAnsi="Times New Roman" w:cs="Times New Roman"/>
          <w:i/>
          <w:iCs/>
          <w:sz w:val="24"/>
          <w:szCs w:val="24"/>
          <w:shd w:val="clear" w:color="auto" w:fill="FFFFFF"/>
        </w:rPr>
        <w:t xml:space="preserve"> </w:t>
      </w:r>
      <w:r w:rsidR="00384F65" w:rsidRPr="00384F65">
        <w:rPr>
          <w:rFonts w:ascii="Times New Roman" w:hAnsi="Times New Roman" w:cs="Times New Roman"/>
          <w:sz w:val="24"/>
          <w:szCs w:val="24"/>
          <w:shd w:val="clear" w:color="auto" w:fill="FFFFFF"/>
        </w:rPr>
        <w:t>(slash-and-burn agricultural practice)</w:t>
      </w:r>
      <w:r w:rsidR="00384F65">
        <w:rPr>
          <w:rFonts w:ascii="Times New Roman" w:hAnsi="Times New Roman" w:cs="Times New Roman"/>
          <w:sz w:val="24"/>
          <w:szCs w:val="24"/>
          <w:lang w:val="en-US"/>
        </w:rPr>
        <w:t xml:space="preserve"> </w:t>
      </w:r>
      <w:r w:rsidR="00384F65" w:rsidRPr="00384F65">
        <w:rPr>
          <w:rFonts w:ascii="Times New Roman" w:hAnsi="Times New Roman" w:cs="Times New Roman"/>
          <w:sz w:val="24"/>
          <w:szCs w:val="24"/>
          <w:shd w:val="clear" w:color="auto" w:fill="FFFFFF"/>
        </w:rPr>
        <w:t xml:space="preserve">in Madagascar has been </w:t>
      </w:r>
      <w:r w:rsidR="00384F65">
        <w:rPr>
          <w:rFonts w:ascii="Times New Roman" w:hAnsi="Times New Roman" w:cs="Times New Roman"/>
          <w:sz w:val="24"/>
          <w:szCs w:val="24"/>
          <w:shd w:val="clear" w:color="auto" w:fill="FFFFFF"/>
        </w:rPr>
        <w:t xml:space="preserve">described </w:t>
      </w:r>
      <w:r w:rsidR="00384F65" w:rsidRPr="00384F65">
        <w:rPr>
          <w:rFonts w:ascii="Times New Roman" w:hAnsi="Times New Roman" w:cs="Times New Roman"/>
          <w:sz w:val="24"/>
          <w:szCs w:val="24"/>
          <w:shd w:val="clear" w:color="auto" w:fill="FFFFFF"/>
        </w:rPr>
        <w:t>as destructive and uns</w:t>
      </w:r>
      <w:r w:rsidR="00D0755B">
        <w:rPr>
          <w:rFonts w:ascii="Times New Roman" w:hAnsi="Times New Roman" w:cs="Times New Roman"/>
          <w:sz w:val="24"/>
          <w:szCs w:val="24"/>
          <w:shd w:val="clear" w:color="auto" w:fill="FFFFFF"/>
        </w:rPr>
        <w:t>us</w:t>
      </w:r>
      <w:r w:rsidR="00384F65" w:rsidRPr="00384F65">
        <w:rPr>
          <w:rFonts w:ascii="Times New Roman" w:hAnsi="Times New Roman" w:cs="Times New Roman"/>
          <w:sz w:val="24"/>
          <w:szCs w:val="24"/>
          <w:shd w:val="clear" w:color="auto" w:fill="FFFFFF"/>
        </w:rPr>
        <w:t>tainable</w:t>
      </w:r>
      <w:r w:rsidR="00A93A6E">
        <w:rPr>
          <w:rFonts w:ascii="Times New Roman" w:hAnsi="Times New Roman" w:cs="Times New Roman"/>
          <w:sz w:val="24"/>
          <w:szCs w:val="24"/>
          <w:shd w:val="clear" w:color="auto" w:fill="FFFFFF"/>
        </w:rPr>
        <w:t>, and detrimental to</w:t>
      </w:r>
      <w:r w:rsidR="00384F65">
        <w:rPr>
          <w:rFonts w:ascii="Times New Roman" w:hAnsi="Times New Roman" w:cs="Times New Roman"/>
          <w:sz w:val="24"/>
          <w:szCs w:val="24"/>
          <w:shd w:val="clear" w:color="auto" w:fill="FFFFFF"/>
        </w:rPr>
        <w:t xml:space="preserve"> forest conservation</w:t>
      </w:r>
      <w:r w:rsidR="00384F65" w:rsidRPr="00384F65">
        <w:rPr>
          <w:rFonts w:ascii="Times New Roman" w:hAnsi="Times New Roman" w:cs="Times New Roman"/>
          <w:sz w:val="24"/>
          <w:szCs w:val="24"/>
          <w:shd w:val="clear" w:color="auto" w:fill="FFFFFF"/>
        </w:rPr>
        <w:t xml:space="preserve"> by conservation experts (</w:t>
      </w:r>
      <w:r w:rsidR="00412B5F">
        <w:rPr>
          <w:rFonts w:ascii="Times New Roman" w:hAnsi="Times New Roman" w:cs="Times New Roman"/>
          <w:sz w:val="24"/>
          <w:szCs w:val="24"/>
          <w:shd w:val="clear" w:color="auto" w:fill="FFFFFF"/>
        </w:rPr>
        <w:t>Scales, 2012</w:t>
      </w:r>
      <w:r w:rsidR="00384F65" w:rsidRPr="00384F65">
        <w:rPr>
          <w:rFonts w:ascii="Times New Roman" w:hAnsi="Times New Roman" w:cs="Times New Roman"/>
          <w:sz w:val="24"/>
          <w:szCs w:val="24"/>
          <w:shd w:val="clear" w:color="auto" w:fill="FFFFFF"/>
        </w:rPr>
        <w:t>)</w:t>
      </w:r>
      <w:r w:rsidR="00A94190">
        <w:rPr>
          <w:rFonts w:ascii="Times New Roman" w:hAnsi="Times New Roman" w:cs="Times New Roman"/>
          <w:sz w:val="24"/>
          <w:szCs w:val="24"/>
          <w:shd w:val="clear" w:color="auto" w:fill="FFFFFF"/>
        </w:rPr>
        <w:t xml:space="preserve">. </w:t>
      </w:r>
      <w:r w:rsidR="00A93A6E">
        <w:rPr>
          <w:rFonts w:ascii="Times New Roman" w:hAnsi="Times New Roman" w:cs="Times New Roman"/>
          <w:sz w:val="24"/>
          <w:szCs w:val="24"/>
          <w:shd w:val="clear" w:color="auto" w:fill="FFFFFF"/>
        </w:rPr>
        <w:t>O</w:t>
      </w:r>
      <w:r w:rsidR="00A94190">
        <w:rPr>
          <w:rFonts w:ascii="Times New Roman" w:hAnsi="Times New Roman" w:cs="Times New Roman"/>
          <w:sz w:val="24"/>
          <w:szCs w:val="24"/>
          <w:shd w:val="clear" w:color="auto" w:fill="FFFFFF"/>
        </w:rPr>
        <w:t xml:space="preserve">ther studies have revealed that the strong cultural attachment to some forests has made it difficult for local people to accept some conservation efforts, especially </w:t>
      </w:r>
      <w:r>
        <w:rPr>
          <w:rFonts w:ascii="Times New Roman" w:hAnsi="Times New Roman" w:cs="Times New Roman"/>
          <w:sz w:val="24"/>
          <w:szCs w:val="24"/>
          <w:shd w:val="clear" w:color="auto" w:fill="FFFFFF"/>
        </w:rPr>
        <w:t xml:space="preserve">those </w:t>
      </w:r>
      <w:r w:rsidR="00A94190">
        <w:rPr>
          <w:rFonts w:ascii="Times New Roman" w:hAnsi="Times New Roman" w:cs="Times New Roman"/>
          <w:sz w:val="24"/>
          <w:szCs w:val="24"/>
          <w:shd w:val="clear" w:color="auto" w:fill="FFFFFF"/>
        </w:rPr>
        <w:t>limit</w:t>
      </w:r>
      <w:r>
        <w:rPr>
          <w:rFonts w:ascii="Times New Roman" w:hAnsi="Times New Roman" w:cs="Times New Roman"/>
          <w:sz w:val="24"/>
          <w:szCs w:val="24"/>
          <w:shd w:val="clear" w:color="auto" w:fill="FFFFFF"/>
        </w:rPr>
        <w:t>ing</w:t>
      </w:r>
      <w:r w:rsidR="00A94190">
        <w:rPr>
          <w:rFonts w:ascii="Times New Roman" w:hAnsi="Times New Roman" w:cs="Times New Roman"/>
          <w:sz w:val="24"/>
          <w:szCs w:val="24"/>
          <w:shd w:val="clear" w:color="auto" w:fill="FFFFFF"/>
        </w:rPr>
        <w:t xml:space="preserve"> their access to the forest </w:t>
      </w:r>
      <w:r w:rsidR="00412B5F">
        <w:rPr>
          <w:rFonts w:ascii="Times New Roman" w:hAnsi="Times New Roman" w:cs="Times New Roman"/>
          <w:sz w:val="24"/>
          <w:szCs w:val="24"/>
          <w:shd w:val="clear" w:color="auto" w:fill="FFFFFF"/>
        </w:rPr>
        <w:t>(</w:t>
      </w:r>
      <w:r w:rsidR="00412B5F" w:rsidRPr="00D70660">
        <w:rPr>
          <w:rFonts w:ascii="Times New Roman" w:hAnsi="Times New Roman" w:cs="Times New Roman"/>
          <w:sz w:val="24"/>
          <w:szCs w:val="24"/>
          <w:shd w:val="clear" w:color="auto" w:fill="FCFCFC"/>
        </w:rPr>
        <w:t>Nkemnyi</w:t>
      </w:r>
      <w:r w:rsidR="00412B5F">
        <w:rPr>
          <w:rFonts w:ascii="Times New Roman" w:hAnsi="Times New Roman" w:cs="Times New Roman"/>
          <w:sz w:val="24"/>
          <w:szCs w:val="24"/>
          <w:shd w:val="clear" w:color="auto" w:fill="FCFCFC"/>
        </w:rPr>
        <w:t xml:space="preserve"> et al., 2013</w:t>
      </w:r>
      <w:r w:rsidR="00412B5F">
        <w:rPr>
          <w:rFonts w:ascii="Times New Roman" w:hAnsi="Times New Roman" w:cs="Times New Roman"/>
          <w:color w:val="000000" w:themeColor="text1"/>
          <w:sz w:val="24"/>
          <w:szCs w:val="24"/>
          <w:lang w:val="en-US"/>
        </w:rPr>
        <w:t>).</w:t>
      </w:r>
      <w:r w:rsidR="00A94190">
        <w:rPr>
          <w:rFonts w:ascii="Times New Roman" w:hAnsi="Times New Roman" w:cs="Times New Roman"/>
          <w:sz w:val="24"/>
          <w:szCs w:val="24"/>
          <w:shd w:val="clear" w:color="auto" w:fill="FFFFFF"/>
        </w:rPr>
        <w:t xml:space="preserve"> </w:t>
      </w:r>
      <w:r w:rsidR="00A94190">
        <w:rPr>
          <w:rFonts w:ascii="Times New Roman" w:hAnsi="Times New Roman" w:cs="Times New Roman"/>
          <w:sz w:val="24"/>
          <w:szCs w:val="24"/>
          <w:lang w:val="en-US"/>
        </w:rPr>
        <w:t xml:space="preserve">Consequently, </w:t>
      </w:r>
      <w:r w:rsidR="00DB2D2A">
        <w:rPr>
          <w:rFonts w:ascii="Times New Roman" w:hAnsi="Times New Roman" w:cs="Times New Roman"/>
          <w:sz w:val="24"/>
          <w:szCs w:val="24"/>
          <w:lang w:val="en-US"/>
        </w:rPr>
        <w:t xml:space="preserve">cultural value </w:t>
      </w:r>
      <w:r w:rsidR="002C60BB">
        <w:rPr>
          <w:rFonts w:ascii="Times New Roman" w:hAnsi="Times New Roman" w:cs="Times New Roman"/>
          <w:sz w:val="24"/>
          <w:szCs w:val="24"/>
          <w:lang w:val="en-US"/>
        </w:rPr>
        <w:t xml:space="preserve">can be </w:t>
      </w:r>
      <w:r w:rsidR="00DB2D2A">
        <w:rPr>
          <w:rFonts w:ascii="Times New Roman" w:hAnsi="Times New Roman" w:cs="Times New Roman"/>
          <w:sz w:val="24"/>
          <w:szCs w:val="24"/>
          <w:lang w:val="en-US"/>
        </w:rPr>
        <w:t xml:space="preserve">a weak </w:t>
      </w:r>
      <w:r w:rsidR="00A94190">
        <w:rPr>
          <w:rFonts w:ascii="Times New Roman" w:hAnsi="Times New Roman" w:cs="Times New Roman"/>
          <w:sz w:val="24"/>
          <w:szCs w:val="24"/>
          <w:lang w:val="en-US"/>
        </w:rPr>
        <w:t xml:space="preserve">and inadequate value </w:t>
      </w:r>
      <w:r w:rsidR="00DB2D2A">
        <w:rPr>
          <w:rFonts w:ascii="Times New Roman" w:hAnsi="Times New Roman" w:cs="Times New Roman"/>
          <w:sz w:val="24"/>
          <w:szCs w:val="24"/>
          <w:lang w:val="en-US"/>
        </w:rPr>
        <w:t>system for conservation (</w:t>
      </w:r>
      <w:r w:rsidR="00DB2D2A">
        <w:rPr>
          <w:rFonts w:ascii="Times New Roman" w:eastAsia="Times New Roman" w:hAnsi="Times New Roman" w:cs="Times New Roman"/>
          <w:color w:val="000000"/>
          <w:sz w:val="24"/>
          <w:szCs w:val="24"/>
          <w:lang w:val="en-US"/>
        </w:rPr>
        <w:t>Jones et al., 2008</w:t>
      </w:r>
      <w:r w:rsidR="00460942">
        <w:rPr>
          <w:rFonts w:ascii="Times New Roman" w:eastAsia="Times New Roman" w:hAnsi="Times New Roman" w:cs="Times New Roman"/>
          <w:color w:val="000000"/>
          <w:sz w:val="24"/>
          <w:szCs w:val="24"/>
          <w:lang w:val="en-US"/>
        </w:rPr>
        <w:t xml:space="preserve">; </w:t>
      </w:r>
      <w:r w:rsidR="00460942" w:rsidRPr="003A6380">
        <w:rPr>
          <w:rFonts w:ascii="Times New Roman" w:hAnsi="Times New Roman" w:cs="Times New Roman"/>
          <w:color w:val="000000" w:themeColor="text1"/>
          <w:sz w:val="24"/>
          <w:szCs w:val="24"/>
        </w:rPr>
        <w:t xml:space="preserve">Sinthumule </w:t>
      </w:r>
      <w:r w:rsidR="00460942">
        <w:rPr>
          <w:rFonts w:ascii="Times New Roman" w:hAnsi="Times New Roman" w:cs="Times New Roman"/>
          <w:color w:val="000000" w:themeColor="text1"/>
          <w:sz w:val="24"/>
          <w:szCs w:val="24"/>
          <w:lang w:val="en-US"/>
        </w:rPr>
        <w:t>&amp;</w:t>
      </w:r>
      <w:r w:rsidR="00460942" w:rsidRPr="003A6380">
        <w:rPr>
          <w:rFonts w:ascii="Times New Roman" w:hAnsi="Times New Roman" w:cs="Times New Roman"/>
          <w:color w:val="000000" w:themeColor="text1"/>
          <w:sz w:val="24"/>
          <w:szCs w:val="24"/>
          <w:lang w:val="en-US"/>
        </w:rPr>
        <w:t xml:space="preserve"> </w:t>
      </w:r>
      <w:r w:rsidR="00460942" w:rsidRPr="003A6380">
        <w:rPr>
          <w:rFonts w:ascii="Times New Roman" w:hAnsi="Times New Roman" w:cs="Times New Roman"/>
          <w:color w:val="000000" w:themeColor="text1"/>
          <w:sz w:val="24"/>
          <w:szCs w:val="24"/>
        </w:rPr>
        <w:t>Mashau</w:t>
      </w:r>
      <w:r w:rsidR="00460942">
        <w:rPr>
          <w:rFonts w:ascii="Times New Roman" w:hAnsi="Times New Roman" w:cs="Times New Roman"/>
          <w:color w:val="000000" w:themeColor="text1"/>
          <w:sz w:val="24"/>
          <w:szCs w:val="24"/>
        </w:rPr>
        <w:t xml:space="preserve">, </w:t>
      </w:r>
      <w:r w:rsidR="00460942" w:rsidRPr="003A6380">
        <w:rPr>
          <w:rFonts w:ascii="Times New Roman" w:hAnsi="Times New Roman" w:cs="Times New Roman"/>
          <w:color w:val="000000" w:themeColor="text1"/>
          <w:sz w:val="24"/>
          <w:szCs w:val="24"/>
          <w:lang w:val="en-US"/>
        </w:rPr>
        <w:t>20</w:t>
      </w:r>
      <w:r w:rsidR="00460942">
        <w:rPr>
          <w:rFonts w:ascii="Times New Roman" w:hAnsi="Times New Roman" w:cs="Times New Roman"/>
          <w:color w:val="000000" w:themeColor="text1"/>
          <w:sz w:val="24"/>
          <w:szCs w:val="24"/>
          <w:lang w:val="en-US"/>
        </w:rPr>
        <w:t>19</w:t>
      </w:r>
      <w:r w:rsidR="00DB2D2A">
        <w:rPr>
          <w:rFonts w:ascii="Times New Roman" w:eastAsia="Times New Roman" w:hAnsi="Times New Roman" w:cs="Times New Roman"/>
          <w:color w:val="000000"/>
          <w:sz w:val="24"/>
          <w:szCs w:val="24"/>
          <w:lang w:val="en-US"/>
        </w:rPr>
        <w:t>)</w:t>
      </w:r>
      <w:r w:rsidR="00DB2D2A">
        <w:rPr>
          <w:rFonts w:ascii="Times New Roman" w:hAnsi="Times New Roman" w:cs="Times New Roman"/>
          <w:sz w:val="24"/>
          <w:szCs w:val="24"/>
          <w:lang w:val="en-US"/>
        </w:rPr>
        <w:t xml:space="preserve">. </w:t>
      </w:r>
    </w:p>
    <w:p w14:paraId="50B961C9" w14:textId="05882B34" w:rsidR="00905248" w:rsidRPr="00DB2399" w:rsidRDefault="00905248" w:rsidP="00976BE2">
      <w:pPr>
        <w:spacing w:after="0" w:line="480" w:lineRule="auto"/>
        <w:jc w:val="both"/>
        <w:rPr>
          <w:rFonts w:ascii="Times New Roman" w:hAnsi="Times New Roman" w:cs="Times New Roman"/>
          <w:b/>
          <w:bCs/>
          <w:color w:val="000000" w:themeColor="text1"/>
          <w:sz w:val="24"/>
          <w:szCs w:val="24"/>
          <w:lang w:val="en-US"/>
        </w:rPr>
      </w:pPr>
      <w:r w:rsidRPr="00976BE2">
        <w:rPr>
          <w:rFonts w:ascii="Times New Roman" w:hAnsi="Times New Roman" w:cs="Times New Roman"/>
          <w:b/>
          <w:bCs/>
          <w:sz w:val="24"/>
          <w:szCs w:val="24"/>
        </w:rPr>
        <w:t>4.3. Biocentric value orientation</w:t>
      </w:r>
    </w:p>
    <w:p w14:paraId="7952A64F" w14:textId="6F739168" w:rsidR="00D572E4" w:rsidRDefault="00FE65E9" w:rsidP="00692EF2">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shd w:val="clear" w:color="auto" w:fill="FFFFFF"/>
        </w:rPr>
        <w:lastRenderedPageBreak/>
        <w:t>Unlike</w:t>
      </w:r>
      <w:r>
        <w:rPr>
          <w:rFonts w:ascii="Times New Roman" w:hAnsi="Times New Roman" w:cs="Times New Roman"/>
          <w:color w:val="000000" w:themeColor="text1"/>
          <w:sz w:val="24"/>
          <w:szCs w:val="24"/>
          <w:lang w:val="en-US"/>
        </w:rPr>
        <w:t xml:space="preserve"> </w:t>
      </w:r>
      <w:r w:rsidR="00FC518E">
        <w:rPr>
          <w:rFonts w:ascii="Times New Roman" w:hAnsi="Times New Roman" w:cs="Times New Roman"/>
          <w:color w:val="000000" w:themeColor="text1"/>
          <w:sz w:val="24"/>
          <w:szCs w:val="24"/>
          <w:lang w:val="en-US"/>
        </w:rPr>
        <w:t xml:space="preserve">in many developed countries where different studies have shown that biocentric value orientation is fast gaining prominence </w:t>
      </w:r>
      <w:r w:rsidR="00FC518E">
        <w:rPr>
          <w:rFonts w:ascii="Times New Roman" w:hAnsi="Times New Roman" w:cs="Times New Roman"/>
          <w:sz w:val="24"/>
          <w:szCs w:val="24"/>
          <w:lang w:val="en-US"/>
        </w:rPr>
        <w:t>(</w:t>
      </w:r>
      <w:r w:rsidR="00460942" w:rsidRPr="003A6380">
        <w:rPr>
          <w:rFonts w:ascii="Times New Roman" w:hAnsi="Times New Roman" w:cs="Times New Roman"/>
          <w:sz w:val="24"/>
          <w:szCs w:val="24"/>
          <w:lang w:val="en-US"/>
        </w:rPr>
        <w:t>Bengston</w:t>
      </w:r>
      <w:r w:rsidR="00460942">
        <w:rPr>
          <w:rFonts w:ascii="Times New Roman" w:hAnsi="Times New Roman" w:cs="Times New Roman"/>
          <w:sz w:val="24"/>
          <w:szCs w:val="24"/>
          <w:lang w:val="en-US"/>
        </w:rPr>
        <w:t xml:space="preserve"> et al., 2004; </w:t>
      </w:r>
      <w:r w:rsidR="00FC518E">
        <w:rPr>
          <w:rFonts w:ascii="Times New Roman" w:hAnsi="Times New Roman" w:cs="Times New Roman"/>
          <w:sz w:val="24"/>
          <w:szCs w:val="24"/>
          <w:lang w:val="en-US"/>
        </w:rPr>
        <w:t>Taylor et al., 2020</w:t>
      </w:r>
      <w:r w:rsidR="00FC518E">
        <w:rPr>
          <w:rFonts w:ascii="Times New Roman" w:hAnsi="Times New Roman" w:cs="Times New Roman"/>
          <w:color w:val="000000" w:themeColor="text1"/>
          <w:sz w:val="24"/>
          <w:szCs w:val="24"/>
          <w:lang w:val="en-US"/>
        </w:rPr>
        <w:t xml:space="preserve">), we found very </w:t>
      </w:r>
      <w:r w:rsidR="008B2553">
        <w:rPr>
          <w:rFonts w:ascii="Times New Roman" w:hAnsi="Times New Roman" w:cs="Times New Roman"/>
          <w:color w:val="000000" w:themeColor="text1"/>
          <w:sz w:val="24"/>
          <w:szCs w:val="24"/>
          <w:lang w:val="en-US"/>
        </w:rPr>
        <w:t xml:space="preserve">few </w:t>
      </w:r>
      <w:r w:rsidR="00FC518E">
        <w:rPr>
          <w:rFonts w:ascii="Times New Roman" w:hAnsi="Times New Roman" w:cs="Times New Roman"/>
          <w:color w:val="000000" w:themeColor="text1"/>
          <w:sz w:val="24"/>
          <w:szCs w:val="24"/>
          <w:lang w:val="en-US"/>
        </w:rPr>
        <w:t xml:space="preserve">studies that identified the presence of this value orientation in SSA. While this may be </w:t>
      </w:r>
      <w:r w:rsidR="00B917A1">
        <w:rPr>
          <w:rFonts w:ascii="Times New Roman" w:hAnsi="Times New Roman" w:cs="Times New Roman"/>
          <w:color w:val="000000" w:themeColor="text1"/>
          <w:sz w:val="24"/>
          <w:szCs w:val="24"/>
          <w:lang w:val="en-US"/>
        </w:rPr>
        <w:t xml:space="preserve">a result of </w:t>
      </w:r>
      <w:r w:rsidR="00696837">
        <w:rPr>
          <w:rFonts w:ascii="Times New Roman" w:hAnsi="Times New Roman" w:cs="Times New Roman"/>
          <w:color w:val="000000" w:themeColor="text1"/>
          <w:sz w:val="24"/>
          <w:szCs w:val="24"/>
          <w:lang w:val="en-US"/>
        </w:rPr>
        <w:t xml:space="preserve">the </w:t>
      </w:r>
      <w:r w:rsidR="00FC518E">
        <w:rPr>
          <w:rFonts w:ascii="Times New Roman" w:hAnsi="Times New Roman" w:cs="Times New Roman"/>
          <w:color w:val="000000" w:themeColor="text1"/>
          <w:sz w:val="24"/>
          <w:szCs w:val="24"/>
          <w:lang w:val="en-US"/>
        </w:rPr>
        <w:t>lack of studies focusing on biocentric</w:t>
      </w:r>
      <w:r w:rsidR="00B917A1">
        <w:rPr>
          <w:rFonts w:ascii="Times New Roman" w:hAnsi="Times New Roman" w:cs="Times New Roman"/>
          <w:color w:val="000000" w:themeColor="text1"/>
          <w:sz w:val="24"/>
          <w:szCs w:val="24"/>
          <w:lang w:val="en-US"/>
        </w:rPr>
        <w:t xml:space="preserve"> value orientation, it may also</w:t>
      </w:r>
      <w:r w:rsidR="00FC518E">
        <w:rPr>
          <w:rFonts w:ascii="Times New Roman" w:hAnsi="Times New Roman" w:cs="Times New Roman"/>
          <w:color w:val="000000" w:themeColor="text1"/>
          <w:sz w:val="24"/>
          <w:szCs w:val="24"/>
          <w:lang w:val="en-US"/>
        </w:rPr>
        <w:t xml:space="preserve"> be connected to the poor economic status of the region. As posited by </w:t>
      </w:r>
      <w:r w:rsidR="00FC518E" w:rsidRPr="0098284C">
        <w:rPr>
          <w:rFonts w:ascii="Times New Roman" w:hAnsi="Times New Roman" w:cs="Times New Roman"/>
          <w:sz w:val="24"/>
          <w:szCs w:val="24"/>
        </w:rPr>
        <w:t>Bettin</w:t>
      </w:r>
      <w:r w:rsidR="00FC518E" w:rsidRPr="0098284C">
        <w:rPr>
          <w:rFonts w:ascii="Times New Roman" w:hAnsi="Times New Roman" w:cs="Times New Roman"/>
          <w:sz w:val="24"/>
          <w:szCs w:val="24"/>
          <w:lang w:val="en-US"/>
        </w:rPr>
        <w:t xml:space="preserve"> </w:t>
      </w:r>
      <w:r w:rsidR="00460942">
        <w:rPr>
          <w:rFonts w:ascii="Times New Roman" w:hAnsi="Times New Roman" w:cs="Times New Roman"/>
          <w:sz w:val="24"/>
          <w:szCs w:val="24"/>
          <w:lang w:val="en-US"/>
        </w:rPr>
        <w:t>&amp;</w:t>
      </w:r>
      <w:r w:rsidR="00FC518E" w:rsidRPr="0098284C">
        <w:rPr>
          <w:rFonts w:ascii="Times New Roman" w:hAnsi="Times New Roman" w:cs="Times New Roman"/>
          <w:sz w:val="24"/>
          <w:szCs w:val="24"/>
        </w:rPr>
        <w:t xml:space="preserve"> Wollni</w:t>
      </w:r>
      <w:r w:rsidR="00FC518E">
        <w:rPr>
          <w:rFonts w:ascii="Times New Roman" w:hAnsi="Times New Roman" w:cs="Times New Roman"/>
          <w:sz w:val="24"/>
          <w:szCs w:val="24"/>
        </w:rPr>
        <w:t xml:space="preserve"> (</w:t>
      </w:r>
      <w:r w:rsidR="00FC518E" w:rsidRPr="0098284C">
        <w:rPr>
          <w:rFonts w:ascii="Times New Roman" w:hAnsi="Times New Roman" w:cs="Times New Roman"/>
          <w:sz w:val="24"/>
          <w:szCs w:val="24"/>
        </w:rPr>
        <w:t>2018</w:t>
      </w:r>
      <w:r w:rsidR="00FC518E">
        <w:rPr>
          <w:rFonts w:ascii="Times New Roman" w:hAnsi="Times New Roman" w:cs="Times New Roman"/>
          <w:sz w:val="24"/>
          <w:szCs w:val="24"/>
          <w:lang w:val="en-US"/>
        </w:rPr>
        <w:t>)</w:t>
      </w:r>
      <w:r w:rsidR="00FC518E">
        <w:rPr>
          <w:rFonts w:ascii="Times New Roman" w:hAnsi="Times New Roman" w:cs="Times New Roman"/>
          <w:color w:val="000000" w:themeColor="text1"/>
          <w:sz w:val="24"/>
          <w:szCs w:val="24"/>
          <w:lang w:val="en-US"/>
        </w:rPr>
        <w:t>, low-income populations who are still grappling with basic livelihood needs may find it difficult to appreciate the forest for its intrinsic values. This does not mean that people of low-income status do not care about the environment. On the contrary, they have a stronger basis to be concerned about environmental issues because of their high vulnerability to the effects of environmental disasters (</w:t>
      </w:r>
      <w:r w:rsidR="00FC518E" w:rsidRPr="00C95B78">
        <w:rPr>
          <w:rFonts w:ascii="Times New Roman" w:hAnsi="Times New Roman" w:cs="Times New Roman"/>
          <w:color w:val="000000"/>
          <w:sz w:val="24"/>
          <w:szCs w:val="24"/>
        </w:rPr>
        <w:t>Eisenstadt</w:t>
      </w:r>
      <w:r w:rsidR="00FC518E">
        <w:rPr>
          <w:rFonts w:ascii="Times New Roman" w:hAnsi="Times New Roman" w:cs="Times New Roman"/>
          <w:color w:val="000000"/>
          <w:sz w:val="24"/>
          <w:szCs w:val="24"/>
          <w:lang w:val="en-US"/>
        </w:rPr>
        <w:t xml:space="preserve"> </w:t>
      </w:r>
      <w:r w:rsidR="00460942">
        <w:rPr>
          <w:rFonts w:ascii="Times New Roman" w:hAnsi="Times New Roman" w:cs="Times New Roman"/>
          <w:color w:val="000000"/>
          <w:sz w:val="24"/>
          <w:szCs w:val="24"/>
          <w:lang w:val="en-US"/>
        </w:rPr>
        <w:t>&amp;</w:t>
      </w:r>
      <w:r w:rsidR="00FC518E" w:rsidRPr="00C95B78">
        <w:rPr>
          <w:rFonts w:ascii="Times New Roman" w:hAnsi="Times New Roman" w:cs="Times New Roman"/>
          <w:color w:val="000000"/>
          <w:sz w:val="24"/>
          <w:szCs w:val="24"/>
          <w:lang w:val="en-US"/>
        </w:rPr>
        <w:t xml:space="preserve"> </w:t>
      </w:r>
      <w:r w:rsidR="00FC518E" w:rsidRPr="00C95B78">
        <w:rPr>
          <w:rFonts w:ascii="Times New Roman" w:hAnsi="Times New Roman" w:cs="Times New Roman"/>
          <w:color w:val="000000"/>
          <w:sz w:val="24"/>
          <w:szCs w:val="24"/>
        </w:rPr>
        <w:t>Jones</w:t>
      </w:r>
      <w:r w:rsidR="00FC518E">
        <w:rPr>
          <w:rFonts w:ascii="Times New Roman" w:hAnsi="Times New Roman" w:cs="Times New Roman"/>
          <w:color w:val="000000"/>
          <w:sz w:val="24"/>
          <w:szCs w:val="24"/>
          <w:lang w:val="en-US"/>
        </w:rPr>
        <w:t>, 2017</w:t>
      </w:r>
      <w:r w:rsidR="00FC518E">
        <w:rPr>
          <w:rFonts w:ascii="Times New Roman" w:hAnsi="Times New Roman" w:cs="Times New Roman"/>
          <w:color w:val="000000" w:themeColor="text1"/>
          <w:sz w:val="24"/>
          <w:szCs w:val="24"/>
          <w:lang w:val="en-US"/>
        </w:rPr>
        <w:t xml:space="preserve">). The challenge, therefore, may likely be that their poor economic status acts as a barrier by offering them limited opportunity to appreciate the forest without attaching any utility value. One possible way to flatten the effect of </w:t>
      </w:r>
      <w:r w:rsidR="00FC518E" w:rsidRPr="00460942">
        <w:rPr>
          <w:rFonts w:ascii="Times New Roman" w:hAnsi="Times New Roman" w:cs="Times New Roman"/>
          <w:color w:val="000000" w:themeColor="text1"/>
          <w:sz w:val="24"/>
          <w:szCs w:val="24"/>
          <w:lang w:val="en-US"/>
        </w:rPr>
        <w:t xml:space="preserve">this economic barrier is to intensify environmental education </w:t>
      </w:r>
      <w:r w:rsidR="00195D1C">
        <w:rPr>
          <w:rFonts w:ascii="Times New Roman" w:hAnsi="Times New Roman" w:cs="Times New Roman"/>
          <w:color w:val="000000" w:themeColor="text1"/>
          <w:sz w:val="24"/>
          <w:szCs w:val="24"/>
          <w:lang w:val="en-US"/>
        </w:rPr>
        <w:t xml:space="preserve">efforts </w:t>
      </w:r>
      <w:r w:rsidR="00FC518E" w:rsidRPr="00460942">
        <w:rPr>
          <w:rFonts w:ascii="Times New Roman" w:hAnsi="Times New Roman" w:cs="Times New Roman"/>
          <w:color w:val="000000" w:themeColor="text1"/>
          <w:sz w:val="24"/>
          <w:szCs w:val="24"/>
          <w:lang w:val="en-US"/>
        </w:rPr>
        <w:t xml:space="preserve">within the region. According to </w:t>
      </w:r>
      <w:r w:rsidR="00FC518E" w:rsidRPr="00460942">
        <w:rPr>
          <w:rStyle w:val="title-text"/>
          <w:rFonts w:ascii="Times New Roman" w:hAnsi="Times New Roman" w:cs="Times New Roman"/>
          <w:sz w:val="24"/>
          <w:szCs w:val="24"/>
          <w:lang w:val="en-US"/>
        </w:rPr>
        <w:t>Chen</w:t>
      </w:r>
      <w:r w:rsidR="00FC518E" w:rsidRPr="00460942">
        <w:rPr>
          <w:rFonts w:ascii="Times New Roman" w:hAnsi="Times New Roman" w:cs="Times New Roman"/>
          <w:color w:val="000000" w:themeColor="text1"/>
          <w:sz w:val="24"/>
          <w:szCs w:val="24"/>
          <w:lang w:val="en-US"/>
        </w:rPr>
        <w:t xml:space="preserve"> (2019), irrespective</w:t>
      </w:r>
      <w:r w:rsidR="00FC518E">
        <w:rPr>
          <w:rFonts w:ascii="Times New Roman" w:hAnsi="Times New Roman" w:cs="Times New Roman"/>
          <w:color w:val="000000" w:themeColor="text1"/>
          <w:sz w:val="24"/>
          <w:szCs w:val="24"/>
          <w:lang w:val="en-US"/>
        </w:rPr>
        <w:t xml:space="preserve"> of economic status, people</w:t>
      </w:r>
      <w:r w:rsidR="008E104C">
        <w:rPr>
          <w:rFonts w:ascii="Times New Roman" w:hAnsi="Times New Roman" w:cs="Times New Roman"/>
          <w:color w:val="000000" w:themeColor="text1"/>
          <w:sz w:val="24"/>
          <w:szCs w:val="24"/>
          <w:lang w:val="en-US"/>
        </w:rPr>
        <w:t>’</w:t>
      </w:r>
      <w:r w:rsidR="00FC518E">
        <w:rPr>
          <w:rFonts w:ascii="Times New Roman" w:hAnsi="Times New Roman" w:cs="Times New Roman"/>
          <w:color w:val="000000" w:themeColor="text1"/>
          <w:sz w:val="24"/>
          <w:szCs w:val="24"/>
          <w:lang w:val="en-US"/>
        </w:rPr>
        <w:t xml:space="preserve">s </w:t>
      </w:r>
      <w:r w:rsidR="00FC518E">
        <w:rPr>
          <w:rFonts w:ascii="Times New Roman" w:hAnsi="Times New Roman" w:cs="Times New Roman"/>
          <w:sz w:val="24"/>
          <w:szCs w:val="24"/>
        </w:rPr>
        <w:t>biocentric</w:t>
      </w:r>
      <w:r w:rsidR="00FC518E">
        <w:rPr>
          <w:rFonts w:ascii="Times New Roman" w:hAnsi="Times New Roman" w:cs="Times New Roman"/>
          <w:color w:val="000000" w:themeColor="text1"/>
          <w:sz w:val="24"/>
          <w:szCs w:val="24"/>
          <w:lang w:val="en-US"/>
        </w:rPr>
        <w:t xml:space="preserve"> value increases when they are aware of the impact of their environmental decisions and </w:t>
      </w:r>
      <w:r w:rsidR="00521AC5">
        <w:rPr>
          <w:rFonts w:ascii="Times New Roman" w:hAnsi="Times New Roman" w:cs="Times New Roman"/>
          <w:color w:val="000000" w:themeColor="text1"/>
          <w:sz w:val="24"/>
          <w:szCs w:val="24"/>
        </w:rPr>
        <w:t>behaviour</w:t>
      </w:r>
      <w:r w:rsidR="00FC518E" w:rsidRPr="00C43F58">
        <w:rPr>
          <w:rFonts w:ascii="Times New Roman" w:hAnsi="Times New Roman" w:cs="Times New Roman"/>
          <w:color w:val="000000" w:themeColor="text1"/>
          <w:sz w:val="24"/>
          <w:szCs w:val="24"/>
        </w:rPr>
        <w:t>s</w:t>
      </w:r>
      <w:r w:rsidR="00FC518E">
        <w:rPr>
          <w:rFonts w:ascii="Times New Roman" w:hAnsi="Times New Roman" w:cs="Times New Roman"/>
          <w:color w:val="000000" w:themeColor="text1"/>
          <w:sz w:val="24"/>
          <w:szCs w:val="24"/>
          <w:lang w:val="en-US"/>
        </w:rPr>
        <w:t xml:space="preserve">. </w:t>
      </w:r>
    </w:p>
    <w:p w14:paraId="3F9E3426" w14:textId="1E6791E6" w:rsidR="00DB2399" w:rsidRPr="00DB2399" w:rsidRDefault="00DB2399" w:rsidP="00DB2399">
      <w:pPr>
        <w:spacing w:after="0" w:line="480" w:lineRule="auto"/>
        <w:jc w:val="both"/>
        <w:rPr>
          <w:rFonts w:ascii="Times New Roman" w:hAnsi="Times New Roman" w:cs="Times New Roman"/>
          <w:b/>
          <w:bCs/>
          <w:color w:val="000000" w:themeColor="text1"/>
          <w:sz w:val="24"/>
          <w:szCs w:val="24"/>
          <w:lang w:val="en-US"/>
        </w:rPr>
      </w:pPr>
      <w:r w:rsidRPr="00DB2399">
        <w:rPr>
          <w:rFonts w:ascii="Times New Roman" w:hAnsi="Times New Roman" w:cs="Times New Roman"/>
          <w:b/>
          <w:bCs/>
          <w:color w:val="000000" w:themeColor="text1"/>
          <w:sz w:val="24"/>
          <w:szCs w:val="24"/>
          <w:lang w:val="en-US"/>
        </w:rPr>
        <w:t xml:space="preserve">4.4. </w:t>
      </w:r>
      <w:r w:rsidRPr="00DB2399">
        <w:rPr>
          <w:rFonts w:ascii="Times New Roman" w:hAnsi="Times New Roman" w:cs="Times New Roman"/>
          <w:b/>
          <w:bCs/>
          <w:sz w:val="24"/>
          <w:szCs w:val="24"/>
        </w:rPr>
        <w:t>Geographic characteristics of forest conservation and human value evidence in SSA</w:t>
      </w:r>
    </w:p>
    <w:p w14:paraId="40DDF0BB" w14:textId="77777777" w:rsidR="00692EF2" w:rsidRPr="001D6189" w:rsidRDefault="00692EF2" w:rsidP="00692EF2">
      <w:pPr>
        <w:autoSpaceDE w:val="0"/>
        <w:autoSpaceDN w:val="0"/>
        <w:adjustRightInd w:val="0"/>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Geographically, the</w:t>
      </w:r>
      <w:r>
        <w:rPr>
          <w:rFonts w:ascii="Times New Roman" w:hAnsi="Times New Roman" w:cs="Times New Roman"/>
          <w:sz w:val="24"/>
          <w:szCs w:val="24"/>
          <w:shd w:val="clear" w:color="auto" w:fill="FFFFFF"/>
        </w:rPr>
        <w:t xml:space="preserve"> body of evidence from the southern Africa sub-region concentrated in Madagascar and South Africa, neglecting other southern African countries with greater proportions of forest </w:t>
      </w:r>
      <w:r w:rsidRPr="002E0236">
        <w:rPr>
          <w:rFonts w:ascii="Times New Roman" w:hAnsi="Times New Roman" w:cs="Times New Roman"/>
          <w:sz w:val="24"/>
          <w:szCs w:val="24"/>
          <w:shd w:val="clear" w:color="auto" w:fill="FFFFFF"/>
        </w:rPr>
        <w:t>area</w:t>
      </w:r>
      <w:r>
        <w:rPr>
          <w:rFonts w:ascii="Times New Roman" w:hAnsi="Times New Roman" w:cs="Times New Roman"/>
          <w:sz w:val="24"/>
          <w:szCs w:val="24"/>
          <w:shd w:val="clear" w:color="auto" w:fill="FFFFFF"/>
        </w:rPr>
        <w:t>s</w:t>
      </w:r>
      <w:r w:rsidRPr="002E023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such as Zambia, Angola, and Mozambique. As is standard practices, our scoping review was restricted to the peer-reviewed literature, which is largely written in English. This may mean that some findings from Francophone and Lusophone countries were not included. However, a substantial number of studies were carried out in Madagascar, which illustrates that language is not necessarily a primary driver of the geographic patterns we observe. The dominance of studies in Madagascar may be related to the unique biodiversity in the country which has attracted substantial research and conservation interest and investment. </w:t>
      </w:r>
      <w:r>
        <w:rPr>
          <w:rFonts w:ascii="Times New Roman" w:hAnsi="Times New Roman" w:cs="Times New Roman"/>
          <w:sz w:val="24"/>
          <w:szCs w:val="24"/>
          <w:shd w:val="clear" w:color="auto" w:fill="FFFFFF"/>
        </w:rPr>
        <w:lastRenderedPageBreak/>
        <w:t>For instance, Madagascar has a network of over 100 protected areas. Furthermore, of its 10,000 tree species, 90% are endemic (Waeber et al., 2019). Previous studies have shown that research efforts in a particular area lead to more research (Lima et al., 2011). The dominance of studies from South Africa may be related to the fact that the country has the most developed research-base in SSA. A breakdown of research collaborations and publications in Africa by Adams et al. (2014) shows that research outputs from southern Africa are dominated by South Africa. Overall, s</w:t>
      </w:r>
      <w:r w:rsidRPr="008B4310">
        <w:rPr>
          <w:rFonts w:ascii="Times New Roman" w:hAnsi="Times New Roman" w:cs="Times New Roman"/>
          <w:sz w:val="24"/>
          <w:szCs w:val="24"/>
          <w:shd w:val="clear" w:color="auto" w:fill="FFFFFF"/>
        </w:rPr>
        <w:t xml:space="preserve">tudies from </w:t>
      </w:r>
      <w:r>
        <w:rPr>
          <w:rFonts w:ascii="Times New Roman" w:hAnsi="Times New Roman" w:cs="Times New Roman"/>
          <w:sz w:val="24"/>
          <w:szCs w:val="24"/>
          <w:shd w:val="clear" w:color="auto" w:fill="FFFFFF"/>
        </w:rPr>
        <w:t>southern Africa</w:t>
      </w:r>
      <w:r w:rsidRPr="008B4310">
        <w:rPr>
          <w:rFonts w:ascii="Times New Roman" w:hAnsi="Times New Roman" w:cs="Times New Roman"/>
          <w:sz w:val="24"/>
          <w:szCs w:val="24"/>
          <w:shd w:val="clear" w:color="auto" w:fill="FFFFFF"/>
        </w:rPr>
        <w:t xml:space="preserve"> sub-region show that forest conservation has been largely influenced by cultural values linked to the protection of sacred forests </w:t>
      </w:r>
      <w:r>
        <w:rPr>
          <w:rFonts w:ascii="Times New Roman" w:hAnsi="Times New Roman" w:cs="Times New Roman"/>
          <w:sz w:val="24"/>
          <w:szCs w:val="24"/>
          <w:shd w:val="clear" w:color="auto" w:fill="FFFFFF"/>
        </w:rPr>
        <w:t xml:space="preserve">and bio-cultural forest species and utilitarian values linked to the protection of forest trees with economic benefits. </w:t>
      </w:r>
    </w:p>
    <w:p w14:paraId="3623601A" w14:textId="4DF3EBC7" w:rsidR="00692EF2" w:rsidRPr="00692EF2" w:rsidRDefault="00692EF2" w:rsidP="00692EF2">
      <w:pPr>
        <w:autoSpaceDE w:val="0"/>
        <w:autoSpaceDN w:val="0"/>
        <w:adjustRightInd w:val="0"/>
        <w:spacing w:line="48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In East Africa, while the majority of studies from Ethiopia were around the conservation of church forests associated with the Ethiopian Orthodox Christian religion, studies from Tanzania focused more on conservation around national parks and forest reserves. In West Africa, the majority of the studies which came from Ghana and Nigeria focused on the conservation of bio-cultural forest species, sacred forests, and also conservation around national parks. </w:t>
      </w:r>
      <w:r w:rsidRPr="00276291">
        <w:rPr>
          <w:rFonts w:ascii="Times New Roman" w:hAnsi="Times New Roman" w:cs="Times New Roman"/>
          <w:sz w:val="24"/>
          <w:szCs w:val="24"/>
          <w:shd w:val="clear" w:color="auto" w:fill="FFFFFF"/>
        </w:rPr>
        <w:t>Central Africa, despite being the sub-region with the highest proportion of forest area in SSA,</w:t>
      </w:r>
      <w:r>
        <w:rPr>
          <w:rFonts w:ascii="Times New Roman" w:hAnsi="Times New Roman" w:cs="Times New Roman"/>
          <w:sz w:val="24"/>
          <w:szCs w:val="24"/>
          <w:shd w:val="clear" w:color="auto" w:fill="FFFFFF"/>
        </w:rPr>
        <w:t xml:space="preserve"> </w:t>
      </w:r>
      <w:r w:rsidRPr="00276291">
        <w:rPr>
          <w:rFonts w:ascii="Times New Roman" w:hAnsi="Times New Roman" w:cs="Times New Roman"/>
          <w:sz w:val="24"/>
          <w:szCs w:val="24"/>
          <w:shd w:val="clear" w:color="auto" w:fill="FFFFFF"/>
        </w:rPr>
        <w:t xml:space="preserve">had </w:t>
      </w:r>
      <w:r w:rsidRPr="001C0747">
        <w:rPr>
          <w:rFonts w:ascii="Times New Roman" w:hAnsi="Times New Roman" w:cs="Times New Roman"/>
          <w:sz w:val="24"/>
          <w:szCs w:val="24"/>
          <w:shd w:val="clear" w:color="auto" w:fill="FFFFFF"/>
        </w:rPr>
        <w:t>the least number of studies, although this may be attributed to the fact that the majority of countries in this sub-region are French</w:t>
      </w:r>
      <w:r>
        <w:rPr>
          <w:rFonts w:ascii="Times New Roman" w:hAnsi="Times New Roman" w:cs="Times New Roman"/>
          <w:sz w:val="24"/>
          <w:szCs w:val="24"/>
          <w:shd w:val="clear" w:color="auto" w:fill="FFFFFF"/>
        </w:rPr>
        <w:t>-</w:t>
      </w:r>
      <w:r w:rsidRPr="001C0747">
        <w:rPr>
          <w:rFonts w:ascii="Times New Roman" w:hAnsi="Times New Roman" w:cs="Times New Roman"/>
          <w:sz w:val="24"/>
          <w:szCs w:val="24"/>
          <w:shd w:val="clear" w:color="auto" w:fill="FFFFFF"/>
        </w:rPr>
        <w:t xml:space="preserve">speaking and so most likely to publish in non-English journals. </w:t>
      </w:r>
      <w:r>
        <w:rPr>
          <w:rFonts w:ascii="Times New Roman" w:hAnsi="Times New Roman" w:cs="Times New Roman"/>
          <w:sz w:val="24"/>
          <w:szCs w:val="24"/>
          <w:shd w:val="clear" w:color="auto" w:fill="FFFFFF"/>
        </w:rPr>
        <w:t>Further, r</w:t>
      </w:r>
      <w:r w:rsidRPr="001C0747">
        <w:rPr>
          <w:rFonts w:ascii="Times New Roman" w:hAnsi="Times New Roman" w:cs="Times New Roman"/>
          <w:sz w:val="24"/>
          <w:szCs w:val="24"/>
        </w:rPr>
        <w:t>esearch may be difficult given political situations and conflicts in several Central African countries, resulting in a lower number of published papers.</w:t>
      </w:r>
    </w:p>
    <w:p w14:paraId="5EB6AF9A" w14:textId="12A2B52A" w:rsidR="00292E12" w:rsidRPr="000F55DB" w:rsidRDefault="00C72E3C" w:rsidP="00692EF2">
      <w:pPr>
        <w:pStyle w:val="Heading1"/>
        <w:numPr>
          <w:ilvl w:val="0"/>
          <w:numId w:val="0"/>
        </w:numPr>
        <w:ind w:left="357" w:hanging="357"/>
        <w:rPr>
          <w:lang w:val="en-US"/>
        </w:rPr>
      </w:pPr>
      <w:r>
        <w:rPr>
          <w:lang w:val="en-US"/>
        </w:rPr>
        <w:t xml:space="preserve">5. </w:t>
      </w:r>
      <w:r w:rsidR="008979D1" w:rsidRPr="008979D1">
        <w:rPr>
          <w:lang w:val="en-US"/>
        </w:rPr>
        <w:t>Conclusion</w:t>
      </w:r>
    </w:p>
    <w:p w14:paraId="564B2D55" w14:textId="28C8258B" w:rsidR="00292E12" w:rsidRPr="00292E12" w:rsidRDefault="00E01F84" w:rsidP="00692EF2">
      <w:pPr>
        <w:spacing w:line="480" w:lineRule="auto"/>
        <w:jc w:val="both"/>
        <w:rPr>
          <w:rFonts w:ascii="Times New Roman" w:hAnsi="Times New Roman" w:cs="Times New Roman"/>
          <w:sz w:val="24"/>
          <w:szCs w:val="24"/>
          <w:lang w:val="en-US"/>
        </w:rPr>
      </w:pPr>
      <w:r w:rsidRPr="001C5736">
        <w:rPr>
          <w:rFonts w:ascii="Times New Roman" w:hAnsi="Times New Roman" w:cs="Times New Roman"/>
          <w:color w:val="000000" w:themeColor="text1"/>
          <w:sz w:val="24"/>
          <w:szCs w:val="24"/>
          <w:shd w:val="clear" w:color="auto" w:fill="FFFFFF"/>
          <w:lang w:val="en-US"/>
        </w:rPr>
        <w:t>Effective</w:t>
      </w:r>
      <w:r w:rsidRPr="001C5736">
        <w:rPr>
          <w:rFonts w:ascii="Times New Roman" w:hAnsi="Times New Roman" w:cs="Times New Roman"/>
          <w:sz w:val="24"/>
          <w:szCs w:val="24"/>
        </w:rPr>
        <w:t xml:space="preserve"> forest conservation</w:t>
      </w:r>
      <w:r w:rsidRPr="001C5736">
        <w:rPr>
          <w:rFonts w:ascii="Times New Roman" w:hAnsi="Times New Roman" w:cs="Times New Roman"/>
          <w:sz w:val="24"/>
          <w:szCs w:val="24"/>
          <w:lang w:val="en-US"/>
        </w:rPr>
        <w:t xml:space="preserve"> </w:t>
      </w:r>
      <w:r w:rsidRPr="001C5736">
        <w:rPr>
          <w:rFonts w:ascii="Times New Roman" w:hAnsi="Times New Roman" w:cs="Times New Roman"/>
          <w:sz w:val="24"/>
          <w:szCs w:val="24"/>
        </w:rPr>
        <w:t xml:space="preserve">requires in-depth knowledge and understanding of the values that drive attitudinal and </w:t>
      </w:r>
      <w:r w:rsidR="00521AC5">
        <w:rPr>
          <w:rFonts w:ascii="Times New Roman" w:hAnsi="Times New Roman" w:cs="Times New Roman"/>
          <w:sz w:val="24"/>
          <w:szCs w:val="24"/>
        </w:rPr>
        <w:t>behaviour</w:t>
      </w:r>
      <w:r w:rsidRPr="001C5736">
        <w:rPr>
          <w:rFonts w:ascii="Times New Roman" w:hAnsi="Times New Roman" w:cs="Times New Roman"/>
          <w:sz w:val="24"/>
          <w:szCs w:val="24"/>
        </w:rPr>
        <w:t>al preferences towards forests and their protection</w:t>
      </w:r>
      <w:r>
        <w:rPr>
          <w:rFonts w:ascii="Times New Roman" w:hAnsi="Times New Roman" w:cs="Times New Roman"/>
          <w:sz w:val="24"/>
          <w:szCs w:val="24"/>
        </w:rPr>
        <w:t xml:space="preserve">. In this review, nine value types that fall within three broad human value orientations influencing forest conservation </w:t>
      </w:r>
      <w:r w:rsidR="00DD497B">
        <w:rPr>
          <w:rFonts w:ascii="Times New Roman" w:hAnsi="Times New Roman" w:cs="Times New Roman"/>
          <w:sz w:val="24"/>
          <w:szCs w:val="24"/>
        </w:rPr>
        <w:t xml:space="preserve">attitudes and behaviours </w:t>
      </w:r>
      <w:r>
        <w:rPr>
          <w:rFonts w:ascii="Times New Roman" w:hAnsi="Times New Roman" w:cs="Times New Roman"/>
          <w:sz w:val="24"/>
          <w:szCs w:val="24"/>
        </w:rPr>
        <w:t>in SSA</w:t>
      </w:r>
      <w:r w:rsidR="00195D1C">
        <w:rPr>
          <w:rFonts w:ascii="Times New Roman" w:hAnsi="Times New Roman" w:cs="Times New Roman"/>
          <w:sz w:val="24"/>
          <w:szCs w:val="24"/>
        </w:rPr>
        <w:t xml:space="preserve"> </w:t>
      </w:r>
      <w:r w:rsidR="00195D1C" w:rsidRPr="000F55DB">
        <w:rPr>
          <w:rFonts w:ascii="Times New Roman" w:hAnsi="Times New Roman" w:cs="Times New Roman"/>
          <w:sz w:val="24"/>
          <w:szCs w:val="24"/>
        </w:rPr>
        <w:t>emerged</w:t>
      </w:r>
      <w:r w:rsidRPr="000F55DB">
        <w:rPr>
          <w:rFonts w:ascii="Times New Roman" w:hAnsi="Times New Roman" w:cs="Times New Roman"/>
          <w:sz w:val="24"/>
          <w:szCs w:val="24"/>
        </w:rPr>
        <w:t xml:space="preserve">. </w:t>
      </w:r>
      <w:r w:rsidR="00292E12">
        <w:rPr>
          <w:rFonts w:ascii="Times New Roman" w:hAnsi="Times New Roman" w:cs="Times New Roman"/>
          <w:sz w:val="24"/>
          <w:szCs w:val="24"/>
        </w:rPr>
        <w:t xml:space="preserve">Using </w:t>
      </w:r>
      <w:r w:rsidR="00292E12" w:rsidRPr="000F55DB">
        <w:rPr>
          <w:rFonts w:ascii="Times New Roman" w:hAnsi="Times New Roman" w:cs="Times New Roman"/>
          <w:sz w:val="24"/>
          <w:szCs w:val="24"/>
        </w:rPr>
        <w:t xml:space="preserve">a </w:t>
      </w:r>
      <w:r w:rsidR="00292E12" w:rsidRPr="000F55DB">
        <w:rPr>
          <w:rFonts w:ascii="Times New Roman" w:hAnsi="Times New Roman" w:cs="Times New Roman"/>
          <w:sz w:val="24"/>
          <w:szCs w:val="24"/>
          <w:lang w:val="en-US"/>
        </w:rPr>
        <w:t xml:space="preserve">pluralist approach to examine </w:t>
      </w:r>
      <w:r w:rsidR="00306C9F" w:rsidRPr="000F55DB">
        <w:rPr>
          <w:rFonts w:ascii="Times New Roman" w:hAnsi="Times New Roman" w:cs="Times New Roman"/>
          <w:color w:val="000000"/>
          <w:sz w:val="24"/>
          <w:szCs w:val="24"/>
        </w:rPr>
        <w:t xml:space="preserve">human values </w:t>
      </w:r>
      <w:r w:rsidR="00CD1A3A" w:rsidRPr="000F55DB">
        <w:rPr>
          <w:rFonts w:ascii="Times New Roman" w:hAnsi="Times New Roman" w:cs="Times New Roman"/>
          <w:color w:val="000000"/>
          <w:sz w:val="24"/>
          <w:szCs w:val="24"/>
        </w:rPr>
        <w:t>influence</w:t>
      </w:r>
      <w:r w:rsidR="000F55DB">
        <w:rPr>
          <w:rFonts w:ascii="Times New Roman" w:hAnsi="Times New Roman" w:cs="Times New Roman"/>
          <w:color w:val="000000"/>
          <w:sz w:val="24"/>
          <w:szCs w:val="24"/>
        </w:rPr>
        <w:t xml:space="preserve">, we </w:t>
      </w:r>
      <w:r w:rsidR="00306C9F" w:rsidRPr="000F55DB">
        <w:rPr>
          <w:rFonts w:ascii="Times New Roman" w:hAnsi="Times New Roman" w:cs="Times New Roman"/>
          <w:color w:val="000000"/>
          <w:sz w:val="24"/>
          <w:szCs w:val="24"/>
        </w:rPr>
        <w:t xml:space="preserve">provide </w:t>
      </w:r>
      <w:r w:rsidR="00306C9F" w:rsidRPr="000F55DB">
        <w:rPr>
          <w:rFonts w:ascii="Times New Roman" w:hAnsi="Times New Roman" w:cs="Times New Roman"/>
          <w:sz w:val="24"/>
          <w:szCs w:val="24"/>
        </w:rPr>
        <w:t xml:space="preserve">novel insight into </w:t>
      </w:r>
      <w:r w:rsidR="00CD1A3A" w:rsidRPr="000F55DB">
        <w:rPr>
          <w:rFonts w:ascii="Times New Roman" w:hAnsi="Times New Roman" w:cs="Times New Roman"/>
          <w:sz w:val="24"/>
          <w:szCs w:val="24"/>
        </w:rPr>
        <w:t xml:space="preserve">how </w:t>
      </w:r>
      <w:r w:rsidR="00306C9F" w:rsidRPr="000F55DB">
        <w:rPr>
          <w:rFonts w:ascii="Times New Roman" w:hAnsi="Times New Roman" w:cs="Times New Roman"/>
          <w:sz w:val="24"/>
          <w:szCs w:val="24"/>
        </w:rPr>
        <w:t xml:space="preserve">value orientations </w:t>
      </w:r>
      <w:r w:rsidR="00CD1A3A" w:rsidRPr="000F55DB">
        <w:rPr>
          <w:rFonts w:ascii="Times New Roman" w:hAnsi="Times New Roman" w:cs="Times New Roman"/>
          <w:sz w:val="24"/>
          <w:szCs w:val="24"/>
        </w:rPr>
        <w:t xml:space="preserve">can positively </w:t>
      </w:r>
      <w:r w:rsidR="00CD1A3A" w:rsidRPr="000F55DB">
        <w:rPr>
          <w:rFonts w:ascii="Times New Roman" w:hAnsi="Times New Roman" w:cs="Times New Roman"/>
          <w:sz w:val="24"/>
          <w:szCs w:val="24"/>
        </w:rPr>
        <w:lastRenderedPageBreak/>
        <w:t>or negatively influence</w:t>
      </w:r>
      <w:r w:rsidR="00306C9F" w:rsidRPr="000F55DB">
        <w:rPr>
          <w:rFonts w:ascii="Times New Roman" w:hAnsi="Times New Roman" w:cs="Times New Roman"/>
          <w:sz w:val="24"/>
          <w:szCs w:val="24"/>
        </w:rPr>
        <w:t xml:space="preserve"> several forest </w:t>
      </w:r>
      <w:r w:rsidR="00306C9F" w:rsidRPr="000F55DB">
        <w:rPr>
          <w:rFonts w:ascii="Times New Roman" w:hAnsi="Times New Roman" w:cs="Times New Roman"/>
          <w:sz w:val="24"/>
          <w:szCs w:val="24"/>
          <w:lang w:val="en-US"/>
        </w:rPr>
        <w:t xml:space="preserve">conservation attitudes and </w:t>
      </w:r>
      <w:r w:rsidR="00521AC5">
        <w:rPr>
          <w:rFonts w:ascii="Times New Roman" w:hAnsi="Times New Roman" w:cs="Times New Roman"/>
          <w:sz w:val="24"/>
          <w:szCs w:val="24"/>
          <w:lang w:val="en-US"/>
        </w:rPr>
        <w:t>behaviour</w:t>
      </w:r>
      <w:r w:rsidR="00306C9F" w:rsidRPr="000F55DB">
        <w:rPr>
          <w:rFonts w:ascii="Times New Roman" w:hAnsi="Times New Roman" w:cs="Times New Roman"/>
          <w:sz w:val="24"/>
          <w:szCs w:val="24"/>
          <w:lang w:val="en-US"/>
        </w:rPr>
        <w:t>s.</w:t>
      </w:r>
      <w:r w:rsidR="00292E12">
        <w:rPr>
          <w:rFonts w:ascii="Times New Roman" w:hAnsi="Times New Roman" w:cs="Times New Roman"/>
          <w:sz w:val="24"/>
          <w:szCs w:val="24"/>
          <w:lang w:val="en-US"/>
        </w:rPr>
        <w:t xml:space="preserve"> </w:t>
      </w:r>
      <w:r w:rsidR="00292E12" w:rsidRPr="000F55DB">
        <w:rPr>
          <w:rFonts w:ascii="Times New Roman" w:hAnsi="Times New Roman" w:cs="Times New Roman"/>
          <w:sz w:val="24"/>
          <w:szCs w:val="24"/>
          <w:lang w:val="en-US"/>
        </w:rPr>
        <w:t xml:space="preserve">Unlike the unidimensional approach which measures human values using a single scale such as the monetary worth of forest resources (e.g. </w:t>
      </w:r>
      <w:r w:rsidR="00292E12" w:rsidRPr="000F55DB">
        <w:rPr>
          <w:rFonts w:ascii="Times New Roman" w:hAnsi="Times New Roman" w:cs="Times New Roman"/>
          <w:color w:val="323232"/>
          <w:sz w:val="24"/>
          <w:szCs w:val="24"/>
        </w:rPr>
        <w:t>D'Amato</w:t>
      </w:r>
      <w:r w:rsidR="00292E12" w:rsidRPr="000F55DB">
        <w:rPr>
          <w:rFonts w:ascii="Times New Roman" w:hAnsi="Times New Roman" w:cs="Times New Roman"/>
          <w:sz w:val="24"/>
          <w:szCs w:val="24"/>
          <w:lang w:val="en-US"/>
        </w:rPr>
        <w:t xml:space="preserve"> et al., 2016), thereby providing a partial view of people’s forest values, we employed a multidimensional scale which recognizes the diverse values people hold of the forest and its conservation.</w:t>
      </w:r>
    </w:p>
    <w:p w14:paraId="7C6D5F14" w14:textId="28AD6601" w:rsidR="00306C9F" w:rsidRDefault="00CD1A3A" w:rsidP="00692EF2">
      <w:p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While several studies recognized the potential of cultural values to support the conservation of community forests, especially those with sacred status, there are still mixed conclusions regarding the sustainability and effectiveness of this value orientation to achieve conservation goals in the face of multiple challenges. There is, therefore, a need for </w:t>
      </w:r>
      <w:r>
        <w:rPr>
          <w:rFonts w:ascii="Times New Roman" w:hAnsi="Times New Roman" w:cs="Times New Roman"/>
          <w:color w:val="000000" w:themeColor="text1"/>
          <w:sz w:val="24"/>
          <w:szCs w:val="24"/>
          <w:lang w:val="en-US"/>
        </w:rPr>
        <w:t>m</w:t>
      </w:r>
      <w:r>
        <w:rPr>
          <w:rFonts w:ascii="Times New Roman" w:hAnsi="Times New Roman" w:cs="Times New Roman"/>
          <w:bCs/>
          <w:sz w:val="24"/>
          <w:szCs w:val="24"/>
        </w:rPr>
        <w:t>ore in-depth studies to understand the broader values of culturally protected sacred forests. More studies are also needed to examine the status of biocentric values</w:t>
      </w:r>
      <w:r w:rsidR="00616D18">
        <w:rPr>
          <w:rFonts w:ascii="Times New Roman" w:hAnsi="Times New Roman" w:cs="Times New Roman"/>
          <w:bCs/>
          <w:sz w:val="24"/>
          <w:szCs w:val="24"/>
        </w:rPr>
        <w:t>, especially</w:t>
      </w:r>
      <w:r>
        <w:rPr>
          <w:rFonts w:ascii="Times New Roman" w:hAnsi="Times New Roman" w:cs="Times New Roman"/>
          <w:bCs/>
          <w:sz w:val="24"/>
          <w:szCs w:val="24"/>
        </w:rPr>
        <w:t xml:space="preserve"> in SSA and factors affecting such values, considering the low number of studies that have identified this value orientation in the region. Finally, considering the significant effects of human values on forest conservation, further research in this area may</w:t>
      </w:r>
      <w:r w:rsidR="00893860">
        <w:rPr>
          <w:rFonts w:ascii="Times New Roman" w:hAnsi="Times New Roman" w:cs="Times New Roman"/>
          <w:bCs/>
          <w:sz w:val="24"/>
          <w:szCs w:val="24"/>
        </w:rPr>
        <w:t xml:space="preserve"> usefully </w:t>
      </w:r>
      <w:r>
        <w:rPr>
          <w:rFonts w:ascii="Times New Roman" w:hAnsi="Times New Roman" w:cs="Times New Roman"/>
          <w:bCs/>
          <w:sz w:val="24"/>
          <w:szCs w:val="24"/>
        </w:rPr>
        <w:t xml:space="preserve">examine how various national forest conservation policies </w:t>
      </w:r>
      <w:r w:rsidRPr="002368BA">
        <w:rPr>
          <w:rFonts w:ascii="Times New Roman" w:hAnsi="Times New Roman" w:cs="Times New Roman"/>
          <w:bCs/>
          <w:sz w:val="24"/>
          <w:szCs w:val="24"/>
        </w:rPr>
        <w:t>have integrated the concept of human values.</w:t>
      </w:r>
    </w:p>
    <w:p w14:paraId="6F897886" w14:textId="215518E5" w:rsidR="00075FC2" w:rsidRDefault="00E851FE" w:rsidP="00692EF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Conservation</w:t>
      </w:r>
      <w:r w:rsidR="002C60BB">
        <w:rPr>
          <w:rFonts w:ascii="Times New Roman" w:hAnsi="Times New Roman" w:cs="Times New Roman"/>
          <w:bCs/>
          <w:sz w:val="24"/>
          <w:szCs w:val="24"/>
        </w:rPr>
        <w:t xml:space="preserve"> activities can restrict </w:t>
      </w:r>
      <w:r>
        <w:rPr>
          <w:rFonts w:ascii="Times New Roman" w:hAnsi="Times New Roman" w:cs="Times New Roman"/>
          <w:bCs/>
          <w:sz w:val="24"/>
          <w:szCs w:val="24"/>
        </w:rPr>
        <w:t xml:space="preserve">local people’s value of the forest to only the utilitarian dimension </w:t>
      </w:r>
      <w:r w:rsidRPr="002C60BB">
        <w:rPr>
          <w:rFonts w:ascii="Times New Roman" w:hAnsi="Times New Roman" w:cs="Times New Roman"/>
          <w:bCs/>
          <w:sz w:val="24"/>
          <w:szCs w:val="24"/>
        </w:rPr>
        <w:t>(</w:t>
      </w:r>
      <w:r w:rsidRPr="00BE5D6C">
        <w:rPr>
          <w:rFonts w:ascii="Times New Roman" w:hAnsi="Times New Roman" w:cs="Times New Roman"/>
          <w:sz w:val="24"/>
          <w:szCs w:val="24"/>
        </w:rPr>
        <w:t>Rickenbach et al., 2017</w:t>
      </w:r>
      <w:r w:rsidRPr="002C60BB">
        <w:rPr>
          <w:rFonts w:ascii="Times New Roman" w:hAnsi="Times New Roman" w:cs="Times New Roman"/>
          <w:bCs/>
          <w:sz w:val="24"/>
          <w:szCs w:val="24"/>
        </w:rPr>
        <w:t xml:space="preserve">). </w:t>
      </w:r>
      <w:r w:rsidR="00195D1C" w:rsidRPr="002C60BB">
        <w:rPr>
          <w:rFonts w:ascii="Times New Roman" w:hAnsi="Times New Roman" w:cs="Times New Roman"/>
          <w:bCs/>
          <w:sz w:val="24"/>
          <w:szCs w:val="24"/>
        </w:rPr>
        <w:t xml:space="preserve">However, </w:t>
      </w:r>
      <w:r w:rsidR="00750DB4" w:rsidRPr="002C60BB">
        <w:rPr>
          <w:rFonts w:ascii="Times New Roman" w:hAnsi="Times New Roman" w:cs="Times New Roman"/>
          <w:bCs/>
          <w:sz w:val="24"/>
          <w:szCs w:val="24"/>
        </w:rPr>
        <w:t>the attitude</w:t>
      </w:r>
      <w:r w:rsidR="00195D1C" w:rsidRPr="002C60BB">
        <w:rPr>
          <w:rFonts w:ascii="Times New Roman" w:hAnsi="Times New Roman" w:cs="Times New Roman"/>
          <w:bCs/>
          <w:sz w:val="24"/>
          <w:szCs w:val="24"/>
        </w:rPr>
        <w:t>s</w:t>
      </w:r>
      <w:r w:rsidR="00750DB4" w:rsidRPr="002C60BB">
        <w:rPr>
          <w:rFonts w:ascii="Times New Roman" w:hAnsi="Times New Roman" w:cs="Times New Roman"/>
          <w:bCs/>
          <w:sz w:val="24"/>
          <w:szCs w:val="24"/>
        </w:rPr>
        <w:t xml:space="preserve"> and </w:t>
      </w:r>
      <w:r w:rsidR="00521AC5">
        <w:rPr>
          <w:rFonts w:ascii="Times New Roman" w:hAnsi="Times New Roman" w:cs="Times New Roman"/>
          <w:bCs/>
          <w:sz w:val="24"/>
          <w:szCs w:val="24"/>
        </w:rPr>
        <w:t>behaviour</w:t>
      </w:r>
      <w:r w:rsidR="00195D1C" w:rsidRPr="002C60BB">
        <w:rPr>
          <w:rFonts w:ascii="Times New Roman" w:hAnsi="Times New Roman" w:cs="Times New Roman"/>
          <w:bCs/>
          <w:sz w:val="24"/>
          <w:szCs w:val="24"/>
        </w:rPr>
        <w:t>s</w:t>
      </w:r>
      <w:r w:rsidR="00750DB4" w:rsidRPr="002C60BB">
        <w:rPr>
          <w:rFonts w:ascii="Times New Roman" w:hAnsi="Times New Roman" w:cs="Times New Roman"/>
          <w:bCs/>
          <w:sz w:val="24"/>
          <w:szCs w:val="24"/>
        </w:rPr>
        <w:t xml:space="preserve"> of most local people </w:t>
      </w:r>
      <w:r w:rsidR="00081D07" w:rsidRPr="002C60BB">
        <w:rPr>
          <w:rFonts w:ascii="Times New Roman" w:hAnsi="Times New Roman" w:cs="Times New Roman"/>
          <w:bCs/>
          <w:sz w:val="24"/>
          <w:szCs w:val="24"/>
        </w:rPr>
        <w:t>towards</w:t>
      </w:r>
      <w:r w:rsidR="00081D07">
        <w:rPr>
          <w:rFonts w:ascii="Times New Roman" w:hAnsi="Times New Roman" w:cs="Times New Roman"/>
          <w:bCs/>
          <w:sz w:val="24"/>
          <w:szCs w:val="24"/>
        </w:rPr>
        <w:t xml:space="preserve"> forests and their conservation </w:t>
      </w:r>
      <w:r w:rsidR="00696837">
        <w:rPr>
          <w:rFonts w:ascii="Times New Roman" w:hAnsi="Times New Roman" w:cs="Times New Roman"/>
          <w:bCs/>
          <w:sz w:val="24"/>
          <w:szCs w:val="24"/>
        </w:rPr>
        <w:t xml:space="preserve">is </w:t>
      </w:r>
      <w:r w:rsidR="00750DB4">
        <w:rPr>
          <w:rFonts w:ascii="Times New Roman" w:hAnsi="Times New Roman" w:cs="Times New Roman"/>
          <w:bCs/>
          <w:sz w:val="24"/>
          <w:szCs w:val="24"/>
        </w:rPr>
        <w:t>influenced by both anthropocentric (</w:t>
      </w:r>
      <w:r w:rsidR="00081D07">
        <w:rPr>
          <w:rFonts w:ascii="Times New Roman" w:hAnsi="Times New Roman" w:cs="Times New Roman"/>
          <w:bCs/>
          <w:sz w:val="24"/>
          <w:szCs w:val="24"/>
        </w:rPr>
        <w:t xml:space="preserve">especially </w:t>
      </w:r>
      <w:r w:rsidR="00750DB4">
        <w:rPr>
          <w:rFonts w:ascii="Times New Roman" w:hAnsi="Times New Roman" w:cs="Times New Roman"/>
          <w:bCs/>
          <w:sz w:val="24"/>
          <w:szCs w:val="24"/>
        </w:rPr>
        <w:t>utilitarian</w:t>
      </w:r>
      <w:r w:rsidR="00081D07">
        <w:rPr>
          <w:rFonts w:ascii="Times New Roman" w:hAnsi="Times New Roman" w:cs="Times New Roman"/>
          <w:bCs/>
          <w:sz w:val="24"/>
          <w:szCs w:val="24"/>
        </w:rPr>
        <w:t>, economic/subsistence values</w:t>
      </w:r>
      <w:r w:rsidR="00750DB4">
        <w:rPr>
          <w:rFonts w:ascii="Times New Roman" w:hAnsi="Times New Roman" w:cs="Times New Roman"/>
          <w:bCs/>
          <w:sz w:val="24"/>
          <w:szCs w:val="24"/>
        </w:rPr>
        <w:t>) and relational values</w:t>
      </w:r>
      <w:r w:rsidR="00081D07">
        <w:rPr>
          <w:rFonts w:ascii="Times New Roman" w:hAnsi="Times New Roman" w:cs="Times New Roman"/>
          <w:bCs/>
          <w:sz w:val="24"/>
          <w:szCs w:val="24"/>
        </w:rPr>
        <w:t xml:space="preserve"> (especially cultural values). </w:t>
      </w:r>
      <w:r>
        <w:rPr>
          <w:rFonts w:ascii="Times New Roman" w:hAnsi="Times New Roman" w:cs="Times New Roman"/>
          <w:bCs/>
          <w:sz w:val="24"/>
          <w:szCs w:val="24"/>
        </w:rPr>
        <w:t>Forest conservation can be both a means of preserving their source of livelihood and also a mechanism for maintaining their source of spiritual connection and traditional practices. This understanding is critical for successful conservation because, o</w:t>
      </w:r>
      <w:r w:rsidR="008D340D">
        <w:rPr>
          <w:rFonts w:ascii="Times New Roman" w:hAnsi="Times New Roman" w:cs="Times New Roman"/>
          <w:bCs/>
          <w:sz w:val="24"/>
          <w:szCs w:val="24"/>
        </w:rPr>
        <w:t>ne of the common feature</w:t>
      </w:r>
      <w:r w:rsidR="00B91005">
        <w:rPr>
          <w:rFonts w:ascii="Times New Roman" w:hAnsi="Times New Roman" w:cs="Times New Roman"/>
          <w:bCs/>
          <w:sz w:val="24"/>
          <w:szCs w:val="24"/>
        </w:rPr>
        <w:t>s</w:t>
      </w:r>
      <w:r w:rsidR="008D340D">
        <w:rPr>
          <w:rFonts w:ascii="Times New Roman" w:hAnsi="Times New Roman" w:cs="Times New Roman"/>
          <w:bCs/>
          <w:sz w:val="24"/>
          <w:szCs w:val="24"/>
        </w:rPr>
        <w:t xml:space="preserve"> of human values is that they are contextually specific and most times embedded within a culture </w:t>
      </w:r>
      <w:r w:rsidR="00B91005">
        <w:rPr>
          <w:rFonts w:ascii="Times New Roman" w:hAnsi="Times New Roman" w:cs="Times New Roman"/>
          <w:sz w:val="24"/>
          <w:szCs w:val="24"/>
          <w:lang w:val="en-US"/>
        </w:rPr>
        <w:t>(Jones et al., 2016)</w:t>
      </w:r>
      <w:r w:rsidR="008D340D">
        <w:rPr>
          <w:rFonts w:ascii="Times New Roman" w:hAnsi="Times New Roman" w:cs="Times New Roman"/>
          <w:bCs/>
          <w:sz w:val="24"/>
          <w:szCs w:val="24"/>
        </w:rPr>
        <w:t xml:space="preserve">. </w:t>
      </w:r>
      <w:r w:rsidR="008D340D">
        <w:rPr>
          <w:rFonts w:ascii="Times New Roman" w:eastAsia="AdvTimes" w:hAnsi="Times New Roman" w:cs="Times New Roman"/>
          <w:color w:val="000000" w:themeColor="text1"/>
          <w:sz w:val="24"/>
          <w:szCs w:val="24"/>
          <w:lang w:val="en-US"/>
        </w:rPr>
        <w:t>As noted by Manfredo et al</w:t>
      </w:r>
      <w:r w:rsidR="00994C9E">
        <w:rPr>
          <w:rFonts w:ascii="Times New Roman" w:eastAsia="AdvTimes" w:hAnsi="Times New Roman" w:cs="Times New Roman"/>
          <w:color w:val="000000" w:themeColor="text1"/>
          <w:sz w:val="24"/>
          <w:szCs w:val="24"/>
          <w:lang w:val="en-US"/>
        </w:rPr>
        <w:t>.</w:t>
      </w:r>
      <w:r w:rsidR="008D340D">
        <w:rPr>
          <w:rFonts w:ascii="Times New Roman" w:eastAsia="AdvTimes" w:hAnsi="Times New Roman" w:cs="Times New Roman"/>
          <w:color w:val="000000" w:themeColor="text1"/>
          <w:sz w:val="24"/>
          <w:szCs w:val="24"/>
          <w:lang w:val="en-US"/>
        </w:rPr>
        <w:t xml:space="preserve"> (2016), they are also unlikely to change for the sake of conservation. </w:t>
      </w:r>
      <w:r w:rsidR="00195D1C">
        <w:rPr>
          <w:rFonts w:ascii="Times New Roman" w:hAnsi="Times New Roman" w:cs="Times New Roman"/>
          <w:bCs/>
          <w:sz w:val="24"/>
          <w:szCs w:val="24"/>
        </w:rPr>
        <w:t>C</w:t>
      </w:r>
      <w:r w:rsidR="008D340D">
        <w:rPr>
          <w:rFonts w:ascii="Times New Roman" w:hAnsi="Times New Roman" w:cs="Times New Roman"/>
          <w:bCs/>
          <w:sz w:val="24"/>
          <w:szCs w:val="24"/>
        </w:rPr>
        <w:t xml:space="preserve">onservation managers should </w:t>
      </w:r>
      <w:r w:rsidR="00195D1C">
        <w:rPr>
          <w:rFonts w:ascii="Times New Roman" w:hAnsi="Times New Roman" w:cs="Times New Roman"/>
          <w:bCs/>
          <w:sz w:val="24"/>
          <w:szCs w:val="24"/>
        </w:rPr>
        <w:t xml:space="preserve">therefore </w:t>
      </w:r>
      <w:r w:rsidR="008D340D">
        <w:rPr>
          <w:rFonts w:ascii="Times New Roman" w:hAnsi="Times New Roman" w:cs="Times New Roman"/>
          <w:bCs/>
          <w:sz w:val="24"/>
          <w:szCs w:val="24"/>
        </w:rPr>
        <w:t xml:space="preserve">first understand the </w:t>
      </w:r>
      <w:r w:rsidR="008D340D">
        <w:rPr>
          <w:rFonts w:ascii="Times New Roman" w:hAnsi="Times New Roman" w:cs="Times New Roman"/>
          <w:bCs/>
          <w:sz w:val="24"/>
          <w:szCs w:val="24"/>
        </w:rPr>
        <w:lastRenderedPageBreak/>
        <w:t xml:space="preserve">prevalent and dominant </w:t>
      </w:r>
      <w:r w:rsidR="00B91005">
        <w:rPr>
          <w:rFonts w:ascii="Times New Roman" w:hAnsi="Times New Roman" w:cs="Times New Roman"/>
          <w:bCs/>
          <w:sz w:val="24"/>
          <w:szCs w:val="24"/>
        </w:rPr>
        <w:t xml:space="preserve">contextual </w:t>
      </w:r>
      <w:r w:rsidR="008D340D">
        <w:rPr>
          <w:rFonts w:ascii="Times New Roman" w:hAnsi="Times New Roman" w:cs="Times New Roman"/>
          <w:bCs/>
          <w:sz w:val="24"/>
          <w:szCs w:val="24"/>
        </w:rPr>
        <w:t>values guiding people</w:t>
      </w:r>
      <w:r w:rsidR="00750DB4">
        <w:rPr>
          <w:rFonts w:ascii="Times New Roman" w:hAnsi="Times New Roman" w:cs="Times New Roman"/>
          <w:bCs/>
          <w:sz w:val="24"/>
          <w:szCs w:val="24"/>
        </w:rPr>
        <w:t>’</w:t>
      </w:r>
      <w:r w:rsidR="008D340D">
        <w:rPr>
          <w:rFonts w:ascii="Times New Roman" w:hAnsi="Times New Roman" w:cs="Times New Roman"/>
          <w:bCs/>
          <w:sz w:val="24"/>
          <w:szCs w:val="24"/>
        </w:rPr>
        <w:t xml:space="preserve">s perception and </w:t>
      </w:r>
      <w:r w:rsidR="008D340D">
        <w:rPr>
          <w:rFonts w:ascii="Times New Roman" w:eastAsia="AdvTimes" w:hAnsi="Times New Roman" w:cs="Times New Roman"/>
          <w:color w:val="000000" w:themeColor="text1"/>
          <w:sz w:val="24"/>
          <w:szCs w:val="24"/>
          <w:lang w:val="en-US"/>
        </w:rPr>
        <w:t>interaction with the forest</w:t>
      </w:r>
      <w:r w:rsidR="008D340D">
        <w:rPr>
          <w:rFonts w:ascii="Times New Roman" w:hAnsi="Times New Roman" w:cs="Times New Roman"/>
          <w:bCs/>
          <w:sz w:val="24"/>
          <w:szCs w:val="24"/>
        </w:rPr>
        <w:t>, and design their management strateg</w:t>
      </w:r>
      <w:r w:rsidR="00195D1C">
        <w:rPr>
          <w:rFonts w:ascii="Times New Roman" w:hAnsi="Times New Roman" w:cs="Times New Roman"/>
          <w:bCs/>
          <w:sz w:val="24"/>
          <w:szCs w:val="24"/>
        </w:rPr>
        <w:t>ies</w:t>
      </w:r>
      <w:r w:rsidR="008D340D">
        <w:rPr>
          <w:rFonts w:ascii="Times New Roman" w:hAnsi="Times New Roman" w:cs="Times New Roman"/>
          <w:bCs/>
          <w:sz w:val="24"/>
          <w:szCs w:val="24"/>
        </w:rPr>
        <w:t xml:space="preserve"> to fit into the existing value structure. For example, a </w:t>
      </w:r>
      <w:r w:rsidR="00696837">
        <w:rPr>
          <w:rFonts w:ascii="Times New Roman" w:hAnsi="Times New Roman" w:cs="Times New Roman"/>
          <w:bCs/>
          <w:sz w:val="24"/>
          <w:szCs w:val="24"/>
        </w:rPr>
        <w:t>utilization</w:t>
      </w:r>
      <w:r w:rsidR="008D340D">
        <w:rPr>
          <w:rFonts w:ascii="Times New Roman" w:hAnsi="Times New Roman" w:cs="Times New Roman"/>
          <w:bCs/>
          <w:sz w:val="24"/>
          <w:szCs w:val="24"/>
        </w:rPr>
        <w:t xml:space="preserve">-oriented strategy and community development approach </w:t>
      </w:r>
      <w:r w:rsidR="00B36EEF">
        <w:rPr>
          <w:rFonts w:ascii="Times New Roman" w:hAnsi="Times New Roman" w:cs="Times New Roman"/>
          <w:bCs/>
          <w:sz w:val="24"/>
          <w:szCs w:val="24"/>
        </w:rPr>
        <w:t>may</w:t>
      </w:r>
      <w:r w:rsidR="008D340D">
        <w:rPr>
          <w:rFonts w:ascii="Times New Roman" w:hAnsi="Times New Roman" w:cs="Times New Roman"/>
          <w:bCs/>
          <w:sz w:val="24"/>
          <w:szCs w:val="24"/>
        </w:rPr>
        <w:t xml:space="preserve"> be more successful in a locality dominated by anthropocentric values, whereas a strategy that </w:t>
      </w:r>
      <w:r w:rsidR="00696837">
        <w:rPr>
          <w:rFonts w:ascii="Times New Roman" w:hAnsi="Times New Roman" w:cs="Times New Roman"/>
          <w:bCs/>
          <w:sz w:val="24"/>
          <w:szCs w:val="24"/>
        </w:rPr>
        <w:t xml:space="preserve">recognizes </w:t>
      </w:r>
      <w:r w:rsidR="008D340D">
        <w:rPr>
          <w:rFonts w:ascii="Times New Roman" w:hAnsi="Times New Roman" w:cs="Times New Roman"/>
          <w:bCs/>
          <w:sz w:val="24"/>
          <w:szCs w:val="24"/>
        </w:rPr>
        <w:t xml:space="preserve">traditional beliefs and practices and links them up with forest conservation </w:t>
      </w:r>
      <w:r w:rsidR="00B36EEF">
        <w:rPr>
          <w:rFonts w:ascii="Times New Roman" w:hAnsi="Times New Roman" w:cs="Times New Roman"/>
          <w:bCs/>
          <w:sz w:val="24"/>
          <w:szCs w:val="24"/>
        </w:rPr>
        <w:t>may</w:t>
      </w:r>
      <w:r w:rsidR="008D340D">
        <w:rPr>
          <w:rFonts w:ascii="Times New Roman" w:hAnsi="Times New Roman" w:cs="Times New Roman"/>
          <w:bCs/>
          <w:sz w:val="24"/>
          <w:szCs w:val="24"/>
        </w:rPr>
        <w:t xml:space="preserve"> be more effective in a locality dominated by cultural values. </w:t>
      </w:r>
    </w:p>
    <w:p w14:paraId="5EC98279" w14:textId="20A089FA" w:rsidR="00075FC2" w:rsidRPr="0022188E" w:rsidRDefault="00075FC2" w:rsidP="00692EF2">
      <w:pPr>
        <w:spacing w:after="0" w:line="480" w:lineRule="auto"/>
        <w:jc w:val="both"/>
        <w:rPr>
          <w:rFonts w:ascii="Times New Roman" w:hAnsi="Times New Roman" w:cs="Times New Roman"/>
          <w:b/>
          <w:bCs/>
          <w:sz w:val="24"/>
          <w:szCs w:val="24"/>
        </w:rPr>
      </w:pPr>
      <w:r w:rsidRPr="0022188E">
        <w:rPr>
          <w:rFonts w:ascii="Times New Roman" w:hAnsi="Times New Roman" w:cs="Times New Roman"/>
          <w:b/>
          <w:bCs/>
          <w:sz w:val="24"/>
          <w:szCs w:val="24"/>
        </w:rPr>
        <w:t>Acknowledgements</w:t>
      </w:r>
    </w:p>
    <w:p w14:paraId="62259C47" w14:textId="0D708819" w:rsidR="00D326E7" w:rsidRDefault="00075FC2" w:rsidP="00692EF2">
      <w:pPr>
        <w:spacing w:line="480" w:lineRule="auto"/>
        <w:jc w:val="both"/>
        <w:rPr>
          <w:rFonts w:ascii="Times New Roman" w:hAnsi="Times New Roman" w:cs="Times New Roman"/>
          <w:b/>
          <w:sz w:val="24"/>
          <w:szCs w:val="24"/>
        </w:rPr>
      </w:pPr>
      <w:r>
        <w:rPr>
          <w:rFonts w:ascii="Times New Roman" w:hAnsi="Times New Roman" w:cs="Times New Roman"/>
          <w:bCs/>
          <w:sz w:val="24"/>
          <w:szCs w:val="24"/>
        </w:rPr>
        <w:t xml:space="preserve">EJI was </w:t>
      </w:r>
      <w:r w:rsidRPr="0022188E">
        <w:rPr>
          <w:rFonts w:ascii="Times New Roman" w:hAnsi="Times New Roman" w:cs="Times New Roman"/>
          <w:bCs/>
          <w:sz w:val="24"/>
          <w:szCs w:val="24"/>
        </w:rPr>
        <w:t xml:space="preserve">supported by </w:t>
      </w:r>
      <w:r w:rsidR="0022188E" w:rsidRPr="0022188E">
        <w:rPr>
          <w:rFonts w:ascii="Times New Roman" w:hAnsi="Times New Roman" w:cs="Times New Roman"/>
          <w:sz w:val="24"/>
          <w:szCs w:val="24"/>
        </w:rPr>
        <w:t xml:space="preserve">Commonwealth Scholarship Commission UK. </w:t>
      </w:r>
      <w:r w:rsidRPr="0022188E">
        <w:rPr>
          <w:rFonts w:ascii="Times New Roman" w:hAnsi="Times New Roman" w:cs="Times New Roman"/>
          <w:bCs/>
          <w:sz w:val="24"/>
          <w:szCs w:val="24"/>
        </w:rPr>
        <w:t>MD was funded by the European Research Council (ERC)</w:t>
      </w:r>
      <w:r w:rsidR="0022188E">
        <w:rPr>
          <w:rFonts w:ascii="Times New Roman" w:hAnsi="Times New Roman" w:cs="Times New Roman"/>
          <w:bCs/>
          <w:sz w:val="24"/>
          <w:szCs w:val="24"/>
        </w:rPr>
        <w:t xml:space="preserve"> </w:t>
      </w:r>
      <w:r w:rsidRPr="0022188E">
        <w:rPr>
          <w:rFonts w:ascii="Times New Roman" w:hAnsi="Times New Roman" w:cs="Times New Roman"/>
          <w:bCs/>
          <w:sz w:val="24"/>
          <w:szCs w:val="24"/>
        </w:rPr>
        <w:t>under the European Union’s Horizon</w:t>
      </w:r>
      <w:r w:rsidRPr="00075FC2">
        <w:rPr>
          <w:rFonts w:ascii="Times New Roman" w:hAnsi="Times New Roman" w:cs="Times New Roman"/>
          <w:bCs/>
          <w:sz w:val="24"/>
          <w:szCs w:val="24"/>
        </w:rPr>
        <w:t xml:space="preserve"> 2020 research and innovation</w:t>
      </w:r>
      <w:r>
        <w:rPr>
          <w:rFonts w:ascii="Times New Roman" w:hAnsi="Times New Roman" w:cs="Times New Roman"/>
          <w:bCs/>
          <w:sz w:val="24"/>
          <w:szCs w:val="24"/>
        </w:rPr>
        <w:t xml:space="preserve"> </w:t>
      </w:r>
      <w:r w:rsidRPr="00075FC2">
        <w:rPr>
          <w:rFonts w:ascii="Times New Roman" w:hAnsi="Times New Roman" w:cs="Times New Roman"/>
          <w:bCs/>
          <w:sz w:val="24"/>
          <w:szCs w:val="24"/>
        </w:rPr>
        <w:t>programme (Consolidator Grant No. 726104).</w:t>
      </w:r>
    </w:p>
    <w:p w14:paraId="219A6F04" w14:textId="00E1667E" w:rsidR="001F50B7" w:rsidRPr="00774A46" w:rsidRDefault="0040297A" w:rsidP="00692EF2">
      <w:pPr>
        <w:spacing w:after="0" w:line="480" w:lineRule="auto"/>
        <w:jc w:val="both"/>
        <w:rPr>
          <w:rFonts w:ascii="Times New Roman" w:hAnsi="Times New Roman" w:cs="Times New Roman"/>
          <w:b/>
          <w:sz w:val="24"/>
          <w:szCs w:val="24"/>
        </w:rPr>
      </w:pPr>
      <w:r w:rsidRPr="00774A46">
        <w:rPr>
          <w:rFonts w:ascii="Times New Roman" w:hAnsi="Times New Roman" w:cs="Times New Roman"/>
          <w:b/>
          <w:sz w:val="24"/>
          <w:szCs w:val="24"/>
        </w:rPr>
        <w:t>References</w:t>
      </w:r>
    </w:p>
    <w:p w14:paraId="7C8409C6" w14:textId="538E09C3" w:rsidR="003E525B"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bookmarkStart w:id="25" w:name="_Hlk58241584"/>
      <w:r w:rsidRPr="00774A46">
        <w:rPr>
          <w:rFonts w:ascii="Times New Roman" w:hAnsi="Times New Roman" w:cs="Times New Roman"/>
          <w:color w:val="333333"/>
          <w:sz w:val="24"/>
          <w:szCs w:val="24"/>
          <w:shd w:val="clear" w:color="auto" w:fill="FCFCFC"/>
        </w:rPr>
        <w:t>Abdullah</w:t>
      </w:r>
      <w:bookmarkEnd w:id="25"/>
      <w:r w:rsidRPr="00774A46">
        <w:rPr>
          <w:rFonts w:ascii="Times New Roman" w:hAnsi="Times New Roman" w:cs="Times New Roman"/>
          <w:color w:val="333333"/>
          <w:sz w:val="24"/>
          <w:szCs w:val="24"/>
          <w:shd w:val="clear" w:color="auto" w:fill="FCFCFC"/>
        </w:rPr>
        <w:t>, A.</w:t>
      </w:r>
      <w:r w:rsidR="00DA028F">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color w:val="333333"/>
          <w:sz w:val="24"/>
          <w:szCs w:val="24"/>
          <w:shd w:val="clear" w:color="auto" w:fill="FCFCFC"/>
        </w:rPr>
        <w:t>N.</w:t>
      </w:r>
      <w:r w:rsidR="00DA028F">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color w:val="333333"/>
          <w:sz w:val="24"/>
          <w:szCs w:val="24"/>
          <w:shd w:val="clear" w:color="auto" w:fill="FCFCFC"/>
        </w:rPr>
        <w:t>M., Stacey, N., Garnett, S.</w:t>
      </w:r>
      <w:r w:rsidR="00137CE6">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color w:val="333333"/>
          <w:sz w:val="24"/>
          <w:szCs w:val="24"/>
          <w:shd w:val="clear" w:color="auto" w:fill="FCFCFC"/>
        </w:rPr>
        <w:t xml:space="preserve">T., </w:t>
      </w:r>
      <w:r w:rsidR="00D6280A" w:rsidRPr="00774A46">
        <w:rPr>
          <w:rFonts w:ascii="Times New Roman" w:hAnsi="Times New Roman" w:cs="Times New Roman"/>
          <w:color w:val="333333"/>
          <w:sz w:val="24"/>
          <w:szCs w:val="24"/>
          <w:shd w:val="clear" w:color="auto" w:fill="FCFCFC"/>
        </w:rPr>
        <w:t xml:space="preserve">&amp; </w:t>
      </w:r>
      <w:r w:rsidRPr="00774A46">
        <w:rPr>
          <w:rFonts w:ascii="Times New Roman" w:hAnsi="Times New Roman" w:cs="Times New Roman"/>
          <w:color w:val="333333"/>
          <w:sz w:val="24"/>
          <w:szCs w:val="24"/>
          <w:shd w:val="clear" w:color="auto" w:fill="FCFCFC"/>
        </w:rPr>
        <w:t>Myers, B. 2016</w:t>
      </w:r>
      <w:r w:rsidR="00C72E3C">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color w:val="333333"/>
          <w:sz w:val="24"/>
          <w:szCs w:val="24"/>
          <w:shd w:val="clear" w:color="auto" w:fill="FCFCFC"/>
        </w:rPr>
        <w:t xml:space="preserve">Economic dependence on mangrove forest resources for livelihoods in the Sundarbans, Bangladesh. </w:t>
      </w:r>
      <w:r w:rsidRPr="00774A46">
        <w:rPr>
          <w:rFonts w:ascii="Times New Roman" w:hAnsi="Times New Roman" w:cs="Times New Roman"/>
          <w:i/>
          <w:iCs/>
          <w:color w:val="333333"/>
          <w:sz w:val="24"/>
          <w:szCs w:val="24"/>
          <w:shd w:val="clear" w:color="auto" w:fill="FCFCFC"/>
        </w:rPr>
        <w:t>Forest Policy and Economics</w:t>
      </w:r>
      <w:r w:rsidRPr="00774A46">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i/>
          <w:iCs/>
          <w:color w:val="333333"/>
          <w:sz w:val="24"/>
          <w:szCs w:val="24"/>
          <w:shd w:val="clear" w:color="auto" w:fill="FCFCFC"/>
        </w:rPr>
        <w:t>64</w:t>
      </w:r>
      <w:r w:rsidR="00D6280A" w:rsidRPr="00774A46">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color w:val="333333"/>
          <w:sz w:val="24"/>
          <w:szCs w:val="24"/>
          <w:shd w:val="clear" w:color="auto" w:fill="FCFCFC"/>
        </w:rPr>
        <w:t>15–24</w:t>
      </w:r>
      <w:r w:rsidRPr="00774A46">
        <w:rPr>
          <w:rStyle w:val="reflink-block"/>
          <w:rFonts w:ascii="Times New Roman" w:hAnsi="Times New Roman" w:cs="Times New Roman"/>
          <w:sz w:val="24"/>
          <w:szCs w:val="24"/>
        </w:rPr>
        <w:t xml:space="preserve">. </w:t>
      </w:r>
      <w:hyperlink r:id="rId57" w:history="1">
        <w:r w:rsidRPr="00774A46">
          <w:rPr>
            <w:rStyle w:val="Hyperlink"/>
            <w:rFonts w:ascii="Times New Roman" w:hAnsi="Times New Roman" w:cs="Times New Roman"/>
            <w:sz w:val="24"/>
            <w:szCs w:val="24"/>
          </w:rPr>
          <w:t>https://doi.org/10.1016/j.forpol.2015.12.009</w:t>
        </w:r>
      </w:hyperlink>
      <w:r w:rsidRPr="00774A46">
        <w:rPr>
          <w:rFonts w:ascii="Times New Roman" w:hAnsi="Times New Roman" w:cs="Times New Roman"/>
          <w:sz w:val="24"/>
          <w:szCs w:val="24"/>
        </w:rPr>
        <w:t xml:space="preserve">  </w:t>
      </w:r>
    </w:p>
    <w:p w14:paraId="7738DA76" w14:textId="77777777" w:rsidR="00B4029D" w:rsidRDefault="001D6189" w:rsidP="00B4029D">
      <w:pPr>
        <w:autoSpaceDE w:val="0"/>
        <w:autoSpaceDN w:val="0"/>
        <w:adjustRightInd w:val="0"/>
        <w:spacing w:after="0" w:line="480" w:lineRule="auto"/>
        <w:ind w:left="360" w:hanging="567"/>
        <w:jc w:val="both"/>
        <w:rPr>
          <w:rFonts w:ascii="Times New Roman" w:hAnsi="Times New Roman" w:cs="Times New Roman"/>
          <w:sz w:val="24"/>
          <w:szCs w:val="24"/>
          <w:shd w:val="clear" w:color="auto" w:fill="FCFCFC"/>
        </w:rPr>
      </w:pPr>
      <w:r w:rsidRPr="00774A46">
        <w:rPr>
          <w:rFonts w:ascii="Times New Roman" w:hAnsi="Times New Roman" w:cs="Times New Roman"/>
          <w:sz w:val="24"/>
          <w:szCs w:val="24"/>
          <w:shd w:val="clear" w:color="auto" w:fill="FCFCFC"/>
        </w:rPr>
        <w:t>Adams, J., Gurney, K., Hook, D.</w:t>
      </w:r>
      <w:r w:rsidR="00D6280A" w:rsidRPr="00774A46">
        <w:rPr>
          <w:rFonts w:ascii="Times New Roman" w:hAnsi="Times New Roman" w:cs="Times New Roman"/>
          <w:sz w:val="24"/>
          <w:szCs w:val="24"/>
          <w:shd w:val="clear" w:color="auto" w:fill="FCFCFC"/>
        </w:rPr>
        <w:t>,</w:t>
      </w:r>
      <w:r w:rsidRPr="00774A46">
        <w:rPr>
          <w:rFonts w:ascii="Times New Roman" w:hAnsi="Times New Roman" w:cs="Times New Roman"/>
          <w:sz w:val="24"/>
          <w:szCs w:val="24"/>
          <w:shd w:val="clear" w:color="auto" w:fill="FCFCFC"/>
        </w:rPr>
        <w:t xml:space="preserve"> &amp;</w:t>
      </w:r>
      <w:r w:rsidR="003E525B" w:rsidRPr="00774A46">
        <w:rPr>
          <w:rFonts w:ascii="Times New Roman" w:hAnsi="Times New Roman" w:cs="Times New Roman"/>
          <w:sz w:val="24"/>
          <w:szCs w:val="24"/>
          <w:shd w:val="clear" w:color="auto" w:fill="FCFCFC"/>
        </w:rPr>
        <w:t xml:space="preserve"> </w:t>
      </w:r>
      <w:r w:rsidR="003E525B" w:rsidRPr="00774A46">
        <w:rPr>
          <w:rFonts w:ascii="Times New Roman" w:hAnsi="Times New Roman" w:cs="Times New Roman"/>
          <w:sz w:val="24"/>
          <w:szCs w:val="24"/>
        </w:rPr>
        <w:t>Leydesdorff, L. 2014</w:t>
      </w:r>
      <w:r w:rsidR="00C72E3C">
        <w:rPr>
          <w:rFonts w:ascii="Times New Roman" w:hAnsi="Times New Roman" w:cs="Times New Roman"/>
          <w:sz w:val="24"/>
          <w:szCs w:val="24"/>
        </w:rPr>
        <w:t xml:space="preserve">. </w:t>
      </w:r>
      <w:r w:rsidRPr="00774A46">
        <w:rPr>
          <w:rFonts w:ascii="Times New Roman" w:hAnsi="Times New Roman" w:cs="Times New Roman"/>
          <w:sz w:val="24"/>
          <w:szCs w:val="24"/>
          <w:shd w:val="clear" w:color="auto" w:fill="FCFCFC"/>
        </w:rPr>
        <w:t>International collaboration clusters in Africa. </w:t>
      </w:r>
      <w:r w:rsidRPr="00774A46">
        <w:rPr>
          <w:rFonts w:ascii="Times New Roman" w:hAnsi="Times New Roman" w:cs="Times New Roman"/>
          <w:i/>
          <w:iCs/>
          <w:sz w:val="24"/>
          <w:szCs w:val="24"/>
          <w:shd w:val="clear" w:color="auto" w:fill="FCFCFC"/>
        </w:rPr>
        <w:t>Scientometrics</w:t>
      </w:r>
      <w:r w:rsidR="00D6280A" w:rsidRPr="00774A46">
        <w:rPr>
          <w:rFonts w:ascii="Times New Roman" w:hAnsi="Times New Roman" w:cs="Times New Roman"/>
          <w:i/>
          <w:iCs/>
          <w:sz w:val="24"/>
          <w:szCs w:val="24"/>
          <w:shd w:val="clear" w:color="auto" w:fill="FCFCFC"/>
        </w:rPr>
        <w:t>,</w:t>
      </w:r>
      <w:r w:rsidRPr="00774A46">
        <w:rPr>
          <w:rFonts w:ascii="Times New Roman" w:hAnsi="Times New Roman" w:cs="Times New Roman"/>
          <w:i/>
          <w:iCs/>
          <w:sz w:val="24"/>
          <w:szCs w:val="24"/>
          <w:shd w:val="clear" w:color="auto" w:fill="FCFCFC"/>
        </w:rPr>
        <w:t> 98</w:t>
      </w:r>
      <w:r w:rsidRPr="00774A46">
        <w:rPr>
          <w:rFonts w:ascii="Times New Roman" w:hAnsi="Times New Roman" w:cs="Times New Roman"/>
          <w:sz w:val="24"/>
          <w:szCs w:val="24"/>
          <w:shd w:val="clear" w:color="auto" w:fill="FCFCFC"/>
        </w:rPr>
        <w:t xml:space="preserve">, 547–556. </w:t>
      </w:r>
      <w:hyperlink r:id="rId58" w:history="1">
        <w:r w:rsidR="003E525B" w:rsidRPr="00774A46">
          <w:rPr>
            <w:rStyle w:val="Hyperlink"/>
            <w:rFonts w:ascii="Times New Roman" w:hAnsi="Times New Roman" w:cs="Times New Roman"/>
            <w:sz w:val="24"/>
            <w:szCs w:val="24"/>
            <w:shd w:val="clear" w:color="auto" w:fill="FCFCFC"/>
          </w:rPr>
          <w:t>https://doi.org/10.1007/s11192-013-1060-2</w:t>
        </w:r>
      </w:hyperlink>
      <w:r w:rsidR="003E525B" w:rsidRPr="00774A46">
        <w:rPr>
          <w:rFonts w:ascii="Times New Roman" w:hAnsi="Times New Roman" w:cs="Times New Roman"/>
          <w:sz w:val="24"/>
          <w:szCs w:val="24"/>
          <w:shd w:val="clear" w:color="auto" w:fill="FCFCFC"/>
        </w:rPr>
        <w:t xml:space="preserve"> </w:t>
      </w:r>
    </w:p>
    <w:p w14:paraId="5C3516B4" w14:textId="7C03B56F" w:rsidR="00B4029D" w:rsidRPr="00B4029D" w:rsidRDefault="00B4029D" w:rsidP="00B4029D">
      <w:pPr>
        <w:autoSpaceDE w:val="0"/>
        <w:autoSpaceDN w:val="0"/>
        <w:adjustRightInd w:val="0"/>
        <w:spacing w:after="0" w:line="480" w:lineRule="auto"/>
        <w:ind w:left="360" w:hanging="567"/>
        <w:jc w:val="both"/>
        <w:rPr>
          <w:rFonts w:ascii="Times New Roman" w:hAnsi="Times New Roman" w:cs="Times New Roman"/>
          <w:sz w:val="24"/>
          <w:szCs w:val="24"/>
          <w:shd w:val="clear" w:color="auto" w:fill="FCFCFC"/>
        </w:rPr>
      </w:pPr>
      <w:r w:rsidRPr="00D30A1E">
        <w:rPr>
          <w:rFonts w:ascii="Times New Roman" w:hAnsi="Times New Roman" w:cs="Times New Roman"/>
          <w:color w:val="201F1E"/>
          <w:sz w:val="24"/>
          <w:szCs w:val="24"/>
          <w:shd w:val="clear" w:color="auto" w:fill="FFFFFF"/>
        </w:rPr>
        <w:t>A</w:t>
      </w:r>
      <w:r w:rsidRPr="002C16BE">
        <w:rPr>
          <w:rFonts w:ascii="Times New Roman" w:hAnsi="Times New Roman" w:cs="Times New Roman"/>
          <w:color w:val="201F1E"/>
          <w:sz w:val="24"/>
          <w:szCs w:val="24"/>
          <w:shd w:val="clear" w:color="auto" w:fill="FFFFFF"/>
        </w:rPr>
        <w:t>jzen</w:t>
      </w:r>
      <w:r w:rsidRPr="002C16BE">
        <w:rPr>
          <w:rFonts w:ascii="Times New Roman" w:hAnsi="Times New Roman" w:cs="Times New Roman"/>
          <w:sz w:val="24"/>
          <w:szCs w:val="24"/>
          <w:shd w:val="clear" w:color="auto" w:fill="FFFFFF"/>
        </w:rPr>
        <w:t xml:space="preserve">, I. 1991. The theory of    planned behaviour. </w:t>
      </w:r>
      <w:r w:rsidRPr="002C16BE">
        <w:rPr>
          <w:rFonts w:ascii="Times New Roman" w:hAnsi="Times New Roman" w:cs="Times New Roman"/>
          <w:i/>
          <w:iCs/>
          <w:sz w:val="24"/>
          <w:szCs w:val="24"/>
          <w:shd w:val="clear" w:color="auto" w:fill="FFFFFF"/>
        </w:rPr>
        <w:t>Organizational Behaviour and Human Decision Processes</w:t>
      </w:r>
      <w:r w:rsidRPr="002C16BE">
        <w:rPr>
          <w:rFonts w:ascii="Times New Roman" w:hAnsi="Times New Roman" w:cs="Times New Roman"/>
          <w:sz w:val="24"/>
          <w:szCs w:val="24"/>
          <w:shd w:val="clear" w:color="auto" w:fill="FFFFFF"/>
        </w:rPr>
        <w:t xml:space="preserve">, 50, 179 –21. </w:t>
      </w:r>
      <w:hyperlink r:id="rId59" w:history="1">
        <w:r w:rsidRPr="00313491">
          <w:rPr>
            <w:rStyle w:val="Hyperlink"/>
            <w:rFonts w:ascii="Times New Roman" w:hAnsi="Times New Roman" w:cs="Times New Roman"/>
            <w:sz w:val="24"/>
            <w:szCs w:val="24"/>
          </w:rPr>
          <w:t>https://doi.org/10.1016/0749-5978(91)90020-T</w:t>
        </w:r>
      </w:hyperlink>
      <w:r>
        <w:rPr>
          <w:rFonts w:ascii="Times New Roman" w:hAnsi="Times New Roman" w:cs="Times New Roman"/>
          <w:sz w:val="24"/>
          <w:szCs w:val="24"/>
        </w:rPr>
        <w:t xml:space="preserve"> </w:t>
      </w:r>
      <w:r>
        <w:t xml:space="preserve"> </w:t>
      </w:r>
    </w:p>
    <w:p w14:paraId="6E7388E8" w14:textId="5C35E5B4" w:rsidR="002368BA" w:rsidRPr="00774A46" w:rsidRDefault="002368BA" w:rsidP="00692EF2">
      <w:pPr>
        <w:autoSpaceDE w:val="0"/>
        <w:autoSpaceDN w:val="0"/>
        <w:adjustRightInd w:val="0"/>
        <w:spacing w:after="0" w:line="480" w:lineRule="auto"/>
        <w:ind w:left="360" w:hanging="567"/>
        <w:jc w:val="both"/>
        <w:rPr>
          <w:rStyle w:val="hlfld-contribauthor"/>
          <w:rFonts w:ascii="Times New Roman" w:hAnsi="Times New Roman" w:cs="Times New Roman"/>
          <w:sz w:val="24"/>
          <w:szCs w:val="24"/>
        </w:rPr>
      </w:pPr>
      <w:bookmarkStart w:id="26" w:name="_Hlk58252236"/>
      <w:r w:rsidRPr="00774A46">
        <w:rPr>
          <w:rFonts w:ascii="Times New Roman" w:hAnsi="Times New Roman" w:cs="Times New Roman"/>
          <w:sz w:val="24"/>
          <w:szCs w:val="24"/>
          <w:shd w:val="clear" w:color="auto" w:fill="FCFCFC"/>
        </w:rPr>
        <w:t>Ambinakudige, S.</w:t>
      </w:r>
      <w:r w:rsidR="00D6280A" w:rsidRPr="00774A46">
        <w:rPr>
          <w:rFonts w:ascii="Times New Roman" w:hAnsi="Times New Roman" w:cs="Times New Roman"/>
          <w:sz w:val="24"/>
          <w:szCs w:val="24"/>
          <w:shd w:val="clear" w:color="auto" w:fill="FCFCFC"/>
        </w:rPr>
        <w:t>,</w:t>
      </w:r>
      <w:r w:rsidRPr="00774A46">
        <w:rPr>
          <w:rFonts w:ascii="Times New Roman" w:hAnsi="Times New Roman" w:cs="Times New Roman"/>
          <w:sz w:val="24"/>
          <w:szCs w:val="24"/>
          <w:shd w:val="clear" w:color="auto" w:fill="FCFCFC"/>
        </w:rPr>
        <w:t xml:space="preserve"> &amp; Sathish</w:t>
      </w:r>
      <w:bookmarkEnd w:id="26"/>
      <w:r w:rsidRPr="00774A46">
        <w:rPr>
          <w:rFonts w:ascii="Times New Roman" w:hAnsi="Times New Roman" w:cs="Times New Roman"/>
          <w:sz w:val="24"/>
          <w:szCs w:val="24"/>
          <w:shd w:val="clear" w:color="auto" w:fill="FCFCFC"/>
        </w:rPr>
        <w:t>, B.N. 2009. Comparing tree diversity and composition in coffee farms and sacred forests in the Western Ghats of India. </w:t>
      </w:r>
      <w:r w:rsidRPr="00774A46">
        <w:rPr>
          <w:rFonts w:ascii="Times New Roman" w:hAnsi="Times New Roman" w:cs="Times New Roman"/>
          <w:i/>
          <w:iCs/>
          <w:sz w:val="24"/>
          <w:szCs w:val="24"/>
          <w:shd w:val="clear" w:color="auto" w:fill="FCFCFC"/>
        </w:rPr>
        <w:t>Biodiversity Conservation,</w:t>
      </w:r>
      <w:r w:rsidRPr="00774A46">
        <w:rPr>
          <w:rFonts w:ascii="Times New Roman" w:hAnsi="Times New Roman" w:cs="Times New Roman"/>
          <w:sz w:val="24"/>
          <w:szCs w:val="24"/>
          <w:shd w:val="clear" w:color="auto" w:fill="FCFCFC"/>
        </w:rPr>
        <w:t> </w:t>
      </w:r>
      <w:r w:rsidRPr="00774A46">
        <w:rPr>
          <w:rFonts w:ascii="Times New Roman" w:hAnsi="Times New Roman" w:cs="Times New Roman"/>
          <w:i/>
          <w:iCs/>
          <w:sz w:val="24"/>
          <w:szCs w:val="24"/>
          <w:shd w:val="clear" w:color="auto" w:fill="FCFCFC"/>
        </w:rPr>
        <w:t>18,</w:t>
      </w:r>
      <w:r w:rsidRPr="00774A46">
        <w:rPr>
          <w:rFonts w:ascii="Times New Roman" w:hAnsi="Times New Roman" w:cs="Times New Roman"/>
          <w:sz w:val="24"/>
          <w:szCs w:val="24"/>
          <w:shd w:val="clear" w:color="auto" w:fill="FCFCFC"/>
        </w:rPr>
        <w:t xml:space="preserve"> 987–1000. </w:t>
      </w:r>
      <w:hyperlink r:id="rId60" w:history="1">
        <w:r w:rsidR="003E525B" w:rsidRPr="00774A46">
          <w:rPr>
            <w:rStyle w:val="Hyperlink"/>
            <w:rFonts w:ascii="Times New Roman" w:hAnsi="Times New Roman" w:cs="Times New Roman"/>
            <w:sz w:val="24"/>
            <w:szCs w:val="24"/>
            <w:shd w:val="clear" w:color="auto" w:fill="FCFCFC"/>
          </w:rPr>
          <w:t>https://doi.org/10.1007/s10531-008-9502-5</w:t>
        </w:r>
      </w:hyperlink>
      <w:r w:rsidRPr="00774A46">
        <w:rPr>
          <w:rFonts w:ascii="Times New Roman" w:hAnsi="Times New Roman" w:cs="Times New Roman"/>
          <w:sz w:val="24"/>
          <w:szCs w:val="24"/>
        </w:rPr>
        <w:t xml:space="preserve">  </w:t>
      </w:r>
    </w:p>
    <w:p w14:paraId="61581B2C" w14:textId="6CE8011D" w:rsidR="002368BA" w:rsidRPr="00774A46" w:rsidRDefault="002368BA" w:rsidP="00692EF2">
      <w:pPr>
        <w:widowControl w:val="0"/>
        <w:autoSpaceDE w:val="0"/>
        <w:autoSpaceDN w:val="0"/>
        <w:adjustRightInd w:val="0"/>
        <w:spacing w:after="0" w:line="480" w:lineRule="auto"/>
        <w:ind w:left="480" w:hanging="622"/>
        <w:jc w:val="both"/>
        <w:rPr>
          <w:rFonts w:ascii="Times New Roman" w:hAnsi="Times New Roman" w:cs="Times New Roman"/>
          <w:sz w:val="24"/>
          <w:szCs w:val="24"/>
        </w:rPr>
      </w:pPr>
      <w:r w:rsidRPr="00774A46">
        <w:rPr>
          <w:rStyle w:val="hlfld-contribauthor"/>
          <w:rFonts w:ascii="Times New Roman" w:hAnsi="Times New Roman" w:cs="Times New Roman"/>
          <w:color w:val="333333"/>
          <w:sz w:val="24"/>
          <w:szCs w:val="24"/>
        </w:rPr>
        <w:t xml:space="preserve">Ansong, </w:t>
      </w:r>
      <w:r w:rsidRPr="00774A46">
        <w:rPr>
          <w:rStyle w:val="nlmgiven-names"/>
          <w:rFonts w:ascii="Times New Roman" w:hAnsi="Times New Roman" w:cs="Times New Roman"/>
          <w:color w:val="333333"/>
          <w:sz w:val="24"/>
          <w:szCs w:val="24"/>
        </w:rPr>
        <w:t>M</w:t>
      </w:r>
      <w:r w:rsidRPr="00774A46">
        <w:rPr>
          <w:rFonts w:ascii="Times New Roman" w:hAnsi="Times New Roman" w:cs="Times New Roman"/>
          <w:color w:val="333333"/>
          <w:sz w:val="24"/>
          <w:szCs w:val="24"/>
        </w:rPr>
        <w:t>.</w:t>
      </w:r>
      <w:r w:rsidR="00D6280A" w:rsidRPr="00774A46">
        <w:rPr>
          <w:rFonts w:ascii="Times New Roman" w:hAnsi="Times New Roman" w:cs="Times New Roman"/>
          <w:color w:val="333333"/>
          <w:sz w:val="24"/>
          <w:szCs w:val="24"/>
        </w:rPr>
        <w:t>,</w:t>
      </w:r>
      <w:r w:rsidRPr="00774A46">
        <w:rPr>
          <w:rFonts w:ascii="Times New Roman" w:hAnsi="Times New Roman" w:cs="Times New Roman"/>
          <w:color w:val="333333"/>
          <w:sz w:val="24"/>
          <w:szCs w:val="24"/>
        </w:rPr>
        <w:t xml:space="preserve"> &amp; </w:t>
      </w:r>
      <w:r w:rsidRPr="00774A46">
        <w:rPr>
          <w:rStyle w:val="hlfld-contribauthor"/>
          <w:rFonts w:ascii="Times New Roman" w:hAnsi="Times New Roman" w:cs="Times New Roman"/>
          <w:color w:val="333333"/>
          <w:sz w:val="24"/>
          <w:szCs w:val="24"/>
        </w:rPr>
        <w:t xml:space="preserve">Røskaft, </w:t>
      </w:r>
      <w:r w:rsidRPr="00774A46">
        <w:rPr>
          <w:rStyle w:val="nlmgiven-names"/>
          <w:rFonts w:ascii="Times New Roman" w:hAnsi="Times New Roman" w:cs="Times New Roman"/>
          <w:color w:val="333333"/>
          <w:sz w:val="24"/>
          <w:szCs w:val="24"/>
        </w:rPr>
        <w:t>E</w:t>
      </w:r>
      <w:r w:rsidRPr="00774A46">
        <w:rPr>
          <w:rFonts w:ascii="Times New Roman" w:hAnsi="Times New Roman" w:cs="Times New Roman"/>
          <w:color w:val="333333"/>
          <w:sz w:val="24"/>
          <w:szCs w:val="24"/>
        </w:rPr>
        <w:t>. </w:t>
      </w:r>
      <w:r w:rsidRPr="00774A46">
        <w:rPr>
          <w:rStyle w:val="nlmyear"/>
          <w:rFonts w:ascii="Times New Roman" w:hAnsi="Times New Roman" w:cs="Times New Roman"/>
          <w:color w:val="333333"/>
          <w:sz w:val="24"/>
          <w:szCs w:val="24"/>
        </w:rPr>
        <w:t>2011</w:t>
      </w:r>
      <w:r w:rsidRPr="00774A46">
        <w:rPr>
          <w:rFonts w:ascii="Times New Roman" w:hAnsi="Times New Roman" w:cs="Times New Roman"/>
          <w:color w:val="333333"/>
          <w:sz w:val="24"/>
          <w:szCs w:val="24"/>
        </w:rPr>
        <w:t>. </w:t>
      </w:r>
      <w:r w:rsidRPr="00774A46">
        <w:rPr>
          <w:rStyle w:val="nlmarticle-title"/>
          <w:rFonts w:ascii="Times New Roman" w:hAnsi="Times New Roman" w:cs="Times New Roman"/>
          <w:color w:val="333333"/>
          <w:sz w:val="24"/>
          <w:szCs w:val="24"/>
        </w:rPr>
        <w:t>Determinants of attitudes of primary stakeholders toward forest conservation management: A case study of Subri Forest Reserve, Ghana</w:t>
      </w:r>
      <w:r w:rsidRPr="00774A46">
        <w:rPr>
          <w:rFonts w:ascii="Times New Roman" w:hAnsi="Times New Roman" w:cs="Times New Roman"/>
          <w:color w:val="333333"/>
          <w:sz w:val="24"/>
          <w:szCs w:val="24"/>
        </w:rPr>
        <w:t xml:space="preserve">. </w:t>
      </w:r>
      <w:r w:rsidRPr="00774A46">
        <w:rPr>
          <w:rFonts w:ascii="Times New Roman" w:hAnsi="Times New Roman" w:cs="Times New Roman"/>
          <w:i/>
          <w:iCs/>
          <w:color w:val="333333"/>
          <w:sz w:val="24"/>
          <w:szCs w:val="24"/>
        </w:rPr>
        <w:t>International Journal of Biodiversity Science, Ecosystem Services, and Management</w:t>
      </w:r>
      <w:r w:rsidRPr="00774A46">
        <w:rPr>
          <w:rFonts w:ascii="Times New Roman" w:hAnsi="Times New Roman" w:cs="Times New Roman"/>
          <w:color w:val="333333"/>
          <w:sz w:val="24"/>
          <w:szCs w:val="24"/>
        </w:rPr>
        <w:t xml:space="preserve">, </w:t>
      </w:r>
      <w:r w:rsidRPr="00774A46">
        <w:rPr>
          <w:rFonts w:ascii="Times New Roman" w:hAnsi="Times New Roman" w:cs="Times New Roman"/>
          <w:i/>
          <w:iCs/>
          <w:color w:val="333333"/>
          <w:sz w:val="24"/>
          <w:szCs w:val="24"/>
        </w:rPr>
        <w:t>7</w:t>
      </w:r>
      <w:r w:rsidR="00D6280A" w:rsidRPr="00774A46">
        <w:rPr>
          <w:rFonts w:ascii="Times New Roman" w:hAnsi="Times New Roman" w:cs="Times New Roman"/>
          <w:color w:val="333333"/>
          <w:sz w:val="24"/>
          <w:szCs w:val="24"/>
        </w:rPr>
        <w:t xml:space="preserve">, </w:t>
      </w:r>
      <w:r w:rsidRPr="00774A46">
        <w:rPr>
          <w:rStyle w:val="nlmfpage"/>
          <w:rFonts w:ascii="Times New Roman" w:hAnsi="Times New Roman" w:cs="Times New Roman"/>
          <w:color w:val="333333"/>
          <w:sz w:val="24"/>
          <w:szCs w:val="24"/>
        </w:rPr>
        <w:t>98</w:t>
      </w:r>
      <w:r w:rsidRPr="00774A46">
        <w:rPr>
          <w:rFonts w:ascii="Times New Roman" w:hAnsi="Times New Roman" w:cs="Times New Roman"/>
          <w:color w:val="333333"/>
          <w:sz w:val="24"/>
          <w:szCs w:val="24"/>
        </w:rPr>
        <w:t>–</w:t>
      </w:r>
      <w:r w:rsidRPr="00774A46">
        <w:rPr>
          <w:rStyle w:val="nlmlpage"/>
          <w:rFonts w:ascii="Times New Roman" w:hAnsi="Times New Roman" w:cs="Times New Roman"/>
          <w:color w:val="333333"/>
          <w:sz w:val="24"/>
          <w:szCs w:val="24"/>
        </w:rPr>
        <w:t xml:space="preserve">107. </w:t>
      </w:r>
      <w:hyperlink r:id="rId61" w:history="1">
        <w:r w:rsidRPr="00774A46">
          <w:rPr>
            <w:rStyle w:val="Hyperlink"/>
            <w:rFonts w:ascii="Times New Roman" w:hAnsi="Times New Roman" w:cs="Times New Roman"/>
            <w:color w:val="006DB4"/>
            <w:sz w:val="24"/>
            <w:szCs w:val="24"/>
          </w:rPr>
          <w:t>https://doi.org/10.1080/21513732.2011.613411</w:t>
        </w:r>
      </w:hyperlink>
    </w:p>
    <w:p w14:paraId="0C176099" w14:textId="0980B29F" w:rsidR="002368BA" w:rsidRPr="00774A46" w:rsidRDefault="002368BA" w:rsidP="00692EF2">
      <w:pPr>
        <w:widowControl w:val="0"/>
        <w:autoSpaceDE w:val="0"/>
        <w:autoSpaceDN w:val="0"/>
        <w:adjustRightInd w:val="0"/>
        <w:spacing w:after="0" w:line="480" w:lineRule="auto"/>
        <w:ind w:left="480" w:hanging="622"/>
        <w:jc w:val="both"/>
        <w:rPr>
          <w:rFonts w:ascii="Times New Roman" w:hAnsi="Times New Roman" w:cs="Times New Roman"/>
          <w:color w:val="10147E"/>
          <w:sz w:val="24"/>
          <w:szCs w:val="24"/>
          <w:u w:val="single"/>
        </w:rPr>
      </w:pPr>
      <w:r w:rsidRPr="00774A46">
        <w:rPr>
          <w:rFonts w:ascii="Times New Roman" w:hAnsi="Times New Roman" w:cs="Times New Roman"/>
          <w:color w:val="222222"/>
          <w:sz w:val="24"/>
          <w:szCs w:val="24"/>
          <w:shd w:val="clear" w:color="auto" w:fill="FFFFFF"/>
        </w:rPr>
        <w:lastRenderedPageBreak/>
        <w:t>Araia, M.</w:t>
      </w:r>
      <w:r w:rsidR="00137CE6">
        <w:rPr>
          <w:rFonts w:ascii="Times New Roman" w:hAnsi="Times New Roman" w:cs="Times New Roman"/>
          <w:color w:val="222222"/>
          <w:sz w:val="24"/>
          <w:szCs w:val="24"/>
          <w:shd w:val="clear" w:color="auto" w:fill="FFFFFF"/>
        </w:rPr>
        <w:t xml:space="preserve"> </w:t>
      </w:r>
      <w:r w:rsidRPr="00774A46">
        <w:rPr>
          <w:rFonts w:ascii="Times New Roman" w:hAnsi="Times New Roman" w:cs="Times New Roman"/>
          <w:color w:val="222222"/>
          <w:sz w:val="24"/>
          <w:szCs w:val="24"/>
          <w:shd w:val="clear" w:color="auto" w:fill="FFFFFF"/>
        </w:rPr>
        <w:t>G.</w:t>
      </w:r>
      <w:r w:rsidR="00D6280A" w:rsidRPr="00774A46">
        <w:rPr>
          <w:rFonts w:ascii="Times New Roman" w:hAnsi="Times New Roman" w:cs="Times New Roman"/>
          <w:color w:val="222222"/>
          <w:sz w:val="24"/>
          <w:szCs w:val="24"/>
          <w:shd w:val="clear" w:color="auto" w:fill="FFFFFF"/>
        </w:rPr>
        <w:t>,</w:t>
      </w:r>
      <w:r w:rsidRPr="00774A46">
        <w:rPr>
          <w:rFonts w:ascii="Times New Roman" w:hAnsi="Times New Roman" w:cs="Times New Roman"/>
          <w:color w:val="222222"/>
          <w:sz w:val="24"/>
          <w:szCs w:val="24"/>
          <w:shd w:val="clear" w:color="auto" w:fill="FFFFFF"/>
        </w:rPr>
        <w:t xml:space="preserve"> &amp; Chirwa, P.</w:t>
      </w:r>
      <w:r w:rsidR="00137CE6">
        <w:rPr>
          <w:rFonts w:ascii="Times New Roman" w:hAnsi="Times New Roman" w:cs="Times New Roman"/>
          <w:color w:val="222222"/>
          <w:sz w:val="24"/>
          <w:szCs w:val="24"/>
          <w:shd w:val="clear" w:color="auto" w:fill="FFFFFF"/>
        </w:rPr>
        <w:t xml:space="preserve"> </w:t>
      </w:r>
      <w:r w:rsidRPr="00774A46">
        <w:rPr>
          <w:rFonts w:ascii="Times New Roman" w:hAnsi="Times New Roman" w:cs="Times New Roman"/>
          <w:color w:val="222222"/>
          <w:sz w:val="24"/>
          <w:szCs w:val="24"/>
          <w:shd w:val="clear" w:color="auto" w:fill="FFFFFF"/>
        </w:rPr>
        <w:t>W. 2019. Nurturing forest resources in the Vhavenda community, South Africa: Factors influencing non-compliance behaviour of local people to state conservation rules. </w:t>
      </w:r>
      <w:r w:rsidRPr="00774A46">
        <w:rPr>
          <w:rStyle w:val="html-italic"/>
          <w:rFonts w:ascii="Times New Roman" w:hAnsi="Times New Roman" w:cs="Times New Roman"/>
          <w:i/>
          <w:iCs/>
          <w:color w:val="222222"/>
          <w:sz w:val="24"/>
          <w:szCs w:val="24"/>
          <w:shd w:val="clear" w:color="auto" w:fill="FFFFFF"/>
        </w:rPr>
        <w:t>Southern Forests, Journal of Forest Sciences, 81</w:t>
      </w:r>
      <w:r w:rsidRPr="00774A46">
        <w:rPr>
          <w:rFonts w:ascii="Times New Roman" w:hAnsi="Times New Roman" w:cs="Times New Roman"/>
          <w:i/>
          <w:iCs/>
          <w:color w:val="222222"/>
          <w:sz w:val="24"/>
          <w:szCs w:val="24"/>
          <w:shd w:val="clear" w:color="auto" w:fill="FFFFFF"/>
        </w:rPr>
        <w:t>,</w:t>
      </w:r>
      <w:r w:rsidRPr="00774A46">
        <w:rPr>
          <w:rFonts w:ascii="Times New Roman" w:hAnsi="Times New Roman" w:cs="Times New Roman"/>
          <w:color w:val="222222"/>
          <w:sz w:val="24"/>
          <w:szCs w:val="24"/>
          <w:shd w:val="clear" w:color="auto" w:fill="FFFFFF"/>
        </w:rPr>
        <w:t xml:space="preserve"> 357–366. </w:t>
      </w:r>
      <w:hyperlink r:id="rId62" w:history="1">
        <w:r w:rsidRPr="00774A46">
          <w:rPr>
            <w:rStyle w:val="Hyperlink"/>
            <w:rFonts w:ascii="Times New Roman" w:hAnsi="Times New Roman" w:cs="Times New Roman"/>
            <w:color w:val="10147E"/>
            <w:sz w:val="24"/>
            <w:szCs w:val="24"/>
          </w:rPr>
          <w:t>https://doi.org/10.2989/20702620.2019.1639586</w:t>
        </w:r>
      </w:hyperlink>
    </w:p>
    <w:p w14:paraId="77E1797D" w14:textId="29F1ED4F" w:rsidR="002368BA" w:rsidRPr="00774A46" w:rsidRDefault="002368BA" w:rsidP="00692EF2">
      <w:pPr>
        <w:widowControl w:val="0"/>
        <w:autoSpaceDE w:val="0"/>
        <w:autoSpaceDN w:val="0"/>
        <w:adjustRightInd w:val="0"/>
        <w:spacing w:after="0" w:line="480" w:lineRule="auto"/>
        <w:ind w:left="480" w:hanging="622"/>
        <w:jc w:val="both"/>
        <w:rPr>
          <w:rFonts w:ascii="Times New Roman" w:hAnsi="Times New Roman" w:cs="Times New Roman"/>
          <w:color w:val="333333"/>
          <w:sz w:val="24"/>
          <w:szCs w:val="24"/>
        </w:rPr>
      </w:pPr>
      <w:r w:rsidRPr="00774A46">
        <w:rPr>
          <w:rFonts w:ascii="Times New Roman" w:hAnsi="Times New Roman" w:cs="Times New Roman"/>
          <w:noProof/>
          <w:sz w:val="24"/>
          <w:szCs w:val="24"/>
        </w:rPr>
        <w:t>Arksey, H.</w:t>
      </w:r>
      <w:r w:rsidR="00513D78" w:rsidRPr="00774A46">
        <w:rPr>
          <w:rFonts w:ascii="Times New Roman" w:hAnsi="Times New Roman" w:cs="Times New Roman"/>
          <w:noProof/>
          <w:sz w:val="24"/>
          <w:szCs w:val="24"/>
        </w:rPr>
        <w:t>,</w:t>
      </w:r>
      <w:r w:rsidRPr="00774A46">
        <w:rPr>
          <w:rFonts w:ascii="Times New Roman" w:hAnsi="Times New Roman" w:cs="Times New Roman"/>
          <w:noProof/>
          <w:sz w:val="24"/>
          <w:szCs w:val="24"/>
        </w:rPr>
        <w:t xml:space="preserve"> &amp; O’Malley, L. 2005. Scoping studies: Towards a methodological framework. </w:t>
      </w:r>
      <w:r w:rsidRPr="00774A46">
        <w:rPr>
          <w:rFonts w:ascii="Times New Roman" w:hAnsi="Times New Roman" w:cs="Times New Roman"/>
          <w:i/>
          <w:iCs/>
          <w:noProof/>
          <w:sz w:val="24"/>
          <w:szCs w:val="24"/>
        </w:rPr>
        <w:t>International Journal of Social Research Methodology: Theory and Practice</w:t>
      </w:r>
      <w:r w:rsidRPr="00774A46">
        <w:rPr>
          <w:rFonts w:ascii="Times New Roman" w:hAnsi="Times New Roman" w:cs="Times New Roman"/>
          <w:noProof/>
          <w:sz w:val="24"/>
          <w:szCs w:val="24"/>
        </w:rPr>
        <w:t xml:space="preserve">, </w:t>
      </w:r>
      <w:r w:rsidRPr="00774A46">
        <w:rPr>
          <w:rFonts w:ascii="Times New Roman" w:hAnsi="Times New Roman" w:cs="Times New Roman"/>
          <w:i/>
          <w:iCs/>
          <w:noProof/>
          <w:sz w:val="24"/>
          <w:szCs w:val="24"/>
        </w:rPr>
        <w:t>8</w:t>
      </w:r>
      <w:r w:rsidRPr="00774A46">
        <w:rPr>
          <w:rFonts w:ascii="Times New Roman" w:hAnsi="Times New Roman" w:cs="Times New Roman"/>
          <w:noProof/>
          <w:sz w:val="24"/>
          <w:szCs w:val="24"/>
        </w:rPr>
        <w:t>(1)</w:t>
      </w:r>
      <w:r w:rsidR="00D6280A" w:rsidRPr="00774A46">
        <w:rPr>
          <w:rFonts w:ascii="Times New Roman" w:hAnsi="Times New Roman" w:cs="Times New Roman"/>
          <w:noProof/>
          <w:sz w:val="24"/>
          <w:szCs w:val="24"/>
        </w:rPr>
        <w:t>,</w:t>
      </w:r>
      <w:r w:rsidRPr="00774A46">
        <w:rPr>
          <w:rFonts w:ascii="Times New Roman" w:hAnsi="Times New Roman" w:cs="Times New Roman"/>
          <w:noProof/>
          <w:sz w:val="24"/>
          <w:szCs w:val="24"/>
        </w:rPr>
        <w:t xml:space="preserve"> 19–32. </w:t>
      </w:r>
      <w:hyperlink r:id="rId63" w:history="1">
        <w:r w:rsidRPr="00774A46">
          <w:rPr>
            <w:rStyle w:val="Hyperlink"/>
            <w:rFonts w:ascii="Times New Roman" w:hAnsi="Times New Roman" w:cs="Times New Roman"/>
            <w:color w:val="006DB4"/>
            <w:sz w:val="24"/>
            <w:szCs w:val="24"/>
          </w:rPr>
          <w:t>https://doi.org/10.1080/1364557032000119616</w:t>
        </w:r>
      </w:hyperlink>
    </w:p>
    <w:p w14:paraId="1FFE9B2F" w14:textId="795C795D" w:rsidR="002368BA" w:rsidRPr="00774A46" w:rsidRDefault="002368BA" w:rsidP="00692EF2">
      <w:pPr>
        <w:widowControl w:val="0"/>
        <w:autoSpaceDE w:val="0"/>
        <w:autoSpaceDN w:val="0"/>
        <w:adjustRightInd w:val="0"/>
        <w:spacing w:after="0" w:line="480" w:lineRule="auto"/>
        <w:ind w:left="480" w:hanging="622"/>
        <w:jc w:val="both"/>
        <w:rPr>
          <w:rFonts w:ascii="Times New Roman" w:hAnsi="Times New Roman" w:cs="Times New Roman"/>
          <w:color w:val="333333"/>
          <w:sz w:val="24"/>
          <w:szCs w:val="24"/>
        </w:rPr>
      </w:pPr>
      <w:bookmarkStart w:id="27" w:name="_Hlk71863935"/>
      <w:r w:rsidRPr="00774A46">
        <w:rPr>
          <w:rStyle w:val="hlfld-contribauthor"/>
          <w:rFonts w:ascii="Times New Roman" w:hAnsi="Times New Roman" w:cs="Times New Roman"/>
          <w:sz w:val="24"/>
          <w:szCs w:val="24"/>
        </w:rPr>
        <w:t>Asante, A.</w:t>
      </w:r>
      <w:r w:rsidR="00137CE6">
        <w:rPr>
          <w:rStyle w:val="hlfld-contribauthor"/>
          <w:rFonts w:ascii="Times New Roman" w:hAnsi="Times New Roman" w:cs="Times New Roman"/>
          <w:sz w:val="24"/>
          <w:szCs w:val="24"/>
        </w:rPr>
        <w:t xml:space="preserve"> </w:t>
      </w:r>
      <w:r w:rsidRPr="00774A46">
        <w:rPr>
          <w:rStyle w:val="nlmgiven-names"/>
          <w:rFonts w:ascii="Times New Roman" w:hAnsi="Times New Roman" w:cs="Times New Roman"/>
          <w:sz w:val="24"/>
          <w:szCs w:val="24"/>
        </w:rPr>
        <w:t>E.</w:t>
      </w:r>
      <w:r w:rsidRPr="00774A46">
        <w:rPr>
          <w:rFonts w:ascii="Times New Roman" w:hAnsi="Times New Roman" w:cs="Times New Roman"/>
          <w:sz w:val="24"/>
          <w:szCs w:val="24"/>
        </w:rPr>
        <w:t>, </w:t>
      </w:r>
      <w:r w:rsidRPr="00774A46">
        <w:rPr>
          <w:rStyle w:val="hlfld-contribauthor"/>
          <w:rFonts w:ascii="Times New Roman" w:hAnsi="Times New Roman" w:cs="Times New Roman"/>
          <w:sz w:val="24"/>
          <w:szCs w:val="24"/>
        </w:rPr>
        <w:t>Aababio, </w:t>
      </w:r>
      <w:r w:rsidRPr="00774A46">
        <w:rPr>
          <w:rStyle w:val="nlmgiven-names"/>
          <w:rFonts w:ascii="Times New Roman" w:hAnsi="Times New Roman" w:cs="Times New Roman"/>
          <w:sz w:val="24"/>
          <w:szCs w:val="24"/>
        </w:rPr>
        <w:t>S.</w:t>
      </w:r>
      <w:r w:rsidRPr="00774A46">
        <w:rPr>
          <w:rFonts w:ascii="Times New Roman" w:hAnsi="Times New Roman" w:cs="Times New Roman"/>
          <w:sz w:val="24"/>
          <w:szCs w:val="24"/>
        </w:rPr>
        <w:t xml:space="preserve">, </w:t>
      </w:r>
      <w:r w:rsidR="00137CE6">
        <w:rPr>
          <w:rFonts w:ascii="Times New Roman" w:hAnsi="Times New Roman" w:cs="Times New Roman"/>
          <w:sz w:val="24"/>
          <w:szCs w:val="24"/>
        </w:rPr>
        <w:t>&amp;</w:t>
      </w:r>
      <w:r w:rsidRPr="00774A46">
        <w:rPr>
          <w:rFonts w:ascii="Times New Roman" w:hAnsi="Times New Roman" w:cs="Times New Roman"/>
          <w:sz w:val="24"/>
          <w:szCs w:val="24"/>
        </w:rPr>
        <w:t> </w:t>
      </w:r>
      <w:r w:rsidRPr="00774A46">
        <w:rPr>
          <w:rStyle w:val="hlfld-contribauthor"/>
          <w:rFonts w:ascii="Times New Roman" w:hAnsi="Times New Roman" w:cs="Times New Roman"/>
          <w:sz w:val="24"/>
          <w:szCs w:val="24"/>
        </w:rPr>
        <w:t>Boadu, B.</w:t>
      </w:r>
      <w:r w:rsidRPr="00774A46">
        <w:rPr>
          <w:rStyle w:val="nlmgiven-names"/>
          <w:rFonts w:ascii="Times New Roman" w:hAnsi="Times New Roman" w:cs="Times New Roman"/>
          <w:sz w:val="24"/>
          <w:szCs w:val="24"/>
        </w:rPr>
        <w:t>K.</w:t>
      </w:r>
      <w:r w:rsidRPr="00774A46">
        <w:rPr>
          <w:rStyle w:val="hlfld-contribauthor"/>
          <w:rFonts w:ascii="Times New Roman" w:hAnsi="Times New Roman" w:cs="Times New Roman"/>
          <w:sz w:val="24"/>
          <w:szCs w:val="24"/>
        </w:rPr>
        <w:t> </w:t>
      </w:r>
      <w:r w:rsidRPr="00774A46">
        <w:rPr>
          <w:rStyle w:val="nlmyear"/>
          <w:rFonts w:ascii="Times New Roman" w:hAnsi="Times New Roman" w:cs="Times New Roman"/>
          <w:sz w:val="24"/>
          <w:szCs w:val="24"/>
        </w:rPr>
        <w:t>2017</w:t>
      </w:r>
      <w:r w:rsidRPr="00774A46">
        <w:rPr>
          <w:rFonts w:ascii="Times New Roman" w:hAnsi="Times New Roman" w:cs="Times New Roman"/>
          <w:sz w:val="24"/>
          <w:szCs w:val="24"/>
        </w:rPr>
        <w:t>. </w:t>
      </w:r>
      <w:r w:rsidRPr="00774A46">
        <w:rPr>
          <w:rStyle w:val="nlmarticle-title"/>
          <w:rFonts w:ascii="Times New Roman" w:hAnsi="Times New Roman" w:cs="Times New Roman"/>
          <w:sz w:val="24"/>
          <w:szCs w:val="24"/>
        </w:rPr>
        <w:t xml:space="preserve">The use of indigenous cultural practices by the Ashantis for the conservation of forests in Ghana. </w:t>
      </w:r>
      <w:r w:rsidRPr="00774A46">
        <w:rPr>
          <w:rStyle w:val="nlmarticle-title"/>
          <w:rFonts w:ascii="Times New Roman" w:hAnsi="Times New Roman" w:cs="Times New Roman"/>
          <w:i/>
          <w:iCs/>
          <w:sz w:val="24"/>
          <w:szCs w:val="24"/>
        </w:rPr>
        <w:t>Traditional Wisdom</w:t>
      </w:r>
      <w:r w:rsidRPr="00774A46">
        <w:rPr>
          <w:rStyle w:val="nlmarticle-title"/>
          <w:rFonts w:ascii="Times New Roman" w:hAnsi="Times New Roman" w:cs="Times New Roman"/>
          <w:sz w:val="24"/>
          <w:szCs w:val="24"/>
        </w:rPr>
        <w:t xml:space="preserve">, </w:t>
      </w:r>
      <w:r w:rsidRPr="00774A46">
        <w:rPr>
          <w:rStyle w:val="nlmarticle-title"/>
          <w:rFonts w:ascii="Times New Roman" w:hAnsi="Times New Roman" w:cs="Times New Roman"/>
          <w:i/>
          <w:iCs/>
          <w:sz w:val="24"/>
          <w:szCs w:val="24"/>
        </w:rPr>
        <w:t>7</w:t>
      </w:r>
      <w:r w:rsidRPr="00774A46">
        <w:rPr>
          <w:rStyle w:val="nlmarticle-title"/>
          <w:rFonts w:ascii="Times New Roman" w:hAnsi="Times New Roman" w:cs="Times New Roman"/>
          <w:sz w:val="24"/>
          <w:szCs w:val="24"/>
        </w:rPr>
        <w:t>(1)</w:t>
      </w:r>
      <w:r w:rsidR="00D6280A" w:rsidRPr="00774A46">
        <w:rPr>
          <w:rStyle w:val="nlmarticle-title"/>
          <w:rFonts w:ascii="Times New Roman" w:hAnsi="Times New Roman" w:cs="Times New Roman"/>
          <w:sz w:val="24"/>
          <w:szCs w:val="24"/>
        </w:rPr>
        <w:t>,</w:t>
      </w:r>
      <w:r w:rsidRPr="00774A46">
        <w:rPr>
          <w:rStyle w:val="nlmarticle-title"/>
          <w:rFonts w:ascii="Times New Roman" w:hAnsi="Times New Roman" w:cs="Times New Roman"/>
          <w:sz w:val="24"/>
          <w:szCs w:val="24"/>
        </w:rPr>
        <w:t xml:space="preserve"> 1-7.</w:t>
      </w:r>
      <w:r w:rsidRPr="00774A46">
        <w:rPr>
          <w:rStyle w:val="nlmarticle-title"/>
          <w:rFonts w:ascii="Times New Roman" w:hAnsi="Times New Roman" w:cs="Times New Roman"/>
          <w:color w:val="333333"/>
          <w:sz w:val="24"/>
          <w:szCs w:val="24"/>
        </w:rPr>
        <w:t xml:space="preserve"> </w:t>
      </w:r>
      <w:hyperlink r:id="rId64" w:history="1">
        <w:r w:rsidRPr="00774A46">
          <w:rPr>
            <w:rStyle w:val="Hyperlink"/>
            <w:rFonts w:ascii="Times New Roman" w:hAnsi="Times New Roman" w:cs="Times New Roman"/>
            <w:sz w:val="24"/>
            <w:szCs w:val="24"/>
            <w:shd w:val="clear" w:color="auto" w:fill="FFFFFF"/>
          </w:rPr>
          <w:t>https://doi.org/10.1177/2158244016687611</w:t>
        </w:r>
      </w:hyperlink>
      <w:r w:rsidRPr="00774A46">
        <w:rPr>
          <w:rFonts w:ascii="Times New Roman" w:hAnsi="Times New Roman" w:cs="Times New Roman"/>
          <w:color w:val="333333"/>
          <w:sz w:val="24"/>
          <w:szCs w:val="24"/>
        </w:rPr>
        <w:t xml:space="preserve"> </w:t>
      </w:r>
    </w:p>
    <w:bookmarkEnd w:id="27"/>
    <w:p w14:paraId="20ACB449" w14:textId="49CA2B35"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333333"/>
          <w:sz w:val="24"/>
          <w:szCs w:val="24"/>
          <w:shd w:val="clear" w:color="auto" w:fill="FCFCFC"/>
        </w:rPr>
      </w:pPr>
      <w:r w:rsidRPr="00774A46">
        <w:rPr>
          <w:rFonts w:ascii="Times New Roman" w:hAnsi="Times New Roman" w:cs="Times New Roman"/>
          <w:sz w:val="24"/>
          <w:szCs w:val="24"/>
          <w:shd w:val="clear" w:color="auto" w:fill="FCFCFC"/>
        </w:rPr>
        <w:t>Baker, L. R., Olubode, O. S., Tanimola, A. A.</w:t>
      </w:r>
      <w:r w:rsidR="00513D78" w:rsidRPr="00774A46">
        <w:rPr>
          <w:rFonts w:ascii="Times New Roman" w:hAnsi="Times New Roman" w:cs="Times New Roman"/>
          <w:sz w:val="24"/>
          <w:szCs w:val="24"/>
          <w:shd w:val="clear" w:color="auto" w:fill="FCFCFC"/>
        </w:rPr>
        <w:t>,</w:t>
      </w:r>
      <w:r w:rsidRPr="00774A46">
        <w:rPr>
          <w:rFonts w:ascii="Times New Roman" w:hAnsi="Times New Roman" w:cs="Times New Roman"/>
          <w:sz w:val="24"/>
          <w:szCs w:val="24"/>
          <w:shd w:val="clear" w:color="auto" w:fill="FCFCFC"/>
        </w:rPr>
        <w:t xml:space="preserve"> &amp; Garshelis, D.</w:t>
      </w:r>
      <w:r w:rsidR="00137CE6">
        <w:rPr>
          <w:rFonts w:ascii="Times New Roman" w:hAnsi="Times New Roman" w:cs="Times New Roman"/>
          <w:sz w:val="24"/>
          <w:szCs w:val="24"/>
          <w:shd w:val="clear" w:color="auto" w:fill="FCFCFC"/>
        </w:rPr>
        <w:t xml:space="preserve"> </w:t>
      </w:r>
      <w:r w:rsidRPr="00774A46">
        <w:rPr>
          <w:rFonts w:ascii="Times New Roman" w:hAnsi="Times New Roman" w:cs="Times New Roman"/>
          <w:sz w:val="24"/>
          <w:szCs w:val="24"/>
          <w:shd w:val="clear" w:color="auto" w:fill="FCFCFC"/>
        </w:rPr>
        <w:t>L. 2014. Role of local culture, religion, and human attitudes in the conservation of sacred populations of a threatened ‘pest’ species. </w:t>
      </w:r>
      <w:r w:rsidRPr="00774A46">
        <w:rPr>
          <w:rFonts w:ascii="Times New Roman" w:hAnsi="Times New Roman" w:cs="Times New Roman"/>
          <w:i/>
          <w:iCs/>
          <w:sz w:val="24"/>
          <w:szCs w:val="24"/>
          <w:shd w:val="clear" w:color="auto" w:fill="FCFCFC"/>
        </w:rPr>
        <w:t>Biodiversity and Conservation, 23</w:t>
      </w:r>
      <w:r w:rsidRPr="00774A46">
        <w:rPr>
          <w:rFonts w:ascii="Times New Roman" w:hAnsi="Times New Roman" w:cs="Times New Roman"/>
          <w:sz w:val="24"/>
          <w:szCs w:val="24"/>
          <w:shd w:val="clear" w:color="auto" w:fill="FCFCFC"/>
        </w:rPr>
        <w:t xml:space="preserve">, 1895–1909. </w:t>
      </w:r>
      <w:hyperlink r:id="rId65" w:history="1">
        <w:r w:rsidRPr="00774A46">
          <w:rPr>
            <w:rStyle w:val="Hyperlink"/>
            <w:rFonts w:ascii="Times New Roman" w:hAnsi="Times New Roman" w:cs="Times New Roman"/>
            <w:sz w:val="24"/>
            <w:szCs w:val="24"/>
            <w:shd w:val="clear" w:color="auto" w:fill="FCFCFC"/>
          </w:rPr>
          <w:t>https://doi.org/10.1007/s10531-014-0694-6</w:t>
        </w:r>
      </w:hyperlink>
      <w:r w:rsidRPr="00774A46">
        <w:rPr>
          <w:rFonts w:ascii="Times New Roman" w:hAnsi="Times New Roman" w:cs="Times New Roman"/>
          <w:color w:val="333333"/>
          <w:sz w:val="24"/>
          <w:szCs w:val="24"/>
          <w:shd w:val="clear" w:color="auto" w:fill="FCFCFC"/>
        </w:rPr>
        <w:t xml:space="preserve"> </w:t>
      </w:r>
    </w:p>
    <w:p w14:paraId="1C8D2692" w14:textId="4BE5074A"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000000" w:themeColor="text1"/>
          <w:sz w:val="24"/>
          <w:szCs w:val="24"/>
        </w:rPr>
      </w:pPr>
      <w:r w:rsidRPr="00774A46">
        <w:rPr>
          <w:rFonts w:ascii="Times New Roman" w:hAnsi="Times New Roman" w:cs="Times New Roman"/>
          <w:sz w:val="24"/>
          <w:szCs w:val="24"/>
          <w:lang w:val="en-US"/>
        </w:rPr>
        <w:t>Bengston, D.</w:t>
      </w:r>
      <w:r w:rsidR="00137CE6">
        <w:rPr>
          <w:rFonts w:ascii="Times New Roman" w:hAnsi="Times New Roman" w:cs="Times New Roman"/>
          <w:sz w:val="24"/>
          <w:szCs w:val="24"/>
          <w:lang w:val="en-US"/>
        </w:rPr>
        <w:t xml:space="preserve"> </w:t>
      </w:r>
      <w:r w:rsidRPr="00774A46">
        <w:rPr>
          <w:rFonts w:ascii="Times New Roman" w:hAnsi="Times New Roman" w:cs="Times New Roman"/>
          <w:sz w:val="24"/>
          <w:szCs w:val="24"/>
          <w:lang w:val="en-US"/>
        </w:rPr>
        <w:t>N., Webb, T.</w:t>
      </w:r>
      <w:r w:rsidR="00137CE6">
        <w:rPr>
          <w:rFonts w:ascii="Times New Roman" w:hAnsi="Times New Roman" w:cs="Times New Roman"/>
          <w:sz w:val="24"/>
          <w:szCs w:val="24"/>
          <w:lang w:val="en-US"/>
        </w:rPr>
        <w:t xml:space="preserve"> </w:t>
      </w:r>
      <w:r w:rsidRPr="00774A46">
        <w:rPr>
          <w:rFonts w:ascii="Times New Roman" w:hAnsi="Times New Roman" w:cs="Times New Roman"/>
          <w:sz w:val="24"/>
          <w:szCs w:val="24"/>
          <w:lang w:val="en-US"/>
        </w:rPr>
        <w:t>J.</w:t>
      </w:r>
      <w:r w:rsidR="00513D78" w:rsidRPr="00774A46">
        <w:rPr>
          <w:rFonts w:ascii="Times New Roman" w:hAnsi="Times New Roman" w:cs="Times New Roman"/>
          <w:sz w:val="24"/>
          <w:szCs w:val="24"/>
          <w:lang w:val="en-US"/>
        </w:rPr>
        <w:t>,</w:t>
      </w:r>
      <w:r w:rsidRPr="00774A46">
        <w:rPr>
          <w:rFonts w:ascii="Times New Roman" w:hAnsi="Times New Roman" w:cs="Times New Roman"/>
          <w:sz w:val="24"/>
          <w:szCs w:val="24"/>
          <w:lang w:val="en-US"/>
        </w:rPr>
        <w:t xml:space="preserve"> &amp; Fan, D.</w:t>
      </w:r>
      <w:r w:rsidR="00137CE6">
        <w:rPr>
          <w:rFonts w:ascii="Times New Roman" w:hAnsi="Times New Roman" w:cs="Times New Roman"/>
          <w:sz w:val="24"/>
          <w:szCs w:val="24"/>
          <w:lang w:val="en-US"/>
        </w:rPr>
        <w:t xml:space="preserve"> </w:t>
      </w:r>
      <w:r w:rsidRPr="00774A46">
        <w:rPr>
          <w:rFonts w:ascii="Times New Roman" w:hAnsi="Times New Roman" w:cs="Times New Roman"/>
          <w:sz w:val="24"/>
          <w:szCs w:val="24"/>
          <w:lang w:val="en-US"/>
        </w:rPr>
        <w:t xml:space="preserve">P. 2004. </w:t>
      </w:r>
      <w:r w:rsidRPr="00774A46">
        <w:rPr>
          <w:rFonts w:ascii="Times New Roman" w:hAnsi="Times New Roman" w:cs="Times New Roman"/>
          <w:sz w:val="24"/>
          <w:szCs w:val="24"/>
        </w:rPr>
        <w:t>Shifting Forest Value Orientations in the United States, 1980–2001: A Computer Content Analysis</w:t>
      </w:r>
      <w:r w:rsidRPr="00774A46">
        <w:rPr>
          <w:rFonts w:ascii="Times New Roman" w:hAnsi="Times New Roman" w:cs="Times New Roman"/>
          <w:sz w:val="24"/>
          <w:szCs w:val="24"/>
          <w:lang w:val="en-US"/>
        </w:rPr>
        <w:t xml:space="preserve">. </w:t>
      </w:r>
      <w:r w:rsidRPr="00774A46">
        <w:rPr>
          <w:rStyle w:val="A0"/>
          <w:rFonts w:ascii="Times New Roman" w:hAnsi="Times New Roman" w:cs="Times New Roman"/>
          <w:i/>
          <w:iCs/>
          <w:sz w:val="24"/>
          <w:szCs w:val="24"/>
        </w:rPr>
        <w:t>Environmental Values</w:t>
      </w:r>
      <w:r w:rsidRPr="00774A46">
        <w:rPr>
          <w:rStyle w:val="A0"/>
          <w:rFonts w:ascii="Times New Roman" w:hAnsi="Times New Roman" w:cs="Times New Roman"/>
          <w:i/>
          <w:iCs/>
          <w:sz w:val="24"/>
          <w:szCs w:val="24"/>
          <w:lang w:val="en-US"/>
        </w:rPr>
        <w:t>,</w:t>
      </w:r>
      <w:r w:rsidRPr="00774A46">
        <w:rPr>
          <w:rStyle w:val="A0"/>
          <w:rFonts w:ascii="Times New Roman" w:hAnsi="Times New Roman" w:cs="Times New Roman"/>
          <w:sz w:val="24"/>
          <w:szCs w:val="24"/>
        </w:rPr>
        <w:t xml:space="preserve"> </w:t>
      </w:r>
      <w:r w:rsidRPr="00774A46">
        <w:rPr>
          <w:rStyle w:val="A0"/>
          <w:rFonts w:ascii="Times New Roman" w:hAnsi="Times New Roman" w:cs="Times New Roman"/>
          <w:i/>
          <w:iCs/>
          <w:sz w:val="24"/>
          <w:szCs w:val="24"/>
        </w:rPr>
        <w:t>13</w:t>
      </w:r>
      <w:r w:rsidR="00513D78" w:rsidRPr="00774A46">
        <w:rPr>
          <w:rStyle w:val="A0"/>
          <w:rFonts w:ascii="Times New Roman" w:hAnsi="Times New Roman" w:cs="Times New Roman"/>
          <w:i/>
          <w:iCs/>
          <w:sz w:val="24"/>
          <w:szCs w:val="24"/>
        </w:rPr>
        <w:t>,</w:t>
      </w:r>
      <w:r w:rsidRPr="00774A46">
        <w:rPr>
          <w:rStyle w:val="A0"/>
          <w:rFonts w:ascii="Times New Roman" w:hAnsi="Times New Roman" w:cs="Times New Roman"/>
          <w:sz w:val="24"/>
          <w:szCs w:val="24"/>
          <w:lang w:val="en-US"/>
        </w:rPr>
        <w:t xml:space="preserve"> </w:t>
      </w:r>
      <w:r w:rsidRPr="00774A46">
        <w:rPr>
          <w:rStyle w:val="A0"/>
          <w:rFonts w:ascii="Times New Roman" w:hAnsi="Times New Roman" w:cs="Times New Roman"/>
          <w:sz w:val="24"/>
          <w:szCs w:val="24"/>
        </w:rPr>
        <w:t>373–92</w:t>
      </w:r>
      <w:r w:rsidRPr="00774A46">
        <w:rPr>
          <w:rFonts w:ascii="Times New Roman" w:hAnsi="Times New Roman" w:cs="Times New Roman"/>
          <w:sz w:val="24"/>
          <w:szCs w:val="24"/>
          <w:lang w:val="en-US"/>
        </w:rPr>
        <w:t xml:space="preserve">. </w:t>
      </w:r>
      <w:r w:rsidRPr="00774A46">
        <w:rPr>
          <w:rStyle w:val="Strong"/>
          <w:rFonts w:ascii="Times New Roman" w:hAnsi="Times New Roman" w:cs="Times New Roman"/>
          <w:b w:val="0"/>
          <w:bCs w:val="0"/>
          <w:sz w:val="24"/>
          <w:szCs w:val="24"/>
          <w:shd w:val="clear" w:color="auto" w:fill="FFFFFF"/>
        </w:rPr>
        <w:t>DOI:</w:t>
      </w:r>
      <w:r w:rsidRPr="00774A46">
        <w:rPr>
          <w:rFonts w:ascii="Times New Roman" w:hAnsi="Times New Roman" w:cs="Times New Roman"/>
          <w:color w:val="000000"/>
          <w:sz w:val="24"/>
          <w:szCs w:val="24"/>
          <w:shd w:val="clear" w:color="auto" w:fill="FFFFFF"/>
        </w:rPr>
        <w:t> </w:t>
      </w:r>
      <w:hyperlink r:id="rId66" w:history="1">
        <w:r w:rsidRPr="00774A46">
          <w:rPr>
            <w:rStyle w:val="Hyperlink"/>
            <w:rFonts w:ascii="Times New Roman" w:hAnsi="Times New Roman" w:cs="Times New Roman"/>
            <w:color w:val="1B5FAA"/>
            <w:sz w:val="24"/>
            <w:szCs w:val="24"/>
            <w:shd w:val="clear" w:color="auto" w:fill="FFFFFF"/>
          </w:rPr>
          <w:t>https://doi.org/10.3197/096327104323312734</w:t>
        </w:r>
      </w:hyperlink>
    </w:p>
    <w:p w14:paraId="6E0D5E8B" w14:textId="6866A3A2"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lang w:val="en-US"/>
        </w:rPr>
      </w:pPr>
      <w:r w:rsidRPr="00774A46">
        <w:rPr>
          <w:rFonts w:ascii="Times New Roman" w:hAnsi="Times New Roman" w:cs="Times New Roman"/>
          <w:sz w:val="24"/>
          <w:szCs w:val="24"/>
        </w:rPr>
        <w:t>Bettin, J</w:t>
      </w:r>
      <w:r w:rsidRPr="00774A46">
        <w:rPr>
          <w:rFonts w:ascii="Times New Roman" w:hAnsi="Times New Roman" w:cs="Times New Roman"/>
          <w:sz w:val="24"/>
          <w:szCs w:val="24"/>
          <w:lang w:val="en-US"/>
        </w:rPr>
        <w:t>.</w:t>
      </w:r>
      <w:r w:rsidR="00513D78" w:rsidRPr="00774A46">
        <w:rPr>
          <w:rFonts w:ascii="Times New Roman" w:hAnsi="Times New Roman" w:cs="Times New Roman"/>
          <w:sz w:val="24"/>
          <w:szCs w:val="24"/>
          <w:lang w:val="en-US"/>
        </w:rPr>
        <w:t>,</w:t>
      </w:r>
      <w:r w:rsidRPr="00774A46">
        <w:rPr>
          <w:rFonts w:ascii="Times New Roman" w:hAnsi="Times New Roman" w:cs="Times New Roman"/>
          <w:sz w:val="24"/>
          <w:szCs w:val="24"/>
          <w:lang w:val="en-US"/>
        </w:rPr>
        <w:t xml:space="preserve"> &amp; </w:t>
      </w:r>
      <w:r w:rsidRPr="00774A46">
        <w:rPr>
          <w:rFonts w:ascii="Times New Roman" w:hAnsi="Times New Roman" w:cs="Times New Roman"/>
          <w:sz w:val="24"/>
          <w:szCs w:val="24"/>
        </w:rPr>
        <w:t xml:space="preserve">Wollni, </w:t>
      </w:r>
      <w:r w:rsidRPr="00774A46">
        <w:rPr>
          <w:rFonts w:ascii="Times New Roman" w:hAnsi="Times New Roman" w:cs="Times New Roman"/>
          <w:sz w:val="24"/>
          <w:szCs w:val="24"/>
          <w:lang w:val="en-US"/>
        </w:rPr>
        <w:t>M.</w:t>
      </w:r>
      <w:r w:rsidRPr="00774A46">
        <w:rPr>
          <w:rFonts w:ascii="Times New Roman" w:hAnsi="Times New Roman" w:cs="Times New Roman"/>
          <w:sz w:val="24"/>
          <w:szCs w:val="24"/>
        </w:rPr>
        <w:t xml:space="preserve"> 2018</w:t>
      </w:r>
      <w:r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rPr>
        <w:t>Livelihood environmentalism to tunnel a psychological Environmental Kuznets Curve, Discussion Papers, No. 258, GeorgAugust-Universität Göttingen, Courant Research Centre- Poverty, Equity and Growth (CRCPEG), Göttinge</w:t>
      </w:r>
      <w:r w:rsidRPr="00774A46">
        <w:rPr>
          <w:rFonts w:ascii="Times New Roman" w:hAnsi="Times New Roman" w:cs="Times New Roman"/>
          <w:sz w:val="24"/>
          <w:szCs w:val="24"/>
          <w:lang w:val="en-US"/>
        </w:rPr>
        <w:t xml:space="preserve">. </w:t>
      </w:r>
      <w:hyperlink r:id="rId67" w:history="1">
        <w:r w:rsidRPr="00774A46">
          <w:rPr>
            <w:rStyle w:val="Hyperlink"/>
            <w:rFonts w:ascii="Times New Roman" w:hAnsi="Times New Roman" w:cs="Times New Roman"/>
            <w:sz w:val="24"/>
            <w:szCs w:val="24"/>
          </w:rPr>
          <w:t>http://hdl.handle.net/10419/181870</w:t>
        </w:r>
      </w:hyperlink>
    </w:p>
    <w:p w14:paraId="11F0DA7B" w14:textId="59421117"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bookmarkStart w:id="28" w:name="_Hlk57819196"/>
      <w:r w:rsidRPr="00774A46">
        <w:rPr>
          <w:rFonts w:ascii="Times New Roman" w:hAnsi="Times New Roman" w:cs="Times New Roman"/>
          <w:color w:val="333333"/>
          <w:sz w:val="24"/>
          <w:szCs w:val="24"/>
          <w:shd w:val="clear" w:color="auto" w:fill="FCFCFC"/>
        </w:rPr>
        <w:t>Bilotta, G.</w:t>
      </w:r>
      <w:r w:rsidR="00137CE6">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color w:val="333333"/>
          <w:sz w:val="24"/>
          <w:szCs w:val="24"/>
          <w:shd w:val="clear" w:color="auto" w:fill="FCFCFC"/>
        </w:rPr>
        <w:t>S., Milner, A.</w:t>
      </w:r>
      <w:r w:rsidR="00137CE6">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color w:val="333333"/>
          <w:sz w:val="24"/>
          <w:szCs w:val="24"/>
          <w:shd w:val="clear" w:color="auto" w:fill="FCFCFC"/>
        </w:rPr>
        <w:t>M</w:t>
      </w:r>
      <w:r w:rsidR="00513D78" w:rsidRPr="00774A46">
        <w:rPr>
          <w:rFonts w:ascii="Times New Roman" w:hAnsi="Times New Roman" w:cs="Times New Roman"/>
          <w:color w:val="333333"/>
          <w:sz w:val="24"/>
          <w:szCs w:val="24"/>
          <w:shd w:val="clear" w:color="auto" w:fill="FCFCFC"/>
        </w:rPr>
        <w:t>.,</w:t>
      </w:r>
      <w:r w:rsidRPr="00774A46">
        <w:rPr>
          <w:rFonts w:ascii="Times New Roman" w:hAnsi="Times New Roman" w:cs="Times New Roman"/>
          <w:color w:val="333333"/>
          <w:sz w:val="24"/>
          <w:szCs w:val="24"/>
          <w:shd w:val="clear" w:color="auto" w:fill="FCFCFC"/>
        </w:rPr>
        <w:t xml:space="preserve"> &amp; Boyd, I.</w:t>
      </w:r>
      <w:r w:rsidR="00137CE6">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color w:val="333333"/>
          <w:sz w:val="24"/>
          <w:szCs w:val="24"/>
          <w:shd w:val="clear" w:color="auto" w:fill="FCFCFC"/>
        </w:rPr>
        <w:t xml:space="preserve">L. 2014. Quality assessment tools for evidence from environmental science. </w:t>
      </w:r>
      <w:r w:rsidRPr="00774A46">
        <w:rPr>
          <w:rFonts w:ascii="Times New Roman" w:hAnsi="Times New Roman" w:cs="Times New Roman"/>
          <w:i/>
          <w:iCs/>
          <w:color w:val="333333"/>
          <w:sz w:val="24"/>
          <w:szCs w:val="24"/>
          <w:shd w:val="clear" w:color="auto" w:fill="FCFCFC"/>
        </w:rPr>
        <w:t>Environmental Evidence, 3</w:t>
      </w:r>
      <w:r w:rsidRPr="00774A46">
        <w:rPr>
          <w:rFonts w:ascii="Times New Roman" w:hAnsi="Times New Roman" w:cs="Times New Roman"/>
          <w:color w:val="333333"/>
          <w:sz w:val="24"/>
          <w:szCs w:val="24"/>
          <w:shd w:val="clear" w:color="auto" w:fill="FCFCFC"/>
        </w:rPr>
        <w:t>(1)</w:t>
      </w:r>
      <w:r w:rsidR="00513D78" w:rsidRPr="00774A46">
        <w:rPr>
          <w:rFonts w:ascii="Times New Roman" w:hAnsi="Times New Roman" w:cs="Times New Roman"/>
          <w:color w:val="333333"/>
          <w:sz w:val="24"/>
          <w:szCs w:val="24"/>
          <w:shd w:val="clear" w:color="auto" w:fill="FCFCFC"/>
        </w:rPr>
        <w:t xml:space="preserve">, </w:t>
      </w:r>
      <w:r w:rsidRPr="00774A46">
        <w:rPr>
          <w:rFonts w:ascii="Times New Roman" w:hAnsi="Times New Roman" w:cs="Times New Roman"/>
          <w:color w:val="333333"/>
          <w:sz w:val="24"/>
          <w:szCs w:val="24"/>
          <w:shd w:val="clear" w:color="auto" w:fill="FCFCFC"/>
        </w:rPr>
        <w:t xml:space="preserve">1–14. </w:t>
      </w:r>
      <w:hyperlink r:id="rId68" w:history="1">
        <w:r w:rsidRPr="00774A46">
          <w:rPr>
            <w:rStyle w:val="Hyperlink"/>
            <w:rFonts w:ascii="Times New Roman" w:hAnsi="Times New Roman" w:cs="Times New Roman"/>
            <w:sz w:val="24"/>
            <w:szCs w:val="24"/>
            <w:shd w:val="clear" w:color="auto" w:fill="FCFCFC"/>
          </w:rPr>
          <w:t>https://doi.org/10.1186/2047-2382-3-1</w:t>
        </w:r>
        <w:r w:rsidRPr="00774A46">
          <w:rPr>
            <w:rStyle w:val="Hyperlink"/>
            <w:rFonts w:ascii="Times New Roman" w:hAnsi="Times New Roman" w:cs="Times New Roman"/>
            <w:sz w:val="24"/>
            <w:szCs w:val="24"/>
          </w:rPr>
          <w:t>4</w:t>
        </w:r>
      </w:hyperlink>
      <w:r w:rsidRPr="00774A46">
        <w:rPr>
          <w:rFonts w:ascii="Times New Roman" w:hAnsi="Times New Roman" w:cs="Times New Roman"/>
          <w:sz w:val="24"/>
          <w:szCs w:val="24"/>
        </w:rPr>
        <w:t xml:space="preserve"> </w:t>
      </w:r>
    </w:p>
    <w:p w14:paraId="5FFA6E62" w14:textId="64CE4F2E" w:rsidR="002368BA" w:rsidRPr="00774A46" w:rsidRDefault="002368BA" w:rsidP="00692EF2">
      <w:pPr>
        <w:autoSpaceDE w:val="0"/>
        <w:autoSpaceDN w:val="0"/>
        <w:adjustRightInd w:val="0"/>
        <w:spacing w:after="0" w:line="480" w:lineRule="auto"/>
        <w:ind w:left="360" w:hanging="567"/>
        <w:jc w:val="both"/>
        <w:rPr>
          <w:rStyle w:val="highwire-cite-metadata-doi"/>
          <w:rFonts w:ascii="Times New Roman" w:hAnsi="Times New Roman" w:cs="Times New Roman"/>
          <w:color w:val="333333"/>
          <w:sz w:val="24"/>
          <w:szCs w:val="24"/>
          <w:shd w:val="clear" w:color="auto" w:fill="FFFFFF"/>
        </w:rPr>
      </w:pPr>
      <w:r w:rsidRPr="00774A46">
        <w:rPr>
          <w:rStyle w:val="highwire-citation-author"/>
          <w:rFonts w:ascii="Times New Roman" w:hAnsi="Times New Roman" w:cs="Times New Roman"/>
          <w:sz w:val="24"/>
          <w:szCs w:val="24"/>
          <w:shd w:val="clear" w:color="auto" w:fill="FFFFFF"/>
        </w:rPr>
        <w:lastRenderedPageBreak/>
        <w:t>Brooks</w:t>
      </w:r>
      <w:r w:rsidRPr="00774A46">
        <w:rPr>
          <w:rFonts w:ascii="Times New Roman" w:hAnsi="Times New Roman" w:cs="Times New Roman"/>
          <w:sz w:val="24"/>
          <w:szCs w:val="24"/>
          <w:shd w:val="clear" w:color="auto" w:fill="FFFFFF"/>
        </w:rPr>
        <w:t>, J.</w:t>
      </w:r>
      <w:r w:rsidR="00137CE6">
        <w:rPr>
          <w:rFonts w:ascii="Times New Roman" w:hAnsi="Times New Roman" w:cs="Times New Roman"/>
          <w:sz w:val="24"/>
          <w:szCs w:val="24"/>
          <w:shd w:val="clear" w:color="auto" w:fill="FFFFFF"/>
        </w:rPr>
        <w:t xml:space="preserve"> </w:t>
      </w:r>
      <w:r w:rsidRPr="00774A46">
        <w:rPr>
          <w:rFonts w:ascii="Times New Roman" w:hAnsi="Times New Roman" w:cs="Times New Roman"/>
          <w:sz w:val="24"/>
          <w:szCs w:val="24"/>
          <w:shd w:val="clear" w:color="auto" w:fill="FFFFFF"/>
        </w:rPr>
        <w:t xml:space="preserve">S., </w:t>
      </w:r>
      <w:r w:rsidRPr="00774A46">
        <w:rPr>
          <w:rStyle w:val="highwire-citation-author"/>
          <w:rFonts w:ascii="Times New Roman" w:hAnsi="Times New Roman" w:cs="Times New Roman"/>
          <w:sz w:val="24"/>
          <w:szCs w:val="24"/>
          <w:shd w:val="clear" w:color="auto" w:fill="FFFFFF"/>
        </w:rPr>
        <w:t>Waylen</w:t>
      </w:r>
      <w:r w:rsidRPr="00774A46">
        <w:rPr>
          <w:rFonts w:ascii="Times New Roman" w:hAnsi="Times New Roman" w:cs="Times New Roman"/>
          <w:sz w:val="24"/>
          <w:szCs w:val="24"/>
          <w:shd w:val="clear" w:color="auto" w:fill="FFFFFF"/>
        </w:rPr>
        <w:t>, K.</w:t>
      </w:r>
      <w:r w:rsidR="00137CE6">
        <w:rPr>
          <w:rFonts w:ascii="Times New Roman" w:hAnsi="Times New Roman" w:cs="Times New Roman"/>
          <w:sz w:val="24"/>
          <w:szCs w:val="24"/>
          <w:shd w:val="clear" w:color="auto" w:fill="FFFFFF"/>
        </w:rPr>
        <w:t xml:space="preserve"> </w:t>
      </w:r>
      <w:r w:rsidRPr="00774A46">
        <w:rPr>
          <w:rFonts w:ascii="Times New Roman" w:hAnsi="Times New Roman" w:cs="Times New Roman"/>
          <w:sz w:val="24"/>
          <w:szCs w:val="24"/>
          <w:shd w:val="clear" w:color="auto" w:fill="FFFFFF"/>
        </w:rPr>
        <w:t>A.</w:t>
      </w:r>
      <w:r w:rsidR="00513D78" w:rsidRPr="00774A46">
        <w:rPr>
          <w:rFonts w:ascii="Times New Roman" w:hAnsi="Times New Roman" w:cs="Times New Roman"/>
          <w:sz w:val="24"/>
          <w:szCs w:val="24"/>
          <w:shd w:val="clear" w:color="auto" w:fill="FFFFFF"/>
        </w:rPr>
        <w:t>,</w:t>
      </w:r>
      <w:r w:rsidRPr="00774A46">
        <w:rPr>
          <w:rFonts w:ascii="Times New Roman" w:hAnsi="Times New Roman" w:cs="Times New Roman"/>
          <w:sz w:val="24"/>
          <w:szCs w:val="24"/>
          <w:shd w:val="clear" w:color="auto" w:fill="FFFFFF"/>
        </w:rPr>
        <w:t xml:space="preserve"> &amp;</w:t>
      </w:r>
      <w:r w:rsidRPr="00774A46">
        <w:rPr>
          <w:rStyle w:val="highwire-citation-author"/>
          <w:rFonts w:ascii="Times New Roman" w:hAnsi="Times New Roman" w:cs="Times New Roman"/>
          <w:sz w:val="24"/>
          <w:szCs w:val="24"/>
          <w:shd w:val="clear" w:color="auto" w:fill="FFFFFF"/>
        </w:rPr>
        <w:t xml:space="preserve"> Mulder, M.</w:t>
      </w:r>
      <w:r w:rsidR="00137CE6">
        <w:rPr>
          <w:rStyle w:val="highwire-citation-author"/>
          <w:rFonts w:ascii="Times New Roman" w:hAnsi="Times New Roman" w:cs="Times New Roman"/>
          <w:sz w:val="24"/>
          <w:szCs w:val="24"/>
          <w:shd w:val="clear" w:color="auto" w:fill="FFFFFF"/>
        </w:rPr>
        <w:t xml:space="preserve"> </w:t>
      </w:r>
      <w:r w:rsidRPr="00774A46">
        <w:rPr>
          <w:rStyle w:val="highwire-citation-author"/>
          <w:rFonts w:ascii="Times New Roman" w:hAnsi="Times New Roman" w:cs="Times New Roman"/>
          <w:sz w:val="24"/>
          <w:szCs w:val="24"/>
          <w:shd w:val="clear" w:color="auto" w:fill="FFFFFF"/>
        </w:rPr>
        <w:t xml:space="preserve">B. 2012. </w:t>
      </w:r>
      <w:r w:rsidR="00513D78" w:rsidRPr="00774A46">
        <w:rPr>
          <w:rFonts w:ascii="Times New Roman" w:hAnsi="Times New Roman" w:cs="Times New Roman"/>
          <w:sz w:val="24"/>
          <w:szCs w:val="24"/>
        </w:rPr>
        <w:t>How</w:t>
      </w:r>
      <w:r w:rsidRPr="00774A46">
        <w:rPr>
          <w:rFonts w:ascii="Times New Roman" w:hAnsi="Times New Roman" w:cs="Times New Roman"/>
          <w:sz w:val="24"/>
          <w:szCs w:val="24"/>
        </w:rPr>
        <w:t xml:space="preserve"> national context, project design, and local community characteristics influence success in community-based conservation projects.</w:t>
      </w:r>
      <w:r w:rsidRPr="00774A46">
        <w:rPr>
          <w:rFonts w:ascii="Times New Roman" w:hAnsi="Times New Roman" w:cs="Times New Roman"/>
          <w:sz w:val="24"/>
          <w:szCs w:val="24"/>
          <w:lang w:val="en-US"/>
        </w:rPr>
        <w:t xml:space="preserve"> </w:t>
      </w:r>
      <w:r w:rsidRPr="00774A46">
        <w:rPr>
          <w:rStyle w:val="highwire-cite-metadata-journal"/>
          <w:rFonts w:ascii="Times New Roman" w:hAnsi="Times New Roman" w:cs="Times New Roman"/>
          <w:i/>
          <w:iCs/>
          <w:sz w:val="24"/>
          <w:szCs w:val="24"/>
          <w:shd w:val="clear" w:color="auto" w:fill="FFFFFF"/>
        </w:rPr>
        <w:t>PNAS</w:t>
      </w:r>
      <w:r w:rsidRPr="00774A46">
        <w:rPr>
          <w:rStyle w:val="highwire-cite-metadata-journal"/>
          <w:rFonts w:ascii="Times New Roman" w:hAnsi="Times New Roman" w:cs="Times New Roman"/>
          <w:sz w:val="24"/>
          <w:szCs w:val="24"/>
          <w:shd w:val="clear" w:color="auto" w:fill="FFFFFF"/>
        </w:rPr>
        <w:t>,</w:t>
      </w:r>
      <w:r w:rsidRPr="00774A46">
        <w:rPr>
          <w:rStyle w:val="highwire-cite-metadata-journal"/>
          <w:rFonts w:ascii="Times New Roman" w:hAnsi="Times New Roman" w:cs="Times New Roman"/>
          <w:i/>
          <w:iCs/>
          <w:sz w:val="24"/>
          <w:szCs w:val="24"/>
          <w:shd w:val="clear" w:color="auto" w:fill="FFFFFF"/>
        </w:rPr>
        <w:t xml:space="preserve"> </w:t>
      </w:r>
      <w:r w:rsidRPr="00774A46">
        <w:rPr>
          <w:rStyle w:val="highwire-cite-metadata-volume"/>
          <w:rFonts w:ascii="Times New Roman" w:hAnsi="Times New Roman" w:cs="Times New Roman"/>
          <w:i/>
          <w:iCs/>
          <w:sz w:val="24"/>
          <w:szCs w:val="24"/>
          <w:shd w:val="clear" w:color="auto" w:fill="FFFFFF"/>
        </w:rPr>
        <w:t>109</w:t>
      </w:r>
      <w:r w:rsidRPr="00774A46">
        <w:rPr>
          <w:rStyle w:val="highwire-cite-metadata-issue"/>
          <w:rFonts w:ascii="Times New Roman" w:hAnsi="Times New Roman" w:cs="Times New Roman"/>
          <w:sz w:val="24"/>
          <w:szCs w:val="24"/>
          <w:shd w:val="clear" w:color="auto" w:fill="FFFFFF"/>
        </w:rPr>
        <w:t>(52) </w:t>
      </w:r>
      <w:r w:rsidRPr="00774A46">
        <w:rPr>
          <w:rStyle w:val="highwire-cite-metadata-pages"/>
          <w:rFonts w:ascii="Times New Roman" w:hAnsi="Times New Roman" w:cs="Times New Roman"/>
          <w:sz w:val="24"/>
          <w:szCs w:val="24"/>
          <w:shd w:val="clear" w:color="auto" w:fill="FFFFFF"/>
        </w:rPr>
        <w:t>21265-21270. </w:t>
      </w:r>
      <w:hyperlink r:id="rId69" w:history="1">
        <w:r w:rsidRPr="00774A46">
          <w:rPr>
            <w:rStyle w:val="Hyperlink"/>
            <w:rFonts w:ascii="Times New Roman" w:hAnsi="Times New Roman" w:cs="Times New Roman"/>
            <w:color w:val="005A96"/>
            <w:sz w:val="24"/>
            <w:szCs w:val="24"/>
          </w:rPr>
          <w:t>https://doi.org/10.1073/pnas.1207141110</w:t>
        </w:r>
      </w:hyperlink>
    </w:p>
    <w:p w14:paraId="25698D4E" w14:textId="4A29995B"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000000" w:themeColor="text1"/>
          <w:sz w:val="24"/>
          <w:szCs w:val="24"/>
          <w:lang w:val="en-US"/>
        </w:rPr>
      </w:pPr>
      <w:r w:rsidRPr="00774A46">
        <w:rPr>
          <w:rFonts w:ascii="Times New Roman" w:eastAsia="Times New Roman" w:hAnsi="Times New Roman" w:cs="Times New Roman"/>
          <w:color w:val="000000"/>
          <w:sz w:val="24"/>
          <w:szCs w:val="24"/>
        </w:rPr>
        <w:t>Cardelús</w:t>
      </w:r>
      <w:r w:rsidRPr="00774A46">
        <w:rPr>
          <w:rFonts w:ascii="Times New Roman" w:eastAsia="Times New Roman" w:hAnsi="Times New Roman" w:cs="Times New Roman"/>
          <w:color w:val="000000"/>
          <w:sz w:val="24"/>
          <w:szCs w:val="24"/>
          <w:lang w:val="en-US"/>
        </w:rPr>
        <w:t xml:space="preserve">, </w:t>
      </w:r>
      <w:r w:rsidRPr="00774A46">
        <w:rPr>
          <w:rFonts w:ascii="Times New Roman" w:eastAsia="Times New Roman" w:hAnsi="Times New Roman" w:cs="Times New Roman"/>
          <w:color w:val="000000"/>
          <w:sz w:val="24"/>
          <w:szCs w:val="24"/>
        </w:rPr>
        <w:t>C.</w:t>
      </w:r>
      <w:r w:rsidR="00137CE6">
        <w:rPr>
          <w:rFonts w:ascii="Times New Roman" w:eastAsia="Times New Roman" w:hAnsi="Times New Roman" w:cs="Times New Roman"/>
          <w:color w:val="000000"/>
          <w:sz w:val="24"/>
          <w:szCs w:val="24"/>
        </w:rPr>
        <w:t xml:space="preserve"> </w:t>
      </w:r>
      <w:r w:rsidRPr="00774A46">
        <w:rPr>
          <w:rFonts w:ascii="Times New Roman" w:eastAsia="Times New Roman" w:hAnsi="Times New Roman" w:cs="Times New Roman"/>
          <w:color w:val="000000"/>
          <w:sz w:val="24"/>
          <w:szCs w:val="24"/>
        </w:rPr>
        <w:t>L., Scull</w:t>
      </w:r>
      <w:r w:rsidRPr="00774A46">
        <w:rPr>
          <w:rFonts w:ascii="Times New Roman" w:eastAsia="Times New Roman" w:hAnsi="Times New Roman" w:cs="Times New Roman"/>
          <w:color w:val="000000"/>
          <w:sz w:val="24"/>
          <w:szCs w:val="24"/>
          <w:lang w:val="en-US"/>
        </w:rPr>
        <w:t xml:space="preserve">, </w:t>
      </w:r>
      <w:r w:rsidRPr="00774A46">
        <w:rPr>
          <w:rFonts w:ascii="Times New Roman" w:eastAsia="Times New Roman" w:hAnsi="Times New Roman" w:cs="Times New Roman"/>
          <w:color w:val="000000"/>
          <w:sz w:val="24"/>
          <w:szCs w:val="24"/>
        </w:rPr>
        <w:t>P., Wassie</w:t>
      </w:r>
      <w:r w:rsidRPr="00774A46">
        <w:rPr>
          <w:rFonts w:ascii="Times New Roman" w:eastAsia="Times New Roman" w:hAnsi="Times New Roman" w:cs="Times New Roman"/>
          <w:color w:val="000000"/>
          <w:sz w:val="24"/>
          <w:szCs w:val="24"/>
          <w:lang w:val="en-US"/>
        </w:rPr>
        <w:t xml:space="preserve">, </w:t>
      </w:r>
      <w:r w:rsidRPr="00774A46">
        <w:rPr>
          <w:rFonts w:ascii="Times New Roman" w:eastAsia="Times New Roman" w:hAnsi="Times New Roman" w:cs="Times New Roman"/>
          <w:color w:val="000000"/>
          <w:sz w:val="24"/>
          <w:szCs w:val="24"/>
        </w:rPr>
        <w:t>E</w:t>
      </w:r>
      <w:r w:rsidRPr="00774A46">
        <w:rPr>
          <w:rFonts w:ascii="Times New Roman" w:eastAsia="Times New Roman" w:hAnsi="Times New Roman" w:cs="Times New Roman"/>
          <w:color w:val="000000"/>
          <w:sz w:val="24"/>
          <w:szCs w:val="24"/>
          <w:lang w:val="en-US"/>
        </w:rPr>
        <w:t xml:space="preserve">. </w:t>
      </w:r>
      <w:r w:rsidRPr="00774A46">
        <w:rPr>
          <w:rFonts w:ascii="Times New Roman" w:eastAsia="Times New Roman" w:hAnsi="Times New Roman" w:cs="Times New Roman"/>
          <w:color w:val="000000"/>
          <w:sz w:val="24"/>
          <w:szCs w:val="24"/>
        </w:rPr>
        <w:t>A., Woods</w:t>
      </w:r>
      <w:r w:rsidRPr="00774A46">
        <w:rPr>
          <w:rFonts w:ascii="Times New Roman" w:eastAsia="Times New Roman" w:hAnsi="Times New Roman" w:cs="Times New Roman"/>
          <w:color w:val="000000"/>
          <w:sz w:val="24"/>
          <w:szCs w:val="24"/>
          <w:lang w:val="en-US"/>
        </w:rPr>
        <w:t xml:space="preserve">, </w:t>
      </w:r>
      <w:r w:rsidRPr="00774A46">
        <w:rPr>
          <w:rFonts w:ascii="Times New Roman" w:eastAsia="Times New Roman" w:hAnsi="Times New Roman" w:cs="Times New Roman"/>
          <w:color w:val="000000"/>
          <w:sz w:val="24"/>
          <w:szCs w:val="24"/>
        </w:rPr>
        <w:t>C.</w:t>
      </w:r>
      <w:r w:rsidR="00137CE6">
        <w:rPr>
          <w:rFonts w:ascii="Times New Roman" w:eastAsia="Times New Roman" w:hAnsi="Times New Roman" w:cs="Times New Roman"/>
          <w:color w:val="000000"/>
          <w:sz w:val="24"/>
          <w:szCs w:val="24"/>
        </w:rPr>
        <w:t xml:space="preserve"> </w:t>
      </w:r>
      <w:r w:rsidRPr="00774A46">
        <w:rPr>
          <w:rFonts w:ascii="Times New Roman" w:eastAsia="Times New Roman" w:hAnsi="Times New Roman" w:cs="Times New Roman"/>
          <w:color w:val="000000"/>
          <w:sz w:val="24"/>
          <w:szCs w:val="24"/>
        </w:rPr>
        <w:t>L., Klepeis</w:t>
      </w:r>
      <w:r w:rsidRPr="00774A46">
        <w:rPr>
          <w:rFonts w:ascii="Times New Roman" w:eastAsia="Times New Roman" w:hAnsi="Times New Roman" w:cs="Times New Roman"/>
          <w:color w:val="000000"/>
          <w:sz w:val="24"/>
          <w:szCs w:val="24"/>
          <w:lang w:val="en-US"/>
        </w:rPr>
        <w:t>,</w:t>
      </w:r>
      <w:r w:rsidRPr="00774A46">
        <w:rPr>
          <w:rFonts w:ascii="Times New Roman" w:eastAsia="Times New Roman" w:hAnsi="Times New Roman" w:cs="Times New Roman"/>
          <w:color w:val="000000"/>
          <w:sz w:val="24"/>
          <w:szCs w:val="24"/>
        </w:rPr>
        <w:t xml:space="preserve"> P., Kent</w:t>
      </w:r>
      <w:r w:rsidRPr="00774A46">
        <w:rPr>
          <w:rFonts w:ascii="Times New Roman" w:eastAsia="Times New Roman" w:hAnsi="Times New Roman" w:cs="Times New Roman"/>
          <w:color w:val="000000"/>
          <w:sz w:val="24"/>
          <w:szCs w:val="24"/>
          <w:lang w:val="en-US"/>
        </w:rPr>
        <w:t xml:space="preserve">, </w:t>
      </w:r>
      <w:r w:rsidRPr="00774A46">
        <w:rPr>
          <w:rFonts w:ascii="Times New Roman" w:eastAsia="Times New Roman" w:hAnsi="Times New Roman" w:cs="Times New Roman"/>
          <w:color w:val="000000"/>
          <w:sz w:val="24"/>
          <w:szCs w:val="24"/>
        </w:rPr>
        <w:t>E.</w:t>
      </w:r>
      <w:r w:rsidR="00513D78" w:rsidRPr="00774A46">
        <w:rPr>
          <w:rFonts w:ascii="Times New Roman" w:eastAsia="Times New Roman" w:hAnsi="Times New Roman" w:cs="Times New Roman"/>
          <w:color w:val="000000"/>
          <w:sz w:val="24"/>
          <w:szCs w:val="24"/>
        </w:rPr>
        <w:t>,</w:t>
      </w:r>
      <w:r w:rsidRPr="00774A46">
        <w:rPr>
          <w:rFonts w:ascii="Times New Roman" w:eastAsia="Times New Roman" w:hAnsi="Times New Roman" w:cs="Times New Roman"/>
          <w:color w:val="000000"/>
          <w:sz w:val="24"/>
          <w:szCs w:val="24"/>
          <w:lang w:val="en-US"/>
        </w:rPr>
        <w:t xml:space="preserve"> &amp; </w:t>
      </w:r>
      <w:r w:rsidRPr="00774A46">
        <w:rPr>
          <w:rFonts w:ascii="Times New Roman" w:eastAsia="Times New Roman" w:hAnsi="Times New Roman" w:cs="Times New Roman"/>
          <w:color w:val="000000"/>
          <w:sz w:val="24"/>
          <w:szCs w:val="24"/>
        </w:rPr>
        <w:t>Orlowska</w:t>
      </w:r>
      <w:r w:rsidRPr="00774A46">
        <w:rPr>
          <w:rFonts w:ascii="Times New Roman" w:eastAsia="Times New Roman" w:hAnsi="Times New Roman" w:cs="Times New Roman"/>
          <w:color w:val="000000"/>
          <w:sz w:val="24"/>
          <w:szCs w:val="24"/>
          <w:lang w:val="en-US"/>
        </w:rPr>
        <w:t xml:space="preserve">, </w:t>
      </w:r>
      <w:r w:rsidRPr="00774A46">
        <w:rPr>
          <w:rFonts w:ascii="Times New Roman" w:eastAsia="Times New Roman" w:hAnsi="Times New Roman" w:cs="Times New Roman"/>
          <w:color w:val="000000"/>
          <w:sz w:val="24"/>
          <w:szCs w:val="24"/>
        </w:rPr>
        <w:t>I.</w:t>
      </w:r>
      <w:r w:rsidRPr="00774A46">
        <w:rPr>
          <w:rFonts w:ascii="Times New Roman" w:eastAsia="Times New Roman" w:hAnsi="Times New Roman" w:cs="Times New Roman"/>
          <w:color w:val="000000"/>
          <w:sz w:val="24"/>
          <w:szCs w:val="24"/>
          <w:lang w:val="en-US"/>
        </w:rPr>
        <w:t xml:space="preserve"> 2015. </w:t>
      </w:r>
      <w:r w:rsidRPr="00774A46">
        <w:rPr>
          <w:rFonts w:ascii="Times New Roman" w:hAnsi="Times New Roman" w:cs="Times New Roman"/>
          <w:color w:val="000000"/>
          <w:sz w:val="24"/>
          <w:szCs w:val="24"/>
        </w:rPr>
        <w:t>Shadow conservation and the persistence of sacred church forests in northern Ethiopia</w:t>
      </w:r>
      <w:r w:rsidRPr="00774A46">
        <w:rPr>
          <w:rFonts w:ascii="Times New Roman" w:hAnsi="Times New Roman" w:cs="Times New Roman"/>
          <w:color w:val="000000"/>
          <w:sz w:val="24"/>
          <w:szCs w:val="24"/>
          <w:lang w:val="en-US"/>
        </w:rPr>
        <w:t xml:space="preserve">. </w:t>
      </w:r>
      <w:r w:rsidRPr="00774A46">
        <w:rPr>
          <w:rFonts w:ascii="Times New Roman" w:hAnsi="Times New Roman" w:cs="Times New Roman"/>
          <w:i/>
          <w:iCs/>
          <w:sz w:val="24"/>
          <w:szCs w:val="24"/>
        </w:rPr>
        <w:t>Biotropica</w:t>
      </w:r>
      <w:r w:rsidR="00513D78" w:rsidRPr="00774A46">
        <w:rPr>
          <w:rFonts w:ascii="Times New Roman" w:hAnsi="Times New Roman" w:cs="Times New Roman"/>
          <w:i/>
          <w:iCs/>
          <w:sz w:val="24"/>
          <w:szCs w:val="24"/>
        </w:rPr>
        <w:t>,</w:t>
      </w:r>
      <w:r w:rsidRPr="00774A46">
        <w:rPr>
          <w:rFonts w:ascii="Times New Roman" w:hAnsi="Times New Roman" w:cs="Times New Roman"/>
          <w:sz w:val="24"/>
          <w:szCs w:val="24"/>
        </w:rPr>
        <w:t xml:space="preserve"> </w:t>
      </w:r>
      <w:r w:rsidRPr="00774A46">
        <w:rPr>
          <w:rFonts w:ascii="Times New Roman" w:hAnsi="Times New Roman" w:cs="Times New Roman"/>
          <w:i/>
          <w:iCs/>
          <w:sz w:val="24"/>
          <w:szCs w:val="24"/>
        </w:rPr>
        <w:t>49</w:t>
      </w:r>
      <w:r w:rsidRPr="00774A46">
        <w:rPr>
          <w:rFonts w:ascii="Times New Roman" w:hAnsi="Times New Roman" w:cs="Times New Roman"/>
          <w:sz w:val="24"/>
          <w:szCs w:val="24"/>
        </w:rPr>
        <w:t>(5)</w:t>
      </w:r>
      <w:r w:rsidR="00513D78" w:rsidRPr="00774A46">
        <w:rPr>
          <w:rFonts w:ascii="Times New Roman" w:hAnsi="Times New Roman" w:cs="Times New Roman"/>
          <w:sz w:val="24"/>
          <w:szCs w:val="24"/>
        </w:rPr>
        <w:t>,</w:t>
      </w:r>
      <w:r w:rsidRPr="00774A46">
        <w:rPr>
          <w:rFonts w:ascii="Times New Roman" w:hAnsi="Times New Roman" w:cs="Times New Roman"/>
          <w:sz w:val="24"/>
          <w:szCs w:val="24"/>
        </w:rPr>
        <w:t xml:space="preserve"> 726–733</w:t>
      </w:r>
      <w:r w:rsidRPr="00774A46">
        <w:rPr>
          <w:rFonts w:ascii="Times New Roman" w:hAnsi="Times New Roman" w:cs="Times New Roman"/>
          <w:sz w:val="24"/>
          <w:szCs w:val="24"/>
          <w:lang w:val="en-US"/>
        </w:rPr>
        <w:t xml:space="preserve">. </w:t>
      </w:r>
      <w:hyperlink r:id="rId70" w:history="1">
        <w:r w:rsidRPr="00774A46">
          <w:rPr>
            <w:rStyle w:val="Hyperlink"/>
            <w:rFonts w:ascii="Times New Roman" w:hAnsi="Times New Roman" w:cs="Times New Roman"/>
            <w:sz w:val="24"/>
            <w:szCs w:val="24"/>
            <w:shd w:val="clear" w:color="auto" w:fill="FFFFFF"/>
          </w:rPr>
          <w:t>https://doi.org/10.1111/btp.1243</w:t>
        </w:r>
        <w:r w:rsidRPr="00774A46">
          <w:rPr>
            <w:rStyle w:val="Hyperlink"/>
            <w:rFonts w:ascii="Times New Roman" w:hAnsi="Times New Roman" w:cs="Times New Roman"/>
            <w:sz w:val="24"/>
            <w:szCs w:val="24"/>
            <w:lang w:val="en-US"/>
          </w:rPr>
          <w:t>1</w:t>
        </w:r>
      </w:hyperlink>
      <w:r w:rsidRPr="00774A46">
        <w:rPr>
          <w:rFonts w:ascii="Times New Roman" w:hAnsi="Times New Roman" w:cs="Times New Roman"/>
          <w:sz w:val="24"/>
          <w:szCs w:val="24"/>
          <w:lang w:val="en-US"/>
        </w:rPr>
        <w:t xml:space="preserve"> </w:t>
      </w:r>
    </w:p>
    <w:bookmarkEnd w:id="28"/>
    <w:p w14:paraId="5D5EABCC" w14:textId="79B1F7C6"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333333"/>
          <w:sz w:val="24"/>
          <w:szCs w:val="24"/>
          <w:u w:val="single"/>
          <w:shd w:val="clear" w:color="auto" w:fill="FCFCFC"/>
        </w:rPr>
      </w:pPr>
      <w:r w:rsidRPr="00774A46">
        <w:rPr>
          <w:rFonts w:ascii="Times New Roman" w:hAnsi="Times New Roman" w:cs="Times New Roman"/>
          <w:sz w:val="24"/>
          <w:szCs w:val="24"/>
        </w:rPr>
        <w:t>Carroll, C.</w:t>
      </w:r>
      <w:r w:rsidR="00513D78" w:rsidRPr="00774A46">
        <w:rPr>
          <w:rFonts w:ascii="Times New Roman" w:hAnsi="Times New Roman" w:cs="Times New Roman"/>
          <w:sz w:val="24"/>
          <w:szCs w:val="24"/>
        </w:rPr>
        <w:t>,</w:t>
      </w:r>
      <w:r w:rsidRPr="00774A46">
        <w:rPr>
          <w:rFonts w:ascii="Times New Roman" w:hAnsi="Times New Roman" w:cs="Times New Roman"/>
          <w:sz w:val="24"/>
          <w:szCs w:val="24"/>
        </w:rPr>
        <w:t xml:space="preserve"> &amp; Booth, A. 2015. Quality assessment of qualitative evidence for systematic review and synthesis: Is it meaningful, and if so, how should it be performed? </w:t>
      </w:r>
      <w:r w:rsidRPr="00774A46">
        <w:rPr>
          <w:rFonts w:ascii="Times New Roman" w:hAnsi="Times New Roman" w:cs="Times New Roman"/>
          <w:i/>
          <w:iCs/>
          <w:sz w:val="24"/>
          <w:szCs w:val="24"/>
        </w:rPr>
        <w:t>Research Synthesis Methods, 6</w:t>
      </w:r>
      <w:r w:rsidRPr="00774A46">
        <w:rPr>
          <w:rFonts w:ascii="Times New Roman" w:hAnsi="Times New Roman" w:cs="Times New Roman"/>
          <w:sz w:val="24"/>
          <w:szCs w:val="24"/>
        </w:rPr>
        <w:t xml:space="preserve">, 149–154. </w:t>
      </w:r>
      <w:hyperlink r:id="rId71" w:history="1">
        <w:r w:rsidRPr="00774A46">
          <w:rPr>
            <w:rStyle w:val="Hyperlink"/>
            <w:rFonts w:ascii="Times New Roman" w:hAnsi="Times New Roman" w:cs="Times New Roman"/>
            <w:sz w:val="24"/>
            <w:szCs w:val="24"/>
          </w:rPr>
          <w:t>http://doi.org/10.1002/jrsm.1128</w:t>
        </w:r>
      </w:hyperlink>
      <w:r w:rsidRPr="00774A46">
        <w:rPr>
          <w:rFonts w:ascii="Times New Roman" w:hAnsi="Times New Roman" w:cs="Times New Roman"/>
          <w:sz w:val="24"/>
          <w:szCs w:val="24"/>
        </w:rPr>
        <w:t xml:space="preserve"> </w:t>
      </w:r>
    </w:p>
    <w:p w14:paraId="13F18F5F" w14:textId="09C882BD"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lang w:val="en-US"/>
        </w:rPr>
      </w:pPr>
      <w:r w:rsidRPr="00774A46">
        <w:rPr>
          <w:rFonts w:ascii="Times New Roman" w:hAnsi="Times New Roman" w:cs="Times New Roman"/>
          <w:sz w:val="24"/>
          <w:szCs w:val="24"/>
        </w:rPr>
        <w:t>Cetas</w:t>
      </w:r>
      <w:r w:rsidRPr="00774A46">
        <w:rPr>
          <w:rFonts w:ascii="Times New Roman" w:hAnsi="Times New Roman" w:cs="Times New Roman"/>
          <w:sz w:val="24"/>
          <w:szCs w:val="24"/>
          <w:lang w:val="en-US"/>
        </w:rPr>
        <w:t>, E.</w:t>
      </w:r>
      <w:r w:rsidR="00137CE6">
        <w:rPr>
          <w:rFonts w:ascii="Times New Roman" w:hAnsi="Times New Roman" w:cs="Times New Roman"/>
          <w:sz w:val="24"/>
          <w:szCs w:val="24"/>
          <w:lang w:val="en-US"/>
        </w:rPr>
        <w:t xml:space="preserve"> </w:t>
      </w:r>
      <w:r w:rsidRPr="00774A46">
        <w:rPr>
          <w:rFonts w:ascii="Times New Roman" w:hAnsi="Times New Roman" w:cs="Times New Roman"/>
          <w:sz w:val="24"/>
          <w:szCs w:val="24"/>
          <w:lang w:val="en-US"/>
        </w:rPr>
        <w:t>R</w:t>
      </w:r>
      <w:r w:rsidR="00513D78" w:rsidRPr="00774A46">
        <w:rPr>
          <w:rFonts w:ascii="Times New Roman" w:hAnsi="Times New Roman" w:cs="Times New Roman"/>
          <w:sz w:val="24"/>
          <w:szCs w:val="24"/>
          <w:lang w:val="en-US"/>
        </w:rPr>
        <w:t>.,</w:t>
      </w:r>
      <w:r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rPr>
        <w:t>&amp; Yasu</w:t>
      </w:r>
      <w:r w:rsidRPr="00774A46">
        <w:rPr>
          <w:rFonts w:ascii="Times New Roman" w:hAnsi="Times New Roman" w:cs="Times New Roman"/>
          <w:sz w:val="24"/>
          <w:szCs w:val="24"/>
          <w:lang w:val="en-US"/>
        </w:rPr>
        <w:t xml:space="preserve">, M. 2016. </w:t>
      </w:r>
      <w:r w:rsidRPr="00774A46">
        <w:rPr>
          <w:rFonts w:ascii="Times New Roman" w:hAnsi="Times New Roman" w:cs="Times New Roman"/>
          <w:sz w:val="24"/>
          <w:szCs w:val="24"/>
        </w:rPr>
        <w:t>A systematic review of motivational values</w:t>
      </w:r>
      <w:r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rPr>
        <w:t>and conservation success in and around protected</w:t>
      </w:r>
      <w:r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rPr>
        <w:t>areas</w:t>
      </w:r>
      <w:r w:rsidRPr="00774A46">
        <w:rPr>
          <w:rFonts w:ascii="Times New Roman" w:hAnsi="Times New Roman" w:cs="Times New Roman"/>
          <w:sz w:val="24"/>
          <w:szCs w:val="24"/>
          <w:lang w:val="en-US"/>
        </w:rPr>
        <w:t xml:space="preserve">. </w:t>
      </w:r>
      <w:r w:rsidRPr="00774A46">
        <w:rPr>
          <w:rFonts w:ascii="Times New Roman" w:hAnsi="Times New Roman" w:cs="Times New Roman"/>
          <w:i/>
          <w:iCs/>
          <w:sz w:val="24"/>
          <w:szCs w:val="24"/>
          <w:lang w:val="en-US"/>
        </w:rPr>
        <w:t xml:space="preserve">Conservation Biology, </w:t>
      </w:r>
      <w:r w:rsidRPr="00774A46">
        <w:rPr>
          <w:rFonts w:ascii="Times New Roman" w:hAnsi="Times New Roman" w:cs="Times New Roman"/>
          <w:i/>
          <w:iCs/>
          <w:sz w:val="24"/>
          <w:szCs w:val="24"/>
        </w:rPr>
        <w:t>31</w:t>
      </w:r>
      <w:r w:rsidRPr="00774A46">
        <w:rPr>
          <w:rFonts w:ascii="Times New Roman" w:hAnsi="Times New Roman" w:cs="Times New Roman"/>
          <w:sz w:val="24"/>
          <w:szCs w:val="24"/>
          <w:lang w:val="en-US"/>
        </w:rPr>
        <w:t>(</w:t>
      </w:r>
      <w:r w:rsidRPr="00774A46">
        <w:rPr>
          <w:rFonts w:ascii="Times New Roman" w:hAnsi="Times New Roman" w:cs="Times New Roman"/>
          <w:sz w:val="24"/>
          <w:szCs w:val="24"/>
        </w:rPr>
        <w:t>1</w:t>
      </w:r>
      <w:r w:rsidRPr="00774A46">
        <w:rPr>
          <w:rFonts w:ascii="Times New Roman" w:hAnsi="Times New Roman" w:cs="Times New Roman"/>
          <w:sz w:val="24"/>
          <w:szCs w:val="24"/>
          <w:lang w:val="en-US"/>
        </w:rPr>
        <w:t>)</w:t>
      </w:r>
      <w:r w:rsidRPr="00774A46">
        <w:rPr>
          <w:rFonts w:ascii="Times New Roman" w:hAnsi="Times New Roman" w:cs="Times New Roman"/>
          <w:sz w:val="24"/>
          <w:szCs w:val="24"/>
        </w:rPr>
        <w:t>, 203–212</w:t>
      </w:r>
      <w:r w:rsidRPr="00774A46">
        <w:rPr>
          <w:rFonts w:ascii="Times New Roman" w:hAnsi="Times New Roman" w:cs="Times New Roman"/>
          <w:sz w:val="24"/>
          <w:szCs w:val="24"/>
          <w:lang w:val="en-US"/>
        </w:rPr>
        <w:t xml:space="preserve">. </w:t>
      </w:r>
      <w:hyperlink r:id="rId72" w:history="1">
        <w:r w:rsidRPr="00774A46">
          <w:rPr>
            <w:rStyle w:val="Hyperlink"/>
            <w:rFonts w:ascii="Times New Roman" w:hAnsi="Times New Roman" w:cs="Times New Roman"/>
            <w:sz w:val="24"/>
            <w:szCs w:val="24"/>
            <w:shd w:val="clear" w:color="auto" w:fill="FFFFFF"/>
          </w:rPr>
          <w:t>https://doi.org/10.1111/cobi.1277</w:t>
        </w:r>
        <w:r w:rsidRPr="00774A46">
          <w:rPr>
            <w:rStyle w:val="Hyperlink"/>
            <w:rFonts w:ascii="Times New Roman" w:hAnsi="Times New Roman" w:cs="Times New Roman"/>
            <w:sz w:val="24"/>
            <w:szCs w:val="24"/>
            <w:lang w:val="en-US"/>
          </w:rPr>
          <w:t>0</w:t>
        </w:r>
      </w:hyperlink>
    </w:p>
    <w:p w14:paraId="187CD074" w14:textId="43C9B5F3" w:rsidR="00513D78" w:rsidRPr="00774A46" w:rsidRDefault="00513D78" w:rsidP="00692EF2">
      <w:pPr>
        <w:pStyle w:val="Default"/>
        <w:spacing w:line="480" w:lineRule="auto"/>
        <w:ind w:left="360" w:hanging="567"/>
        <w:jc w:val="both"/>
        <w:rPr>
          <w:rFonts w:ascii="Times New Roman" w:hAnsi="Times New Roman" w:cs="Times New Roman"/>
          <w:lang w:val="en-US"/>
        </w:rPr>
      </w:pPr>
      <w:bookmarkStart w:id="29" w:name="_Hlk71864025"/>
      <w:r w:rsidRPr="00774A46">
        <w:rPr>
          <w:rFonts w:ascii="Times New Roman" w:hAnsi="Times New Roman" w:cs="Times New Roman"/>
          <w:lang w:val="en-US"/>
        </w:rPr>
        <w:t>Chan, K.</w:t>
      </w:r>
      <w:r w:rsidR="00137CE6">
        <w:rPr>
          <w:rFonts w:ascii="Times New Roman" w:hAnsi="Times New Roman" w:cs="Times New Roman"/>
          <w:lang w:val="en-US"/>
        </w:rPr>
        <w:t xml:space="preserve"> </w:t>
      </w:r>
      <w:r w:rsidRPr="00774A46">
        <w:rPr>
          <w:rFonts w:ascii="Times New Roman" w:hAnsi="Times New Roman" w:cs="Times New Roman"/>
        </w:rPr>
        <w:t>M.</w:t>
      </w:r>
      <w:r w:rsidR="00137CE6">
        <w:rPr>
          <w:rFonts w:ascii="Times New Roman" w:hAnsi="Times New Roman" w:cs="Times New Roman"/>
        </w:rPr>
        <w:t xml:space="preserve"> </w:t>
      </w:r>
      <w:r w:rsidRPr="00774A46">
        <w:rPr>
          <w:rFonts w:ascii="Times New Roman" w:hAnsi="Times New Roman" w:cs="Times New Roman"/>
        </w:rPr>
        <w:t>A.</w:t>
      </w:r>
      <w:r w:rsidRPr="00774A46">
        <w:rPr>
          <w:rFonts w:ascii="Times New Roman" w:hAnsi="Times New Roman" w:cs="Times New Roman"/>
          <w:color w:val="333333"/>
          <w:shd w:val="clear" w:color="auto" w:fill="FFFFFF"/>
        </w:rPr>
        <w:t>, </w:t>
      </w:r>
      <w:r w:rsidRPr="00774A46">
        <w:rPr>
          <w:rStyle w:val="highwire-citation-author"/>
          <w:rFonts w:ascii="Times New Roman" w:hAnsi="Times New Roman" w:cs="Times New Roman"/>
          <w:color w:val="333333"/>
          <w:shd w:val="clear" w:color="auto" w:fill="FFFFFF"/>
        </w:rPr>
        <w:t>Balvanera</w:t>
      </w:r>
      <w:r w:rsidRPr="00774A46">
        <w:rPr>
          <w:rFonts w:ascii="Times New Roman" w:hAnsi="Times New Roman" w:cs="Times New Roman"/>
          <w:color w:val="333333"/>
          <w:shd w:val="clear" w:color="auto" w:fill="FFFFFF"/>
        </w:rPr>
        <w:t xml:space="preserve">, P., </w:t>
      </w:r>
      <w:r w:rsidRPr="00774A46">
        <w:rPr>
          <w:rStyle w:val="highwire-citation-author"/>
          <w:rFonts w:ascii="Times New Roman" w:hAnsi="Times New Roman" w:cs="Times New Roman"/>
          <w:color w:val="333333"/>
          <w:shd w:val="clear" w:color="auto" w:fill="FFFFFF"/>
        </w:rPr>
        <w:t>Benessaiah</w:t>
      </w:r>
      <w:r w:rsidRPr="00774A46">
        <w:rPr>
          <w:rFonts w:ascii="Times New Roman" w:hAnsi="Times New Roman" w:cs="Times New Roman"/>
          <w:color w:val="333333"/>
          <w:shd w:val="clear" w:color="auto" w:fill="FFFFFF"/>
        </w:rPr>
        <w:t xml:space="preserve">, K., </w:t>
      </w:r>
      <w:r w:rsidRPr="00774A46">
        <w:rPr>
          <w:rStyle w:val="highwire-citation-author"/>
          <w:rFonts w:ascii="Times New Roman" w:hAnsi="Times New Roman" w:cs="Times New Roman"/>
          <w:color w:val="333333"/>
          <w:shd w:val="clear" w:color="auto" w:fill="FFFFFF"/>
        </w:rPr>
        <w:t>Chapman</w:t>
      </w:r>
      <w:r w:rsidRPr="00774A46">
        <w:rPr>
          <w:rFonts w:ascii="Times New Roman" w:hAnsi="Times New Roman" w:cs="Times New Roman"/>
          <w:color w:val="333333"/>
          <w:shd w:val="clear" w:color="auto" w:fill="FFFFFF"/>
        </w:rPr>
        <w:t xml:space="preserve">, M., </w:t>
      </w:r>
      <w:r w:rsidRPr="00774A46">
        <w:rPr>
          <w:rStyle w:val="highwire-citation-author"/>
          <w:rFonts w:ascii="Times New Roman" w:hAnsi="Times New Roman" w:cs="Times New Roman"/>
          <w:color w:val="333333"/>
          <w:shd w:val="clear" w:color="auto" w:fill="FFFFFF"/>
        </w:rPr>
        <w:t>Díaz</w:t>
      </w:r>
      <w:r w:rsidRPr="00774A46">
        <w:rPr>
          <w:rFonts w:ascii="Times New Roman" w:hAnsi="Times New Roman" w:cs="Times New Roman"/>
          <w:color w:val="333333"/>
          <w:shd w:val="clear" w:color="auto" w:fill="FFFFFF"/>
        </w:rPr>
        <w:t xml:space="preserve">, S., </w:t>
      </w:r>
      <w:r w:rsidRPr="00774A46">
        <w:rPr>
          <w:rStyle w:val="highwire-citation-author"/>
          <w:rFonts w:ascii="Times New Roman" w:hAnsi="Times New Roman" w:cs="Times New Roman"/>
          <w:color w:val="333333"/>
          <w:shd w:val="clear" w:color="auto" w:fill="FFFFFF"/>
        </w:rPr>
        <w:t>Gómez-Baggethun</w:t>
      </w:r>
      <w:r w:rsidRPr="00774A46">
        <w:rPr>
          <w:rFonts w:ascii="Times New Roman" w:hAnsi="Times New Roman" w:cs="Times New Roman"/>
          <w:color w:val="333333"/>
          <w:shd w:val="clear" w:color="auto" w:fill="FFFFFF"/>
        </w:rPr>
        <w:t xml:space="preserve">, E., </w:t>
      </w:r>
      <w:r w:rsidRPr="00774A46">
        <w:rPr>
          <w:rStyle w:val="highwire-citation-author"/>
          <w:rFonts w:ascii="Times New Roman" w:hAnsi="Times New Roman" w:cs="Times New Roman"/>
          <w:color w:val="333333"/>
          <w:shd w:val="clear" w:color="auto" w:fill="FFFFFF"/>
        </w:rPr>
        <w:t>Gould</w:t>
      </w:r>
      <w:r w:rsidRPr="00774A46">
        <w:rPr>
          <w:rFonts w:ascii="Times New Roman" w:hAnsi="Times New Roman" w:cs="Times New Roman"/>
          <w:color w:val="333333"/>
          <w:shd w:val="clear" w:color="auto" w:fill="FFFFFF"/>
        </w:rPr>
        <w:t xml:space="preserve">, R., </w:t>
      </w:r>
      <w:r w:rsidRPr="00774A46">
        <w:rPr>
          <w:rStyle w:val="highwire-citation-author"/>
          <w:rFonts w:ascii="Times New Roman" w:hAnsi="Times New Roman" w:cs="Times New Roman"/>
          <w:color w:val="333333"/>
          <w:shd w:val="clear" w:color="auto" w:fill="FFFFFF"/>
        </w:rPr>
        <w:t>Hannahs</w:t>
      </w:r>
      <w:r w:rsidRPr="00774A46">
        <w:rPr>
          <w:rFonts w:ascii="Times New Roman" w:hAnsi="Times New Roman" w:cs="Times New Roman"/>
          <w:color w:val="333333"/>
          <w:shd w:val="clear" w:color="auto" w:fill="FFFFFF"/>
        </w:rPr>
        <w:t xml:space="preserve">, N., </w:t>
      </w:r>
      <w:r w:rsidRPr="00774A46">
        <w:rPr>
          <w:rStyle w:val="highwire-citation-author"/>
          <w:rFonts w:ascii="Times New Roman" w:hAnsi="Times New Roman" w:cs="Times New Roman"/>
          <w:color w:val="333333"/>
          <w:shd w:val="clear" w:color="auto" w:fill="FFFFFF"/>
        </w:rPr>
        <w:t>Jax</w:t>
      </w:r>
      <w:r w:rsidRPr="00774A46">
        <w:rPr>
          <w:rFonts w:ascii="Times New Roman" w:hAnsi="Times New Roman" w:cs="Times New Roman"/>
          <w:color w:val="333333"/>
          <w:shd w:val="clear" w:color="auto" w:fill="FFFFFF"/>
        </w:rPr>
        <w:t xml:space="preserve">, K., </w:t>
      </w:r>
      <w:r w:rsidRPr="00774A46">
        <w:rPr>
          <w:rStyle w:val="highwire-citation-author"/>
          <w:rFonts w:ascii="Times New Roman" w:hAnsi="Times New Roman" w:cs="Times New Roman"/>
          <w:color w:val="333333"/>
          <w:shd w:val="clear" w:color="auto" w:fill="FFFFFF"/>
        </w:rPr>
        <w:t>Klain</w:t>
      </w:r>
      <w:r w:rsidRPr="00774A46">
        <w:rPr>
          <w:rFonts w:ascii="Times New Roman" w:hAnsi="Times New Roman" w:cs="Times New Roman"/>
          <w:color w:val="333333"/>
          <w:shd w:val="clear" w:color="auto" w:fill="FFFFFF"/>
        </w:rPr>
        <w:t xml:space="preserve">, S., </w:t>
      </w:r>
      <w:r w:rsidRPr="00774A46">
        <w:rPr>
          <w:rStyle w:val="highwire-citation-author"/>
          <w:rFonts w:ascii="Times New Roman" w:hAnsi="Times New Roman" w:cs="Times New Roman"/>
          <w:color w:val="333333"/>
          <w:shd w:val="clear" w:color="auto" w:fill="FFFFFF"/>
        </w:rPr>
        <w:t>Luck</w:t>
      </w:r>
      <w:r w:rsidRPr="00774A46">
        <w:rPr>
          <w:rFonts w:ascii="Times New Roman" w:hAnsi="Times New Roman" w:cs="Times New Roman"/>
          <w:color w:val="333333"/>
          <w:shd w:val="clear" w:color="auto" w:fill="FFFFFF"/>
        </w:rPr>
        <w:t>, G.</w:t>
      </w:r>
      <w:r w:rsidR="00137CE6">
        <w:rPr>
          <w:rFonts w:ascii="Times New Roman" w:hAnsi="Times New Roman" w:cs="Times New Roman"/>
          <w:color w:val="333333"/>
          <w:shd w:val="clear" w:color="auto" w:fill="FFFFFF"/>
        </w:rPr>
        <w:t xml:space="preserve"> </w:t>
      </w:r>
      <w:r w:rsidRPr="00774A46">
        <w:rPr>
          <w:rFonts w:ascii="Times New Roman" w:hAnsi="Times New Roman" w:cs="Times New Roman"/>
          <w:color w:val="333333"/>
          <w:shd w:val="clear" w:color="auto" w:fill="FFFFFF"/>
        </w:rPr>
        <w:t xml:space="preserve">W., </w:t>
      </w:r>
      <w:r w:rsidRPr="00774A46">
        <w:rPr>
          <w:rStyle w:val="highwire-citation-author"/>
          <w:rFonts w:ascii="Times New Roman" w:hAnsi="Times New Roman" w:cs="Times New Roman"/>
          <w:color w:val="333333"/>
          <w:shd w:val="clear" w:color="auto" w:fill="FFFFFF"/>
        </w:rPr>
        <w:t>Martín-López</w:t>
      </w:r>
      <w:r w:rsidRPr="00774A46">
        <w:rPr>
          <w:rFonts w:ascii="Times New Roman" w:hAnsi="Times New Roman" w:cs="Times New Roman"/>
          <w:color w:val="333333"/>
          <w:shd w:val="clear" w:color="auto" w:fill="FFFFFF"/>
        </w:rPr>
        <w:t xml:space="preserve">, B., </w:t>
      </w:r>
      <w:r w:rsidRPr="00774A46">
        <w:rPr>
          <w:rStyle w:val="highwire-citation-author"/>
          <w:rFonts w:ascii="Times New Roman" w:hAnsi="Times New Roman" w:cs="Times New Roman"/>
          <w:color w:val="333333"/>
          <w:shd w:val="clear" w:color="auto" w:fill="FFFFFF"/>
        </w:rPr>
        <w:t>Muraca</w:t>
      </w:r>
      <w:r w:rsidRPr="00774A46">
        <w:rPr>
          <w:rFonts w:ascii="Times New Roman" w:hAnsi="Times New Roman" w:cs="Times New Roman"/>
          <w:color w:val="333333"/>
          <w:shd w:val="clear" w:color="auto" w:fill="FFFFFF"/>
        </w:rPr>
        <w:t xml:space="preserve">, B., </w:t>
      </w:r>
      <w:r w:rsidRPr="00774A46">
        <w:rPr>
          <w:rStyle w:val="highwire-citation-author"/>
          <w:rFonts w:ascii="Times New Roman" w:hAnsi="Times New Roman" w:cs="Times New Roman"/>
          <w:color w:val="333333"/>
          <w:shd w:val="clear" w:color="auto" w:fill="FFFFFF"/>
        </w:rPr>
        <w:t>Norton</w:t>
      </w:r>
      <w:r w:rsidRPr="00774A46">
        <w:rPr>
          <w:rFonts w:ascii="Times New Roman" w:hAnsi="Times New Roman" w:cs="Times New Roman"/>
          <w:color w:val="333333"/>
          <w:shd w:val="clear" w:color="auto" w:fill="FFFFFF"/>
        </w:rPr>
        <w:t>, B., </w:t>
      </w:r>
      <w:r w:rsidRPr="00774A46">
        <w:rPr>
          <w:rStyle w:val="highwire-citation-author"/>
          <w:rFonts w:ascii="Times New Roman" w:hAnsi="Times New Roman" w:cs="Times New Roman"/>
          <w:color w:val="333333"/>
          <w:shd w:val="clear" w:color="auto" w:fill="FFFFFF"/>
        </w:rPr>
        <w:t>Ott</w:t>
      </w:r>
      <w:r w:rsidRPr="00774A46">
        <w:rPr>
          <w:rFonts w:ascii="Times New Roman" w:hAnsi="Times New Roman" w:cs="Times New Roman"/>
          <w:color w:val="333333"/>
          <w:shd w:val="clear" w:color="auto" w:fill="FFFFFF"/>
        </w:rPr>
        <w:t xml:space="preserve">, K., </w:t>
      </w:r>
      <w:r w:rsidRPr="00774A46">
        <w:rPr>
          <w:rStyle w:val="highwire-citation-author"/>
          <w:rFonts w:ascii="Times New Roman" w:hAnsi="Times New Roman" w:cs="Times New Roman"/>
          <w:color w:val="333333"/>
          <w:shd w:val="clear" w:color="auto" w:fill="FFFFFF"/>
        </w:rPr>
        <w:t>Pascual</w:t>
      </w:r>
      <w:r w:rsidRPr="00774A46">
        <w:rPr>
          <w:rFonts w:ascii="Times New Roman" w:hAnsi="Times New Roman" w:cs="Times New Roman"/>
          <w:color w:val="333333"/>
          <w:shd w:val="clear" w:color="auto" w:fill="FFFFFF"/>
        </w:rPr>
        <w:t xml:space="preserve">, U., </w:t>
      </w:r>
      <w:r w:rsidRPr="00774A46">
        <w:rPr>
          <w:rStyle w:val="highwire-citation-author"/>
          <w:rFonts w:ascii="Times New Roman" w:hAnsi="Times New Roman" w:cs="Times New Roman"/>
          <w:color w:val="333333"/>
          <w:shd w:val="clear" w:color="auto" w:fill="FFFFFF"/>
        </w:rPr>
        <w:t>Satterfield</w:t>
      </w:r>
      <w:r w:rsidRPr="00774A46">
        <w:rPr>
          <w:rFonts w:ascii="Times New Roman" w:hAnsi="Times New Roman" w:cs="Times New Roman"/>
          <w:color w:val="333333"/>
          <w:shd w:val="clear" w:color="auto" w:fill="FFFFFF"/>
        </w:rPr>
        <w:t xml:space="preserve">, T., </w:t>
      </w:r>
      <w:r w:rsidRPr="00774A46">
        <w:rPr>
          <w:rStyle w:val="highwire-citation-author"/>
          <w:rFonts w:ascii="Times New Roman" w:hAnsi="Times New Roman" w:cs="Times New Roman"/>
          <w:color w:val="333333"/>
          <w:shd w:val="clear" w:color="auto" w:fill="FFFFFF"/>
        </w:rPr>
        <w:t>Tadaki</w:t>
      </w:r>
      <w:r w:rsidRPr="00774A46">
        <w:rPr>
          <w:rFonts w:ascii="Times New Roman" w:hAnsi="Times New Roman" w:cs="Times New Roman"/>
          <w:color w:val="333333"/>
          <w:shd w:val="clear" w:color="auto" w:fill="FFFFFF"/>
        </w:rPr>
        <w:t xml:space="preserve">, M., </w:t>
      </w:r>
      <w:r w:rsidRPr="00774A46">
        <w:rPr>
          <w:rStyle w:val="highwire-citation-author"/>
          <w:rFonts w:ascii="Times New Roman" w:hAnsi="Times New Roman" w:cs="Times New Roman"/>
          <w:color w:val="333333"/>
          <w:shd w:val="clear" w:color="auto" w:fill="FFFFFF"/>
        </w:rPr>
        <w:t>Taggart</w:t>
      </w:r>
      <w:r w:rsidRPr="00774A46">
        <w:rPr>
          <w:rFonts w:ascii="Times New Roman" w:hAnsi="Times New Roman" w:cs="Times New Roman"/>
          <w:color w:val="333333"/>
          <w:shd w:val="clear" w:color="auto" w:fill="FFFFFF"/>
        </w:rPr>
        <w:t>, J., &amp;</w:t>
      </w:r>
      <w:r w:rsidRPr="00774A46">
        <w:rPr>
          <w:rStyle w:val="highwire-citation-author"/>
          <w:rFonts w:ascii="Times New Roman" w:hAnsi="Times New Roman" w:cs="Times New Roman"/>
          <w:color w:val="333333"/>
          <w:shd w:val="clear" w:color="auto" w:fill="FFFFFF"/>
        </w:rPr>
        <w:t xml:space="preserve"> Turner</w:t>
      </w:r>
      <w:r w:rsidR="00B267CB" w:rsidRPr="00774A46">
        <w:rPr>
          <w:rStyle w:val="highwire-citation-author"/>
          <w:rFonts w:ascii="Times New Roman" w:hAnsi="Times New Roman" w:cs="Times New Roman"/>
          <w:color w:val="333333"/>
          <w:shd w:val="clear" w:color="auto" w:fill="FFFFFF"/>
        </w:rPr>
        <w:t xml:space="preserve">, N. 2016. </w:t>
      </w:r>
      <w:r w:rsidR="00B267CB" w:rsidRPr="00774A46">
        <w:rPr>
          <w:rFonts w:ascii="Times New Roman" w:hAnsi="Times New Roman" w:cs="Times New Roman"/>
        </w:rPr>
        <w:t>Why protect nature? Rethinking values and</w:t>
      </w:r>
      <w:r w:rsidR="00B267CB" w:rsidRPr="00774A46">
        <w:rPr>
          <w:rFonts w:ascii="Times New Roman" w:hAnsi="Times New Roman" w:cs="Times New Roman"/>
          <w:lang w:val="en-US"/>
        </w:rPr>
        <w:t xml:space="preserve"> </w:t>
      </w:r>
      <w:r w:rsidR="00B267CB" w:rsidRPr="00774A46">
        <w:rPr>
          <w:rFonts w:ascii="Times New Roman" w:hAnsi="Times New Roman" w:cs="Times New Roman"/>
        </w:rPr>
        <w:t>the environment</w:t>
      </w:r>
      <w:r w:rsidR="00B267CB" w:rsidRPr="00774A46">
        <w:rPr>
          <w:rFonts w:ascii="Times New Roman" w:hAnsi="Times New Roman" w:cs="Times New Roman"/>
          <w:lang w:val="en-US"/>
        </w:rPr>
        <w:t xml:space="preserve">. </w:t>
      </w:r>
      <w:r w:rsidR="00B267CB" w:rsidRPr="00774A46">
        <w:rPr>
          <w:rFonts w:ascii="Times New Roman" w:hAnsi="Times New Roman" w:cs="Times New Roman"/>
          <w:i/>
          <w:iCs/>
          <w:lang w:val="en-US"/>
        </w:rPr>
        <w:t>PNAS</w:t>
      </w:r>
      <w:r w:rsidR="00B267CB" w:rsidRPr="00774A46">
        <w:rPr>
          <w:rFonts w:ascii="Times New Roman" w:hAnsi="Times New Roman" w:cs="Times New Roman"/>
          <w:lang w:val="en-US"/>
        </w:rPr>
        <w:t xml:space="preserve">, </w:t>
      </w:r>
      <w:r w:rsidR="00B267CB" w:rsidRPr="00774A46">
        <w:rPr>
          <w:rFonts w:ascii="Times New Roman" w:hAnsi="Times New Roman" w:cs="Times New Roman"/>
          <w:i/>
          <w:iCs/>
        </w:rPr>
        <w:t>113</w:t>
      </w:r>
      <w:r w:rsidR="00B267CB" w:rsidRPr="00774A46">
        <w:rPr>
          <w:rFonts w:ascii="Times New Roman" w:hAnsi="Times New Roman" w:cs="Times New Roman"/>
          <w:lang w:val="en-US"/>
        </w:rPr>
        <w:t>(</w:t>
      </w:r>
      <w:r w:rsidR="00B267CB" w:rsidRPr="00774A46">
        <w:rPr>
          <w:rFonts w:ascii="Times New Roman" w:hAnsi="Times New Roman" w:cs="Times New Roman"/>
        </w:rPr>
        <w:t>6</w:t>
      </w:r>
      <w:r w:rsidR="00B267CB" w:rsidRPr="00774A46">
        <w:rPr>
          <w:rFonts w:ascii="Times New Roman" w:hAnsi="Times New Roman" w:cs="Times New Roman"/>
          <w:lang w:val="en-US"/>
        </w:rPr>
        <w:t xml:space="preserve">), </w:t>
      </w:r>
      <w:r w:rsidR="00B267CB" w:rsidRPr="00774A46">
        <w:rPr>
          <w:rFonts w:ascii="Times New Roman" w:hAnsi="Times New Roman" w:cs="Times New Roman"/>
        </w:rPr>
        <w:t>462–1465</w:t>
      </w:r>
      <w:r w:rsidR="00B267CB" w:rsidRPr="00774A46">
        <w:rPr>
          <w:rFonts w:ascii="Times New Roman" w:hAnsi="Times New Roman" w:cs="Times New Roman"/>
          <w:lang w:val="en-US"/>
        </w:rPr>
        <w:t xml:space="preserve">. </w:t>
      </w:r>
      <w:hyperlink r:id="rId73" w:history="1">
        <w:r w:rsidR="00B267CB" w:rsidRPr="00774A46">
          <w:rPr>
            <w:rStyle w:val="Hyperlink"/>
            <w:rFonts w:ascii="Times New Roman" w:hAnsi="Times New Roman" w:cs="Times New Roman"/>
            <w:shd w:val="clear" w:color="auto" w:fill="FFFFFF"/>
          </w:rPr>
          <w:t>https://doi.org/10.1073/pnas.152500211</w:t>
        </w:r>
        <w:r w:rsidR="00B267CB" w:rsidRPr="00774A46">
          <w:rPr>
            <w:rStyle w:val="Hyperlink"/>
            <w:rFonts w:ascii="Times New Roman" w:hAnsi="Times New Roman" w:cs="Times New Roman"/>
            <w:lang w:val="en-US"/>
          </w:rPr>
          <w:t>3</w:t>
        </w:r>
      </w:hyperlink>
      <w:r w:rsidR="00B267CB" w:rsidRPr="00774A46">
        <w:rPr>
          <w:rStyle w:val="Hyperlink"/>
          <w:rFonts w:ascii="Times New Roman" w:hAnsi="Times New Roman" w:cs="Times New Roman"/>
          <w:lang w:val="en-US"/>
        </w:rPr>
        <w:t xml:space="preserve"> </w:t>
      </w:r>
    </w:p>
    <w:bookmarkEnd w:id="29"/>
    <w:p w14:paraId="26977438" w14:textId="78D03B6F"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2E2E2E"/>
          <w:sz w:val="24"/>
          <w:szCs w:val="24"/>
          <w:lang w:val="en-US"/>
        </w:rPr>
      </w:pPr>
      <w:r w:rsidRPr="00774A46">
        <w:rPr>
          <w:rStyle w:val="title-text"/>
          <w:rFonts w:ascii="Times New Roman" w:hAnsi="Times New Roman" w:cs="Times New Roman"/>
          <w:sz w:val="24"/>
          <w:szCs w:val="24"/>
          <w:lang w:val="en-US"/>
        </w:rPr>
        <w:t>Chen, X., Huang, B.</w:t>
      </w:r>
      <w:r w:rsidR="00B267CB" w:rsidRPr="00774A46">
        <w:rPr>
          <w:rStyle w:val="title-text"/>
          <w:rFonts w:ascii="Times New Roman" w:hAnsi="Times New Roman" w:cs="Times New Roman"/>
          <w:sz w:val="24"/>
          <w:szCs w:val="24"/>
          <w:lang w:val="en-US"/>
        </w:rPr>
        <w:t>,</w:t>
      </w:r>
      <w:r w:rsidRPr="00774A46">
        <w:rPr>
          <w:rStyle w:val="title-text"/>
          <w:rFonts w:ascii="Times New Roman" w:hAnsi="Times New Roman" w:cs="Times New Roman"/>
          <w:sz w:val="24"/>
          <w:szCs w:val="24"/>
          <w:lang w:val="en-US"/>
        </w:rPr>
        <w:t xml:space="preserve"> &amp; Lin, C. 2019. </w:t>
      </w:r>
      <w:r w:rsidRPr="00774A46">
        <w:rPr>
          <w:rStyle w:val="title-text"/>
          <w:rFonts w:ascii="Times New Roman" w:hAnsi="Times New Roman" w:cs="Times New Roman"/>
          <w:sz w:val="24"/>
          <w:szCs w:val="24"/>
        </w:rPr>
        <w:t>Environmental awareness and the environmental Kuznets curve</w:t>
      </w:r>
      <w:r w:rsidRPr="00774A46">
        <w:rPr>
          <w:rStyle w:val="title-text"/>
          <w:rFonts w:ascii="Times New Roman" w:hAnsi="Times New Roman" w:cs="Times New Roman"/>
          <w:sz w:val="24"/>
          <w:szCs w:val="24"/>
          <w:lang w:val="en-US"/>
        </w:rPr>
        <w:t xml:space="preserve">. </w:t>
      </w:r>
      <w:r w:rsidRPr="00774A46">
        <w:rPr>
          <w:rStyle w:val="title-text"/>
          <w:rFonts w:ascii="Times New Roman" w:hAnsi="Times New Roman" w:cs="Times New Roman"/>
          <w:i/>
          <w:iCs/>
          <w:sz w:val="24"/>
          <w:szCs w:val="24"/>
          <w:lang w:val="en-US"/>
        </w:rPr>
        <w:t>Economic Modelling</w:t>
      </w:r>
      <w:r w:rsidRPr="00774A46">
        <w:rPr>
          <w:rStyle w:val="title-text"/>
          <w:rFonts w:ascii="Times New Roman" w:hAnsi="Times New Roman" w:cs="Times New Roman"/>
          <w:sz w:val="24"/>
          <w:szCs w:val="24"/>
          <w:lang w:val="en-US"/>
        </w:rPr>
        <w:t>,</w:t>
      </w:r>
      <w:r w:rsidRPr="00774A46">
        <w:rPr>
          <w:rStyle w:val="title-text"/>
          <w:rFonts w:ascii="Times New Roman" w:hAnsi="Times New Roman" w:cs="Times New Roman"/>
          <w:i/>
          <w:iCs/>
          <w:sz w:val="24"/>
          <w:szCs w:val="24"/>
          <w:lang w:val="en-US"/>
        </w:rPr>
        <w:t xml:space="preserve"> 77</w:t>
      </w:r>
      <w:r w:rsidR="00B267CB" w:rsidRPr="00774A46">
        <w:rPr>
          <w:rStyle w:val="title-text"/>
          <w:rFonts w:ascii="Times New Roman" w:hAnsi="Times New Roman" w:cs="Times New Roman"/>
          <w:sz w:val="24"/>
          <w:szCs w:val="24"/>
          <w:lang w:val="en-US"/>
        </w:rPr>
        <w:t xml:space="preserve">, </w:t>
      </w:r>
      <w:r w:rsidRPr="00774A46">
        <w:rPr>
          <w:rStyle w:val="title-text"/>
          <w:rFonts w:ascii="Times New Roman" w:hAnsi="Times New Roman" w:cs="Times New Roman"/>
          <w:sz w:val="24"/>
          <w:szCs w:val="24"/>
          <w:lang w:val="en-US"/>
        </w:rPr>
        <w:t xml:space="preserve">2-1. </w:t>
      </w:r>
      <w:hyperlink r:id="rId74" w:history="1">
        <w:r w:rsidRPr="00774A46">
          <w:rPr>
            <w:rStyle w:val="Hyperlink"/>
            <w:rFonts w:ascii="Times New Roman" w:hAnsi="Times New Roman" w:cs="Times New Roman"/>
            <w:sz w:val="24"/>
            <w:szCs w:val="24"/>
          </w:rPr>
          <w:t>https://doi.org/10.1016/j.econmod.2019.02.003</w:t>
        </w:r>
      </w:hyperlink>
    </w:p>
    <w:p w14:paraId="1B524650" w14:textId="73F61CB4" w:rsidR="002368BA" w:rsidRPr="00774A46" w:rsidRDefault="002368BA" w:rsidP="00692EF2">
      <w:pPr>
        <w:autoSpaceDE w:val="0"/>
        <w:autoSpaceDN w:val="0"/>
        <w:adjustRightInd w:val="0"/>
        <w:spacing w:after="0" w:line="480" w:lineRule="auto"/>
        <w:ind w:left="360" w:hanging="567"/>
        <w:jc w:val="both"/>
        <w:rPr>
          <w:rStyle w:val="Hyperlink"/>
          <w:rFonts w:ascii="Times New Roman" w:hAnsi="Times New Roman" w:cs="Times New Roman"/>
          <w:sz w:val="24"/>
          <w:szCs w:val="24"/>
          <w:lang w:val="en-US"/>
        </w:rPr>
      </w:pPr>
      <w:r w:rsidRPr="00774A46">
        <w:rPr>
          <w:rFonts w:ascii="Times New Roman" w:hAnsi="Times New Roman" w:cs="Times New Roman"/>
          <w:color w:val="000000" w:themeColor="text1"/>
          <w:sz w:val="24"/>
          <w:szCs w:val="24"/>
          <w:lang w:val="en-US"/>
        </w:rPr>
        <w:t>Cocks, M.</w:t>
      </w:r>
      <w:r w:rsidR="00137CE6">
        <w:rPr>
          <w:rFonts w:ascii="Times New Roman" w:hAnsi="Times New Roman" w:cs="Times New Roman"/>
          <w:color w:val="000000" w:themeColor="text1"/>
          <w:sz w:val="24"/>
          <w:szCs w:val="24"/>
          <w:lang w:val="en-US"/>
        </w:rPr>
        <w:t xml:space="preserve"> </w:t>
      </w:r>
      <w:r w:rsidRPr="00774A46">
        <w:rPr>
          <w:rFonts w:ascii="Times New Roman" w:hAnsi="Times New Roman" w:cs="Times New Roman"/>
          <w:color w:val="000000" w:themeColor="text1"/>
          <w:sz w:val="24"/>
          <w:szCs w:val="24"/>
          <w:lang w:val="en-US"/>
        </w:rPr>
        <w:t>L., Dold, T.</w:t>
      </w:r>
      <w:r w:rsidR="00B267CB" w:rsidRPr="00774A46">
        <w:rPr>
          <w:rFonts w:ascii="Times New Roman" w:hAnsi="Times New Roman" w:cs="Times New Roman"/>
          <w:color w:val="000000" w:themeColor="text1"/>
          <w:sz w:val="24"/>
          <w:szCs w:val="24"/>
          <w:lang w:val="en-US"/>
        </w:rPr>
        <w:t>,</w:t>
      </w:r>
      <w:r w:rsidRPr="00774A46">
        <w:rPr>
          <w:rFonts w:ascii="Times New Roman" w:hAnsi="Times New Roman" w:cs="Times New Roman"/>
          <w:color w:val="000000" w:themeColor="text1"/>
          <w:sz w:val="24"/>
          <w:szCs w:val="24"/>
          <w:lang w:val="en-US"/>
        </w:rPr>
        <w:t xml:space="preserve"> &amp; Vetter, S. 2012. ‘God is my forest’—Xhosa cultural values provide untapped opportunities for conservation. </w:t>
      </w:r>
      <w:r w:rsidRPr="00774A46">
        <w:rPr>
          <w:rFonts w:ascii="Times New Roman" w:hAnsi="Times New Roman" w:cs="Times New Roman"/>
          <w:i/>
          <w:iCs/>
          <w:color w:val="000000" w:themeColor="text1"/>
          <w:sz w:val="24"/>
          <w:szCs w:val="24"/>
          <w:lang w:val="en-US"/>
        </w:rPr>
        <w:t>South African Journal of Science</w:t>
      </w:r>
      <w:r w:rsidRPr="00774A46">
        <w:rPr>
          <w:rFonts w:ascii="Times New Roman" w:hAnsi="Times New Roman" w:cs="Times New Roman"/>
          <w:color w:val="000000" w:themeColor="text1"/>
          <w:sz w:val="24"/>
          <w:szCs w:val="24"/>
          <w:lang w:val="en-US"/>
        </w:rPr>
        <w:t xml:space="preserve">, </w:t>
      </w:r>
      <w:r w:rsidRPr="00774A46">
        <w:rPr>
          <w:rFonts w:ascii="Times New Roman" w:hAnsi="Times New Roman" w:cs="Times New Roman"/>
          <w:i/>
          <w:iCs/>
          <w:color w:val="000000" w:themeColor="text1"/>
          <w:sz w:val="24"/>
          <w:szCs w:val="24"/>
          <w:lang w:val="en-US"/>
        </w:rPr>
        <w:t>108</w:t>
      </w:r>
      <w:r w:rsidRPr="00774A46">
        <w:rPr>
          <w:rFonts w:ascii="Times New Roman" w:hAnsi="Times New Roman" w:cs="Times New Roman"/>
          <w:color w:val="000000" w:themeColor="text1"/>
          <w:sz w:val="24"/>
          <w:szCs w:val="24"/>
          <w:lang w:val="en-US"/>
        </w:rPr>
        <w:t xml:space="preserve">. </w:t>
      </w:r>
      <w:hyperlink r:id="rId75" w:history="1">
        <w:r w:rsidRPr="00774A46">
          <w:rPr>
            <w:rStyle w:val="Hyperlink"/>
            <w:rFonts w:ascii="Times New Roman" w:hAnsi="Times New Roman" w:cs="Times New Roman"/>
            <w:sz w:val="24"/>
            <w:szCs w:val="24"/>
            <w:lang w:val="en-US"/>
          </w:rPr>
          <w:t>http://www.scielo.org.za/pdf/sajs/v108n5-6/16.pdf</w:t>
        </w:r>
      </w:hyperlink>
    </w:p>
    <w:p w14:paraId="1FB33A2C" w14:textId="0B86DE62" w:rsidR="00CA099F" w:rsidRPr="00774A46" w:rsidRDefault="002368BA" w:rsidP="00692EF2">
      <w:pPr>
        <w:widowControl w:val="0"/>
        <w:autoSpaceDE w:val="0"/>
        <w:autoSpaceDN w:val="0"/>
        <w:adjustRightInd w:val="0"/>
        <w:spacing w:after="0" w:line="480" w:lineRule="auto"/>
        <w:ind w:left="480" w:hanging="622"/>
        <w:jc w:val="both"/>
        <w:rPr>
          <w:rFonts w:ascii="Times New Roman" w:hAnsi="Times New Roman" w:cs="Times New Roman"/>
          <w:sz w:val="24"/>
          <w:szCs w:val="24"/>
        </w:rPr>
      </w:pPr>
      <w:bookmarkStart w:id="30" w:name="_Hlk57819233"/>
      <w:r w:rsidRPr="00774A46">
        <w:rPr>
          <w:rFonts w:ascii="Times New Roman" w:hAnsi="Times New Roman" w:cs="Times New Roman"/>
          <w:sz w:val="24"/>
          <w:szCs w:val="24"/>
        </w:rPr>
        <w:t xml:space="preserve">Critical Appraisal Skills Programme 2018. </w:t>
      </w:r>
      <w:r w:rsidRPr="00774A46">
        <w:rPr>
          <w:rStyle w:val="Strong"/>
          <w:rFonts w:ascii="Times New Roman" w:hAnsi="Times New Roman" w:cs="Times New Roman"/>
          <w:b w:val="0"/>
          <w:bCs w:val="0"/>
          <w:color w:val="444444"/>
          <w:sz w:val="24"/>
          <w:szCs w:val="24"/>
          <w:shd w:val="clear" w:color="auto" w:fill="FFFFFF"/>
        </w:rPr>
        <w:t xml:space="preserve">CASP Qualitative Studies Checklist. </w:t>
      </w:r>
      <w:r w:rsidRPr="00774A46">
        <w:rPr>
          <w:rFonts w:ascii="Times New Roman" w:hAnsi="Times New Roman" w:cs="Times New Roman"/>
          <w:sz w:val="24"/>
          <w:szCs w:val="24"/>
        </w:rPr>
        <w:t xml:space="preserve">[online] Available at: </w:t>
      </w:r>
      <w:hyperlink r:id="rId76" w:history="1">
        <w:r w:rsidRPr="00774A46">
          <w:rPr>
            <w:rStyle w:val="Hyperlink"/>
            <w:rFonts w:ascii="Times New Roman" w:hAnsi="Times New Roman" w:cs="Times New Roman"/>
            <w:sz w:val="24"/>
            <w:szCs w:val="24"/>
          </w:rPr>
          <w:t>https://casp-uk.net/wp-content/uploads/2018/03/CASP-Qualitative-Checklist-2018_fillable_form.pdf</w:t>
        </w:r>
      </w:hyperlink>
      <w:r w:rsidRPr="00774A46">
        <w:rPr>
          <w:rFonts w:ascii="Times New Roman" w:hAnsi="Times New Roman" w:cs="Times New Roman"/>
          <w:sz w:val="24"/>
          <w:szCs w:val="24"/>
        </w:rPr>
        <w:t>. Accessed: 16</w:t>
      </w:r>
      <w:r w:rsidRPr="00774A46">
        <w:rPr>
          <w:rFonts w:ascii="Times New Roman" w:hAnsi="Times New Roman" w:cs="Times New Roman"/>
          <w:sz w:val="24"/>
          <w:szCs w:val="24"/>
          <w:vertAlign w:val="superscript"/>
        </w:rPr>
        <w:t>th</w:t>
      </w:r>
      <w:r w:rsidRPr="00774A46">
        <w:rPr>
          <w:rFonts w:ascii="Times New Roman" w:hAnsi="Times New Roman" w:cs="Times New Roman"/>
          <w:sz w:val="24"/>
          <w:szCs w:val="24"/>
        </w:rPr>
        <w:t xml:space="preserve"> November 2020.</w:t>
      </w:r>
    </w:p>
    <w:p w14:paraId="65EF7F8C" w14:textId="47F4999D" w:rsidR="00CA099F" w:rsidRPr="00774A46" w:rsidRDefault="00CA099F" w:rsidP="00692EF2">
      <w:pPr>
        <w:widowControl w:val="0"/>
        <w:autoSpaceDE w:val="0"/>
        <w:autoSpaceDN w:val="0"/>
        <w:adjustRightInd w:val="0"/>
        <w:spacing w:after="0" w:line="480" w:lineRule="auto"/>
        <w:ind w:left="480" w:hanging="622"/>
        <w:jc w:val="both"/>
        <w:rPr>
          <w:rFonts w:ascii="Times New Roman" w:hAnsi="Times New Roman" w:cs="Times New Roman"/>
          <w:color w:val="333333"/>
          <w:sz w:val="24"/>
          <w:szCs w:val="24"/>
        </w:rPr>
      </w:pPr>
      <w:r w:rsidRPr="00774A46">
        <w:rPr>
          <w:rFonts w:ascii="Times New Roman" w:hAnsi="Times New Roman" w:cs="Times New Roman"/>
          <w:color w:val="323232"/>
          <w:sz w:val="24"/>
          <w:szCs w:val="24"/>
        </w:rPr>
        <w:lastRenderedPageBreak/>
        <w:t>D'Amato, D., Rekola, M.</w:t>
      </w:r>
      <w:r w:rsidR="00137CE6">
        <w:rPr>
          <w:rFonts w:ascii="Times New Roman" w:hAnsi="Times New Roman" w:cs="Times New Roman"/>
          <w:color w:val="323232"/>
          <w:sz w:val="24"/>
          <w:szCs w:val="24"/>
        </w:rPr>
        <w:t>,</w:t>
      </w:r>
      <w:r w:rsidRPr="00774A46">
        <w:rPr>
          <w:rFonts w:ascii="Times New Roman" w:hAnsi="Times New Roman" w:cs="Times New Roman"/>
          <w:color w:val="323232"/>
          <w:sz w:val="24"/>
          <w:szCs w:val="24"/>
        </w:rPr>
        <w:t xml:space="preserve"> Li, N.</w:t>
      </w:r>
      <w:r w:rsidR="00B267CB" w:rsidRPr="00774A46">
        <w:rPr>
          <w:rFonts w:ascii="Times New Roman" w:hAnsi="Times New Roman" w:cs="Times New Roman"/>
          <w:color w:val="323232"/>
          <w:sz w:val="24"/>
          <w:szCs w:val="24"/>
        </w:rPr>
        <w:t>,</w:t>
      </w:r>
      <w:r w:rsidRPr="00774A46">
        <w:rPr>
          <w:rFonts w:ascii="Times New Roman" w:hAnsi="Times New Roman" w:cs="Times New Roman"/>
          <w:color w:val="323232"/>
          <w:sz w:val="24"/>
          <w:szCs w:val="24"/>
        </w:rPr>
        <w:t xml:space="preserve"> &amp; Toppinen, A. 2016. </w:t>
      </w:r>
      <w:r w:rsidRPr="00774A46">
        <w:rPr>
          <w:rStyle w:val="Strong"/>
          <w:rFonts w:ascii="Times New Roman" w:hAnsi="Times New Roman" w:cs="Times New Roman"/>
          <w:b w:val="0"/>
          <w:bCs w:val="0"/>
          <w:color w:val="323232"/>
          <w:sz w:val="24"/>
          <w:szCs w:val="24"/>
        </w:rPr>
        <w:t>Monetary valuation of forest ecosystem services in China: a literature review and identification of future research needs</w:t>
      </w:r>
      <w:r w:rsidR="00B267CB" w:rsidRPr="00774A46">
        <w:rPr>
          <w:rFonts w:ascii="Times New Roman" w:hAnsi="Times New Roman" w:cs="Times New Roman"/>
          <w:color w:val="323232"/>
          <w:sz w:val="24"/>
          <w:szCs w:val="24"/>
        </w:rPr>
        <w:t xml:space="preserve">. </w:t>
      </w:r>
      <w:r w:rsidRPr="00774A46">
        <w:rPr>
          <w:rFonts w:ascii="Times New Roman" w:hAnsi="Times New Roman" w:cs="Times New Roman"/>
          <w:i/>
          <w:iCs/>
          <w:color w:val="323232"/>
          <w:sz w:val="24"/>
          <w:szCs w:val="24"/>
        </w:rPr>
        <w:t>Ecological Economics, 121</w:t>
      </w:r>
      <w:r w:rsidR="00B267CB" w:rsidRPr="00774A46">
        <w:rPr>
          <w:rFonts w:ascii="Times New Roman" w:hAnsi="Times New Roman" w:cs="Times New Roman"/>
          <w:i/>
          <w:iCs/>
          <w:color w:val="323232"/>
          <w:sz w:val="24"/>
          <w:szCs w:val="24"/>
        </w:rPr>
        <w:t>,</w:t>
      </w:r>
      <w:r w:rsidRPr="00774A46">
        <w:rPr>
          <w:rFonts w:ascii="Times New Roman" w:hAnsi="Times New Roman" w:cs="Times New Roman"/>
          <w:color w:val="323232"/>
          <w:sz w:val="24"/>
          <w:szCs w:val="24"/>
        </w:rPr>
        <w:t xml:space="preserve"> 75-84. </w:t>
      </w:r>
      <w:hyperlink r:id="rId77" w:history="1">
        <w:r w:rsidRPr="00774A46">
          <w:rPr>
            <w:rStyle w:val="Hyperlink"/>
            <w:rFonts w:ascii="Times New Roman" w:hAnsi="Times New Roman" w:cs="Times New Roman"/>
            <w:sz w:val="24"/>
            <w:szCs w:val="24"/>
          </w:rPr>
          <w:t>https://doi.org/10.1016/j.ecolecon.2015.11.009</w:t>
        </w:r>
      </w:hyperlink>
    </w:p>
    <w:p w14:paraId="0EC153BB" w14:textId="77777777" w:rsidR="00B4029D" w:rsidRDefault="003A0C3E" w:rsidP="00B4029D">
      <w:pPr>
        <w:autoSpaceDE w:val="0"/>
        <w:autoSpaceDN w:val="0"/>
        <w:adjustRightInd w:val="0"/>
        <w:spacing w:after="0" w:line="480" w:lineRule="auto"/>
        <w:ind w:left="360" w:hanging="567"/>
        <w:jc w:val="both"/>
        <w:rPr>
          <w:rFonts w:ascii="Times New Roman" w:hAnsi="Times New Roman" w:cs="Times New Roman"/>
          <w:sz w:val="24"/>
          <w:szCs w:val="24"/>
          <w:lang w:val="en-US"/>
        </w:rPr>
      </w:pPr>
      <w:r w:rsidRPr="00774A46">
        <w:rPr>
          <w:rFonts w:ascii="Times New Roman" w:hAnsi="Times New Roman" w:cs="Times New Roman"/>
          <w:sz w:val="24"/>
          <w:szCs w:val="24"/>
          <w:shd w:val="clear" w:color="auto" w:fill="FFFFFF"/>
        </w:rPr>
        <w:t>De Groot, J.</w:t>
      </w:r>
      <w:r w:rsidR="00137CE6">
        <w:rPr>
          <w:rFonts w:ascii="Times New Roman" w:hAnsi="Times New Roman" w:cs="Times New Roman"/>
          <w:sz w:val="24"/>
          <w:szCs w:val="24"/>
          <w:shd w:val="clear" w:color="auto" w:fill="FFFFFF"/>
        </w:rPr>
        <w:t xml:space="preserve"> </w:t>
      </w:r>
      <w:r w:rsidRPr="00774A46">
        <w:rPr>
          <w:rFonts w:ascii="Times New Roman" w:hAnsi="Times New Roman" w:cs="Times New Roman"/>
          <w:sz w:val="24"/>
          <w:szCs w:val="24"/>
          <w:shd w:val="clear" w:color="auto" w:fill="FFFFFF"/>
        </w:rPr>
        <w:t>I.</w:t>
      </w:r>
      <w:r w:rsidR="00137CE6">
        <w:rPr>
          <w:rFonts w:ascii="Times New Roman" w:hAnsi="Times New Roman" w:cs="Times New Roman"/>
          <w:sz w:val="24"/>
          <w:szCs w:val="24"/>
          <w:shd w:val="clear" w:color="auto" w:fill="FFFFFF"/>
        </w:rPr>
        <w:t xml:space="preserve"> </w:t>
      </w:r>
      <w:r w:rsidRPr="00774A46">
        <w:rPr>
          <w:rFonts w:ascii="Times New Roman" w:hAnsi="Times New Roman" w:cs="Times New Roman"/>
          <w:sz w:val="24"/>
          <w:szCs w:val="24"/>
          <w:shd w:val="clear" w:color="auto" w:fill="FFFFFF"/>
        </w:rPr>
        <w:t xml:space="preserve">M., </w:t>
      </w:r>
      <w:r w:rsidR="00B267CB" w:rsidRPr="00774A46">
        <w:rPr>
          <w:rFonts w:ascii="Times New Roman" w:hAnsi="Times New Roman" w:cs="Times New Roman"/>
          <w:sz w:val="24"/>
          <w:szCs w:val="24"/>
          <w:shd w:val="clear" w:color="auto" w:fill="FFFFFF"/>
          <w:lang w:val="en-US"/>
        </w:rPr>
        <w:t>&amp;</w:t>
      </w:r>
      <w:r w:rsidRPr="00774A46">
        <w:rPr>
          <w:rFonts w:ascii="Times New Roman" w:hAnsi="Times New Roman" w:cs="Times New Roman"/>
          <w:sz w:val="24"/>
          <w:szCs w:val="24"/>
          <w:shd w:val="clear" w:color="auto" w:fill="FFFFFF"/>
        </w:rPr>
        <w:t xml:space="preserve"> Steg, L. 2007. Value Orientations to Explain Beliefs Related to Environmental Significant </w:t>
      </w:r>
      <w:r w:rsidR="00521AC5">
        <w:rPr>
          <w:rFonts w:ascii="Times New Roman" w:hAnsi="Times New Roman" w:cs="Times New Roman"/>
          <w:sz w:val="24"/>
          <w:szCs w:val="24"/>
          <w:shd w:val="clear" w:color="auto" w:fill="FFFFFF"/>
        </w:rPr>
        <w:t>Behaviour</w:t>
      </w:r>
      <w:r w:rsidRPr="00774A46">
        <w:rPr>
          <w:rFonts w:ascii="Times New Roman" w:hAnsi="Times New Roman" w:cs="Times New Roman"/>
          <w:i/>
          <w:iCs/>
          <w:sz w:val="24"/>
          <w:szCs w:val="24"/>
          <w:shd w:val="clear" w:color="auto" w:fill="FFFFFF"/>
        </w:rPr>
        <w:t xml:space="preserve">. Environment and </w:t>
      </w:r>
      <w:r w:rsidR="00521AC5">
        <w:rPr>
          <w:rFonts w:ascii="Times New Roman" w:hAnsi="Times New Roman" w:cs="Times New Roman"/>
          <w:i/>
          <w:iCs/>
          <w:sz w:val="24"/>
          <w:szCs w:val="24"/>
          <w:shd w:val="clear" w:color="auto" w:fill="FFFFFF"/>
        </w:rPr>
        <w:t>Behaviour</w:t>
      </w:r>
      <w:r w:rsidRPr="00774A46">
        <w:rPr>
          <w:rFonts w:ascii="Times New Roman" w:hAnsi="Times New Roman" w:cs="Times New Roman"/>
          <w:i/>
          <w:iCs/>
          <w:sz w:val="24"/>
          <w:szCs w:val="24"/>
          <w:shd w:val="clear" w:color="auto" w:fill="FFFFFF"/>
        </w:rPr>
        <w:t xml:space="preserve">, </w:t>
      </w:r>
      <w:r w:rsidRPr="00774A46">
        <w:rPr>
          <w:rFonts w:ascii="Times New Roman" w:hAnsi="Times New Roman" w:cs="Times New Roman"/>
          <w:sz w:val="24"/>
          <w:szCs w:val="24"/>
          <w:shd w:val="clear" w:color="auto" w:fill="FFFFFF"/>
        </w:rPr>
        <w:t>40(3)</w:t>
      </w:r>
      <w:r w:rsidR="003A3078" w:rsidRPr="00774A46">
        <w:rPr>
          <w:rFonts w:ascii="Times New Roman" w:hAnsi="Times New Roman" w:cs="Times New Roman"/>
          <w:sz w:val="24"/>
          <w:szCs w:val="24"/>
          <w:shd w:val="clear" w:color="auto" w:fill="FFFFFF"/>
        </w:rPr>
        <w:t>.</w:t>
      </w:r>
      <w:r w:rsidR="00B267CB" w:rsidRPr="00774A46">
        <w:rPr>
          <w:rFonts w:ascii="Times New Roman" w:hAnsi="Times New Roman" w:cs="Times New Roman"/>
          <w:sz w:val="24"/>
          <w:szCs w:val="24"/>
          <w:shd w:val="clear" w:color="auto" w:fill="FFFFFF"/>
        </w:rPr>
        <w:t xml:space="preserve"> </w:t>
      </w:r>
      <w:r w:rsidR="003A3078" w:rsidRPr="00774A46">
        <w:rPr>
          <w:rFonts w:ascii="Times New Roman" w:hAnsi="Times New Roman" w:cs="Times New Roman"/>
          <w:sz w:val="24"/>
          <w:szCs w:val="24"/>
        </w:rPr>
        <w:t>10.1177/0013916506297831</w:t>
      </w:r>
      <w:r w:rsidR="00B267CB" w:rsidRPr="00774A46">
        <w:rPr>
          <w:rFonts w:ascii="Times New Roman" w:hAnsi="Times New Roman" w:cs="Times New Roman"/>
          <w:sz w:val="24"/>
          <w:szCs w:val="24"/>
        </w:rPr>
        <w:t xml:space="preserve"> </w:t>
      </w:r>
      <w:r w:rsidR="003A3078" w:rsidRPr="00774A46">
        <w:rPr>
          <w:rFonts w:ascii="Times New Roman" w:hAnsi="Times New Roman" w:cs="Times New Roman"/>
          <w:sz w:val="24"/>
          <w:szCs w:val="24"/>
          <w:lang w:val="en-US"/>
        </w:rPr>
        <w:t xml:space="preserve"> </w:t>
      </w:r>
    </w:p>
    <w:p w14:paraId="6DE8A4A7" w14:textId="5B9F0206" w:rsidR="00B4029D" w:rsidRPr="00B4029D" w:rsidRDefault="00B4029D" w:rsidP="00B4029D">
      <w:pPr>
        <w:autoSpaceDE w:val="0"/>
        <w:autoSpaceDN w:val="0"/>
        <w:adjustRightInd w:val="0"/>
        <w:spacing w:after="0" w:line="480" w:lineRule="auto"/>
        <w:ind w:left="360" w:hanging="567"/>
        <w:jc w:val="both"/>
        <w:rPr>
          <w:rFonts w:ascii="Times New Roman" w:hAnsi="Times New Roman" w:cs="Times New Roman"/>
          <w:sz w:val="24"/>
          <w:szCs w:val="24"/>
          <w:lang w:val="en-US"/>
        </w:rPr>
      </w:pPr>
      <w:r w:rsidRPr="00D30A1E">
        <w:rPr>
          <w:rFonts w:ascii="Times New Roman" w:hAnsi="Times New Roman" w:cs="Times New Roman"/>
          <w:sz w:val="24"/>
          <w:szCs w:val="24"/>
        </w:rPr>
        <w:t xml:space="preserve">Dietz, T., Fitzgerald, A. &amp; Shwom, R. 2005. Environmental values. </w:t>
      </w:r>
      <w:r w:rsidRPr="00D30A1E">
        <w:rPr>
          <w:rFonts w:ascii="Times New Roman" w:hAnsi="Times New Roman" w:cs="Times New Roman"/>
          <w:i/>
          <w:iCs/>
          <w:sz w:val="24"/>
          <w:szCs w:val="24"/>
        </w:rPr>
        <w:t>Annual Review of Environment and Resources</w:t>
      </w:r>
      <w:r w:rsidRPr="00D30A1E">
        <w:rPr>
          <w:rFonts w:ascii="Times New Roman" w:hAnsi="Times New Roman" w:cs="Times New Roman"/>
          <w:sz w:val="24"/>
          <w:szCs w:val="24"/>
        </w:rPr>
        <w:t xml:space="preserve">, 30:335–72. </w:t>
      </w:r>
      <w:hyperlink r:id="rId78" w:history="1">
        <w:r w:rsidRPr="00D30A1E">
          <w:rPr>
            <w:rStyle w:val="Hyperlink"/>
            <w:rFonts w:ascii="Times New Roman" w:hAnsi="Times New Roman" w:cs="Times New Roman"/>
            <w:sz w:val="24"/>
            <w:szCs w:val="24"/>
          </w:rPr>
          <w:t>https://doi.org/10.1146/annurev.energy.30.050504.144444</w:t>
        </w:r>
      </w:hyperlink>
      <w:r w:rsidRPr="00D30A1E">
        <w:rPr>
          <w:rFonts w:ascii="Times New Roman" w:hAnsi="Times New Roman" w:cs="Times New Roman"/>
          <w:sz w:val="24"/>
          <w:szCs w:val="24"/>
        </w:rPr>
        <w:t xml:space="preserve"> </w:t>
      </w:r>
    </w:p>
    <w:bookmarkEnd w:id="30"/>
    <w:p w14:paraId="09BF7774" w14:textId="557C008F"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222222"/>
          <w:sz w:val="24"/>
          <w:szCs w:val="24"/>
          <w:shd w:val="clear" w:color="auto" w:fill="FFFFFF"/>
        </w:rPr>
      </w:pPr>
      <w:r w:rsidRPr="00774A46">
        <w:rPr>
          <w:rFonts w:ascii="Times New Roman" w:hAnsi="Times New Roman" w:cs="Times New Roman"/>
          <w:color w:val="222222"/>
          <w:sz w:val="24"/>
          <w:szCs w:val="24"/>
          <w:shd w:val="clear" w:color="auto" w:fill="FFFFFF"/>
        </w:rPr>
        <w:t>Djenontin, I.</w:t>
      </w:r>
      <w:r w:rsidR="00137CE6">
        <w:rPr>
          <w:rFonts w:ascii="Times New Roman" w:hAnsi="Times New Roman" w:cs="Times New Roman"/>
          <w:color w:val="222222"/>
          <w:sz w:val="24"/>
          <w:szCs w:val="24"/>
          <w:shd w:val="clear" w:color="auto" w:fill="FFFFFF"/>
        </w:rPr>
        <w:t xml:space="preserve"> </w:t>
      </w:r>
      <w:r w:rsidRPr="00774A46">
        <w:rPr>
          <w:rFonts w:ascii="Times New Roman" w:hAnsi="Times New Roman" w:cs="Times New Roman"/>
          <w:color w:val="222222"/>
          <w:sz w:val="24"/>
          <w:szCs w:val="24"/>
          <w:shd w:val="clear" w:color="auto" w:fill="FFFFFF"/>
        </w:rPr>
        <w:t>N.</w:t>
      </w:r>
      <w:r w:rsidR="00137CE6">
        <w:rPr>
          <w:rFonts w:ascii="Times New Roman" w:hAnsi="Times New Roman" w:cs="Times New Roman"/>
          <w:color w:val="222222"/>
          <w:sz w:val="24"/>
          <w:szCs w:val="24"/>
          <w:shd w:val="clear" w:color="auto" w:fill="FFFFFF"/>
        </w:rPr>
        <w:t xml:space="preserve"> </w:t>
      </w:r>
      <w:r w:rsidRPr="00774A46">
        <w:rPr>
          <w:rFonts w:ascii="Times New Roman" w:hAnsi="Times New Roman" w:cs="Times New Roman"/>
          <w:color w:val="222222"/>
          <w:sz w:val="24"/>
          <w:szCs w:val="24"/>
          <w:shd w:val="clear" w:color="auto" w:fill="FFFFFF"/>
        </w:rPr>
        <w:t>S., Foli, S.</w:t>
      </w:r>
      <w:r w:rsidR="00B267CB" w:rsidRPr="00774A46">
        <w:rPr>
          <w:rFonts w:ascii="Times New Roman" w:hAnsi="Times New Roman" w:cs="Times New Roman"/>
          <w:color w:val="222222"/>
          <w:sz w:val="24"/>
          <w:szCs w:val="24"/>
          <w:shd w:val="clear" w:color="auto" w:fill="FFFFFF"/>
        </w:rPr>
        <w:t>,</w:t>
      </w:r>
      <w:r w:rsidRPr="00774A46">
        <w:rPr>
          <w:rFonts w:ascii="Times New Roman" w:hAnsi="Times New Roman" w:cs="Times New Roman"/>
          <w:color w:val="222222"/>
          <w:sz w:val="24"/>
          <w:szCs w:val="24"/>
          <w:shd w:val="clear" w:color="auto" w:fill="FFFFFF"/>
        </w:rPr>
        <w:t xml:space="preserve"> &amp; Zulu, L.</w:t>
      </w:r>
      <w:r w:rsidR="00137CE6">
        <w:rPr>
          <w:rFonts w:ascii="Times New Roman" w:hAnsi="Times New Roman" w:cs="Times New Roman"/>
          <w:color w:val="222222"/>
          <w:sz w:val="24"/>
          <w:szCs w:val="24"/>
          <w:shd w:val="clear" w:color="auto" w:fill="FFFFFF"/>
        </w:rPr>
        <w:t xml:space="preserve"> </w:t>
      </w:r>
      <w:r w:rsidRPr="00774A46">
        <w:rPr>
          <w:rFonts w:ascii="Times New Roman" w:hAnsi="Times New Roman" w:cs="Times New Roman"/>
          <w:color w:val="222222"/>
          <w:sz w:val="24"/>
          <w:szCs w:val="24"/>
          <w:shd w:val="clear" w:color="auto" w:fill="FFFFFF"/>
        </w:rPr>
        <w:t>C. 2018. Revisiting the Factors Shaping Outcomes for Forest and Landscape Restoration in Sub-Saharan Africa: A Way Forward for Policy, Practice and Research. </w:t>
      </w:r>
      <w:r w:rsidRPr="00774A46">
        <w:rPr>
          <w:rStyle w:val="html-italic"/>
          <w:rFonts w:ascii="Times New Roman" w:hAnsi="Times New Roman" w:cs="Times New Roman"/>
          <w:i/>
          <w:iCs/>
          <w:color w:val="222222"/>
          <w:sz w:val="24"/>
          <w:szCs w:val="24"/>
          <w:shd w:val="clear" w:color="auto" w:fill="FFFFFF"/>
        </w:rPr>
        <w:t>Sustainability</w:t>
      </w:r>
      <w:r w:rsidRPr="00774A46">
        <w:rPr>
          <w:rFonts w:ascii="Times New Roman" w:hAnsi="Times New Roman" w:cs="Times New Roman"/>
          <w:color w:val="222222"/>
          <w:sz w:val="24"/>
          <w:szCs w:val="24"/>
          <w:shd w:val="clear" w:color="auto" w:fill="FFFFFF"/>
        </w:rPr>
        <w:t>, </w:t>
      </w:r>
      <w:r w:rsidRPr="00774A46">
        <w:rPr>
          <w:rStyle w:val="html-italic"/>
          <w:rFonts w:ascii="Times New Roman" w:hAnsi="Times New Roman" w:cs="Times New Roman"/>
          <w:i/>
          <w:iCs/>
          <w:color w:val="222222"/>
          <w:sz w:val="24"/>
          <w:szCs w:val="24"/>
          <w:shd w:val="clear" w:color="auto" w:fill="FFFFFF"/>
        </w:rPr>
        <w:t>10</w:t>
      </w:r>
      <w:r w:rsidRPr="00774A46">
        <w:rPr>
          <w:rFonts w:ascii="Times New Roman" w:hAnsi="Times New Roman" w:cs="Times New Roman"/>
          <w:color w:val="222222"/>
          <w:sz w:val="24"/>
          <w:szCs w:val="24"/>
          <w:shd w:val="clear" w:color="auto" w:fill="FFFFFF"/>
        </w:rPr>
        <w:t>, 906.</w:t>
      </w:r>
    </w:p>
    <w:p w14:paraId="11565318" w14:textId="362351F6"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000000" w:themeColor="text1"/>
          <w:sz w:val="24"/>
          <w:szCs w:val="24"/>
        </w:rPr>
      </w:pPr>
      <w:r w:rsidRPr="00774A46">
        <w:rPr>
          <w:rFonts w:ascii="Times New Roman" w:hAnsi="Times New Roman" w:cs="Times New Roman"/>
          <w:color w:val="000000"/>
          <w:sz w:val="24"/>
          <w:szCs w:val="24"/>
        </w:rPr>
        <w:t>Eisenstadt, T</w:t>
      </w:r>
      <w:r w:rsidRPr="00774A46">
        <w:rPr>
          <w:rFonts w:ascii="Times New Roman" w:hAnsi="Times New Roman" w:cs="Times New Roman"/>
          <w:color w:val="000000"/>
          <w:sz w:val="24"/>
          <w:szCs w:val="24"/>
          <w:lang w:val="en-US"/>
        </w:rPr>
        <w:t>.</w:t>
      </w:r>
      <w:r w:rsidR="00137CE6">
        <w:rPr>
          <w:rFonts w:ascii="Times New Roman" w:hAnsi="Times New Roman" w:cs="Times New Roman"/>
          <w:color w:val="000000"/>
          <w:sz w:val="24"/>
          <w:szCs w:val="24"/>
          <w:lang w:val="en-US"/>
        </w:rPr>
        <w:t xml:space="preserve"> </w:t>
      </w:r>
      <w:r w:rsidRPr="00774A46">
        <w:rPr>
          <w:rFonts w:ascii="Times New Roman" w:hAnsi="Times New Roman" w:cs="Times New Roman"/>
          <w:color w:val="000000"/>
          <w:sz w:val="24"/>
          <w:szCs w:val="24"/>
        </w:rPr>
        <w:t>A.</w:t>
      </w:r>
      <w:r w:rsidR="00B267CB" w:rsidRPr="00774A46">
        <w:rPr>
          <w:rFonts w:ascii="Times New Roman" w:hAnsi="Times New Roman" w:cs="Times New Roman"/>
          <w:color w:val="000000"/>
          <w:sz w:val="24"/>
          <w:szCs w:val="24"/>
        </w:rPr>
        <w:t>,</w:t>
      </w:r>
      <w:r w:rsidRPr="00774A46">
        <w:rPr>
          <w:rFonts w:ascii="Times New Roman" w:hAnsi="Times New Roman" w:cs="Times New Roman"/>
          <w:color w:val="000000"/>
          <w:sz w:val="24"/>
          <w:szCs w:val="24"/>
          <w:lang w:val="en-US"/>
        </w:rPr>
        <w:t xml:space="preserve"> &amp; </w:t>
      </w:r>
      <w:r w:rsidRPr="00774A46">
        <w:rPr>
          <w:rFonts w:ascii="Times New Roman" w:hAnsi="Times New Roman" w:cs="Times New Roman"/>
          <w:color w:val="000000"/>
          <w:sz w:val="24"/>
          <w:szCs w:val="24"/>
        </w:rPr>
        <w:t>Jones</w:t>
      </w:r>
      <w:r w:rsidRPr="00774A46">
        <w:rPr>
          <w:rFonts w:ascii="Times New Roman" w:hAnsi="Times New Roman" w:cs="Times New Roman"/>
          <w:color w:val="000000"/>
          <w:sz w:val="24"/>
          <w:szCs w:val="24"/>
          <w:lang w:val="en-US"/>
        </w:rPr>
        <w:t xml:space="preserve">, </w:t>
      </w:r>
      <w:r w:rsidRPr="00774A46">
        <w:rPr>
          <w:rFonts w:ascii="Times New Roman" w:hAnsi="Times New Roman" w:cs="Times New Roman"/>
          <w:color w:val="000000"/>
          <w:sz w:val="24"/>
          <w:szCs w:val="24"/>
        </w:rPr>
        <w:t>W</w:t>
      </w:r>
      <w:r w:rsidRPr="00774A46">
        <w:rPr>
          <w:rFonts w:ascii="Times New Roman" w:hAnsi="Times New Roman" w:cs="Times New Roman"/>
          <w:color w:val="000000"/>
          <w:sz w:val="24"/>
          <w:szCs w:val="24"/>
          <w:lang w:val="en-US"/>
        </w:rPr>
        <w:t>.</w:t>
      </w:r>
      <w:r w:rsidR="00137CE6">
        <w:rPr>
          <w:rFonts w:ascii="Times New Roman" w:hAnsi="Times New Roman" w:cs="Times New Roman"/>
          <w:color w:val="000000"/>
          <w:sz w:val="24"/>
          <w:szCs w:val="24"/>
          <w:lang w:val="en-US"/>
        </w:rPr>
        <w:t xml:space="preserve"> </w:t>
      </w:r>
      <w:r w:rsidRPr="00774A46">
        <w:rPr>
          <w:rFonts w:ascii="Times New Roman" w:hAnsi="Times New Roman" w:cs="Times New Roman"/>
          <w:color w:val="000000"/>
          <w:sz w:val="24"/>
          <w:szCs w:val="24"/>
          <w:lang w:val="en-US"/>
        </w:rPr>
        <w:t xml:space="preserve">K. 2017. </w:t>
      </w:r>
      <w:r w:rsidRPr="00774A46">
        <w:rPr>
          <w:rFonts w:ascii="Times New Roman" w:hAnsi="Times New Roman" w:cs="Times New Roman"/>
          <w:color w:val="000000"/>
          <w:kern w:val="36"/>
          <w:sz w:val="24"/>
          <w:szCs w:val="24"/>
        </w:rPr>
        <w:t>Public Opinion, Vulnerability, and Living with Extraction on Ecuador's Oil Frontier: Where the Debate Between Development and Environmentalism Gets Personal</w:t>
      </w:r>
      <w:r w:rsidRPr="00774A46">
        <w:rPr>
          <w:rFonts w:ascii="Times New Roman" w:hAnsi="Times New Roman" w:cs="Times New Roman"/>
          <w:color w:val="000000"/>
          <w:kern w:val="36"/>
          <w:sz w:val="24"/>
          <w:szCs w:val="24"/>
          <w:lang w:val="en-US"/>
        </w:rPr>
        <w:t xml:space="preserve">. </w:t>
      </w:r>
      <w:r w:rsidRPr="00774A46">
        <w:rPr>
          <w:rFonts w:ascii="Times New Roman" w:hAnsi="Times New Roman" w:cs="Times New Roman"/>
          <w:i/>
          <w:iCs/>
          <w:color w:val="000000"/>
          <w:sz w:val="24"/>
          <w:szCs w:val="24"/>
        </w:rPr>
        <w:t>Comparative Politics</w:t>
      </w:r>
      <w:r w:rsidRPr="00774A46">
        <w:rPr>
          <w:rFonts w:ascii="Times New Roman" w:hAnsi="Times New Roman" w:cs="Times New Roman"/>
          <w:color w:val="000000"/>
          <w:sz w:val="24"/>
          <w:szCs w:val="24"/>
        </w:rPr>
        <w:t xml:space="preserve">, </w:t>
      </w:r>
      <w:r w:rsidRPr="00774A46">
        <w:rPr>
          <w:rFonts w:ascii="Times New Roman" w:hAnsi="Times New Roman" w:cs="Times New Roman"/>
          <w:i/>
          <w:iCs/>
          <w:color w:val="000000"/>
          <w:sz w:val="24"/>
          <w:szCs w:val="24"/>
        </w:rPr>
        <w:t>49</w:t>
      </w:r>
      <w:r w:rsidRPr="00774A46">
        <w:rPr>
          <w:rFonts w:ascii="Times New Roman" w:hAnsi="Times New Roman" w:cs="Times New Roman"/>
          <w:color w:val="000000"/>
          <w:sz w:val="24"/>
          <w:szCs w:val="24"/>
          <w:lang w:val="en-US"/>
        </w:rPr>
        <w:t>(</w:t>
      </w:r>
      <w:r w:rsidRPr="00774A46">
        <w:rPr>
          <w:rFonts w:ascii="Times New Roman" w:hAnsi="Times New Roman" w:cs="Times New Roman"/>
          <w:color w:val="000000"/>
          <w:sz w:val="24"/>
          <w:szCs w:val="24"/>
        </w:rPr>
        <w:t>2</w:t>
      </w:r>
      <w:r w:rsidRPr="00774A46">
        <w:rPr>
          <w:rFonts w:ascii="Times New Roman" w:hAnsi="Times New Roman" w:cs="Times New Roman"/>
          <w:color w:val="000000"/>
          <w:sz w:val="24"/>
          <w:szCs w:val="24"/>
          <w:lang w:val="en-US"/>
        </w:rPr>
        <w:t xml:space="preserve">), </w:t>
      </w:r>
      <w:r w:rsidRPr="00774A46">
        <w:rPr>
          <w:rStyle w:val="pagesnum"/>
          <w:rFonts w:ascii="Times New Roman" w:hAnsi="Times New Roman" w:cs="Times New Roman"/>
          <w:color w:val="000000"/>
          <w:sz w:val="24"/>
          <w:szCs w:val="24"/>
        </w:rPr>
        <w:t xml:space="preserve">231-251. </w:t>
      </w:r>
      <w:hyperlink r:id="rId79" w:history="1">
        <w:r w:rsidRPr="00774A46">
          <w:rPr>
            <w:rStyle w:val="Hyperlink"/>
            <w:rFonts w:ascii="Times New Roman" w:hAnsi="Times New Roman" w:cs="Times New Roman"/>
            <w:color w:val="1B5FAA"/>
            <w:sz w:val="24"/>
            <w:szCs w:val="24"/>
          </w:rPr>
          <w:t>https://doi.org/10.5129/001041517820201404</w:t>
        </w:r>
      </w:hyperlink>
    </w:p>
    <w:p w14:paraId="1F142553" w14:textId="61FDE99A" w:rsidR="002368BA" w:rsidRPr="00774A46" w:rsidRDefault="002368BA" w:rsidP="00692EF2">
      <w:pPr>
        <w:pStyle w:val="Default"/>
        <w:spacing w:line="480" w:lineRule="auto"/>
        <w:ind w:left="360" w:hanging="567"/>
        <w:jc w:val="both"/>
        <w:rPr>
          <w:rFonts w:ascii="Times New Roman" w:hAnsi="Times New Roman" w:cs="Times New Roman"/>
          <w:lang w:val="en-US"/>
        </w:rPr>
      </w:pPr>
      <w:r w:rsidRPr="00774A46">
        <w:rPr>
          <w:rFonts w:ascii="Times New Roman" w:hAnsi="Times New Roman" w:cs="Times New Roman"/>
        </w:rPr>
        <w:t>Fritz-Vietta</w:t>
      </w:r>
      <w:r w:rsidRPr="00774A46">
        <w:rPr>
          <w:rFonts w:ascii="Times New Roman" w:hAnsi="Times New Roman" w:cs="Times New Roman"/>
          <w:lang w:val="en-US"/>
        </w:rPr>
        <w:t>, N.</w:t>
      </w:r>
      <w:r w:rsidR="00137CE6">
        <w:rPr>
          <w:rFonts w:ascii="Times New Roman" w:hAnsi="Times New Roman" w:cs="Times New Roman"/>
          <w:lang w:val="en-US"/>
        </w:rPr>
        <w:t xml:space="preserve"> </w:t>
      </w:r>
      <w:r w:rsidRPr="00774A46">
        <w:rPr>
          <w:rFonts w:ascii="Times New Roman" w:hAnsi="Times New Roman" w:cs="Times New Roman"/>
          <w:lang w:val="en-US"/>
        </w:rPr>
        <w:t>V.</w:t>
      </w:r>
      <w:r w:rsidR="00137CE6">
        <w:rPr>
          <w:rFonts w:ascii="Times New Roman" w:hAnsi="Times New Roman" w:cs="Times New Roman"/>
          <w:lang w:val="en-US"/>
        </w:rPr>
        <w:t xml:space="preserve"> </w:t>
      </w:r>
      <w:r w:rsidRPr="00774A46">
        <w:rPr>
          <w:rFonts w:ascii="Times New Roman" w:hAnsi="Times New Roman" w:cs="Times New Roman"/>
          <w:lang w:val="en-US"/>
        </w:rPr>
        <w:t xml:space="preserve">M. 2016. </w:t>
      </w:r>
      <w:r w:rsidRPr="00774A46">
        <w:rPr>
          <w:rFonts w:ascii="Times New Roman" w:hAnsi="Times New Roman" w:cs="Times New Roman"/>
        </w:rPr>
        <w:t>What can forest values tell us about human well-being? Insights from two biosphere reserves in Madagascar</w:t>
      </w:r>
      <w:r w:rsidRPr="00774A46">
        <w:rPr>
          <w:rFonts w:ascii="Times New Roman" w:hAnsi="Times New Roman" w:cs="Times New Roman"/>
          <w:lang w:val="en-US"/>
        </w:rPr>
        <w:t xml:space="preserve">. </w:t>
      </w:r>
      <w:r w:rsidRPr="00774A46">
        <w:rPr>
          <w:rFonts w:ascii="Times New Roman" w:hAnsi="Times New Roman" w:cs="Times New Roman"/>
          <w:i/>
          <w:iCs/>
          <w:lang w:val="en-US"/>
        </w:rPr>
        <w:t>Landscape and urban planning</w:t>
      </w:r>
      <w:r w:rsidR="00C84087" w:rsidRPr="00774A46">
        <w:rPr>
          <w:rFonts w:ascii="Times New Roman" w:hAnsi="Times New Roman" w:cs="Times New Roman"/>
          <w:lang w:val="en-US"/>
        </w:rPr>
        <w:t>,</w:t>
      </w:r>
      <w:r w:rsidRPr="00774A46">
        <w:rPr>
          <w:rFonts w:ascii="Times New Roman" w:hAnsi="Times New Roman" w:cs="Times New Roman"/>
        </w:rPr>
        <w:t xml:space="preserve"> 147</w:t>
      </w:r>
      <w:r w:rsidR="00C84087" w:rsidRPr="00774A46">
        <w:rPr>
          <w:rFonts w:ascii="Times New Roman" w:hAnsi="Times New Roman" w:cs="Times New Roman"/>
          <w:lang w:val="en-US"/>
        </w:rPr>
        <w:t xml:space="preserve">, </w:t>
      </w:r>
      <w:r w:rsidRPr="00774A46">
        <w:rPr>
          <w:rFonts w:ascii="Times New Roman" w:hAnsi="Times New Roman" w:cs="Times New Roman"/>
        </w:rPr>
        <w:t>28–37</w:t>
      </w:r>
      <w:r w:rsidRPr="00774A46">
        <w:rPr>
          <w:rFonts w:ascii="Times New Roman" w:hAnsi="Times New Roman" w:cs="Times New Roman"/>
          <w:lang w:val="en-US"/>
        </w:rPr>
        <w:t xml:space="preserve">. </w:t>
      </w:r>
      <w:hyperlink r:id="rId80" w:history="1">
        <w:r w:rsidRPr="00774A46">
          <w:rPr>
            <w:rStyle w:val="Hyperlink"/>
            <w:rFonts w:ascii="Times New Roman" w:hAnsi="Times New Roman" w:cs="Times New Roman"/>
          </w:rPr>
          <w:t>https://doi.org/10.1016/j.landurbplan.2015.11.00</w:t>
        </w:r>
        <w:r w:rsidRPr="00774A46">
          <w:rPr>
            <w:rStyle w:val="Hyperlink"/>
            <w:rFonts w:ascii="Times New Roman" w:hAnsi="Times New Roman" w:cs="Times New Roman"/>
            <w:lang w:val="en-US"/>
          </w:rPr>
          <w:t>6</w:t>
        </w:r>
      </w:hyperlink>
    </w:p>
    <w:p w14:paraId="62E89560" w14:textId="0E169D86" w:rsidR="002368BA" w:rsidRPr="00774A46" w:rsidRDefault="002368BA" w:rsidP="00692EF2">
      <w:pPr>
        <w:pStyle w:val="Default"/>
        <w:spacing w:line="480" w:lineRule="auto"/>
        <w:ind w:left="360" w:hanging="567"/>
        <w:jc w:val="both"/>
        <w:rPr>
          <w:rFonts w:ascii="Times New Roman" w:hAnsi="Times New Roman" w:cs="Times New Roman"/>
          <w:color w:val="333333"/>
          <w:lang w:val="en-US"/>
        </w:rPr>
      </w:pPr>
      <w:r w:rsidRPr="00774A46">
        <w:rPr>
          <w:rFonts w:ascii="Times New Roman" w:hAnsi="Times New Roman" w:cs="Times New Roman"/>
        </w:rPr>
        <w:t>Fulton, D.</w:t>
      </w:r>
      <w:r w:rsidR="00137CE6">
        <w:rPr>
          <w:rFonts w:ascii="Times New Roman" w:hAnsi="Times New Roman" w:cs="Times New Roman"/>
        </w:rPr>
        <w:t xml:space="preserve"> </w:t>
      </w:r>
      <w:r w:rsidRPr="00774A46">
        <w:rPr>
          <w:rFonts w:ascii="Times New Roman" w:hAnsi="Times New Roman" w:cs="Times New Roman"/>
        </w:rPr>
        <w:t xml:space="preserve">C., Manfredo, </w:t>
      </w:r>
      <w:r w:rsidR="00B267CB" w:rsidRPr="00774A46">
        <w:rPr>
          <w:rFonts w:ascii="Times New Roman" w:hAnsi="Times New Roman" w:cs="Times New Roman"/>
        </w:rPr>
        <w:t>M.</w:t>
      </w:r>
      <w:r w:rsidR="00137CE6">
        <w:rPr>
          <w:rFonts w:ascii="Times New Roman" w:hAnsi="Times New Roman" w:cs="Times New Roman"/>
        </w:rPr>
        <w:t xml:space="preserve"> </w:t>
      </w:r>
      <w:r w:rsidR="00B267CB" w:rsidRPr="00774A46">
        <w:rPr>
          <w:rFonts w:ascii="Times New Roman" w:hAnsi="Times New Roman" w:cs="Times New Roman"/>
        </w:rPr>
        <w:t xml:space="preserve">J., </w:t>
      </w:r>
      <w:r w:rsidRPr="00774A46">
        <w:rPr>
          <w:rFonts w:ascii="Times New Roman" w:hAnsi="Times New Roman" w:cs="Times New Roman"/>
        </w:rPr>
        <w:t>&amp; Lipscomb</w:t>
      </w:r>
      <w:r w:rsidR="00137CE6">
        <w:rPr>
          <w:rFonts w:ascii="Times New Roman" w:hAnsi="Times New Roman" w:cs="Times New Roman"/>
        </w:rPr>
        <w:t>, J.</w:t>
      </w:r>
      <w:r w:rsidRPr="00774A46">
        <w:rPr>
          <w:rFonts w:ascii="Times New Roman" w:hAnsi="Times New Roman" w:cs="Times New Roman"/>
        </w:rPr>
        <w:t xml:space="preserve"> 1996. Wildlife value orientations: a conceptual and measurement approach. </w:t>
      </w:r>
      <w:r w:rsidRPr="00774A46">
        <w:rPr>
          <w:rFonts w:ascii="Times New Roman" w:hAnsi="Times New Roman" w:cs="Times New Roman"/>
          <w:i/>
          <w:iCs/>
        </w:rPr>
        <w:t xml:space="preserve">Human Dimension of Wildlife </w:t>
      </w:r>
      <w:r w:rsidRPr="00774A46">
        <w:rPr>
          <w:rFonts w:ascii="Times New Roman" w:hAnsi="Times New Roman" w:cs="Times New Roman"/>
        </w:rPr>
        <w:t>1</w:t>
      </w:r>
      <w:r w:rsidR="00C84087" w:rsidRPr="00774A46">
        <w:rPr>
          <w:rFonts w:ascii="Times New Roman" w:hAnsi="Times New Roman" w:cs="Times New Roman"/>
        </w:rPr>
        <w:t xml:space="preserve">, </w:t>
      </w:r>
      <w:r w:rsidRPr="00774A46">
        <w:rPr>
          <w:rFonts w:ascii="Times New Roman" w:hAnsi="Times New Roman" w:cs="Times New Roman"/>
        </w:rPr>
        <w:t>24-47.</w:t>
      </w:r>
      <w:r w:rsidRPr="00774A46">
        <w:rPr>
          <w:rFonts w:ascii="Times New Roman" w:hAnsi="Times New Roman" w:cs="Times New Roman"/>
          <w:lang w:val="en-US"/>
        </w:rPr>
        <w:t xml:space="preserve"> </w:t>
      </w:r>
      <w:hyperlink r:id="rId81" w:history="1">
        <w:r w:rsidRPr="00774A46">
          <w:rPr>
            <w:rStyle w:val="Hyperlink"/>
            <w:rFonts w:ascii="Times New Roman" w:hAnsi="Times New Roman" w:cs="Times New Roman"/>
          </w:rPr>
          <w:t>https://doi.org/10.1080/1087120960935906</w:t>
        </w:r>
        <w:r w:rsidRPr="00774A46">
          <w:rPr>
            <w:rStyle w:val="Hyperlink"/>
            <w:rFonts w:ascii="Times New Roman" w:hAnsi="Times New Roman" w:cs="Times New Roman"/>
            <w:lang w:val="en-US"/>
          </w:rPr>
          <w:t>0</w:t>
        </w:r>
      </w:hyperlink>
    </w:p>
    <w:p w14:paraId="0FB774DF" w14:textId="395B516F"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000000" w:themeColor="text1"/>
          <w:sz w:val="24"/>
          <w:szCs w:val="24"/>
        </w:rPr>
      </w:pPr>
      <w:r w:rsidRPr="00774A46">
        <w:rPr>
          <w:rFonts w:ascii="Times New Roman" w:hAnsi="Times New Roman" w:cs="Times New Roman"/>
          <w:sz w:val="24"/>
          <w:szCs w:val="24"/>
          <w:shd w:val="clear" w:color="auto" w:fill="FFFFFF"/>
        </w:rPr>
        <w:t>Gaia, S.</w:t>
      </w:r>
      <w:r w:rsidR="00B267CB" w:rsidRPr="00774A46">
        <w:rPr>
          <w:rFonts w:ascii="Times New Roman" w:hAnsi="Times New Roman" w:cs="Times New Roman"/>
          <w:sz w:val="24"/>
          <w:szCs w:val="24"/>
          <w:shd w:val="clear" w:color="auto" w:fill="FFFFFF"/>
        </w:rPr>
        <w:t>,</w:t>
      </w:r>
      <w:r w:rsidRPr="00774A46">
        <w:rPr>
          <w:rFonts w:ascii="Times New Roman" w:hAnsi="Times New Roman" w:cs="Times New Roman"/>
          <w:sz w:val="24"/>
          <w:szCs w:val="24"/>
          <w:shd w:val="clear" w:color="auto" w:fill="FFFFFF"/>
        </w:rPr>
        <w:t xml:space="preserve"> &amp; Jones, </w:t>
      </w:r>
      <w:r w:rsidRPr="00774A46">
        <w:rPr>
          <w:rFonts w:ascii="Times New Roman" w:hAnsi="Times New Roman" w:cs="Times New Roman"/>
          <w:sz w:val="24"/>
          <w:szCs w:val="24"/>
          <w:shd w:val="clear" w:color="auto" w:fill="FFFFFF"/>
          <w:lang w:val="en-US"/>
        </w:rPr>
        <w:t xml:space="preserve">J. </w:t>
      </w:r>
      <w:r w:rsidRPr="00774A46">
        <w:rPr>
          <w:rFonts w:ascii="Times New Roman" w:hAnsi="Times New Roman" w:cs="Times New Roman"/>
          <w:sz w:val="24"/>
          <w:szCs w:val="24"/>
          <w:shd w:val="clear" w:color="auto" w:fill="FFFFFF"/>
        </w:rPr>
        <w:t>M. 2017</w:t>
      </w:r>
      <w:r w:rsidRPr="00774A46">
        <w:rPr>
          <w:rFonts w:ascii="Times New Roman" w:hAnsi="Times New Roman" w:cs="Times New Roman"/>
          <w:sz w:val="24"/>
          <w:szCs w:val="24"/>
          <w:shd w:val="clear" w:color="auto" w:fill="FFFFFF"/>
          <w:lang w:val="en-US"/>
        </w:rPr>
        <w:t>.</w:t>
      </w:r>
      <w:r w:rsidRPr="00774A46">
        <w:rPr>
          <w:rFonts w:ascii="Times New Roman" w:hAnsi="Times New Roman" w:cs="Times New Roman"/>
          <w:sz w:val="24"/>
          <w:szCs w:val="24"/>
          <w:shd w:val="clear" w:color="auto" w:fill="FFFFFF"/>
        </w:rPr>
        <w:t xml:space="preserve"> UK local councils reporting of biodiversity values: a stakeholder perspective. </w:t>
      </w:r>
      <w:r w:rsidRPr="00774A46">
        <w:rPr>
          <w:rFonts w:ascii="Times New Roman" w:hAnsi="Times New Roman" w:cs="Times New Roman"/>
          <w:i/>
          <w:iCs/>
          <w:sz w:val="24"/>
          <w:szCs w:val="24"/>
        </w:rPr>
        <w:t>Accounting, Auditing &amp; Accountability Journal</w:t>
      </w:r>
      <w:r w:rsidRPr="00774A46">
        <w:rPr>
          <w:rFonts w:ascii="Times New Roman" w:hAnsi="Times New Roman" w:cs="Times New Roman"/>
          <w:i/>
          <w:iCs/>
          <w:sz w:val="24"/>
          <w:szCs w:val="24"/>
          <w:shd w:val="clear" w:color="auto" w:fill="FFFFFF"/>
        </w:rPr>
        <w:t>, 30</w:t>
      </w:r>
      <w:r w:rsidRPr="00774A46">
        <w:rPr>
          <w:rFonts w:ascii="Times New Roman" w:hAnsi="Times New Roman" w:cs="Times New Roman"/>
          <w:sz w:val="24"/>
          <w:szCs w:val="24"/>
          <w:shd w:val="clear" w:color="auto" w:fill="FFFFFF"/>
          <w:lang w:val="en-US"/>
        </w:rPr>
        <w:t>(</w:t>
      </w:r>
      <w:r w:rsidRPr="00774A46">
        <w:rPr>
          <w:rFonts w:ascii="Times New Roman" w:hAnsi="Times New Roman" w:cs="Times New Roman"/>
          <w:sz w:val="24"/>
          <w:szCs w:val="24"/>
          <w:shd w:val="clear" w:color="auto" w:fill="FFFFFF"/>
        </w:rPr>
        <w:t>7</w:t>
      </w:r>
      <w:r w:rsidRPr="00774A46">
        <w:rPr>
          <w:rFonts w:ascii="Times New Roman" w:hAnsi="Times New Roman" w:cs="Times New Roman"/>
          <w:sz w:val="24"/>
          <w:szCs w:val="24"/>
          <w:shd w:val="clear" w:color="auto" w:fill="FFFFFF"/>
          <w:lang w:val="en-US"/>
        </w:rPr>
        <w:t>)</w:t>
      </w:r>
      <w:r w:rsidR="00C84087" w:rsidRPr="00774A46">
        <w:rPr>
          <w:rFonts w:ascii="Times New Roman" w:hAnsi="Times New Roman" w:cs="Times New Roman"/>
          <w:sz w:val="24"/>
          <w:szCs w:val="24"/>
          <w:shd w:val="clear" w:color="auto" w:fill="FFFFFF"/>
          <w:lang w:val="en-US"/>
        </w:rPr>
        <w:t xml:space="preserve">, </w:t>
      </w:r>
      <w:r w:rsidRPr="00774A46">
        <w:rPr>
          <w:rFonts w:ascii="Times New Roman" w:hAnsi="Times New Roman" w:cs="Times New Roman"/>
          <w:sz w:val="24"/>
          <w:szCs w:val="24"/>
          <w:shd w:val="clear" w:color="auto" w:fill="FFFFFF"/>
        </w:rPr>
        <w:t>1614-1638. </w:t>
      </w:r>
      <w:hyperlink r:id="rId82" w:history="1">
        <w:r w:rsidRPr="00774A46">
          <w:rPr>
            <w:rStyle w:val="Hyperlink"/>
            <w:rFonts w:ascii="Times New Roman" w:hAnsi="Times New Roman" w:cs="Times New Roman"/>
            <w:sz w:val="24"/>
            <w:szCs w:val="24"/>
            <w:shd w:val="clear" w:color="auto" w:fill="FFFFFF"/>
          </w:rPr>
          <w:t>https://doi.org/10.1108/AAAJ-12-2015-236</w:t>
        </w:r>
        <w:r w:rsidRPr="00774A46">
          <w:rPr>
            <w:rStyle w:val="Hyperlink"/>
            <w:rFonts w:ascii="Times New Roman" w:hAnsi="Times New Roman" w:cs="Times New Roman"/>
            <w:sz w:val="24"/>
            <w:szCs w:val="24"/>
            <w:lang w:val="en-US"/>
          </w:rPr>
          <w:t>7</w:t>
        </w:r>
      </w:hyperlink>
    </w:p>
    <w:p w14:paraId="160D985A" w14:textId="38EA13D5" w:rsidR="00956808"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shd w:val="clear" w:color="auto" w:fill="FFFFFF"/>
        </w:rPr>
      </w:pPr>
      <w:r w:rsidRPr="00774A46">
        <w:rPr>
          <w:rFonts w:ascii="Times New Roman" w:eastAsia="Times New Roman" w:hAnsi="Times New Roman" w:cs="Times New Roman"/>
          <w:color w:val="000000"/>
          <w:sz w:val="24"/>
          <w:szCs w:val="24"/>
        </w:rPr>
        <w:lastRenderedPageBreak/>
        <w:t>Garekae, H</w:t>
      </w:r>
      <w:r w:rsidRPr="00774A46">
        <w:rPr>
          <w:rFonts w:ascii="Times New Roman" w:eastAsia="Times New Roman" w:hAnsi="Times New Roman" w:cs="Times New Roman"/>
          <w:color w:val="000000"/>
          <w:sz w:val="24"/>
          <w:szCs w:val="24"/>
          <w:lang w:val="en-US"/>
        </w:rPr>
        <w:t xml:space="preserve">., </w:t>
      </w:r>
      <w:r w:rsidRPr="00774A46">
        <w:rPr>
          <w:rFonts w:ascii="Times New Roman" w:eastAsia="Times New Roman" w:hAnsi="Times New Roman" w:cs="Times New Roman"/>
          <w:color w:val="000000"/>
          <w:sz w:val="24"/>
          <w:szCs w:val="24"/>
        </w:rPr>
        <w:t>Thakadu, O</w:t>
      </w:r>
      <w:r w:rsidRPr="00774A46">
        <w:rPr>
          <w:rFonts w:ascii="Times New Roman" w:eastAsia="Times New Roman" w:hAnsi="Times New Roman" w:cs="Times New Roman"/>
          <w:color w:val="000000"/>
          <w:sz w:val="24"/>
          <w:szCs w:val="24"/>
          <w:lang w:val="en-US"/>
        </w:rPr>
        <w:t>.</w:t>
      </w:r>
      <w:r w:rsidR="00C84087" w:rsidRPr="00774A46">
        <w:rPr>
          <w:rFonts w:ascii="Times New Roman" w:eastAsia="Times New Roman" w:hAnsi="Times New Roman" w:cs="Times New Roman"/>
          <w:color w:val="000000"/>
          <w:sz w:val="24"/>
          <w:szCs w:val="24"/>
          <w:lang w:val="en-US"/>
        </w:rPr>
        <w:t xml:space="preserve"> </w:t>
      </w:r>
      <w:r w:rsidRPr="00774A46">
        <w:rPr>
          <w:rFonts w:ascii="Times New Roman" w:eastAsia="Times New Roman" w:hAnsi="Times New Roman" w:cs="Times New Roman"/>
          <w:color w:val="000000"/>
          <w:sz w:val="24"/>
          <w:szCs w:val="24"/>
        </w:rPr>
        <w:t>T</w:t>
      </w:r>
      <w:r w:rsidRPr="00774A46">
        <w:rPr>
          <w:rFonts w:ascii="Times New Roman" w:eastAsia="Times New Roman" w:hAnsi="Times New Roman" w:cs="Times New Roman"/>
          <w:color w:val="000000"/>
          <w:sz w:val="24"/>
          <w:szCs w:val="24"/>
          <w:lang w:val="en-US"/>
        </w:rPr>
        <w:t>.</w:t>
      </w:r>
      <w:r w:rsidR="00B267CB" w:rsidRPr="00774A46">
        <w:rPr>
          <w:rFonts w:ascii="Times New Roman" w:eastAsia="Times New Roman" w:hAnsi="Times New Roman" w:cs="Times New Roman"/>
          <w:color w:val="000000"/>
          <w:sz w:val="24"/>
          <w:szCs w:val="24"/>
          <w:lang w:val="en-US"/>
        </w:rPr>
        <w:t>,</w:t>
      </w:r>
      <w:r w:rsidRPr="00774A46">
        <w:rPr>
          <w:rFonts w:ascii="Times New Roman" w:eastAsia="Times New Roman" w:hAnsi="Times New Roman" w:cs="Times New Roman"/>
          <w:color w:val="000000"/>
          <w:sz w:val="24"/>
          <w:szCs w:val="24"/>
          <w:lang w:val="en-US"/>
        </w:rPr>
        <w:t xml:space="preserve"> &amp; </w:t>
      </w:r>
      <w:r w:rsidRPr="00774A46">
        <w:rPr>
          <w:rFonts w:ascii="Times New Roman" w:eastAsia="Times New Roman" w:hAnsi="Times New Roman" w:cs="Times New Roman"/>
          <w:color w:val="000000"/>
          <w:sz w:val="24"/>
          <w:szCs w:val="24"/>
        </w:rPr>
        <w:t>Lepetu, J</w:t>
      </w:r>
      <w:r w:rsidRPr="00774A46">
        <w:rPr>
          <w:rFonts w:ascii="Times New Roman" w:eastAsia="Times New Roman" w:hAnsi="Times New Roman" w:cs="Times New Roman"/>
          <w:color w:val="000000"/>
          <w:sz w:val="24"/>
          <w:szCs w:val="24"/>
          <w:lang w:val="en-US"/>
        </w:rPr>
        <w:t xml:space="preserve">. 2016. </w:t>
      </w:r>
      <w:r w:rsidRPr="00774A46">
        <w:rPr>
          <w:rFonts w:ascii="Times New Roman" w:eastAsia="Times New Roman" w:hAnsi="Times New Roman" w:cs="Times New Roman"/>
          <w:color w:val="000000"/>
          <w:sz w:val="24"/>
          <w:szCs w:val="24"/>
        </w:rPr>
        <w:t>Attitudes of local communities towards forest conservation in Botswana: a case study of Chobe Forest Reserve</w:t>
      </w:r>
      <w:r w:rsidRPr="00774A46">
        <w:rPr>
          <w:rFonts w:ascii="Times New Roman" w:eastAsia="Times New Roman" w:hAnsi="Times New Roman" w:cs="Times New Roman"/>
          <w:color w:val="000000"/>
          <w:sz w:val="24"/>
          <w:szCs w:val="24"/>
          <w:lang w:val="en-US"/>
        </w:rPr>
        <w:t xml:space="preserve">. </w:t>
      </w:r>
      <w:r w:rsidRPr="00774A46">
        <w:rPr>
          <w:rFonts w:ascii="Times New Roman" w:hAnsi="Times New Roman" w:cs="Times New Roman"/>
          <w:i/>
          <w:iCs/>
          <w:sz w:val="24"/>
          <w:szCs w:val="24"/>
          <w:shd w:val="clear" w:color="auto" w:fill="FFFFFF"/>
        </w:rPr>
        <w:t>International Forestry Review</w:t>
      </w:r>
      <w:r w:rsidRPr="00774A46">
        <w:rPr>
          <w:rFonts w:ascii="Times New Roman" w:hAnsi="Times New Roman" w:cs="Times New Roman"/>
          <w:i/>
          <w:iCs/>
          <w:color w:val="000000"/>
          <w:sz w:val="24"/>
          <w:szCs w:val="24"/>
          <w:shd w:val="clear" w:color="auto" w:fill="FFFFFF"/>
        </w:rPr>
        <w:t>, 18</w:t>
      </w:r>
      <w:r w:rsidRPr="00774A46">
        <w:rPr>
          <w:rFonts w:ascii="Times New Roman" w:hAnsi="Times New Roman" w:cs="Times New Roman"/>
          <w:color w:val="000000"/>
          <w:sz w:val="24"/>
          <w:szCs w:val="24"/>
          <w:shd w:val="clear" w:color="auto" w:fill="FFFFFF"/>
          <w:lang w:val="en-US"/>
        </w:rPr>
        <w:t>(</w:t>
      </w:r>
      <w:r w:rsidRPr="00774A46">
        <w:rPr>
          <w:rFonts w:ascii="Times New Roman" w:hAnsi="Times New Roman" w:cs="Times New Roman"/>
          <w:color w:val="000000"/>
          <w:sz w:val="24"/>
          <w:szCs w:val="24"/>
          <w:shd w:val="clear" w:color="auto" w:fill="FFFFFF"/>
        </w:rPr>
        <w:t>2</w:t>
      </w:r>
      <w:r w:rsidRPr="00774A46">
        <w:rPr>
          <w:rFonts w:ascii="Times New Roman" w:hAnsi="Times New Roman" w:cs="Times New Roman"/>
          <w:color w:val="000000"/>
          <w:sz w:val="24"/>
          <w:szCs w:val="24"/>
          <w:shd w:val="clear" w:color="auto" w:fill="FFFFFF"/>
          <w:lang w:val="en-US"/>
        </w:rPr>
        <w:t>)</w:t>
      </w:r>
      <w:r w:rsidRPr="00774A46">
        <w:rPr>
          <w:rFonts w:ascii="Times New Roman" w:hAnsi="Times New Roman" w:cs="Times New Roman"/>
          <w:color w:val="000000"/>
          <w:sz w:val="24"/>
          <w:szCs w:val="24"/>
          <w:shd w:val="clear" w:color="auto" w:fill="FFFFFF"/>
        </w:rPr>
        <w:t>,</w:t>
      </w:r>
      <w:r w:rsidRPr="00774A46">
        <w:rPr>
          <w:rStyle w:val="pagesnum"/>
          <w:rFonts w:ascii="Times New Roman" w:hAnsi="Times New Roman" w:cs="Times New Roman"/>
          <w:color w:val="000000"/>
          <w:sz w:val="24"/>
          <w:szCs w:val="24"/>
          <w:shd w:val="clear" w:color="auto" w:fill="FFFFFF"/>
        </w:rPr>
        <w:t xml:space="preserve">180-19. </w:t>
      </w:r>
      <w:hyperlink r:id="rId83" w:history="1">
        <w:r w:rsidR="00C84087" w:rsidRPr="00774A46">
          <w:rPr>
            <w:rStyle w:val="Hyperlink"/>
            <w:rFonts w:ascii="Times New Roman" w:hAnsi="Times New Roman" w:cs="Times New Roman"/>
            <w:sz w:val="24"/>
            <w:szCs w:val="24"/>
            <w:shd w:val="clear" w:color="auto" w:fill="FFFFFF"/>
          </w:rPr>
          <w:t>https://doi.org/10.1505/146554816818966318</w:t>
        </w:r>
      </w:hyperlink>
    </w:p>
    <w:p w14:paraId="6EA5D4D7" w14:textId="4E049F64" w:rsidR="00C84087"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shd w:val="clear" w:color="auto" w:fill="FFFFFF"/>
        </w:rPr>
      </w:pPr>
      <w:r w:rsidRPr="00774A46">
        <w:rPr>
          <w:rStyle w:val="author"/>
          <w:rFonts w:ascii="Times New Roman" w:hAnsi="Times New Roman" w:cs="Times New Roman"/>
          <w:color w:val="1C1D1E"/>
          <w:sz w:val="24"/>
          <w:szCs w:val="24"/>
          <w:shd w:val="clear" w:color="auto" w:fill="FFFFFF"/>
        </w:rPr>
        <w:t>Haddaway</w:t>
      </w:r>
      <w:r w:rsidR="00B267CB" w:rsidRPr="00774A46">
        <w:rPr>
          <w:rStyle w:val="author"/>
          <w:rFonts w:ascii="Times New Roman" w:hAnsi="Times New Roman" w:cs="Times New Roman"/>
          <w:color w:val="1C1D1E"/>
          <w:sz w:val="24"/>
          <w:szCs w:val="24"/>
          <w:shd w:val="clear" w:color="auto" w:fill="FFFFFF"/>
        </w:rPr>
        <w:t>,</w:t>
      </w:r>
      <w:r w:rsidRPr="00774A46">
        <w:rPr>
          <w:rStyle w:val="author"/>
          <w:rFonts w:ascii="Times New Roman" w:hAnsi="Times New Roman" w:cs="Times New Roman"/>
          <w:color w:val="1C1D1E"/>
          <w:sz w:val="24"/>
          <w:szCs w:val="24"/>
          <w:shd w:val="clear" w:color="auto" w:fill="FFFFFF"/>
        </w:rPr>
        <w:t xml:space="preserve"> N</w:t>
      </w:r>
      <w:r w:rsidR="00B267CB" w:rsidRPr="00774A46">
        <w:rPr>
          <w:rStyle w:val="author"/>
          <w:rFonts w:ascii="Times New Roman" w:hAnsi="Times New Roman" w:cs="Times New Roman"/>
          <w:color w:val="1C1D1E"/>
          <w:sz w:val="24"/>
          <w:szCs w:val="24"/>
          <w:shd w:val="clear" w:color="auto" w:fill="FFFFFF"/>
        </w:rPr>
        <w:t>.</w:t>
      </w:r>
      <w:r w:rsidR="00C84087" w:rsidRPr="00774A46">
        <w:rPr>
          <w:rStyle w:val="author"/>
          <w:rFonts w:ascii="Times New Roman" w:hAnsi="Times New Roman" w:cs="Times New Roman"/>
          <w:color w:val="1C1D1E"/>
          <w:sz w:val="24"/>
          <w:szCs w:val="24"/>
          <w:shd w:val="clear" w:color="auto" w:fill="FFFFFF"/>
        </w:rPr>
        <w:t xml:space="preserve"> </w:t>
      </w:r>
      <w:r w:rsidRPr="00774A46">
        <w:rPr>
          <w:rStyle w:val="author"/>
          <w:rFonts w:ascii="Times New Roman" w:hAnsi="Times New Roman" w:cs="Times New Roman"/>
          <w:color w:val="1C1D1E"/>
          <w:sz w:val="24"/>
          <w:szCs w:val="24"/>
          <w:shd w:val="clear" w:color="auto" w:fill="FFFFFF"/>
        </w:rPr>
        <w:t>R</w:t>
      </w:r>
      <w:r w:rsidR="00B267CB" w:rsidRPr="00774A46">
        <w:rPr>
          <w:rStyle w:val="author"/>
          <w:rFonts w:ascii="Times New Roman" w:hAnsi="Times New Roman" w:cs="Times New Roman"/>
          <w:color w:val="1C1D1E"/>
          <w:sz w:val="24"/>
          <w:szCs w:val="24"/>
          <w:shd w:val="clear" w:color="auto" w:fill="FFFFFF"/>
        </w:rPr>
        <w:t>.</w:t>
      </w:r>
      <w:r w:rsidRPr="00774A46">
        <w:rPr>
          <w:rFonts w:ascii="Times New Roman" w:hAnsi="Times New Roman" w:cs="Times New Roman"/>
          <w:color w:val="1C1D1E"/>
          <w:sz w:val="24"/>
          <w:szCs w:val="24"/>
          <w:shd w:val="clear" w:color="auto" w:fill="FFFFFF"/>
        </w:rPr>
        <w:t>, </w:t>
      </w:r>
      <w:r w:rsidRPr="00774A46">
        <w:rPr>
          <w:rStyle w:val="author"/>
          <w:rFonts w:ascii="Times New Roman" w:hAnsi="Times New Roman" w:cs="Times New Roman"/>
          <w:color w:val="1C1D1E"/>
          <w:sz w:val="24"/>
          <w:szCs w:val="24"/>
          <w:shd w:val="clear" w:color="auto" w:fill="FFFFFF"/>
        </w:rPr>
        <w:t>Bethel</w:t>
      </w:r>
      <w:r w:rsidR="00B267CB" w:rsidRPr="00774A46">
        <w:rPr>
          <w:rStyle w:val="author"/>
          <w:rFonts w:ascii="Times New Roman" w:hAnsi="Times New Roman" w:cs="Times New Roman"/>
          <w:color w:val="1C1D1E"/>
          <w:sz w:val="24"/>
          <w:szCs w:val="24"/>
          <w:shd w:val="clear" w:color="auto" w:fill="FFFFFF"/>
        </w:rPr>
        <w:t>,</w:t>
      </w:r>
      <w:r w:rsidRPr="00774A46">
        <w:rPr>
          <w:rStyle w:val="author"/>
          <w:rFonts w:ascii="Times New Roman" w:hAnsi="Times New Roman" w:cs="Times New Roman"/>
          <w:color w:val="1C1D1E"/>
          <w:sz w:val="24"/>
          <w:szCs w:val="24"/>
          <w:shd w:val="clear" w:color="auto" w:fill="FFFFFF"/>
        </w:rPr>
        <w:t xml:space="preserve"> A</w:t>
      </w:r>
      <w:r w:rsidR="00B267CB" w:rsidRPr="00774A46">
        <w:rPr>
          <w:rStyle w:val="author"/>
          <w:rFonts w:ascii="Times New Roman" w:hAnsi="Times New Roman" w:cs="Times New Roman"/>
          <w:color w:val="1C1D1E"/>
          <w:sz w:val="24"/>
          <w:szCs w:val="24"/>
          <w:shd w:val="clear" w:color="auto" w:fill="FFFFFF"/>
        </w:rPr>
        <w:t>.</w:t>
      </w:r>
      <w:r w:rsidRPr="00774A46">
        <w:rPr>
          <w:rFonts w:ascii="Times New Roman" w:hAnsi="Times New Roman" w:cs="Times New Roman"/>
          <w:color w:val="1C1D1E"/>
          <w:sz w:val="24"/>
          <w:szCs w:val="24"/>
          <w:shd w:val="clear" w:color="auto" w:fill="FFFFFF"/>
        </w:rPr>
        <w:t>, </w:t>
      </w:r>
      <w:r w:rsidRPr="00774A46">
        <w:rPr>
          <w:rStyle w:val="author"/>
          <w:rFonts w:ascii="Times New Roman" w:hAnsi="Times New Roman" w:cs="Times New Roman"/>
          <w:color w:val="1C1D1E"/>
          <w:sz w:val="24"/>
          <w:szCs w:val="24"/>
          <w:shd w:val="clear" w:color="auto" w:fill="FFFFFF"/>
        </w:rPr>
        <w:t>Dicks</w:t>
      </w:r>
      <w:r w:rsidR="00B267CB" w:rsidRPr="00774A46">
        <w:rPr>
          <w:rStyle w:val="author"/>
          <w:rFonts w:ascii="Times New Roman" w:hAnsi="Times New Roman" w:cs="Times New Roman"/>
          <w:color w:val="1C1D1E"/>
          <w:sz w:val="24"/>
          <w:szCs w:val="24"/>
          <w:shd w:val="clear" w:color="auto" w:fill="FFFFFF"/>
        </w:rPr>
        <w:t xml:space="preserve">, </w:t>
      </w:r>
      <w:r w:rsidRPr="00774A46">
        <w:rPr>
          <w:rStyle w:val="author"/>
          <w:rFonts w:ascii="Times New Roman" w:hAnsi="Times New Roman" w:cs="Times New Roman"/>
          <w:color w:val="1C1D1E"/>
          <w:sz w:val="24"/>
          <w:szCs w:val="24"/>
          <w:shd w:val="clear" w:color="auto" w:fill="FFFFFF"/>
        </w:rPr>
        <w:t>L</w:t>
      </w:r>
      <w:r w:rsidR="00B267CB" w:rsidRPr="00774A46">
        <w:rPr>
          <w:rStyle w:val="author"/>
          <w:rFonts w:ascii="Times New Roman" w:hAnsi="Times New Roman" w:cs="Times New Roman"/>
          <w:color w:val="1C1D1E"/>
          <w:sz w:val="24"/>
          <w:szCs w:val="24"/>
          <w:shd w:val="clear" w:color="auto" w:fill="FFFFFF"/>
        </w:rPr>
        <w:t>.</w:t>
      </w:r>
      <w:r w:rsidRPr="00774A46">
        <w:rPr>
          <w:rStyle w:val="author"/>
          <w:rFonts w:ascii="Times New Roman" w:hAnsi="Times New Roman" w:cs="Times New Roman"/>
          <w:color w:val="1C1D1E"/>
          <w:sz w:val="24"/>
          <w:szCs w:val="24"/>
          <w:shd w:val="clear" w:color="auto" w:fill="FFFFFF"/>
        </w:rPr>
        <w:t>V</w:t>
      </w:r>
      <w:r w:rsidR="00B267CB" w:rsidRPr="00774A46">
        <w:rPr>
          <w:rStyle w:val="author"/>
          <w:rFonts w:ascii="Times New Roman" w:hAnsi="Times New Roman" w:cs="Times New Roman"/>
          <w:color w:val="1C1D1E"/>
          <w:sz w:val="24"/>
          <w:szCs w:val="24"/>
          <w:shd w:val="clear" w:color="auto" w:fill="FFFFFF"/>
        </w:rPr>
        <w:t>.</w:t>
      </w:r>
      <w:r w:rsidRPr="00774A46">
        <w:rPr>
          <w:rFonts w:ascii="Times New Roman" w:hAnsi="Times New Roman" w:cs="Times New Roman"/>
          <w:color w:val="1C1D1E"/>
          <w:sz w:val="24"/>
          <w:szCs w:val="24"/>
          <w:shd w:val="clear" w:color="auto" w:fill="FFFFFF"/>
        </w:rPr>
        <w:t xml:space="preserve">, </w:t>
      </w:r>
      <w:r w:rsidR="00C84087" w:rsidRPr="00774A46">
        <w:rPr>
          <w:rFonts w:ascii="Times New Roman" w:hAnsi="Times New Roman" w:cs="Times New Roman"/>
          <w:color w:val="222222"/>
          <w:sz w:val="24"/>
          <w:szCs w:val="24"/>
        </w:rPr>
        <w:t xml:space="preserve">Koricheva, J., Macura, B., Petrokofsky, G., Pullin, A.S., Savilaakso, S., &amp; Stewart, G. B. </w:t>
      </w:r>
      <w:r w:rsidR="00C84087" w:rsidRPr="00774A46">
        <w:rPr>
          <w:rFonts w:ascii="Times New Roman" w:hAnsi="Times New Roman" w:cs="Times New Roman"/>
          <w:color w:val="1C1D1E"/>
          <w:sz w:val="24"/>
          <w:szCs w:val="24"/>
          <w:shd w:val="clear" w:color="auto" w:fill="FFFFFF"/>
        </w:rPr>
        <w:t xml:space="preserve">2020. </w:t>
      </w:r>
      <w:r w:rsidR="00C84087" w:rsidRPr="00774A46">
        <w:rPr>
          <w:rStyle w:val="articletitle"/>
          <w:rFonts w:ascii="Times New Roman" w:hAnsi="Times New Roman" w:cs="Times New Roman"/>
          <w:color w:val="1C1D1E"/>
          <w:sz w:val="24"/>
          <w:szCs w:val="24"/>
          <w:shd w:val="clear" w:color="auto" w:fill="FFFFFF"/>
        </w:rPr>
        <w:t>Eight problems with literature reviews and how to fix them</w:t>
      </w:r>
      <w:r w:rsidR="00C84087" w:rsidRPr="00774A46">
        <w:rPr>
          <w:rFonts w:ascii="Times New Roman" w:hAnsi="Times New Roman" w:cs="Times New Roman"/>
          <w:color w:val="1C1D1E"/>
          <w:sz w:val="24"/>
          <w:szCs w:val="24"/>
          <w:shd w:val="clear" w:color="auto" w:fill="FFFFFF"/>
        </w:rPr>
        <w:t>. </w:t>
      </w:r>
      <w:r w:rsidR="00C84087" w:rsidRPr="00774A46">
        <w:rPr>
          <w:rFonts w:ascii="Times New Roman" w:hAnsi="Times New Roman" w:cs="Times New Roman"/>
          <w:i/>
          <w:iCs/>
          <w:color w:val="1C1D1E"/>
          <w:sz w:val="24"/>
          <w:szCs w:val="24"/>
          <w:shd w:val="clear" w:color="auto" w:fill="FFFFFF"/>
        </w:rPr>
        <w:t>Nature Ecology and Evolution, 4</w:t>
      </w:r>
      <w:r w:rsidR="00C84087" w:rsidRPr="00774A46">
        <w:rPr>
          <w:rFonts w:ascii="Times New Roman" w:hAnsi="Times New Roman" w:cs="Times New Roman"/>
          <w:color w:val="1C1D1E"/>
          <w:sz w:val="24"/>
          <w:szCs w:val="24"/>
          <w:shd w:val="clear" w:color="auto" w:fill="FFFFFF"/>
        </w:rPr>
        <w:t xml:space="preserve">, </w:t>
      </w:r>
      <w:r w:rsidR="00C84087" w:rsidRPr="00774A46">
        <w:rPr>
          <w:rFonts w:ascii="Times New Roman" w:hAnsi="Times New Roman" w:cs="Times New Roman"/>
          <w:color w:val="222222"/>
          <w:sz w:val="24"/>
          <w:szCs w:val="24"/>
          <w:shd w:val="clear" w:color="auto" w:fill="FFFFFF"/>
        </w:rPr>
        <w:t>1582–1589.</w:t>
      </w:r>
      <w:r w:rsidR="00C84087" w:rsidRPr="00774A46">
        <w:rPr>
          <w:rFonts w:ascii="Times New Roman" w:hAnsi="Times New Roman" w:cs="Times New Roman"/>
          <w:sz w:val="24"/>
          <w:szCs w:val="24"/>
        </w:rPr>
        <w:t xml:space="preserve"> </w:t>
      </w:r>
      <w:hyperlink r:id="rId84" w:history="1">
        <w:r w:rsidR="00C84087" w:rsidRPr="00774A46">
          <w:rPr>
            <w:rStyle w:val="Hyperlink"/>
            <w:rFonts w:ascii="Times New Roman" w:hAnsi="Times New Roman" w:cs="Times New Roman"/>
            <w:sz w:val="24"/>
            <w:szCs w:val="24"/>
            <w:shd w:val="clear" w:color="auto" w:fill="FFFFFF"/>
          </w:rPr>
          <w:t>https://doi.org/10.1038/s41559-020-01295-x</w:t>
        </w:r>
      </w:hyperlink>
    </w:p>
    <w:p w14:paraId="32EAD6D5" w14:textId="64F475E4"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333333"/>
          <w:sz w:val="24"/>
          <w:szCs w:val="24"/>
          <w:lang w:val="en-US"/>
        </w:rPr>
      </w:pPr>
      <w:bookmarkStart w:id="31" w:name="_Hlk58245664"/>
      <w:r w:rsidRPr="00774A46">
        <w:rPr>
          <w:rFonts w:ascii="Times New Roman" w:hAnsi="Times New Roman" w:cs="Times New Roman"/>
          <w:color w:val="333333"/>
          <w:sz w:val="24"/>
          <w:szCs w:val="24"/>
        </w:rPr>
        <w:t>Herrmann</w:t>
      </w:r>
      <w:bookmarkEnd w:id="31"/>
      <w:r w:rsidRPr="00774A46">
        <w:rPr>
          <w:rFonts w:ascii="Times New Roman" w:hAnsi="Times New Roman" w:cs="Times New Roman"/>
          <w:color w:val="333333"/>
          <w:sz w:val="24"/>
          <w:szCs w:val="24"/>
        </w:rPr>
        <w:t>, T.</w:t>
      </w:r>
      <w:r w:rsidR="00C84087" w:rsidRPr="00774A46">
        <w:rPr>
          <w:rFonts w:ascii="Times New Roman" w:hAnsi="Times New Roman" w:cs="Times New Roman"/>
          <w:color w:val="333333"/>
          <w:sz w:val="24"/>
          <w:szCs w:val="24"/>
        </w:rPr>
        <w:t xml:space="preserve"> </w:t>
      </w:r>
      <w:r w:rsidRPr="00774A46">
        <w:rPr>
          <w:rFonts w:ascii="Times New Roman" w:hAnsi="Times New Roman" w:cs="Times New Roman"/>
          <w:color w:val="333333"/>
          <w:sz w:val="24"/>
          <w:szCs w:val="24"/>
        </w:rPr>
        <w:t>M., Schüttler, E., Benavides, P.</w:t>
      </w:r>
      <w:r w:rsidRPr="00774A46">
        <w:rPr>
          <w:rFonts w:ascii="Times New Roman" w:hAnsi="Times New Roman" w:cs="Times New Roman"/>
          <w:color w:val="333333"/>
          <w:sz w:val="24"/>
          <w:szCs w:val="24"/>
          <w:lang w:val="en-US"/>
        </w:rPr>
        <w:t xml:space="preserve">, </w:t>
      </w:r>
      <w:r w:rsidRPr="00774A46">
        <w:rPr>
          <w:rFonts w:ascii="Times New Roman" w:hAnsi="Times New Roman" w:cs="Times New Roman"/>
          <w:color w:val="333333"/>
          <w:sz w:val="24"/>
          <w:szCs w:val="24"/>
        </w:rPr>
        <w:t>Gálvez</w:t>
      </w:r>
      <w:r w:rsidRPr="00774A46">
        <w:rPr>
          <w:rFonts w:ascii="Times New Roman" w:hAnsi="Times New Roman" w:cs="Times New Roman"/>
          <w:color w:val="333333"/>
          <w:sz w:val="24"/>
          <w:szCs w:val="24"/>
          <w:lang w:val="en-US"/>
        </w:rPr>
        <w:t xml:space="preserve">, N., </w:t>
      </w:r>
      <w:r w:rsidRPr="00774A46">
        <w:rPr>
          <w:rFonts w:ascii="Times New Roman" w:hAnsi="Times New Roman" w:cs="Times New Roman"/>
          <w:color w:val="333333"/>
          <w:sz w:val="24"/>
          <w:szCs w:val="24"/>
        </w:rPr>
        <w:t>Söhn</w:t>
      </w:r>
      <w:r w:rsidRPr="00774A46">
        <w:rPr>
          <w:rFonts w:ascii="Times New Roman" w:hAnsi="Times New Roman" w:cs="Times New Roman"/>
          <w:color w:val="333333"/>
          <w:sz w:val="24"/>
          <w:szCs w:val="24"/>
          <w:lang w:val="en-US"/>
        </w:rPr>
        <w:t>, L.</w:t>
      </w:r>
      <w:r w:rsidR="00C84087" w:rsidRPr="00774A46">
        <w:rPr>
          <w:rFonts w:ascii="Times New Roman" w:hAnsi="Times New Roman" w:cs="Times New Roman"/>
          <w:color w:val="333333"/>
          <w:sz w:val="24"/>
          <w:szCs w:val="24"/>
          <w:lang w:val="en-US"/>
        </w:rPr>
        <w:t xml:space="preserve">, </w:t>
      </w:r>
      <w:r w:rsidRPr="00774A46">
        <w:rPr>
          <w:rFonts w:ascii="Times New Roman" w:hAnsi="Times New Roman" w:cs="Times New Roman"/>
          <w:color w:val="333333"/>
          <w:sz w:val="24"/>
          <w:szCs w:val="24"/>
          <w:lang w:val="en-US"/>
        </w:rPr>
        <w:t xml:space="preserve">&amp; Palomo, N. 2013. </w:t>
      </w:r>
      <w:r w:rsidRPr="00774A46">
        <w:rPr>
          <w:rFonts w:ascii="Times New Roman" w:hAnsi="Times New Roman" w:cs="Times New Roman"/>
          <w:color w:val="333333"/>
          <w:sz w:val="24"/>
          <w:szCs w:val="24"/>
        </w:rPr>
        <w:t>Values, animal symbolism, and human-animal relationships associated to two threatened felids in Mapuche and Chilean local narratives. </w:t>
      </w:r>
      <w:r w:rsidRPr="00774A46">
        <w:rPr>
          <w:rFonts w:ascii="Times New Roman" w:hAnsi="Times New Roman" w:cs="Times New Roman"/>
          <w:i/>
          <w:iCs/>
          <w:color w:val="333333"/>
          <w:sz w:val="24"/>
          <w:szCs w:val="24"/>
          <w:lang w:val="en-US"/>
        </w:rPr>
        <w:t>Journal of</w:t>
      </w:r>
      <w:r w:rsidRPr="00774A46">
        <w:rPr>
          <w:rFonts w:ascii="Times New Roman" w:hAnsi="Times New Roman" w:cs="Times New Roman"/>
          <w:i/>
          <w:iCs/>
          <w:color w:val="333333"/>
          <w:sz w:val="24"/>
          <w:szCs w:val="24"/>
        </w:rPr>
        <w:t xml:space="preserve"> Ethnobiology</w:t>
      </w:r>
      <w:r w:rsidRPr="00774A46">
        <w:rPr>
          <w:rFonts w:ascii="Times New Roman" w:hAnsi="Times New Roman" w:cs="Times New Roman"/>
          <w:i/>
          <w:iCs/>
          <w:color w:val="333333"/>
          <w:sz w:val="24"/>
          <w:szCs w:val="24"/>
          <w:lang w:val="en-US"/>
        </w:rPr>
        <w:t xml:space="preserve"> and </w:t>
      </w:r>
      <w:r w:rsidRPr="00774A46">
        <w:rPr>
          <w:rFonts w:ascii="Times New Roman" w:hAnsi="Times New Roman" w:cs="Times New Roman"/>
          <w:i/>
          <w:iCs/>
          <w:color w:val="333333"/>
          <w:sz w:val="24"/>
          <w:szCs w:val="24"/>
        </w:rPr>
        <w:t>Ethnomedicine</w:t>
      </w:r>
      <w:r w:rsidR="00C84087" w:rsidRPr="00774A46">
        <w:rPr>
          <w:rFonts w:ascii="Times New Roman" w:hAnsi="Times New Roman" w:cs="Times New Roman"/>
          <w:i/>
          <w:iCs/>
          <w:color w:val="333333"/>
          <w:sz w:val="24"/>
          <w:szCs w:val="24"/>
        </w:rPr>
        <w:t>,</w:t>
      </w:r>
      <w:r w:rsidRPr="00774A46">
        <w:rPr>
          <w:rFonts w:ascii="Times New Roman" w:hAnsi="Times New Roman" w:cs="Times New Roman"/>
          <w:color w:val="333333"/>
          <w:sz w:val="24"/>
          <w:szCs w:val="24"/>
        </w:rPr>
        <w:t> </w:t>
      </w:r>
      <w:r w:rsidRPr="00774A46">
        <w:rPr>
          <w:rFonts w:ascii="Times New Roman" w:hAnsi="Times New Roman" w:cs="Times New Roman"/>
          <w:i/>
          <w:iCs/>
          <w:color w:val="333333"/>
          <w:sz w:val="24"/>
          <w:szCs w:val="24"/>
        </w:rPr>
        <w:t>9,</w:t>
      </w:r>
      <w:r w:rsidRPr="00774A46">
        <w:rPr>
          <w:rFonts w:ascii="Times New Roman" w:hAnsi="Times New Roman" w:cs="Times New Roman"/>
          <w:color w:val="333333"/>
          <w:sz w:val="24"/>
          <w:szCs w:val="24"/>
        </w:rPr>
        <w:t xml:space="preserve"> 41. </w:t>
      </w:r>
      <w:hyperlink r:id="rId85" w:history="1">
        <w:r w:rsidRPr="00774A46">
          <w:rPr>
            <w:rStyle w:val="Hyperlink"/>
            <w:rFonts w:ascii="Times New Roman" w:hAnsi="Times New Roman" w:cs="Times New Roman"/>
            <w:sz w:val="24"/>
            <w:szCs w:val="24"/>
          </w:rPr>
          <w:t>https://doi.org/10.1186/1746-4269-9-41</w:t>
        </w:r>
      </w:hyperlink>
    </w:p>
    <w:p w14:paraId="38337668" w14:textId="01852761" w:rsidR="00C84087"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333333"/>
          <w:sz w:val="24"/>
          <w:szCs w:val="24"/>
          <w:lang w:val="en-US"/>
        </w:rPr>
      </w:pPr>
      <w:r w:rsidRPr="00774A46">
        <w:rPr>
          <w:rFonts w:ascii="Times New Roman" w:hAnsi="Times New Roman" w:cs="Times New Roman"/>
          <w:color w:val="323232"/>
          <w:sz w:val="24"/>
          <w:szCs w:val="24"/>
        </w:rPr>
        <w:t>Huang, L., Tian, L., Zhou, L., Jin, C., Shenhua, Q., Jim, Y.C</w:t>
      </w:r>
      <w:r w:rsidRPr="00774A46">
        <w:rPr>
          <w:rStyle w:val="Emphasis"/>
          <w:rFonts w:ascii="Times New Roman" w:hAnsi="Times New Roman" w:cs="Times New Roman"/>
          <w:i w:val="0"/>
          <w:iCs w:val="0"/>
          <w:color w:val="323232"/>
          <w:sz w:val="24"/>
          <w:szCs w:val="24"/>
        </w:rPr>
        <w:t>.</w:t>
      </w:r>
      <w:r w:rsidR="00C84087" w:rsidRPr="00774A46">
        <w:rPr>
          <w:rStyle w:val="Emphasis"/>
          <w:rFonts w:ascii="Times New Roman" w:hAnsi="Times New Roman" w:cs="Times New Roman"/>
          <w:i w:val="0"/>
          <w:iCs w:val="0"/>
          <w:color w:val="323232"/>
          <w:sz w:val="24"/>
          <w:szCs w:val="24"/>
        </w:rPr>
        <w:t>, Lin, D., Zhao, L., Minor, J., Coggins</w:t>
      </w:r>
      <w:r w:rsidR="00D8161D" w:rsidRPr="00774A46">
        <w:rPr>
          <w:rStyle w:val="Emphasis"/>
          <w:rFonts w:ascii="Times New Roman" w:hAnsi="Times New Roman" w:cs="Times New Roman"/>
          <w:i w:val="0"/>
          <w:iCs w:val="0"/>
          <w:color w:val="323232"/>
          <w:sz w:val="24"/>
          <w:szCs w:val="24"/>
        </w:rPr>
        <w:t>, C., &amp; Yang, Y.</w:t>
      </w:r>
      <w:r w:rsidRPr="00774A46">
        <w:rPr>
          <w:rStyle w:val="Emphasis"/>
          <w:rFonts w:ascii="Times New Roman" w:hAnsi="Times New Roman" w:cs="Times New Roman"/>
          <w:i w:val="0"/>
          <w:iCs w:val="0"/>
          <w:color w:val="323232"/>
          <w:sz w:val="24"/>
          <w:szCs w:val="24"/>
        </w:rPr>
        <w:t xml:space="preserve"> 2020.</w:t>
      </w:r>
      <w:r w:rsidRPr="00774A46">
        <w:rPr>
          <w:rStyle w:val="Emphasis"/>
          <w:rFonts w:ascii="Times New Roman" w:hAnsi="Times New Roman" w:cs="Times New Roman"/>
          <w:color w:val="323232"/>
          <w:sz w:val="24"/>
          <w:szCs w:val="24"/>
        </w:rPr>
        <w:t xml:space="preserve"> </w:t>
      </w:r>
      <w:r w:rsidRPr="00774A46">
        <w:rPr>
          <w:rStyle w:val="Strong"/>
          <w:rFonts w:ascii="Times New Roman" w:hAnsi="Times New Roman" w:cs="Times New Roman"/>
          <w:b w:val="0"/>
          <w:bCs w:val="0"/>
          <w:color w:val="323232"/>
          <w:sz w:val="24"/>
          <w:szCs w:val="24"/>
        </w:rPr>
        <w:t>Local cultural beliefs and practices promote conservation of large old trees in an ethnic minority region in southwestern China</w:t>
      </w:r>
      <w:r w:rsidRPr="00774A46">
        <w:rPr>
          <w:rFonts w:ascii="Times New Roman" w:hAnsi="Times New Roman" w:cs="Times New Roman"/>
          <w:color w:val="323232"/>
          <w:sz w:val="24"/>
          <w:szCs w:val="24"/>
        </w:rPr>
        <w:t xml:space="preserve">. </w:t>
      </w:r>
      <w:r w:rsidRPr="00774A46">
        <w:rPr>
          <w:rFonts w:ascii="Times New Roman" w:hAnsi="Times New Roman" w:cs="Times New Roman"/>
          <w:i/>
          <w:iCs/>
          <w:color w:val="323232"/>
          <w:sz w:val="24"/>
          <w:szCs w:val="24"/>
        </w:rPr>
        <w:t>Urban Forest and Urban Greening</w:t>
      </w:r>
      <w:r w:rsidRPr="00774A46">
        <w:rPr>
          <w:rFonts w:ascii="Times New Roman" w:hAnsi="Times New Roman" w:cs="Times New Roman"/>
          <w:color w:val="323232"/>
          <w:sz w:val="24"/>
          <w:szCs w:val="24"/>
        </w:rPr>
        <w:t xml:space="preserve">, </w:t>
      </w:r>
      <w:r w:rsidRPr="00774A46">
        <w:rPr>
          <w:rFonts w:ascii="Times New Roman" w:hAnsi="Times New Roman" w:cs="Times New Roman"/>
          <w:i/>
          <w:iCs/>
          <w:color w:val="323232"/>
          <w:sz w:val="24"/>
          <w:szCs w:val="24"/>
        </w:rPr>
        <w:t>126584</w:t>
      </w:r>
      <w:r w:rsidRPr="00774A46">
        <w:rPr>
          <w:rFonts w:ascii="Times New Roman" w:hAnsi="Times New Roman" w:cs="Times New Roman"/>
          <w:color w:val="323232"/>
          <w:sz w:val="24"/>
          <w:szCs w:val="24"/>
        </w:rPr>
        <w:t xml:space="preserve">. </w:t>
      </w:r>
      <w:hyperlink r:id="rId86" w:history="1">
        <w:r w:rsidR="00B267CB" w:rsidRPr="00774A46">
          <w:rPr>
            <w:rStyle w:val="Hyperlink"/>
            <w:rFonts w:ascii="Times New Roman" w:hAnsi="Times New Roman" w:cs="Times New Roman"/>
            <w:sz w:val="24"/>
            <w:szCs w:val="24"/>
          </w:rPr>
          <w:t xml:space="preserve">https://doi.org/10.1016/j.ufug.2020.126584  </w:t>
        </w:r>
      </w:hyperlink>
    </w:p>
    <w:p w14:paraId="1FC0DD84" w14:textId="1887DAEE"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bookmarkStart w:id="32" w:name="_Hlk58242239"/>
      <w:r w:rsidRPr="00774A46">
        <w:rPr>
          <w:rFonts w:ascii="Times New Roman" w:hAnsi="Times New Roman" w:cs="Times New Roman"/>
          <w:sz w:val="24"/>
          <w:szCs w:val="24"/>
        </w:rPr>
        <w:t>Hussain</w:t>
      </w:r>
      <w:bookmarkEnd w:id="32"/>
      <w:r w:rsidRPr="00774A46">
        <w:rPr>
          <w:rFonts w:ascii="Times New Roman" w:hAnsi="Times New Roman" w:cs="Times New Roman"/>
          <w:sz w:val="24"/>
          <w:szCs w:val="24"/>
        </w:rPr>
        <w:t>, J., Zhou, K., Akbar, M., Zafar khan, M., Raza, G., Ali, S., Hussain, A., Abbas, Q., Khan, G., Khan, M., Abbas, H., Iqbal, S.</w:t>
      </w:r>
      <w:r w:rsidR="00D8161D" w:rsidRPr="00774A46">
        <w:rPr>
          <w:rFonts w:ascii="Times New Roman" w:hAnsi="Times New Roman" w:cs="Times New Roman"/>
          <w:sz w:val="24"/>
          <w:szCs w:val="24"/>
        </w:rPr>
        <w:t>,</w:t>
      </w:r>
      <w:r w:rsidRPr="00774A46">
        <w:rPr>
          <w:rFonts w:ascii="Times New Roman" w:hAnsi="Times New Roman" w:cs="Times New Roman"/>
          <w:sz w:val="24"/>
          <w:szCs w:val="24"/>
        </w:rPr>
        <w:t xml:space="preserve"> &amp; Ghulam, A. 2019. Dependence of rural livelihoods on forest resources in Naltar Valley, a dry temperate mountainous region, Pakistan. </w:t>
      </w:r>
      <w:r w:rsidRPr="00774A46">
        <w:rPr>
          <w:rFonts w:ascii="Times New Roman" w:hAnsi="Times New Roman" w:cs="Times New Roman"/>
          <w:i/>
          <w:iCs/>
          <w:sz w:val="24"/>
          <w:szCs w:val="24"/>
        </w:rPr>
        <w:t>Global. Ecology and Conservation</w:t>
      </w:r>
      <w:r w:rsidRPr="00774A46">
        <w:rPr>
          <w:rFonts w:ascii="Times New Roman" w:hAnsi="Times New Roman" w:cs="Times New Roman"/>
          <w:sz w:val="24"/>
          <w:szCs w:val="24"/>
        </w:rPr>
        <w:t xml:space="preserve">, </w:t>
      </w:r>
      <w:r w:rsidRPr="00774A46">
        <w:rPr>
          <w:rFonts w:ascii="Times New Roman" w:hAnsi="Times New Roman" w:cs="Times New Roman"/>
          <w:i/>
          <w:iCs/>
          <w:sz w:val="24"/>
          <w:szCs w:val="24"/>
        </w:rPr>
        <w:t>e00765.</w:t>
      </w:r>
      <w:r w:rsidRPr="00774A46">
        <w:rPr>
          <w:rFonts w:ascii="Times New Roman" w:hAnsi="Times New Roman" w:cs="Times New Roman"/>
          <w:sz w:val="24"/>
          <w:szCs w:val="24"/>
        </w:rPr>
        <w:t xml:space="preserve"> </w:t>
      </w:r>
      <w:hyperlink r:id="rId87" w:tgtFrame="_blank" w:tooltip="Persistent link using digital object identifier" w:history="1">
        <w:r w:rsidRPr="00774A46">
          <w:rPr>
            <w:rStyle w:val="Hyperlink"/>
            <w:rFonts w:ascii="Times New Roman" w:hAnsi="Times New Roman" w:cs="Times New Roman"/>
            <w:color w:val="0C7DBB"/>
            <w:sz w:val="24"/>
            <w:szCs w:val="24"/>
          </w:rPr>
          <w:t>https://doi.org/10.1016/j.gecco.2019.e00765</w:t>
        </w:r>
      </w:hyperlink>
      <w:r w:rsidRPr="00774A46">
        <w:rPr>
          <w:rFonts w:ascii="Times New Roman" w:hAnsi="Times New Roman" w:cs="Times New Roman"/>
          <w:sz w:val="24"/>
          <w:szCs w:val="24"/>
        </w:rPr>
        <w:t xml:space="preserve">  </w:t>
      </w:r>
    </w:p>
    <w:p w14:paraId="44FECEEB" w14:textId="60E45C90"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r w:rsidRPr="00774A46">
        <w:rPr>
          <w:rStyle w:val="surname"/>
          <w:rFonts w:ascii="Times New Roman" w:hAnsi="Times New Roman" w:cs="Times New Roman"/>
          <w:color w:val="333333"/>
          <w:sz w:val="24"/>
          <w:szCs w:val="24"/>
          <w:bdr w:val="none" w:sz="0" w:space="0" w:color="auto" w:frame="1"/>
          <w:shd w:val="clear" w:color="auto" w:fill="FFFFFF"/>
        </w:rPr>
        <w:t>Infield</w:t>
      </w:r>
      <w:r w:rsidRPr="00774A46">
        <w:rPr>
          <w:rStyle w:val="name"/>
          <w:rFonts w:ascii="Times New Roman" w:hAnsi="Times New Roman" w:cs="Times New Roman"/>
          <w:color w:val="333333"/>
          <w:sz w:val="24"/>
          <w:szCs w:val="24"/>
          <w:bdr w:val="none" w:sz="0" w:space="0" w:color="auto" w:frame="1"/>
          <w:shd w:val="clear" w:color="auto" w:fill="FFFFFF"/>
        </w:rPr>
        <w:t>, </w:t>
      </w:r>
      <w:r w:rsidRPr="00774A46">
        <w:rPr>
          <w:rStyle w:val="given-names"/>
          <w:rFonts w:ascii="Times New Roman" w:hAnsi="Times New Roman" w:cs="Times New Roman"/>
          <w:color w:val="333333"/>
          <w:sz w:val="24"/>
          <w:szCs w:val="24"/>
          <w:bdr w:val="none" w:sz="0" w:space="0" w:color="auto" w:frame="1"/>
          <w:shd w:val="clear" w:color="auto" w:fill="FFFFFF"/>
        </w:rPr>
        <w:t>M.</w:t>
      </w:r>
      <w:r w:rsidRPr="00774A46">
        <w:rPr>
          <w:rFonts w:ascii="Times New Roman" w:hAnsi="Times New Roman" w:cs="Times New Roman"/>
          <w:color w:val="333333"/>
          <w:sz w:val="24"/>
          <w:szCs w:val="24"/>
          <w:shd w:val="clear" w:color="auto" w:fill="FFFFFF"/>
        </w:rPr>
        <w:t>, </w:t>
      </w:r>
      <w:r w:rsidRPr="00774A46">
        <w:rPr>
          <w:rStyle w:val="surname"/>
          <w:rFonts w:ascii="Times New Roman" w:hAnsi="Times New Roman" w:cs="Times New Roman"/>
          <w:color w:val="333333"/>
          <w:sz w:val="24"/>
          <w:szCs w:val="24"/>
          <w:bdr w:val="none" w:sz="0" w:space="0" w:color="auto" w:frame="1"/>
          <w:shd w:val="clear" w:color="auto" w:fill="FFFFFF"/>
        </w:rPr>
        <w:t>Entwistle</w:t>
      </w:r>
      <w:r w:rsidRPr="00774A46">
        <w:rPr>
          <w:rStyle w:val="name"/>
          <w:rFonts w:ascii="Times New Roman" w:hAnsi="Times New Roman" w:cs="Times New Roman"/>
          <w:color w:val="333333"/>
          <w:sz w:val="24"/>
          <w:szCs w:val="24"/>
          <w:bdr w:val="none" w:sz="0" w:space="0" w:color="auto" w:frame="1"/>
          <w:shd w:val="clear" w:color="auto" w:fill="FFFFFF"/>
        </w:rPr>
        <w:t>, </w:t>
      </w:r>
      <w:r w:rsidRPr="00774A46">
        <w:rPr>
          <w:rStyle w:val="given-names"/>
          <w:rFonts w:ascii="Times New Roman" w:hAnsi="Times New Roman" w:cs="Times New Roman"/>
          <w:color w:val="333333"/>
          <w:sz w:val="24"/>
          <w:szCs w:val="24"/>
          <w:bdr w:val="none" w:sz="0" w:space="0" w:color="auto" w:frame="1"/>
          <w:shd w:val="clear" w:color="auto" w:fill="FFFFFF"/>
        </w:rPr>
        <w:t>A.</w:t>
      </w:r>
      <w:r w:rsidRPr="00774A46">
        <w:rPr>
          <w:rFonts w:ascii="Times New Roman" w:hAnsi="Times New Roman" w:cs="Times New Roman"/>
          <w:color w:val="333333"/>
          <w:sz w:val="24"/>
          <w:szCs w:val="24"/>
          <w:shd w:val="clear" w:color="auto" w:fill="FFFFFF"/>
        </w:rPr>
        <w:t>, </w:t>
      </w:r>
      <w:r w:rsidRPr="00774A46">
        <w:rPr>
          <w:rStyle w:val="surname"/>
          <w:rFonts w:ascii="Times New Roman" w:hAnsi="Times New Roman" w:cs="Times New Roman"/>
          <w:color w:val="333333"/>
          <w:sz w:val="24"/>
          <w:szCs w:val="24"/>
          <w:bdr w:val="none" w:sz="0" w:space="0" w:color="auto" w:frame="1"/>
          <w:shd w:val="clear" w:color="auto" w:fill="FFFFFF"/>
        </w:rPr>
        <w:t>Anthem</w:t>
      </w:r>
      <w:r w:rsidRPr="00774A46">
        <w:rPr>
          <w:rStyle w:val="name"/>
          <w:rFonts w:ascii="Times New Roman" w:hAnsi="Times New Roman" w:cs="Times New Roman"/>
          <w:color w:val="333333"/>
          <w:sz w:val="24"/>
          <w:szCs w:val="24"/>
          <w:bdr w:val="none" w:sz="0" w:space="0" w:color="auto" w:frame="1"/>
          <w:shd w:val="clear" w:color="auto" w:fill="FFFFFF"/>
        </w:rPr>
        <w:t>, </w:t>
      </w:r>
      <w:r w:rsidRPr="00774A46">
        <w:rPr>
          <w:rStyle w:val="given-names"/>
          <w:rFonts w:ascii="Times New Roman" w:hAnsi="Times New Roman" w:cs="Times New Roman"/>
          <w:color w:val="333333"/>
          <w:sz w:val="24"/>
          <w:szCs w:val="24"/>
          <w:bdr w:val="none" w:sz="0" w:space="0" w:color="auto" w:frame="1"/>
          <w:shd w:val="clear" w:color="auto" w:fill="FFFFFF"/>
        </w:rPr>
        <w:t>H.</w:t>
      </w:r>
      <w:r w:rsidRPr="00774A46">
        <w:rPr>
          <w:rFonts w:ascii="Times New Roman" w:hAnsi="Times New Roman" w:cs="Times New Roman"/>
          <w:color w:val="333333"/>
          <w:sz w:val="24"/>
          <w:szCs w:val="24"/>
          <w:shd w:val="clear" w:color="auto" w:fill="FFFFFF"/>
        </w:rPr>
        <w:t>, </w:t>
      </w:r>
      <w:r w:rsidRPr="00774A46">
        <w:rPr>
          <w:rStyle w:val="surname"/>
          <w:rFonts w:ascii="Times New Roman" w:hAnsi="Times New Roman" w:cs="Times New Roman"/>
          <w:color w:val="333333"/>
          <w:sz w:val="24"/>
          <w:szCs w:val="24"/>
          <w:bdr w:val="none" w:sz="0" w:space="0" w:color="auto" w:frame="1"/>
          <w:shd w:val="clear" w:color="auto" w:fill="FFFFFF"/>
        </w:rPr>
        <w:t>Mugisha</w:t>
      </w:r>
      <w:r w:rsidRPr="00774A46">
        <w:rPr>
          <w:rStyle w:val="name"/>
          <w:rFonts w:ascii="Times New Roman" w:hAnsi="Times New Roman" w:cs="Times New Roman"/>
          <w:color w:val="333333"/>
          <w:sz w:val="24"/>
          <w:szCs w:val="24"/>
          <w:bdr w:val="none" w:sz="0" w:space="0" w:color="auto" w:frame="1"/>
          <w:shd w:val="clear" w:color="auto" w:fill="FFFFFF"/>
        </w:rPr>
        <w:t>, </w:t>
      </w:r>
      <w:r w:rsidRPr="00774A46">
        <w:rPr>
          <w:rStyle w:val="given-names"/>
          <w:rFonts w:ascii="Times New Roman" w:hAnsi="Times New Roman" w:cs="Times New Roman"/>
          <w:color w:val="333333"/>
          <w:sz w:val="24"/>
          <w:szCs w:val="24"/>
          <w:bdr w:val="none" w:sz="0" w:space="0" w:color="auto" w:frame="1"/>
          <w:shd w:val="clear" w:color="auto" w:fill="FFFFFF"/>
        </w:rPr>
        <w:t>A.</w:t>
      </w:r>
      <w:r w:rsidR="00D8161D" w:rsidRPr="00774A46">
        <w:rPr>
          <w:rStyle w:val="given-names"/>
          <w:rFonts w:ascii="Times New Roman" w:hAnsi="Times New Roman" w:cs="Times New Roman"/>
          <w:color w:val="333333"/>
          <w:sz w:val="24"/>
          <w:szCs w:val="24"/>
          <w:bdr w:val="none" w:sz="0" w:space="0" w:color="auto" w:frame="1"/>
          <w:shd w:val="clear" w:color="auto" w:fill="FFFFFF"/>
        </w:rPr>
        <w:t>,</w:t>
      </w:r>
      <w:r w:rsidRPr="00774A46">
        <w:rPr>
          <w:rFonts w:ascii="Times New Roman" w:hAnsi="Times New Roman" w:cs="Times New Roman"/>
          <w:color w:val="333333"/>
          <w:sz w:val="24"/>
          <w:szCs w:val="24"/>
          <w:shd w:val="clear" w:color="auto" w:fill="FFFFFF"/>
        </w:rPr>
        <w:t> &amp; </w:t>
      </w:r>
      <w:r w:rsidRPr="00774A46">
        <w:rPr>
          <w:rStyle w:val="surname"/>
          <w:rFonts w:ascii="Times New Roman" w:hAnsi="Times New Roman" w:cs="Times New Roman"/>
          <w:color w:val="333333"/>
          <w:sz w:val="24"/>
          <w:szCs w:val="24"/>
          <w:bdr w:val="none" w:sz="0" w:space="0" w:color="auto" w:frame="1"/>
          <w:shd w:val="clear" w:color="auto" w:fill="FFFFFF"/>
        </w:rPr>
        <w:t>Phillips</w:t>
      </w:r>
      <w:r w:rsidRPr="00774A46">
        <w:rPr>
          <w:rStyle w:val="name"/>
          <w:rFonts w:ascii="Times New Roman" w:hAnsi="Times New Roman" w:cs="Times New Roman"/>
          <w:color w:val="333333"/>
          <w:sz w:val="24"/>
          <w:szCs w:val="24"/>
          <w:bdr w:val="none" w:sz="0" w:space="0" w:color="auto" w:frame="1"/>
          <w:shd w:val="clear" w:color="auto" w:fill="FFFFFF"/>
        </w:rPr>
        <w:t>, </w:t>
      </w:r>
      <w:r w:rsidRPr="00774A46">
        <w:rPr>
          <w:rStyle w:val="given-names"/>
          <w:rFonts w:ascii="Times New Roman" w:hAnsi="Times New Roman" w:cs="Times New Roman"/>
          <w:color w:val="333333"/>
          <w:sz w:val="24"/>
          <w:szCs w:val="24"/>
          <w:bdr w:val="none" w:sz="0" w:space="0" w:color="auto" w:frame="1"/>
          <w:shd w:val="clear" w:color="auto" w:fill="FFFFFF"/>
        </w:rPr>
        <w:t>K.</w:t>
      </w:r>
      <w:r w:rsidRPr="00774A46">
        <w:rPr>
          <w:rFonts w:ascii="Times New Roman" w:hAnsi="Times New Roman" w:cs="Times New Roman"/>
          <w:color w:val="333333"/>
          <w:sz w:val="24"/>
          <w:szCs w:val="24"/>
          <w:shd w:val="clear" w:color="auto" w:fill="FFFFFF"/>
        </w:rPr>
        <w:t> </w:t>
      </w:r>
      <w:r w:rsidRPr="00774A46">
        <w:rPr>
          <w:rStyle w:val="year"/>
          <w:rFonts w:ascii="Times New Roman" w:hAnsi="Times New Roman" w:cs="Times New Roman"/>
          <w:color w:val="333333"/>
          <w:sz w:val="24"/>
          <w:szCs w:val="24"/>
          <w:bdr w:val="none" w:sz="0" w:space="0" w:color="auto" w:frame="1"/>
          <w:shd w:val="clear" w:color="auto" w:fill="FFFFFF"/>
        </w:rPr>
        <w:t>2018</w:t>
      </w:r>
      <w:r w:rsidRPr="00774A46">
        <w:rPr>
          <w:rFonts w:ascii="Times New Roman" w:hAnsi="Times New Roman" w:cs="Times New Roman"/>
          <w:color w:val="333333"/>
          <w:sz w:val="24"/>
          <w:szCs w:val="24"/>
          <w:shd w:val="clear" w:color="auto" w:fill="FFFFFF"/>
        </w:rPr>
        <w:t>. </w:t>
      </w:r>
      <w:r w:rsidRPr="00774A46">
        <w:rPr>
          <w:rStyle w:val="article-title"/>
          <w:rFonts w:ascii="Times New Roman" w:hAnsi="Times New Roman" w:cs="Times New Roman"/>
          <w:color w:val="333333"/>
          <w:sz w:val="24"/>
          <w:szCs w:val="24"/>
          <w:bdr w:val="none" w:sz="0" w:space="0" w:color="auto" w:frame="1"/>
          <w:shd w:val="clear" w:color="auto" w:fill="FFFFFF"/>
        </w:rPr>
        <w:t>Reflections on cultural values approaches to conservation: lessons from 20 years of implementation</w:t>
      </w:r>
      <w:r w:rsidRPr="00774A46">
        <w:rPr>
          <w:rFonts w:ascii="Times New Roman" w:hAnsi="Times New Roman" w:cs="Times New Roman"/>
          <w:color w:val="333333"/>
          <w:sz w:val="24"/>
          <w:szCs w:val="24"/>
          <w:shd w:val="clear" w:color="auto" w:fill="FFFFFF"/>
        </w:rPr>
        <w:t>. </w:t>
      </w:r>
      <w:r w:rsidRPr="00774A46">
        <w:rPr>
          <w:rStyle w:val="source"/>
          <w:rFonts w:ascii="Times New Roman" w:hAnsi="Times New Roman" w:cs="Times New Roman"/>
          <w:i/>
          <w:iCs/>
          <w:color w:val="333333"/>
          <w:sz w:val="24"/>
          <w:szCs w:val="24"/>
          <w:bdr w:val="none" w:sz="0" w:space="0" w:color="auto" w:frame="1"/>
          <w:shd w:val="clear" w:color="auto" w:fill="FFFFFF"/>
        </w:rPr>
        <w:t>Oryx</w:t>
      </w:r>
      <w:r w:rsidRPr="00774A46">
        <w:rPr>
          <w:rFonts w:ascii="Times New Roman" w:hAnsi="Times New Roman" w:cs="Times New Roman"/>
          <w:color w:val="333333"/>
          <w:sz w:val="24"/>
          <w:szCs w:val="24"/>
          <w:shd w:val="clear" w:color="auto" w:fill="FFFFFF"/>
        </w:rPr>
        <w:t>,</w:t>
      </w:r>
      <w:r w:rsidRPr="00774A46">
        <w:rPr>
          <w:rFonts w:ascii="Times New Roman" w:hAnsi="Times New Roman" w:cs="Times New Roman"/>
          <w:i/>
          <w:iCs/>
          <w:color w:val="333333"/>
          <w:sz w:val="24"/>
          <w:szCs w:val="24"/>
          <w:shd w:val="clear" w:color="auto" w:fill="FFFFFF"/>
        </w:rPr>
        <w:t> </w:t>
      </w:r>
      <w:r w:rsidRPr="00774A46">
        <w:rPr>
          <w:rStyle w:val="volume"/>
          <w:rFonts w:ascii="Times New Roman" w:hAnsi="Times New Roman" w:cs="Times New Roman"/>
          <w:i/>
          <w:iCs/>
          <w:color w:val="333333"/>
          <w:sz w:val="24"/>
          <w:szCs w:val="24"/>
          <w:bdr w:val="none" w:sz="0" w:space="0" w:color="auto" w:frame="1"/>
          <w:shd w:val="clear" w:color="auto" w:fill="FFFFFF"/>
        </w:rPr>
        <w:t>52</w:t>
      </w:r>
      <w:r w:rsidRPr="00774A46">
        <w:rPr>
          <w:rFonts w:ascii="Times New Roman" w:hAnsi="Times New Roman" w:cs="Times New Roman"/>
          <w:color w:val="333333"/>
          <w:sz w:val="24"/>
          <w:szCs w:val="24"/>
          <w:shd w:val="clear" w:color="auto" w:fill="FFFFFF"/>
        </w:rPr>
        <w:t>, </w:t>
      </w:r>
      <w:r w:rsidRPr="00774A46">
        <w:rPr>
          <w:rStyle w:val="fpage"/>
          <w:rFonts w:ascii="Times New Roman" w:hAnsi="Times New Roman" w:cs="Times New Roman"/>
          <w:color w:val="333333"/>
          <w:sz w:val="24"/>
          <w:szCs w:val="24"/>
          <w:bdr w:val="none" w:sz="0" w:space="0" w:color="auto" w:frame="1"/>
          <w:shd w:val="clear" w:color="auto" w:fill="FFFFFF"/>
        </w:rPr>
        <w:t>220</w:t>
      </w:r>
      <w:r w:rsidRPr="00774A46">
        <w:rPr>
          <w:rFonts w:ascii="Times New Roman" w:hAnsi="Times New Roman" w:cs="Times New Roman"/>
          <w:color w:val="333333"/>
          <w:sz w:val="24"/>
          <w:szCs w:val="24"/>
          <w:shd w:val="clear" w:color="auto" w:fill="FFFFFF"/>
        </w:rPr>
        <w:t>–</w:t>
      </w:r>
      <w:r w:rsidRPr="00774A46">
        <w:rPr>
          <w:rStyle w:val="lpage"/>
          <w:rFonts w:ascii="Times New Roman" w:hAnsi="Times New Roman" w:cs="Times New Roman"/>
          <w:color w:val="333333"/>
          <w:sz w:val="24"/>
          <w:szCs w:val="24"/>
          <w:bdr w:val="none" w:sz="0" w:space="0" w:color="auto" w:frame="1"/>
          <w:shd w:val="clear" w:color="auto" w:fill="FFFFFF"/>
        </w:rPr>
        <w:t xml:space="preserve">230. </w:t>
      </w:r>
      <w:hyperlink r:id="rId88" w:tgtFrame="_blank" w:history="1">
        <w:r w:rsidRPr="00774A46">
          <w:rPr>
            <w:rStyle w:val="Hyperlink"/>
            <w:rFonts w:ascii="Times New Roman" w:hAnsi="Times New Roman" w:cs="Times New Roman"/>
            <w:sz w:val="24"/>
            <w:szCs w:val="24"/>
          </w:rPr>
          <w:t>https://doi.org/10.1017/S0030605317000928</w:t>
        </w:r>
      </w:hyperlink>
      <w:r w:rsidRPr="00774A46">
        <w:rPr>
          <w:rFonts w:ascii="Times New Roman" w:hAnsi="Times New Roman" w:cs="Times New Roman"/>
          <w:sz w:val="24"/>
          <w:szCs w:val="24"/>
        </w:rPr>
        <w:t xml:space="preserve"> </w:t>
      </w:r>
    </w:p>
    <w:p w14:paraId="1B75E5F0" w14:textId="18BF0597"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r w:rsidRPr="00774A46">
        <w:rPr>
          <w:rFonts w:ascii="Times New Roman" w:hAnsi="Times New Roman" w:cs="Times New Roman"/>
          <w:sz w:val="24"/>
          <w:szCs w:val="24"/>
        </w:rPr>
        <w:t>International Union for Conservation of nature</w:t>
      </w:r>
      <w:r w:rsidR="00C72E3C">
        <w:rPr>
          <w:rFonts w:ascii="Times New Roman" w:hAnsi="Times New Roman" w:cs="Times New Roman"/>
          <w:sz w:val="24"/>
          <w:szCs w:val="24"/>
        </w:rPr>
        <w:t xml:space="preserve">. </w:t>
      </w:r>
      <w:r w:rsidRPr="00774A46">
        <w:rPr>
          <w:rFonts w:ascii="Times New Roman" w:hAnsi="Times New Roman" w:cs="Times New Roman"/>
          <w:sz w:val="24"/>
          <w:szCs w:val="24"/>
        </w:rPr>
        <w:t>2008. Forest and Protected Areas: Guidelines for Applying Protected Area Management Categories. Edited by Nigel Dudley. Gland, Switzerland: IUCN.</w:t>
      </w:r>
    </w:p>
    <w:p w14:paraId="2A139609" w14:textId="656C1B8A"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noProof/>
          <w:sz w:val="24"/>
          <w:szCs w:val="24"/>
        </w:rPr>
      </w:pPr>
      <w:r w:rsidRPr="00774A46">
        <w:rPr>
          <w:rFonts w:ascii="Times New Roman" w:hAnsi="Times New Roman" w:cs="Times New Roman"/>
          <w:sz w:val="24"/>
          <w:szCs w:val="24"/>
        </w:rPr>
        <w:lastRenderedPageBreak/>
        <w:t>Ives, C.D. &amp; D.</w:t>
      </w:r>
      <w:r w:rsidR="00D8161D" w:rsidRPr="00774A46">
        <w:rPr>
          <w:rFonts w:ascii="Times New Roman" w:hAnsi="Times New Roman" w:cs="Times New Roman"/>
          <w:sz w:val="24"/>
          <w:szCs w:val="24"/>
        </w:rPr>
        <w:t>,</w:t>
      </w:r>
      <w:r w:rsidRPr="00774A46">
        <w:rPr>
          <w:rFonts w:ascii="Times New Roman" w:hAnsi="Times New Roman" w:cs="Times New Roman"/>
          <w:sz w:val="24"/>
          <w:szCs w:val="24"/>
        </w:rPr>
        <w:t xml:space="preserve"> Kendal. 2014. The role of social values in the management of ecological systems. </w:t>
      </w:r>
      <w:r w:rsidRPr="00774A46">
        <w:rPr>
          <w:rFonts w:ascii="Times New Roman" w:hAnsi="Times New Roman" w:cs="Times New Roman"/>
          <w:i/>
          <w:iCs/>
          <w:sz w:val="24"/>
          <w:szCs w:val="24"/>
        </w:rPr>
        <w:t>Journal</w:t>
      </w:r>
      <w:r w:rsidRPr="00774A46">
        <w:rPr>
          <w:rFonts w:ascii="Times New Roman" w:hAnsi="Times New Roman" w:cs="Times New Roman"/>
          <w:i/>
          <w:iCs/>
          <w:sz w:val="24"/>
          <w:szCs w:val="24"/>
          <w:lang w:val="en-US"/>
        </w:rPr>
        <w:t xml:space="preserve"> </w:t>
      </w:r>
      <w:r w:rsidRPr="00774A46">
        <w:rPr>
          <w:rFonts w:ascii="Times New Roman" w:hAnsi="Times New Roman" w:cs="Times New Roman"/>
          <w:i/>
          <w:iCs/>
          <w:sz w:val="24"/>
          <w:szCs w:val="24"/>
        </w:rPr>
        <w:t>of Environmental Management, 144</w:t>
      </w:r>
      <w:r w:rsidR="00D8161D" w:rsidRPr="00774A46">
        <w:rPr>
          <w:rFonts w:ascii="Times New Roman" w:hAnsi="Times New Roman" w:cs="Times New Roman"/>
          <w:sz w:val="24"/>
          <w:szCs w:val="24"/>
        </w:rPr>
        <w:t xml:space="preserve">, </w:t>
      </w:r>
      <w:r w:rsidRPr="00774A46">
        <w:rPr>
          <w:rFonts w:ascii="Times New Roman" w:hAnsi="Times New Roman" w:cs="Times New Roman"/>
          <w:sz w:val="24"/>
          <w:szCs w:val="24"/>
        </w:rPr>
        <w:t>67-72.</w:t>
      </w:r>
      <w:r w:rsidRPr="00774A46">
        <w:rPr>
          <w:rFonts w:ascii="Times New Roman" w:hAnsi="Times New Roman" w:cs="Times New Roman"/>
          <w:sz w:val="24"/>
          <w:szCs w:val="24"/>
          <w:lang w:val="en-US"/>
        </w:rPr>
        <w:t xml:space="preserve"> </w:t>
      </w:r>
      <w:hyperlink r:id="rId89" w:history="1">
        <w:r w:rsidRPr="00774A46">
          <w:rPr>
            <w:rStyle w:val="Hyperlink"/>
            <w:rFonts w:ascii="Times New Roman" w:hAnsi="Times New Roman" w:cs="Times New Roman"/>
            <w:sz w:val="24"/>
            <w:szCs w:val="24"/>
          </w:rPr>
          <w:t>https://doi.org/10.1016/j.jenvman.2014.05.01</w:t>
        </w:r>
        <w:r w:rsidRPr="00774A46">
          <w:rPr>
            <w:rStyle w:val="Hyperlink"/>
            <w:rFonts w:ascii="Times New Roman" w:hAnsi="Times New Roman" w:cs="Times New Roman"/>
            <w:sz w:val="24"/>
            <w:szCs w:val="24"/>
            <w:lang w:val="en-US"/>
          </w:rPr>
          <w:t>3</w:t>
        </w:r>
      </w:hyperlink>
      <w:r w:rsidRPr="00774A46">
        <w:rPr>
          <w:rFonts w:ascii="Times New Roman" w:hAnsi="Times New Roman" w:cs="Times New Roman"/>
          <w:sz w:val="24"/>
          <w:szCs w:val="24"/>
          <w:lang w:val="en-US"/>
        </w:rPr>
        <w:t xml:space="preserve"> </w:t>
      </w:r>
      <w:bookmarkStart w:id="33" w:name="_Hlk47101933"/>
    </w:p>
    <w:p w14:paraId="05B2440A" w14:textId="0B05F46C" w:rsidR="00956808"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lang w:val="en-US"/>
        </w:rPr>
      </w:pPr>
      <w:r w:rsidRPr="00774A46">
        <w:rPr>
          <w:rFonts w:ascii="Times New Roman" w:hAnsi="Times New Roman" w:cs="Times New Roman"/>
          <w:noProof/>
          <w:sz w:val="24"/>
          <w:szCs w:val="24"/>
        </w:rPr>
        <w:t xml:space="preserve">Jones, N., Malesios, C., Ioannidou, E., Kanakaraki, R., Kazoli, F. &amp; Dimitrakopoulos, P.G. 2018. Understanding perceptions of the social impacts of protected areas: Evidence from three NATURA 2000 sites in Greece. </w:t>
      </w:r>
      <w:r w:rsidRPr="00774A46">
        <w:rPr>
          <w:rFonts w:ascii="Times New Roman" w:hAnsi="Times New Roman" w:cs="Times New Roman"/>
          <w:i/>
          <w:iCs/>
          <w:noProof/>
          <w:sz w:val="24"/>
          <w:szCs w:val="24"/>
        </w:rPr>
        <w:t>Environmental Impact Assessment Review</w:t>
      </w:r>
      <w:r w:rsidR="00D8161D" w:rsidRPr="00774A46">
        <w:rPr>
          <w:rFonts w:ascii="Times New Roman" w:hAnsi="Times New Roman" w:cs="Times New Roman"/>
          <w:noProof/>
          <w:sz w:val="24"/>
          <w:szCs w:val="24"/>
        </w:rPr>
        <w:t>,</w:t>
      </w:r>
      <w:r w:rsidR="00D8161D" w:rsidRPr="00774A46">
        <w:rPr>
          <w:rFonts w:ascii="Times New Roman" w:hAnsi="Times New Roman" w:cs="Times New Roman"/>
          <w:i/>
          <w:iCs/>
          <w:noProof/>
          <w:sz w:val="24"/>
          <w:szCs w:val="24"/>
        </w:rPr>
        <w:t xml:space="preserve"> </w:t>
      </w:r>
      <w:r w:rsidRPr="00774A46">
        <w:rPr>
          <w:rFonts w:ascii="Times New Roman" w:hAnsi="Times New Roman" w:cs="Times New Roman"/>
          <w:i/>
          <w:iCs/>
          <w:noProof/>
          <w:sz w:val="24"/>
          <w:szCs w:val="24"/>
        </w:rPr>
        <w:t>73</w:t>
      </w:r>
      <w:r w:rsidR="00D8161D" w:rsidRPr="00774A46">
        <w:rPr>
          <w:rFonts w:ascii="Times New Roman" w:hAnsi="Times New Roman" w:cs="Times New Roman"/>
          <w:noProof/>
          <w:sz w:val="24"/>
          <w:szCs w:val="24"/>
        </w:rPr>
        <w:t xml:space="preserve">, </w:t>
      </w:r>
      <w:r w:rsidRPr="00774A46">
        <w:rPr>
          <w:rFonts w:ascii="Times New Roman" w:hAnsi="Times New Roman" w:cs="Times New Roman"/>
          <w:noProof/>
          <w:sz w:val="24"/>
          <w:szCs w:val="24"/>
        </w:rPr>
        <w:t>80</w:t>
      </w:r>
      <w:r w:rsidR="00D8161D" w:rsidRPr="00774A46">
        <w:rPr>
          <w:rFonts w:ascii="Times New Roman" w:hAnsi="Times New Roman" w:cs="Times New Roman"/>
          <w:noProof/>
          <w:sz w:val="24"/>
          <w:szCs w:val="24"/>
        </w:rPr>
        <w:t>-</w:t>
      </w:r>
      <w:r w:rsidRPr="00774A46">
        <w:rPr>
          <w:rFonts w:ascii="Times New Roman" w:hAnsi="Times New Roman" w:cs="Times New Roman"/>
          <w:noProof/>
          <w:sz w:val="24"/>
          <w:szCs w:val="24"/>
        </w:rPr>
        <w:t>89.</w:t>
      </w:r>
      <w:bookmarkEnd w:id="33"/>
    </w:p>
    <w:p w14:paraId="0AFDE62F" w14:textId="77777777" w:rsidR="00B70825" w:rsidRDefault="002368BA" w:rsidP="00B70825">
      <w:pPr>
        <w:autoSpaceDE w:val="0"/>
        <w:autoSpaceDN w:val="0"/>
        <w:adjustRightInd w:val="0"/>
        <w:spacing w:after="0" w:line="480" w:lineRule="auto"/>
        <w:ind w:left="360" w:hanging="567"/>
        <w:jc w:val="both"/>
        <w:rPr>
          <w:rFonts w:ascii="Times New Roman" w:hAnsi="Times New Roman" w:cs="Times New Roman"/>
          <w:color w:val="333333"/>
          <w:sz w:val="24"/>
          <w:szCs w:val="24"/>
          <w:shd w:val="clear" w:color="auto" w:fill="FFFFFF"/>
          <w:lang w:val="en-US"/>
        </w:rPr>
      </w:pPr>
      <w:r w:rsidRPr="00774A46">
        <w:rPr>
          <w:rFonts w:ascii="Times New Roman" w:hAnsi="Times New Roman" w:cs="Times New Roman"/>
          <w:sz w:val="24"/>
          <w:szCs w:val="24"/>
          <w:lang w:val="en-US"/>
        </w:rPr>
        <w:t>Jones, N.</w:t>
      </w:r>
      <w:r w:rsidR="00D8161D"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lang w:val="en-US"/>
        </w:rPr>
        <w:t>A., Shaw, S., Ross, H., Witt, K.</w:t>
      </w:r>
      <w:r w:rsidR="00D8161D" w:rsidRPr="00774A46">
        <w:rPr>
          <w:rFonts w:ascii="Times New Roman" w:hAnsi="Times New Roman" w:cs="Times New Roman"/>
          <w:sz w:val="24"/>
          <w:szCs w:val="24"/>
          <w:lang w:val="en-US"/>
        </w:rPr>
        <w:t>,</w:t>
      </w:r>
      <w:r w:rsidRPr="00774A46">
        <w:rPr>
          <w:rFonts w:ascii="Times New Roman" w:hAnsi="Times New Roman" w:cs="Times New Roman"/>
          <w:sz w:val="24"/>
          <w:szCs w:val="24"/>
          <w:lang w:val="en-US"/>
        </w:rPr>
        <w:t xml:space="preserve"> &amp; Pinner, W. 2016. T</w:t>
      </w:r>
      <w:r w:rsidRPr="00774A46">
        <w:rPr>
          <w:rFonts w:ascii="Times New Roman" w:hAnsi="Times New Roman" w:cs="Times New Roman"/>
          <w:sz w:val="24"/>
          <w:szCs w:val="24"/>
        </w:rPr>
        <w:t>he study of human values in understanding and managing social-ecological systems</w:t>
      </w:r>
      <w:r w:rsidRPr="00774A46">
        <w:rPr>
          <w:rFonts w:ascii="Times New Roman" w:hAnsi="Times New Roman" w:cs="Times New Roman"/>
          <w:sz w:val="24"/>
          <w:szCs w:val="24"/>
          <w:lang w:val="en-US"/>
        </w:rPr>
        <w:t xml:space="preserve">. </w:t>
      </w:r>
      <w:r w:rsidRPr="00774A46">
        <w:rPr>
          <w:rFonts w:ascii="Times New Roman" w:hAnsi="Times New Roman" w:cs="Times New Roman"/>
          <w:i/>
          <w:iCs/>
          <w:sz w:val="24"/>
          <w:szCs w:val="24"/>
        </w:rPr>
        <w:t>Ecology and Society</w:t>
      </w:r>
      <w:r w:rsidR="00D8161D" w:rsidRPr="00774A46">
        <w:rPr>
          <w:rFonts w:ascii="Times New Roman" w:hAnsi="Times New Roman" w:cs="Times New Roman"/>
          <w:sz w:val="24"/>
          <w:szCs w:val="24"/>
          <w:lang w:val="en-US"/>
        </w:rPr>
        <w:t>,</w:t>
      </w:r>
      <w:r w:rsidRPr="00774A46">
        <w:rPr>
          <w:rFonts w:ascii="Times New Roman" w:hAnsi="Times New Roman" w:cs="Times New Roman"/>
          <w:sz w:val="24"/>
          <w:szCs w:val="24"/>
          <w:lang w:val="en-US"/>
        </w:rPr>
        <w:t xml:space="preserve"> </w:t>
      </w:r>
      <w:r w:rsidRPr="00774A46">
        <w:rPr>
          <w:rFonts w:ascii="Times New Roman" w:hAnsi="Times New Roman" w:cs="Times New Roman"/>
          <w:i/>
          <w:iCs/>
          <w:sz w:val="24"/>
          <w:szCs w:val="24"/>
        </w:rPr>
        <w:t>21</w:t>
      </w:r>
      <w:r w:rsidRPr="00774A46">
        <w:rPr>
          <w:rFonts w:ascii="Times New Roman" w:hAnsi="Times New Roman" w:cs="Times New Roman"/>
          <w:sz w:val="24"/>
          <w:szCs w:val="24"/>
          <w:lang w:val="en-US"/>
        </w:rPr>
        <w:t>(</w:t>
      </w:r>
      <w:r w:rsidRPr="00774A46">
        <w:rPr>
          <w:rFonts w:ascii="Times New Roman" w:hAnsi="Times New Roman" w:cs="Times New Roman"/>
          <w:sz w:val="24"/>
          <w:szCs w:val="24"/>
        </w:rPr>
        <w:t>1</w:t>
      </w:r>
      <w:r w:rsidRPr="00774A46">
        <w:rPr>
          <w:rFonts w:ascii="Times New Roman" w:hAnsi="Times New Roman" w:cs="Times New Roman"/>
          <w:sz w:val="24"/>
          <w:szCs w:val="24"/>
          <w:lang w:val="en-US"/>
        </w:rPr>
        <w:t>)</w:t>
      </w:r>
      <w:r w:rsidR="00D8161D"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lang w:val="en-US"/>
        </w:rPr>
        <w:t xml:space="preserve">15. </w:t>
      </w:r>
      <w:r w:rsidRPr="00774A46">
        <w:rPr>
          <w:rFonts w:ascii="Times New Roman" w:hAnsi="Times New Roman" w:cs="Times New Roman"/>
          <w:color w:val="333333"/>
          <w:sz w:val="24"/>
          <w:szCs w:val="24"/>
          <w:shd w:val="clear" w:color="auto" w:fill="FFFFFF"/>
        </w:rPr>
        <w:t> </w:t>
      </w:r>
      <w:hyperlink r:id="rId90" w:history="1">
        <w:r w:rsidRPr="00774A46">
          <w:rPr>
            <w:rStyle w:val="Hyperlink"/>
            <w:rFonts w:ascii="Times New Roman" w:hAnsi="Times New Roman" w:cs="Times New Roman"/>
            <w:sz w:val="24"/>
            <w:szCs w:val="24"/>
            <w:shd w:val="clear" w:color="auto" w:fill="FFFFFF"/>
          </w:rPr>
          <w:t>www.jstor.org/stable/26270349</w:t>
        </w:r>
      </w:hyperlink>
      <w:r w:rsidRPr="00774A46">
        <w:rPr>
          <w:rFonts w:ascii="Times New Roman" w:hAnsi="Times New Roman" w:cs="Times New Roman"/>
          <w:color w:val="333333"/>
          <w:sz w:val="24"/>
          <w:szCs w:val="24"/>
          <w:shd w:val="clear" w:color="auto" w:fill="FFFFFF"/>
          <w:lang w:val="en-US"/>
        </w:rPr>
        <w:t xml:space="preserve"> </w:t>
      </w:r>
    </w:p>
    <w:p w14:paraId="36FE245A" w14:textId="375B2E88" w:rsidR="00B70825" w:rsidRPr="00774A46" w:rsidRDefault="00B70825" w:rsidP="00B70825">
      <w:pPr>
        <w:autoSpaceDE w:val="0"/>
        <w:autoSpaceDN w:val="0"/>
        <w:adjustRightInd w:val="0"/>
        <w:spacing w:after="0" w:line="480" w:lineRule="auto"/>
        <w:ind w:left="360" w:hanging="567"/>
        <w:jc w:val="both"/>
        <w:rPr>
          <w:rFonts w:ascii="Times New Roman" w:hAnsi="Times New Roman" w:cs="Times New Roman"/>
          <w:color w:val="333333"/>
          <w:sz w:val="24"/>
          <w:szCs w:val="24"/>
          <w:shd w:val="clear" w:color="auto" w:fill="FFFFFF"/>
          <w:lang w:val="en-US"/>
        </w:rPr>
      </w:pPr>
      <w:r w:rsidRPr="002C16BE">
        <w:rPr>
          <w:rFonts w:ascii="Times New Roman" w:hAnsi="Times New Roman" w:cs="Times New Roman"/>
          <w:color w:val="000000"/>
          <w:sz w:val="24"/>
          <w:szCs w:val="24"/>
        </w:rPr>
        <w:t>Karki</w:t>
      </w:r>
      <w:r w:rsidRPr="002C16BE">
        <w:rPr>
          <w:rFonts w:ascii="Times New Roman" w:hAnsi="Times New Roman" w:cs="Times New Roman"/>
          <w:color w:val="000000"/>
          <w:sz w:val="24"/>
          <w:szCs w:val="24"/>
          <w:lang w:val="en-US"/>
        </w:rPr>
        <w:t xml:space="preserve">, S.T. &amp; </w:t>
      </w:r>
      <w:r w:rsidRPr="002C16BE">
        <w:rPr>
          <w:rFonts w:ascii="Times New Roman" w:hAnsi="Times New Roman" w:cs="Times New Roman"/>
          <w:color w:val="000000"/>
          <w:sz w:val="24"/>
          <w:szCs w:val="24"/>
        </w:rPr>
        <w:t>Hubacek</w:t>
      </w:r>
      <w:r w:rsidRPr="002C16BE">
        <w:rPr>
          <w:rFonts w:ascii="Times New Roman" w:hAnsi="Times New Roman" w:cs="Times New Roman"/>
          <w:color w:val="000000"/>
          <w:sz w:val="24"/>
          <w:szCs w:val="24"/>
          <w:lang w:val="en-US"/>
        </w:rPr>
        <w:t xml:space="preserve">, K. 2015. </w:t>
      </w:r>
      <w:r w:rsidRPr="002C16BE">
        <w:rPr>
          <w:rFonts w:ascii="Times New Roman" w:hAnsi="Times New Roman" w:cs="Times New Roman"/>
          <w:color w:val="000000"/>
          <w:sz w:val="24"/>
          <w:szCs w:val="24"/>
        </w:rPr>
        <w:t>Developing a conceptual framework for the attitude–intention–behaviour links</w:t>
      </w:r>
      <w:r w:rsidRPr="002C16BE">
        <w:rPr>
          <w:rFonts w:ascii="Times New Roman" w:hAnsi="Times New Roman" w:cs="Times New Roman"/>
          <w:color w:val="000000"/>
          <w:sz w:val="24"/>
          <w:szCs w:val="24"/>
          <w:lang w:val="en-US"/>
        </w:rPr>
        <w:t xml:space="preserve"> </w:t>
      </w:r>
      <w:r w:rsidRPr="002C16BE">
        <w:rPr>
          <w:rFonts w:ascii="Times New Roman" w:hAnsi="Times New Roman" w:cs="Times New Roman"/>
          <w:color w:val="000000"/>
          <w:sz w:val="24"/>
          <w:szCs w:val="24"/>
        </w:rPr>
        <w:t>driving illegal resource extraction in Bardia National</w:t>
      </w:r>
      <w:r w:rsidRPr="002C16BE">
        <w:rPr>
          <w:rFonts w:ascii="Times New Roman" w:hAnsi="Times New Roman" w:cs="Times New Roman"/>
          <w:color w:val="000000"/>
          <w:sz w:val="24"/>
          <w:szCs w:val="24"/>
          <w:lang w:val="en-US"/>
        </w:rPr>
        <w:t xml:space="preserve"> </w:t>
      </w:r>
      <w:r w:rsidRPr="002C16BE">
        <w:rPr>
          <w:rFonts w:ascii="Times New Roman" w:hAnsi="Times New Roman" w:cs="Times New Roman"/>
          <w:color w:val="000000"/>
          <w:sz w:val="24"/>
          <w:szCs w:val="24"/>
        </w:rPr>
        <w:t>Park, Nepal</w:t>
      </w:r>
      <w:r w:rsidRPr="002C16BE">
        <w:rPr>
          <w:rFonts w:ascii="Times New Roman" w:hAnsi="Times New Roman" w:cs="Times New Roman"/>
          <w:color w:val="000000"/>
          <w:sz w:val="24"/>
          <w:szCs w:val="24"/>
          <w:lang w:val="en-US"/>
        </w:rPr>
        <w:t xml:space="preserve">. </w:t>
      </w:r>
      <w:r w:rsidRPr="002C16BE">
        <w:rPr>
          <w:rFonts w:ascii="Times New Roman" w:hAnsi="Times New Roman" w:cs="Times New Roman"/>
          <w:i/>
          <w:iCs/>
          <w:sz w:val="24"/>
          <w:szCs w:val="24"/>
        </w:rPr>
        <w:t>Ecological Economics</w:t>
      </w:r>
      <w:r w:rsidRPr="002C16BE">
        <w:rPr>
          <w:rFonts w:ascii="Times New Roman" w:hAnsi="Times New Roman" w:cs="Times New Roman"/>
          <w:sz w:val="24"/>
          <w:szCs w:val="24"/>
          <w:lang w:val="en-US"/>
        </w:rPr>
        <w:t>,</w:t>
      </w:r>
      <w:r w:rsidRPr="002C16BE">
        <w:rPr>
          <w:rFonts w:ascii="Times New Roman" w:hAnsi="Times New Roman" w:cs="Times New Roman"/>
          <w:sz w:val="24"/>
          <w:szCs w:val="24"/>
        </w:rPr>
        <w:t xml:space="preserve"> 117</w:t>
      </w:r>
      <w:r w:rsidRPr="002C16BE">
        <w:rPr>
          <w:rFonts w:ascii="Times New Roman" w:hAnsi="Times New Roman" w:cs="Times New Roman"/>
          <w:sz w:val="24"/>
          <w:szCs w:val="24"/>
          <w:lang w:val="en-US"/>
        </w:rPr>
        <w:t xml:space="preserve">, </w:t>
      </w:r>
      <w:r w:rsidRPr="002C16BE">
        <w:rPr>
          <w:rFonts w:ascii="Times New Roman" w:hAnsi="Times New Roman" w:cs="Times New Roman"/>
          <w:sz w:val="24"/>
          <w:szCs w:val="24"/>
        </w:rPr>
        <w:t>129–139</w:t>
      </w:r>
      <w:r w:rsidRPr="002C16BE">
        <w:rPr>
          <w:rFonts w:ascii="Times New Roman" w:hAnsi="Times New Roman" w:cs="Times New Roman"/>
          <w:sz w:val="24"/>
          <w:szCs w:val="24"/>
          <w:lang w:val="en-US"/>
        </w:rPr>
        <w:t xml:space="preserve">. </w:t>
      </w:r>
      <w:hyperlink r:id="rId91" w:history="1">
        <w:r w:rsidRPr="002C16BE">
          <w:rPr>
            <w:rStyle w:val="Hyperlink"/>
            <w:rFonts w:ascii="Times New Roman" w:hAnsi="Times New Roman" w:cs="Times New Roman"/>
            <w:sz w:val="24"/>
            <w:szCs w:val="24"/>
          </w:rPr>
          <w:t>https://doi.org/10.1016/j.ecolecon.2015.06.022</w:t>
        </w:r>
      </w:hyperlink>
      <w:r>
        <w:t xml:space="preserve">  </w:t>
      </w:r>
    </w:p>
    <w:p w14:paraId="09A7A509" w14:textId="1B086BA5"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333333"/>
          <w:sz w:val="24"/>
          <w:szCs w:val="24"/>
          <w:shd w:val="clear" w:color="auto" w:fill="FCFCFC"/>
        </w:rPr>
      </w:pPr>
      <w:r w:rsidRPr="00774A46">
        <w:rPr>
          <w:rFonts w:ascii="Times New Roman" w:hAnsi="Times New Roman" w:cs="Times New Roman"/>
          <w:color w:val="333333"/>
          <w:sz w:val="24"/>
          <w:szCs w:val="24"/>
          <w:shd w:val="clear" w:color="auto" w:fill="FCFCFC"/>
        </w:rPr>
        <w:t>Kellert, S. R. 1996. The value of life: Biological diversity and human society. 1996, Washington, DC: Island Press.</w:t>
      </w:r>
    </w:p>
    <w:p w14:paraId="165FE76A" w14:textId="4E3BD6FD" w:rsidR="00C33AF7"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333333"/>
          <w:sz w:val="24"/>
          <w:szCs w:val="24"/>
          <w:shd w:val="clear" w:color="auto" w:fill="FCFCFC"/>
          <w:lang w:val="en-US"/>
        </w:rPr>
      </w:pPr>
      <w:r w:rsidRPr="00774A46">
        <w:rPr>
          <w:rFonts w:ascii="Times New Roman" w:hAnsi="Times New Roman" w:cs="Times New Roman"/>
          <w:sz w:val="24"/>
          <w:szCs w:val="24"/>
          <w:shd w:val="clear" w:color="auto" w:fill="FCFCFC"/>
        </w:rPr>
        <w:t>Kopnina, H., Washington, H., Taylor, B.</w:t>
      </w:r>
      <w:r w:rsidR="00D8161D">
        <w:rPr>
          <w:rFonts w:ascii="Times New Roman" w:hAnsi="Times New Roman" w:cs="Times New Roman"/>
          <w:sz w:val="24"/>
          <w:szCs w:val="24"/>
          <w:shd w:val="clear" w:color="auto" w:fill="FCFCFC"/>
        </w:rPr>
        <w:t xml:space="preserve">, </w:t>
      </w:r>
      <w:r w:rsidRPr="00774A46">
        <w:rPr>
          <w:rFonts w:ascii="Times New Roman" w:hAnsi="Times New Roman" w:cs="Times New Roman"/>
          <w:sz w:val="24"/>
          <w:szCs w:val="24"/>
          <w:shd w:val="clear" w:color="auto" w:fill="FCFCFC"/>
          <w:lang w:val="en-US"/>
        </w:rPr>
        <w:t>&amp; Piccolo, J.</w:t>
      </w:r>
      <w:r w:rsidR="00D8161D">
        <w:rPr>
          <w:rFonts w:ascii="Times New Roman" w:hAnsi="Times New Roman" w:cs="Times New Roman"/>
          <w:sz w:val="24"/>
          <w:szCs w:val="24"/>
          <w:shd w:val="clear" w:color="auto" w:fill="FCFCFC"/>
          <w:lang w:val="en-US"/>
        </w:rPr>
        <w:t xml:space="preserve"> </w:t>
      </w:r>
      <w:r w:rsidRPr="00774A46">
        <w:rPr>
          <w:rFonts w:ascii="Times New Roman" w:hAnsi="Times New Roman" w:cs="Times New Roman"/>
          <w:sz w:val="24"/>
          <w:szCs w:val="24"/>
          <w:shd w:val="clear" w:color="auto" w:fill="FCFCFC"/>
          <w:lang w:val="en-US"/>
        </w:rPr>
        <w:t>J</w:t>
      </w:r>
      <w:r w:rsidRPr="00774A46">
        <w:rPr>
          <w:rFonts w:ascii="Times New Roman" w:hAnsi="Times New Roman" w:cs="Times New Roman"/>
          <w:i/>
          <w:iCs/>
          <w:sz w:val="24"/>
          <w:szCs w:val="24"/>
          <w:shd w:val="clear" w:color="auto" w:fill="FCFCFC"/>
        </w:rPr>
        <w:t>.</w:t>
      </w:r>
      <w:r w:rsidRPr="00774A46">
        <w:rPr>
          <w:rFonts w:ascii="Times New Roman" w:hAnsi="Times New Roman" w:cs="Times New Roman"/>
          <w:sz w:val="24"/>
          <w:szCs w:val="24"/>
          <w:shd w:val="clear" w:color="auto" w:fill="FCFCFC"/>
          <w:lang w:val="en-US"/>
        </w:rPr>
        <w:t xml:space="preserve"> 2018.</w:t>
      </w:r>
      <w:r w:rsidRPr="00774A46">
        <w:rPr>
          <w:rFonts w:ascii="Times New Roman" w:hAnsi="Times New Roman" w:cs="Times New Roman"/>
          <w:sz w:val="24"/>
          <w:szCs w:val="24"/>
          <w:shd w:val="clear" w:color="auto" w:fill="FCFCFC"/>
        </w:rPr>
        <w:t> Anthropocentrism: More than Just a Misunderstood Problem. </w:t>
      </w:r>
      <w:r w:rsidRPr="00774A46">
        <w:rPr>
          <w:rFonts w:ascii="Times New Roman" w:hAnsi="Times New Roman" w:cs="Times New Roman"/>
          <w:i/>
          <w:iCs/>
          <w:sz w:val="24"/>
          <w:szCs w:val="24"/>
          <w:shd w:val="clear" w:color="auto" w:fill="FCFCFC"/>
        </w:rPr>
        <w:t>J Agric Environ Ethics,</w:t>
      </w:r>
      <w:r w:rsidRPr="00774A46">
        <w:rPr>
          <w:rFonts w:ascii="Times New Roman" w:hAnsi="Times New Roman" w:cs="Times New Roman"/>
          <w:sz w:val="24"/>
          <w:szCs w:val="24"/>
          <w:shd w:val="clear" w:color="auto" w:fill="FCFCFC"/>
        </w:rPr>
        <w:t> </w:t>
      </w:r>
      <w:r w:rsidRPr="00774A46">
        <w:rPr>
          <w:rFonts w:ascii="Times New Roman" w:hAnsi="Times New Roman" w:cs="Times New Roman"/>
          <w:i/>
          <w:iCs/>
          <w:sz w:val="24"/>
          <w:szCs w:val="24"/>
          <w:shd w:val="clear" w:color="auto" w:fill="FCFCFC"/>
        </w:rPr>
        <w:t>31</w:t>
      </w:r>
      <w:r w:rsidRPr="00774A46">
        <w:rPr>
          <w:rFonts w:ascii="Times New Roman" w:hAnsi="Times New Roman" w:cs="Times New Roman"/>
          <w:sz w:val="24"/>
          <w:szCs w:val="24"/>
          <w:shd w:val="clear" w:color="auto" w:fill="FCFCFC"/>
        </w:rPr>
        <w:t xml:space="preserve">, 109–127. </w:t>
      </w:r>
      <w:hyperlink r:id="rId92" w:history="1">
        <w:r w:rsidRPr="00774A46">
          <w:rPr>
            <w:rStyle w:val="Hyperlink"/>
            <w:rFonts w:ascii="Times New Roman" w:hAnsi="Times New Roman" w:cs="Times New Roman"/>
            <w:sz w:val="24"/>
            <w:szCs w:val="24"/>
            <w:shd w:val="clear" w:color="auto" w:fill="FCFCFC"/>
          </w:rPr>
          <w:t>https://doi.org/10.1007/s10806-018-9711-1</w:t>
        </w:r>
      </w:hyperlink>
    </w:p>
    <w:p w14:paraId="64304195" w14:textId="483DC32A" w:rsidR="00C33AF7" w:rsidRPr="00774A46" w:rsidRDefault="00C33AF7" w:rsidP="00692EF2">
      <w:pPr>
        <w:autoSpaceDE w:val="0"/>
        <w:autoSpaceDN w:val="0"/>
        <w:adjustRightInd w:val="0"/>
        <w:spacing w:after="0" w:line="480" w:lineRule="auto"/>
        <w:ind w:left="360" w:hanging="567"/>
        <w:jc w:val="both"/>
        <w:rPr>
          <w:rFonts w:ascii="Times New Roman" w:hAnsi="Times New Roman" w:cs="Times New Roman"/>
          <w:color w:val="333333"/>
          <w:sz w:val="24"/>
          <w:szCs w:val="24"/>
          <w:shd w:val="clear" w:color="auto" w:fill="FCFCFC"/>
          <w:lang w:val="en-US"/>
        </w:rPr>
      </w:pPr>
      <w:r w:rsidRPr="00774A46">
        <w:rPr>
          <w:rFonts w:ascii="Times New Roman" w:eastAsia="Times New Roman" w:hAnsi="Times New Roman" w:cs="Times New Roman"/>
          <w:kern w:val="36"/>
          <w:sz w:val="24"/>
          <w:szCs w:val="24"/>
          <w:lang w:val="en-US"/>
        </w:rPr>
        <w:t>Lima, R. F., Bird, J.</w:t>
      </w:r>
      <w:r w:rsidR="00D8161D">
        <w:rPr>
          <w:rFonts w:ascii="Times New Roman" w:eastAsia="Times New Roman" w:hAnsi="Times New Roman" w:cs="Times New Roman"/>
          <w:kern w:val="36"/>
          <w:sz w:val="24"/>
          <w:szCs w:val="24"/>
          <w:lang w:val="en-US"/>
        </w:rPr>
        <w:t xml:space="preserve"> </w:t>
      </w:r>
      <w:r w:rsidRPr="00774A46">
        <w:rPr>
          <w:rFonts w:ascii="Times New Roman" w:eastAsia="Times New Roman" w:hAnsi="Times New Roman" w:cs="Times New Roman"/>
          <w:kern w:val="36"/>
          <w:sz w:val="24"/>
          <w:szCs w:val="24"/>
          <w:lang w:val="en-US"/>
        </w:rPr>
        <w:t>P.</w:t>
      </w:r>
      <w:r w:rsidR="00D8161D">
        <w:rPr>
          <w:rFonts w:ascii="Times New Roman" w:eastAsia="Times New Roman" w:hAnsi="Times New Roman" w:cs="Times New Roman"/>
          <w:kern w:val="36"/>
          <w:sz w:val="24"/>
          <w:szCs w:val="24"/>
          <w:lang w:val="en-US"/>
        </w:rPr>
        <w:t xml:space="preserve">, </w:t>
      </w:r>
      <w:r w:rsidRPr="00774A46">
        <w:rPr>
          <w:rFonts w:ascii="Times New Roman" w:eastAsia="Times New Roman" w:hAnsi="Times New Roman" w:cs="Times New Roman"/>
          <w:kern w:val="36"/>
          <w:sz w:val="24"/>
          <w:szCs w:val="24"/>
          <w:lang w:val="en-US"/>
        </w:rPr>
        <w:t xml:space="preserve">&amp; Barlow, J. 2011. </w:t>
      </w:r>
      <w:r w:rsidRPr="00774A46">
        <w:rPr>
          <w:rFonts w:ascii="Times New Roman" w:eastAsia="Times New Roman" w:hAnsi="Times New Roman" w:cs="Times New Roman"/>
          <w:kern w:val="36"/>
          <w:sz w:val="24"/>
          <w:szCs w:val="24"/>
        </w:rPr>
        <w:t>Research effort allocation and the conservation of restricted-range island bird species</w:t>
      </w:r>
      <w:r w:rsidRPr="00774A46">
        <w:rPr>
          <w:rFonts w:ascii="Times New Roman" w:eastAsia="Times New Roman" w:hAnsi="Times New Roman" w:cs="Times New Roman"/>
          <w:kern w:val="36"/>
          <w:sz w:val="24"/>
          <w:szCs w:val="24"/>
          <w:lang w:val="en-US"/>
        </w:rPr>
        <w:t xml:space="preserve">. </w:t>
      </w:r>
      <w:r w:rsidRPr="00774A46">
        <w:rPr>
          <w:rFonts w:ascii="Times New Roman" w:eastAsia="Times New Roman" w:hAnsi="Times New Roman" w:cs="Times New Roman"/>
          <w:i/>
          <w:iCs/>
          <w:kern w:val="36"/>
          <w:sz w:val="24"/>
          <w:szCs w:val="24"/>
          <w:lang w:val="en-US"/>
        </w:rPr>
        <w:t>Biological Conservation</w:t>
      </w:r>
      <w:r w:rsidRPr="00774A46">
        <w:rPr>
          <w:rFonts w:ascii="Times New Roman" w:eastAsia="Times New Roman" w:hAnsi="Times New Roman" w:cs="Times New Roman"/>
          <w:kern w:val="36"/>
          <w:sz w:val="24"/>
          <w:szCs w:val="24"/>
          <w:lang w:val="en-US"/>
        </w:rPr>
        <w:t xml:space="preserve">, </w:t>
      </w:r>
      <w:r w:rsidRPr="00774A46">
        <w:rPr>
          <w:rFonts w:ascii="Times New Roman" w:eastAsia="Times New Roman" w:hAnsi="Times New Roman" w:cs="Times New Roman"/>
          <w:i/>
          <w:iCs/>
          <w:kern w:val="36"/>
          <w:sz w:val="24"/>
          <w:szCs w:val="24"/>
          <w:lang w:val="en-US"/>
        </w:rPr>
        <w:t>144</w:t>
      </w:r>
      <w:r w:rsidRPr="00774A46">
        <w:rPr>
          <w:rFonts w:ascii="Times New Roman" w:eastAsia="Times New Roman" w:hAnsi="Times New Roman" w:cs="Times New Roman"/>
          <w:kern w:val="36"/>
          <w:sz w:val="24"/>
          <w:szCs w:val="24"/>
          <w:lang w:val="en-US"/>
        </w:rPr>
        <w:t>(1)</w:t>
      </w:r>
      <w:r w:rsidR="00D8161D">
        <w:rPr>
          <w:rFonts w:ascii="Times New Roman" w:eastAsia="Times New Roman" w:hAnsi="Times New Roman" w:cs="Times New Roman"/>
          <w:kern w:val="36"/>
          <w:sz w:val="24"/>
          <w:szCs w:val="24"/>
          <w:lang w:val="en-US"/>
        </w:rPr>
        <w:t xml:space="preserve">, </w:t>
      </w:r>
      <w:r w:rsidRPr="00774A46">
        <w:rPr>
          <w:rFonts w:ascii="Times New Roman" w:hAnsi="Times New Roman" w:cs="Times New Roman"/>
          <w:sz w:val="24"/>
          <w:szCs w:val="24"/>
        </w:rPr>
        <w:t xml:space="preserve">627-632. </w:t>
      </w:r>
      <w:hyperlink r:id="rId93" w:history="1">
        <w:r w:rsidRPr="00774A46">
          <w:rPr>
            <w:rStyle w:val="Hyperlink"/>
            <w:rFonts w:ascii="Times New Roman" w:hAnsi="Times New Roman" w:cs="Times New Roman"/>
            <w:sz w:val="24"/>
            <w:szCs w:val="24"/>
          </w:rPr>
          <w:t>https://doi.org/10.1016/j.biocon.2010.10.021</w:t>
        </w:r>
      </w:hyperlink>
      <w:r w:rsidRPr="00774A46">
        <w:rPr>
          <w:rFonts w:ascii="Times New Roman" w:hAnsi="Times New Roman" w:cs="Times New Roman"/>
          <w:sz w:val="24"/>
          <w:szCs w:val="24"/>
        </w:rPr>
        <w:t xml:space="preserve">  </w:t>
      </w:r>
    </w:p>
    <w:p w14:paraId="7BAB00F7" w14:textId="18510D3D" w:rsidR="002368BA" w:rsidRPr="00774A46" w:rsidRDefault="002368BA" w:rsidP="00692EF2">
      <w:pPr>
        <w:pStyle w:val="Default"/>
        <w:spacing w:line="480" w:lineRule="auto"/>
        <w:ind w:left="360" w:hanging="567"/>
        <w:jc w:val="both"/>
        <w:rPr>
          <w:rFonts w:ascii="Times New Roman" w:hAnsi="Times New Roman" w:cs="Times New Roman"/>
          <w:lang w:val="en-US"/>
        </w:rPr>
      </w:pPr>
      <w:r w:rsidRPr="00774A46">
        <w:rPr>
          <w:rFonts w:ascii="Times New Roman" w:hAnsi="Times New Roman" w:cs="Times New Roman"/>
          <w:noProof/>
        </w:rPr>
        <w:t xml:space="preserve">Manfredo, M.J., Bruskotter, J.T., Teel, T.L., Fulton, D., Schwartz, S.H., Arlinghaus, R., Oishi, S., Uskul, A.K., Redford, K., Kitayama, S. &amp; Sullivan, L. 2017. Why social values cannot be changed for the sake of conservation. </w:t>
      </w:r>
      <w:r w:rsidRPr="00774A46">
        <w:rPr>
          <w:rFonts w:ascii="Times New Roman" w:hAnsi="Times New Roman" w:cs="Times New Roman"/>
          <w:i/>
          <w:iCs/>
          <w:noProof/>
        </w:rPr>
        <w:t>Conservation Biology</w:t>
      </w:r>
      <w:r w:rsidRPr="00774A46">
        <w:rPr>
          <w:rFonts w:ascii="Times New Roman" w:hAnsi="Times New Roman" w:cs="Times New Roman"/>
          <w:noProof/>
        </w:rPr>
        <w:t>. 31(4),</w:t>
      </w:r>
      <w:r w:rsidRPr="00774A46">
        <w:rPr>
          <w:rFonts w:ascii="Times New Roman" w:hAnsi="Times New Roman" w:cs="Times New Roman"/>
          <w:noProof/>
          <w:lang w:val="en-US"/>
        </w:rPr>
        <w:t xml:space="preserve"> </w:t>
      </w:r>
      <w:r w:rsidRPr="00774A46">
        <w:rPr>
          <w:rFonts w:ascii="Times New Roman" w:hAnsi="Times New Roman" w:cs="Times New Roman"/>
          <w:noProof/>
        </w:rPr>
        <w:t>772–780.</w:t>
      </w:r>
      <w:r w:rsidRPr="00774A46">
        <w:rPr>
          <w:rFonts w:ascii="Times New Roman" w:hAnsi="Times New Roman" w:cs="Times New Roman"/>
          <w:noProof/>
          <w:lang w:val="en-US"/>
        </w:rPr>
        <w:t xml:space="preserve"> </w:t>
      </w:r>
      <w:hyperlink r:id="rId94" w:history="1">
        <w:r w:rsidRPr="00774A46">
          <w:rPr>
            <w:rStyle w:val="Hyperlink"/>
            <w:rFonts w:ascii="Times New Roman" w:hAnsi="Times New Roman" w:cs="Times New Roman"/>
            <w:shd w:val="clear" w:color="auto" w:fill="FFFFFF"/>
          </w:rPr>
          <w:t>https://doi.org/10.1111/cobi.1285</w:t>
        </w:r>
        <w:r w:rsidRPr="00774A46">
          <w:rPr>
            <w:rStyle w:val="Hyperlink"/>
            <w:rFonts w:ascii="Times New Roman" w:hAnsi="Times New Roman" w:cs="Times New Roman"/>
            <w:lang w:val="en-US"/>
          </w:rPr>
          <w:t>5</w:t>
        </w:r>
      </w:hyperlink>
      <w:r w:rsidRPr="00774A46">
        <w:rPr>
          <w:rFonts w:ascii="Times New Roman" w:hAnsi="Times New Roman" w:cs="Times New Roman"/>
          <w:lang w:val="en-US"/>
        </w:rPr>
        <w:t xml:space="preserve"> </w:t>
      </w:r>
    </w:p>
    <w:p w14:paraId="6A5109A0" w14:textId="51CA486B"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lang w:val="en-US"/>
        </w:rPr>
      </w:pPr>
      <w:r w:rsidRPr="00774A46">
        <w:rPr>
          <w:rFonts w:ascii="Times New Roman" w:hAnsi="Times New Roman" w:cs="Times New Roman"/>
          <w:color w:val="000000" w:themeColor="text1"/>
          <w:sz w:val="24"/>
          <w:szCs w:val="24"/>
        </w:rPr>
        <w:lastRenderedPageBreak/>
        <w:t>Mavhur</w:t>
      </w:r>
      <w:r w:rsidRPr="00774A46">
        <w:rPr>
          <w:rFonts w:ascii="Times New Roman" w:hAnsi="Times New Roman" w:cs="Times New Roman"/>
          <w:color w:val="000000" w:themeColor="text1"/>
          <w:sz w:val="24"/>
          <w:szCs w:val="24"/>
          <w:lang w:val="en-US"/>
        </w:rPr>
        <w:t>a, E.</w:t>
      </w:r>
      <w:r w:rsidR="00D8161D">
        <w:rPr>
          <w:rFonts w:ascii="Times New Roman" w:hAnsi="Times New Roman" w:cs="Times New Roman"/>
          <w:color w:val="000000" w:themeColor="text1"/>
          <w:sz w:val="24"/>
          <w:szCs w:val="24"/>
          <w:lang w:val="en-US"/>
        </w:rPr>
        <w:t>,</w:t>
      </w:r>
      <w:r w:rsidRPr="00774A46">
        <w:rPr>
          <w:rFonts w:ascii="Times New Roman" w:hAnsi="Times New Roman" w:cs="Times New Roman"/>
          <w:color w:val="000000" w:themeColor="text1"/>
          <w:sz w:val="24"/>
          <w:szCs w:val="24"/>
          <w:lang w:val="en-US"/>
        </w:rPr>
        <w:t xml:space="preserve"> &amp; </w:t>
      </w:r>
      <w:r w:rsidRPr="00774A46">
        <w:rPr>
          <w:rFonts w:ascii="Times New Roman" w:hAnsi="Times New Roman" w:cs="Times New Roman"/>
          <w:color w:val="000000" w:themeColor="text1"/>
          <w:sz w:val="24"/>
          <w:szCs w:val="24"/>
        </w:rPr>
        <w:t>Mushure</w:t>
      </w:r>
      <w:r w:rsidRPr="00774A46">
        <w:rPr>
          <w:rFonts w:ascii="Times New Roman" w:hAnsi="Times New Roman" w:cs="Times New Roman"/>
          <w:color w:val="000000" w:themeColor="text1"/>
          <w:sz w:val="24"/>
          <w:szCs w:val="24"/>
          <w:lang w:val="en-US"/>
        </w:rPr>
        <w:t xml:space="preserve">, S. 2019. </w:t>
      </w:r>
      <w:r w:rsidRPr="00774A46">
        <w:rPr>
          <w:rFonts w:ascii="Times New Roman" w:hAnsi="Times New Roman" w:cs="Times New Roman"/>
          <w:color w:val="000000" w:themeColor="text1"/>
          <w:sz w:val="24"/>
          <w:szCs w:val="24"/>
        </w:rPr>
        <w:t>Forest and wildlife resource-conservation efforts based on indigenous</w:t>
      </w:r>
      <w:r w:rsidRPr="00774A46">
        <w:rPr>
          <w:rFonts w:ascii="Times New Roman" w:hAnsi="Times New Roman" w:cs="Times New Roman"/>
          <w:color w:val="000000" w:themeColor="text1"/>
          <w:sz w:val="24"/>
          <w:szCs w:val="24"/>
          <w:lang w:val="en-US"/>
        </w:rPr>
        <w:t xml:space="preserve"> </w:t>
      </w:r>
      <w:r w:rsidRPr="00774A46">
        <w:rPr>
          <w:rFonts w:ascii="Times New Roman" w:hAnsi="Times New Roman" w:cs="Times New Roman"/>
          <w:color w:val="000000" w:themeColor="text1"/>
          <w:sz w:val="24"/>
          <w:szCs w:val="24"/>
        </w:rPr>
        <w:t>knowledge: The case of Nharira community in Chikomba District, Zimbabwe</w:t>
      </w:r>
      <w:r w:rsidRPr="00774A46">
        <w:rPr>
          <w:rFonts w:ascii="Times New Roman" w:hAnsi="Times New Roman" w:cs="Times New Roman"/>
          <w:color w:val="000000" w:themeColor="text1"/>
          <w:sz w:val="24"/>
          <w:szCs w:val="24"/>
          <w:lang w:val="en-US"/>
        </w:rPr>
        <w:t xml:space="preserve">. </w:t>
      </w:r>
      <w:r w:rsidRPr="00774A46">
        <w:rPr>
          <w:rFonts w:ascii="Times New Roman" w:eastAsia="CharisSIL" w:hAnsi="Times New Roman" w:cs="Times New Roman"/>
          <w:i/>
          <w:iCs/>
          <w:color w:val="000000" w:themeColor="text1"/>
          <w:sz w:val="24"/>
          <w:szCs w:val="24"/>
        </w:rPr>
        <w:t>Forest Policy and Economics</w:t>
      </w:r>
      <w:r w:rsidRPr="00774A46">
        <w:rPr>
          <w:rFonts w:ascii="Times New Roman" w:eastAsia="CharisSIL" w:hAnsi="Times New Roman" w:cs="Times New Roman"/>
          <w:i/>
          <w:iCs/>
          <w:color w:val="000000" w:themeColor="text1"/>
          <w:sz w:val="24"/>
          <w:szCs w:val="24"/>
          <w:lang w:val="en-US"/>
        </w:rPr>
        <w:t>,</w:t>
      </w:r>
      <w:r w:rsidRPr="00774A46">
        <w:rPr>
          <w:rFonts w:ascii="Times New Roman" w:eastAsia="CharisSIL" w:hAnsi="Times New Roman" w:cs="Times New Roman"/>
          <w:color w:val="000000" w:themeColor="text1"/>
          <w:sz w:val="24"/>
          <w:szCs w:val="24"/>
        </w:rPr>
        <w:t xml:space="preserve"> 105</w:t>
      </w:r>
      <w:r w:rsidR="00D8161D">
        <w:rPr>
          <w:rFonts w:ascii="Times New Roman" w:eastAsia="CharisSIL" w:hAnsi="Times New Roman" w:cs="Times New Roman"/>
          <w:color w:val="000000" w:themeColor="text1"/>
          <w:sz w:val="24"/>
          <w:szCs w:val="24"/>
          <w:lang w:val="en-US"/>
        </w:rPr>
        <w:t xml:space="preserve">, </w:t>
      </w:r>
      <w:r w:rsidRPr="00774A46">
        <w:rPr>
          <w:rFonts w:ascii="Times New Roman" w:eastAsia="CharisSIL" w:hAnsi="Times New Roman" w:cs="Times New Roman"/>
          <w:color w:val="000000" w:themeColor="text1"/>
          <w:sz w:val="24"/>
          <w:szCs w:val="24"/>
        </w:rPr>
        <w:t>83–90</w:t>
      </w:r>
      <w:r w:rsidRPr="00774A46">
        <w:rPr>
          <w:rFonts w:ascii="Times New Roman" w:eastAsia="CharisSIL" w:hAnsi="Times New Roman" w:cs="Times New Roman"/>
          <w:color w:val="000000" w:themeColor="text1"/>
          <w:sz w:val="24"/>
          <w:szCs w:val="24"/>
          <w:lang w:val="en-US"/>
        </w:rPr>
        <w:t xml:space="preserve">. </w:t>
      </w:r>
      <w:hyperlink r:id="rId95" w:history="1">
        <w:r w:rsidRPr="00774A46">
          <w:rPr>
            <w:rStyle w:val="Hyperlink"/>
            <w:rFonts w:ascii="Times New Roman" w:hAnsi="Times New Roman" w:cs="Times New Roman"/>
            <w:sz w:val="24"/>
            <w:szCs w:val="24"/>
          </w:rPr>
          <w:t>https://doi.org/10.1016/j.forpol.2019.05.01</w:t>
        </w:r>
        <w:r w:rsidRPr="00774A46">
          <w:rPr>
            <w:rStyle w:val="Hyperlink"/>
            <w:rFonts w:ascii="Times New Roman" w:hAnsi="Times New Roman" w:cs="Times New Roman"/>
            <w:sz w:val="24"/>
            <w:szCs w:val="24"/>
            <w:lang w:val="en-US"/>
          </w:rPr>
          <w:t>9</w:t>
        </w:r>
      </w:hyperlink>
    </w:p>
    <w:p w14:paraId="5C7E2C39" w14:textId="63119902" w:rsidR="004A6F7A" w:rsidRDefault="002368BA" w:rsidP="004A6F7A">
      <w:pPr>
        <w:autoSpaceDE w:val="0"/>
        <w:autoSpaceDN w:val="0"/>
        <w:adjustRightInd w:val="0"/>
        <w:spacing w:after="0" w:line="480" w:lineRule="auto"/>
        <w:ind w:left="360" w:hanging="567"/>
        <w:jc w:val="both"/>
        <w:rPr>
          <w:rFonts w:ascii="Times New Roman" w:hAnsi="Times New Roman" w:cs="Times New Roman"/>
          <w:sz w:val="24"/>
          <w:szCs w:val="24"/>
          <w:shd w:val="clear" w:color="auto" w:fill="FFFFFF"/>
        </w:rPr>
      </w:pPr>
      <w:r w:rsidRPr="00774A46">
        <w:rPr>
          <w:rStyle w:val="author"/>
          <w:rFonts w:ascii="Times New Roman" w:hAnsi="Times New Roman" w:cs="Times New Roman"/>
          <w:sz w:val="24"/>
          <w:szCs w:val="24"/>
          <w:shd w:val="clear" w:color="auto" w:fill="FFFFFF"/>
        </w:rPr>
        <w:t>Melendez‐Torres G</w:t>
      </w:r>
      <w:r w:rsidR="004A6F7A">
        <w:rPr>
          <w:rStyle w:val="author"/>
          <w:rFonts w:ascii="Times New Roman" w:hAnsi="Times New Roman" w:cs="Times New Roman"/>
          <w:sz w:val="24"/>
          <w:szCs w:val="24"/>
          <w:shd w:val="clear" w:color="auto" w:fill="FFFFFF"/>
        </w:rPr>
        <w:t>.</w:t>
      </w:r>
      <w:r w:rsidRPr="00774A46">
        <w:rPr>
          <w:rStyle w:val="author"/>
          <w:rFonts w:ascii="Times New Roman" w:hAnsi="Times New Roman" w:cs="Times New Roman"/>
          <w:sz w:val="24"/>
          <w:szCs w:val="24"/>
          <w:shd w:val="clear" w:color="auto" w:fill="FFFFFF"/>
        </w:rPr>
        <w:t>J</w:t>
      </w:r>
      <w:r w:rsidRPr="00774A46">
        <w:rPr>
          <w:rFonts w:ascii="Times New Roman" w:hAnsi="Times New Roman" w:cs="Times New Roman"/>
          <w:sz w:val="24"/>
          <w:szCs w:val="24"/>
          <w:shd w:val="clear" w:color="auto" w:fill="FFFFFF"/>
        </w:rPr>
        <w:t>, </w:t>
      </w:r>
      <w:r w:rsidRPr="00774A46">
        <w:rPr>
          <w:rStyle w:val="author"/>
          <w:rFonts w:ascii="Times New Roman" w:hAnsi="Times New Roman" w:cs="Times New Roman"/>
          <w:sz w:val="24"/>
          <w:szCs w:val="24"/>
          <w:shd w:val="clear" w:color="auto" w:fill="FFFFFF"/>
        </w:rPr>
        <w:t>Thomas J</w:t>
      </w:r>
      <w:r w:rsidRPr="00774A46">
        <w:rPr>
          <w:rFonts w:ascii="Times New Roman" w:hAnsi="Times New Roman" w:cs="Times New Roman"/>
          <w:sz w:val="24"/>
          <w:szCs w:val="24"/>
          <w:shd w:val="clear" w:color="auto" w:fill="FFFFFF"/>
        </w:rPr>
        <w:t>, </w:t>
      </w:r>
      <w:r w:rsidRPr="00774A46">
        <w:rPr>
          <w:rStyle w:val="author"/>
          <w:rFonts w:ascii="Times New Roman" w:hAnsi="Times New Roman" w:cs="Times New Roman"/>
          <w:sz w:val="24"/>
          <w:szCs w:val="24"/>
          <w:shd w:val="clear" w:color="auto" w:fill="FFFFFF"/>
        </w:rPr>
        <w:t>Richardson M</w:t>
      </w:r>
      <w:r w:rsidRPr="00774A46">
        <w:rPr>
          <w:rFonts w:ascii="Times New Roman" w:hAnsi="Times New Roman" w:cs="Times New Roman"/>
          <w:sz w:val="24"/>
          <w:szCs w:val="24"/>
          <w:shd w:val="clear" w:color="auto" w:fill="FFFFFF"/>
        </w:rPr>
        <w:t>.</w:t>
      </w:r>
      <w:r w:rsidR="00D8161D">
        <w:rPr>
          <w:rFonts w:ascii="Times New Roman" w:hAnsi="Times New Roman" w:cs="Times New Roman"/>
          <w:sz w:val="24"/>
          <w:szCs w:val="24"/>
          <w:shd w:val="clear" w:color="auto" w:fill="FFFFFF"/>
        </w:rPr>
        <w:t>,</w:t>
      </w:r>
      <w:r w:rsidRPr="00774A46">
        <w:rPr>
          <w:rFonts w:ascii="Times New Roman" w:hAnsi="Times New Roman" w:cs="Times New Roman"/>
          <w:sz w:val="24"/>
          <w:szCs w:val="24"/>
          <w:shd w:val="clear" w:color="auto" w:fill="FFFFFF"/>
        </w:rPr>
        <w:t xml:space="preserve"> &amp; </w:t>
      </w:r>
      <w:r w:rsidRPr="00774A46">
        <w:rPr>
          <w:rStyle w:val="author"/>
          <w:rFonts w:ascii="Times New Roman" w:hAnsi="Times New Roman" w:cs="Times New Roman"/>
          <w:sz w:val="24"/>
          <w:szCs w:val="24"/>
          <w:shd w:val="clear" w:color="auto" w:fill="FFFFFF"/>
        </w:rPr>
        <w:t>Felix L</w:t>
      </w:r>
      <w:r w:rsidRPr="00774A46">
        <w:rPr>
          <w:rFonts w:ascii="Times New Roman" w:hAnsi="Times New Roman" w:cs="Times New Roman"/>
          <w:sz w:val="24"/>
          <w:szCs w:val="24"/>
          <w:shd w:val="clear" w:color="auto" w:fill="FFFFFF"/>
        </w:rPr>
        <w:t>. 2015. </w:t>
      </w:r>
      <w:r w:rsidRPr="00774A46">
        <w:rPr>
          <w:rStyle w:val="articletitle"/>
          <w:rFonts w:ascii="Times New Roman" w:hAnsi="Times New Roman" w:cs="Times New Roman"/>
          <w:sz w:val="24"/>
          <w:szCs w:val="24"/>
          <w:shd w:val="clear" w:color="auto" w:fill="FFFFFF"/>
        </w:rPr>
        <w:t>Lessons from comparing narrative synthesis and meta‐analysis in a systematic review</w:t>
      </w:r>
      <w:r w:rsidRPr="00774A46">
        <w:rPr>
          <w:rFonts w:ascii="Times New Roman" w:hAnsi="Times New Roman" w:cs="Times New Roman"/>
          <w:sz w:val="24"/>
          <w:szCs w:val="24"/>
          <w:shd w:val="clear" w:color="auto" w:fill="FFFFFF"/>
        </w:rPr>
        <w:t>. </w:t>
      </w:r>
      <w:r w:rsidRPr="00774A46">
        <w:rPr>
          <w:rFonts w:ascii="Times New Roman" w:hAnsi="Times New Roman" w:cs="Times New Roman"/>
          <w:i/>
          <w:iCs/>
          <w:sz w:val="24"/>
          <w:szCs w:val="24"/>
          <w:shd w:val="clear" w:color="auto" w:fill="FFFFFF"/>
        </w:rPr>
        <w:t>Lancet</w:t>
      </w:r>
      <w:r w:rsidR="00D8161D">
        <w:rPr>
          <w:rFonts w:ascii="Times New Roman" w:hAnsi="Times New Roman" w:cs="Times New Roman"/>
          <w:i/>
          <w:iCs/>
          <w:sz w:val="24"/>
          <w:szCs w:val="24"/>
          <w:shd w:val="clear" w:color="auto" w:fill="FFFFFF"/>
        </w:rPr>
        <w:t>,</w:t>
      </w:r>
      <w:r w:rsidRPr="00774A46">
        <w:rPr>
          <w:rFonts w:ascii="Times New Roman" w:hAnsi="Times New Roman" w:cs="Times New Roman"/>
          <w:sz w:val="24"/>
          <w:szCs w:val="24"/>
          <w:shd w:val="clear" w:color="auto" w:fill="FFFFFF"/>
        </w:rPr>
        <w:t> </w:t>
      </w:r>
      <w:r w:rsidRPr="00774A46">
        <w:rPr>
          <w:rStyle w:val="vol"/>
          <w:rFonts w:ascii="Times New Roman" w:hAnsi="Times New Roman" w:cs="Times New Roman"/>
          <w:i/>
          <w:iCs/>
          <w:sz w:val="24"/>
          <w:szCs w:val="24"/>
          <w:shd w:val="clear" w:color="auto" w:fill="FFFFFF"/>
        </w:rPr>
        <w:t>386</w:t>
      </w:r>
      <w:r w:rsidR="00D8161D">
        <w:rPr>
          <w:rFonts w:ascii="Times New Roman" w:hAnsi="Times New Roman" w:cs="Times New Roman"/>
          <w:sz w:val="24"/>
          <w:szCs w:val="24"/>
          <w:shd w:val="clear" w:color="auto" w:fill="FFFFFF"/>
        </w:rPr>
        <w:t xml:space="preserve">, </w:t>
      </w:r>
      <w:r w:rsidRPr="00774A46">
        <w:rPr>
          <w:rStyle w:val="pagefirst"/>
          <w:rFonts w:ascii="Times New Roman" w:hAnsi="Times New Roman" w:cs="Times New Roman"/>
          <w:sz w:val="24"/>
          <w:szCs w:val="24"/>
          <w:shd w:val="clear" w:color="auto" w:fill="FFFFFF"/>
        </w:rPr>
        <w:t>S9</w:t>
      </w:r>
      <w:r w:rsidRPr="00774A46">
        <w:rPr>
          <w:rFonts w:ascii="Times New Roman" w:hAnsi="Times New Roman" w:cs="Times New Roman"/>
          <w:sz w:val="24"/>
          <w:szCs w:val="24"/>
          <w:shd w:val="clear" w:color="auto" w:fill="FFFFFF"/>
        </w:rPr>
        <w:t>.</w:t>
      </w:r>
    </w:p>
    <w:p w14:paraId="5090939B" w14:textId="13F97EC9" w:rsidR="004A6F7A" w:rsidRPr="00166B8F" w:rsidRDefault="004A6F7A" w:rsidP="004A6F7A">
      <w:pPr>
        <w:autoSpaceDE w:val="0"/>
        <w:autoSpaceDN w:val="0"/>
        <w:adjustRightInd w:val="0"/>
        <w:spacing w:after="0" w:line="480" w:lineRule="auto"/>
        <w:ind w:left="360" w:hanging="567"/>
        <w:jc w:val="both"/>
        <w:rPr>
          <w:rFonts w:ascii="Times New Roman" w:hAnsi="Times New Roman" w:cs="Times New Roman"/>
          <w:sz w:val="24"/>
          <w:szCs w:val="24"/>
          <w:shd w:val="clear" w:color="auto" w:fill="FFFFFF"/>
        </w:rPr>
      </w:pPr>
      <w:bookmarkStart w:id="34" w:name="_Hlk71864205"/>
      <w:r w:rsidRPr="00166B8F">
        <w:rPr>
          <w:rFonts w:ascii="Times New Roman" w:hAnsi="Times New Roman" w:cs="Times New Roman"/>
          <w:sz w:val="24"/>
          <w:szCs w:val="24"/>
          <w:shd w:val="clear" w:color="auto" w:fill="FFFFFF"/>
        </w:rPr>
        <w:t>Milfont</w:t>
      </w:r>
      <w:r w:rsidRPr="00166B8F">
        <w:rPr>
          <w:rFonts w:ascii="Times New Roman" w:hAnsi="Times New Roman" w:cs="Times New Roman"/>
          <w:sz w:val="24"/>
          <w:szCs w:val="24"/>
          <w:shd w:val="clear" w:color="auto" w:fill="FFFFFF"/>
          <w:lang w:val="en-US"/>
        </w:rPr>
        <w:t>, T.L.</w:t>
      </w:r>
      <w:r w:rsidRPr="00166B8F">
        <w:rPr>
          <w:rFonts w:ascii="Times New Roman" w:hAnsi="Times New Roman" w:cs="Times New Roman"/>
          <w:sz w:val="24"/>
          <w:szCs w:val="24"/>
          <w:shd w:val="clear" w:color="auto" w:fill="FFFFFF"/>
        </w:rPr>
        <w:t xml:space="preserve"> </w:t>
      </w:r>
      <w:r w:rsidRPr="00166B8F">
        <w:rPr>
          <w:rFonts w:ascii="Times New Roman" w:hAnsi="Times New Roman" w:cs="Times New Roman"/>
          <w:sz w:val="24"/>
          <w:szCs w:val="24"/>
          <w:shd w:val="clear" w:color="auto" w:fill="FFFFFF"/>
          <w:lang w:val="en-US"/>
        </w:rPr>
        <w:t>&amp;</w:t>
      </w:r>
      <w:r w:rsidRPr="00166B8F">
        <w:rPr>
          <w:rFonts w:ascii="Times New Roman" w:hAnsi="Times New Roman" w:cs="Times New Roman"/>
          <w:sz w:val="24"/>
          <w:szCs w:val="24"/>
          <w:shd w:val="clear" w:color="auto" w:fill="FFFFFF"/>
        </w:rPr>
        <w:t xml:space="preserve"> Duckitt</w:t>
      </w:r>
      <w:r w:rsidRPr="00166B8F">
        <w:rPr>
          <w:rFonts w:ascii="Times New Roman" w:hAnsi="Times New Roman" w:cs="Times New Roman"/>
          <w:sz w:val="24"/>
          <w:szCs w:val="24"/>
          <w:shd w:val="clear" w:color="auto" w:fill="FFFFFF"/>
          <w:lang w:val="en-US"/>
        </w:rPr>
        <w:t>, J.</w:t>
      </w:r>
      <w:r w:rsidRPr="00166B8F">
        <w:rPr>
          <w:rFonts w:ascii="Times New Roman" w:hAnsi="Times New Roman" w:cs="Times New Roman"/>
          <w:sz w:val="24"/>
          <w:szCs w:val="24"/>
          <w:shd w:val="clear" w:color="auto" w:fill="FFFFFF"/>
        </w:rPr>
        <w:t xml:space="preserve"> </w:t>
      </w:r>
      <w:r w:rsidRPr="00166B8F">
        <w:rPr>
          <w:rFonts w:ascii="Times New Roman" w:hAnsi="Times New Roman" w:cs="Times New Roman"/>
          <w:sz w:val="24"/>
          <w:szCs w:val="24"/>
          <w:shd w:val="clear" w:color="auto" w:fill="FFFFFF"/>
          <w:lang w:val="en-US"/>
        </w:rPr>
        <w:t xml:space="preserve">2010. </w:t>
      </w:r>
      <w:r w:rsidRPr="00166B8F">
        <w:rPr>
          <w:rFonts w:ascii="Times New Roman" w:hAnsi="Times New Roman" w:cs="Times New Roman"/>
          <w:sz w:val="24"/>
          <w:szCs w:val="24"/>
        </w:rPr>
        <w:t>The environmental attitudes inventory: A valid and reliable measure to assess the structure of environmental attitudes</w:t>
      </w:r>
      <w:r w:rsidRPr="00166B8F">
        <w:rPr>
          <w:rFonts w:ascii="Times New Roman" w:hAnsi="Times New Roman" w:cs="Times New Roman"/>
          <w:sz w:val="24"/>
          <w:szCs w:val="24"/>
          <w:lang w:val="en-US"/>
        </w:rPr>
        <w:t xml:space="preserve">. </w:t>
      </w:r>
      <w:r w:rsidRPr="00166B8F">
        <w:rPr>
          <w:rFonts w:ascii="Times New Roman" w:hAnsi="Times New Roman" w:cs="Times New Roman"/>
          <w:i/>
          <w:iCs/>
          <w:color w:val="201F1E"/>
          <w:sz w:val="24"/>
          <w:szCs w:val="24"/>
          <w:shd w:val="clear" w:color="auto" w:fill="FFFFFF"/>
        </w:rPr>
        <w:t>Journal of Environmental Psychology</w:t>
      </w:r>
      <w:r w:rsidRPr="00166B8F">
        <w:rPr>
          <w:rFonts w:ascii="Times New Roman" w:hAnsi="Times New Roman" w:cs="Times New Roman"/>
          <w:color w:val="201F1E"/>
          <w:sz w:val="24"/>
          <w:szCs w:val="24"/>
          <w:shd w:val="clear" w:color="auto" w:fill="FFFFFF"/>
        </w:rPr>
        <w:t xml:space="preserve">, </w:t>
      </w:r>
      <w:r w:rsidRPr="004A6F7A">
        <w:rPr>
          <w:rFonts w:ascii="Times New Roman" w:hAnsi="Times New Roman" w:cs="Times New Roman"/>
          <w:color w:val="201F1E"/>
          <w:sz w:val="24"/>
          <w:szCs w:val="24"/>
          <w:shd w:val="clear" w:color="auto" w:fill="FFFFFF"/>
        </w:rPr>
        <w:t>30</w:t>
      </w:r>
      <w:r w:rsidRPr="00166B8F">
        <w:rPr>
          <w:rFonts w:ascii="Times New Roman" w:hAnsi="Times New Roman" w:cs="Times New Roman"/>
          <w:color w:val="201F1E"/>
          <w:sz w:val="24"/>
          <w:szCs w:val="24"/>
          <w:shd w:val="clear" w:color="auto" w:fill="FFFFFF"/>
        </w:rPr>
        <w:t>(1), 80-94</w:t>
      </w:r>
      <w:r w:rsidRPr="00166B8F">
        <w:rPr>
          <w:rFonts w:ascii="Times New Roman" w:hAnsi="Times New Roman" w:cs="Times New Roman"/>
          <w:color w:val="201F1E"/>
          <w:sz w:val="24"/>
          <w:szCs w:val="24"/>
          <w:shd w:val="clear" w:color="auto" w:fill="FFFFFF"/>
          <w:lang w:val="en-US"/>
        </w:rPr>
        <w:t xml:space="preserve">. </w:t>
      </w:r>
      <w:hyperlink r:id="rId96" w:tgtFrame="_blank" w:tooltip="Persistent link using digital object identifier" w:history="1">
        <w:r w:rsidRPr="00166B8F">
          <w:rPr>
            <w:rStyle w:val="Hyperlink"/>
            <w:rFonts w:ascii="Times New Roman" w:hAnsi="Times New Roman" w:cs="Times New Roman"/>
            <w:color w:val="0C7DBB"/>
            <w:sz w:val="24"/>
            <w:szCs w:val="24"/>
          </w:rPr>
          <w:t>https://doi.org/10.1016/j.jenvp.2009.09.001</w:t>
        </w:r>
      </w:hyperlink>
    </w:p>
    <w:p w14:paraId="76936616" w14:textId="1F830EA7" w:rsidR="002368BA" w:rsidRPr="00774A46" w:rsidRDefault="002368BA" w:rsidP="00086477">
      <w:pPr>
        <w:tabs>
          <w:tab w:val="left" w:pos="8647"/>
        </w:tabs>
        <w:autoSpaceDE w:val="0"/>
        <w:autoSpaceDN w:val="0"/>
        <w:adjustRightInd w:val="0"/>
        <w:spacing w:after="0" w:line="480" w:lineRule="auto"/>
        <w:ind w:left="360" w:hanging="567"/>
        <w:jc w:val="both"/>
        <w:rPr>
          <w:rFonts w:ascii="Times New Roman" w:hAnsi="Times New Roman" w:cs="Times New Roman"/>
          <w:color w:val="333333"/>
          <w:sz w:val="24"/>
          <w:szCs w:val="24"/>
          <w:lang w:val="en"/>
        </w:rPr>
      </w:pPr>
      <w:bookmarkStart w:id="35" w:name="_Hlk42730293"/>
      <w:bookmarkEnd w:id="34"/>
      <w:r w:rsidRPr="00774A46">
        <w:rPr>
          <w:rFonts w:ascii="Times New Roman" w:hAnsi="Times New Roman" w:cs="Times New Roman"/>
          <w:sz w:val="24"/>
          <w:szCs w:val="24"/>
          <w:lang w:val="en"/>
        </w:rPr>
        <w:t>Moher, D., Shamseer, L., Clarke, M., Ghersi, D., Liberati. A., Petticrew, M., Shekelle, P., Stewart, L.A</w:t>
      </w:r>
      <w:r w:rsidR="00D8161D">
        <w:rPr>
          <w:rFonts w:ascii="Times New Roman" w:hAnsi="Times New Roman" w:cs="Times New Roman"/>
          <w:sz w:val="24"/>
          <w:szCs w:val="24"/>
          <w:lang w:val="en"/>
        </w:rPr>
        <w:t>.,</w:t>
      </w:r>
      <w:r w:rsidRPr="00774A46">
        <w:rPr>
          <w:rFonts w:ascii="Times New Roman" w:hAnsi="Times New Roman" w:cs="Times New Roman"/>
          <w:sz w:val="24"/>
          <w:szCs w:val="24"/>
          <w:lang w:val="en"/>
        </w:rPr>
        <w:t xml:space="preserve"> &amp; PRISMA-P Group 2015. Preferred reporting items for systematic review and meta-analysis protocols (PRISMA-P) statement. </w:t>
      </w:r>
      <w:r w:rsidRPr="00774A46">
        <w:rPr>
          <w:rFonts w:ascii="Times New Roman" w:hAnsi="Times New Roman" w:cs="Times New Roman"/>
          <w:i/>
          <w:iCs/>
          <w:sz w:val="24"/>
          <w:szCs w:val="24"/>
          <w:lang w:val="en"/>
        </w:rPr>
        <w:t>Systematic Review,</w:t>
      </w:r>
      <w:r w:rsidRPr="00774A46">
        <w:rPr>
          <w:rFonts w:ascii="Times New Roman" w:hAnsi="Times New Roman" w:cs="Times New Roman"/>
          <w:sz w:val="24"/>
          <w:szCs w:val="24"/>
          <w:lang w:val="en"/>
        </w:rPr>
        <w:t xml:space="preserve"> </w:t>
      </w:r>
      <w:r w:rsidRPr="00774A46">
        <w:rPr>
          <w:rFonts w:ascii="Times New Roman" w:hAnsi="Times New Roman" w:cs="Times New Roman"/>
          <w:i/>
          <w:iCs/>
          <w:sz w:val="24"/>
          <w:szCs w:val="24"/>
          <w:lang w:val="en"/>
        </w:rPr>
        <w:t>4</w:t>
      </w:r>
      <w:r w:rsidRPr="00774A46">
        <w:rPr>
          <w:rFonts w:ascii="Times New Roman" w:hAnsi="Times New Roman" w:cs="Times New Roman"/>
          <w:sz w:val="24"/>
          <w:szCs w:val="24"/>
          <w:lang w:val="en"/>
        </w:rPr>
        <w:t xml:space="preserve">(1). </w:t>
      </w:r>
      <w:hyperlink r:id="rId97" w:history="1">
        <w:r w:rsidRPr="00774A46">
          <w:rPr>
            <w:rStyle w:val="Hyperlink"/>
            <w:rFonts w:ascii="Times New Roman" w:hAnsi="Times New Roman" w:cs="Times New Roman"/>
            <w:sz w:val="24"/>
            <w:szCs w:val="24"/>
            <w:lang w:val="en"/>
          </w:rPr>
          <w:t>https://doi.org/10.1186/2046-4053-4-1</w:t>
        </w:r>
      </w:hyperlink>
    </w:p>
    <w:p w14:paraId="0FC04093" w14:textId="05734C87"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r w:rsidRPr="00774A46">
        <w:rPr>
          <w:rFonts w:ascii="Times New Roman" w:hAnsi="Times New Roman" w:cs="Times New Roman"/>
          <w:sz w:val="24"/>
          <w:szCs w:val="24"/>
        </w:rPr>
        <w:t xml:space="preserve">National Institutes of Health, Heart Lung and Blood Institute. 2014. Quality assessment tool for observational cohort and cross-sectional studies. Retrieved from </w:t>
      </w:r>
      <w:hyperlink r:id="rId98" w:history="1">
        <w:r w:rsidRPr="00774A46">
          <w:rPr>
            <w:rStyle w:val="Hyperlink"/>
            <w:rFonts w:ascii="Times New Roman" w:hAnsi="Times New Roman" w:cs="Times New Roman"/>
            <w:sz w:val="24"/>
            <w:szCs w:val="24"/>
          </w:rPr>
          <w:t>http://www.nhlbi.nih.gov/health-pro/guidelines/in-develop/cardiovascular-riskreduction/tools/cohort</w:t>
        </w:r>
      </w:hyperlink>
    </w:p>
    <w:p w14:paraId="73B1C162" w14:textId="73953E69" w:rsidR="00BE3D06" w:rsidRPr="00774A46" w:rsidRDefault="00BE3D06" w:rsidP="00692EF2">
      <w:pPr>
        <w:autoSpaceDE w:val="0"/>
        <w:autoSpaceDN w:val="0"/>
        <w:adjustRightInd w:val="0"/>
        <w:spacing w:after="0" w:line="480" w:lineRule="auto"/>
        <w:ind w:left="360" w:hanging="567"/>
        <w:jc w:val="both"/>
        <w:rPr>
          <w:rFonts w:ascii="Times New Roman" w:hAnsi="Times New Roman" w:cs="Times New Roman"/>
          <w:sz w:val="24"/>
          <w:szCs w:val="24"/>
        </w:rPr>
      </w:pPr>
      <w:r w:rsidRPr="00774A46">
        <w:rPr>
          <w:rStyle w:val="hlfld-contribauthor"/>
          <w:rFonts w:ascii="Times New Roman" w:hAnsi="Times New Roman" w:cs="Times New Roman"/>
          <w:color w:val="333333"/>
          <w:sz w:val="24"/>
          <w:szCs w:val="24"/>
        </w:rPr>
        <w:t>Nilsson, </w:t>
      </w:r>
      <w:r w:rsidRPr="00774A46">
        <w:rPr>
          <w:rStyle w:val="nlmgiven-names"/>
          <w:rFonts w:ascii="Times New Roman" w:hAnsi="Times New Roman" w:cs="Times New Roman"/>
          <w:color w:val="333333"/>
          <w:sz w:val="24"/>
          <w:szCs w:val="24"/>
        </w:rPr>
        <w:t>D.</w:t>
      </w:r>
      <w:r w:rsidRPr="00774A46">
        <w:rPr>
          <w:rFonts w:ascii="Times New Roman" w:hAnsi="Times New Roman" w:cs="Times New Roman"/>
          <w:color w:val="333333"/>
          <w:sz w:val="24"/>
          <w:szCs w:val="24"/>
        </w:rPr>
        <w:t>, </w:t>
      </w:r>
      <w:r w:rsidRPr="00774A46">
        <w:rPr>
          <w:rStyle w:val="hlfld-contribauthor"/>
          <w:rFonts w:ascii="Times New Roman" w:hAnsi="Times New Roman" w:cs="Times New Roman"/>
          <w:color w:val="333333"/>
          <w:sz w:val="24"/>
          <w:szCs w:val="24"/>
        </w:rPr>
        <w:t>Baxter</w:t>
      </w:r>
      <w:r w:rsidRPr="00774A46">
        <w:rPr>
          <w:rFonts w:ascii="Times New Roman" w:hAnsi="Times New Roman" w:cs="Times New Roman"/>
          <w:color w:val="333333"/>
          <w:sz w:val="24"/>
          <w:szCs w:val="24"/>
        </w:rPr>
        <w:t xml:space="preserve">, G., </w:t>
      </w:r>
      <w:r w:rsidRPr="00774A46">
        <w:rPr>
          <w:rStyle w:val="hlfld-contribauthor"/>
          <w:rFonts w:ascii="Times New Roman" w:hAnsi="Times New Roman" w:cs="Times New Roman"/>
          <w:color w:val="333333"/>
          <w:sz w:val="24"/>
          <w:szCs w:val="24"/>
        </w:rPr>
        <w:t>Butler</w:t>
      </w:r>
      <w:r w:rsidRPr="00774A46">
        <w:rPr>
          <w:rFonts w:ascii="Times New Roman" w:hAnsi="Times New Roman" w:cs="Times New Roman"/>
          <w:color w:val="333333"/>
          <w:sz w:val="24"/>
          <w:szCs w:val="24"/>
        </w:rPr>
        <w:t xml:space="preserve">, </w:t>
      </w:r>
      <w:r w:rsidRPr="00774A46">
        <w:rPr>
          <w:rStyle w:val="nlmgiven-names"/>
          <w:rFonts w:ascii="Times New Roman" w:hAnsi="Times New Roman" w:cs="Times New Roman"/>
          <w:color w:val="333333"/>
          <w:sz w:val="24"/>
          <w:szCs w:val="24"/>
        </w:rPr>
        <w:t>J. R.</w:t>
      </w:r>
      <w:r w:rsidR="00D8161D">
        <w:rPr>
          <w:rStyle w:val="hlfld-contribauthor"/>
          <w:rFonts w:ascii="Times New Roman" w:hAnsi="Times New Roman" w:cs="Times New Roman"/>
          <w:color w:val="333333"/>
          <w:sz w:val="24"/>
          <w:szCs w:val="24"/>
        </w:rPr>
        <w:t xml:space="preserve">, </w:t>
      </w:r>
      <w:r w:rsidRPr="00774A46">
        <w:rPr>
          <w:rStyle w:val="hlfld-contribauthor"/>
          <w:rFonts w:ascii="Times New Roman" w:hAnsi="Times New Roman" w:cs="Times New Roman"/>
          <w:color w:val="333333"/>
          <w:sz w:val="24"/>
          <w:szCs w:val="24"/>
        </w:rPr>
        <w:t>&amp;</w:t>
      </w:r>
      <w:r w:rsidRPr="00774A46">
        <w:rPr>
          <w:rFonts w:ascii="Times New Roman" w:hAnsi="Times New Roman" w:cs="Times New Roman"/>
          <w:color w:val="333333"/>
          <w:sz w:val="24"/>
          <w:szCs w:val="24"/>
        </w:rPr>
        <w:t> </w:t>
      </w:r>
      <w:r w:rsidRPr="00774A46">
        <w:rPr>
          <w:rStyle w:val="hlfld-contribauthor"/>
          <w:rFonts w:ascii="Times New Roman" w:hAnsi="Times New Roman" w:cs="Times New Roman"/>
          <w:color w:val="333333"/>
          <w:sz w:val="24"/>
          <w:szCs w:val="24"/>
        </w:rPr>
        <w:t>McAlpine</w:t>
      </w:r>
      <w:r w:rsidRPr="00774A46">
        <w:rPr>
          <w:rFonts w:ascii="Times New Roman" w:hAnsi="Times New Roman" w:cs="Times New Roman"/>
          <w:color w:val="333333"/>
          <w:sz w:val="24"/>
          <w:szCs w:val="24"/>
        </w:rPr>
        <w:t xml:space="preserve">, </w:t>
      </w:r>
      <w:r w:rsidRPr="00774A46">
        <w:rPr>
          <w:rStyle w:val="nlmgiven-names"/>
          <w:rFonts w:ascii="Times New Roman" w:hAnsi="Times New Roman" w:cs="Times New Roman"/>
          <w:color w:val="333333"/>
          <w:sz w:val="24"/>
          <w:szCs w:val="24"/>
        </w:rPr>
        <w:t>C. A.</w:t>
      </w:r>
      <w:r w:rsidRPr="00774A46">
        <w:rPr>
          <w:rStyle w:val="hlfld-contribauthor"/>
          <w:rFonts w:ascii="Times New Roman" w:hAnsi="Times New Roman" w:cs="Times New Roman"/>
          <w:color w:val="333333"/>
          <w:sz w:val="24"/>
          <w:szCs w:val="24"/>
        </w:rPr>
        <w:t> </w:t>
      </w:r>
      <w:r w:rsidRPr="00774A46">
        <w:rPr>
          <w:rFonts w:ascii="Times New Roman" w:hAnsi="Times New Roman" w:cs="Times New Roman"/>
          <w:color w:val="333333"/>
          <w:sz w:val="24"/>
          <w:szCs w:val="24"/>
        </w:rPr>
        <w:t xml:space="preserve"> 2016. </w:t>
      </w:r>
      <w:r w:rsidRPr="00774A46">
        <w:rPr>
          <w:rStyle w:val="nlmarticle-title"/>
          <w:rFonts w:ascii="Times New Roman" w:hAnsi="Times New Roman" w:cs="Times New Roman"/>
          <w:color w:val="333333"/>
          <w:sz w:val="24"/>
          <w:szCs w:val="24"/>
        </w:rPr>
        <w:t>How Do Community-Based Conservation Programs in Developing Countries Change Human Behaviour? A Realist Synthesis</w:t>
      </w:r>
      <w:r w:rsidRPr="00774A46">
        <w:rPr>
          <w:rFonts w:ascii="Times New Roman" w:hAnsi="Times New Roman" w:cs="Times New Roman"/>
          <w:color w:val="333333"/>
          <w:sz w:val="24"/>
          <w:szCs w:val="24"/>
        </w:rPr>
        <w:t>. </w:t>
      </w:r>
      <w:r w:rsidRPr="00774A46">
        <w:rPr>
          <w:rFonts w:ascii="Times New Roman" w:hAnsi="Times New Roman" w:cs="Times New Roman"/>
          <w:i/>
          <w:iCs/>
          <w:color w:val="333333"/>
          <w:sz w:val="24"/>
          <w:szCs w:val="24"/>
        </w:rPr>
        <w:t>Biological Conservation</w:t>
      </w:r>
      <w:r w:rsidRPr="00774A46">
        <w:rPr>
          <w:rFonts w:ascii="Times New Roman" w:hAnsi="Times New Roman" w:cs="Times New Roman"/>
          <w:color w:val="333333"/>
          <w:sz w:val="24"/>
          <w:szCs w:val="24"/>
        </w:rPr>
        <w:t>, 200</w:t>
      </w:r>
      <w:r w:rsidR="00D8161D" w:rsidRPr="00774A46">
        <w:rPr>
          <w:rFonts w:ascii="Times New Roman" w:hAnsi="Times New Roman" w:cs="Times New Roman"/>
          <w:color w:val="333333"/>
          <w:sz w:val="24"/>
          <w:szCs w:val="24"/>
        </w:rPr>
        <w:t>,</w:t>
      </w:r>
      <w:r w:rsidR="00D8161D">
        <w:rPr>
          <w:rFonts w:ascii="Times New Roman" w:hAnsi="Times New Roman" w:cs="Times New Roman"/>
          <w:color w:val="333333"/>
          <w:sz w:val="24"/>
          <w:szCs w:val="24"/>
        </w:rPr>
        <w:t xml:space="preserve"> </w:t>
      </w:r>
      <w:r w:rsidRPr="00774A46">
        <w:rPr>
          <w:rStyle w:val="nlmfpage"/>
          <w:rFonts w:ascii="Times New Roman" w:hAnsi="Times New Roman" w:cs="Times New Roman"/>
          <w:color w:val="333333"/>
          <w:sz w:val="24"/>
          <w:szCs w:val="24"/>
        </w:rPr>
        <w:t>93</w:t>
      </w:r>
      <w:r w:rsidRPr="00774A46">
        <w:rPr>
          <w:rFonts w:ascii="Times New Roman" w:hAnsi="Times New Roman" w:cs="Times New Roman"/>
          <w:color w:val="333333"/>
          <w:sz w:val="24"/>
          <w:szCs w:val="24"/>
        </w:rPr>
        <w:t>–</w:t>
      </w:r>
      <w:r w:rsidRPr="00774A46">
        <w:rPr>
          <w:rStyle w:val="nlmlpage"/>
          <w:rFonts w:ascii="Times New Roman" w:hAnsi="Times New Roman" w:cs="Times New Roman"/>
          <w:color w:val="333333"/>
          <w:sz w:val="24"/>
          <w:szCs w:val="24"/>
        </w:rPr>
        <w:t>103</w:t>
      </w:r>
      <w:r w:rsidRPr="00774A46">
        <w:rPr>
          <w:rFonts w:ascii="Times New Roman" w:hAnsi="Times New Roman" w:cs="Times New Roman"/>
          <w:color w:val="333333"/>
          <w:sz w:val="24"/>
          <w:szCs w:val="24"/>
        </w:rPr>
        <w:t xml:space="preserve">.          </w:t>
      </w:r>
      <w:hyperlink r:id="rId99" w:history="1">
        <w:r w:rsidRPr="00774A46">
          <w:rPr>
            <w:rStyle w:val="Hyperlink"/>
            <w:rFonts w:ascii="Times New Roman" w:hAnsi="Times New Roman" w:cs="Times New Roman"/>
            <w:sz w:val="24"/>
            <w:szCs w:val="24"/>
          </w:rPr>
          <w:t>https://doi.org/10.1016/j.biocon.2016.05.020</w:t>
        </w:r>
      </w:hyperlink>
      <w:r w:rsidRPr="00774A46">
        <w:rPr>
          <w:rFonts w:ascii="Times New Roman" w:hAnsi="Times New Roman" w:cs="Times New Roman"/>
          <w:sz w:val="24"/>
          <w:szCs w:val="24"/>
        </w:rPr>
        <w:t xml:space="preserve"> </w:t>
      </w:r>
      <w:r w:rsidRPr="00774A46">
        <w:t xml:space="preserve"> </w:t>
      </w:r>
    </w:p>
    <w:p w14:paraId="5D79EE24" w14:textId="68A13AF9" w:rsidR="002368BA" w:rsidRPr="00774A46" w:rsidRDefault="002368BA" w:rsidP="00692EF2">
      <w:pPr>
        <w:pStyle w:val="Default"/>
        <w:spacing w:line="480" w:lineRule="auto"/>
        <w:ind w:left="360" w:hanging="567"/>
        <w:jc w:val="both"/>
        <w:rPr>
          <w:rFonts w:ascii="Times New Roman" w:hAnsi="Times New Roman" w:cs="Times New Roman"/>
          <w:color w:val="0563C1" w:themeColor="hyperlink"/>
          <w:u w:val="single"/>
          <w:shd w:val="clear" w:color="auto" w:fill="FCFCFC"/>
        </w:rPr>
      </w:pPr>
      <w:r w:rsidRPr="00774A46">
        <w:rPr>
          <w:rFonts w:ascii="Times New Roman" w:hAnsi="Times New Roman" w:cs="Times New Roman"/>
          <w:color w:val="auto"/>
          <w:shd w:val="clear" w:color="auto" w:fill="FCFCFC"/>
        </w:rPr>
        <w:t>Nkemnyi</w:t>
      </w:r>
      <w:r w:rsidRPr="00774A46">
        <w:rPr>
          <w:rFonts w:ascii="Times New Roman" w:hAnsi="Times New Roman" w:cs="Times New Roman"/>
          <w:shd w:val="clear" w:color="auto" w:fill="FCFCFC"/>
        </w:rPr>
        <w:t xml:space="preserve">, </w:t>
      </w:r>
      <w:r w:rsidRPr="00774A46">
        <w:rPr>
          <w:rFonts w:ascii="Times New Roman" w:hAnsi="Times New Roman" w:cs="Times New Roman"/>
          <w:color w:val="auto"/>
          <w:shd w:val="clear" w:color="auto" w:fill="FCFCFC"/>
        </w:rPr>
        <w:t>M</w:t>
      </w:r>
      <w:r w:rsidRPr="00774A46">
        <w:rPr>
          <w:rFonts w:ascii="Times New Roman" w:hAnsi="Times New Roman" w:cs="Times New Roman"/>
          <w:shd w:val="clear" w:color="auto" w:fill="FCFCFC"/>
        </w:rPr>
        <w:t>.</w:t>
      </w:r>
      <w:r w:rsidRPr="00774A46">
        <w:rPr>
          <w:rFonts w:ascii="Times New Roman" w:hAnsi="Times New Roman" w:cs="Times New Roman"/>
          <w:color w:val="auto"/>
          <w:shd w:val="clear" w:color="auto" w:fill="FCFCFC"/>
        </w:rPr>
        <w:t>F</w:t>
      </w:r>
      <w:r w:rsidRPr="00774A46">
        <w:rPr>
          <w:rFonts w:ascii="Times New Roman" w:hAnsi="Times New Roman" w:cs="Times New Roman"/>
          <w:shd w:val="clear" w:color="auto" w:fill="FCFCFC"/>
        </w:rPr>
        <w:t>.</w:t>
      </w:r>
      <w:r w:rsidRPr="00774A46">
        <w:rPr>
          <w:rFonts w:ascii="Times New Roman" w:hAnsi="Times New Roman" w:cs="Times New Roman"/>
          <w:color w:val="auto"/>
          <w:shd w:val="clear" w:color="auto" w:fill="FCFCFC"/>
        </w:rPr>
        <w:t>, de Haas</w:t>
      </w:r>
      <w:r w:rsidRPr="00774A46">
        <w:rPr>
          <w:rFonts w:ascii="Times New Roman" w:hAnsi="Times New Roman" w:cs="Times New Roman"/>
          <w:shd w:val="clear" w:color="auto" w:fill="FCFCFC"/>
        </w:rPr>
        <w:t>,</w:t>
      </w:r>
      <w:r w:rsidRPr="00774A46">
        <w:rPr>
          <w:rFonts w:ascii="Times New Roman" w:hAnsi="Times New Roman" w:cs="Times New Roman"/>
          <w:color w:val="auto"/>
          <w:shd w:val="clear" w:color="auto" w:fill="FCFCFC"/>
        </w:rPr>
        <w:t xml:space="preserve"> A</w:t>
      </w:r>
      <w:r w:rsidRPr="00774A46">
        <w:rPr>
          <w:rFonts w:ascii="Times New Roman" w:hAnsi="Times New Roman" w:cs="Times New Roman"/>
          <w:shd w:val="clear" w:color="auto" w:fill="FCFCFC"/>
        </w:rPr>
        <w:t>.</w:t>
      </w:r>
      <w:r w:rsidRPr="00774A46">
        <w:rPr>
          <w:rFonts w:ascii="Times New Roman" w:hAnsi="Times New Roman" w:cs="Times New Roman"/>
          <w:color w:val="auto"/>
          <w:shd w:val="clear" w:color="auto" w:fill="FCFCFC"/>
        </w:rPr>
        <w:t>, Etiendem</w:t>
      </w:r>
      <w:r w:rsidRPr="00774A46">
        <w:rPr>
          <w:rFonts w:ascii="Times New Roman" w:hAnsi="Times New Roman" w:cs="Times New Roman"/>
          <w:shd w:val="clear" w:color="auto" w:fill="FCFCFC"/>
        </w:rPr>
        <w:t>,</w:t>
      </w:r>
      <w:r w:rsidRPr="00774A46">
        <w:rPr>
          <w:rFonts w:ascii="Times New Roman" w:hAnsi="Times New Roman" w:cs="Times New Roman"/>
          <w:color w:val="auto"/>
          <w:shd w:val="clear" w:color="auto" w:fill="FCFCFC"/>
        </w:rPr>
        <w:t xml:space="preserve"> N</w:t>
      </w:r>
      <w:r w:rsidRPr="00774A46">
        <w:rPr>
          <w:rFonts w:ascii="Times New Roman" w:hAnsi="Times New Roman" w:cs="Times New Roman"/>
          <w:shd w:val="clear" w:color="auto" w:fill="FCFCFC"/>
        </w:rPr>
        <w:t>.</w:t>
      </w:r>
      <w:r w:rsidRPr="00774A46">
        <w:rPr>
          <w:rFonts w:ascii="Times New Roman" w:hAnsi="Times New Roman" w:cs="Times New Roman"/>
          <w:color w:val="auto"/>
          <w:shd w:val="clear" w:color="auto" w:fill="FCFCFC"/>
        </w:rPr>
        <w:t>D</w:t>
      </w:r>
      <w:r w:rsidRPr="00774A46">
        <w:rPr>
          <w:rFonts w:ascii="Times New Roman" w:hAnsi="Times New Roman" w:cs="Times New Roman"/>
          <w:shd w:val="clear" w:color="auto" w:fill="FCFCFC"/>
        </w:rPr>
        <w:t>.</w:t>
      </w:r>
      <w:r w:rsidR="00D8161D">
        <w:rPr>
          <w:rFonts w:ascii="Times New Roman" w:hAnsi="Times New Roman" w:cs="Times New Roman"/>
          <w:shd w:val="clear" w:color="auto" w:fill="FCFCFC"/>
        </w:rPr>
        <w:t>,</w:t>
      </w:r>
      <w:r w:rsidRPr="00774A46">
        <w:rPr>
          <w:rFonts w:ascii="Times New Roman" w:hAnsi="Times New Roman" w:cs="Times New Roman"/>
          <w:shd w:val="clear" w:color="auto" w:fill="FCFCFC"/>
        </w:rPr>
        <w:t xml:space="preserve"> &amp; Ndobegang, F.</w:t>
      </w:r>
      <w:r w:rsidRPr="00774A46">
        <w:rPr>
          <w:rFonts w:ascii="Times New Roman" w:hAnsi="Times New Roman" w:cs="Times New Roman"/>
          <w:color w:val="auto"/>
          <w:shd w:val="clear" w:color="auto" w:fill="FCFCFC"/>
        </w:rPr>
        <w:t xml:space="preserve"> 2013. Making hard choices: balancing indigenous communities livelihood and Cross River gorilla conservation in the Lebialem-Mone Forest landscape, Cameroon. </w:t>
      </w:r>
      <w:r w:rsidRPr="00774A46">
        <w:rPr>
          <w:rFonts w:ascii="Times New Roman" w:hAnsi="Times New Roman" w:cs="Times New Roman"/>
          <w:i/>
          <w:iCs/>
          <w:color w:val="auto"/>
          <w:shd w:val="clear" w:color="auto" w:fill="FCFCFC"/>
        </w:rPr>
        <w:t>Environment, Development and Sustainability, 15</w:t>
      </w:r>
      <w:r w:rsidRPr="00774A46">
        <w:rPr>
          <w:rFonts w:ascii="Times New Roman" w:hAnsi="Times New Roman" w:cs="Times New Roman"/>
          <w:color w:val="auto"/>
          <w:shd w:val="clear" w:color="auto" w:fill="FCFCFC"/>
        </w:rPr>
        <w:t>(3)</w:t>
      </w:r>
      <w:r w:rsidR="00D8161D">
        <w:rPr>
          <w:rFonts w:ascii="Times New Roman" w:hAnsi="Times New Roman" w:cs="Times New Roman"/>
          <w:color w:val="auto"/>
          <w:shd w:val="clear" w:color="auto" w:fill="FCFCFC"/>
        </w:rPr>
        <w:t>,</w:t>
      </w:r>
      <w:r w:rsidRPr="00774A46">
        <w:rPr>
          <w:rFonts w:ascii="Times New Roman" w:hAnsi="Times New Roman" w:cs="Times New Roman"/>
          <w:color w:val="auto"/>
          <w:shd w:val="clear" w:color="auto" w:fill="FCFCFC"/>
        </w:rPr>
        <w:t xml:space="preserve"> 841–857. </w:t>
      </w:r>
      <w:hyperlink r:id="rId100" w:history="1">
        <w:r w:rsidRPr="00774A46">
          <w:rPr>
            <w:rStyle w:val="Hyperlink"/>
            <w:rFonts w:ascii="Times New Roman" w:hAnsi="Times New Roman" w:cs="Times New Roman"/>
            <w:shd w:val="clear" w:color="auto" w:fill="FCFCFC"/>
          </w:rPr>
          <w:t>https://doi.org/10.1007/s10668-012-9416-y</w:t>
        </w:r>
      </w:hyperlink>
    </w:p>
    <w:p w14:paraId="29B1B166" w14:textId="66853848"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777777"/>
          <w:sz w:val="24"/>
          <w:szCs w:val="24"/>
          <w:lang w:val="en-US"/>
        </w:rPr>
      </w:pPr>
      <w:r w:rsidRPr="00774A46">
        <w:rPr>
          <w:rFonts w:ascii="Times New Roman" w:hAnsi="Times New Roman" w:cs="Times New Roman"/>
          <w:sz w:val="24"/>
          <w:szCs w:val="24"/>
          <w:lang w:val="en-US"/>
        </w:rPr>
        <w:lastRenderedPageBreak/>
        <w:t>O</w:t>
      </w:r>
      <w:r w:rsidRPr="00774A46">
        <w:rPr>
          <w:rFonts w:ascii="Times New Roman" w:hAnsi="Times New Roman" w:cs="Times New Roman"/>
          <w:sz w:val="24"/>
          <w:szCs w:val="24"/>
        </w:rPr>
        <w:t>rmsby</w:t>
      </w:r>
      <w:r w:rsidRPr="00774A46">
        <w:rPr>
          <w:rFonts w:ascii="Times New Roman" w:hAnsi="Times New Roman" w:cs="Times New Roman"/>
          <w:sz w:val="24"/>
          <w:szCs w:val="24"/>
          <w:lang w:val="en-US"/>
        </w:rPr>
        <w:t xml:space="preserve">, A. 2012. </w:t>
      </w:r>
      <w:r w:rsidRPr="00774A46">
        <w:rPr>
          <w:rFonts w:ascii="Times New Roman" w:eastAsia="Times New Roman" w:hAnsi="Times New Roman" w:cs="Times New Roman"/>
          <w:color w:val="000000"/>
          <w:sz w:val="24"/>
          <w:szCs w:val="24"/>
        </w:rPr>
        <w:t>Cultural and conservation values of sacred forests in Ghana</w:t>
      </w:r>
      <w:r w:rsidRPr="00774A46">
        <w:rPr>
          <w:rFonts w:ascii="Times New Roman" w:eastAsia="Times New Roman" w:hAnsi="Times New Roman" w:cs="Times New Roman"/>
          <w:color w:val="000000"/>
          <w:sz w:val="24"/>
          <w:szCs w:val="24"/>
          <w:lang w:val="en-US"/>
        </w:rPr>
        <w:t xml:space="preserve">. In: </w:t>
      </w:r>
      <w:r w:rsidRPr="00774A46">
        <w:rPr>
          <w:rFonts w:ascii="Times New Roman" w:eastAsia="Swift-Light" w:hAnsi="Times New Roman" w:cs="Times New Roman"/>
          <w:sz w:val="24"/>
          <w:szCs w:val="24"/>
        </w:rPr>
        <w:t xml:space="preserve">Pungetti, </w:t>
      </w:r>
      <w:r w:rsidRPr="00774A46">
        <w:rPr>
          <w:rFonts w:ascii="Times New Roman" w:eastAsia="Swift-Light" w:hAnsi="Times New Roman" w:cs="Times New Roman"/>
          <w:sz w:val="24"/>
          <w:szCs w:val="24"/>
          <w:lang w:val="en-US"/>
        </w:rPr>
        <w:t xml:space="preserve">G., </w:t>
      </w:r>
      <w:r w:rsidRPr="00774A46">
        <w:rPr>
          <w:rFonts w:ascii="Times New Roman" w:eastAsia="Swift-Light" w:hAnsi="Times New Roman" w:cs="Times New Roman"/>
          <w:sz w:val="24"/>
          <w:szCs w:val="24"/>
        </w:rPr>
        <w:t>Oviedo</w:t>
      </w:r>
      <w:r w:rsidRPr="00774A46">
        <w:rPr>
          <w:rFonts w:ascii="Times New Roman" w:eastAsia="Swift-Light" w:hAnsi="Times New Roman" w:cs="Times New Roman"/>
          <w:sz w:val="24"/>
          <w:szCs w:val="24"/>
          <w:lang w:val="en-US"/>
        </w:rPr>
        <w:t xml:space="preserve">, G. </w:t>
      </w:r>
      <w:r w:rsidRPr="00774A46">
        <w:rPr>
          <w:rFonts w:ascii="Times New Roman" w:eastAsia="Swift-Light" w:hAnsi="Times New Roman" w:cs="Times New Roman"/>
          <w:sz w:val="24"/>
          <w:szCs w:val="24"/>
        </w:rPr>
        <w:t>and</w:t>
      </w:r>
      <w:r w:rsidRPr="00774A46">
        <w:rPr>
          <w:rFonts w:ascii="Times New Roman" w:eastAsia="Swift-Light" w:hAnsi="Times New Roman" w:cs="Times New Roman"/>
          <w:sz w:val="24"/>
          <w:szCs w:val="24"/>
          <w:lang w:val="en-US"/>
        </w:rPr>
        <w:t xml:space="preserve"> </w:t>
      </w:r>
      <w:r w:rsidRPr="00774A46">
        <w:rPr>
          <w:rFonts w:ascii="Times New Roman" w:eastAsia="Swift-Light" w:hAnsi="Times New Roman" w:cs="Times New Roman"/>
          <w:sz w:val="24"/>
          <w:szCs w:val="24"/>
        </w:rPr>
        <w:t>Hooke</w:t>
      </w:r>
      <w:r w:rsidRPr="00774A46">
        <w:rPr>
          <w:rFonts w:ascii="Times New Roman" w:eastAsia="Swift-Light" w:hAnsi="Times New Roman" w:cs="Times New Roman"/>
          <w:sz w:val="24"/>
          <w:szCs w:val="24"/>
          <w:lang w:val="en-US"/>
        </w:rPr>
        <w:t>, D. (eds)</w:t>
      </w:r>
      <w:r w:rsidRPr="00774A46">
        <w:rPr>
          <w:rFonts w:ascii="Times New Roman" w:hAnsi="Times New Roman" w:cs="Times New Roman"/>
          <w:i/>
          <w:iCs/>
          <w:sz w:val="24"/>
          <w:szCs w:val="24"/>
        </w:rPr>
        <w:t xml:space="preserve"> </w:t>
      </w:r>
      <w:r w:rsidRPr="00774A46">
        <w:rPr>
          <w:rFonts w:ascii="Times New Roman" w:hAnsi="Times New Roman" w:cs="Times New Roman"/>
          <w:sz w:val="24"/>
          <w:szCs w:val="24"/>
        </w:rPr>
        <w:t>Sacred Species and Sites: Advances in Biocultural Conservation</w:t>
      </w:r>
      <w:r w:rsidRPr="00774A46">
        <w:rPr>
          <w:rFonts w:ascii="Times New Roman" w:eastAsia="Swift-Light" w:hAnsi="Times New Roman" w:cs="Times New Roman"/>
          <w:sz w:val="24"/>
          <w:szCs w:val="24"/>
        </w:rPr>
        <w:t>,</w:t>
      </w:r>
      <w:r w:rsidRPr="00774A46">
        <w:rPr>
          <w:rFonts w:ascii="Times New Roman" w:eastAsia="Swift-Light" w:hAnsi="Times New Roman" w:cs="Times New Roman"/>
          <w:sz w:val="24"/>
          <w:szCs w:val="24"/>
          <w:lang w:val="en-US"/>
        </w:rPr>
        <w:t xml:space="preserve"> </w:t>
      </w:r>
      <w:r w:rsidRPr="00774A46">
        <w:rPr>
          <w:rFonts w:ascii="Times New Roman" w:eastAsia="Swift-Light" w:hAnsi="Times New Roman" w:cs="Times New Roman"/>
          <w:sz w:val="24"/>
          <w:szCs w:val="24"/>
        </w:rPr>
        <w:t>Cambridge University Press.</w:t>
      </w:r>
      <w:r w:rsidRPr="00774A46">
        <w:rPr>
          <w:rFonts w:ascii="Times New Roman" w:eastAsia="Swift-Light" w:hAnsi="Times New Roman" w:cs="Times New Roman"/>
          <w:sz w:val="24"/>
          <w:szCs w:val="24"/>
          <w:lang w:val="en-US"/>
        </w:rPr>
        <w:t xml:space="preserve"> </w:t>
      </w:r>
      <w:hyperlink r:id="rId101" w:history="1">
        <w:r w:rsidRPr="00774A46">
          <w:rPr>
            <w:rStyle w:val="Hyperlink"/>
            <w:rFonts w:ascii="Times New Roman" w:hAnsi="Times New Roman" w:cs="Times New Roman"/>
            <w:sz w:val="24"/>
            <w:szCs w:val="24"/>
            <w:bdr w:val="none" w:sz="0" w:space="0" w:color="auto" w:frame="1"/>
          </w:rPr>
          <w:t>10.1017/cbo9781139030717.032</w:t>
        </w:r>
      </w:hyperlink>
    </w:p>
    <w:bookmarkEnd w:id="35"/>
    <w:p w14:paraId="20EF5320" w14:textId="1B4D195D" w:rsidR="002368BA" w:rsidRPr="00774A46" w:rsidRDefault="002368BA" w:rsidP="00692EF2">
      <w:pPr>
        <w:pStyle w:val="Default"/>
        <w:spacing w:line="480" w:lineRule="auto"/>
        <w:ind w:left="360" w:hanging="567"/>
        <w:jc w:val="both"/>
        <w:rPr>
          <w:rFonts w:ascii="Times New Roman" w:hAnsi="Times New Roman" w:cs="Times New Roman"/>
          <w:color w:val="auto"/>
          <w:lang w:val="en-US"/>
        </w:rPr>
      </w:pPr>
      <w:r w:rsidRPr="00774A46">
        <w:rPr>
          <w:rFonts w:ascii="Times New Roman" w:hAnsi="Times New Roman" w:cs="Times New Roman"/>
          <w:noProof/>
        </w:rPr>
        <w:t>Pawar, K.</w:t>
      </w:r>
      <w:r w:rsidR="00D8161D">
        <w:rPr>
          <w:rFonts w:ascii="Times New Roman" w:hAnsi="Times New Roman" w:cs="Times New Roman"/>
          <w:noProof/>
        </w:rPr>
        <w:t xml:space="preserve"> </w:t>
      </w:r>
      <w:r w:rsidRPr="00774A46">
        <w:rPr>
          <w:rFonts w:ascii="Times New Roman" w:hAnsi="Times New Roman" w:cs="Times New Roman"/>
          <w:noProof/>
        </w:rPr>
        <w:t>V.</w:t>
      </w:r>
      <w:r w:rsidR="00D8161D">
        <w:rPr>
          <w:rFonts w:ascii="Times New Roman" w:hAnsi="Times New Roman" w:cs="Times New Roman"/>
          <w:noProof/>
        </w:rPr>
        <w:t>,</w:t>
      </w:r>
      <w:r w:rsidRPr="00774A46">
        <w:rPr>
          <w:rFonts w:ascii="Times New Roman" w:hAnsi="Times New Roman" w:cs="Times New Roman"/>
          <w:noProof/>
        </w:rPr>
        <w:t xml:space="preserve"> &amp; Rothkar, R. V. 2015. Forest Conservation &amp; Environmental Awareness. </w:t>
      </w:r>
      <w:r w:rsidRPr="00774A46">
        <w:rPr>
          <w:rFonts w:ascii="Times New Roman" w:hAnsi="Times New Roman" w:cs="Times New Roman"/>
          <w:i/>
          <w:iCs/>
          <w:noProof/>
        </w:rPr>
        <w:t>Procedia Earth and Planetary Science</w:t>
      </w:r>
      <w:r w:rsidRPr="00774A46">
        <w:rPr>
          <w:rFonts w:ascii="Times New Roman" w:hAnsi="Times New Roman" w:cs="Times New Roman"/>
          <w:i/>
          <w:iCs/>
          <w:noProof/>
          <w:lang w:val="en-US"/>
        </w:rPr>
        <w:t>,</w:t>
      </w:r>
      <w:r w:rsidRPr="00774A46">
        <w:rPr>
          <w:rFonts w:ascii="Times New Roman" w:hAnsi="Times New Roman" w:cs="Times New Roman"/>
          <w:noProof/>
        </w:rPr>
        <w:t xml:space="preserve"> </w:t>
      </w:r>
      <w:r w:rsidRPr="00774A46">
        <w:rPr>
          <w:rFonts w:ascii="Times New Roman" w:hAnsi="Times New Roman" w:cs="Times New Roman"/>
          <w:i/>
          <w:iCs/>
          <w:noProof/>
        </w:rPr>
        <w:t>11</w:t>
      </w:r>
      <w:r w:rsidRPr="00774A46">
        <w:rPr>
          <w:rFonts w:ascii="Times New Roman" w:hAnsi="Times New Roman" w:cs="Times New Roman"/>
          <w:noProof/>
        </w:rPr>
        <w:t>, 212–215.</w:t>
      </w:r>
      <w:r w:rsidRPr="00774A46">
        <w:rPr>
          <w:rFonts w:ascii="Times New Roman" w:hAnsi="Times New Roman" w:cs="Times New Roman"/>
          <w:noProof/>
          <w:lang w:val="en-US"/>
        </w:rPr>
        <w:t xml:space="preserve"> </w:t>
      </w:r>
      <w:hyperlink r:id="rId102" w:history="1">
        <w:r w:rsidRPr="00774A46">
          <w:rPr>
            <w:rStyle w:val="Hyperlink"/>
            <w:rFonts w:ascii="Times New Roman" w:hAnsi="Times New Roman" w:cs="Times New Roman"/>
          </w:rPr>
          <w:t>https://core.ac.uk/reader/8230665</w:t>
        </w:r>
        <w:r w:rsidRPr="00774A46">
          <w:rPr>
            <w:rStyle w:val="Hyperlink"/>
            <w:rFonts w:ascii="Times New Roman" w:hAnsi="Times New Roman" w:cs="Times New Roman"/>
            <w:lang w:val="en-US"/>
          </w:rPr>
          <w:t>0</w:t>
        </w:r>
      </w:hyperlink>
      <w:r w:rsidRPr="00774A46">
        <w:rPr>
          <w:rFonts w:ascii="Times New Roman" w:hAnsi="Times New Roman" w:cs="Times New Roman"/>
          <w:lang w:val="en-US"/>
        </w:rPr>
        <w:t xml:space="preserve"> </w:t>
      </w:r>
    </w:p>
    <w:p w14:paraId="1854A787" w14:textId="6D0470B4" w:rsidR="002368BA" w:rsidRPr="00774A46" w:rsidRDefault="002368BA" w:rsidP="00692EF2">
      <w:pPr>
        <w:pStyle w:val="Default"/>
        <w:spacing w:line="480" w:lineRule="auto"/>
        <w:ind w:left="360" w:hanging="567"/>
        <w:jc w:val="both"/>
        <w:rPr>
          <w:rFonts w:ascii="Times New Roman" w:hAnsi="Times New Roman" w:cs="Times New Roman"/>
          <w:lang w:val="en-US"/>
        </w:rPr>
      </w:pPr>
      <w:r w:rsidRPr="00774A46">
        <w:rPr>
          <w:rFonts w:ascii="Times New Roman" w:hAnsi="Times New Roman" w:cs="Times New Roman"/>
          <w:noProof/>
        </w:rPr>
        <w:t>Peters, M.D.J., Godfrey, C.M., Khalil, H., McInerney, P., Parker, D.</w:t>
      </w:r>
      <w:r w:rsidR="00D8161D">
        <w:rPr>
          <w:rFonts w:ascii="Times New Roman" w:hAnsi="Times New Roman" w:cs="Times New Roman"/>
          <w:noProof/>
        </w:rPr>
        <w:t>,</w:t>
      </w:r>
      <w:r w:rsidRPr="00774A46">
        <w:rPr>
          <w:rFonts w:ascii="Times New Roman" w:hAnsi="Times New Roman" w:cs="Times New Roman"/>
          <w:noProof/>
        </w:rPr>
        <w:t xml:space="preserve"> &amp; Soares, C.B. 2015. Guidance for conducting systematic scoping reviews. </w:t>
      </w:r>
      <w:r w:rsidRPr="00774A46">
        <w:rPr>
          <w:rFonts w:ascii="Times New Roman" w:hAnsi="Times New Roman" w:cs="Times New Roman"/>
          <w:i/>
          <w:iCs/>
          <w:noProof/>
        </w:rPr>
        <w:t>International Journal of Evidence-Based Healthcare</w:t>
      </w:r>
      <w:r w:rsidR="00D8161D">
        <w:rPr>
          <w:rFonts w:ascii="Times New Roman" w:hAnsi="Times New Roman" w:cs="Times New Roman"/>
          <w:noProof/>
        </w:rPr>
        <w:t xml:space="preserve">, </w:t>
      </w:r>
      <w:r w:rsidRPr="00774A46">
        <w:rPr>
          <w:rFonts w:ascii="Times New Roman" w:hAnsi="Times New Roman" w:cs="Times New Roman"/>
          <w:i/>
          <w:iCs/>
          <w:noProof/>
        </w:rPr>
        <w:t>13</w:t>
      </w:r>
      <w:r w:rsidRPr="00774A46">
        <w:rPr>
          <w:rFonts w:ascii="Times New Roman" w:hAnsi="Times New Roman" w:cs="Times New Roman"/>
          <w:noProof/>
        </w:rPr>
        <w:t>(3)</w:t>
      </w:r>
      <w:r w:rsidR="00D8161D">
        <w:rPr>
          <w:rFonts w:ascii="Times New Roman" w:hAnsi="Times New Roman" w:cs="Times New Roman"/>
          <w:noProof/>
        </w:rPr>
        <w:t>,</w:t>
      </w:r>
      <w:r w:rsidRPr="00774A46">
        <w:rPr>
          <w:rFonts w:ascii="Times New Roman" w:hAnsi="Times New Roman" w:cs="Times New Roman"/>
          <w:noProof/>
        </w:rPr>
        <w:t xml:space="preserve"> 141–146.</w:t>
      </w:r>
    </w:p>
    <w:p w14:paraId="02ABA2AA" w14:textId="54DC9435" w:rsidR="002368BA" w:rsidRPr="00774A46" w:rsidRDefault="002368BA" w:rsidP="00692EF2">
      <w:pPr>
        <w:pStyle w:val="Default"/>
        <w:spacing w:line="480" w:lineRule="auto"/>
        <w:ind w:left="360" w:hanging="567"/>
        <w:jc w:val="both"/>
        <w:rPr>
          <w:rFonts w:ascii="Times New Roman" w:hAnsi="Times New Roman" w:cs="Times New Roman"/>
          <w:lang w:val="en-US"/>
        </w:rPr>
      </w:pPr>
      <w:r w:rsidRPr="00774A46">
        <w:rPr>
          <w:rFonts w:ascii="Times New Roman" w:hAnsi="Times New Roman" w:cs="Times New Roman"/>
        </w:rPr>
        <w:t>Popay</w:t>
      </w:r>
      <w:r w:rsidRPr="00774A46">
        <w:rPr>
          <w:rFonts w:ascii="Times New Roman" w:hAnsi="Times New Roman" w:cs="Times New Roman"/>
          <w:lang w:val="en-US"/>
        </w:rPr>
        <w:t xml:space="preserve">, J., </w:t>
      </w:r>
      <w:r w:rsidRPr="00774A46">
        <w:rPr>
          <w:rFonts w:ascii="Times New Roman" w:hAnsi="Times New Roman" w:cs="Times New Roman"/>
        </w:rPr>
        <w:t>Roberts</w:t>
      </w:r>
      <w:r w:rsidRPr="00774A46">
        <w:rPr>
          <w:rFonts w:ascii="Times New Roman" w:hAnsi="Times New Roman" w:cs="Times New Roman"/>
          <w:lang w:val="en-US"/>
        </w:rPr>
        <w:t xml:space="preserve">, H., </w:t>
      </w:r>
      <w:r w:rsidRPr="00774A46">
        <w:rPr>
          <w:rFonts w:ascii="Times New Roman" w:hAnsi="Times New Roman" w:cs="Times New Roman"/>
        </w:rPr>
        <w:t>Sowden</w:t>
      </w:r>
      <w:r w:rsidRPr="00774A46">
        <w:rPr>
          <w:rFonts w:ascii="Times New Roman" w:hAnsi="Times New Roman" w:cs="Times New Roman"/>
          <w:lang w:val="en-US"/>
        </w:rPr>
        <w:t xml:space="preserve">, A., </w:t>
      </w:r>
      <w:r w:rsidRPr="00774A46">
        <w:rPr>
          <w:rFonts w:ascii="Times New Roman" w:hAnsi="Times New Roman" w:cs="Times New Roman"/>
        </w:rPr>
        <w:t>Petticrew</w:t>
      </w:r>
      <w:r w:rsidRPr="00774A46">
        <w:rPr>
          <w:rFonts w:ascii="Times New Roman" w:hAnsi="Times New Roman" w:cs="Times New Roman"/>
          <w:lang w:val="en-US"/>
        </w:rPr>
        <w:t xml:space="preserve">, P., </w:t>
      </w:r>
      <w:r w:rsidRPr="00774A46">
        <w:rPr>
          <w:rFonts w:ascii="Times New Roman" w:hAnsi="Times New Roman" w:cs="Times New Roman"/>
        </w:rPr>
        <w:t>Arai</w:t>
      </w:r>
      <w:r w:rsidRPr="00774A46">
        <w:rPr>
          <w:rFonts w:ascii="Times New Roman" w:hAnsi="Times New Roman" w:cs="Times New Roman"/>
          <w:lang w:val="en-US"/>
        </w:rPr>
        <w:t xml:space="preserve">, L., </w:t>
      </w:r>
      <w:r w:rsidRPr="00774A46">
        <w:rPr>
          <w:rFonts w:ascii="Times New Roman" w:hAnsi="Times New Roman" w:cs="Times New Roman"/>
        </w:rPr>
        <w:t>Rodgers</w:t>
      </w:r>
      <w:r w:rsidRPr="00774A46">
        <w:rPr>
          <w:rFonts w:ascii="Times New Roman" w:hAnsi="Times New Roman" w:cs="Times New Roman"/>
          <w:lang w:val="en-US"/>
        </w:rPr>
        <w:t xml:space="preserve">, M., </w:t>
      </w:r>
      <w:r w:rsidRPr="00774A46">
        <w:rPr>
          <w:rFonts w:ascii="Times New Roman" w:hAnsi="Times New Roman" w:cs="Times New Roman"/>
        </w:rPr>
        <w:t>Britten</w:t>
      </w:r>
      <w:r w:rsidRPr="00774A46">
        <w:rPr>
          <w:rFonts w:ascii="Times New Roman" w:hAnsi="Times New Roman" w:cs="Times New Roman"/>
          <w:lang w:val="en-US"/>
        </w:rPr>
        <w:t xml:space="preserve">, N., </w:t>
      </w:r>
      <w:r w:rsidRPr="00774A46">
        <w:rPr>
          <w:rFonts w:ascii="Times New Roman" w:hAnsi="Times New Roman" w:cs="Times New Roman"/>
        </w:rPr>
        <w:t>Roen</w:t>
      </w:r>
      <w:r w:rsidRPr="00774A46">
        <w:rPr>
          <w:rFonts w:ascii="Times New Roman" w:hAnsi="Times New Roman" w:cs="Times New Roman"/>
          <w:lang w:val="en-US"/>
        </w:rPr>
        <w:t>, K.</w:t>
      </w:r>
      <w:r w:rsidR="00D8161D">
        <w:rPr>
          <w:rFonts w:ascii="Times New Roman" w:hAnsi="Times New Roman" w:cs="Times New Roman"/>
          <w:lang w:val="en-US"/>
        </w:rPr>
        <w:t>,</w:t>
      </w:r>
      <w:r w:rsidRPr="00774A46">
        <w:rPr>
          <w:rFonts w:ascii="Times New Roman" w:hAnsi="Times New Roman" w:cs="Times New Roman"/>
          <w:lang w:val="en-US"/>
        </w:rPr>
        <w:t xml:space="preserve"> &amp; </w:t>
      </w:r>
      <w:r w:rsidRPr="00774A46">
        <w:rPr>
          <w:rFonts w:ascii="Times New Roman" w:hAnsi="Times New Roman" w:cs="Times New Roman"/>
        </w:rPr>
        <w:t>Duffy</w:t>
      </w:r>
      <w:r w:rsidRPr="00774A46">
        <w:rPr>
          <w:rFonts w:ascii="Times New Roman" w:hAnsi="Times New Roman" w:cs="Times New Roman"/>
          <w:lang w:val="en-US"/>
        </w:rPr>
        <w:t xml:space="preserve">, S. 2006. </w:t>
      </w:r>
      <w:r w:rsidRPr="00774A46">
        <w:rPr>
          <w:rFonts w:ascii="Times New Roman" w:hAnsi="Times New Roman" w:cs="Times New Roman"/>
        </w:rPr>
        <w:t>Guidance on the Conduct of Narrative Synthesis in</w:t>
      </w:r>
      <w:r w:rsidRPr="00774A46">
        <w:rPr>
          <w:rFonts w:ascii="Times New Roman" w:hAnsi="Times New Roman" w:cs="Times New Roman"/>
          <w:lang w:val="en-US"/>
        </w:rPr>
        <w:t xml:space="preserve"> </w:t>
      </w:r>
      <w:r w:rsidRPr="00774A46">
        <w:rPr>
          <w:rFonts w:ascii="Times New Roman" w:hAnsi="Times New Roman" w:cs="Times New Roman"/>
        </w:rPr>
        <w:t>Systematic Reviews</w:t>
      </w:r>
      <w:r w:rsidRPr="00774A46">
        <w:rPr>
          <w:rFonts w:ascii="Times New Roman" w:hAnsi="Times New Roman" w:cs="Times New Roman"/>
          <w:lang w:val="en-US"/>
        </w:rPr>
        <w:t xml:space="preserve">. </w:t>
      </w:r>
      <w:r w:rsidRPr="00774A46">
        <w:rPr>
          <w:rFonts w:ascii="Times New Roman" w:hAnsi="Times New Roman" w:cs="Times New Roman"/>
        </w:rPr>
        <w:t>A Product from the ESRC Methods Programme</w:t>
      </w:r>
      <w:r w:rsidRPr="00774A46">
        <w:rPr>
          <w:rFonts w:ascii="Times New Roman" w:hAnsi="Times New Roman" w:cs="Times New Roman"/>
          <w:lang w:val="en-US"/>
        </w:rPr>
        <w:t xml:space="preserve">. </w:t>
      </w:r>
      <w:hyperlink r:id="rId103" w:history="1">
        <w:r w:rsidRPr="00774A46">
          <w:rPr>
            <w:rStyle w:val="Hyperlink"/>
            <w:rFonts w:ascii="Times New Roman" w:hAnsi="Times New Roman" w:cs="Times New Roman"/>
            <w:lang w:val="en-US"/>
          </w:rPr>
          <w:t>https://publication/233866356</w:t>
        </w:r>
      </w:hyperlink>
      <w:r w:rsidRPr="00774A46">
        <w:rPr>
          <w:rFonts w:ascii="Times New Roman" w:hAnsi="Times New Roman" w:cs="Times New Roman"/>
          <w:lang w:val="en-US"/>
        </w:rPr>
        <w:t xml:space="preserve">. </w:t>
      </w:r>
    </w:p>
    <w:p w14:paraId="0D8C0537" w14:textId="71EBD295" w:rsidR="002368BA" w:rsidRPr="00774A46" w:rsidRDefault="002368BA" w:rsidP="00692EF2">
      <w:pPr>
        <w:pStyle w:val="Default"/>
        <w:spacing w:line="480" w:lineRule="auto"/>
        <w:ind w:left="360" w:hanging="567"/>
        <w:jc w:val="both"/>
        <w:rPr>
          <w:rFonts w:ascii="Times New Roman" w:hAnsi="Times New Roman" w:cs="Times New Roman"/>
          <w:lang w:val="en-US"/>
        </w:rPr>
      </w:pPr>
      <w:r w:rsidRPr="00774A46">
        <w:rPr>
          <w:rFonts w:ascii="Times New Roman" w:hAnsi="Times New Roman" w:cs="Times New Roman"/>
          <w:noProof/>
        </w:rPr>
        <w:t>Pullin, A.S., Frampton, G.K., Livoreil, B.</w:t>
      </w:r>
      <w:r w:rsidR="00D8161D">
        <w:rPr>
          <w:rFonts w:ascii="Times New Roman" w:hAnsi="Times New Roman" w:cs="Times New Roman"/>
          <w:noProof/>
        </w:rPr>
        <w:t>,</w:t>
      </w:r>
      <w:r w:rsidRPr="00774A46">
        <w:rPr>
          <w:rFonts w:ascii="Times New Roman" w:hAnsi="Times New Roman" w:cs="Times New Roman"/>
          <w:noProof/>
        </w:rPr>
        <w:t xml:space="preserve"> </w:t>
      </w:r>
      <w:r w:rsidRPr="00774A46">
        <w:rPr>
          <w:rFonts w:ascii="Times New Roman" w:hAnsi="Times New Roman" w:cs="Times New Roman"/>
          <w:noProof/>
          <w:color w:val="auto"/>
        </w:rPr>
        <w:t xml:space="preserve">&amp; </w:t>
      </w:r>
      <w:r w:rsidRPr="00774A46">
        <w:rPr>
          <w:rStyle w:val="Strong"/>
          <w:rFonts w:ascii="Times New Roman" w:hAnsi="Times New Roman" w:cs="Times New Roman"/>
          <w:b w:val="0"/>
          <w:bCs w:val="0"/>
          <w:color w:val="auto"/>
        </w:rPr>
        <w:t xml:space="preserve">Petrokofsky, G. 2018. </w:t>
      </w:r>
      <w:r w:rsidRPr="00774A46">
        <w:rPr>
          <w:rStyle w:val="Emphasis"/>
          <w:rFonts w:ascii="Times New Roman" w:hAnsi="Times New Roman" w:cs="Times New Roman"/>
          <w:color w:val="auto"/>
        </w:rPr>
        <w:t>Guidelines and Standards for Evidence synthesis in Environmental Management</w:t>
      </w:r>
      <w:r w:rsidRPr="00774A46">
        <w:rPr>
          <w:rStyle w:val="Strong"/>
          <w:rFonts w:ascii="Times New Roman" w:hAnsi="Times New Roman" w:cs="Times New Roman"/>
          <w:b w:val="0"/>
          <w:bCs w:val="0"/>
          <w:color w:val="auto"/>
        </w:rPr>
        <w:t xml:space="preserve">, version 5.0. </w:t>
      </w:r>
      <w:r w:rsidRPr="00774A46">
        <w:rPr>
          <w:rStyle w:val="Strong"/>
          <w:rFonts w:ascii="Times New Roman" w:hAnsi="Times New Roman" w:cs="Times New Roman"/>
          <w:b w:val="0"/>
          <w:bCs w:val="0"/>
          <w:iCs/>
          <w:color w:val="auto"/>
        </w:rPr>
        <w:t xml:space="preserve">Collaboration for Environmental Evidence. </w:t>
      </w:r>
      <w:hyperlink r:id="rId104" w:history="1">
        <w:r w:rsidRPr="00774A46">
          <w:rPr>
            <w:rStyle w:val="Hyperlink"/>
            <w:rFonts w:ascii="Times New Roman" w:hAnsi="Times New Roman" w:cs="Times New Roman"/>
            <w:iCs/>
          </w:rPr>
          <w:t>http://www.environmentalevidence.org/guidelines/table-of-contents</w:t>
        </w:r>
      </w:hyperlink>
    </w:p>
    <w:p w14:paraId="4FB0BDF6" w14:textId="6C547A2F"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noProof/>
          <w:sz w:val="24"/>
          <w:szCs w:val="24"/>
        </w:rPr>
      </w:pPr>
      <w:r w:rsidRPr="00774A46">
        <w:rPr>
          <w:rFonts w:ascii="Times New Roman" w:hAnsi="Times New Roman" w:cs="Times New Roman"/>
          <w:noProof/>
          <w:sz w:val="24"/>
          <w:szCs w:val="24"/>
        </w:rPr>
        <w:t>Reddy, S.M.W., Montambault, J., Masuda, Y.J., Keenan, E., Butler, W., Fisher, J.R.B., Asah, S.T.</w:t>
      </w:r>
      <w:r w:rsidR="00D8161D">
        <w:rPr>
          <w:rFonts w:ascii="Times New Roman" w:hAnsi="Times New Roman" w:cs="Times New Roman"/>
          <w:noProof/>
          <w:sz w:val="24"/>
          <w:szCs w:val="24"/>
        </w:rPr>
        <w:t>,</w:t>
      </w:r>
      <w:r w:rsidRPr="00774A46">
        <w:rPr>
          <w:rFonts w:ascii="Times New Roman" w:hAnsi="Times New Roman" w:cs="Times New Roman"/>
          <w:noProof/>
          <w:sz w:val="24"/>
          <w:szCs w:val="24"/>
        </w:rPr>
        <w:t xml:space="preserve"> &amp; Gneezy, A. 201</w:t>
      </w:r>
      <w:r w:rsidR="00DB4EFC" w:rsidRPr="00774A46">
        <w:rPr>
          <w:rFonts w:ascii="Times New Roman" w:hAnsi="Times New Roman" w:cs="Times New Roman"/>
          <w:noProof/>
          <w:sz w:val="24"/>
          <w:szCs w:val="24"/>
        </w:rPr>
        <w:t>6</w:t>
      </w:r>
      <w:r w:rsidRPr="00774A46">
        <w:rPr>
          <w:rFonts w:ascii="Times New Roman" w:hAnsi="Times New Roman" w:cs="Times New Roman"/>
          <w:noProof/>
          <w:sz w:val="24"/>
          <w:szCs w:val="24"/>
        </w:rPr>
        <w:t xml:space="preserve">. Advancing Conservation by Understanding and Influencing Human </w:t>
      </w:r>
      <w:r w:rsidR="00521AC5">
        <w:rPr>
          <w:rFonts w:ascii="Times New Roman" w:hAnsi="Times New Roman" w:cs="Times New Roman"/>
          <w:noProof/>
          <w:sz w:val="24"/>
          <w:szCs w:val="24"/>
        </w:rPr>
        <w:t>Behaviour</w:t>
      </w:r>
      <w:r w:rsidRPr="00774A46">
        <w:rPr>
          <w:rFonts w:ascii="Times New Roman" w:hAnsi="Times New Roman" w:cs="Times New Roman"/>
          <w:noProof/>
          <w:sz w:val="24"/>
          <w:szCs w:val="24"/>
        </w:rPr>
        <w:t xml:space="preserve">. </w:t>
      </w:r>
      <w:r w:rsidRPr="00774A46">
        <w:rPr>
          <w:rFonts w:ascii="Times New Roman" w:hAnsi="Times New Roman" w:cs="Times New Roman"/>
          <w:i/>
          <w:iCs/>
          <w:noProof/>
          <w:sz w:val="24"/>
          <w:szCs w:val="24"/>
        </w:rPr>
        <w:t>Conservation Letters, 10</w:t>
      </w:r>
      <w:r w:rsidRPr="00774A46">
        <w:rPr>
          <w:rFonts w:ascii="Times New Roman" w:hAnsi="Times New Roman" w:cs="Times New Roman"/>
          <w:noProof/>
          <w:sz w:val="24"/>
          <w:szCs w:val="24"/>
        </w:rPr>
        <w:t>(2)</w:t>
      </w:r>
      <w:r w:rsidR="00D8161D">
        <w:rPr>
          <w:rFonts w:ascii="Times New Roman" w:hAnsi="Times New Roman" w:cs="Times New Roman"/>
          <w:noProof/>
          <w:sz w:val="24"/>
          <w:szCs w:val="24"/>
        </w:rPr>
        <w:t xml:space="preserve">, </w:t>
      </w:r>
      <w:r w:rsidRPr="00774A46">
        <w:rPr>
          <w:rFonts w:ascii="Times New Roman" w:hAnsi="Times New Roman" w:cs="Times New Roman"/>
          <w:noProof/>
          <w:sz w:val="24"/>
          <w:szCs w:val="24"/>
        </w:rPr>
        <w:t>248–256.</w:t>
      </w:r>
    </w:p>
    <w:p w14:paraId="4A7472F0" w14:textId="7D71FDD4" w:rsidR="002368BA" w:rsidRPr="00774A46" w:rsidRDefault="002368BA" w:rsidP="00692EF2">
      <w:pPr>
        <w:pStyle w:val="Default"/>
        <w:spacing w:line="480" w:lineRule="auto"/>
        <w:ind w:left="360" w:hanging="567"/>
        <w:jc w:val="both"/>
        <w:rPr>
          <w:rFonts w:ascii="Times New Roman" w:hAnsi="Times New Roman" w:cs="Times New Roman"/>
          <w:color w:val="auto"/>
          <w:lang w:val="en-US"/>
        </w:rPr>
      </w:pPr>
      <w:bookmarkStart w:id="36" w:name="_Hlk71864106"/>
      <w:r w:rsidRPr="00774A46">
        <w:rPr>
          <w:rFonts w:ascii="Times New Roman" w:hAnsi="Times New Roman" w:cs="Times New Roman"/>
        </w:rPr>
        <w:t>Reser, J.</w:t>
      </w:r>
      <w:r w:rsidR="00D8161D">
        <w:rPr>
          <w:rFonts w:ascii="Times New Roman" w:hAnsi="Times New Roman" w:cs="Times New Roman"/>
        </w:rPr>
        <w:t xml:space="preserve"> </w:t>
      </w:r>
      <w:r w:rsidRPr="00774A46">
        <w:rPr>
          <w:rFonts w:ascii="Times New Roman" w:hAnsi="Times New Roman" w:cs="Times New Roman"/>
        </w:rPr>
        <w:t>P.</w:t>
      </w:r>
      <w:r w:rsidR="00D8161D">
        <w:rPr>
          <w:rFonts w:ascii="Times New Roman" w:hAnsi="Times New Roman" w:cs="Times New Roman"/>
        </w:rPr>
        <w:t>,</w:t>
      </w:r>
      <w:r w:rsidRPr="00774A46">
        <w:rPr>
          <w:rFonts w:ascii="Times New Roman" w:hAnsi="Times New Roman" w:cs="Times New Roman"/>
        </w:rPr>
        <w:t xml:space="preserve"> &amp; J.M. Bentrupperbäumer. 2005. What and where are environmental values? Assessing the impacts of the current diversity of use of ‘environmental’ and ‘world heritage’ values. </w:t>
      </w:r>
      <w:r w:rsidRPr="00774A46">
        <w:rPr>
          <w:rFonts w:ascii="Times New Roman" w:hAnsi="Times New Roman" w:cs="Times New Roman"/>
          <w:i/>
          <w:iCs/>
        </w:rPr>
        <w:t>Journal of Environmental Psychology</w:t>
      </w:r>
      <w:r w:rsidRPr="00774A46">
        <w:rPr>
          <w:rFonts w:ascii="Times New Roman" w:hAnsi="Times New Roman" w:cs="Times New Roman"/>
          <w:i/>
          <w:iCs/>
          <w:lang w:val="en-US"/>
        </w:rPr>
        <w:t>,</w:t>
      </w:r>
      <w:r w:rsidRPr="00774A46">
        <w:rPr>
          <w:rFonts w:ascii="Times New Roman" w:hAnsi="Times New Roman" w:cs="Times New Roman"/>
          <w:i/>
          <w:iCs/>
        </w:rPr>
        <w:t xml:space="preserve"> 25</w:t>
      </w:r>
      <w:r w:rsidR="00D8161D">
        <w:rPr>
          <w:rFonts w:ascii="Times New Roman" w:hAnsi="Times New Roman" w:cs="Times New Roman"/>
        </w:rPr>
        <w:t xml:space="preserve">, </w:t>
      </w:r>
      <w:r w:rsidRPr="00774A46">
        <w:rPr>
          <w:rFonts w:ascii="Times New Roman" w:hAnsi="Times New Roman" w:cs="Times New Roman"/>
        </w:rPr>
        <w:t>125-146.</w:t>
      </w:r>
      <w:r w:rsidRPr="00774A46">
        <w:rPr>
          <w:rFonts w:ascii="Times New Roman" w:hAnsi="Times New Roman" w:cs="Times New Roman"/>
          <w:lang w:val="en-US"/>
        </w:rPr>
        <w:t xml:space="preserve"> </w:t>
      </w:r>
      <w:hyperlink r:id="rId105" w:history="1">
        <w:r w:rsidRPr="00774A46">
          <w:rPr>
            <w:rStyle w:val="Hyperlink"/>
            <w:rFonts w:ascii="Times New Roman" w:hAnsi="Times New Roman" w:cs="Times New Roman"/>
          </w:rPr>
          <w:t>https://doi.org/10.1016/j.jenvp.2005.03.00</w:t>
        </w:r>
        <w:r w:rsidRPr="00774A46">
          <w:rPr>
            <w:rStyle w:val="Hyperlink"/>
            <w:rFonts w:ascii="Times New Roman" w:hAnsi="Times New Roman" w:cs="Times New Roman"/>
            <w:lang w:val="en-US"/>
          </w:rPr>
          <w:t>2</w:t>
        </w:r>
      </w:hyperlink>
    </w:p>
    <w:bookmarkEnd w:id="36"/>
    <w:p w14:paraId="706A4297" w14:textId="59177033" w:rsidR="002368BA" w:rsidRPr="00774A46" w:rsidRDefault="002368BA" w:rsidP="00692EF2">
      <w:pPr>
        <w:pStyle w:val="Default"/>
        <w:spacing w:line="480" w:lineRule="auto"/>
        <w:ind w:left="360" w:hanging="567"/>
        <w:jc w:val="both"/>
        <w:rPr>
          <w:rFonts w:ascii="Times New Roman" w:hAnsi="Times New Roman" w:cs="Times New Roman"/>
          <w:color w:val="auto"/>
          <w:lang w:val="en-US"/>
        </w:rPr>
      </w:pPr>
      <w:r w:rsidRPr="00774A46">
        <w:rPr>
          <w:rFonts w:ascii="Times New Roman" w:hAnsi="Times New Roman" w:cs="Times New Roman"/>
        </w:rPr>
        <w:t>Rickenbach</w:t>
      </w:r>
      <w:r w:rsidRPr="00774A46">
        <w:rPr>
          <w:rFonts w:ascii="Times New Roman" w:hAnsi="Times New Roman" w:cs="Times New Roman"/>
          <w:lang w:val="en-US"/>
        </w:rPr>
        <w:t xml:space="preserve">, O., </w:t>
      </w:r>
      <w:r w:rsidRPr="00774A46">
        <w:rPr>
          <w:rFonts w:ascii="Times New Roman" w:hAnsi="Times New Roman" w:cs="Times New Roman"/>
        </w:rPr>
        <w:t>Reyes-García</w:t>
      </w:r>
      <w:r w:rsidRPr="00774A46">
        <w:rPr>
          <w:rFonts w:ascii="Times New Roman" w:hAnsi="Times New Roman" w:cs="Times New Roman"/>
          <w:lang w:val="en-US"/>
        </w:rPr>
        <w:t xml:space="preserve">, V., </w:t>
      </w:r>
      <w:r w:rsidRPr="00774A46">
        <w:rPr>
          <w:rFonts w:ascii="Times New Roman" w:hAnsi="Times New Roman" w:cs="Times New Roman"/>
        </w:rPr>
        <w:t>Moser</w:t>
      </w:r>
      <w:r w:rsidRPr="00774A46">
        <w:rPr>
          <w:rFonts w:ascii="Times New Roman" w:hAnsi="Times New Roman" w:cs="Times New Roman"/>
          <w:lang w:val="en-US"/>
        </w:rPr>
        <w:t>, G.</w:t>
      </w:r>
      <w:r w:rsidR="00D8161D">
        <w:rPr>
          <w:rFonts w:ascii="Times New Roman" w:hAnsi="Times New Roman" w:cs="Times New Roman"/>
          <w:lang w:val="en-US"/>
        </w:rPr>
        <w:t>,</w:t>
      </w:r>
      <w:r w:rsidRPr="00774A46">
        <w:rPr>
          <w:rFonts w:ascii="Times New Roman" w:hAnsi="Times New Roman" w:cs="Times New Roman"/>
          <w:lang w:val="en-US"/>
        </w:rPr>
        <w:t xml:space="preserve"> &amp;</w:t>
      </w:r>
      <w:r w:rsidRPr="00774A46">
        <w:rPr>
          <w:rFonts w:ascii="Times New Roman" w:hAnsi="Times New Roman" w:cs="Times New Roman"/>
        </w:rPr>
        <w:t xml:space="preserve"> García</w:t>
      </w:r>
      <w:r w:rsidRPr="00774A46">
        <w:rPr>
          <w:rFonts w:ascii="Times New Roman" w:hAnsi="Times New Roman" w:cs="Times New Roman"/>
          <w:lang w:val="en-US"/>
        </w:rPr>
        <w:t xml:space="preserve">, C. 2017. </w:t>
      </w:r>
      <w:r w:rsidRPr="00774A46">
        <w:rPr>
          <w:rFonts w:ascii="Times New Roman" w:hAnsi="Times New Roman" w:cs="Times New Roman"/>
        </w:rPr>
        <w:t>What Explains Wildlife Value Orientations? A Study</w:t>
      </w:r>
      <w:r w:rsidRPr="00774A46">
        <w:rPr>
          <w:rFonts w:ascii="Times New Roman" w:hAnsi="Times New Roman" w:cs="Times New Roman"/>
          <w:lang w:val="en-US"/>
        </w:rPr>
        <w:t xml:space="preserve"> </w:t>
      </w:r>
      <w:r w:rsidRPr="00774A46">
        <w:rPr>
          <w:rFonts w:ascii="Times New Roman" w:hAnsi="Times New Roman" w:cs="Times New Roman"/>
        </w:rPr>
        <w:t>among Central African Forest Dwellers</w:t>
      </w:r>
      <w:r w:rsidRPr="00774A46">
        <w:rPr>
          <w:rFonts w:ascii="Times New Roman" w:hAnsi="Times New Roman" w:cs="Times New Roman"/>
          <w:lang w:val="en-US"/>
        </w:rPr>
        <w:t xml:space="preserve">. </w:t>
      </w:r>
      <w:r w:rsidRPr="00774A46">
        <w:rPr>
          <w:rFonts w:ascii="Times New Roman" w:hAnsi="Times New Roman" w:cs="Times New Roman"/>
          <w:i/>
          <w:iCs/>
        </w:rPr>
        <w:t>Hum</w:t>
      </w:r>
      <w:r w:rsidRPr="00774A46">
        <w:rPr>
          <w:rFonts w:ascii="Times New Roman" w:hAnsi="Times New Roman" w:cs="Times New Roman"/>
          <w:i/>
          <w:iCs/>
          <w:lang w:val="en-US"/>
        </w:rPr>
        <w:t>an</w:t>
      </w:r>
      <w:r w:rsidRPr="00774A46">
        <w:rPr>
          <w:rFonts w:ascii="Times New Roman" w:hAnsi="Times New Roman" w:cs="Times New Roman"/>
          <w:i/>
          <w:iCs/>
        </w:rPr>
        <w:t xml:space="preserve"> </w:t>
      </w:r>
      <w:r w:rsidRPr="00774A46">
        <w:rPr>
          <w:rFonts w:ascii="Times New Roman" w:hAnsi="Times New Roman" w:cs="Times New Roman"/>
          <w:i/>
          <w:iCs/>
          <w:lang w:val="en-US"/>
        </w:rPr>
        <w:t xml:space="preserve">Ecology, </w:t>
      </w:r>
      <w:r w:rsidRPr="00774A46">
        <w:rPr>
          <w:rFonts w:ascii="Times New Roman" w:hAnsi="Times New Roman" w:cs="Times New Roman"/>
          <w:i/>
          <w:iCs/>
        </w:rPr>
        <w:t>45</w:t>
      </w:r>
      <w:r w:rsidR="00D8161D" w:rsidRPr="00774A46">
        <w:rPr>
          <w:rFonts w:ascii="Times New Roman" w:hAnsi="Times New Roman" w:cs="Times New Roman"/>
          <w:i/>
          <w:iCs/>
        </w:rPr>
        <w:t>,</w:t>
      </w:r>
      <w:r w:rsidR="00D8161D">
        <w:rPr>
          <w:rFonts w:ascii="Times New Roman" w:hAnsi="Times New Roman" w:cs="Times New Roman"/>
        </w:rPr>
        <w:t xml:space="preserve"> </w:t>
      </w:r>
      <w:r w:rsidRPr="00774A46">
        <w:rPr>
          <w:rFonts w:ascii="Times New Roman" w:hAnsi="Times New Roman" w:cs="Times New Roman"/>
        </w:rPr>
        <w:t>293–306</w:t>
      </w:r>
      <w:r w:rsidRPr="00774A46">
        <w:rPr>
          <w:rFonts w:ascii="Times New Roman" w:hAnsi="Times New Roman" w:cs="Times New Roman"/>
          <w:lang w:val="en-US"/>
        </w:rPr>
        <w:t xml:space="preserve">. </w:t>
      </w:r>
      <w:hyperlink r:id="rId106" w:history="1">
        <w:r w:rsidRPr="00774A46">
          <w:rPr>
            <w:rStyle w:val="Hyperlink"/>
            <w:rFonts w:ascii="Times New Roman" w:hAnsi="Times New Roman" w:cs="Times New Roman"/>
            <w:shd w:val="clear" w:color="auto" w:fill="FCFCFC"/>
          </w:rPr>
          <w:t>https://doi.org/10.1007/s10745-016-9860-</w:t>
        </w:r>
        <w:r w:rsidRPr="00774A46">
          <w:rPr>
            <w:rStyle w:val="Hyperlink"/>
            <w:rFonts w:ascii="Times New Roman" w:hAnsi="Times New Roman" w:cs="Times New Roman"/>
            <w:lang w:val="en-US"/>
          </w:rPr>
          <w:t>7</w:t>
        </w:r>
      </w:hyperlink>
      <w:r w:rsidRPr="00774A46">
        <w:rPr>
          <w:rFonts w:ascii="Times New Roman" w:hAnsi="Times New Roman" w:cs="Times New Roman"/>
          <w:lang w:val="en-US"/>
        </w:rPr>
        <w:t xml:space="preserve"> </w:t>
      </w:r>
    </w:p>
    <w:p w14:paraId="3789A027" w14:textId="4FC481E3"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r w:rsidRPr="00774A46">
        <w:rPr>
          <w:rFonts w:ascii="Times New Roman" w:hAnsi="Times New Roman" w:cs="Times New Roman"/>
          <w:sz w:val="24"/>
          <w:szCs w:val="24"/>
        </w:rPr>
        <w:lastRenderedPageBreak/>
        <w:t>Ryan</w:t>
      </w:r>
      <w:r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rPr>
        <w:t>R</w:t>
      </w:r>
      <w:r w:rsidRPr="00774A46">
        <w:rPr>
          <w:rFonts w:ascii="Times New Roman" w:hAnsi="Times New Roman" w:cs="Times New Roman"/>
          <w:sz w:val="24"/>
          <w:szCs w:val="24"/>
          <w:lang w:val="en-US"/>
        </w:rPr>
        <w:t xml:space="preserve">. 2013. </w:t>
      </w:r>
      <w:r w:rsidRPr="00774A46">
        <w:rPr>
          <w:rFonts w:ascii="Times New Roman" w:hAnsi="Times New Roman" w:cs="Times New Roman"/>
          <w:sz w:val="24"/>
          <w:szCs w:val="24"/>
        </w:rPr>
        <w:t>Cochrane Consumers and Communication Review Group.  ‘Cochrane</w:t>
      </w:r>
      <w:r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rPr>
        <w:t>Consumers and Communication Review Group: data synthesis and</w:t>
      </w:r>
      <w:r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rPr>
        <w:t>analysis’.  </w:t>
      </w:r>
      <w:hyperlink r:id="rId107" w:history="1">
        <w:r w:rsidRPr="00774A46">
          <w:rPr>
            <w:rStyle w:val="Hyperlink"/>
            <w:rFonts w:ascii="Times New Roman" w:hAnsi="Times New Roman" w:cs="Times New Roman"/>
            <w:sz w:val="24"/>
            <w:szCs w:val="24"/>
          </w:rPr>
          <w:t>http://cccrg.cochrane.org</w:t>
        </w:r>
      </w:hyperlink>
      <w:r w:rsidRPr="00774A46">
        <w:rPr>
          <w:rFonts w:ascii="Times New Roman" w:hAnsi="Times New Roman" w:cs="Times New Roman"/>
          <w:sz w:val="24"/>
          <w:szCs w:val="24"/>
        </w:rPr>
        <w:t>, (accessed</w:t>
      </w:r>
      <w:r w:rsidRPr="00774A46">
        <w:rPr>
          <w:rFonts w:ascii="Times New Roman" w:hAnsi="Times New Roman" w:cs="Times New Roman"/>
          <w:sz w:val="24"/>
          <w:szCs w:val="24"/>
          <w:lang w:val="en-US"/>
        </w:rPr>
        <w:t xml:space="preserve"> 15</w:t>
      </w:r>
      <w:r w:rsidRPr="00774A46">
        <w:rPr>
          <w:rFonts w:ascii="Times New Roman" w:hAnsi="Times New Roman" w:cs="Times New Roman"/>
          <w:sz w:val="24"/>
          <w:szCs w:val="24"/>
          <w:vertAlign w:val="superscript"/>
          <w:lang w:val="en-US"/>
        </w:rPr>
        <w:t>th</w:t>
      </w:r>
      <w:r w:rsidRPr="00774A46">
        <w:rPr>
          <w:rFonts w:ascii="Times New Roman" w:hAnsi="Times New Roman" w:cs="Times New Roman"/>
          <w:sz w:val="24"/>
          <w:szCs w:val="24"/>
          <w:lang w:val="en-US"/>
        </w:rPr>
        <w:t xml:space="preserve"> May 2020</w:t>
      </w:r>
      <w:r w:rsidRPr="00774A46">
        <w:rPr>
          <w:rFonts w:ascii="Times New Roman" w:hAnsi="Times New Roman" w:cs="Times New Roman"/>
          <w:sz w:val="24"/>
          <w:szCs w:val="24"/>
        </w:rPr>
        <w:t>).</w:t>
      </w:r>
    </w:p>
    <w:p w14:paraId="35D1D767" w14:textId="6262FEF9"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r w:rsidRPr="00774A46">
        <w:rPr>
          <w:rFonts w:ascii="Times New Roman" w:hAnsi="Times New Roman" w:cs="Times New Roman"/>
          <w:color w:val="333333"/>
          <w:sz w:val="24"/>
          <w:szCs w:val="24"/>
          <w:shd w:val="clear" w:color="auto" w:fill="FCFCFC"/>
        </w:rPr>
        <w:t xml:space="preserve">Scales, I. 2012. Lost in translation: conflicting views of deforestation, land use and identity in western Madagascar. The geographical journal, 178:67–79. </w:t>
      </w:r>
      <w:hyperlink r:id="rId108" w:history="1">
        <w:r w:rsidRPr="00774A46">
          <w:rPr>
            <w:rStyle w:val="Hyperlink"/>
            <w:rFonts w:ascii="Times New Roman" w:hAnsi="Times New Roman" w:cs="Times New Roman"/>
            <w:sz w:val="24"/>
            <w:szCs w:val="24"/>
          </w:rPr>
          <w:t>https://doi.org/10.1111/j.1475-4959.2011.00432.x</w:t>
        </w:r>
      </w:hyperlink>
    </w:p>
    <w:p w14:paraId="3CE9B293" w14:textId="4930FE39" w:rsidR="002368BA" w:rsidRPr="00774A46" w:rsidRDefault="002368BA" w:rsidP="00692EF2">
      <w:pPr>
        <w:pStyle w:val="Default"/>
        <w:spacing w:line="480" w:lineRule="auto"/>
        <w:ind w:left="360" w:hanging="567"/>
        <w:jc w:val="both"/>
        <w:rPr>
          <w:rFonts w:ascii="Times New Roman" w:hAnsi="Times New Roman" w:cs="Times New Roman"/>
          <w:lang w:val="en-US"/>
        </w:rPr>
      </w:pPr>
      <w:r w:rsidRPr="00774A46">
        <w:rPr>
          <w:rFonts w:ascii="Times New Roman" w:hAnsi="Times New Roman" w:cs="Times New Roman"/>
          <w:noProof/>
        </w:rPr>
        <w:t>Sharaunga, S., Mudhara, M.</w:t>
      </w:r>
      <w:r w:rsidR="00D8161D">
        <w:rPr>
          <w:rFonts w:ascii="Times New Roman" w:hAnsi="Times New Roman" w:cs="Times New Roman"/>
          <w:noProof/>
        </w:rPr>
        <w:t>,</w:t>
      </w:r>
      <w:r w:rsidRPr="00774A46">
        <w:rPr>
          <w:rFonts w:ascii="Times New Roman" w:hAnsi="Times New Roman" w:cs="Times New Roman"/>
          <w:noProof/>
        </w:rPr>
        <w:t xml:space="preserve"> &amp; Wale, E.</w:t>
      </w:r>
      <w:r w:rsidR="00D8161D">
        <w:rPr>
          <w:rFonts w:ascii="Times New Roman" w:hAnsi="Times New Roman" w:cs="Times New Roman"/>
          <w:noProof/>
        </w:rPr>
        <w:t xml:space="preserve"> </w:t>
      </w:r>
      <w:r w:rsidRPr="00774A46">
        <w:rPr>
          <w:rFonts w:ascii="Times New Roman" w:hAnsi="Times New Roman" w:cs="Times New Roman"/>
          <w:noProof/>
        </w:rPr>
        <w:t xml:space="preserve">Z. 2015. Factors influencing forest value orientations among rural households in KwaZulu-Natal, South Africa. </w:t>
      </w:r>
      <w:r w:rsidRPr="00774A46">
        <w:rPr>
          <w:rFonts w:ascii="Times New Roman" w:hAnsi="Times New Roman" w:cs="Times New Roman"/>
          <w:i/>
          <w:iCs/>
          <w:noProof/>
        </w:rPr>
        <w:t>Agroforestry Systems</w:t>
      </w:r>
      <w:r w:rsidR="00D8161D">
        <w:rPr>
          <w:rFonts w:ascii="Times New Roman" w:hAnsi="Times New Roman" w:cs="Times New Roman"/>
          <w:noProof/>
        </w:rPr>
        <w:t>,</w:t>
      </w:r>
      <w:r w:rsidRPr="00774A46">
        <w:rPr>
          <w:rFonts w:ascii="Times New Roman" w:hAnsi="Times New Roman" w:cs="Times New Roman"/>
          <w:noProof/>
        </w:rPr>
        <w:t xml:space="preserve"> </w:t>
      </w:r>
      <w:r w:rsidRPr="00774A46">
        <w:rPr>
          <w:rFonts w:ascii="Times New Roman" w:hAnsi="Times New Roman" w:cs="Times New Roman"/>
          <w:i/>
          <w:iCs/>
          <w:noProof/>
        </w:rPr>
        <w:t>89</w:t>
      </w:r>
      <w:r w:rsidRPr="00774A46">
        <w:rPr>
          <w:rFonts w:ascii="Times New Roman" w:hAnsi="Times New Roman" w:cs="Times New Roman"/>
          <w:noProof/>
        </w:rPr>
        <w:t>(6),</w:t>
      </w:r>
      <w:r w:rsidR="00D8161D">
        <w:rPr>
          <w:rFonts w:ascii="Times New Roman" w:hAnsi="Times New Roman" w:cs="Times New Roman"/>
          <w:noProof/>
        </w:rPr>
        <w:t xml:space="preserve"> </w:t>
      </w:r>
      <w:r w:rsidRPr="00774A46">
        <w:rPr>
          <w:rFonts w:ascii="Times New Roman" w:hAnsi="Times New Roman" w:cs="Times New Roman"/>
          <w:noProof/>
        </w:rPr>
        <w:t>943–962.</w:t>
      </w:r>
      <w:r w:rsidRPr="00774A46">
        <w:rPr>
          <w:rFonts w:ascii="Times New Roman" w:hAnsi="Times New Roman" w:cs="Times New Roman"/>
        </w:rPr>
        <w:t xml:space="preserve"> </w:t>
      </w:r>
      <w:hyperlink r:id="rId109" w:history="1">
        <w:r w:rsidRPr="00774A46">
          <w:rPr>
            <w:rStyle w:val="Hyperlink"/>
            <w:rFonts w:ascii="Times New Roman" w:hAnsi="Times New Roman" w:cs="Times New Roman"/>
            <w:shd w:val="clear" w:color="auto" w:fill="FCFCFC"/>
          </w:rPr>
          <w:t>https://doi.org/10.1007/s10457-015-9827-</w:t>
        </w:r>
        <w:r w:rsidRPr="00774A46">
          <w:rPr>
            <w:rStyle w:val="Hyperlink"/>
            <w:rFonts w:ascii="Times New Roman" w:hAnsi="Times New Roman" w:cs="Times New Roman"/>
            <w:lang w:val="en-US"/>
          </w:rPr>
          <w:t>5</w:t>
        </w:r>
      </w:hyperlink>
    </w:p>
    <w:p w14:paraId="6C74743C" w14:textId="46E16A52" w:rsidR="002368BA" w:rsidRPr="00774A46" w:rsidRDefault="002368BA" w:rsidP="00692EF2">
      <w:pPr>
        <w:pStyle w:val="Default"/>
        <w:spacing w:line="480" w:lineRule="auto"/>
        <w:ind w:left="360" w:hanging="567"/>
        <w:jc w:val="both"/>
        <w:rPr>
          <w:rStyle w:val="Hyperlink"/>
          <w:rFonts w:ascii="Times New Roman" w:hAnsi="Times New Roman" w:cs="Times New Roman"/>
          <w:color w:val="006DB4"/>
        </w:rPr>
      </w:pPr>
      <w:r w:rsidRPr="00774A46">
        <w:rPr>
          <w:rStyle w:val="hlfld-contribauthor"/>
          <w:rFonts w:ascii="Times New Roman" w:hAnsi="Times New Roman" w:cs="Times New Roman"/>
          <w:color w:val="333333"/>
        </w:rPr>
        <w:t>Sharaunga, </w:t>
      </w:r>
      <w:r w:rsidRPr="00774A46">
        <w:rPr>
          <w:rStyle w:val="nlmgiven-names"/>
          <w:rFonts w:ascii="Times New Roman" w:hAnsi="Times New Roman" w:cs="Times New Roman"/>
          <w:color w:val="333333"/>
        </w:rPr>
        <w:t>S.</w:t>
      </w:r>
      <w:r w:rsidRPr="00774A46">
        <w:rPr>
          <w:rFonts w:ascii="Times New Roman" w:hAnsi="Times New Roman" w:cs="Times New Roman"/>
          <w:color w:val="333333"/>
        </w:rPr>
        <w:t>, </w:t>
      </w:r>
      <w:r w:rsidRPr="00774A46">
        <w:rPr>
          <w:rStyle w:val="hlfld-contribauthor"/>
          <w:rFonts w:ascii="Times New Roman" w:hAnsi="Times New Roman" w:cs="Times New Roman"/>
          <w:color w:val="333333"/>
        </w:rPr>
        <w:t>Mudhara, </w:t>
      </w:r>
      <w:r w:rsidRPr="00774A46">
        <w:rPr>
          <w:rStyle w:val="nlmgiven-names"/>
          <w:rFonts w:ascii="Times New Roman" w:hAnsi="Times New Roman" w:cs="Times New Roman"/>
          <w:color w:val="333333"/>
        </w:rPr>
        <w:t>M.</w:t>
      </w:r>
      <w:r w:rsidR="00D8161D">
        <w:rPr>
          <w:rFonts w:ascii="Times New Roman" w:hAnsi="Times New Roman" w:cs="Times New Roman"/>
          <w:color w:val="333333"/>
        </w:rPr>
        <w:t xml:space="preserve">, </w:t>
      </w:r>
      <w:r w:rsidRPr="00774A46">
        <w:rPr>
          <w:rFonts w:ascii="Times New Roman" w:hAnsi="Times New Roman" w:cs="Times New Roman"/>
          <w:color w:val="333333"/>
        </w:rPr>
        <w:t>&amp; </w:t>
      </w:r>
      <w:r w:rsidRPr="00774A46">
        <w:rPr>
          <w:rStyle w:val="hlfld-contribauthor"/>
          <w:rFonts w:ascii="Times New Roman" w:hAnsi="Times New Roman" w:cs="Times New Roman"/>
          <w:color w:val="333333"/>
        </w:rPr>
        <w:t>Wale, </w:t>
      </w:r>
      <w:r w:rsidRPr="00774A46">
        <w:rPr>
          <w:rStyle w:val="nlmgiven-names"/>
          <w:rFonts w:ascii="Times New Roman" w:hAnsi="Times New Roman" w:cs="Times New Roman"/>
          <w:color w:val="333333"/>
        </w:rPr>
        <w:t>E.</w:t>
      </w:r>
      <w:r w:rsidRPr="00774A46">
        <w:rPr>
          <w:rFonts w:ascii="Times New Roman" w:hAnsi="Times New Roman" w:cs="Times New Roman"/>
          <w:color w:val="333333"/>
        </w:rPr>
        <w:t> </w:t>
      </w:r>
      <w:r w:rsidRPr="00774A46">
        <w:rPr>
          <w:rStyle w:val="nlmyear"/>
          <w:rFonts w:ascii="Times New Roman" w:hAnsi="Times New Roman" w:cs="Times New Roman"/>
          <w:color w:val="333333"/>
        </w:rPr>
        <w:t>2013</w:t>
      </w:r>
      <w:r w:rsidRPr="00774A46">
        <w:rPr>
          <w:rFonts w:ascii="Times New Roman" w:hAnsi="Times New Roman" w:cs="Times New Roman"/>
          <w:color w:val="333333"/>
        </w:rPr>
        <w:t>. </w:t>
      </w:r>
      <w:r w:rsidRPr="00774A46">
        <w:rPr>
          <w:rStyle w:val="nlmarticle-title"/>
          <w:rFonts w:ascii="Times New Roman" w:hAnsi="Times New Roman" w:cs="Times New Roman"/>
          <w:color w:val="333333"/>
        </w:rPr>
        <w:t>Values rural households in KwaZulu-Natal hold towards forests and their participation in community-based forest management</w:t>
      </w:r>
      <w:r w:rsidRPr="00774A46">
        <w:rPr>
          <w:rFonts w:ascii="Times New Roman" w:hAnsi="Times New Roman" w:cs="Times New Roman"/>
          <w:color w:val="333333"/>
        </w:rPr>
        <w:t>. </w:t>
      </w:r>
      <w:r w:rsidRPr="00774A46">
        <w:rPr>
          <w:rFonts w:ascii="Times New Roman" w:hAnsi="Times New Roman" w:cs="Times New Roman"/>
          <w:i/>
          <w:iCs/>
          <w:color w:val="333333"/>
        </w:rPr>
        <w:t>Agrekon</w:t>
      </w:r>
      <w:r w:rsidRPr="00774A46">
        <w:rPr>
          <w:rFonts w:ascii="Times New Roman" w:hAnsi="Times New Roman" w:cs="Times New Roman"/>
          <w:color w:val="333333"/>
        </w:rPr>
        <w:t>, </w:t>
      </w:r>
      <w:r w:rsidRPr="00774A46">
        <w:rPr>
          <w:rFonts w:ascii="Times New Roman" w:hAnsi="Times New Roman" w:cs="Times New Roman"/>
          <w:i/>
          <w:iCs/>
          <w:color w:val="333333"/>
        </w:rPr>
        <w:t>52</w:t>
      </w:r>
      <w:r w:rsidR="00D8161D">
        <w:rPr>
          <w:rFonts w:ascii="Times New Roman" w:hAnsi="Times New Roman" w:cs="Times New Roman"/>
          <w:color w:val="333333"/>
        </w:rPr>
        <w:t xml:space="preserve">, </w:t>
      </w:r>
      <w:r w:rsidRPr="00774A46">
        <w:rPr>
          <w:rStyle w:val="nlmfpage"/>
          <w:rFonts w:ascii="Times New Roman" w:hAnsi="Times New Roman" w:cs="Times New Roman"/>
          <w:color w:val="333333"/>
        </w:rPr>
        <w:t>113</w:t>
      </w:r>
      <w:r w:rsidRPr="00774A46">
        <w:rPr>
          <w:rFonts w:ascii="Times New Roman" w:hAnsi="Times New Roman" w:cs="Times New Roman"/>
          <w:color w:val="333333"/>
        </w:rPr>
        <w:t>–</w:t>
      </w:r>
      <w:r w:rsidRPr="00774A46">
        <w:rPr>
          <w:rStyle w:val="nlmlpage"/>
          <w:rFonts w:ascii="Times New Roman" w:hAnsi="Times New Roman" w:cs="Times New Roman"/>
          <w:color w:val="333333"/>
        </w:rPr>
        <w:t>147</w:t>
      </w:r>
      <w:r w:rsidRPr="00774A46">
        <w:rPr>
          <w:rFonts w:ascii="Times New Roman" w:hAnsi="Times New Roman" w:cs="Times New Roman"/>
          <w:color w:val="333333"/>
        </w:rPr>
        <w:t xml:space="preserve">. </w:t>
      </w:r>
      <w:hyperlink r:id="rId110" w:history="1">
        <w:r w:rsidRPr="00774A46">
          <w:rPr>
            <w:rStyle w:val="Hyperlink"/>
            <w:rFonts w:ascii="Times New Roman" w:hAnsi="Times New Roman" w:cs="Times New Roman"/>
            <w:color w:val="006DB4"/>
          </w:rPr>
          <w:t>https://doi.org/10.1080/03031853.2013.847039</w:t>
        </w:r>
      </w:hyperlink>
      <w:r w:rsidRPr="00774A46">
        <w:rPr>
          <w:rStyle w:val="Hyperlink"/>
          <w:rFonts w:ascii="Times New Roman" w:hAnsi="Times New Roman" w:cs="Times New Roman"/>
          <w:color w:val="006DB4"/>
        </w:rPr>
        <w:t>.</w:t>
      </w:r>
    </w:p>
    <w:p w14:paraId="4A9C22E6" w14:textId="563868D9"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000000" w:themeColor="text1"/>
          <w:sz w:val="24"/>
          <w:szCs w:val="24"/>
        </w:rPr>
      </w:pPr>
      <w:r w:rsidRPr="00774A46">
        <w:rPr>
          <w:rFonts w:ascii="Times New Roman" w:hAnsi="Times New Roman" w:cs="Times New Roman"/>
          <w:color w:val="000000" w:themeColor="text1"/>
          <w:sz w:val="24"/>
          <w:szCs w:val="24"/>
        </w:rPr>
        <w:t>Sinthumule N.I.</w:t>
      </w:r>
      <w:r w:rsidR="00D8161D">
        <w:rPr>
          <w:rFonts w:ascii="Times New Roman" w:hAnsi="Times New Roman" w:cs="Times New Roman"/>
          <w:color w:val="000000" w:themeColor="text1"/>
          <w:sz w:val="24"/>
          <w:szCs w:val="24"/>
          <w:lang w:val="en-US"/>
        </w:rPr>
        <w:t xml:space="preserve">, </w:t>
      </w:r>
      <w:r w:rsidRPr="00774A46">
        <w:rPr>
          <w:rFonts w:ascii="Times New Roman" w:hAnsi="Times New Roman" w:cs="Times New Roman"/>
          <w:color w:val="000000" w:themeColor="text1"/>
          <w:sz w:val="24"/>
          <w:szCs w:val="24"/>
          <w:lang w:val="en-US"/>
        </w:rPr>
        <w:t xml:space="preserve">&amp; </w:t>
      </w:r>
      <w:r w:rsidRPr="00774A46">
        <w:rPr>
          <w:rFonts w:ascii="Times New Roman" w:hAnsi="Times New Roman" w:cs="Times New Roman"/>
          <w:color w:val="000000" w:themeColor="text1"/>
          <w:sz w:val="24"/>
          <w:szCs w:val="24"/>
        </w:rPr>
        <w:t>Mashau M.L.</w:t>
      </w:r>
      <w:r w:rsidRPr="00774A46">
        <w:rPr>
          <w:rFonts w:ascii="Times New Roman" w:hAnsi="Times New Roman" w:cs="Times New Roman"/>
          <w:color w:val="000000" w:themeColor="text1"/>
          <w:sz w:val="24"/>
          <w:szCs w:val="24"/>
          <w:lang w:val="en-US"/>
        </w:rPr>
        <w:t xml:space="preserve"> 2019. </w:t>
      </w:r>
      <w:r w:rsidRPr="00774A46">
        <w:rPr>
          <w:rFonts w:ascii="Times New Roman" w:eastAsia="Times New Roman" w:hAnsi="Times New Roman" w:cs="Times New Roman"/>
          <w:color w:val="000000"/>
          <w:sz w:val="24"/>
          <w:szCs w:val="24"/>
        </w:rPr>
        <w:t>Attitudes of Local Communities towards Marula Tree (Sclerocarya birrea subsp. caffra) Conservation at the Villages of Ha-Mashau and Ha-Mashamba in Limpopo Province, South Africa</w:t>
      </w:r>
      <w:r w:rsidRPr="00774A46">
        <w:rPr>
          <w:rFonts w:ascii="Times New Roman" w:eastAsia="Times New Roman" w:hAnsi="Times New Roman" w:cs="Times New Roman"/>
          <w:color w:val="000000"/>
          <w:sz w:val="24"/>
          <w:szCs w:val="24"/>
          <w:lang w:val="en-US"/>
        </w:rPr>
        <w:t xml:space="preserve">. </w:t>
      </w:r>
      <w:r w:rsidRPr="00774A46">
        <w:rPr>
          <w:rStyle w:val="Emphasis"/>
          <w:rFonts w:ascii="Times New Roman" w:hAnsi="Times New Roman" w:cs="Times New Roman"/>
          <w:color w:val="222222"/>
          <w:sz w:val="24"/>
          <w:szCs w:val="24"/>
          <w:shd w:val="clear" w:color="auto" w:fill="FFFFFF"/>
        </w:rPr>
        <w:t>Resources,</w:t>
      </w:r>
      <w:r w:rsidRPr="00774A46">
        <w:rPr>
          <w:rFonts w:ascii="Times New Roman" w:hAnsi="Times New Roman" w:cs="Times New Roman"/>
          <w:color w:val="222222"/>
          <w:sz w:val="24"/>
          <w:szCs w:val="24"/>
          <w:shd w:val="clear" w:color="auto" w:fill="FFFFFF"/>
        </w:rPr>
        <w:t> </w:t>
      </w:r>
      <w:r w:rsidRPr="00774A46">
        <w:rPr>
          <w:rStyle w:val="Emphasis"/>
          <w:rFonts w:ascii="Times New Roman" w:hAnsi="Times New Roman" w:cs="Times New Roman"/>
          <w:color w:val="222222"/>
          <w:sz w:val="24"/>
          <w:szCs w:val="24"/>
          <w:shd w:val="clear" w:color="auto" w:fill="FFFFFF"/>
        </w:rPr>
        <w:t>8</w:t>
      </w:r>
      <w:r w:rsidRPr="00774A46">
        <w:rPr>
          <w:rFonts w:ascii="Times New Roman" w:hAnsi="Times New Roman" w:cs="Times New Roman"/>
          <w:color w:val="222222"/>
          <w:sz w:val="24"/>
          <w:szCs w:val="24"/>
          <w:shd w:val="clear" w:color="auto" w:fill="FFFFFF"/>
        </w:rPr>
        <w:t>(1), 22</w:t>
      </w:r>
      <w:r w:rsidRPr="00774A46">
        <w:rPr>
          <w:rFonts w:ascii="Times New Roman" w:hAnsi="Times New Roman" w:cs="Times New Roman"/>
          <w:color w:val="222222"/>
          <w:sz w:val="24"/>
          <w:szCs w:val="24"/>
          <w:shd w:val="clear" w:color="auto" w:fill="FFFFFF"/>
          <w:lang w:val="en-US"/>
        </w:rPr>
        <w:t>.</w:t>
      </w:r>
      <w:r w:rsidRPr="00774A46">
        <w:rPr>
          <w:rFonts w:ascii="Times New Roman" w:hAnsi="Times New Roman" w:cs="Times New Roman"/>
          <w:color w:val="222222"/>
          <w:sz w:val="24"/>
          <w:szCs w:val="24"/>
          <w:shd w:val="clear" w:color="auto" w:fill="FFFFFF"/>
        </w:rPr>
        <w:t> </w:t>
      </w:r>
      <w:hyperlink r:id="rId111" w:history="1">
        <w:r w:rsidRPr="00774A46">
          <w:rPr>
            <w:rStyle w:val="Hyperlink"/>
            <w:rFonts w:ascii="Times New Roman" w:hAnsi="Times New Roman" w:cs="Times New Roman"/>
            <w:sz w:val="24"/>
            <w:szCs w:val="24"/>
            <w:shd w:val="clear" w:color="auto" w:fill="FFFFFF"/>
          </w:rPr>
          <w:t>https://doi.org/10.3390/resources8010022</w:t>
        </w:r>
      </w:hyperlink>
    </w:p>
    <w:p w14:paraId="62F3AA31" w14:textId="29C376D3"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lang w:val="en-US"/>
        </w:rPr>
      </w:pPr>
      <w:r w:rsidRPr="00774A46">
        <w:rPr>
          <w:rFonts w:ascii="Times New Roman" w:hAnsi="Times New Roman" w:cs="Times New Roman"/>
          <w:color w:val="000000" w:themeColor="text1"/>
          <w:sz w:val="24"/>
          <w:szCs w:val="24"/>
        </w:rPr>
        <w:t>Sinthumule N.</w:t>
      </w:r>
      <w:r w:rsidR="00D8161D">
        <w:rPr>
          <w:rFonts w:ascii="Times New Roman" w:hAnsi="Times New Roman" w:cs="Times New Roman"/>
          <w:color w:val="000000" w:themeColor="text1"/>
          <w:sz w:val="24"/>
          <w:szCs w:val="24"/>
        </w:rPr>
        <w:t xml:space="preserve"> </w:t>
      </w:r>
      <w:r w:rsidRPr="00774A46">
        <w:rPr>
          <w:rFonts w:ascii="Times New Roman" w:hAnsi="Times New Roman" w:cs="Times New Roman"/>
          <w:color w:val="000000" w:themeColor="text1"/>
          <w:sz w:val="24"/>
          <w:szCs w:val="24"/>
        </w:rPr>
        <w:t>I.</w:t>
      </w:r>
      <w:r w:rsidR="00D8161D">
        <w:rPr>
          <w:rFonts w:ascii="Times New Roman" w:hAnsi="Times New Roman" w:cs="Times New Roman"/>
          <w:color w:val="000000" w:themeColor="text1"/>
          <w:sz w:val="24"/>
          <w:szCs w:val="24"/>
        </w:rPr>
        <w:t>,</w:t>
      </w:r>
      <w:r w:rsidRPr="00774A46">
        <w:rPr>
          <w:rFonts w:ascii="Times New Roman" w:hAnsi="Times New Roman" w:cs="Times New Roman"/>
          <w:color w:val="000000" w:themeColor="text1"/>
          <w:sz w:val="24"/>
          <w:szCs w:val="24"/>
          <w:lang w:val="en-US"/>
        </w:rPr>
        <w:t xml:space="preserve"> &amp; </w:t>
      </w:r>
      <w:r w:rsidRPr="00774A46">
        <w:rPr>
          <w:rFonts w:ascii="Times New Roman" w:hAnsi="Times New Roman" w:cs="Times New Roman"/>
          <w:color w:val="000000" w:themeColor="text1"/>
          <w:sz w:val="24"/>
          <w:szCs w:val="24"/>
        </w:rPr>
        <w:t>Mashau M.</w:t>
      </w:r>
      <w:r w:rsidR="00D8161D">
        <w:rPr>
          <w:rFonts w:ascii="Times New Roman" w:hAnsi="Times New Roman" w:cs="Times New Roman"/>
          <w:color w:val="000000" w:themeColor="text1"/>
          <w:sz w:val="24"/>
          <w:szCs w:val="24"/>
        </w:rPr>
        <w:t xml:space="preserve"> </w:t>
      </w:r>
      <w:r w:rsidRPr="00774A46">
        <w:rPr>
          <w:rFonts w:ascii="Times New Roman" w:hAnsi="Times New Roman" w:cs="Times New Roman"/>
          <w:color w:val="000000" w:themeColor="text1"/>
          <w:sz w:val="24"/>
          <w:szCs w:val="24"/>
        </w:rPr>
        <w:t>L.</w:t>
      </w:r>
      <w:r w:rsidRPr="00774A46">
        <w:rPr>
          <w:rFonts w:ascii="Times New Roman" w:hAnsi="Times New Roman" w:cs="Times New Roman"/>
          <w:color w:val="000000" w:themeColor="text1"/>
          <w:sz w:val="24"/>
          <w:szCs w:val="24"/>
          <w:lang w:val="en-US"/>
        </w:rPr>
        <w:t xml:space="preserve"> 2020.</w:t>
      </w:r>
      <w:r w:rsidR="00D8161D">
        <w:rPr>
          <w:rFonts w:ascii="Times New Roman" w:hAnsi="Times New Roman" w:cs="Times New Roman"/>
          <w:color w:val="000000" w:themeColor="text1"/>
          <w:sz w:val="24"/>
          <w:szCs w:val="24"/>
          <w:lang w:val="en-US"/>
        </w:rPr>
        <w:t xml:space="preserve"> </w:t>
      </w:r>
      <w:r w:rsidRPr="00774A46">
        <w:rPr>
          <w:rFonts w:ascii="Times New Roman" w:hAnsi="Times New Roman" w:cs="Times New Roman"/>
          <w:color w:val="000000" w:themeColor="text1"/>
          <w:sz w:val="24"/>
          <w:szCs w:val="24"/>
        </w:rPr>
        <w:t>Traditional ecological knowledge and practices for forest</w:t>
      </w:r>
      <w:r w:rsidRPr="00774A46">
        <w:rPr>
          <w:rFonts w:ascii="Times New Roman" w:hAnsi="Times New Roman" w:cs="Times New Roman"/>
          <w:color w:val="000000" w:themeColor="text1"/>
          <w:sz w:val="24"/>
          <w:szCs w:val="24"/>
          <w:lang w:val="en-US"/>
        </w:rPr>
        <w:t xml:space="preserve"> </w:t>
      </w:r>
      <w:r w:rsidRPr="00774A46">
        <w:rPr>
          <w:rFonts w:ascii="Times New Roman" w:hAnsi="Times New Roman" w:cs="Times New Roman"/>
          <w:color w:val="000000" w:themeColor="text1"/>
          <w:sz w:val="24"/>
          <w:szCs w:val="24"/>
        </w:rPr>
        <w:t>conservation in Thathe Vondo in Limpopo Province, South</w:t>
      </w:r>
      <w:r w:rsidRPr="00774A46">
        <w:rPr>
          <w:rFonts w:ascii="Times New Roman" w:hAnsi="Times New Roman" w:cs="Times New Roman"/>
          <w:color w:val="000000" w:themeColor="text1"/>
          <w:sz w:val="24"/>
          <w:szCs w:val="24"/>
          <w:lang w:val="en-US"/>
        </w:rPr>
        <w:t xml:space="preserve"> </w:t>
      </w:r>
      <w:r w:rsidRPr="00774A46">
        <w:rPr>
          <w:rFonts w:ascii="Times New Roman" w:hAnsi="Times New Roman" w:cs="Times New Roman"/>
          <w:color w:val="000000" w:themeColor="text1"/>
          <w:sz w:val="24"/>
          <w:szCs w:val="24"/>
        </w:rPr>
        <w:t>Africa</w:t>
      </w:r>
      <w:r w:rsidRPr="00774A46">
        <w:rPr>
          <w:rFonts w:ascii="Times New Roman" w:hAnsi="Times New Roman" w:cs="Times New Roman"/>
          <w:color w:val="000000" w:themeColor="text1"/>
          <w:sz w:val="24"/>
          <w:szCs w:val="24"/>
          <w:lang w:val="en-US"/>
        </w:rPr>
        <w:t xml:space="preserve">. </w:t>
      </w:r>
      <w:r w:rsidRPr="00774A46">
        <w:rPr>
          <w:rFonts w:ascii="Times New Roman" w:hAnsi="Times New Roman" w:cs="Times New Roman"/>
          <w:i/>
          <w:iCs/>
          <w:color w:val="000000" w:themeColor="text1"/>
          <w:sz w:val="24"/>
          <w:szCs w:val="24"/>
        </w:rPr>
        <w:t>Global Ecology and Conservation</w:t>
      </w:r>
      <w:r w:rsidRPr="00774A46">
        <w:rPr>
          <w:rFonts w:ascii="Times New Roman" w:hAnsi="Times New Roman" w:cs="Times New Roman"/>
          <w:i/>
          <w:iCs/>
          <w:color w:val="000000" w:themeColor="text1"/>
          <w:sz w:val="24"/>
          <w:szCs w:val="24"/>
          <w:lang w:val="en-US"/>
        </w:rPr>
        <w:t>,</w:t>
      </w:r>
      <w:r w:rsidRPr="00774A46">
        <w:rPr>
          <w:rFonts w:ascii="Times New Roman" w:hAnsi="Times New Roman" w:cs="Times New Roman"/>
          <w:i/>
          <w:iCs/>
          <w:color w:val="000000" w:themeColor="text1"/>
          <w:sz w:val="24"/>
          <w:szCs w:val="24"/>
        </w:rPr>
        <w:t xml:space="preserve"> 22</w:t>
      </w:r>
      <w:r w:rsidRPr="00774A46">
        <w:rPr>
          <w:rFonts w:ascii="Times New Roman" w:hAnsi="Times New Roman" w:cs="Times New Roman"/>
          <w:color w:val="000000" w:themeColor="text1"/>
          <w:sz w:val="24"/>
          <w:szCs w:val="24"/>
          <w:lang w:val="en-US"/>
        </w:rPr>
        <w:t>(</w:t>
      </w:r>
      <w:r w:rsidRPr="00774A46">
        <w:rPr>
          <w:rFonts w:ascii="Times New Roman" w:hAnsi="Times New Roman" w:cs="Times New Roman"/>
          <w:color w:val="000000" w:themeColor="text1"/>
          <w:sz w:val="24"/>
          <w:szCs w:val="24"/>
        </w:rPr>
        <w:t>e00910</w:t>
      </w:r>
      <w:r w:rsidRPr="00774A46">
        <w:rPr>
          <w:rFonts w:ascii="Times New Roman" w:hAnsi="Times New Roman" w:cs="Times New Roman"/>
          <w:color w:val="000000" w:themeColor="text1"/>
          <w:sz w:val="24"/>
          <w:szCs w:val="24"/>
          <w:lang w:val="en-US"/>
        </w:rPr>
        <w:t>)</w:t>
      </w:r>
      <w:r w:rsidR="00D8161D">
        <w:rPr>
          <w:rFonts w:ascii="Times New Roman" w:hAnsi="Times New Roman" w:cs="Times New Roman"/>
          <w:color w:val="000000" w:themeColor="text1"/>
          <w:sz w:val="24"/>
          <w:szCs w:val="24"/>
          <w:lang w:val="en-US"/>
        </w:rPr>
        <w:t>,</w:t>
      </w:r>
      <w:r w:rsidRPr="00774A46">
        <w:rPr>
          <w:rFonts w:ascii="Times New Roman" w:hAnsi="Times New Roman" w:cs="Times New Roman"/>
          <w:color w:val="000000" w:themeColor="text1"/>
          <w:sz w:val="24"/>
          <w:szCs w:val="24"/>
          <w:lang w:val="en-US"/>
        </w:rPr>
        <w:t xml:space="preserve"> 1-11. </w:t>
      </w:r>
      <w:hyperlink r:id="rId112" w:history="1">
        <w:r w:rsidRPr="00774A46">
          <w:rPr>
            <w:rStyle w:val="Hyperlink"/>
            <w:rFonts w:ascii="Times New Roman" w:hAnsi="Times New Roman" w:cs="Times New Roman"/>
            <w:sz w:val="24"/>
            <w:szCs w:val="24"/>
          </w:rPr>
          <w:t>https://doi.org/10.1016/j.gecco.2020.e0091</w:t>
        </w:r>
        <w:r w:rsidRPr="00774A46">
          <w:rPr>
            <w:rStyle w:val="Hyperlink"/>
            <w:rFonts w:ascii="Times New Roman" w:hAnsi="Times New Roman" w:cs="Times New Roman"/>
            <w:sz w:val="24"/>
            <w:szCs w:val="24"/>
            <w:lang w:val="en-US"/>
          </w:rPr>
          <w:t>0</w:t>
        </w:r>
      </w:hyperlink>
    </w:p>
    <w:p w14:paraId="38D5156F" w14:textId="34CA072C"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bookmarkStart w:id="37" w:name="_Hlk57677805"/>
      <w:r w:rsidRPr="00774A46">
        <w:rPr>
          <w:rFonts w:ascii="Times New Roman" w:eastAsia="Times New Roman" w:hAnsi="Times New Roman" w:cs="Times New Roman"/>
          <w:color w:val="333333"/>
          <w:sz w:val="24"/>
          <w:szCs w:val="24"/>
        </w:rPr>
        <w:t>Soilemezi</w:t>
      </w:r>
      <w:r w:rsidRPr="00774A46">
        <w:rPr>
          <w:rFonts w:ascii="Times New Roman" w:eastAsia="Times New Roman" w:hAnsi="Times New Roman" w:cs="Times New Roman"/>
          <w:color w:val="333333"/>
          <w:sz w:val="24"/>
          <w:szCs w:val="24"/>
          <w:lang w:val="en-US"/>
        </w:rPr>
        <w:t xml:space="preserve">, </w:t>
      </w:r>
      <w:r w:rsidRPr="00774A46">
        <w:rPr>
          <w:rFonts w:ascii="Times New Roman" w:eastAsia="Times New Roman" w:hAnsi="Times New Roman" w:cs="Times New Roman"/>
          <w:color w:val="333333"/>
          <w:sz w:val="24"/>
          <w:szCs w:val="24"/>
        </w:rPr>
        <w:t>D</w:t>
      </w:r>
      <w:r w:rsidRPr="00774A46">
        <w:rPr>
          <w:rFonts w:ascii="Times New Roman" w:eastAsia="Times New Roman" w:hAnsi="Times New Roman" w:cs="Times New Roman"/>
          <w:color w:val="333333"/>
          <w:sz w:val="24"/>
          <w:szCs w:val="24"/>
          <w:lang w:val="en-US"/>
        </w:rPr>
        <w:t>.</w:t>
      </w:r>
      <w:r w:rsidR="00D8161D">
        <w:rPr>
          <w:rFonts w:ascii="Times New Roman" w:eastAsia="Times New Roman" w:hAnsi="Times New Roman" w:cs="Times New Roman"/>
          <w:color w:val="333333"/>
          <w:sz w:val="24"/>
          <w:szCs w:val="24"/>
          <w:lang w:val="en-US"/>
        </w:rPr>
        <w:t>,</w:t>
      </w:r>
      <w:r w:rsidRPr="00774A46">
        <w:rPr>
          <w:rFonts w:ascii="Times New Roman" w:eastAsia="Times New Roman" w:hAnsi="Times New Roman" w:cs="Times New Roman"/>
          <w:color w:val="333333"/>
          <w:sz w:val="24"/>
          <w:szCs w:val="24"/>
          <w:lang w:val="en-US"/>
        </w:rPr>
        <w:t xml:space="preserve"> &amp; </w:t>
      </w:r>
      <w:r w:rsidRPr="00774A46">
        <w:rPr>
          <w:rFonts w:ascii="Times New Roman" w:eastAsia="Times New Roman" w:hAnsi="Times New Roman" w:cs="Times New Roman"/>
          <w:color w:val="333333"/>
          <w:sz w:val="24"/>
          <w:szCs w:val="24"/>
        </w:rPr>
        <w:t>Linceviciute</w:t>
      </w:r>
      <w:r w:rsidRPr="00774A46">
        <w:rPr>
          <w:rFonts w:ascii="Times New Roman" w:eastAsia="Times New Roman" w:hAnsi="Times New Roman" w:cs="Times New Roman"/>
          <w:color w:val="333333"/>
          <w:sz w:val="24"/>
          <w:szCs w:val="24"/>
          <w:lang w:val="en-US"/>
        </w:rPr>
        <w:t>,</w:t>
      </w:r>
      <w:r w:rsidRPr="00774A46">
        <w:rPr>
          <w:rFonts w:ascii="Times New Roman" w:eastAsia="Times New Roman" w:hAnsi="Times New Roman" w:cs="Times New Roman"/>
          <w:color w:val="333333"/>
          <w:sz w:val="24"/>
          <w:szCs w:val="24"/>
        </w:rPr>
        <w:t> S</w:t>
      </w:r>
      <w:r w:rsidRPr="00774A46">
        <w:rPr>
          <w:rFonts w:ascii="Times New Roman" w:eastAsia="Times New Roman" w:hAnsi="Times New Roman" w:cs="Times New Roman"/>
          <w:color w:val="333333"/>
          <w:sz w:val="24"/>
          <w:szCs w:val="24"/>
          <w:lang w:val="en-US"/>
        </w:rPr>
        <w:t>.</w:t>
      </w:r>
      <w:r w:rsidRPr="00774A46">
        <w:rPr>
          <w:rFonts w:ascii="Times New Roman" w:eastAsia="Times New Roman" w:hAnsi="Times New Roman" w:cs="Times New Roman"/>
          <w:color w:val="333333"/>
          <w:sz w:val="24"/>
          <w:szCs w:val="24"/>
        </w:rPr>
        <w:t> </w:t>
      </w:r>
      <w:r w:rsidRPr="00774A46">
        <w:rPr>
          <w:rFonts w:ascii="Times New Roman" w:hAnsi="Times New Roman" w:cs="Times New Roman"/>
          <w:sz w:val="24"/>
          <w:szCs w:val="24"/>
          <w:lang w:val="en-US"/>
        </w:rPr>
        <w:t xml:space="preserve">2018. </w:t>
      </w:r>
      <w:r w:rsidRPr="00774A46">
        <w:rPr>
          <w:rFonts w:ascii="Times New Roman" w:eastAsia="Times New Roman" w:hAnsi="Times New Roman" w:cs="Times New Roman"/>
          <w:color w:val="333333"/>
          <w:sz w:val="24"/>
          <w:szCs w:val="24"/>
          <w:shd w:val="clear" w:color="auto" w:fill="FFFFFF"/>
        </w:rPr>
        <w:t>Synthesizing Qualitative Research:Reflections and Lessons Learnt by Two New Reviewers. </w:t>
      </w:r>
      <w:r w:rsidRPr="00774A46">
        <w:rPr>
          <w:rFonts w:ascii="Times New Roman" w:eastAsia="Times New Roman" w:hAnsi="Times New Roman" w:cs="Times New Roman"/>
          <w:i/>
          <w:iCs/>
          <w:color w:val="333333"/>
          <w:sz w:val="24"/>
          <w:szCs w:val="24"/>
          <w:shd w:val="clear" w:color="auto" w:fill="FFFFFF"/>
        </w:rPr>
        <w:t>International Journal of Qualitative Methods</w:t>
      </w:r>
      <w:r w:rsidRPr="00774A46">
        <w:rPr>
          <w:rFonts w:ascii="Times New Roman" w:eastAsia="Times New Roman" w:hAnsi="Times New Roman" w:cs="Times New Roman"/>
          <w:i/>
          <w:iCs/>
          <w:color w:val="333333"/>
          <w:sz w:val="24"/>
          <w:szCs w:val="24"/>
          <w:shd w:val="clear" w:color="auto" w:fill="FFFFFF"/>
          <w:lang w:val="en-US"/>
        </w:rPr>
        <w:t xml:space="preserve">, </w:t>
      </w:r>
      <w:r w:rsidRPr="00774A46">
        <w:rPr>
          <w:rFonts w:ascii="Times New Roman" w:eastAsia="Times New Roman" w:hAnsi="Times New Roman" w:cs="Times New Roman"/>
          <w:i/>
          <w:iCs/>
          <w:color w:val="333333"/>
          <w:sz w:val="24"/>
          <w:szCs w:val="24"/>
          <w:shd w:val="clear" w:color="auto" w:fill="FFFFFF"/>
        </w:rPr>
        <w:t>17</w:t>
      </w:r>
      <w:r w:rsidR="008B3EEB" w:rsidRPr="00774A46">
        <w:rPr>
          <w:rFonts w:ascii="Times New Roman" w:eastAsia="Times New Roman" w:hAnsi="Times New Roman" w:cs="Times New Roman"/>
          <w:i/>
          <w:iCs/>
          <w:color w:val="333333"/>
          <w:sz w:val="24"/>
          <w:szCs w:val="24"/>
          <w:shd w:val="clear" w:color="auto" w:fill="FFFFFF"/>
          <w:lang w:val="en-US"/>
        </w:rPr>
        <w:t>,</w:t>
      </w:r>
      <w:r w:rsidR="008B3EEB">
        <w:rPr>
          <w:rFonts w:ascii="Times New Roman" w:eastAsia="Times New Roman" w:hAnsi="Times New Roman" w:cs="Times New Roman"/>
          <w:color w:val="333333"/>
          <w:sz w:val="24"/>
          <w:szCs w:val="24"/>
          <w:shd w:val="clear" w:color="auto" w:fill="FFFFFF"/>
          <w:lang w:val="en-US"/>
        </w:rPr>
        <w:t xml:space="preserve"> </w:t>
      </w:r>
      <w:r w:rsidRPr="00774A46">
        <w:rPr>
          <w:rFonts w:ascii="Times New Roman" w:eastAsia="Times New Roman" w:hAnsi="Times New Roman" w:cs="Times New Roman"/>
          <w:color w:val="333333"/>
          <w:sz w:val="24"/>
          <w:szCs w:val="24"/>
          <w:shd w:val="clear" w:color="auto" w:fill="FFFFFF"/>
          <w:lang w:val="en-US"/>
        </w:rPr>
        <w:t xml:space="preserve">1-14. </w:t>
      </w:r>
      <w:hyperlink r:id="rId113" w:history="1">
        <w:r w:rsidRPr="00774A46">
          <w:rPr>
            <w:rStyle w:val="Hyperlink"/>
            <w:rFonts w:ascii="Times New Roman" w:hAnsi="Times New Roman" w:cs="Times New Roman"/>
            <w:color w:val="006ACC"/>
            <w:sz w:val="24"/>
            <w:szCs w:val="24"/>
            <w:shd w:val="clear" w:color="auto" w:fill="FFFFFF"/>
          </w:rPr>
          <w:t>https://doi.org/10.1177/1609406918768014</w:t>
        </w:r>
      </w:hyperlink>
    </w:p>
    <w:bookmarkEnd w:id="37"/>
    <w:p w14:paraId="61A411EC" w14:textId="2700BA00"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r w:rsidRPr="00774A46">
        <w:rPr>
          <w:rFonts w:ascii="Times New Roman" w:hAnsi="Times New Roman" w:cs="Times New Roman"/>
          <w:sz w:val="24"/>
          <w:szCs w:val="24"/>
        </w:rPr>
        <w:t>Soilemezi, D., Drahota, A., Crossland, J., &amp; Stores, R. 2017. The role of the home environment in dementia care and support: Systematic review of qualitative research</w:t>
      </w:r>
      <w:r w:rsidRPr="00774A46">
        <w:rPr>
          <w:rFonts w:ascii="Times New Roman" w:hAnsi="Times New Roman" w:cs="Times New Roman"/>
          <w:sz w:val="24"/>
          <w:szCs w:val="24"/>
          <w:lang w:val="en-US"/>
        </w:rPr>
        <w:t xml:space="preserve">. </w:t>
      </w:r>
      <w:r w:rsidRPr="00774A46">
        <w:rPr>
          <w:rFonts w:ascii="Times New Roman" w:hAnsi="Times New Roman" w:cs="Times New Roman"/>
          <w:i/>
          <w:iCs/>
          <w:sz w:val="24"/>
          <w:szCs w:val="24"/>
        </w:rPr>
        <w:t>Dementia</w:t>
      </w:r>
      <w:r w:rsidR="008B3EEB">
        <w:rPr>
          <w:rFonts w:ascii="Times New Roman" w:hAnsi="Times New Roman" w:cs="Times New Roman"/>
          <w:sz w:val="24"/>
          <w:szCs w:val="24"/>
        </w:rPr>
        <w:t xml:space="preserve">, </w:t>
      </w:r>
      <w:r w:rsidRPr="00774A46">
        <w:rPr>
          <w:rFonts w:ascii="Times New Roman" w:hAnsi="Times New Roman" w:cs="Times New Roman"/>
          <w:i/>
          <w:iCs/>
          <w:sz w:val="24"/>
          <w:szCs w:val="24"/>
        </w:rPr>
        <w:t>18</w:t>
      </w:r>
      <w:r w:rsidRPr="00774A46">
        <w:rPr>
          <w:rFonts w:ascii="Times New Roman" w:hAnsi="Times New Roman" w:cs="Times New Roman"/>
          <w:sz w:val="24"/>
          <w:szCs w:val="24"/>
        </w:rPr>
        <w:t xml:space="preserve">(4), 1237–1272. </w:t>
      </w:r>
      <w:hyperlink r:id="rId114" w:history="1">
        <w:r w:rsidRPr="00774A46">
          <w:rPr>
            <w:rStyle w:val="Hyperlink"/>
            <w:rFonts w:ascii="Times New Roman" w:hAnsi="Times New Roman" w:cs="Times New Roman"/>
            <w:color w:val="006ACC"/>
            <w:sz w:val="24"/>
            <w:szCs w:val="24"/>
            <w:shd w:val="clear" w:color="auto" w:fill="FFFFFF"/>
          </w:rPr>
          <w:t>https://doi.org/10.1177/1471301217692130</w:t>
        </w:r>
      </w:hyperlink>
    </w:p>
    <w:p w14:paraId="2CEE7C62" w14:textId="77777777" w:rsidR="00C4134D" w:rsidRDefault="004D348C" w:rsidP="00C4134D">
      <w:pPr>
        <w:autoSpaceDE w:val="0"/>
        <w:autoSpaceDN w:val="0"/>
        <w:adjustRightInd w:val="0"/>
        <w:spacing w:after="0" w:line="480" w:lineRule="auto"/>
        <w:ind w:left="360" w:hanging="567"/>
        <w:jc w:val="both"/>
      </w:pPr>
      <w:r w:rsidRPr="00774A46">
        <w:rPr>
          <w:rFonts w:ascii="Times New Roman" w:hAnsi="Times New Roman" w:cs="Times New Roman"/>
          <w:sz w:val="24"/>
          <w:szCs w:val="24"/>
        </w:rPr>
        <w:lastRenderedPageBreak/>
        <w:t>Störmer, N., Weaver, L.C., Stuart-Hill, G., Diggle, R.W.</w:t>
      </w:r>
      <w:r w:rsidR="00D8161D">
        <w:rPr>
          <w:rFonts w:ascii="Times New Roman" w:hAnsi="Times New Roman" w:cs="Times New Roman"/>
          <w:sz w:val="24"/>
          <w:szCs w:val="24"/>
        </w:rPr>
        <w:t>,</w:t>
      </w:r>
      <w:r w:rsidRPr="00774A46">
        <w:rPr>
          <w:rFonts w:ascii="Times New Roman" w:hAnsi="Times New Roman" w:cs="Times New Roman"/>
          <w:sz w:val="24"/>
          <w:szCs w:val="24"/>
        </w:rPr>
        <w:t xml:space="preserve"> &amp; Naidoo, R. 2019. Investigating the effects of community-based conservation on attitudes towards wildlife in Namibia. Biological Conservation,</w:t>
      </w:r>
      <w:r w:rsidRPr="00774A46">
        <w:rPr>
          <w:rFonts w:ascii="Times New Roman" w:hAnsi="Times New Roman" w:cs="Times New Roman"/>
          <w:i/>
          <w:iCs/>
          <w:sz w:val="24"/>
          <w:szCs w:val="24"/>
        </w:rPr>
        <w:t xml:space="preserve"> 233</w:t>
      </w:r>
      <w:r w:rsidRPr="00774A46">
        <w:rPr>
          <w:rFonts w:ascii="Times New Roman" w:hAnsi="Times New Roman" w:cs="Times New Roman"/>
          <w:sz w:val="24"/>
          <w:szCs w:val="24"/>
        </w:rPr>
        <w:t xml:space="preserve">, 193–200. </w:t>
      </w:r>
      <w:hyperlink r:id="rId115" w:history="1">
        <w:r w:rsidRPr="00774A46">
          <w:rPr>
            <w:rStyle w:val="Hyperlink"/>
            <w:rFonts w:ascii="Times New Roman" w:hAnsi="Times New Roman" w:cs="Times New Roman"/>
            <w:sz w:val="24"/>
            <w:szCs w:val="24"/>
          </w:rPr>
          <w:t>https://doi.org/10.1016/j.biocon.2019.02.033</w:t>
        </w:r>
      </w:hyperlink>
      <w:r w:rsidRPr="00774A46">
        <w:rPr>
          <w:rFonts w:ascii="Times New Roman" w:hAnsi="Times New Roman" w:cs="Times New Roman"/>
          <w:sz w:val="24"/>
          <w:szCs w:val="24"/>
        </w:rPr>
        <w:t xml:space="preserve">  </w:t>
      </w:r>
      <w:r w:rsidRPr="00774A46">
        <w:t xml:space="preserve"> </w:t>
      </w:r>
    </w:p>
    <w:p w14:paraId="7C0055BE" w14:textId="2C02BF90" w:rsidR="00C4134D" w:rsidRPr="00C4134D" w:rsidRDefault="00C4134D" w:rsidP="00C4134D">
      <w:pPr>
        <w:autoSpaceDE w:val="0"/>
        <w:autoSpaceDN w:val="0"/>
        <w:adjustRightInd w:val="0"/>
        <w:spacing w:after="0" w:line="480" w:lineRule="auto"/>
        <w:ind w:left="360" w:hanging="567"/>
        <w:jc w:val="both"/>
      </w:pPr>
      <w:r w:rsidRPr="002E2D70">
        <w:rPr>
          <w:rFonts w:ascii="Times New Roman" w:hAnsi="Times New Roman" w:cs="Times New Roman"/>
          <w:sz w:val="24"/>
          <w:szCs w:val="24"/>
          <w:shd w:val="clear" w:color="auto" w:fill="FFFFFF"/>
        </w:rPr>
        <w:t xml:space="preserve">Sugandini, D., Rahatmawati, I. &amp; Arundati, R. 2017. Environmental Attitude on the Adoption Decision Mangrove Conservation: An Empirical Study on Communities in Special Region of Yogyakarta, Indonesia. </w:t>
      </w:r>
      <w:r w:rsidRPr="002E2D70">
        <w:rPr>
          <w:rFonts w:ascii="Times New Roman" w:hAnsi="Times New Roman" w:cs="Times New Roman"/>
          <w:i/>
          <w:iCs/>
          <w:sz w:val="24"/>
          <w:szCs w:val="24"/>
          <w:shd w:val="clear" w:color="auto" w:fill="FFFFFF"/>
        </w:rPr>
        <w:t>Review of Integrative Business and Economics Research</w:t>
      </w:r>
      <w:r w:rsidRPr="002E2D70">
        <w:rPr>
          <w:rFonts w:ascii="Times New Roman" w:hAnsi="Times New Roman" w:cs="Times New Roman"/>
          <w:sz w:val="24"/>
          <w:szCs w:val="24"/>
          <w:shd w:val="clear" w:color="auto" w:fill="FFFFFF"/>
        </w:rPr>
        <w:t>, 7(1). </w:t>
      </w:r>
      <w:hyperlink r:id="rId116" w:history="1">
        <w:r w:rsidRPr="002E2D70">
          <w:rPr>
            <w:rStyle w:val="Hyperlink"/>
            <w:rFonts w:ascii="Times New Roman" w:hAnsi="Times New Roman" w:cs="Times New Roman"/>
            <w:sz w:val="24"/>
            <w:szCs w:val="24"/>
            <w:shd w:val="clear" w:color="auto" w:fill="FFFFFF"/>
          </w:rPr>
          <w:t>https://ssrn.com/abstract=306337</w:t>
        </w:r>
        <w:r w:rsidRPr="002E2D70">
          <w:rPr>
            <w:rStyle w:val="Hyperlink"/>
            <w:rFonts w:ascii="Times New Roman" w:hAnsi="Times New Roman" w:cs="Times New Roman"/>
            <w:sz w:val="24"/>
            <w:szCs w:val="24"/>
          </w:rPr>
          <w:t>4</w:t>
        </w:r>
      </w:hyperlink>
      <w:r w:rsidRPr="002E2D70">
        <w:rPr>
          <w:rFonts w:ascii="Times New Roman" w:hAnsi="Times New Roman" w:cs="Times New Roman"/>
          <w:sz w:val="24"/>
          <w:szCs w:val="24"/>
        </w:rPr>
        <w:t xml:space="preserve"> </w:t>
      </w:r>
    </w:p>
    <w:p w14:paraId="08119F16" w14:textId="2DF8ACA9"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333333"/>
          <w:sz w:val="24"/>
          <w:szCs w:val="24"/>
          <w:lang w:val="en-US"/>
        </w:rPr>
      </w:pPr>
      <w:r w:rsidRPr="00774A46">
        <w:rPr>
          <w:rFonts w:ascii="Times New Roman" w:hAnsi="Times New Roman" w:cs="Times New Roman"/>
          <w:noProof/>
          <w:sz w:val="24"/>
          <w:szCs w:val="24"/>
        </w:rPr>
        <w:t>Taber, K.</w:t>
      </w:r>
      <w:r w:rsidR="008B3EEB">
        <w:rPr>
          <w:rFonts w:ascii="Times New Roman" w:hAnsi="Times New Roman" w:cs="Times New Roman"/>
          <w:noProof/>
          <w:sz w:val="24"/>
          <w:szCs w:val="24"/>
        </w:rPr>
        <w:t xml:space="preserve"> </w:t>
      </w:r>
      <w:r w:rsidRPr="00774A46">
        <w:rPr>
          <w:rFonts w:ascii="Times New Roman" w:hAnsi="Times New Roman" w:cs="Times New Roman"/>
          <w:noProof/>
          <w:sz w:val="24"/>
          <w:szCs w:val="24"/>
        </w:rPr>
        <w:t xml:space="preserve">S. 2018. The Use of Cronbach’s Alpha When Developing and Reporting Research Instruments in Science Education. </w:t>
      </w:r>
      <w:r w:rsidRPr="00774A46">
        <w:rPr>
          <w:rFonts w:ascii="Times New Roman" w:hAnsi="Times New Roman" w:cs="Times New Roman"/>
          <w:i/>
          <w:iCs/>
          <w:noProof/>
          <w:sz w:val="24"/>
          <w:szCs w:val="24"/>
        </w:rPr>
        <w:t>Research in Science Education</w:t>
      </w:r>
      <w:r w:rsidR="008B3EEB">
        <w:rPr>
          <w:rFonts w:ascii="Times New Roman" w:hAnsi="Times New Roman" w:cs="Times New Roman"/>
          <w:noProof/>
          <w:sz w:val="24"/>
          <w:szCs w:val="24"/>
        </w:rPr>
        <w:t xml:space="preserve">, </w:t>
      </w:r>
      <w:r w:rsidRPr="00774A46">
        <w:rPr>
          <w:rFonts w:ascii="Times New Roman" w:hAnsi="Times New Roman" w:cs="Times New Roman"/>
          <w:i/>
          <w:iCs/>
          <w:noProof/>
          <w:sz w:val="24"/>
          <w:szCs w:val="24"/>
        </w:rPr>
        <w:t>48</w:t>
      </w:r>
      <w:r w:rsidRPr="00774A46">
        <w:rPr>
          <w:rFonts w:ascii="Times New Roman" w:hAnsi="Times New Roman" w:cs="Times New Roman"/>
          <w:noProof/>
          <w:sz w:val="24"/>
          <w:szCs w:val="24"/>
        </w:rPr>
        <w:t>(6)</w:t>
      </w:r>
      <w:r w:rsidR="008B3EEB">
        <w:rPr>
          <w:rFonts w:ascii="Times New Roman" w:hAnsi="Times New Roman" w:cs="Times New Roman"/>
          <w:noProof/>
          <w:sz w:val="24"/>
          <w:szCs w:val="24"/>
          <w:lang w:val="en-US"/>
        </w:rPr>
        <w:t xml:space="preserve">, </w:t>
      </w:r>
      <w:r w:rsidRPr="00774A46">
        <w:rPr>
          <w:rFonts w:ascii="Times New Roman" w:hAnsi="Times New Roman" w:cs="Times New Roman"/>
          <w:noProof/>
          <w:sz w:val="24"/>
          <w:szCs w:val="24"/>
        </w:rPr>
        <w:t>1273–1296.</w:t>
      </w:r>
      <w:r w:rsidRPr="00774A46">
        <w:rPr>
          <w:rFonts w:ascii="Times New Roman" w:hAnsi="Times New Roman" w:cs="Times New Roman"/>
          <w:noProof/>
          <w:sz w:val="24"/>
          <w:szCs w:val="24"/>
          <w:lang w:val="en-US"/>
        </w:rPr>
        <w:t xml:space="preserve"> </w:t>
      </w:r>
      <w:hyperlink r:id="rId117" w:history="1">
        <w:r w:rsidRPr="00774A46">
          <w:rPr>
            <w:rStyle w:val="Hyperlink"/>
            <w:rFonts w:ascii="Times New Roman" w:hAnsi="Times New Roman" w:cs="Times New Roman"/>
            <w:sz w:val="24"/>
            <w:szCs w:val="24"/>
            <w:shd w:val="clear" w:color="auto" w:fill="FCFCFC"/>
          </w:rPr>
          <w:t>https://doi.org/10.1007/s11165-016-9602-</w:t>
        </w:r>
        <w:r w:rsidRPr="00774A46">
          <w:rPr>
            <w:rStyle w:val="Hyperlink"/>
            <w:rFonts w:ascii="Times New Roman" w:hAnsi="Times New Roman" w:cs="Times New Roman"/>
            <w:sz w:val="24"/>
            <w:szCs w:val="24"/>
            <w:lang w:val="en-US"/>
          </w:rPr>
          <w:t>2</w:t>
        </w:r>
      </w:hyperlink>
      <w:r w:rsidRPr="00774A46">
        <w:rPr>
          <w:rFonts w:ascii="Times New Roman" w:hAnsi="Times New Roman" w:cs="Times New Roman"/>
          <w:sz w:val="24"/>
          <w:szCs w:val="24"/>
          <w:lang w:val="en-US"/>
        </w:rPr>
        <w:t xml:space="preserve"> </w:t>
      </w:r>
    </w:p>
    <w:p w14:paraId="2710B283" w14:textId="26393055" w:rsidR="002368BA" w:rsidRPr="00774A46" w:rsidRDefault="002368BA" w:rsidP="00692EF2">
      <w:pPr>
        <w:pStyle w:val="Default"/>
        <w:spacing w:line="480" w:lineRule="auto"/>
        <w:ind w:left="360" w:hanging="567"/>
        <w:jc w:val="both"/>
        <w:rPr>
          <w:rFonts w:ascii="Times New Roman" w:hAnsi="Times New Roman" w:cs="Times New Roman"/>
          <w:lang w:val="en-US"/>
        </w:rPr>
      </w:pPr>
      <w:bookmarkStart w:id="38" w:name="_Hlk71864318"/>
      <w:r w:rsidRPr="00774A46">
        <w:rPr>
          <w:rFonts w:ascii="Times New Roman" w:hAnsi="Times New Roman" w:cs="Times New Roman"/>
        </w:rPr>
        <w:t>Tallis</w:t>
      </w:r>
      <w:r w:rsidRPr="00774A46">
        <w:rPr>
          <w:rFonts w:ascii="Times New Roman" w:hAnsi="Times New Roman" w:cs="Times New Roman"/>
          <w:lang w:val="en-US"/>
        </w:rPr>
        <w:t>,</w:t>
      </w:r>
      <w:r w:rsidRPr="00774A46">
        <w:rPr>
          <w:rFonts w:ascii="Times New Roman" w:hAnsi="Times New Roman" w:cs="Times New Roman"/>
        </w:rPr>
        <w:t xml:space="preserve"> H</w:t>
      </w:r>
      <w:r w:rsidRPr="00774A46">
        <w:rPr>
          <w:rFonts w:ascii="Times New Roman" w:hAnsi="Times New Roman" w:cs="Times New Roman"/>
          <w:lang w:val="en-US"/>
        </w:rPr>
        <w:t>.</w:t>
      </w:r>
      <w:r w:rsidR="008B3EEB">
        <w:rPr>
          <w:rFonts w:ascii="Times New Roman" w:hAnsi="Times New Roman" w:cs="Times New Roman"/>
          <w:lang w:val="en-US"/>
        </w:rPr>
        <w:t>,</w:t>
      </w:r>
      <w:r w:rsidRPr="00774A46">
        <w:rPr>
          <w:rFonts w:ascii="Times New Roman" w:hAnsi="Times New Roman" w:cs="Times New Roman"/>
        </w:rPr>
        <w:t xml:space="preserve"> &amp; Lubchenco</w:t>
      </w:r>
      <w:r w:rsidRPr="00774A46">
        <w:rPr>
          <w:rFonts w:ascii="Times New Roman" w:hAnsi="Times New Roman" w:cs="Times New Roman"/>
          <w:lang w:val="en-US"/>
        </w:rPr>
        <w:t>,</w:t>
      </w:r>
      <w:r w:rsidRPr="00774A46">
        <w:rPr>
          <w:rFonts w:ascii="Times New Roman" w:hAnsi="Times New Roman" w:cs="Times New Roman"/>
        </w:rPr>
        <w:t xml:space="preserve"> J</w:t>
      </w:r>
      <w:r w:rsidRPr="00774A46">
        <w:rPr>
          <w:rFonts w:ascii="Times New Roman" w:hAnsi="Times New Roman" w:cs="Times New Roman"/>
          <w:lang w:val="en-US"/>
        </w:rPr>
        <w:t xml:space="preserve">. </w:t>
      </w:r>
      <w:r w:rsidRPr="00774A46">
        <w:rPr>
          <w:rFonts w:ascii="Times New Roman" w:hAnsi="Times New Roman" w:cs="Times New Roman"/>
        </w:rPr>
        <w:t>2014</w:t>
      </w:r>
      <w:r w:rsidRPr="00774A46">
        <w:rPr>
          <w:rFonts w:ascii="Times New Roman" w:hAnsi="Times New Roman" w:cs="Times New Roman"/>
          <w:lang w:val="en-US"/>
        </w:rPr>
        <w:t xml:space="preserve">. </w:t>
      </w:r>
      <w:r w:rsidRPr="00774A46">
        <w:rPr>
          <w:rFonts w:ascii="Times New Roman" w:hAnsi="Times New Roman" w:cs="Times New Roman"/>
        </w:rPr>
        <w:t xml:space="preserve">Working together: A call for inclusive conservation. </w:t>
      </w:r>
      <w:r w:rsidRPr="00774A46">
        <w:rPr>
          <w:rFonts w:ascii="Times New Roman" w:hAnsi="Times New Roman" w:cs="Times New Roman"/>
          <w:i/>
          <w:iCs/>
        </w:rPr>
        <w:t>Nature</w:t>
      </w:r>
      <w:r w:rsidRPr="00774A46">
        <w:rPr>
          <w:rFonts w:ascii="Times New Roman" w:hAnsi="Times New Roman" w:cs="Times New Roman"/>
        </w:rPr>
        <w:t xml:space="preserve">, </w:t>
      </w:r>
      <w:r w:rsidRPr="00774A46">
        <w:rPr>
          <w:rFonts w:ascii="Times New Roman" w:hAnsi="Times New Roman" w:cs="Times New Roman"/>
          <w:i/>
          <w:iCs/>
        </w:rPr>
        <w:t>515</w:t>
      </w:r>
      <w:r w:rsidRPr="00774A46">
        <w:rPr>
          <w:rFonts w:ascii="Times New Roman" w:hAnsi="Times New Roman" w:cs="Times New Roman"/>
        </w:rPr>
        <w:t>(7525):27–28.</w:t>
      </w:r>
      <w:hyperlink r:id="rId118" w:history="1">
        <w:r w:rsidRPr="00774A46">
          <w:rPr>
            <w:rStyle w:val="Hyperlink"/>
            <w:rFonts w:ascii="Times New Roman" w:hAnsi="Times New Roman" w:cs="Times New Roman"/>
          </w:rPr>
          <w:t>https://www.nature.com/news/working-together-a-call-for-inclusive-conservation-1.16260</w:t>
        </w:r>
      </w:hyperlink>
    </w:p>
    <w:bookmarkEnd w:id="38"/>
    <w:p w14:paraId="469D02D0" w14:textId="48797043"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000000" w:themeColor="text1"/>
          <w:sz w:val="24"/>
          <w:szCs w:val="24"/>
        </w:rPr>
      </w:pPr>
      <w:r w:rsidRPr="00774A46">
        <w:rPr>
          <w:rFonts w:ascii="Times New Roman" w:hAnsi="Times New Roman" w:cs="Times New Roman"/>
          <w:sz w:val="24"/>
          <w:szCs w:val="24"/>
        </w:rPr>
        <w:t>Taylor</w:t>
      </w:r>
      <w:r w:rsidRPr="00774A46">
        <w:rPr>
          <w:rFonts w:ascii="Times New Roman" w:hAnsi="Times New Roman" w:cs="Times New Roman"/>
          <w:sz w:val="24"/>
          <w:szCs w:val="24"/>
          <w:lang w:val="en-US"/>
        </w:rPr>
        <w:t xml:space="preserve">, L., </w:t>
      </w:r>
      <w:r w:rsidRPr="00774A46">
        <w:rPr>
          <w:rFonts w:ascii="Times New Roman" w:hAnsi="Times New Roman" w:cs="Times New Roman"/>
          <w:sz w:val="24"/>
          <w:szCs w:val="24"/>
        </w:rPr>
        <w:t>Leckey</w:t>
      </w:r>
      <w:r w:rsidRPr="00774A46">
        <w:rPr>
          <w:rFonts w:ascii="Times New Roman" w:hAnsi="Times New Roman" w:cs="Times New Roman"/>
          <w:sz w:val="24"/>
          <w:szCs w:val="24"/>
          <w:lang w:val="en-US"/>
        </w:rPr>
        <w:t>, E.H.</w:t>
      </w:r>
      <w:r w:rsidR="008B3EEB">
        <w:rPr>
          <w:rFonts w:ascii="Times New Roman" w:hAnsi="Times New Roman" w:cs="Times New Roman"/>
          <w:sz w:val="24"/>
          <w:szCs w:val="24"/>
          <w:lang w:val="en-US"/>
        </w:rPr>
        <w:t>, &amp;</w:t>
      </w:r>
      <w:r w:rsidRPr="00774A46">
        <w:rPr>
          <w:rFonts w:ascii="Times New Roman" w:hAnsi="Times New Roman" w:cs="Times New Roman"/>
          <w:sz w:val="24"/>
          <w:szCs w:val="24"/>
          <w:lang w:val="en-US"/>
        </w:rPr>
        <w:t xml:space="preserve"> </w:t>
      </w:r>
      <w:r w:rsidRPr="00774A46">
        <w:rPr>
          <w:rFonts w:ascii="Times New Roman" w:hAnsi="Times New Roman" w:cs="Times New Roman"/>
          <w:sz w:val="24"/>
          <w:szCs w:val="24"/>
        </w:rPr>
        <w:t>Hochuli</w:t>
      </w:r>
      <w:r w:rsidRPr="00774A46">
        <w:rPr>
          <w:rFonts w:ascii="Times New Roman" w:hAnsi="Times New Roman" w:cs="Times New Roman"/>
          <w:sz w:val="24"/>
          <w:szCs w:val="24"/>
          <w:lang w:val="en-US"/>
        </w:rPr>
        <w:t xml:space="preserve">, D.F. 2020. </w:t>
      </w:r>
      <w:r w:rsidRPr="00774A46">
        <w:rPr>
          <w:rFonts w:ascii="Times New Roman" w:hAnsi="Times New Roman" w:cs="Times New Roman"/>
          <w:sz w:val="24"/>
          <w:szCs w:val="24"/>
        </w:rPr>
        <w:t>Focus groups identify optimum urban nature in four Australian and New Zealand cities</w:t>
      </w:r>
      <w:r w:rsidRPr="00774A46">
        <w:rPr>
          <w:rFonts w:ascii="Times New Roman" w:hAnsi="Times New Roman" w:cs="Times New Roman"/>
          <w:sz w:val="24"/>
          <w:szCs w:val="24"/>
          <w:lang w:val="en-US"/>
        </w:rPr>
        <w:t xml:space="preserve">. </w:t>
      </w:r>
      <w:r w:rsidRPr="00774A46">
        <w:rPr>
          <w:rFonts w:ascii="Times New Roman" w:hAnsi="Times New Roman" w:cs="Times New Roman"/>
          <w:i/>
          <w:iCs/>
          <w:sz w:val="24"/>
          <w:szCs w:val="24"/>
        </w:rPr>
        <w:t>Urban Ecosystems</w:t>
      </w:r>
      <w:r w:rsidRPr="00774A46">
        <w:rPr>
          <w:rFonts w:ascii="Times New Roman" w:hAnsi="Times New Roman" w:cs="Times New Roman"/>
          <w:sz w:val="24"/>
          <w:szCs w:val="24"/>
          <w:lang w:val="en-US"/>
        </w:rPr>
        <w:t xml:space="preserve">, </w:t>
      </w:r>
      <w:r w:rsidRPr="00774A46">
        <w:rPr>
          <w:rFonts w:ascii="Times New Roman" w:hAnsi="Times New Roman" w:cs="Times New Roman"/>
          <w:i/>
          <w:iCs/>
          <w:sz w:val="24"/>
          <w:szCs w:val="24"/>
        </w:rPr>
        <w:t>23</w:t>
      </w:r>
      <w:r w:rsidR="008B3EEB">
        <w:rPr>
          <w:rFonts w:ascii="Times New Roman" w:hAnsi="Times New Roman" w:cs="Times New Roman"/>
          <w:sz w:val="24"/>
          <w:szCs w:val="24"/>
        </w:rPr>
        <w:t xml:space="preserve">, </w:t>
      </w:r>
      <w:r w:rsidRPr="00774A46">
        <w:rPr>
          <w:rFonts w:ascii="Times New Roman" w:hAnsi="Times New Roman" w:cs="Times New Roman"/>
          <w:sz w:val="24"/>
          <w:szCs w:val="24"/>
        </w:rPr>
        <w:t xml:space="preserve">199–213 </w:t>
      </w:r>
      <w:hyperlink r:id="rId119" w:history="1">
        <w:r w:rsidRPr="00774A46">
          <w:rPr>
            <w:rStyle w:val="Hyperlink"/>
            <w:rFonts w:ascii="Times New Roman" w:hAnsi="Times New Roman" w:cs="Times New Roman"/>
            <w:sz w:val="24"/>
            <w:szCs w:val="24"/>
          </w:rPr>
          <w:t>https://doi.org/10.1007/s11252-019-00910-5</w:t>
        </w:r>
      </w:hyperlink>
    </w:p>
    <w:p w14:paraId="1081BA62" w14:textId="75850E8E" w:rsidR="002368BA" w:rsidRPr="00774A46" w:rsidRDefault="002368BA" w:rsidP="00692EF2">
      <w:pPr>
        <w:pStyle w:val="Default"/>
        <w:spacing w:line="480" w:lineRule="auto"/>
        <w:ind w:left="360" w:hanging="567"/>
        <w:jc w:val="both"/>
        <w:rPr>
          <w:rFonts w:ascii="Times New Roman" w:hAnsi="Times New Roman" w:cs="Times New Roman"/>
          <w:color w:val="auto"/>
          <w:lang w:val="en-US"/>
        </w:rPr>
      </w:pPr>
      <w:r w:rsidRPr="00774A46">
        <w:rPr>
          <w:rFonts w:ascii="Times New Roman" w:hAnsi="Times New Roman" w:cs="Times New Roman"/>
        </w:rPr>
        <w:t>Tesfaye</w:t>
      </w:r>
      <w:r w:rsidRPr="00774A46">
        <w:rPr>
          <w:rFonts w:ascii="Times New Roman" w:hAnsi="Times New Roman" w:cs="Times New Roman"/>
          <w:lang w:val="en-US"/>
        </w:rPr>
        <w:t xml:space="preserve">, Y., </w:t>
      </w:r>
      <w:r w:rsidRPr="00774A46">
        <w:rPr>
          <w:rFonts w:ascii="Times New Roman" w:hAnsi="Times New Roman" w:cs="Times New Roman"/>
        </w:rPr>
        <w:t>Roos</w:t>
      </w:r>
      <w:r w:rsidRPr="00774A46">
        <w:rPr>
          <w:rFonts w:ascii="Times New Roman" w:hAnsi="Times New Roman" w:cs="Times New Roman"/>
          <w:lang w:val="en-US"/>
        </w:rPr>
        <w:t>, A.</w:t>
      </w:r>
      <w:r w:rsidR="008B3EEB">
        <w:rPr>
          <w:rFonts w:ascii="Times New Roman" w:hAnsi="Times New Roman" w:cs="Times New Roman"/>
          <w:lang w:val="en-US"/>
        </w:rPr>
        <w:t>,</w:t>
      </w:r>
      <w:r w:rsidRPr="00774A46">
        <w:rPr>
          <w:rFonts w:ascii="Times New Roman" w:hAnsi="Times New Roman" w:cs="Times New Roman"/>
          <w:lang w:val="en-US"/>
        </w:rPr>
        <w:t xml:space="preserve"> &amp;</w:t>
      </w:r>
      <w:r w:rsidRPr="00774A46">
        <w:rPr>
          <w:rFonts w:ascii="Times New Roman" w:hAnsi="Times New Roman" w:cs="Times New Roman"/>
        </w:rPr>
        <w:t xml:space="preserve"> Bohlin</w:t>
      </w:r>
      <w:r w:rsidRPr="00774A46">
        <w:rPr>
          <w:rFonts w:ascii="Times New Roman" w:hAnsi="Times New Roman" w:cs="Times New Roman"/>
          <w:lang w:val="en-US"/>
        </w:rPr>
        <w:t xml:space="preserve">, F. 2012. </w:t>
      </w:r>
      <w:r w:rsidRPr="00774A46">
        <w:rPr>
          <w:rFonts w:ascii="Times New Roman" w:hAnsi="Times New Roman" w:cs="Times New Roman"/>
        </w:rPr>
        <w:t>Attitudes of local people towards collective action</w:t>
      </w:r>
      <w:r w:rsidRPr="00774A46">
        <w:rPr>
          <w:rFonts w:ascii="Times New Roman" w:hAnsi="Times New Roman" w:cs="Times New Roman"/>
          <w:lang w:val="en-US"/>
        </w:rPr>
        <w:t xml:space="preserve"> </w:t>
      </w:r>
      <w:r w:rsidRPr="00774A46">
        <w:rPr>
          <w:rFonts w:ascii="Times New Roman" w:hAnsi="Times New Roman" w:cs="Times New Roman"/>
        </w:rPr>
        <w:t>for forest management: the case of participatory forest</w:t>
      </w:r>
      <w:r w:rsidRPr="00774A46">
        <w:rPr>
          <w:rFonts w:ascii="Times New Roman" w:hAnsi="Times New Roman" w:cs="Times New Roman"/>
          <w:lang w:val="en-US"/>
        </w:rPr>
        <w:t xml:space="preserve"> </w:t>
      </w:r>
      <w:r w:rsidRPr="00774A46">
        <w:rPr>
          <w:rFonts w:ascii="Times New Roman" w:hAnsi="Times New Roman" w:cs="Times New Roman"/>
        </w:rPr>
        <w:t>management in Dodola area in the Bale Mountains,</w:t>
      </w:r>
      <w:r w:rsidRPr="00774A46">
        <w:rPr>
          <w:rFonts w:ascii="Times New Roman" w:hAnsi="Times New Roman" w:cs="Times New Roman"/>
          <w:lang w:val="en-US"/>
        </w:rPr>
        <w:t xml:space="preserve"> </w:t>
      </w:r>
      <w:r w:rsidRPr="00774A46">
        <w:rPr>
          <w:rFonts w:ascii="Times New Roman" w:hAnsi="Times New Roman" w:cs="Times New Roman"/>
        </w:rPr>
        <w:t>Southern Ethiopia</w:t>
      </w:r>
      <w:r w:rsidRPr="00774A46">
        <w:rPr>
          <w:rFonts w:ascii="Times New Roman" w:hAnsi="Times New Roman" w:cs="Times New Roman"/>
          <w:lang w:val="en-US"/>
        </w:rPr>
        <w:t xml:space="preserve">, </w:t>
      </w:r>
      <w:r w:rsidRPr="00774A46">
        <w:rPr>
          <w:rFonts w:ascii="Times New Roman" w:hAnsi="Times New Roman" w:cs="Times New Roman"/>
          <w:i/>
          <w:iCs/>
          <w:lang w:val="en-US"/>
        </w:rPr>
        <w:t xml:space="preserve">Biodiversity conservation, </w:t>
      </w:r>
      <w:r w:rsidRPr="00774A46">
        <w:rPr>
          <w:rFonts w:ascii="Times New Roman" w:hAnsi="Times New Roman" w:cs="Times New Roman"/>
          <w:i/>
          <w:iCs/>
        </w:rPr>
        <w:t>21</w:t>
      </w:r>
      <w:r w:rsidR="008B3EEB">
        <w:rPr>
          <w:rFonts w:ascii="Times New Roman" w:hAnsi="Times New Roman" w:cs="Times New Roman"/>
        </w:rPr>
        <w:t xml:space="preserve">, </w:t>
      </w:r>
      <w:r w:rsidRPr="00774A46">
        <w:rPr>
          <w:rFonts w:ascii="Times New Roman" w:hAnsi="Times New Roman" w:cs="Times New Roman"/>
        </w:rPr>
        <w:t>245–265</w:t>
      </w:r>
      <w:r w:rsidRPr="00774A46">
        <w:rPr>
          <w:rFonts w:ascii="Times New Roman" w:hAnsi="Times New Roman" w:cs="Times New Roman"/>
          <w:lang w:val="en-US"/>
        </w:rPr>
        <w:t xml:space="preserve">. </w:t>
      </w:r>
      <w:hyperlink r:id="rId120" w:history="1">
        <w:r w:rsidRPr="00774A46">
          <w:rPr>
            <w:rStyle w:val="Hyperlink"/>
            <w:rFonts w:ascii="Times New Roman" w:hAnsi="Times New Roman" w:cs="Times New Roman"/>
            <w:shd w:val="clear" w:color="auto" w:fill="FCFCFC"/>
          </w:rPr>
          <w:t>https://doi.org/10.1007/s10531-011-0181-</w:t>
        </w:r>
        <w:r w:rsidRPr="00774A46">
          <w:rPr>
            <w:rStyle w:val="Hyperlink"/>
            <w:rFonts w:ascii="Times New Roman" w:hAnsi="Times New Roman" w:cs="Times New Roman"/>
            <w:lang w:val="en-US"/>
          </w:rPr>
          <w:t>2</w:t>
        </w:r>
      </w:hyperlink>
    </w:p>
    <w:p w14:paraId="5BD80CC1" w14:textId="7E86F0AE" w:rsidR="002368BA" w:rsidRPr="00774A46" w:rsidRDefault="002368BA" w:rsidP="00692EF2">
      <w:pPr>
        <w:pStyle w:val="Default"/>
        <w:spacing w:line="480" w:lineRule="auto"/>
        <w:ind w:left="360" w:hanging="567"/>
        <w:jc w:val="both"/>
        <w:rPr>
          <w:rFonts w:ascii="Times New Roman" w:hAnsi="Times New Roman" w:cs="Times New Roman"/>
        </w:rPr>
      </w:pPr>
      <w:r w:rsidRPr="00774A46">
        <w:rPr>
          <w:rFonts w:ascii="Times New Roman" w:hAnsi="Times New Roman" w:cs="Times New Roman"/>
          <w:color w:val="333333"/>
          <w:shd w:val="clear" w:color="auto" w:fill="FFFFFF"/>
        </w:rPr>
        <w:t>Thomas, J.</w:t>
      </w:r>
      <w:r w:rsidR="008B3EEB">
        <w:rPr>
          <w:rFonts w:ascii="Times New Roman" w:hAnsi="Times New Roman" w:cs="Times New Roman"/>
          <w:color w:val="333333"/>
          <w:shd w:val="clear" w:color="auto" w:fill="FFFFFF"/>
        </w:rPr>
        <w:t>,</w:t>
      </w:r>
      <w:r w:rsidRPr="00774A46">
        <w:rPr>
          <w:rFonts w:ascii="Times New Roman" w:hAnsi="Times New Roman" w:cs="Times New Roman"/>
          <w:color w:val="333333"/>
          <w:shd w:val="clear" w:color="auto" w:fill="FFFFFF"/>
        </w:rPr>
        <w:t xml:space="preserve"> &amp; Harden, A. </w:t>
      </w:r>
      <w:r w:rsidRPr="00774A46">
        <w:rPr>
          <w:rStyle w:val="nlmyear"/>
          <w:rFonts w:ascii="Times New Roman" w:hAnsi="Times New Roman" w:cs="Times New Roman"/>
          <w:color w:val="333333"/>
          <w:shd w:val="clear" w:color="auto" w:fill="FFFFFF"/>
        </w:rPr>
        <w:t>2008</w:t>
      </w:r>
      <w:r w:rsidRPr="00774A46">
        <w:rPr>
          <w:rFonts w:ascii="Times New Roman" w:hAnsi="Times New Roman" w:cs="Times New Roman"/>
          <w:color w:val="333333"/>
          <w:shd w:val="clear" w:color="auto" w:fill="FFFFFF"/>
        </w:rPr>
        <w:t>. </w:t>
      </w:r>
      <w:r w:rsidRPr="00774A46">
        <w:rPr>
          <w:rStyle w:val="nlmarticle-title"/>
          <w:rFonts w:ascii="Times New Roman" w:hAnsi="Times New Roman" w:cs="Times New Roman"/>
          <w:color w:val="333333"/>
          <w:shd w:val="clear" w:color="auto" w:fill="FFFFFF"/>
        </w:rPr>
        <w:t>Methods for the thematic synthesis of qualitative research in systematic reviews</w:t>
      </w:r>
      <w:r w:rsidRPr="00774A46">
        <w:rPr>
          <w:rFonts w:ascii="Times New Roman" w:hAnsi="Times New Roman" w:cs="Times New Roman"/>
          <w:color w:val="333333"/>
          <w:shd w:val="clear" w:color="auto" w:fill="FFFFFF"/>
        </w:rPr>
        <w:t xml:space="preserve">. </w:t>
      </w:r>
      <w:r w:rsidRPr="00774A46">
        <w:rPr>
          <w:rFonts w:ascii="Times New Roman" w:hAnsi="Times New Roman" w:cs="Times New Roman"/>
          <w:i/>
          <w:iCs/>
          <w:color w:val="333333"/>
          <w:shd w:val="clear" w:color="auto" w:fill="FFFFFF"/>
        </w:rPr>
        <w:t>BMC Medical Research Methodology,</w:t>
      </w:r>
      <w:r w:rsidRPr="00774A46">
        <w:rPr>
          <w:rFonts w:ascii="Times New Roman" w:hAnsi="Times New Roman" w:cs="Times New Roman"/>
          <w:color w:val="333333"/>
          <w:shd w:val="clear" w:color="auto" w:fill="FFFFFF"/>
        </w:rPr>
        <w:t xml:space="preserve"> </w:t>
      </w:r>
      <w:r w:rsidRPr="00774A46">
        <w:rPr>
          <w:rFonts w:ascii="Times New Roman" w:hAnsi="Times New Roman" w:cs="Times New Roman"/>
          <w:i/>
          <w:iCs/>
          <w:color w:val="333333"/>
          <w:shd w:val="clear" w:color="auto" w:fill="FFFFFF"/>
        </w:rPr>
        <w:t>8</w:t>
      </w:r>
      <w:r w:rsidR="008B3EEB" w:rsidRPr="00774A46">
        <w:rPr>
          <w:rFonts w:ascii="Times New Roman" w:hAnsi="Times New Roman" w:cs="Times New Roman"/>
          <w:i/>
          <w:iCs/>
          <w:color w:val="333333"/>
          <w:shd w:val="clear" w:color="auto" w:fill="FFFFFF"/>
        </w:rPr>
        <w:t>,</w:t>
      </w:r>
      <w:r w:rsidR="008B3EEB">
        <w:rPr>
          <w:rFonts w:ascii="Times New Roman" w:hAnsi="Times New Roman" w:cs="Times New Roman"/>
          <w:color w:val="333333"/>
          <w:shd w:val="clear" w:color="auto" w:fill="FFFFFF"/>
        </w:rPr>
        <w:t xml:space="preserve"> </w:t>
      </w:r>
      <w:r w:rsidRPr="00774A46">
        <w:rPr>
          <w:rStyle w:val="nlmfpage"/>
          <w:rFonts w:ascii="Times New Roman" w:hAnsi="Times New Roman" w:cs="Times New Roman"/>
          <w:color w:val="333333"/>
          <w:shd w:val="clear" w:color="auto" w:fill="FFFFFF"/>
        </w:rPr>
        <w:t>45</w:t>
      </w:r>
      <w:r w:rsidRPr="00774A46">
        <w:rPr>
          <w:rFonts w:ascii="Times New Roman" w:hAnsi="Times New Roman" w:cs="Times New Roman"/>
          <w:color w:val="333333"/>
          <w:shd w:val="clear" w:color="auto" w:fill="FFFFFF"/>
        </w:rPr>
        <w:t xml:space="preserve">. </w:t>
      </w:r>
      <w:hyperlink r:id="rId121" w:history="1">
        <w:r w:rsidRPr="00774A46">
          <w:rPr>
            <w:rStyle w:val="Hyperlink"/>
            <w:rFonts w:ascii="Times New Roman" w:hAnsi="Times New Roman" w:cs="Times New Roman"/>
            <w:shd w:val="clear" w:color="auto" w:fill="FCFCFC"/>
          </w:rPr>
          <w:t>https://doi.org/10.1186/1471-2288-8-4</w:t>
        </w:r>
        <w:r w:rsidRPr="00774A46">
          <w:rPr>
            <w:rStyle w:val="Hyperlink"/>
            <w:rFonts w:ascii="Times New Roman" w:hAnsi="Times New Roman" w:cs="Times New Roman"/>
          </w:rPr>
          <w:t>5</w:t>
        </w:r>
      </w:hyperlink>
    </w:p>
    <w:p w14:paraId="0A6E2913" w14:textId="71E52DB5"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000000" w:themeColor="text1"/>
          <w:sz w:val="24"/>
          <w:szCs w:val="24"/>
          <w:lang w:val="en-US"/>
        </w:rPr>
      </w:pPr>
      <w:r w:rsidRPr="00774A46">
        <w:rPr>
          <w:rFonts w:ascii="Times New Roman" w:hAnsi="Times New Roman" w:cs="Times New Roman"/>
          <w:color w:val="000000" w:themeColor="text1"/>
          <w:sz w:val="24"/>
          <w:szCs w:val="24"/>
        </w:rPr>
        <w:t>United Nations</w:t>
      </w:r>
      <w:r w:rsidR="00A3117F">
        <w:rPr>
          <w:rFonts w:ascii="Times New Roman" w:hAnsi="Times New Roman" w:cs="Times New Roman"/>
          <w:color w:val="000000" w:themeColor="text1"/>
          <w:sz w:val="24"/>
          <w:szCs w:val="24"/>
        </w:rPr>
        <w:t xml:space="preserve">. </w:t>
      </w:r>
      <w:r w:rsidRPr="00774A46">
        <w:rPr>
          <w:rFonts w:ascii="Times New Roman" w:hAnsi="Times New Roman" w:cs="Times New Roman"/>
          <w:color w:val="000000" w:themeColor="text1"/>
          <w:sz w:val="24"/>
          <w:szCs w:val="24"/>
        </w:rPr>
        <w:t>1992. Convention on Biological Diversity (With Annexes). United Nations, Rio de Janeiro, Brazil.</w:t>
      </w:r>
      <w:r w:rsidRPr="00774A46">
        <w:rPr>
          <w:rFonts w:ascii="Times New Roman" w:hAnsi="Times New Roman" w:cs="Times New Roman"/>
          <w:color w:val="000000" w:themeColor="text1"/>
          <w:sz w:val="24"/>
          <w:szCs w:val="24"/>
          <w:lang w:val="en-US"/>
        </w:rPr>
        <w:t xml:space="preserve"> </w:t>
      </w:r>
      <w:hyperlink r:id="rId122" w:history="1">
        <w:r w:rsidRPr="00774A46">
          <w:rPr>
            <w:rStyle w:val="Hyperlink"/>
            <w:rFonts w:ascii="Times New Roman" w:hAnsi="Times New Roman" w:cs="Times New Roman"/>
            <w:sz w:val="24"/>
            <w:szCs w:val="24"/>
          </w:rPr>
          <w:t>https://www.cbd.int/convention/</w:t>
        </w:r>
      </w:hyperlink>
    </w:p>
    <w:p w14:paraId="5A8BA510" w14:textId="202639B7"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sz w:val="24"/>
          <w:szCs w:val="24"/>
        </w:rPr>
      </w:pPr>
      <w:r w:rsidRPr="00774A46">
        <w:rPr>
          <w:rFonts w:ascii="Times New Roman" w:hAnsi="Times New Roman" w:cs="Times New Roman"/>
          <w:noProof/>
          <w:sz w:val="24"/>
          <w:szCs w:val="24"/>
        </w:rPr>
        <w:lastRenderedPageBreak/>
        <w:t>Wade, C.M., Austin, K.G., Cajka, J., Lapidus, D., Everett, K.H., Galperin, D., Maynard, R.</w:t>
      </w:r>
      <w:r w:rsidR="008B3EEB">
        <w:rPr>
          <w:rFonts w:ascii="Times New Roman" w:hAnsi="Times New Roman" w:cs="Times New Roman"/>
          <w:noProof/>
          <w:sz w:val="24"/>
          <w:szCs w:val="24"/>
        </w:rPr>
        <w:t>,</w:t>
      </w:r>
      <w:r w:rsidRPr="00774A46">
        <w:rPr>
          <w:rFonts w:ascii="Times New Roman" w:hAnsi="Times New Roman" w:cs="Times New Roman"/>
          <w:noProof/>
          <w:sz w:val="24"/>
          <w:szCs w:val="24"/>
        </w:rPr>
        <w:t xml:space="preserve"> &amp; Sobel, A. 2020. What is threatening forests in protected areas? A global assessment of deforestation in protected areas, 2001-2018. </w:t>
      </w:r>
      <w:r w:rsidRPr="00774A46">
        <w:rPr>
          <w:rFonts w:ascii="Times New Roman" w:hAnsi="Times New Roman" w:cs="Times New Roman"/>
          <w:i/>
          <w:iCs/>
          <w:noProof/>
          <w:sz w:val="24"/>
          <w:szCs w:val="24"/>
        </w:rPr>
        <w:t>Forests</w:t>
      </w:r>
      <w:r w:rsidR="008B3EEB">
        <w:rPr>
          <w:rFonts w:ascii="Times New Roman" w:hAnsi="Times New Roman" w:cs="Times New Roman"/>
          <w:noProof/>
          <w:sz w:val="24"/>
          <w:szCs w:val="24"/>
        </w:rPr>
        <w:t>,</w:t>
      </w:r>
      <w:r w:rsidRPr="00774A46">
        <w:rPr>
          <w:rFonts w:ascii="Times New Roman" w:hAnsi="Times New Roman" w:cs="Times New Roman"/>
          <w:noProof/>
          <w:sz w:val="24"/>
          <w:szCs w:val="24"/>
        </w:rPr>
        <w:t xml:space="preserve"> </w:t>
      </w:r>
      <w:r w:rsidRPr="00774A46">
        <w:rPr>
          <w:rFonts w:ascii="Times New Roman" w:hAnsi="Times New Roman" w:cs="Times New Roman"/>
          <w:i/>
          <w:iCs/>
          <w:noProof/>
          <w:sz w:val="24"/>
          <w:szCs w:val="24"/>
        </w:rPr>
        <w:t>11</w:t>
      </w:r>
      <w:r w:rsidRPr="00774A46">
        <w:rPr>
          <w:rFonts w:ascii="Times New Roman" w:hAnsi="Times New Roman" w:cs="Times New Roman"/>
          <w:noProof/>
          <w:sz w:val="24"/>
          <w:szCs w:val="24"/>
        </w:rPr>
        <w:t xml:space="preserve">(5). </w:t>
      </w:r>
      <w:hyperlink r:id="rId123" w:history="1">
        <w:r w:rsidRPr="00774A46">
          <w:rPr>
            <w:rStyle w:val="Hyperlink"/>
            <w:rFonts w:ascii="Times New Roman" w:hAnsi="Times New Roman" w:cs="Times New Roman"/>
            <w:sz w:val="24"/>
            <w:szCs w:val="24"/>
            <w:shd w:val="clear" w:color="auto" w:fill="FFFFFF"/>
          </w:rPr>
          <w:t>https://doi.org/10.3390/f11050539</w:t>
        </w:r>
      </w:hyperlink>
    </w:p>
    <w:p w14:paraId="3A4848A1" w14:textId="6D031CF4" w:rsidR="002368BA" w:rsidRPr="00774A46" w:rsidRDefault="002368BA" w:rsidP="00692EF2">
      <w:pPr>
        <w:autoSpaceDE w:val="0"/>
        <w:autoSpaceDN w:val="0"/>
        <w:adjustRightInd w:val="0"/>
        <w:spacing w:after="0" w:line="480" w:lineRule="auto"/>
        <w:ind w:left="360" w:hanging="567"/>
        <w:jc w:val="both"/>
        <w:rPr>
          <w:rFonts w:ascii="Times New Roman" w:hAnsi="Times New Roman" w:cs="Times New Roman"/>
          <w:color w:val="333333"/>
          <w:sz w:val="24"/>
          <w:szCs w:val="24"/>
        </w:rPr>
      </w:pPr>
      <w:r w:rsidRPr="00774A46">
        <w:rPr>
          <w:rFonts w:ascii="Times New Roman" w:hAnsi="Times New Roman" w:cs="Times New Roman"/>
          <w:sz w:val="24"/>
          <w:szCs w:val="24"/>
        </w:rPr>
        <w:t>Waeber, P. O., Rafanoharana, S., Rasamuel, H. A.</w:t>
      </w:r>
      <w:r w:rsidR="008B3EEB">
        <w:rPr>
          <w:rFonts w:ascii="Times New Roman" w:hAnsi="Times New Roman" w:cs="Times New Roman"/>
          <w:sz w:val="24"/>
          <w:szCs w:val="24"/>
        </w:rPr>
        <w:t>,</w:t>
      </w:r>
      <w:r w:rsidRPr="00774A46">
        <w:rPr>
          <w:rFonts w:ascii="Times New Roman" w:hAnsi="Times New Roman" w:cs="Times New Roman"/>
          <w:sz w:val="24"/>
          <w:szCs w:val="24"/>
        </w:rPr>
        <w:t xml:space="preserve"> &amp; Wilmé, L. 2020. Parks and reserves in Madagascar: Managing biodiversity for a sustainable future. In: Protected Areas, National Parks and Sustainable Future. A. N. Bakar and M. N. Suratman (eds.), 89–108. IntechOpen, London.</w:t>
      </w:r>
    </w:p>
    <w:p w14:paraId="65590F79" w14:textId="1CBD1276" w:rsidR="00F14447" w:rsidRPr="00774A46" w:rsidRDefault="002368BA" w:rsidP="00692EF2">
      <w:pPr>
        <w:autoSpaceDE w:val="0"/>
        <w:autoSpaceDN w:val="0"/>
        <w:adjustRightInd w:val="0"/>
        <w:spacing w:after="0" w:line="480" w:lineRule="auto"/>
        <w:ind w:left="360" w:hanging="567"/>
        <w:jc w:val="both"/>
        <w:rPr>
          <w:rStyle w:val="reflink-block"/>
          <w:rFonts w:ascii="Times New Roman" w:hAnsi="Times New Roman" w:cs="Times New Roman"/>
          <w:sz w:val="24"/>
          <w:szCs w:val="24"/>
        </w:rPr>
      </w:pPr>
      <w:r w:rsidRPr="00774A46">
        <w:rPr>
          <w:rStyle w:val="hlfld-contribauthor"/>
          <w:rFonts w:ascii="Times New Roman" w:hAnsi="Times New Roman" w:cs="Times New Roman"/>
          <w:sz w:val="24"/>
          <w:szCs w:val="24"/>
        </w:rPr>
        <w:t>Ward, </w:t>
      </w:r>
      <w:r w:rsidRPr="00774A46">
        <w:rPr>
          <w:rStyle w:val="nlmgiven-names"/>
          <w:rFonts w:ascii="Times New Roman" w:hAnsi="Times New Roman" w:cs="Times New Roman"/>
          <w:sz w:val="24"/>
          <w:szCs w:val="24"/>
        </w:rPr>
        <w:t>C.</w:t>
      </w:r>
      <w:r w:rsidRPr="00774A46">
        <w:rPr>
          <w:rFonts w:ascii="Times New Roman" w:hAnsi="Times New Roman" w:cs="Times New Roman"/>
          <w:sz w:val="24"/>
          <w:szCs w:val="24"/>
        </w:rPr>
        <w:t>, </w:t>
      </w:r>
      <w:r w:rsidRPr="00774A46">
        <w:rPr>
          <w:rStyle w:val="hlfld-contribauthor"/>
          <w:rFonts w:ascii="Times New Roman" w:hAnsi="Times New Roman" w:cs="Times New Roman"/>
          <w:sz w:val="24"/>
          <w:szCs w:val="24"/>
        </w:rPr>
        <w:t>Stringer, </w:t>
      </w:r>
      <w:r w:rsidRPr="00774A46">
        <w:rPr>
          <w:rStyle w:val="nlmgiven-names"/>
          <w:rFonts w:ascii="Times New Roman" w:hAnsi="Times New Roman" w:cs="Times New Roman"/>
          <w:sz w:val="24"/>
          <w:szCs w:val="24"/>
        </w:rPr>
        <w:t>C. L.</w:t>
      </w:r>
      <w:r w:rsidRPr="00774A46">
        <w:rPr>
          <w:rFonts w:ascii="Times New Roman" w:hAnsi="Times New Roman" w:cs="Times New Roman"/>
          <w:sz w:val="24"/>
          <w:szCs w:val="24"/>
        </w:rPr>
        <w:t>, &amp; </w:t>
      </w:r>
      <w:r w:rsidRPr="00774A46">
        <w:rPr>
          <w:rStyle w:val="hlfld-contribauthor"/>
          <w:rFonts w:ascii="Times New Roman" w:hAnsi="Times New Roman" w:cs="Times New Roman"/>
          <w:sz w:val="24"/>
          <w:szCs w:val="24"/>
        </w:rPr>
        <w:t>Holmes, </w:t>
      </w:r>
      <w:r w:rsidRPr="00774A46">
        <w:rPr>
          <w:rStyle w:val="nlmgiven-names"/>
          <w:rFonts w:ascii="Times New Roman" w:hAnsi="Times New Roman" w:cs="Times New Roman"/>
          <w:sz w:val="24"/>
          <w:szCs w:val="24"/>
        </w:rPr>
        <w:t>G.</w:t>
      </w:r>
      <w:r w:rsidRPr="00774A46">
        <w:rPr>
          <w:rFonts w:ascii="Times New Roman" w:hAnsi="Times New Roman" w:cs="Times New Roman"/>
          <w:sz w:val="24"/>
          <w:szCs w:val="24"/>
        </w:rPr>
        <w:t> </w:t>
      </w:r>
      <w:r w:rsidRPr="00774A46">
        <w:rPr>
          <w:rStyle w:val="nlmyear"/>
          <w:rFonts w:ascii="Times New Roman" w:hAnsi="Times New Roman" w:cs="Times New Roman"/>
          <w:sz w:val="24"/>
          <w:szCs w:val="24"/>
        </w:rPr>
        <w:t>2018</w:t>
      </w:r>
      <w:r w:rsidRPr="00774A46">
        <w:rPr>
          <w:rFonts w:ascii="Times New Roman" w:hAnsi="Times New Roman" w:cs="Times New Roman"/>
          <w:sz w:val="24"/>
          <w:szCs w:val="24"/>
        </w:rPr>
        <w:t>. </w:t>
      </w:r>
      <w:r w:rsidRPr="00774A46">
        <w:rPr>
          <w:rStyle w:val="nlmarticle-title"/>
          <w:rFonts w:ascii="Times New Roman" w:hAnsi="Times New Roman" w:cs="Times New Roman"/>
          <w:sz w:val="24"/>
          <w:szCs w:val="24"/>
        </w:rPr>
        <w:t>Protected area co-management and perceived livelihood impacts</w:t>
      </w:r>
      <w:r w:rsidRPr="00774A46">
        <w:rPr>
          <w:rFonts w:ascii="Times New Roman" w:hAnsi="Times New Roman" w:cs="Times New Roman"/>
          <w:sz w:val="24"/>
          <w:szCs w:val="24"/>
        </w:rPr>
        <w:t>. </w:t>
      </w:r>
      <w:r w:rsidRPr="00774A46">
        <w:rPr>
          <w:rFonts w:ascii="Times New Roman" w:hAnsi="Times New Roman" w:cs="Times New Roman"/>
          <w:i/>
          <w:iCs/>
          <w:sz w:val="24"/>
          <w:szCs w:val="24"/>
        </w:rPr>
        <w:t>Journal of Environmental Management</w:t>
      </w:r>
      <w:r w:rsidRPr="00774A46">
        <w:rPr>
          <w:rFonts w:ascii="Times New Roman" w:hAnsi="Times New Roman" w:cs="Times New Roman"/>
          <w:sz w:val="24"/>
          <w:szCs w:val="24"/>
        </w:rPr>
        <w:t xml:space="preserve">, </w:t>
      </w:r>
      <w:r w:rsidRPr="00774A46">
        <w:rPr>
          <w:rFonts w:ascii="Times New Roman" w:hAnsi="Times New Roman" w:cs="Times New Roman"/>
          <w:i/>
          <w:iCs/>
          <w:sz w:val="24"/>
          <w:szCs w:val="24"/>
        </w:rPr>
        <w:t>228</w:t>
      </w:r>
      <w:r w:rsidRPr="00774A46">
        <w:rPr>
          <w:rFonts w:ascii="Times New Roman" w:hAnsi="Times New Roman" w:cs="Times New Roman"/>
          <w:sz w:val="24"/>
          <w:szCs w:val="24"/>
        </w:rPr>
        <w:t>, </w:t>
      </w:r>
      <w:r w:rsidRPr="00774A46">
        <w:rPr>
          <w:rStyle w:val="nlmfpage"/>
          <w:rFonts w:ascii="Times New Roman" w:hAnsi="Times New Roman" w:cs="Times New Roman"/>
          <w:sz w:val="24"/>
          <w:szCs w:val="24"/>
        </w:rPr>
        <w:t>1</w:t>
      </w:r>
      <w:r w:rsidRPr="00774A46">
        <w:rPr>
          <w:rFonts w:ascii="Times New Roman" w:hAnsi="Times New Roman" w:cs="Times New Roman"/>
          <w:sz w:val="24"/>
          <w:szCs w:val="24"/>
        </w:rPr>
        <w:t>–</w:t>
      </w:r>
      <w:r w:rsidRPr="00774A46">
        <w:rPr>
          <w:rStyle w:val="nlmlpage"/>
          <w:rFonts w:ascii="Times New Roman" w:hAnsi="Times New Roman" w:cs="Times New Roman"/>
          <w:sz w:val="24"/>
          <w:szCs w:val="24"/>
        </w:rPr>
        <w:t>12</w:t>
      </w:r>
      <w:r w:rsidRPr="00774A46">
        <w:rPr>
          <w:rFonts w:ascii="Times New Roman" w:hAnsi="Times New Roman" w:cs="Times New Roman"/>
          <w:sz w:val="24"/>
          <w:szCs w:val="24"/>
        </w:rPr>
        <w:t>. doi:</w:t>
      </w:r>
      <w:r w:rsidRPr="00774A46">
        <w:rPr>
          <w:rStyle w:val="nlmpub-id"/>
          <w:rFonts w:ascii="Times New Roman" w:hAnsi="Times New Roman" w:cs="Times New Roman"/>
          <w:sz w:val="24"/>
          <w:szCs w:val="24"/>
        </w:rPr>
        <w:t>10.1016/j.jenvman.2018.09.018</w:t>
      </w:r>
      <w:r w:rsidRPr="00774A46">
        <w:rPr>
          <w:rStyle w:val="reflink-block"/>
          <w:rFonts w:ascii="Times New Roman" w:hAnsi="Times New Roman" w:cs="Times New Roman"/>
          <w:sz w:val="24"/>
          <w:szCs w:val="24"/>
        </w:rPr>
        <w:t> </w:t>
      </w:r>
    </w:p>
    <w:p w14:paraId="0F276B86" w14:textId="5BD4E481" w:rsidR="002368BA" w:rsidRPr="002368BA" w:rsidRDefault="002368BA" w:rsidP="00692EF2">
      <w:pPr>
        <w:autoSpaceDE w:val="0"/>
        <w:autoSpaceDN w:val="0"/>
        <w:adjustRightInd w:val="0"/>
        <w:spacing w:line="480" w:lineRule="auto"/>
        <w:ind w:left="360" w:hanging="567"/>
        <w:jc w:val="both"/>
        <w:rPr>
          <w:rStyle w:val="reflink-block"/>
          <w:rFonts w:ascii="Times New Roman" w:hAnsi="Times New Roman" w:cs="Times New Roman"/>
          <w:sz w:val="24"/>
          <w:szCs w:val="24"/>
        </w:rPr>
      </w:pPr>
      <w:r w:rsidRPr="00774A46">
        <w:rPr>
          <w:rFonts w:ascii="Times New Roman" w:hAnsi="Times New Roman" w:cs="Times New Roman"/>
          <w:sz w:val="24"/>
          <w:szCs w:val="24"/>
        </w:rPr>
        <w:t>World Bank</w:t>
      </w:r>
      <w:r w:rsidR="00A3117F">
        <w:rPr>
          <w:rFonts w:ascii="Times New Roman" w:hAnsi="Times New Roman" w:cs="Times New Roman"/>
          <w:sz w:val="24"/>
          <w:szCs w:val="24"/>
        </w:rPr>
        <w:t xml:space="preserve">. </w:t>
      </w:r>
      <w:r w:rsidRPr="00774A46">
        <w:rPr>
          <w:rFonts w:ascii="Times New Roman" w:hAnsi="Times New Roman" w:cs="Times New Roman"/>
          <w:sz w:val="24"/>
          <w:szCs w:val="24"/>
        </w:rPr>
        <w:t>2017. Forests in Sub-Saharan Africa: Challenges &amp; Opportunities. Assessed on 30</w:t>
      </w:r>
      <w:r w:rsidRPr="00774A46">
        <w:rPr>
          <w:rFonts w:ascii="Times New Roman" w:hAnsi="Times New Roman" w:cs="Times New Roman"/>
          <w:sz w:val="24"/>
          <w:szCs w:val="24"/>
          <w:vertAlign w:val="superscript"/>
        </w:rPr>
        <w:t>th</w:t>
      </w:r>
      <w:r w:rsidRPr="00774A46">
        <w:rPr>
          <w:rFonts w:ascii="Times New Roman" w:hAnsi="Times New Roman" w:cs="Times New Roman"/>
          <w:sz w:val="24"/>
          <w:szCs w:val="24"/>
        </w:rPr>
        <w:t xml:space="preserve"> July 2019. </w:t>
      </w:r>
      <w:hyperlink r:id="rId124" w:history="1">
        <w:r w:rsidRPr="00774A46">
          <w:rPr>
            <w:rStyle w:val="Hyperlink"/>
            <w:rFonts w:ascii="Times New Roman" w:hAnsi="Times New Roman" w:cs="Times New Roman"/>
            <w:sz w:val="24"/>
            <w:szCs w:val="24"/>
          </w:rPr>
          <w:t>https://www.profor.info/knowledge/forests-sub-saharan-africa-challenges-opportunities</w:t>
        </w:r>
      </w:hyperlink>
    </w:p>
    <w:sectPr w:rsidR="002368BA" w:rsidRPr="002368BA" w:rsidSect="00AC493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AE5DC" w14:textId="77777777" w:rsidR="004722D4" w:rsidRDefault="004722D4" w:rsidP="001A0DE7">
      <w:pPr>
        <w:spacing w:after="0" w:line="240" w:lineRule="auto"/>
      </w:pPr>
      <w:r>
        <w:separator/>
      </w:r>
    </w:p>
  </w:endnote>
  <w:endnote w:type="continuationSeparator" w:id="0">
    <w:p w14:paraId="6903ADCE" w14:textId="77777777" w:rsidR="004722D4" w:rsidRDefault="004722D4" w:rsidP="001A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dvTimes">
    <w:altName w:val="Yu Gothic"/>
    <w:panose1 w:val="00000000000000000000"/>
    <w:charset w:val="80"/>
    <w:family w:val="auto"/>
    <w:notTrueType/>
    <w:pitch w:val="default"/>
    <w:sig w:usb0="00000001" w:usb1="08070000" w:usb2="00000010" w:usb3="00000000" w:csb0="00020000" w:csb1="00000000"/>
  </w:font>
  <w:font w:name="CharisSIL">
    <w:altName w:val="Malgun Gothic"/>
    <w:panose1 w:val="00000000000000000000"/>
    <w:charset w:val="81"/>
    <w:family w:val="swiss"/>
    <w:notTrueType/>
    <w:pitch w:val="default"/>
    <w:sig w:usb0="00000003" w:usb1="09060000" w:usb2="00000010" w:usb3="00000000" w:csb0="00080001" w:csb1="00000000"/>
  </w:font>
  <w:font w:name="Swift-Light">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7B760" w14:textId="77777777" w:rsidR="004722D4" w:rsidRDefault="004722D4" w:rsidP="001A0DE7">
      <w:pPr>
        <w:spacing w:after="0" w:line="240" w:lineRule="auto"/>
      </w:pPr>
      <w:r>
        <w:separator/>
      </w:r>
    </w:p>
  </w:footnote>
  <w:footnote w:type="continuationSeparator" w:id="0">
    <w:p w14:paraId="7DBBD321" w14:textId="77777777" w:rsidR="004722D4" w:rsidRDefault="004722D4" w:rsidP="001A0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524423"/>
      <w:docPartObj>
        <w:docPartGallery w:val="Page Numbers (Top of Page)"/>
        <w:docPartUnique/>
      </w:docPartObj>
    </w:sdtPr>
    <w:sdtEndPr>
      <w:rPr>
        <w:noProof/>
      </w:rPr>
    </w:sdtEndPr>
    <w:sdtContent>
      <w:p w14:paraId="7598D692" w14:textId="70326823" w:rsidR="00D83D9B" w:rsidRDefault="00D83D9B">
        <w:pPr>
          <w:pStyle w:val="Header"/>
          <w:jc w:val="center"/>
        </w:pPr>
        <w:r>
          <w:fldChar w:fldCharType="begin"/>
        </w:r>
        <w:r>
          <w:instrText xml:space="preserve"> PAGE   \* MERGEFORMAT </w:instrText>
        </w:r>
        <w:r>
          <w:fldChar w:fldCharType="separate"/>
        </w:r>
        <w:r>
          <w:rPr>
            <w:noProof/>
          </w:rPr>
          <w:t>43</w:t>
        </w:r>
        <w:r>
          <w:rPr>
            <w:noProof/>
          </w:rPr>
          <w:fldChar w:fldCharType="end"/>
        </w:r>
      </w:p>
    </w:sdtContent>
  </w:sdt>
  <w:p w14:paraId="036C871E" w14:textId="77777777" w:rsidR="00D83D9B" w:rsidRDefault="00D83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69CB"/>
    <w:multiLevelType w:val="multilevel"/>
    <w:tmpl w:val="4484F946"/>
    <w:lvl w:ilvl="0">
      <w:start w:val="1"/>
      <w:numFmt w:val="decimal"/>
      <w:lvlText w:val="%1"/>
      <w:lvlJc w:val="left"/>
      <w:pPr>
        <w:ind w:left="432" w:hanging="432"/>
      </w:pPr>
      <w:rPr>
        <w:rFonts w:hint="default"/>
      </w:rPr>
    </w:lvl>
    <w:lvl w:ilvl="1">
      <w:start w:val="1"/>
      <w:numFmt w:val="none"/>
      <w:lvlText w:val="3.3."/>
      <w:lvlJc w:val="left"/>
      <w:pPr>
        <w:ind w:left="576" w:hanging="576"/>
      </w:pPr>
      <w:rPr>
        <w:rFonts w:hint="default"/>
      </w:rPr>
    </w:lvl>
    <w:lvl w:ilvl="2">
      <w:start w:val="1"/>
      <w:numFmt w:val="none"/>
      <w:lvlText w:val="3.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D504CAE"/>
    <w:multiLevelType w:val="multilevel"/>
    <w:tmpl w:val="729064DE"/>
    <w:lvl w:ilvl="0">
      <w:start w:val="1"/>
      <w:numFmt w:val="decimal"/>
      <w:pStyle w:val="Heading1"/>
      <w:lvlText w:val="%1."/>
      <w:lvlJc w:val="left"/>
      <w:pPr>
        <w:ind w:left="357" w:hanging="357"/>
      </w:pPr>
      <w:rPr>
        <w:rFonts w:ascii="Times New Roman" w:hAnsi="Times New Roman" w:cs="Times New Roman" w:hint="default"/>
        <w:b/>
        <w:bCs/>
        <w:sz w:val="24"/>
        <w:szCs w:val="24"/>
      </w:rPr>
    </w:lvl>
    <w:lvl w:ilvl="1">
      <w:start w:val="1"/>
      <w:numFmt w:val="none"/>
      <w:pStyle w:val="Heading2"/>
      <w:isLgl/>
      <w:lvlText w:val="%1.2."/>
      <w:lvlJc w:val="left"/>
      <w:pPr>
        <w:ind w:left="340" w:firstLine="0"/>
      </w:pPr>
      <w:rPr>
        <w:rFonts w:hint="default"/>
        <w:b/>
        <w:bCs/>
      </w:rPr>
    </w:lvl>
    <w:lvl w:ilvl="2">
      <w:start w:val="1"/>
      <w:numFmt w:val="decimal"/>
      <w:pStyle w:val="Heading3"/>
      <w:isLgl/>
      <w:lvlText w:val="%1.%2%3.1."/>
      <w:lvlJc w:val="left"/>
      <w:pPr>
        <w:ind w:left="1071" w:hanging="357"/>
      </w:pPr>
      <w:rPr>
        <w:rFonts w:hint="default"/>
      </w:rPr>
    </w:lvl>
    <w:lvl w:ilvl="3">
      <w:start w:val="1"/>
      <w:numFmt w:val="decimal"/>
      <w:pStyle w:val="Heading4"/>
      <w:isLgl/>
      <w:lvlText w:val="%1.%2.%3.%4."/>
      <w:lvlJc w:val="left"/>
      <w:pPr>
        <w:ind w:left="1428" w:hanging="357"/>
      </w:pPr>
      <w:rPr>
        <w:rFonts w:hint="default"/>
      </w:rPr>
    </w:lvl>
    <w:lvl w:ilvl="4">
      <w:start w:val="1"/>
      <w:numFmt w:val="decimal"/>
      <w:isLgl/>
      <w:lvlText w:val="%1.%2.%3.%4.%5."/>
      <w:lvlJc w:val="left"/>
      <w:pPr>
        <w:ind w:left="1785" w:hanging="357"/>
      </w:pPr>
      <w:rPr>
        <w:rFonts w:hint="default"/>
      </w:rPr>
    </w:lvl>
    <w:lvl w:ilvl="5">
      <w:start w:val="1"/>
      <w:numFmt w:val="decimal"/>
      <w:isLgl/>
      <w:lvlText w:val="%1.%2.%3.%4.%5.%6."/>
      <w:lvlJc w:val="left"/>
      <w:pPr>
        <w:ind w:left="2142" w:hanging="357"/>
      </w:pPr>
      <w:rPr>
        <w:rFonts w:hint="default"/>
      </w:rPr>
    </w:lvl>
    <w:lvl w:ilvl="6">
      <w:start w:val="1"/>
      <w:numFmt w:val="decimal"/>
      <w:isLgl/>
      <w:lvlText w:val="%1.%2.%3.%4.%5.%6.%7."/>
      <w:lvlJc w:val="left"/>
      <w:pPr>
        <w:ind w:left="2499" w:hanging="357"/>
      </w:pPr>
      <w:rPr>
        <w:rFonts w:hint="default"/>
      </w:rPr>
    </w:lvl>
    <w:lvl w:ilvl="7">
      <w:start w:val="1"/>
      <w:numFmt w:val="decimal"/>
      <w:isLgl/>
      <w:lvlText w:val="%1.%2.%3.%4.%5.%6.%7.%8."/>
      <w:lvlJc w:val="left"/>
      <w:pPr>
        <w:ind w:left="2856" w:hanging="357"/>
      </w:pPr>
      <w:rPr>
        <w:rFonts w:hint="default"/>
      </w:rPr>
    </w:lvl>
    <w:lvl w:ilvl="8">
      <w:start w:val="1"/>
      <w:numFmt w:val="decimal"/>
      <w:isLgl/>
      <w:lvlText w:val="%1.%2.%3.%4.%5.%6.%7.%8.%9."/>
      <w:lvlJc w:val="left"/>
      <w:pPr>
        <w:ind w:left="3213" w:hanging="357"/>
      </w:pPr>
      <w:rPr>
        <w:rFonts w:hint="default"/>
      </w:rPr>
    </w:lvl>
  </w:abstractNum>
  <w:abstractNum w:abstractNumId="2" w15:restartNumberingAfterBreak="0">
    <w:nsid w:val="4AD3549B"/>
    <w:multiLevelType w:val="multilevel"/>
    <w:tmpl w:val="7F7AD08E"/>
    <w:lvl w:ilvl="0">
      <w:start w:val="1"/>
      <w:numFmt w:val="none"/>
      <w:lvlText w:val=""/>
      <w:lvlJc w:val="left"/>
      <w:pPr>
        <w:ind w:left="432" w:hanging="432"/>
      </w:pPr>
      <w:rPr>
        <w:rFonts w:hint="default"/>
      </w:rPr>
    </w:lvl>
    <w:lvl w:ilvl="1">
      <w:start w:val="1"/>
      <w:numFmt w:val="none"/>
      <w:lvlText w:val="2.1."/>
      <w:lvlJc w:val="left"/>
      <w:pPr>
        <w:ind w:left="576" w:hanging="576"/>
      </w:pPr>
      <w:rPr>
        <w:rFonts w:hint="default"/>
      </w:rPr>
    </w:lvl>
    <w:lvl w:ilvl="2">
      <w:start w:val="1"/>
      <w:numFmt w:val="none"/>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2153AB0"/>
    <w:multiLevelType w:val="multilevel"/>
    <w:tmpl w:val="798C6F22"/>
    <w:styleLink w:val="Headings"/>
    <w:lvl w:ilvl="0">
      <w:start w:val="1"/>
      <w:numFmt w:val="decimal"/>
      <w:lvlText w:val="%1."/>
      <w:lvlJc w:val="left"/>
      <w:pPr>
        <w:ind w:left="357" w:hanging="357"/>
      </w:pPr>
      <w:rPr>
        <w:rFonts w:ascii="Times New Roman" w:hAnsi="Times New Roman" w:cs="Times New Roman" w:hint="default"/>
        <w:b/>
        <w:bCs/>
        <w:sz w:val="24"/>
        <w:szCs w:val="24"/>
      </w:rPr>
    </w:lvl>
    <w:lvl w:ilvl="1">
      <w:start w:val="1"/>
      <w:numFmt w:val="none"/>
      <w:isLgl/>
      <w:lvlText w:val="%1.1."/>
      <w:lvlJc w:val="left"/>
      <w:pPr>
        <w:ind w:left="357" w:firstLine="0"/>
      </w:pPr>
      <w:rPr>
        <w:rFonts w:hint="default"/>
        <w:b/>
        <w:bCs/>
      </w:rPr>
    </w:lvl>
    <w:lvl w:ilvl="2">
      <w:start w:val="1"/>
      <w:numFmt w:val="decimal"/>
      <w:isLgl/>
      <w:lvlText w:val="%1.%2%3.1."/>
      <w:lvlJc w:val="left"/>
      <w:pPr>
        <w:ind w:left="1071" w:hanging="357"/>
      </w:pPr>
      <w:rPr>
        <w:rFonts w:hint="default"/>
      </w:rPr>
    </w:lvl>
    <w:lvl w:ilvl="3">
      <w:start w:val="1"/>
      <w:numFmt w:val="decimal"/>
      <w:isLgl/>
      <w:lvlText w:val="%1.%2.%3.%4."/>
      <w:lvlJc w:val="left"/>
      <w:pPr>
        <w:ind w:left="1428" w:hanging="357"/>
      </w:pPr>
      <w:rPr>
        <w:rFonts w:hint="default"/>
      </w:rPr>
    </w:lvl>
    <w:lvl w:ilvl="4">
      <w:start w:val="1"/>
      <w:numFmt w:val="decimal"/>
      <w:isLgl/>
      <w:lvlText w:val="%1.%2.%3.%4.%5."/>
      <w:lvlJc w:val="left"/>
      <w:pPr>
        <w:ind w:left="1785" w:hanging="357"/>
      </w:pPr>
      <w:rPr>
        <w:rFonts w:hint="default"/>
      </w:rPr>
    </w:lvl>
    <w:lvl w:ilvl="5">
      <w:start w:val="1"/>
      <w:numFmt w:val="decimal"/>
      <w:isLgl/>
      <w:lvlText w:val="%1.%2.%3.%4.%5.%6."/>
      <w:lvlJc w:val="left"/>
      <w:pPr>
        <w:ind w:left="2142" w:hanging="357"/>
      </w:pPr>
      <w:rPr>
        <w:rFonts w:hint="default"/>
      </w:rPr>
    </w:lvl>
    <w:lvl w:ilvl="6">
      <w:start w:val="1"/>
      <w:numFmt w:val="decimal"/>
      <w:isLgl/>
      <w:lvlText w:val="%1.%2.%3.%4.%5.%6.%7."/>
      <w:lvlJc w:val="left"/>
      <w:pPr>
        <w:ind w:left="2499" w:hanging="357"/>
      </w:pPr>
      <w:rPr>
        <w:rFonts w:hint="default"/>
      </w:rPr>
    </w:lvl>
    <w:lvl w:ilvl="7">
      <w:start w:val="1"/>
      <w:numFmt w:val="decimal"/>
      <w:isLgl/>
      <w:lvlText w:val="%1.%2.%3.%4.%5.%6.%7.%8."/>
      <w:lvlJc w:val="left"/>
      <w:pPr>
        <w:ind w:left="2856" w:hanging="357"/>
      </w:pPr>
      <w:rPr>
        <w:rFonts w:hint="default"/>
      </w:rPr>
    </w:lvl>
    <w:lvl w:ilvl="8">
      <w:start w:val="1"/>
      <w:numFmt w:val="decimal"/>
      <w:isLgl/>
      <w:lvlText w:val="%1.%2.%3.%4.%5.%6.%7.%8.%9."/>
      <w:lvlJc w:val="left"/>
      <w:pPr>
        <w:ind w:left="3213" w:hanging="357"/>
      </w:pPr>
      <w:rPr>
        <w:rFonts w:hint="default"/>
      </w:rPr>
    </w:lvl>
  </w:abstractNum>
  <w:num w:numId="1">
    <w:abstractNumId w:val="0"/>
  </w:num>
  <w:num w:numId="2">
    <w:abstractNumId w:val="3"/>
  </w:num>
  <w:num w:numId="3">
    <w:abstractNumId w:val="1"/>
  </w:num>
  <w:num w:numId="4">
    <w:abstractNumId w:val="2"/>
    <w:lvlOverride w:ilvl="0">
      <w:lvl w:ilvl="0">
        <w:start w:val="1"/>
        <w:numFmt w:val="none"/>
        <w:lvlText w:val=""/>
        <w:lvlJc w:val="left"/>
        <w:pPr>
          <w:ind w:left="432" w:hanging="432"/>
        </w:pPr>
        <w:rPr>
          <w:rFonts w:hint="default"/>
        </w:rPr>
      </w:lvl>
    </w:lvlOverride>
    <w:lvlOverride w:ilvl="1">
      <w:lvl w:ilvl="1">
        <w:start w:val="1"/>
        <w:numFmt w:val="none"/>
        <w:lvlText w:val="2.4."/>
        <w:lvlJc w:val="left"/>
        <w:pPr>
          <w:ind w:left="576" w:hanging="576"/>
        </w:pPr>
        <w:rPr>
          <w:rFonts w:hint="default"/>
        </w:rPr>
      </w:lvl>
    </w:lvlOverride>
    <w:lvlOverride w:ilvl="2">
      <w:lvl w:ilvl="2">
        <w:start w:val="1"/>
        <w:numFmt w:val="none"/>
        <w:lvlText w:val="3.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tzQ2NbGwNDMyNDNW0lEKTi0uzszPAykwsawFADoOYDUtAAAA"/>
  </w:docVars>
  <w:rsids>
    <w:rsidRoot w:val="006D4EF3"/>
    <w:rsid w:val="00001566"/>
    <w:rsid w:val="00002903"/>
    <w:rsid w:val="00002C03"/>
    <w:rsid w:val="00007BA2"/>
    <w:rsid w:val="00010179"/>
    <w:rsid w:val="00011890"/>
    <w:rsid w:val="00014200"/>
    <w:rsid w:val="00014C8F"/>
    <w:rsid w:val="00014F1A"/>
    <w:rsid w:val="00016B4B"/>
    <w:rsid w:val="00016FCA"/>
    <w:rsid w:val="00023252"/>
    <w:rsid w:val="00024117"/>
    <w:rsid w:val="000246FA"/>
    <w:rsid w:val="00024B45"/>
    <w:rsid w:val="00024BBC"/>
    <w:rsid w:val="000267B4"/>
    <w:rsid w:val="00027E55"/>
    <w:rsid w:val="000301DA"/>
    <w:rsid w:val="000304B7"/>
    <w:rsid w:val="00030C92"/>
    <w:rsid w:val="00030D22"/>
    <w:rsid w:val="000321DC"/>
    <w:rsid w:val="000321FC"/>
    <w:rsid w:val="00033677"/>
    <w:rsid w:val="00034415"/>
    <w:rsid w:val="00034CCF"/>
    <w:rsid w:val="00035F54"/>
    <w:rsid w:val="00037080"/>
    <w:rsid w:val="0003726B"/>
    <w:rsid w:val="000372AB"/>
    <w:rsid w:val="00041AAB"/>
    <w:rsid w:val="00042376"/>
    <w:rsid w:val="00042C26"/>
    <w:rsid w:val="00042E62"/>
    <w:rsid w:val="00045EE1"/>
    <w:rsid w:val="00046E39"/>
    <w:rsid w:val="000476AB"/>
    <w:rsid w:val="00051739"/>
    <w:rsid w:val="00051E37"/>
    <w:rsid w:val="00051F64"/>
    <w:rsid w:val="00051F81"/>
    <w:rsid w:val="00054095"/>
    <w:rsid w:val="000546C4"/>
    <w:rsid w:val="00054F2C"/>
    <w:rsid w:val="0005527C"/>
    <w:rsid w:val="00060F5D"/>
    <w:rsid w:val="000613B1"/>
    <w:rsid w:val="000613D7"/>
    <w:rsid w:val="00061BA8"/>
    <w:rsid w:val="00061E5F"/>
    <w:rsid w:val="00064F59"/>
    <w:rsid w:val="00065400"/>
    <w:rsid w:val="00067300"/>
    <w:rsid w:val="00067A8E"/>
    <w:rsid w:val="00070634"/>
    <w:rsid w:val="00071CD6"/>
    <w:rsid w:val="0007303E"/>
    <w:rsid w:val="00074DFD"/>
    <w:rsid w:val="00075FC2"/>
    <w:rsid w:val="000763CA"/>
    <w:rsid w:val="00080878"/>
    <w:rsid w:val="00081368"/>
    <w:rsid w:val="00081D07"/>
    <w:rsid w:val="00086477"/>
    <w:rsid w:val="00090017"/>
    <w:rsid w:val="000917A6"/>
    <w:rsid w:val="00091F9C"/>
    <w:rsid w:val="00094407"/>
    <w:rsid w:val="0009470C"/>
    <w:rsid w:val="000959EF"/>
    <w:rsid w:val="00095A8A"/>
    <w:rsid w:val="00096694"/>
    <w:rsid w:val="00096BD4"/>
    <w:rsid w:val="000A1FC9"/>
    <w:rsid w:val="000A318B"/>
    <w:rsid w:val="000A3526"/>
    <w:rsid w:val="000A415C"/>
    <w:rsid w:val="000A5ABB"/>
    <w:rsid w:val="000A6ABA"/>
    <w:rsid w:val="000A7482"/>
    <w:rsid w:val="000B040F"/>
    <w:rsid w:val="000B1956"/>
    <w:rsid w:val="000B2A93"/>
    <w:rsid w:val="000B2B50"/>
    <w:rsid w:val="000B38AF"/>
    <w:rsid w:val="000B4716"/>
    <w:rsid w:val="000B56EA"/>
    <w:rsid w:val="000B6057"/>
    <w:rsid w:val="000B699B"/>
    <w:rsid w:val="000B6B7B"/>
    <w:rsid w:val="000C05F2"/>
    <w:rsid w:val="000C17F9"/>
    <w:rsid w:val="000C2973"/>
    <w:rsid w:val="000C2F7C"/>
    <w:rsid w:val="000C518E"/>
    <w:rsid w:val="000C6943"/>
    <w:rsid w:val="000C7B55"/>
    <w:rsid w:val="000D0927"/>
    <w:rsid w:val="000D1D1D"/>
    <w:rsid w:val="000D316A"/>
    <w:rsid w:val="000D3957"/>
    <w:rsid w:val="000D5CB9"/>
    <w:rsid w:val="000D6647"/>
    <w:rsid w:val="000D6714"/>
    <w:rsid w:val="000D7C92"/>
    <w:rsid w:val="000E1A1C"/>
    <w:rsid w:val="000E2249"/>
    <w:rsid w:val="000E2A7A"/>
    <w:rsid w:val="000E30D5"/>
    <w:rsid w:val="000E4143"/>
    <w:rsid w:val="000E4ADF"/>
    <w:rsid w:val="000E4B0E"/>
    <w:rsid w:val="000E50D3"/>
    <w:rsid w:val="000E59AC"/>
    <w:rsid w:val="000E5C91"/>
    <w:rsid w:val="000E6208"/>
    <w:rsid w:val="000F074B"/>
    <w:rsid w:val="000F0B8A"/>
    <w:rsid w:val="000F1681"/>
    <w:rsid w:val="000F3FBE"/>
    <w:rsid w:val="000F4525"/>
    <w:rsid w:val="000F55DB"/>
    <w:rsid w:val="000F5DDB"/>
    <w:rsid w:val="000F5DF1"/>
    <w:rsid w:val="000F6542"/>
    <w:rsid w:val="000F6EAF"/>
    <w:rsid w:val="0010042C"/>
    <w:rsid w:val="001026F1"/>
    <w:rsid w:val="00103137"/>
    <w:rsid w:val="00104F3C"/>
    <w:rsid w:val="00105998"/>
    <w:rsid w:val="00105CE6"/>
    <w:rsid w:val="001110DE"/>
    <w:rsid w:val="00111297"/>
    <w:rsid w:val="001113A8"/>
    <w:rsid w:val="00112D4B"/>
    <w:rsid w:val="00113A7B"/>
    <w:rsid w:val="00113C02"/>
    <w:rsid w:val="0011553E"/>
    <w:rsid w:val="001165AA"/>
    <w:rsid w:val="00116965"/>
    <w:rsid w:val="001218BE"/>
    <w:rsid w:val="00121ECA"/>
    <w:rsid w:val="0012340D"/>
    <w:rsid w:val="00124566"/>
    <w:rsid w:val="0012589E"/>
    <w:rsid w:val="00126922"/>
    <w:rsid w:val="00126F00"/>
    <w:rsid w:val="0012742C"/>
    <w:rsid w:val="00127750"/>
    <w:rsid w:val="00127F5E"/>
    <w:rsid w:val="0013190F"/>
    <w:rsid w:val="001321CF"/>
    <w:rsid w:val="0013327A"/>
    <w:rsid w:val="001346FA"/>
    <w:rsid w:val="00134C10"/>
    <w:rsid w:val="00135479"/>
    <w:rsid w:val="001356C2"/>
    <w:rsid w:val="00136A44"/>
    <w:rsid w:val="00136F10"/>
    <w:rsid w:val="00136F50"/>
    <w:rsid w:val="001371B2"/>
    <w:rsid w:val="00137CE6"/>
    <w:rsid w:val="001402E2"/>
    <w:rsid w:val="00141758"/>
    <w:rsid w:val="00142216"/>
    <w:rsid w:val="00143D16"/>
    <w:rsid w:val="00144F44"/>
    <w:rsid w:val="0014508B"/>
    <w:rsid w:val="001479EC"/>
    <w:rsid w:val="001506F4"/>
    <w:rsid w:val="001516B2"/>
    <w:rsid w:val="001526B8"/>
    <w:rsid w:val="0015340A"/>
    <w:rsid w:val="00154F05"/>
    <w:rsid w:val="00155B68"/>
    <w:rsid w:val="00157EB1"/>
    <w:rsid w:val="001610FA"/>
    <w:rsid w:val="0016288B"/>
    <w:rsid w:val="00163FC9"/>
    <w:rsid w:val="00164715"/>
    <w:rsid w:val="00166527"/>
    <w:rsid w:val="00166B8F"/>
    <w:rsid w:val="0017223B"/>
    <w:rsid w:val="001723F3"/>
    <w:rsid w:val="00173CD4"/>
    <w:rsid w:val="00175CA5"/>
    <w:rsid w:val="00175D2E"/>
    <w:rsid w:val="00176042"/>
    <w:rsid w:val="001765C9"/>
    <w:rsid w:val="001767D7"/>
    <w:rsid w:val="0017683F"/>
    <w:rsid w:val="00176DF8"/>
    <w:rsid w:val="0018082E"/>
    <w:rsid w:val="00181497"/>
    <w:rsid w:val="00181B04"/>
    <w:rsid w:val="00181C10"/>
    <w:rsid w:val="001825D2"/>
    <w:rsid w:val="0018379C"/>
    <w:rsid w:val="00184752"/>
    <w:rsid w:val="0018571F"/>
    <w:rsid w:val="001858D9"/>
    <w:rsid w:val="00185A43"/>
    <w:rsid w:val="001863C3"/>
    <w:rsid w:val="0018680A"/>
    <w:rsid w:val="00186E81"/>
    <w:rsid w:val="0018781B"/>
    <w:rsid w:val="001903A0"/>
    <w:rsid w:val="00191966"/>
    <w:rsid w:val="00191CED"/>
    <w:rsid w:val="00194F5B"/>
    <w:rsid w:val="00195D1C"/>
    <w:rsid w:val="00196812"/>
    <w:rsid w:val="00196932"/>
    <w:rsid w:val="00196D39"/>
    <w:rsid w:val="0019720D"/>
    <w:rsid w:val="001A0DE7"/>
    <w:rsid w:val="001A0FCF"/>
    <w:rsid w:val="001A38BC"/>
    <w:rsid w:val="001A4733"/>
    <w:rsid w:val="001A63E8"/>
    <w:rsid w:val="001A787D"/>
    <w:rsid w:val="001A797F"/>
    <w:rsid w:val="001B1EC5"/>
    <w:rsid w:val="001B2CF9"/>
    <w:rsid w:val="001B433F"/>
    <w:rsid w:val="001C0747"/>
    <w:rsid w:val="001C0824"/>
    <w:rsid w:val="001C171D"/>
    <w:rsid w:val="001C3ADA"/>
    <w:rsid w:val="001C5736"/>
    <w:rsid w:val="001C5CC1"/>
    <w:rsid w:val="001C6A83"/>
    <w:rsid w:val="001C7FCA"/>
    <w:rsid w:val="001D0140"/>
    <w:rsid w:val="001D32D5"/>
    <w:rsid w:val="001D466C"/>
    <w:rsid w:val="001D51DB"/>
    <w:rsid w:val="001D5495"/>
    <w:rsid w:val="001D6189"/>
    <w:rsid w:val="001E00D7"/>
    <w:rsid w:val="001E2FF8"/>
    <w:rsid w:val="001E3622"/>
    <w:rsid w:val="001E4552"/>
    <w:rsid w:val="001E4E0C"/>
    <w:rsid w:val="001E6531"/>
    <w:rsid w:val="001F0CC6"/>
    <w:rsid w:val="001F0FA2"/>
    <w:rsid w:val="001F10B9"/>
    <w:rsid w:val="001F128B"/>
    <w:rsid w:val="001F169F"/>
    <w:rsid w:val="001F20FA"/>
    <w:rsid w:val="001F50B7"/>
    <w:rsid w:val="001F6B89"/>
    <w:rsid w:val="001F7059"/>
    <w:rsid w:val="0020010D"/>
    <w:rsid w:val="00204B18"/>
    <w:rsid w:val="00205C2A"/>
    <w:rsid w:val="00207887"/>
    <w:rsid w:val="00211F0C"/>
    <w:rsid w:val="00212D0F"/>
    <w:rsid w:val="002130C0"/>
    <w:rsid w:val="0021428E"/>
    <w:rsid w:val="0021544E"/>
    <w:rsid w:val="00220ABB"/>
    <w:rsid w:val="00221614"/>
    <w:rsid w:val="0022188E"/>
    <w:rsid w:val="00221AD5"/>
    <w:rsid w:val="002221D9"/>
    <w:rsid w:val="00222B8E"/>
    <w:rsid w:val="00222BC8"/>
    <w:rsid w:val="00223DEE"/>
    <w:rsid w:val="00225FE7"/>
    <w:rsid w:val="00226CC9"/>
    <w:rsid w:val="00230159"/>
    <w:rsid w:val="002315A7"/>
    <w:rsid w:val="0023333A"/>
    <w:rsid w:val="00234659"/>
    <w:rsid w:val="00234691"/>
    <w:rsid w:val="00234B8D"/>
    <w:rsid w:val="002359C9"/>
    <w:rsid w:val="002360BF"/>
    <w:rsid w:val="002366FF"/>
    <w:rsid w:val="002368BA"/>
    <w:rsid w:val="00240881"/>
    <w:rsid w:val="002413EA"/>
    <w:rsid w:val="00241F49"/>
    <w:rsid w:val="00241FF2"/>
    <w:rsid w:val="002447B3"/>
    <w:rsid w:val="00246091"/>
    <w:rsid w:val="00246496"/>
    <w:rsid w:val="00247158"/>
    <w:rsid w:val="00247164"/>
    <w:rsid w:val="002547D3"/>
    <w:rsid w:val="00254D41"/>
    <w:rsid w:val="0025542C"/>
    <w:rsid w:val="00257BF3"/>
    <w:rsid w:val="00257FEE"/>
    <w:rsid w:val="00261CB3"/>
    <w:rsid w:val="00261E35"/>
    <w:rsid w:val="0026347B"/>
    <w:rsid w:val="002658F5"/>
    <w:rsid w:val="00267CD1"/>
    <w:rsid w:val="00267F19"/>
    <w:rsid w:val="00270BFA"/>
    <w:rsid w:val="00271618"/>
    <w:rsid w:val="00271BAA"/>
    <w:rsid w:val="0027274E"/>
    <w:rsid w:val="00272A55"/>
    <w:rsid w:val="00273D03"/>
    <w:rsid w:val="002742EC"/>
    <w:rsid w:val="00275F8B"/>
    <w:rsid w:val="00276291"/>
    <w:rsid w:val="002763DB"/>
    <w:rsid w:val="00276B79"/>
    <w:rsid w:val="002773D9"/>
    <w:rsid w:val="00277F83"/>
    <w:rsid w:val="00282F29"/>
    <w:rsid w:val="0028332E"/>
    <w:rsid w:val="002839B3"/>
    <w:rsid w:val="00285423"/>
    <w:rsid w:val="00285F23"/>
    <w:rsid w:val="0028630F"/>
    <w:rsid w:val="00287518"/>
    <w:rsid w:val="00287B34"/>
    <w:rsid w:val="002900C2"/>
    <w:rsid w:val="00290475"/>
    <w:rsid w:val="00290896"/>
    <w:rsid w:val="00290E0D"/>
    <w:rsid w:val="00291EFB"/>
    <w:rsid w:val="00292256"/>
    <w:rsid w:val="00292E12"/>
    <w:rsid w:val="0029303E"/>
    <w:rsid w:val="002939E3"/>
    <w:rsid w:val="00293B61"/>
    <w:rsid w:val="002944E8"/>
    <w:rsid w:val="00294A51"/>
    <w:rsid w:val="002959F1"/>
    <w:rsid w:val="002A090E"/>
    <w:rsid w:val="002A13A8"/>
    <w:rsid w:val="002A1A75"/>
    <w:rsid w:val="002A3BAF"/>
    <w:rsid w:val="002A3E57"/>
    <w:rsid w:val="002A5B08"/>
    <w:rsid w:val="002A61F6"/>
    <w:rsid w:val="002A625E"/>
    <w:rsid w:val="002A6514"/>
    <w:rsid w:val="002A6CFE"/>
    <w:rsid w:val="002A6E8A"/>
    <w:rsid w:val="002A717E"/>
    <w:rsid w:val="002B1664"/>
    <w:rsid w:val="002B171D"/>
    <w:rsid w:val="002B1C50"/>
    <w:rsid w:val="002B3EA1"/>
    <w:rsid w:val="002C020F"/>
    <w:rsid w:val="002C5DFB"/>
    <w:rsid w:val="002C60BB"/>
    <w:rsid w:val="002C7474"/>
    <w:rsid w:val="002D0303"/>
    <w:rsid w:val="002D03A9"/>
    <w:rsid w:val="002D0BC1"/>
    <w:rsid w:val="002D1B14"/>
    <w:rsid w:val="002D4A0C"/>
    <w:rsid w:val="002D52BF"/>
    <w:rsid w:val="002D587E"/>
    <w:rsid w:val="002D5D06"/>
    <w:rsid w:val="002D60A4"/>
    <w:rsid w:val="002E0236"/>
    <w:rsid w:val="002E1432"/>
    <w:rsid w:val="002E1739"/>
    <w:rsid w:val="002E20B0"/>
    <w:rsid w:val="002E268C"/>
    <w:rsid w:val="002E27B2"/>
    <w:rsid w:val="002E2E3D"/>
    <w:rsid w:val="002E3EE4"/>
    <w:rsid w:val="002E496A"/>
    <w:rsid w:val="002E529C"/>
    <w:rsid w:val="002E63F2"/>
    <w:rsid w:val="002E7175"/>
    <w:rsid w:val="002E73E5"/>
    <w:rsid w:val="002F060B"/>
    <w:rsid w:val="002F0A0E"/>
    <w:rsid w:val="002F130E"/>
    <w:rsid w:val="002F281B"/>
    <w:rsid w:val="002F2EF2"/>
    <w:rsid w:val="002F37D0"/>
    <w:rsid w:val="002F48B7"/>
    <w:rsid w:val="002F569F"/>
    <w:rsid w:val="002F6038"/>
    <w:rsid w:val="002F6E9C"/>
    <w:rsid w:val="002F7776"/>
    <w:rsid w:val="002F789F"/>
    <w:rsid w:val="002F7D0A"/>
    <w:rsid w:val="00300409"/>
    <w:rsid w:val="00300D5B"/>
    <w:rsid w:val="00302B1A"/>
    <w:rsid w:val="00303C5F"/>
    <w:rsid w:val="00304A00"/>
    <w:rsid w:val="00305B30"/>
    <w:rsid w:val="00306064"/>
    <w:rsid w:val="00306414"/>
    <w:rsid w:val="00306C9F"/>
    <w:rsid w:val="00306CEE"/>
    <w:rsid w:val="00307DA9"/>
    <w:rsid w:val="00307E8A"/>
    <w:rsid w:val="003104C4"/>
    <w:rsid w:val="00310A9B"/>
    <w:rsid w:val="003118A2"/>
    <w:rsid w:val="00311F13"/>
    <w:rsid w:val="00312921"/>
    <w:rsid w:val="00312933"/>
    <w:rsid w:val="00314D42"/>
    <w:rsid w:val="00317118"/>
    <w:rsid w:val="0032099C"/>
    <w:rsid w:val="00321AB8"/>
    <w:rsid w:val="003227E2"/>
    <w:rsid w:val="003236F9"/>
    <w:rsid w:val="0032404D"/>
    <w:rsid w:val="0032415D"/>
    <w:rsid w:val="003242BE"/>
    <w:rsid w:val="00324324"/>
    <w:rsid w:val="00325F43"/>
    <w:rsid w:val="00326E57"/>
    <w:rsid w:val="003271B6"/>
    <w:rsid w:val="00332A73"/>
    <w:rsid w:val="00332C35"/>
    <w:rsid w:val="00333970"/>
    <w:rsid w:val="00333BC9"/>
    <w:rsid w:val="00333D15"/>
    <w:rsid w:val="00335359"/>
    <w:rsid w:val="00335387"/>
    <w:rsid w:val="003375F1"/>
    <w:rsid w:val="00340B6A"/>
    <w:rsid w:val="00343D01"/>
    <w:rsid w:val="0034499A"/>
    <w:rsid w:val="00344DBA"/>
    <w:rsid w:val="00344FAB"/>
    <w:rsid w:val="00345803"/>
    <w:rsid w:val="00347614"/>
    <w:rsid w:val="003515BB"/>
    <w:rsid w:val="0035162D"/>
    <w:rsid w:val="00353123"/>
    <w:rsid w:val="00353A66"/>
    <w:rsid w:val="003559E0"/>
    <w:rsid w:val="003568D0"/>
    <w:rsid w:val="00356D88"/>
    <w:rsid w:val="003575E5"/>
    <w:rsid w:val="00357767"/>
    <w:rsid w:val="00357B47"/>
    <w:rsid w:val="00360B15"/>
    <w:rsid w:val="00362C94"/>
    <w:rsid w:val="00362E8A"/>
    <w:rsid w:val="00363904"/>
    <w:rsid w:val="00363F64"/>
    <w:rsid w:val="00366CFD"/>
    <w:rsid w:val="00367FE5"/>
    <w:rsid w:val="00370E4D"/>
    <w:rsid w:val="00375276"/>
    <w:rsid w:val="00376E28"/>
    <w:rsid w:val="003774B9"/>
    <w:rsid w:val="003810F5"/>
    <w:rsid w:val="00382F6E"/>
    <w:rsid w:val="003839F5"/>
    <w:rsid w:val="00383B02"/>
    <w:rsid w:val="00384F65"/>
    <w:rsid w:val="003869DD"/>
    <w:rsid w:val="0039089C"/>
    <w:rsid w:val="0039247A"/>
    <w:rsid w:val="00393263"/>
    <w:rsid w:val="00396223"/>
    <w:rsid w:val="00396597"/>
    <w:rsid w:val="00397063"/>
    <w:rsid w:val="00397436"/>
    <w:rsid w:val="00397CDA"/>
    <w:rsid w:val="003A0C3E"/>
    <w:rsid w:val="003A16BF"/>
    <w:rsid w:val="003A1D1E"/>
    <w:rsid w:val="003A1E9B"/>
    <w:rsid w:val="003A218B"/>
    <w:rsid w:val="003A3078"/>
    <w:rsid w:val="003A30FC"/>
    <w:rsid w:val="003A38F2"/>
    <w:rsid w:val="003A438B"/>
    <w:rsid w:val="003A71C3"/>
    <w:rsid w:val="003B0489"/>
    <w:rsid w:val="003B0EA9"/>
    <w:rsid w:val="003B217B"/>
    <w:rsid w:val="003B32AB"/>
    <w:rsid w:val="003B332D"/>
    <w:rsid w:val="003B5499"/>
    <w:rsid w:val="003C067F"/>
    <w:rsid w:val="003C281A"/>
    <w:rsid w:val="003C29CC"/>
    <w:rsid w:val="003C693F"/>
    <w:rsid w:val="003C7E4E"/>
    <w:rsid w:val="003D1B05"/>
    <w:rsid w:val="003D1DFE"/>
    <w:rsid w:val="003D2411"/>
    <w:rsid w:val="003D2790"/>
    <w:rsid w:val="003D4009"/>
    <w:rsid w:val="003D5DBF"/>
    <w:rsid w:val="003D6E67"/>
    <w:rsid w:val="003E0CA4"/>
    <w:rsid w:val="003E20D1"/>
    <w:rsid w:val="003E525B"/>
    <w:rsid w:val="003E713F"/>
    <w:rsid w:val="003E7D10"/>
    <w:rsid w:val="003F060B"/>
    <w:rsid w:val="003F0A7C"/>
    <w:rsid w:val="003F3B3C"/>
    <w:rsid w:val="003F44E0"/>
    <w:rsid w:val="003F4DB7"/>
    <w:rsid w:val="003F550B"/>
    <w:rsid w:val="003F60F5"/>
    <w:rsid w:val="003F6164"/>
    <w:rsid w:val="003F6779"/>
    <w:rsid w:val="00400865"/>
    <w:rsid w:val="00401046"/>
    <w:rsid w:val="00401E63"/>
    <w:rsid w:val="0040297A"/>
    <w:rsid w:val="00402D9D"/>
    <w:rsid w:val="00403EB3"/>
    <w:rsid w:val="00404C2C"/>
    <w:rsid w:val="004058E6"/>
    <w:rsid w:val="0040635C"/>
    <w:rsid w:val="00410464"/>
    <w:rsid w:val="004109EA"/>
    <w:rsid w:val="00411200"/>
    <w:rsid w:val="00412B5F"/>
    <w:rsid w:val="00413B23"/>
    <w:rsid w:val="00414AF5"/>
    <w:rsid w:val="00415783"/>
    <w:rsid w:val="00415CF4"/>
    <w:rsid w:val="0041677A"/>
    <w:rsid w:val="00416B06"/>
    <w:rsid w:val="00416C5E"/>
    <w:rsid w:val="0041703C"/>
    <w:rsid w:val="004215ED"/>
    <w:rsid w:val="00421829"/>
    <w:rsid w:val="00424046"/>
    <w:rsid w:val="00427DD9"/>
    <w:rsid w:val="00427F8F"/>
    <w:rsid w:val="004305EC"/>
    <w:rsid w:val="004321F3"/>
    <w:rsid w:val="00432C63"/>
    <w:rsid w:val="00434501"/>
    <w:rsid w:val="00434914"/>
    <w:rsid w:val="0043564D"/>
    <w:rsid w:val="00435BE8"/>
    <w:rsid w:val="0043627D"/>
    <w:rsid w:val="0043664B"/>
    <w:rsid w:val="00436727"/>
    <w:rsid w:val="00440D9B"/>
    <w:rsid w:val="00441CFA"/>
    <w:rsid w:val="00442CF9"/>
    <w:rsid w:val="004432BF"/>
    <w:rsid w:val="004463DF"/>
    <w:rsid w:val="00446DEE"/>
    <w:rsid w:val="0044726C"/>
    <w:rsid w:val="00450717"/>
    <w:rsid w:val="00451664"/>
    <w:rsid w:val="00451CE9"/>
    <w:rsid w:val="004528D4"/>
    <w:rsid w:val="004531E4"/>
    <w:rsid w:val="00453707"/>
    <w:rsid w:val="00453968"/>
    <w:rsid w:val="0045448B"/>
    <w:rsid w:val="00454A66"/>
    <w:rsid w:val="0045633F"/>
    <w:rsid w:val="00456844"/>
    <w:rsid w:val="00456A73"/>
    <w:rsid w:val="004570D0"/>
    <w:rsid w:val="004570D5"/>
    <w:rsid w:val="00457EE6"/>
    <w:rsid w:val="00460942"/>
    <w:rsid w:val="00461219"/>
    <w:rsid w:val="00461ECD"/>
    <w:rsid w:val="004636D3"/>
    <w:rsid w:val="00465BE8"/>
    <w:rsid w:val="00466034"/>
    <w:rsid w:val="00470796"/>
    <w:rsid w:val="00471461"/>
    <w:rsid w:val="00471DF8"/>
    <w:rsid w:val="004722D4"/>
    <w:rsid w:val="00472919"/>
    <w:rsid w:val="00474F4D"/>
    <w:rsid w:val="00476C2D"/>
    <w:rsid w:val="00477588"/>
    <w:rsid w:val="00477DE7"/>
    <w:rsid w:val="00480169"/>
    <w:rsid w:val="00480EA1"/>
    <w:rsid w:val="004817E6"/>
    <w:rsid w:val="00481E73"/>
    <w:rsid w:val="004822F3"/>
    <w:rsid w:val="00482A60"/>
    <w:rsid w:val="00483AC7"/>
    <w:rsid w:val="00485031"/>
    <w:rsid w:val="00485E37"/>
    <w:rsid w:val="00487685"/>
    <w:rsid w:val="0049261E"/>
    <w:rsid w:val="004928DA"/>
    <w:rsid w:val="00492BBE"/>
    <w:rsid w:val="004933C5"/>
    <w:rsid w:val="00493F20"/>
    <w:rsid w:val="00497464"/>
    <w:rsid w:val="004979EB"/>
    <w:rsid w:val="00497B88"/>
    <w:rsid w:val="004A0BDE"/>
    <w:rsid w:val="004A1D59"/>
    <w:rsid w:val="004A29A7"/>
    <w:rsid w:val="004A2BA6"/>
    <w:rsid w:val="004A3DD9"/>
    <w:rsid w:val="004A4C47"/>
    <w:rsid w:val="004A4DB2"/>
    <w:rsid w:val="004A5B1E"/>
    <w:rsid w:val="004A6F7A"/>
    <w:rsid w:val="004A7C74"/>
    <w:rsid w:val="004B0045"/>
    <w:rsid w:val="004B359F"/>
    <w:rsid w:val="004B3A80"/>
    <w:rsid w:val="004B5B58"/>
    <w:rsid w:val="004B6064"/>
    <w:rsid w:val="004B71E4"/>
    <w:rsid w:val="004B7BFD"/>
    <w:rsid w:val="004B7CFB"/>
    <w:rsid w:val="004C1EB7"/>
    <w:rsid w:val="004C2EC7"/>
    <w:rsid w:val="004C3146"/>
    <w:rsid w:val="004C3896"/>
    <w:rsid w:val="004C3ECD"/>
    <w:rsid w:val="004C4AF9"/>
    <w:rsid w:val="004C6854"/>
    <w:rsid w:val="004C75A1"/>
    <w:rsid w:val="004D3317"/>
    <w:rsid w:val="004D348C"/>
    <w:rsid w:val="004D39B0"/>
    <w:rsid w:val="004D4D8E"/>
    <w:rsid w:val="004D6BE8"/>
    <w:rsid w:val="004D769E"/>
    <w:rsid w:val="004D784D"/>
    <w:rsid w:val="004E1229"/>
    <w:rsid w:val="004E14D6"/>
    <w:rsid w:val="004E1A3E"/>
    <w:rsid w:val="004E2832"/>
    <w:rsid w:val="004E2CEF"/>
    <w:rsid w:val="004E44BA"/>
    <w:rsid w:val="004E494B"/>
    <w:rsid w:val="004E56E0"/>
    <w:rsid w:val="004E5D5F"/>
    <w:rsid w:val="004E627C"/>
    <w:rsid w:val="004E6354"/>
    <w:rsid w:val="004E6A80"/>
    <w:rsid w:val="004E7FFC"/>
    <w:rsid w:val="004F0353"/>
    <w:rsid w:val="004F166F"/>
    <w:rsid w:val="004F243B"/>
    <w:rsid w:val="004F273B"/>
    <w:rsid w:val="004F3FE1"/>
    <w:rsid w:val="004F412A"/>
    <w:rsid w:val="004F4242"/>
    <w:rsid w:val="004F4C76"/>
    <w:rsid w:val="004F4FC8"/>
    <w:rsid w:val="004F530B"/>
    <w:rsid w:val="004F6647"/>
    <w:rsid w:val="004F78C7"/>
    <w:rsid w:val="0050037B"/>
    <w:rsid w:val="00500ACD"/>
    <w:rsid w:val="00501299"/>
    <w:rsid w:val="00501812"/>
    <w:rsid w:val="005019F9"/>
    <w:rsid w:val="0050228C"/>
    <w:rsid w:val="00503C85"/>
    <w:rsid w:val="00503CBD"/>
    <w:rsid w:val="00503D8D"/>
    <w:rsid w:val="005042A1"/>
    <w:rsid w:val="005054B7"/>
    <w:rsid w:val="0051028A"/>
    <w:rsid w:val="00512EAC"/>
    <w:rsid w:val="0051305F"/>
    <w:rsid w:val="00513D78"/>
    <w:rsid w:val="00513DC9"/>
    <w:rsid w:val="00514F9A"/>
    <w:rsid w:val="005151A3"/>
    <w:rsid w:val="005157B0"/>
    <w:rsid w:val="00515AB2"/>
    <w:rsid w:val="00515EEE"/>
    <w:rsid w:val="0051616F"/>
    <w:rsid w:val="005173E1"/>
    <w:rsid w:val="00517C84"/>
    <w:rsid w:val="00517CED"/>
    <w:rsid w:val="0052025C"/>
    <w:rsid w:val="00521AC5"/>
    <w:rsid w:val="0052391C"/>
    <w:rsid w:val="00523E95"/>
    <w:rsid w:val="00524314"/>
    <w:rsid w:val="0052493A"/>
    <w:rsid w:val="0052687B"/>
    <w:rsid w:val="005269AD"/>
    <w:rsid w:val="005305B8"/>
    <w:rsid w:val="00531985"/>
    <w:rsid w:val="00532117"/>
    <w:rsid w:val="005324CA"/>
    <w:rsid w:val="005328D7"/>
    <w:rsid w:val="005333F3"/>
    <w:rsid w:val="00535F66"/>
    <w:rsid w:val="00537463"/>
    <w:rsid w:val="00540BD1"/>
    <w:rsid w:val="00540D1A"/>
    <w:rsid w:val="005410D9"/>
    <w:rsid w:val="00541294"/>
    <w:rsid w:val="00542435"/>
    <w:rsid w:val="00544C86"/>
    <w:rsid w:val="00544CAF"/>
    <w:rsid w:val="00544E31"/>
    <w:rsid w:val="00545157"/>
    <w:rsid w:val="00545652"/>
    <w:rsid w:val="00546536"/>
    <w:rsid w:val="0054664F"/>
    <w:rsid w:val="00546FD9"/>
    <w:rsid w:val="005470ED"/>
    <w:rsid w:val="005479BD"/>
    <w:rsid w:val="00550340"/>
    <w:rsid w:val="00552C55"/>
    <w:rsid w:val="005531B8"/>
    <w:rsid w:val="00555EF7"/>
    <w:rsid w:val="0055677C"/>
    <w:rsid w:val="00556CD5"/>
    <w:rsid w:val="00556D3E"/>
    <w:rsid w:val="00556E46"/>
    <w:rsid w:val="005607CC"/>
    <w:rsid w:val="00561560"/>
    <w:rsid w:val="005631A4"/>
    <w:rsid w:val="005633DE"/>
    <w:rsid w:val="00563758"/>
    <w:rsid w:val="00563790"/>
    <w:rsid w:val="00564BCC"/>
    <w:rsid w:val="005652BA"/>
    <w:rsid w:val="005668DD"/>
    <w:rsid w:val="00566FD3"/>
    <w:rsid w:val="0057095C"/>
    <w:rsid w:val="00571059"/>
    <w:rsid w:val="0057185E"/>
    <w:rsid w:val="00571A60"/>
    <w:rsid w:val="0057231D"/>
    <w:rsid w:val="00576C5D"/>
    <w:rsid w:val="005775BC"/>
    <w:rsid w:val="005800E1"/>
    <w:rsid w:val="005814A4"/>
    <w:rsid w:val="00581A52"/>
    <w:rsid w:val="00582786"/>
    <w:rsid w:val="00582FC9"/>
    <w:rsid w:val="005830C7"/>
    <w:rsid w:val="005837BA"/>
    <w:rsid w:val="00585657"/>
    <w:rsid w:val="00590D13"/>
    <w:rsid w:val="0059272D"/>
    <w:rsid w:val="00592786"/>
    <w:rsid w:val="005935DD"/>
    <w:rsid w:val="00593768"/>
    <w:rsid w:val="005941FA"/>
    <w:rsid w:val="005955EF"/>
    <w:rsid w:val="00595694"/>
    <w:rsid w:val="005A138F"/>
    <w:rsid w:val="005A17AF"/>
    <w:rsid w:val="005A1EA3"/>
    <w:rsid w:val="005A45DD"/>
    <w:rsid w:val="005A59C1"/>
    <w:rsid w:val="005A7758"/>
    <w:rsid w:val="005B0A0A"/>
    <w:rsid w:val="005B36C3"/>
    <w:rsid w:val="005B38B1"/>
    <w:rsid w:val="005B4DDA"/>
    <w:rsid w:val="005B7498"/>
    <w:rsid w:val="005B774C"/>
    <w:rsid w:val="005B7D6A"/>
    <w:rsid w:val="005B7EDB"/>
    <w:rsid w:val="005C0842"/>
    <w:rsid w:val="005C09C6"/>
    <w:rsid w:val="005C1669"/>
    <w:rsid w:val="005C23D0"/>
    <w:rsid w:val="005C4B58"/>
    <w:rsid w:val="005C5AD4"/>
    <w:rsid w:val="005C6835"/>
    <w:rsid w:val="005C7DFD"/>
    <w:rsid w:val="005D0047"/>
    <w:rsid w:val="005D1947"/>
    <w:rsid w:val="005D24A1"/>
    <w:rsid w:val="005D4FDE"/>
    <w:rsid w:val="005D6330"/>
    <w:rsid w:val="005D6796"/>
    <w:rsid w:val="005D6886"/>
    <w:rsid w:val="005D7009"/>
    <w:rsid w:val="005D7AE9"/>
    <w:rsid w:val="005E042B"/>
    <w:rsid w:val="005E0DEA"/>
    <w:rsid w:val="005E2210"/>
    <w:rsid w:val="005E3C50"/>
    <w:rsid w:val="005E4023"/>
    <w:rsid w:val="005E5827"/>
    <w:rsid w:val="005E786D"/>
    <w:rsid w:val="005F27B4"/>
    <w:rsid w:val="005F4FB5"/>
    <w:rsid w:val="005F54B8"/>
    <w:rsid w:val="005F679E"/>
    <w:rsid w:val="005F67C5"/>
    <w:rsid w:val="00600170"/>
    <w:rsid w:val="00600236"/>
    <w:rsid w:val="00600E55"/>
    <w:rsid w:val="00600FC3"/>
    <w:rsid w:val="00601740"/>
    <w:rsid w:val="0060251D"/>
    <w:rsid w:val="00604E0F"/>
    <w:rsid w:val="00604F3B"/>
    <w:rsid w:val="006052A7"/>
    <w:rsid w:val="006054F3"/>
    <w:rsid w:val="00605C07"/>
    <w:rsid w:val="00605C75"/>
    <w:rsid w:val="00606271"/>
    <w:rsid w:val="00607F6B"/>
    <w:rsid w:val="00610252"/>
    <w:rsid w:val="00610C7C"/>
    <w:rsid w:val="00611E75"/>
    <w:rsid w:val="00612365"/>
    <w:rsid w:val="00613367"/>
    <w:rsid w:val="006164FC"/>
    <w:rsid w:val="00616D18"/>
    <w:rsid w:val="00616E5B"/>
    <w:rsid w:val="0062044B"/>
    <w:rsid w:val="00623C3F"/>
    <w:rsid w:val="006248B3"/>
    <w:rsid w:val="00624973"/>
    <w:rsid w:val="0062521F"/>
    <w:rsid w:val="006252B0"/>
    <w:rsid w:val="00627F86"/>
    <w:rsid w:val="00632106"/>
    <w:rsid w:val="00632A91"/>
    <w:rsid w:val="00632DDD"/>
    <w:rsid w:val="0063325D"/>
    <w:rsid w:val="00633767"/>
    <w:rsid w:val="0063449E"/>
    <w:rsid w:val="00634569"/>
    <w:rsid w:val="00634A15"/>
    <w:rsid w:val="00636840"/>
    <w:rsid w:val="00636B2E"/>
    <w:rsid w:val="00641FBC"/>
    <w:rsid w:val="0064281A"/>
    <w:rsid w:val="00643235"/>
    <w:rsid w:val="00643BF8"/>
    <w:rsid w:val="00650AC5"/>
    <w:rsid w:val="00650D06"/>
    <w:rsid w:val="00651565"/>
    <w:rsid w:val="006524D8"/>
    <w:rsid w:val="00653562"/>
    <w:rsid w:val="00653EA0"/>
    <w:rsid w:val="00654CB8"/>
    <w:rsid w:val="006551E6"/>
    <w:rsid w:val="0065710F"/>
    <w:rsid w:val="0066026B"/>
    <w:rsid w:val="00660EBA"/>
    <w:rsid w:val="00661159"/>
    <w:rsid w:val="00661EA3"/>
    <w:rsid w:val="0066353F"/>
    <w:rsid w:val="00663A4E"/>
    <w:rsid w:val="00665201"/>
    <w:rsid w:val="00666EF1"/>
    <w:rsid w:val="00667E16"/>
    <w:rsid w:val="006731AB"/>
    <w:rsid w:val="00674476"/>
    <w:rsid w:val="00675611"/>
    <w:rsid w:val="00676C17"/>
    <w:rsid w:val="00677718"/>
    <w:rsid w:val="00677C8D"/>
    <w:rsid w:val="00680B7E"/>
    <w:rsid w:val="00683BA4"/>
    <w:rsid w:val="00684959"/>
    <w:rsid w:val="00685C11"/>
    <w:rsid w:val="006869C8"/>
    <w:rsid w:val="00690407"/>
    <w:rsid w:val="006912F4"/>
    <w:rsid w:val="006920D6"/>
    <w:rsid w:val="00692733"/>
    <w:rsid w:val="00692EF2"/>
    <w:rsid w:val="00695303"/>
    <w:rsid w:val="006965FD"/>
    <w:rsid w:val="00696837"/>
    <w:rsid w:val="00697A5E"/>
    <w:rsid w:val="006A0C36"/>
    <w:rsid w:val="006A15DA"/>
    <w:rsid w:val="006A1DD5"/>
    <w:rsid w:val="006A3895"/>
    <w:rsid w:val="006A512C"/>
    <w:rsid w:val="006A5608"/>
    <w:rsid w:val="006B00B1"/>
    <w:rsid w:val="006B1182"/>
    <w:rsid w:val="006B195A"/>
    <w:rsid w:val="006B1BFB"/>
    <w:rsid w:val="006B4531"/>
    <w:rsid w:val="006B54AA"/>
    <w:rsid w:val="006B60EB"/>
    <w:rsid w:val="006B61A7"/>
    <w:rsid w:val="006C1B56"/>
    <w:rsid w:val="006C23C8"/>
    <w:rsid w:val="006C2AD5"/>
    <w:rsid w:val="006C3B89"/>
    <w:rsid w:val="006C407B"/>
    <w:rsid w:val="006C47CE"/>
    <w:rsid w:val="006C6960"/>
    <w:rsid w:val="006C6DDD"/>
    <w:rsid w:val="006D0514"/>
    <w:rsid w:val="006D0B57"/>
    <w:rsid w:val="006D1392"/>
    <w:rsid w:val="006D25FE"/>
    <w:rsid w:val="006D4696"/>
    <w:rsid w:val="006D4EF3"/>
    <w:rsid w:val="006D5BE1"/>
    <w:rsid w:val="006D6636"/>
    <w:rsid w:val="006D72EB"/>
    <w:rsid w:val="006D76B9"/>
    <w:rsid w:val="006E1229"/>
    <w:rsid w:val="006E196D"/>
    <w:rsid w:val="006E2617"/>
    <w:rsid w:val="006E4495"/>
    <w:rsid w:val="006E6A4E"/>
    <w:rsid w:val="006F000B"/>
    <w:rsid w:val="006F171B"/>
    <w:rsid w:val="006F4533"/>
    <w:rsid w:val="006F4B71"/>
    <w:rsid w:val="006F55AD"/>
    <w:rsid w:val="006F5CB8"/>
    <w:rsid w:val="006F6DCF"/>
    <w:rsid w:val="006F7946"/>
    <w:rsid w:val="007019CC"/>
    <w:rsid w:val="00702F0B"/>
    <w:rsid w:val="00705151"/>
    <w:rsid w:val="007058C0"/>
    <w:rsid w:val="007059F9"/>
    <w:rsid w:val="00705D17"/>
    <w:rsid w:val="00706358"/>
    <w:rsid w:val="00706BB0"/>
    <w:rsid w:val="00707A45"/>
    <w:rsid w:val="00707C83"/>
    <w:rsid w:val="00710BDF"/>
    <w:rsid w:val="00710CBA"/>
    <w:rsid w:val="00713CA1"/>
    <w:rsid w:val="007142A6"/>
    <w:rsid w:val="00715F18"/>
    <w:rsid w:val="00717B94"/>
    <w:rsid w:val="00717ED1"/>
    <w:rsid w:val="00720647"/>
    <w:rsid w:val="00724386"/>
    <w:rsid w:val="00725218"/>
    <w:rsid w:val="00727131"/>
    <w:rsid w:val="0073201D"/>
    <w:rsid w:val="007323ED"/>
    <w:rsid w:val="00732708"/>
    <w:rsid w:val="00732765"/>
    <w:rsid w:val="0073466E"/>
    <w:rsid w:val="00734960"/>
    <w:rsid w:val="00734EDE"/>
    <w:rsid w:val="00735DC9"/>
    <w:rsid w:val="00736712"/>
    <w:rsid w:val="00736DB7"/>
    <w:rsid w:val="00742DEF"/>
    <w:rsid w:val="00744894"/>
    <w:rsid w:val="00746CCE"/>
    <w:rsid w:val="00747E4F"/>
    <w:rsid w:val="00747ED4"/>
    <w:rsid w:val="007504F2"/>
    <w:rsid w:val="00750B21"/>
    <w:rsid w:val="00750DB4"/>
    <w:rsid w:val="00751206"/>
    <w:rsid w:val="00752423"/>
    <w:rsid w:val="007545E4"/>
    <w:rsid w:val="00755B32"/>
    <w:rsid w:val="00763914"/>
    <w:rsid w:val="0076454C"/>
    <w:rsid w:val="00764FCF"/>
    <w:rsid w:val="00766082"/>
    <w:rsid w:val="00766089"/>
    <w:rsid w:val="0076622E"/>
    <w:rsid w:val="00766BD3"/>
    <w:rsid w:val="007672D7"/>
    <w:rsid w:val="00770006"/>
    <w:rsid w:val="00774095"/>
    <w:rsid w:val="007745FE"/>
    <w:rsid w:val="00774A46"/>
    <w:rsid w:val="00775C24"/>
    <w:rsid w:val="00776515"/>
    <w:rsid w:val="007766A6"/>
    <w:rsid w:val="00777256"/>
    <w:rsid w:val="0077788B"/>
    <w:rsid w:val="007816AD"/>
    <w:rsid w:val="007816E8"/>
    <w:rsid w:val="00783842"/>
    <w:rsid w:val="00785711"/>
    <w:rsid w:val="00785C54"/>
    <w:rsid w:val="0078781F"/>
    <w:rsid w:val="007879BA"/>
    <w:rsid w:val="00787A17"/>
    <w:rsid w:val="00792ABB"/>
    <w:rsid w:val="00795230"/>
    <w:rsid w:val="00795335"/>
    <w:rsid w:val="0079683D"/>
    <w:rsid w:val="00797ED0"/>
    <w:rsid w:val="007A02D9"/>
    <w:rsid w:val="007A2541"/>
    <w:rsid w:val="007A371F"/>
    <w:rsid w:val="007A3B02"/>
    <w:rsid w:val="007A48B8"/>
    <w:rsid w:val="007A5D04"/>
    <w:rsid w:val="007A5E47"/>
    <w:rsid w:val="007A6642"/>
    <w:rsid w:val="007A6E0B"/>
    <w:rsid w:val="007B1292"/>
    <w:rsid w:val="007B15CD"/>
    <w:rsid w:val="007B1F36"/>
    <w:rsid w:val="007B3371"/>
    <w:rsid w:val="007B390A"/>
    <w:rsid w:val="007B427D"/>
    <w:rsid w:val="007B4D84"/>
    <w:rsid w:val="007B5D6D"/>
    <w:rsid w:val="007B62B6"/>
    <w:rsid w:val="007C08F5"/>
    <w:rsid w:val="007C0E36"/>
    <w:rsid w:val="007C1EE6"/>
    <w:rsid w:val="007C20C5"/>
    <w:rsid w:val="007C2F40"/>
    <w:rsid w:val="007C481B"/>
    <w:rsid w:val="007C4CD4"/>
    <w:rsid w:val="007C69A6"/>
    <w:rsid w:val="007C6A96"/>
    <w:rsid w:val="007C7995"/>
    <w:rsid w:val="007C7A9A"/>
    <w:rsid w:val="007C7D49"/>
    <w:rsid w:val="007D1440"/>
    <w:rsid w:val="007D164B"/>
    <w:rsid w:val="007D170A"/>
    <w:rsid w:val="007D2B79"/>
    <w:rsid w:val="007D4518"/>
    <w:rsid w:val="007D4ED7"/>
    <w:rsid w:val="007D6263"/>
    <w:rsid w:val="007D6F2B"/>
    <w:rsid w:val="007D7D92"/>
    <w:rsid w:val="007E12C9"/>
    <w:rsid w:val="007E1564"/>
    <w:rsid w:val="007E1644"/>
    <w:rsid w:val="007E1CD5"/>
    <w:rsid w:val="007E2357"/>
    <w:rsid w:val="007E2C7B"/>
    <w:rsid w:val="007E41C7"/>
    <w:rsid w:val="007E4694"/>
    <w:rsid w:val="007E4A8B"/>
    <w:rsid w:val="007E5B7A"/>
    <w:rsid w:val="007E5DDD"/>
    <w:rsid w:val="007E628E"/>
    <w:rsid w:val="007E7521"/>
    <w:rsid w:val="007F0313"/>
    <w:rsid w:val="007F0415"/>
    <w:rsid w:val="007F09B7"/>
    <w:rsid w:val="007F18FE"/>
    <w:rsid w:val="007F1BA7"/>
    <w:rsid w:val="007F1EF2"/>
    <w:rsid w:val="007F20F2"/>
    <w:rsid w:val="007F4BE7"/>
    <w:rsid w:val="007F546C"/>
    <w:rsid w:val="007F706B"/>
    <w:rsid w:val="00800FDE"/>
    <w:rsid w:val="00803B4B"/>
    <w:rsid w:val="00803F1B"/>
    <w:rsid w:val="008055DA"/>
    <w:rsid w:val="00805E06"/>
    <w:rsid w:val="008067BF"/>
    <w:rsid w:val="00807AE1"/>
    <w:rsid w:val="00807B8B"/>
    <w:rsid w:val="00810B8B"/>
    <w:rsid w:val="00811E5C"/>
    <w:rsid w:val="00811F48"/>
    <w:rsid w:val="00813479"/>
    <w:rsid w:val="00814429"/>
    <w:rsid w:val="008149C4"/>
    <w:rsid w:val="00815095"/>
    <w:rsid w:val="00816509"/>
    <w:rsid w:val="00822A34"/>
    <w:rsid w:val="00822D0A"/>
    <w:rsid w:val="00824568"/>
    <w:rsid w:val="0082483A"/>
    <w:rsid w:val="00824B99"/>
    <w:rsid w:val="00824ECE"/>
    <w:rsid w:val="008257C4"/>
    <w:rsid w:val="008263ED"/>
    <w:rsid w:val="00827952"/>
    <w:rsid w:val="00827C03"/>
    <w:rsid w:val="0083061B"/>
    <w:rsid w:val="00830B76"/>
    <w:rsid w:val="00830DB0"/>
    <w:rsid w:val="00830F1F"/>
    <w:rsid w:val="00831CDA"/>
    <w:rsid w:val="00832207"/>
    <w:rsid w:val="0083302A"/>
    <w:rsid w:val="00834A6B"/>
    <w:rsid w:val="008355EB"/>
    <w:rsid w:val="00836365"/>
    <w:rsid w:val="00840AC9"/>
    <w:rsid w:val="00841C34"/>
    <w:rsid w:val="00843A76"/>
    <w:rsid w:val="008469B8"/>
    <w:rsid w:val="00846A5F"/>
    <w:rsid w:val="00846F03"/>
    <w:rsid w:val="00847A6C"/>
    <w:rsid w:val="0085056D"/>
    <w:rsid w:val="00851F71"/>
    <w:rsid w:val="00852F8D"/>
    <w:rsid w:val="008536FA"/>
    <w:rsid w:val="008548A0"/>
    <w:rsid w:val="00854E49"/>
    <w:rsid w:val="008565F2"/>
    <w:rsid w:val="008574F3"/>
    <w:rsid w:val="008637B1"/>
    <w:rsid w:val="00863B38"/>
    <w:rsid w:val="008640C6"/>
    <w:rsid w:val="0086477E"/>
    <w:rsid w:val="008650EF"/>
    <w:rsid w:val="00865960"/>
    <w:rsid w:val="008677E8"/>
    <w:rsid w:val="0086790F"/>
    <w:rsid w:val="00867A8C"/>
    <w:rsid w:val="00872209"/>
    <w:rsid w:val="00872E7C"/>
    <w:rsid w:val="00873093"/>
    <w:rsid w:val="00873F62"/>
    <w:rsid w:val="0087403F"/>
    <w:rsid w:val="00876D3F"/>
    <w:rsid w:val="008778CB"/>
    <w:rsid w:val="0087792D"/>
    <w:rsid w:val="0087799C"/>
    <w:rsid w:val="00877DBD"/>
    <w:rsid w:val="008814B3"/>
    <w:rsid w:val="008816FA"/>
    <w:rsid w:val="00884D0B"/>
    <w:rsid w:val="0088569D"/>
    <w:rsid w:val="0088579E"/>
    <w:rsid w:val="0088702B"/>
    <w:rsid w:val="008903DB"/>
    <w:rsid w:val="00891DCD"/>
    <w:rsid w:val="0089350D"/>
    <w:rsid w:val="00893791"/>
    <w:rsid w:val="00893860"/>
    <w:rsid w:val="00894EB8"/>
    <w:rsid w:val="008957F5"/>
    <w:rsid w:val="00896E6E"/>
    <w:rsid w:val="00897200"/>
    <w:rsid w:val="0089797F"/>
    <w:rsid w:val="008979D1"/>
    <w:rsid w:val="00897DC1"/>
    <w:rsid w:val="008A0369"/>
    <w:rsid w:val="008A1BE1"/>
    <w:rsid w:val="008A1E52"/>
    <w:rsid w:val="008A2261"/>
    <w:rsid w:val="008A49E9"/>
    <w:rsid w:val="008A59D1"/>
    <w:rsid w:val="008B1461"/>
    <w:rsid w:val="008B2553"/>
    <w:rsid w:val="008B28E5"/>
    <w:rsid w:val="008B3415"/>
    <w:rsid w:val="008B3EEB"/>
    <w:rsid w:val="008B4310"/>
    <w:rsid w:val="008B4844"/>
    <w:rsid w:val="008B4D6E"/>
    <w:rsid w:val="008B4ECD"/>
    <w:rsid w:val="008B765A"/>
    <w:rsid w:val="008B7DB6"/>
    <w:rsid w:val="008C00E1"/>
    <w:rsid w:val="008C16CF"/>
    <w:rsid w:val="008C2304"/>
    <w:rsid w:val="008C2BEC"/>
    <w:rsid w:val="008C37D5"/>
    <w:rsid w:val="008C4455"/>
    <w:rsid w:val="008C5930"/>
    <w:rsid w:val="008C792D"/>
    <w:rsid w:val="008D340D"/>
    <w:rsid w:val="008D3568"/>
    <w:rsid w:val="008D5468"/>
    <w:rsid w:val="008D5751"/>
    <w:rsid w:val="008D5F54"/>
    <w:rsid w:val="008D69AF"/>
    <w:rsid w:val="008E104C"/>
    <w:rsid w:val="008E216A"/>
    <w:rsid w:val="008E2555"/>
    <w:rsid w:val="008E29A5"/>
    <w:rsid w:val="008E5401"/>
    <w:rsid w:val="008E57AC"/>
    <w:rsid w:val="008E5BE4"/>
    <w:rsid w:val="008E7164"/>
    <w:rsid w:val="008E7857"/>
    <w:rsid w:val="008F1F15"/>
    <w:rsid w:val="008F1FFF"/>
    <w:rsid w:val="008F2713"/>
    <w:rsid w:val="008F4E0D"/>
    <w:rsid w:val="0090094B"/>
    <w:rsid w:val="00900D06"/>
    <w:rsid w:val="00901B7B"/>
    <w:rsid w:val="00902BC6"/>
    <w:rsid w:val="00903597"/>
    <w:rsid w:val="00905248"/>
    <w:rsid w:val="009064FC"/>
    <w:rsid w:val="009071E7"/>
    <w:rsid w:val="00910A38"/>
    <w:rsid w:val="009120D6"/>
    <w:rsid w:val="009121D6"/>
    <w:rsid w:val="00915706"/>
    <w:rsid w:val="009159C7"/>
    <w:rsid w:val="0091677E"/>
    <w:rsid w:val="00920C66"/>
    <w:rsid w:val="009227C1"/>
    <w:rsid w:val="00922E92"/>
    <w:rsid w:val="00923457"/>
    <w:rsid w:val="009239C6"/>
    <w:rsid w:val="00923AE9"/>
    <w:rsid w:val="009240FC"/>
    <w:rsid w:val="00924664"/>
    <w:rsid w:val="009246A8"/>
    <w:rsid w:val="00925382"/>
    <w:rsid w:val="009256A3"/>
    <w:rsid w:val="009257EB"/>
    <w:rsid w:val="00925C5C"/>
    <w:rsid w:val="00926C3F"/>
    <w:rsid w:val="00926E02"/>
    <w:rsid w:val="009276AC"/>
    <w:rsid w:val="009312B1"/>
    <w:rsid w:val="00932488"/>
    <w:rsid w:val="009344AF"/>
    <w:rsid w:val="00934F40"/>
    <w:rsid w:val="009354FD"/>
    <w:rsid w:val="00940253"/>
    <w:rsid w:val="009423C9"/>
    <w:rsid w:val="00944EF1"/>
    <w:rsid w:val="0094553B"/>
    <w:rsid w:val="00945A24"/>
    <w:rsid w:val="00950308"/>
    <w:rsid w:val="00950882"/>
    <w:rsid w:val="00951601"/>
    <w:rsid w:val="00951880"/>
    <w:rsid w:val="00951F4D"/>
    <w:rsid w:val="00953ED3"/>
    <w:rsid w:val="00954E5F"/>
    <w:rsid w:val="00954EAA"/>
    <w:rsid w:val="00955DCD"/>
    <w:rsid w:val="00956808"/>
    <w:rsid w:val="00957769"/>
    <w:rsid w:val="009606FB"/>
    <w:rsid w:val="00960ED1"/>
    <w:rsid w:val="0096179C"/>
    <w:rsid w:val="009636B6"/>
    <w:rsid w:val="0096405C"/>
    <w:rsid w:val="009646E3"/>
    <w:rsid w:val="00964BCB"/>
    <w:rsid w:val="00965CC9"/>
    <w:rsid w:val="00965FEA"/>
    <w:rsid w:val="00966EFD"/>
    <w:rsid w:val="009706AF"/>
    <w:rsid w:val="00972C89"/>
    <w:rsid w:val="00973171"/>
    <w:rsid w:val="00973A17"/>
    <w:rsid w:val="00975C96"/>
    <w:rsid w:val="00975F73"/>
    <w:rsid w:val="00976BE2"/>
    <w:rsid w:val="009771B1"/>
    <w:rsid w:val="009779C5"/>
    <w:rsid w:val="00977CE7"/>
    <w:rsid w:val="009811CE"/>
    <w:rsid w:val="00981898"/>
    <w:rsid w:val="00981A27"/>
    <w:rsid w:val="00982E2B"/>
    <w:rsid w:val="0098474B"/>
    <w:rsid w:val="0098524F"/>
    <w:rsid w:val="00985AF8"/>
    <w:rsid w:val="00986087"/>
    <w:rsid w:val="0098644E"/>
    <w:rsid w:val="009867FE"/>
    <w:rsid w:val="00990987"/>
    <w:rsid w:val="009917D3"/>
    <w:rsid w:val="00991B8F"/>
    <w:rsid w:val="00991D1E"/>
    <w:rsid w:val="00991DF1"/>
    <w:rsid w:val="009931E9"/>
    <w:rsid w:val="009939D8"/>
    <w:rsid w:val="00994C9E"/>
    <w:rsid w:val="00995351"/>
    <w:rsid w:val="00996C33"/>
    <w:rsid w:val="0099742A"/>
    <w:rsid w:val="00997BCD"/>
    <w:rsid w:val="009A0A94"/>
    <w:rsid w:val="009A2401"/>
    <w:rsid w:val="009A3050"/>
    <w:rsid w:val="009A627D"/>
    <w:rsid w:val="009A74BB"/>
    <w:rsid w:val="009A769F"/>
    <w:rsid w:val="009A7874"/>
    <w:rsid w:val="009A7EF7"/>
    <w:rsid w:val="009B157E"/>
    <w:rsid w:val="009B45A2"/>
    <w:rsid w:val="009B5714"/>
    <w:rsid w:val="009B5F93"/>
    <w:rsid w:val="009B71BD"/>
    <w:rsid w:val="009C0DA2"/>
    <w:rsid w:val="009C1317"/>
    <w:rsid w:val="009C13DA"/>
    <w:rsid w:val="009C186A"/>
    <w:rsid w:val="009C533C"/>
    <w:rsid w:val="009C73E1"/>
    <w:rsid w:val="009D1302"/>
    <w:rsid w:val="009D1D8B"/>
    <w:rsid w:val="009D3B1B"/>
    <w:rsid w:val="009D48B2"/>
    <w:rsid w:val="009D50CC"/>
    <w:rsid w:val="009D575A"/>
    <w:rsid w:val="009D5D73"/>
    <w:rsid w:val="009D6FD0"/>
    <w:rsid w:val="009D71DA"/>
    <w:rsid w:val="009E056A"/>
    <w:rsid w:val="009E139C"/>
    <w:rsid w:val="009E21BA"/>
    <w:rsid w:val="009E3AAE"/>
    <w:rsid w:val="009E4AE8"/>
    <w:rsid w:val="009E6521"/>
    <w:rsid w:val="009E7327"/>
    <w:rsid w:val="009E73D1"/>
    <w:rsid w:val="009E7B64"/>
    <w:rsid w:val="009F0338"/>
    <w:rsid w:val="009F21CA"/>
    <w:rsid w:val="00A00F45"/>
    <w:rsid w:val="00A01F54"/>
    <w:rsid w:val="00A02489"/>
    <w:rsid w:val="00A034DE"/>
    <w:rsid w:val="00A038B6"/>
    <w:rsid w:val="00A041A7"/>
    <w:rsid w:val="00A042EC"/>
    <w:rsid w:val="00A05DD6"/>
    <w:rsid w:val="00A0610B"/>
    <w:rsid w:val="00A07125"/>
    <w:rsid w:val="00A105D8"/>
    <w:rsid w:val="00A13E60"/>
    <w:rsid w:val="00A14779"/>
    <w:rsid w:val="00A16144"/>
    <w:rsid w:val="00A215D7"/>
    <w:rsid w:val="00A23DAB"/>
    <w:rsid w:val="00A264A5"/>
    <w:rsid w:val="00A26DF4"/>
    <w:rsid w:val="00A270D4"/>
    <w:rsid w:val="00A273E5"/>
    <w:rsid w:val="00A27DEF"/>
    <w:rsid w:val="00A3113F"/>
    <w:rsid w:val="00A3117A"/>
    <w:rsid w:val="00A3117F"/>
    <w:rsid w:val="00A31370"/>
    <w:rsid w:val="00A32A92"/>
    <w:rsid w:val="00A32FF1"/>
    <w:rsid w:val="00A331D5"/>
    <w:rsid w:val="00A333D7"/>
    <w:rsid w:val="00A334BB"/>
    <w:rsid w:val="00A33DBD"/>
    <w:rsid w:val="00A35E4E"/>
    <w:rsid w:val="00A406A1"/>
    <w:rsid w:val="00A4249A"/>
    <w:rsid w:val="00A433A6"/>
    <w:rsid w:val="00A43943"/>
    <w:rsid w:val="00A43F7D"/>
    <w:rsid w:val="00A45005"/>
    <w:rsid w:val="00A46992"/>
    <w:rsid w:val="00A51872"/>
    <w:rsid w:val="00A53FFF"/>
    <w:rsid w:val="00A552DF"/>
    <w:rsid w:val="00A563B8"/>
    <w:rsid w:val="00A56E20"/>
    <w:rsid w:val="00A61171"/>
    <w:rsid w:val="00A6199F"/>
    <w:rsid w:val="00A621A7"/>
    <w:rsid w:val="00A63D57"/>
    <w:rsid w:val="00A65C7E"/>
    <w:rsid w:val="00A65E52"/>
    <w:rsid w:val="00A66669"/>
    <w:rsid w:val="00A6669F"/>
    <w:rsid w:val="00A67580"/>
    <w:rsid w:val="00A67B8C"/>
    <w:rsid w:val="00A67BB2"/>
    <w:rsid w:val="00A67CA8"/>
    <w:rsid w:val="00A70DD4"/>
    <w:rsid w:val="00A71891"/>
    <w:rsid w:val="00A727A4"/>
    <w:rsid w:val="00A730D5"/>
    <w:rsid w:val="00A73364"/>
    <w:rsid w:val="00A74486"/>
    <w:rsid w:val="00A778E6"/>
    <w:rsid w:val="00A77B0E"/>
    <w:rsid w:val="00A80A83"/>
    <w:rsid w:val="00A80CBD"/>
    <w:rsid w:val="00A80CF0"/>
    <w:rsid w:val="00A81AF6"/>
    <w:rsid w:val="00A83019"/>
    <w:rsid w:val="00A83592"/>
    <w:rsid w:val="00A838B5"/>
    <w:rsid w:val="00A855AE"/>
    <w:rsid w:val="00A85D28"/>
    <w:rsid w:val="00A86F7E"/>
    <w:rsid w:val="00A913B3"/>
    <w:rsid w:val="00A92D85"/>
    <w:rsid w:val="00A9329E"/>
    <w:rsid w:val="00A93A6E"/>
    <w:rsid w:val="00A93C49"/>
    <w:rsid w:val="00A94190"/>
    <w:rsid w:val="00A96A1F"/>
    <w:rsid w:val="00A97475"/>
    <w:rsid w:val="00A97DB6"/>
    <w:rsid w:val="00AA122E"/>
    <w:rsid w:val="00AA1447"/>
    <w:rsid w:val="00AA18A2"/>
    <w:rsid w:val="00AA1E41"/>
    <w:rsid w:val="00AA2A5D"/>
    <w:rsid w:val="00AA2DCD"/>
    <w:rsid w:val="00AA5E5B"/>
    <w:rsid w:val="00AA62ED"/>
    <w:rsid w:val="00AB0402"/>
    <w:rsid w:val="00AB04B5"/>
    <w:rsid w:val="00AB0DA6"/>
    <w:rsid w:val="00AB1204"/>
    <w:rsid w:val="00AB1D85"/>
    <w:rsid w:val="00AB2855"/>
    <w:rsid w:val="00AB29CA"/>
    <w:rsid w:val="00AB34D3"/>
    <w:rsid w:val="00AB3520"/>
    <w:rsid w:val="00AB60C9"/>
    <w:rsid w:val="00AB6A02"/>
    <w:rsid w:val="00AB6E98"/>
    <w:rsid w:val="00AC06C9"/>
    <w:rsid w:val="00AC38F7"/>
    <w:rsid w:val="00AC4938"/>
    <w:rsid w:val="00AC51F5"/>
    <w:rsid w:val="00AC5B71"/>
    <w:rsid w:val="00AC6048"/>
    <w:rsid w:val="00AC6752"/>
    <w:rsid w:val="00AC79B1"/>
    <w:rsid w:val="00AD1961"/>
    <w:rsid w:val="00AD241A"/>
    <w:rsid w:val="00AD2D3D"/>
    <w:rsid w:val="00AD63CC"/>
    <w:rsid w:val="00AD65DC"/>
    <w:rsid w:val="00AD708C"/>
    <w:rsid w:val="00AD71C8"/>
    <w:rsid w:val="00AE0EDA"/>
    <w:rsid w:val="00AE10A1"/>
    <w:rsid w:val="00AE389E"/>
    <w:rsid w:val="00AE432D"/>
    <w:rsid w:val="00AE4353"/>
    <w:rsid w:val="00AE4C65"/>
    <w:rsid w:val="00AE711F"/>
    <w:rsid w:val="00AE7AD0"/>
    <w:rsid w:val="00AF0555"/>
    <w:rsid w:val="00AF0BD6"/>
    <w:rsid w:val="00AF20E2"/>
    <w:rsid w:val="00AF2725"/>
    <w:rsid w:val="00AF2A17"/>
    <w:rsid w:val="00AF58D3"/>
    <w:rsid w:val="00AF5D14"/>
    <w:rsid w:val="00B00192"/>
    <w:rsid w:val="00B00CD8"/>
    <w:rsid w:val="00B01641"/>
    <w:rsid w:val="00B0337E"/>
    <w:rsid w:val="00B042EF"/>
    <w:rsid w:val="00B04606"/>
    <w:rsid w:val="00B04D98"/>
    <w:rsid w:val="00B05AE7"/>
    <w:rsid w:val="00B05D96"/>
    <w:rsid w:val="00B112D0"/>
    <w:rsid w:val="00B114D8"/>
    <w:rsid w:val="00B11FEA"/>
    <w:rsid w:val="00B12444"/>
    <w:rsid w:val="00B14143"/>
    <w:rsid w:val="00B145AF"/>
    <w:rsid w:val="00B14B3B"/>
    <w:rsid w:val="00B1596F"/>
    <w:rsid w:val="00B16788"/>
    <w:rsid w:val="00B16D8F"/>
    <w:rsid w:val="00B200E8"/>
    <w:rsid w:val="00B20BD5"/>
    <w:rsid w:val="00B20E11"/>
    <w:rsid w:val="00B219F8"/>
    <w:rsid w:val="00B2220E"/>
    <w:rsid w:val="00B23C18"/>
    <w:rsid w:val="00B23E6B"/>
    <w:rsid w:val="00B257B8"/>
    <w:rsid w:val="00B267CB"/>
    <w:rsid w:val="00B269B1"/>
    <w:rsid w:val="00B27ECD"/>
    <w:rsid w:val="00B304C8"/>
    <w:rsid w:val="00B3054A"/>
    <w:rsid w:val="00B30957"/>
    <w:rsid w:val="00B310A2"/>
    <w:rsid w:val="00B311EE"/>
    <w:rsid w:val="00B312D6"/>
    <w:rsid w:val="00B33E42"/>
    <w:rsid w:val="00B3615B"/>
    <w:rsid w:val="00B36EEF"/>
    <w:rsid w:val="00B4029D"/>
    <w:rsid w:val="00B40EF8"/>
    <w:rsid w:val="00B422F1"/>
    <w:rsid w:val="00B423BC"/>
    <w:rsid w:val="00B427F5"/>
    <w:rsid w:val="00B4303D"/>
    <w:rsid w:val="00B43143"/>
    <w:rsid w:val="00B43191"/>
    <w:rsid w:val="00B436CC"/>
    <w:rsid w:val="00B444F9"/>
    <w:rsid w:val="00B47DEF"/>
    <w:rsid w:val="00B50FD2"/>
    <w:rsid w:val="00B529B4"/>
    <w:rsid w:val="00B558C7"/>
    <w:rsid w:val="00B55C5B"/>
    <w:rsid w:val="00B56FD6"/>
    <w:rsid w:val="00B5744E"/>
    <w:rsid w:val="00B6135F"/>
    <w:rsid w:val="00B6158C"/>
    <w:rsid w:val="00B62426"/>
    <w:rsid w:val="00B6382A"/>
    <w:rsid w:val="00B6606F"/>
    <w:rsid w:val="00B661C9"/>
    <w:rsid w:val="00B6646D"/>
    <w:rsid w:val="00B66657"/>
    <w:rsid w:val="00B67002"/>
    <w:rsid w:val="00B70825"/>
    <w:rsid w:val="00B71DCD"/>
    <w:rsid w:val="00B733E9"/>
    <w:rsid w:val="00B74BA6"/>
    <w:rsid w:val="00B7529C"/>
    <w:rsid w:val="00B753F0"/>
    <w:rsid w:val="00B766B5"/>
    <w:rsid w:val="00B773C5"/>
    <w:rsid w:val="00B8072C"/>
    <w:rsid w:val="00B80CD3"/>
    <w:rsid w:val="00B80D96"/>
    <w:rsid w:val="00B80D98"/>
    <w:rsid w:val="00B818B9"/>
    <w:rsid w:val="00B81D7E"/>
    <w:rsid w:val="00B83E57"/>
    <w:rsid w:val="00B85119"/>
    <w:rsid w:val="00B85BA1"/>
    <w:rsid w:val="00B86EF7"/>
    <w:rsid w:val="00B87C00"/>
    <w:rsid w:val="00B90315"/>
    <w:rsid w:val="00B91005"/>
    <w:rsid w:val="00B917A1"/>
    <w:rsid w:val="00B922FA"/>
    <w:rsid w:val="00B939FA"/>
    <w:rsid w:val="00B94FD1"/>
    <w:rsid w:val="00B96031"/>
    <w:rsid w:val="00B97115"/>
    <w:rsid w:val="00BA0316"/>
    <w:rsid w:val="00BA047A"/>
    <w:rsid w:val="00BA07C5"/>
    <w:rsid w:val="00BA2622"/>
    <w:rsid w:val="00BA441F"/>
    <w:rsid w:val="00BA5003"/>
    <w:rsid w:val="00BA6DA7"/>
    <w:rsid w:val="00BA7E01"/>
    <w:rsid w:val="00BB0F23"/>
    <w:rsid w:val="00BB1AE7"/>
    <w:rsid w:val="00BB26D9"/>
    <w:rsid w:val="00BB49E5"/>
    <w:rsid w:val="00BC288A"/>
    <w:rsid w:val="00BC2FB4"/>
    <w:rsid w:val="00BC34BE"/>
    <w:rsid w:val="00BC37D4"/>
    <w:rsid w:val="00BC79C7"/>
    <w:rsid w:val="00BD131D"/>
    <w:rsid w:val="00BD155F"/>
    <w:rsid w:val="00BD39FD"/>
    <w:rsid w:val="00BD48BA"/>
    <w:rsid w:val="00BD5361"/>
    <w:rsid w:val="00BD6484"/>
    <w:rsid w:val="00BD76D6"/>
    <w:rsid w:val="00BD7CB2"/>
    <w:rsid w:val="00BD7FE2"/>
    <w:rsid w:val="00BE16C6"/>
    <w:rsid w:val="00BE1784"/>
    <w:rsid w:val="00BE2D7E"/>
    <w:rsid w:val="00BE3D06"/>
    <w:rsid w:val="00BE46C2"/>
    <w:rsid w:val="00BE5D6C"/>
    <w:rsid w:val="00BE5F72"/>
    <w:rsid w:val="00BE6FF9"/>
    <w:rsid w:val="00BE70CC"/>
    <w:rsid w:val="00BE7BEE"/>
    <w:rsid w:val="00BF0832"/>
    <w:rsid w:val="00BF15B3"/>
    <w:rsid w:val="00BF217F"/>
    <w:rsid w:val="00BF330F"/>
    <w:rsid w:val="00BF6632"/>
    <w:rsid w:val="00BF6A3C"/>
    <w:rsid w:val="00BF7330"/>
    <w:rsid w:val="00C00A52"/>
    <w:rsid w:val="00C014F0"/>
    <w:rsid w:val="00C0441F"/>
    <w:rsid w:val="00C065A8"/>
    <w:rsid w:val="00C106C6"/>
    <w:rsid w:val="00C11059"/>
    <w:rsid w:val="00C12743"/>
    <w:rsid w:val="00C12B02"/>
    <w:rsid w:val="00C130B3"/>
    <w:rsid w:val="00C1384D"/>
    <w:rsid w:val="00C13EF9"/>
    <w:rsid w:val="00C1414C"/>
    <w:rsid w:val="00C1433B"/>
    <w:rsid w:val="00C145BD"/>
    <w:rsid w:val="00C1472A"/>
    <w:rsid w:val="00C14D44"/>
    <w:rsid w:val="00C14D59"/>
    <w:rsid w:val="00C14E45"/>
    <w:rsid w:val="00C15125"/>
    <w:rsid w:val="00C174BD"/>
    <w:rsid w:val="00C2047E"/>
    <w:rsid w:val="00C23050"/>
    <w:rsid w:val="00C252BA"/>
    <w:rsid w:val="00C25664"/>
    <w:rsid w:val="00C309F2"/>
    <w:rsid w:val="00C3150A"/>
    <w:rsid w:val="00C31F3B"/>
    <w:rsid w:val="00C329BA"/>
    <w:rsid w:val="00C32FA4"/>
    <w:rsid w:val="00C335FD"/>
    <w:rsid w:val="00C33AF7"/>
    <w:rsid w:val="00C33FBF"/>
    <w:rsid w:val="00C359D5"/>
    <w:rsid w:val="00C35B94"/>
    <w:rsid w:val="00C360DB"/>
    <w:rsid w:val="00C36469"/>
    <w:rsid w:val="00C402DE"/>
    <w:rsid w:val="00C4134D"/>
    <w:rsid w:val="00C423F5"/>
    <w:rsid w:val="00C42549"/>
    <w:rsid w:val="00C43280"/>
    <w:rsid w:val="00C43F58"/>
    <w:rsid w:val="00C44E11"/>
    <w:rsid w:val="00C457D6"/>
    <w:rsid w:val="00C4634E"/>
    <w:rsid w:val="00C46ACD"/>
    <w:rsid w:val="00C46EDA"/>
    <w:rsid w:val="00C47966"/>
    <w:rsid w:val="00C513EF"/>
    <w:rsid w:val="00C54026"/>
    <w:rsid w:val="00C54FE9"/>
    <w:rsid w:val="00C55967"/>
    <w:rsid w:val="00C55BA2"/>
    <w:rsid w:val="00C55FF7"/>
    <w:rsid w:val="00C560EE"/>
    <w:rsid w:val="00C56901"/>
    <w:rsid w:val="00C56930"/>
    <w:rsid w:val="00C57451"/>
    <w:rsid w:val="00C57EE5"/>
    <w:rsid w:val="00C6148C"/>
    <w:rsid w:val="00C630C8"/>
    <w:rsid w:val="00C654F1"/>
    <w:rsid w:val="00C662D5"/>
    <w:rsid w:val="00C67379"/>
    <w:rsid w:val="00C7036C"/>
    <w:rsid w:val="00C70585"/>
    <w:rsid w:val="00C71AA8"/>
    <w:rsid w:val="00C71D3C"/>
    <w:rsid w:val="00C729FF"/>
    <w:rsid w:val="00C72E3C"/>
    <w:rsid w:val="00C730D8"/>
    <w:rsid w:val="00C73630"/>
    <w:rsid w:val="00C757D1"/>
    <w:rsid w:val="00C75C92"/>
    <w:rsid w:val="00C7675F"/>
    <w:rsid w:val="00C778C1"/>
    <w:rsid w:val="00C778DC"/>
    <w:rsid w:val="00C77A77"/>
    <w:rsid w:val="00C77AC1"/>
    <w:rsid w:val="00C77C7E"/>
    <w:rsid w:val="00C80640"/>
    <w:rsid w:val="00C8160C"/>
    <w:rsid w:val="00C81B0C"/>
    <w:rsid w:val="00C81EAD"/>
    <w:rsid w:val="00C82D13"/>
    <w:rsid w:val="00C83AC6"/>
    <w:rsid w:val="00C84087"/>
    <w:rsid w:val="00C8489E"/>
    <w:rsid w:val="00C865C2"/>
    <w:rsid w:val="00C86734"/>
    <w:rsid w:val="00C86B48"/>
    <w:rsid w:val="00C86C49"/>
    <w:rsid w:val="00C90D5B"/>
    <w:rsid w:val="00C9106A"/>
    <w:rsid w:val="00C92961"/>
    <w:rsid w:val="00C930B6"/>
    <w:rsid w:val="00C94275"/>
    <w:rsid w:val="00C94A1E"/>
    <w:rsid w:val="00C94F97"/>
    <w:rsid w:val="00C9594C"/>
    <w:rsid w:val="00C973C3"/>
    <w:rsid w:val="00C977D0"/>
    <w:rsid w:val="00CA099F"/>
    <w:rsid w:val="00CA1CF1"/>
    <w:rsid w:val="00CA211B"/>
    <w:rsid w:val="00CA4767"/>
    <w:rsid w:val="00CA4B02"/>
    <w:rsid w:val="00CA59D5"/>
    <w:rsid w:val="00CA5E35"/>
    <w:rsid w:val="00CA6055"/>
    <w:rsid w:val="00CA631A"/>
    <w:rsid w:val="00CA7A45"/>
    <w:rsid w:val="00CB0022"/>
    <w:rsid w:val="00CB0461"/>
    <w:rsid w:val="00CB0618"/>
    <w:rsid w:val="00CB0848"/>
    <w:rsid w:val="00CB14A0"/>
    <w:rsid w:val="00CB3DA2"/>
    <w:rsid w:val="00CB59F5"/>
    <w:rsid w:val="00CB5C48"/>
    <w:rsid w:val="00CB6BAD"/>
    <w:rsid w:val="00CB759B"/>
    <w:rsid w:val="00CB7A48"/>
    <w:rsid w:val="00CC0ECD"/>
    <w:rsid w:val="00CC3D03"/>
    <w:rsid w:val="00CC517C"/>
    <w:rsid w:val="00CC59A6"/>
    <w:rsid w:val="00CD19CB"/>
    <w:rsid w:val="00CD1A3A"/>
    <w:rsid w:val="00CD24D0"/>
    <w:rsid w:val="00CD2906"/>
    <w:rsid w:val="00CD35A2"/>
    <w:rsid w:val="00CD44A4"/>
    <w:rsid w:val="00CD45E2"/>
    <w:rsid w:val="00CD6F3E"/>
    <w:rsid w:val="00CD7715"/>
    <w:rsid w:val="00CE23E8"/>
    <w:rsid w:val="00CE32EC"/>
    <w:rsid w:val="00CE4D89"/>
    <w:rsid w:val="00CE55FB"/>
    <w:rsid w:val="00CE5829"/>
    <w:rsid w:val="00CE5BB5"/>
    <w:rsid w:val="00CE69D6"/>
    <w:rsid w:val="00CE6D95"/>
    <w:rsid w:val="00CF0425"/>
    <w:rsid w:val="00CF043B"/>
    <w:rsid w:val="00CF0778"/>
    <w:rsid w:val="00CF0B0A"/>
    <w:rsid w:val="00CF1262"/>
    <w:rsid w:val="00CF25B8"/>
    <w:rsid w:val="00CF2981"/>
    <w:rsid w:val="00CF3B1F"/>
    <w:rsid w:val="00CF5170"/>
    <w:rsid w:val="00CF6237"/>
    <w:rsid w:val="00CF64A1"/>
    <w:rsid w:val="00CF78FB"/>
    <w:rsid w:val="00D02BBC"/>
    <w:rsid w:val="00D05F08"/>
    <w:rsid w:val="00D05F69"/>
    <w:rsid w:val="00D068E9"/>
    <w:rsid w:val="00D0755B"/>
    <w:rsid w:val="00D103C2"/>
    <w:rsid w:val="00D107EF"/>
    <w:rsid w:val="00D11C05"/>
    <w:rsid w:val="00D13C74"/>
    <w:rsid w:val="00D1501D"/>
    <w:rsid w:val="00D15029"/>
    <w:rsid w:val="00D200C2"/>
    <w:rsid w:val="00D20279"/>
    <w:rsid w:val="00D20DCA"/>
    <w:rsid w:val="00D21357"/>
    <w:rsid w:val="00D22313"/>
    <w:rsid w:val="00D2302E"/>
    <w:rsid w:val="00D2392B"/>
    <w:rsid w:val="00D23F3D"/>
    <w:rsid w:val="00D2522D"/>
    <w:rsid w:val="00D2533A"/>
    <w:rsid w:val="00D25F43"/>
    <w:rsid w:val="00D25FC8"/>
    <w:rsid w:val="00D26481"/>
    <w:rsid w:val="00D27A94"/>
    <w:rsid w:val="00D326E7"/>
    <w:rsid w:val="00D330D8"/>
    <w:rsid w:val="00D34181"/>
    <w:rsid w:val="00D343E5"/>
    <w:rsid w:val="00D350D9"/>
    <w:rsid w:val="00D352DE"/>
    <w:rsid w:val="00D3530A"/>
    <w:rsid w:val="00D368A1"/>
    <w:rsid w:val="00D37974"/>
    <w:rsid w:val="00D4037F"/>
    <w:rsid w:val="00D403D7"/>
    <w:rsid w:val="00D40CA8"/>
    <w:rsid w:val="00D41265"/>
    <w:rsid w:val="00D4142F"/>
    <w:rsid w:val="00D4152C"/>
    <w:rsid w:val="00D41942"/>
    <w:rsid w:val="00D41F84"/>
    <w:rsid w:val="00D42647"/>
    <w:rsid w:val="00D42CA3"/>
    <w:rsid w:val="00D4388A"/>
    <w:rsid w:val="00D43B41"/>
    <w:rsid w:val="00D440D9"/>
    <w:rsid w:val="00D44E81"/>
    <w:rsid w:val="00D45A03"/>
    <w:rsid w:val="00D50328"/>
    <w:rsid w:val="00D51065"/>
    <w:rsid w:val="00D5177D"/>
    <w:rsid w:val="00D52079"/>
    <w:rsid w:val="00D520AC"/>
    <w:rsid w:val="00D527EE"/>
    <w:rsid w:val="00D52D49"/>
    <w:rsid w:val="00D5334F"/>
    <w:rsid w:val="00D53371"/>
    <w:rsid w:val="00D53853"/>
    <w:rsid w:val="00D53ACD"/>
    <w:rsid w:val="00D53D2C"/>
    <w:rsid w:val="00D53FD6"/>
    <w:rsid w:val="00D540B2"/>
    <w:rsid w:val="00D5479D"/>
    <w:rsid w:val="00D54C54"/>
    <w:rsid w:val="00D572E4"/>
    <w:rsid w:val="00D57BB4"/>
    <w:rsid w:val="00D57C86"/>
    <w:rsid w:val="00D60049"/>
    <w:rsid w:val="00D601A5"/>
    <w:rsid w:val="00D61005"/>
    <w:rsid w:val="00D6280A"/>
    <w:rsid w:val="00D62F13"/>
    <w:rsid w:val="00D63FA9"/>
    <w:rsid w:val="00D64FA5"/>
    <w:rsid w:val="00D65FAD"/>
    <w:rsid w:val="00D67D87"/>
    <w:rsid w:val="00D67F89"/>
    <w:rsid w:val="00D70660"/>
    <w:rsid w:val="00D707D6"/>
    <w:rsid w:val="00D71517"/>
    <w:rsid w:val="00D7160B"/>
    <w:rsid w:val="00D71B79"/>
    <w:rsid w:val="00D72215"/>
    <w:rsid w:val="00D72F55"/>
    <w:rsid w:val="00D73042"/>
    <w:rsid w:val="00D73A26"/>
    <w:rsid w:val="00D73FB8"/>
    <w:rsid w:val="00D745EB"/>
    <w:rsid w:val="00D747B2"/>
    <w:rsid w:val="00D75CA6"/>
    <w:rsid w:val="00D75F91"/>
    <w:rsid w:val="00D76573"/>
    <w:rsid w:val="00D765A2"/>
    <w:rsid w:val="00D7734E"/>
    <w:rsid w:val="00D776A0"/>
    <w:rsid w:val="00D806CC"/>
    <w:rsid w:val="00D80F75"/>
    <w:rsid w:val="00D8161D"/>
    <w:rsid w:val="00D83D9B"/>
    <w:rsid w:val="00D85E66"/>
    <w:rsid w:val="00D86FDA"/>
    <w:rsid w:val="00D87855"/>
    <w:rsid w:val="00D879B2"/>
    <w:rsid w:val="00D87B35"/>
    <w:rsid w:val="00D903F5"/>
    <w:rsid w:val="00D9053F"/>
    <w:rsid w:val="00D9100F"/>
    <w:rsid w:val="00D91400"/>
    <w:rsid w:val="00D91FF9"/>
    <w:rsid w:val="00D921EB"/>
    <w:rsid w:val="00D92D8C"/>
    <w:rsid w:val="00D936C9"/>
    <w:rsid w:val="00D937FC"/>
    <w:rsid w:val="00D93810"/>
    <w:rsid w:val="00D94365"/>
    <w:rsid w:val="00D94CC4"/>
    <w:rsid w:val="00D9564B"/>
    <w:rsid w:val="00D95A87"/>
    <w:rsid w:val="00D95B02"/>
    <w:rsid w:val="00D976C5"/>
    <w:rsid w:val="00D97FAE"/>
    <w:rsid w:val="00DA028F"/>
    <w:rsid w:val="00DA08D5"/>
    <w:rsid w:val="00DA0E5F"/>
    <w:rsid w:val="00DA1CB2"/>
    <w:rsid w:val="00DA3128"/>
    <w:rsid w:val="00DA3298"/>
    <w:rsid w:val="00DA5403"/>
    <w:rsid w:val="00DA5B94"/>
    <w:rsid w:val="00DA6FE7"/>
    <w:rsid w:val="00DA7635"/>
    <w:rsid w:val="00DB02ED"/>
    <w:rsid w:val="00DB0E25"/>
    <w:rsid w:val="00DB1050"/>
    <w:rsid w:val="00DB17D3"/>
    <w:rsid w:val="00DB2376"/>
    <w:rsid w:val="00DB2399"/>
    <w:rsid w:val="00DB27B8"/>
    <w:rsid w:val="00DB2D2A"/>
    <w:rsid w:val="00DB4EFC"/>
    <w:rsid w:val="00DB4F5E"/>
    <w:rsid w:val="00DB63B0"/>
    <w:rsid w:val="00DB6475"/>
    <w:rsid w:val="00DB64C9"/>
    <w:rsid w:val="00DB670A"/>
    <w:rsid w:val="00DB6F15"/>
    <w:rsid w:val="00DB7BF3"/>
    <w:rsid w:val="00DB7FCF"/>
    <w:rsid w:val="00DC01D5"/>
    <w:rsid w:val="00DC022F"/>
    <w:rsid w:val="00DC098F"/>
    <w:rsid w:val="00DC09EE"/>
    <w:rsid w:val="00DC0DD6"/>
    <w:rsid w:val="00DC155F"/>
    <w:rsid w:val="00DC2AAA"/>
    <w:rsid w:val="00DC2DA4"/>
    <w:rsid w:val="00DC2EFF"/>
    <w:rsid w:val="00DC3701"/>
    <w:rsid w:val="00DC3EB1"/>
    <w:rsid w:val="00DD0DCE"/>
    <w:rsid w:val="00DD497B"/>
    <w:rsid w:val="00DD4FEC"/>
    <w:rsid w:val="00DD578D"/>
    <w:rsid w:val="00DD5E5A"/>
    <w:rsid w:val="00DD6277"/>
    <w:rsid w:val="00DD6812"/>
    <w:rsid w:val="00DE1035"/>
    <w:rsid w:val="00DE12D8"/>
    <w:rsid w:val="00DE35E6"/>
    <w:rsid w:val="00DE38BD"/>
    <w:rsid w:val="00DE66A6"/>
    <w:rsid w:val="00DE6D6A"/>
    <w:rsid w:val="00DE761B"/>
    <w:rsid w:val="00DF0466"/>
    <w:rsid w:val="00DF1193"/>
    <w:rsid w:val="00DF2CB4"/>
    <w:rsid w:val="00DF3974"/>
    <w:rsid w:val="00DF4FEA"/>
    <w:rsid w:val="00E018F0"/>
    <w:rsid w:val="00E01D7F"/>
    <w:rsid w:val="00E01F84"/>
    <w:rsid w:val="00E02356"/>
    <w:rsid w:val="00E02CDB"/>
    <w:rsid w:val="00E0336D"/>
    <w:rsid w:val="00E04060"/>
    <w:rsid w:val="00E04283"/>
    <w:rsid w:val="00E04629"/>
    <w:rsid w:val="00E04A55"/>
    <w:rsid w:val="00E052DA"/>
    <w:rsid w:val="00E05B88"/>
    <w:rsid w:val="00E06CAC"/>
    <w:rsid w:val="00E06E7F"/>
    <w:rsid w:val="00E07D03"/>
    <w:rsid w:val="00E10483"/>
    <w:rsid w:val="00E10CFF"/>
    <w:rsid w:val="00E110F4"/>
    <w:rsid w:val="00E11ED5"/>
    <w:rsid w:val="00E12231"/>
    <w:rsid w:val="00E13C9F"/>
    <w:rsid w:val="00E13DC2"/>
    <w:rsid w:val="00E1479A"/>
    <w:rsid w:val="00E15E78"/>
    <w:rsid w:val="00E178F6"/>
    <w:rsid w:val="00E17F1F"/>
    <w:rsid w:val="00E20067"/>
    <w:rsid w:val="00E20E02"/>
    <w:rsid w:val="00E20F82"/>
    <w:rsid w:val="00E216EB"/>
    <w:rsid w:val="00E219C1"/>
    <w:rsid w:val="00E219F1"/>
    <w:rsid w:val="00E22BF5"/>
    <w:rsid w:val="00E23B86"/>
    <w:rsid w:val="00E24830"/>
    <w:rsid w:val="00E249AA"/>
    <w:rsid w:val="00E24B74"/>
    <w:rsid w:val="00E27695"/>
    <w:rsid w:val="00E3013D"/>
    <w:rsid w:val="00E330B8"/>
    <w:rsid w:val="00E3313E"/>
    <w:rsid w:val="00E34A57"/>
    <w:rsid w:val="00E34B3A"/>
    <w:rsid w:val="00E40A89"/>
    <w:rsid w:val="00E40D8E"/>
    <w:rsid w:val="00E41EC6"/>
    <w:rsid w:val="00E431BD"/>
    <w:rsid w:val="00E44231"/>
    <w:rsid w:val="00E448E9"/>
    <w:rsid w:val="00E45121"/>
    <w:rsid w:val="00E45814"/>
    <w:rsid w:val="00E45D56"/>
    <w:rsid w:val="00E45D90"/>
    <w:rsid w:val="00E45F59"/>
    <w:rsid w:val="00E51AE4"/>
    <w:rsid w:val="00E51B84"/>
    <w:rsid w:val="00E51C6E"/>
    <w:rsid w:val="00E52017"/>
    <w:rsid w:val="00E524C6"/>
    <w:rsid w:val="00E53025"/>
    <w:rsid w:val="00E54648"/>
    <w:rsid w:val="00E55C37"/>
    <w:rsid w:val="00E57119"/>
    <w:rsid w:val="00E57387"/>
    <w:rsid w:val="00E57EF1"/>
    <w:rsid w:val="00E601F3"/>
    <w:rsid w:val="00E62BE9"/>
    <w:rsid w:val="00E644B3"/>
    <w:rsid w:val="00E65482"/>
    <w:rsid w:val="00E654E3"/>
    <w:rsid w:val="00E65E8D"/>
    <w:rsid w:val="00E66586"/>
    <w:rsid w:val="00E66A8A"/>
    <w:rsid w:val="00E67584"/>
    <w:rsid w:val="00E700A3"/>
    <w:rsid w:val="00E70829"/>
    <w:rsid w:val="00E72504"/>
    <w:rsid w:val="00E73675"/>
    <w:rsid w:val="00E74569"/>
    <w:rsid w:val="00E751FA"/>
    <w:rsid w:val="00E76126"/>
    <w:rsid w:val="00E80EA0"/>
    <w:rsid w:val="00E81523"/>
    <w:rsid w:val="00E817AD"/>
    <w:rsid w:val="00E81EA2"/>
    <w:rsid w:val="00E8254B"/>
    <w:rsid w:val="00E82C7C"/>
    <w:rsid w:val="00E83BB2"/>
    <w:rsid w:val="00E84759"/>
    <w:rsid w:val="00E84B9B"/>
    <w:rsid w:val="00E84E86"/>
    <w:rsid w:val="00E84FB3"/>
    <w:rsid w:val="00E851FE"/>
    <w:rsid w:val="00E85251"/>
    <w:rsid w:val="00E85F68"/>
    <w:rsid w:val="00E87111"/>
    <w:rsid w:val="00E876D7"/>
    <w:rsid w:val="00E903C1"/>
    <w:rsid w:val="00E9207C"/>
    <w:rsid w:val="00E921C2"/>
    <w:rsid w:val="00E926DC"/>
    <w:rsid w:val="00E94BEF"/>
    <w:rsid w:val="00E94DFF"/>
    <w:rsid w:val="00E97589"/>
    <w:rsid w:val="00EA0249"/>
    <w:rsid w:val="00EA0C4B"/>
    <w:rsid w:val="00EA2D31"/>
    <w:rsid w:val="00EA39B7"/>
    <w:rsid w:val="00EA4B09"/>
    <w:rsid w:val="00EA5B1A"/>
    <w:rsid w:val="00EA5BDA"/>
    <w:rsid w:val="00EA5F15"/>
    <w:rsid w:val="00EB0893"/>
    <w:rsid w:val="00EB1540"/>
    <w:rsid w:val="00EB1C3D"/>
    <w:rsid w:val="00EB352D"/>
    <w:rsid w:val="00EB372E"/>
    <w:rsid w:val="00EB3EE7"/>
    <w:rsid w:val="00EB3FEB"/>
    <w:rsid w:val="00EB4A2B"/>
    <w:rsid w:val="00EB4B87"/>
    <w:rsid w:val="00EB4CDD"/>
    <w:rsid w:val="00EB5343"/>
    <w:rsid w:val="00EB65E2"/>
    <w:rsid w:val="00EB6B5E"/>
    <w:rsid w:val="00EB6C48"/>
    <w:rsid w:val="00EB6C6F"/>
    <w:rsid w:val="00EB766F"/>
    <w:rsid w:val="00EB7902"/>
    <w:rsid w:val="00EC555A"/>
    <w:rsid w:val="00EC5DD5"/>
    <w:rsid w:val="00EC65C6"/>
    <w:rsid w:val="00EC664D"/>
    <w:rsid w:val="00EC6DD2"/>
    <w:rsid w:val="00EC7D63"/>
    <w:rsid w:val="00ED0401"/>
    <w:rsid w:val="00ED1239"/>
    <w:rsid w:val="00ED27B9"/>
    <w:rsid w:val="00ED3B13"/>
    <w:rsid w:val="00ED4175"/>
    <w:rsid w:val="00ED5D74"/>
    <w:rsid w:val="00ED7D33"/>
    <w:rsid w:val="00EE2743"/>
    <w:rsid w:val="00EE3DCD"/>
    <w:rsid w:val="00EE3E76"/>
    <w:rsid w:val="00EE4003"/>
    <w:rsid w:val="00EE5713"/>
    <w:rsid w:val="00EE65AE"/>
    <w:rsid w:val="00EE6E2C"/>
    <w:rsid w:val="00EE75EE"/>
    <w:rsid w:val="00EF0BEA"/>
    <w:rsid w:val="00EF15A7"/>
    <w:rsid w:val="00EF1865"/>
    <w:rsid w:val="00EF38F9"/>
    <w:rsid w:val="00EF3DA8"/>
    <w:rsid w:val="00EF49A7"/>
    <w:rsid w:val="00EF4FBB"/>
    <w:rsid w:val="00EF6BBE"/>
    <w:rsid w:val="00EF7A83"/>
    <w:rsid w:val="00F01C57"/>
    <w:rsid w:val="00F02E13"/>
    <w:rsid w:val="00F032DF"/>
    <w:rsid w:val="00F0554B"/>
    <w:rsid w:val="00F06636"/>
    <w:rsid w:val="00F07767"/>
    <w:rsid w:val="00F07DCC"/>
    <w:rsid w:val="00F10D07"/>
    <w:rsid w:val="00F133E4"/>
    <w:rsid w:val="00F137E6"/>
    <w:rsid w:val="00F14325"/>
    <w:rsid w:val="00F14447"/>
    <w:rsid w:val="00F14745"/>
    <w:rsid w:val="00F16220"/>
    <w:rsid w:val="00F167F4"/>
    <w:rsid w:val="00F2020E"/>
    <w:rsid w:val="00F21247"/>
    <w:rsid w:val="00F22ABF"/>
    <w:rsid w:val="00F230D6"/>
    <w:rsid w:val="00F239B2"/>
    <w:rsid w:val="00F24E92"/>
    <w:rsid w:val="00F271B2"/>
    <w:rsid w:val="00F30A1F"/>
    <w:rsid w:val="00F31F42"/>
    <w:rsid w:val="00F326BA"/>
    <w:rsid w:val="00F3336A"/>
    <w:rsid w:val="00F33425"/>
    <w:rsid w:val="00F3669A"/>
    <w:rsid w:val="00F37A54"/>
    <w:rsid w:val="00F4322C"/>
    <w:rsid w:val="00F432E2"/>
    <w:rsid w:val="00F43A2C"/>
    <w:rsid w:val="00F44B92"/>
    <w:rsid w:val="00F44BA1"/>
    <w:rsid w:val="00F45037"/>
    <w:rsid w:val="00F450E9"/>
    <w:rsid w:val="00F45D9A"/>
    <w:rsid w:val="00F47217"/>
    <w:rsid w:val="00F47996"/>
    <w:rsid w:val="00F47BBC"/>
    <w:rsid w:val="00F503F3"/>
    <w:rsid w:val="00F51C43"/>
    <w:rsid w:val="00F521D3"/>
    <w:rsid w:val="00F52A09"/>
    <w:rsid w:val="00F52D55"/>
    <w:rsid w:val="00F52F01"/>
    <w:rsid w:val="00F534FA"/>
    <w:rsid w:val="00F547F0"/>
    <w:rsid w:val="00F54B34"/>
    <w:rsid w:val="00F54C43"/>
    <w:rsid w:val="00F5551F"/>
    <w:rsid w:val="00F56773"/>
    <w:rsid w:val="00F576BF"/>
    <w:rsid w:val="00F6161E"/>
    <w:rsid w:val="00F6180C"/>
    <w:rsid w:val="00F61907"/>
    <w:rsid w:val="00F61F7D"/>
    <w:rsid w:val="00F64215"/>
    <w:rsid w:val="00F64764"/>
    <w:rsid w:val="00F64979"/>
    <w:rsid w:val="00F668E8"/>
    <w:rsid w:val="00F70EBA"/>
    <w:rsid w:val="00F7245C"/>
    <w:rsid w:val="00F74507"/>
    <w:rsid w:val="00F74F08"/>
    <w:rsid w:val="00F77112"/>
    <w:rsid w:val="00F7718C"/>
    <w:rsid w:val="00F77D9C"/>
    <w:rsid w:val="00F807FD"/>
    <w:rsid w:val="00F8165C"/>
    <w:rsid w:val="00F81809"/>
    <w:rsid w:val="00F83BF3"/>
    <w:rsid w:val="00F83ECA"/>
    <w:rsid w:val="00F84368"/>
    <w:rsid w:val="00F849C9"/>
    <w:rsid w:val="00F85249"/>
    <w:rsid w:val="00F8538F"/>
    <w:rsid w:val="00F85922"/>
    <w:rsid w:val="00F85D8A"/>
    <w:rsid w:val="00F86DDF"/>
    <w:rsid w:val="00F90B64"/>
    <w:rsid w:val="00F90C72"/>
    <w:rsid w:val="00F91806"/>
    <w:rsid w:val="00F92063"/>
    <w:rsid w:val="00F9289B"/>
    <w:rsid w:val="00F92F68"/>
    <w:rsid w:val="00F93DA7"/>
    <w:rsid w:val="00F94DE2"/>
    <w:rsid w:val="00F958F6"/>
    <w:rsid w:val="00F96129"/>
    <w:rsid w:val="00F96195"/>
    <w:rsid w:val="00F970E2"/>
    <w:rsid w:val="00F97C4E"/>
    <w:rsid w:val="00FA05DD"/>
    <w:rsid w:val="00FA0C34"/>
    <w:rsid w:val="00FA10A5"/>
    <w:rsid w:val="00FA1580"/>
    <w:rsid w:val="00FA1D53"/>
    <w:rsid w:val="00FA2B88"/>
    <w:rsid w:val="00FA42F3"/>
    <w:rsid w:val="00FA44A6"/>
    <w:rsid w:val="00FA61DD"/>
    <w:rsid w:val="00FA6672"/>
    <w:rsid w:val="00FA6F2C"/>
    <w:rsid w:val="00FB0587"/>
    <w:rsid w:val="00FB069B"/>
    <w:rsid w:val="00FB0EC9"/>
    <w:rsid w:val="00FB11CD"/>
    <w:rsid w:val="00FB2F8A"/>
    <w:rsid w:val="00FB3980"/>
    <w:rsid w:val="00FB3E09"/>
    <w:rsid w:val="00FB4165"/>
    <w:rsid w:val="00FB5253"/>
    <w:rsid w:val="00FB634F"/>
    <w:rsid w:val="00FC09CF"/>
    <w:rsid w:val="00FC1DFA"/>
    <w:rsid w:val="00FC1EED"/>
    <w:rsid w:val="00FC2634"/>
    <w:rsid w:val="00FC27DE"/>
    <w:rsid w:val="00FC3B92"/>
    <w:rsid w:val="00FC4230"/>
    <w:rsid w:val="00FC464D"/>
    <w:rsid w:val="00FC518E"/>
    <w:rsid w:val="00FC6361"/>
    <w:rsid w:val="00FC73CB"/>
    <w:rsid w:val="00FC756B"/>
    <w:rsid w:val="00FD0F45"/>
    <w:rsid w:val="00FD2632"/>
    <w:rsid w:val="00FD6130"/>
    <w:rsid w:val="00FD6750"/>
    <w:rsid w:val="00FD7439"/>
    <w:rsid w:val="00FE042B"/>
    <w:rsid w:val="00FE047A"/>
    <w:rsid w:val="00FE0654"/>
    <w:rsid w:val="00FE21AB"/>
    <w:rsid w:val="00FE27F0"/>
    <w:rsid w:val="00FE388A"/>
    <w:rsid w:val="00FE3A8E"/>
    <w:rsid w:val="00FE4CE8"/>
    <w:rsid w:val="00FE629B"/>
    <w:rsid w:val="00FE65E9"/>
    <w:rsid w:val="00FE68F5"/>
    <w:rsid w:val="00FE69B4"/>
    <w:rsid w:val="00FE6B53"/>
    <w:rsid w:val="00FE6DF0"/>
    <w:rsid w:val="00FF081F"/>
    <w:rsid w:val="00FF0A76"/>
    <w:rsid w:val="00FF0FC6"/>
    <w:rsid w:val="00FF12FB"/>
    <w:rsid w:val="00FF39E1"/>
    <w:rsid w:val="00FF5F5D"/>
    <w:rsid w:val="00FF6D59"/>
    <w:rsid w:val="00FF7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9DC33"/>
  <w15:chartTrackingRefBased/>
  <w15:docId w15:val="{86DDFD9E-4544-403B-8B13-5E3C5DD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F3"/>
  </w:style>
  <w:style w:type="paragraph" w:styleId="Heading1">
    <w:name w:val="heading 1"/>
    <w:basedOn w:val="Normal"/>
    <w:next w:val="Normal"/>
    <w:link w:val="Heading1Char"/>
    <w:uiPriority w:val="9"/>
    <w:qFormat/>
    <w:rsid w:val="00B312D6"/>
    <w:pPr>
      <w:keepNext/>
      <w:keepLines/>
      <w:numPr>
        <w:numId w:val="3"/>
      </w:numPr>
      <w:spacing w:before="240" w:after="0" w:line="480" w:lineRule="auto"/>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qFormat/>
    <w:rsid w:val="00B312D6"/>
    <w:pPr>
      <w:numPr>
        <w:ilvl w:val="1"/>
        <w:numId w:val="3"/>
      </w:numPr>
      <w:spacing w:after="0" w:line="480" w:lineRule="auto"/>
      <w:outlineLvl w:val="1"/>
    </w:pPr>
    <w:rPr>
      <w:rFonts w:ascii="Times New Roman" w:eastAsia="Times New Roman" w:hAnsi="Times New Roman" w:cs="Times New Roman"/>
      <w:b/>
      <w:bCs/>
      <w:color w:val="000000"/>
      <w:kern w:val="28"/>
      <w:sz w:val="24"/>
      <w:szCs w:val="24"/>
      <w:shd w:val="clear" w:color="auto" w:fill="FFFFFF"/>
      <w:lang w:val="en-CA" w:eastAsia="en-CA"/>
    </w:rPr>
  </w:style>
  <w:style w:type="paragraph" w:styleId="Heading3">
    <w:name w:val="heading 3"/>
    <w:basedOn w:val="Normal"/>
    <w:next w:val="Normal"/>
    <w:link w:val="Heading3Char"/>
    <w:uiPriority w:val="9"/>
    <w:unhideWhenUsed/>
    <w:qFormat/>
    <w:rsid w:val="00B312D6"/>
    <w:pPr>
      <w:keepNext/>
      <w:keepLines/>
      <w:numPr>
        <w:ilvl w:val="2"/>
        <w:numId w:val="3"/>
      </w:numPr>
      <w:spacing w:before="40" w:after="0" w:line="480" w:lineRule="auto"/>
      <w:outlineLvl w:val="2"/>
    </w:pPr>
    <w:rPr>
      <w:rFonts w:ascii="Times New Roman" w:eastAsiaTheme="majorEastAsia" w:hAnsi="Times New Roman" w:cs="Times New Roman"/>
      <w:b/>
      <w:bCs/>
      <w:sz w:val="24"/>
      <w:szCs w:val="24"/>
      <w:shd w:val="clear" w:color="auto" w:fill="FFFFFF"/>
    </w:rPr>
  </w:style>
  <w:style w:type="paragraph" w:styleId="Heading4">
    <w:name w:val="heading 4"/>
    <w:basedOn w:val="Normal"/>
    <w:next w:val="Normal"/>
    <w:link w:val="Heading4Char"/>
    <w:uiPriority w:val="9"/>
    <w:semiHidden/>
    <w:unhideWhenUsed/>
    <w:qFormat/>
    <w:rsid w:val="00B312D6"/>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D5E5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D5E5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D5E5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D5E5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5E5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BC"/>
    <w:pPr>
      <w:ind w:left="720"/>
      <w:contextualSpacing/>
    </w:pPr>
  </w:style>
  <w:style w:type="paragraph" w:customStyle="1" w:styleId="Default">
    <w:name w:val="Default"/>
    <w:rsid w:val="00BA0316"/>
    <w:pPr>
      <w:autoSpaceDE w:val="0"/>
      <w:autoSpaceDN w:val="0"/>
      <w:adjustRightInd w:val="0"/>
      <w:spacing w:after="0" w:line="240" w:lineRule="auto"/>
    </w:pPr>
    <w:rPr>
      <w:rFonts w:ascii="Code" w:hAnsi="Code" w:cs="Code"/>
      <w:color w:val="000000"/>
      <w:sz w:val="24"/>
      <w:szCs w:val="24"/>
    </w:rPr>
  </w:style>
  <w:style w:type="character" w:styleId="CommentReference">
    <w:name w:val="annotation reference"/>
    <w:basedOn w:val="DefaultParagraphFont"/>
    <w:uiPriority w:val="99"/>
    <w:semiHidden/>
    <w:unhideWhenUsed/>
    <w:rsid w:val="00E01D7F"/>
    <w:rPr>
      <w:sz w:val="16"/>
      <w:szCs w:val="16"/>
    </w:rPr>
  </w:style>
  <w:style w:type="paragraph" w:styleId="CommentText">
    <w:name w:val="annotation text"/>
    <w:basedOn w:val="Normal"/>
    <w:link w:val="CommentTextChar"/>
    <w:uiPriority w:val="99"/>
    <w:semiHidden/>
    <w:unhideWhenUsed/>
    <w:rsid w:val="00E01D7F"/>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E01D7F"/>
    <w:rPr>
      <w:sz w:val="20"/>
      <w:szCs w:val="20"/>
      <w:lang w:val="en-US"/>
    </w:rPr>
  </w:style>
  <w:style w:type="paragraph" w:styleId="BalloonText">
    <w:name w:val="Balloon Text"/>
    <w:basedOn w:val="Normal"/>
    <w:link w:val="BalloonTextChar"/>
    <w:uiPriority w:val="99"/>
    <w:semiHidden/>
    <w:unhideWhenUsed/>
    <w:rsid w:val="00E01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D7F"/>
    <w:rPr>
      <w:rFonts w:ascii="Segoe UI" w:hAnsi="Segoe UI" w:cs="Segoe UI"/>
      <w:sz w:val="18"/>
      <w:szCs w:val="18"/>
    </w:rPr>
  </w:style>
  <w:style w:type="table" w:styleId="GridTable1Light">
    <w:name w:val="Grid Table 1 Light"/>
    <w:basedOn w:val="TableNormal"/>
    <w:uiPriority w:val="46"/>
    <w:rsid w:val="00EB4B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536FA"/>
    <w:rPr>
      <w:color w:val="0563C1" w:themeColor="hyperlink"/>
      <w:u w:val="single"/>
    </w:rPr>
  </w:style>
  <w:style w:type="character" w:customStyle="1" w:styleId="Heading2Char">
    <w:name w:val="Heading 2 Char"/>
    <w:basedOn w:val="DefaultParagraphFont"/>
    <w:link w:val="Heading2"/>
    <w:uiPriority w:val="9"/>
    <w:rsid w:val="00B85BA1"/>
    <w:rPr>
      <w:rFonts w:ascii="Times New Roman" w:eastAsia="Times New Roman" w:hAnsi="Times New Roman" w:cs="Times New Roman"/>
      <w:b/>
      <w:bCs/>
      <w:color w:val="000000"/>
      <w:kern w:val="28"/>
      <w:sz w:val="24"/>
      <w:szCs w:val="24"/>
      <w:lang w:val="en-CA" w:eastAsia="en-CA"/>
    </w:rPr>
  </w:style>
  <w:style w:type="table" w:styleId="GridTable1Light-Accent1">
    <w:name w:val="Grid Table 1 Light Accent 1"/>
    <w:basedOn w:val="TableNormal"/>
    <w:uiPriority w:val="46"/>
    <w:rsid w:val="00873F6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2F48B7"/>
    <w:pPr>
      <w:spacing w:after="160"/>
    </w:pPr>
    <w:rPr>
      <w:b/>
      <w:bCs/>
      <w:lang w:val="en-GB"/>
    </w:rPr>
  </w:style>
  <w:style w:type="character" w:customStyle="1" w:styleId="CommentSubjectChar">
    <w:name w:val="Comment Subject Char"/>
    <w:basedOn w:val="CommentTextChar"/>
    <w:link w:val="CommentSubject"/>
    <w:uiPriority w:val="99"/>
    <w:semiHidden/>
    <w:rsid w:val="002F48B7"/>
    <w:rPr>
      <w:b/>
      <w:bCs/>
      <w:sz w:val="20"/>
      <w:szCs w:val="20"/>
      <w:lang w:val="en-US"/>
    </w:rPr>
  </w:style>
  <w:style w:type="paragraph" w:styleId="Revision">
    <w:name w:val="Revision"/>
    <w:hidden/>
    <w:uiPriority w:val="99"/>
    <w:semiHidden/>
    <w:rsid w:val="003227E2"/>
    <w:pPr>
      <w:spacing w:after="0" w:line="240" w:lineRule="auto"/>
    </w:pPr>
  </w:style>
  <w:style w:type="table" w:styleId="TableGrid">
    <w:name w:val="Table Grid"/>
    <w:basedOn w:val="TableNormal"/>
    <w:uiPriority w:val="39"/>
    <w:rsid w:val="004E7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E40A89"/>
  </w:style>
  <w:style w:type="character" w:customStyle="1" w:styleId="mjxassistivemathml">
    <w:name w:val="mjx_assistive_mathml"/>
    <w:basedOn w:val="DefaultParagraphFont"/>
    <w:rsid w:val="00E40A89"/>
  </w:style>
  <w:style w:type="character" w:customStyle="1" w:styleId="Heading1Char">
    <w:name w:val="Heading 1 Char"/>
    <w:basedOn w:val="DefaultParagraphFont"/>
    <w:link w:val="Heading1"/>
    <w:uiPriority w:val="9"/>
    <w:rsid w:val="00363F64"/>
    <w:rPr>
      <w:rFonts w:ascii="Times New Roman" w:eastAsiaTheme="majorEastAsia" w:hAnsi="Times New Roman" w:cs="Times New Roman"/>
      <w:b/>
      <w:bCs/>
      <w:sz w:val="24"/>
      <w:szCs w:val="24"/>
    </w:rPr>
  </w:style>
  <w:style w:type="character" w:customStyle="1" w:styleId="price">
    <w:name w:val="price"/>
    <w:basedOn w:val="DefaultParagraphFont"/>
    <w:rsid w:val="00E84FB3"/>
  </w:style>
  <w:style w:type="paragraph" w:customStyle="1" w:styleId="Normal0">
    <w:name w:val="[Normal]"/>
    <w:rsid w:val="007B3371"/>
    <w:pPr>
      <w:widowControl w:val="0"/>
      <w:autoSpaceDE w:val="0"/>
      <w:autoSpaceDN w:val="0"/>
      <w:adjustRightInd w:val="0"/>
      <w:spacing w:after="0" w:line="240" w:lineRule="auto"/>
    </w:pPr>
    <w:rPr>
      <w:rFonts w:ascii="Arial" w:hAnsi="Arial" w:cs="Arial"/>
      <w:sz w:val="24"/>
      <w:szCs w:val="24"/>
    </w:rPr>
  </w:style>
  <w:style w:type="character" w:styleId="HTMLCite">
    <w:name w:val="HTML Cite"/>
    <w:uiPriority w:val="99"/>
    <w:semiHidden/>
    <w:unhideWhenUsed/>
    <w:rsid w:val="00404C2C"/>
    <w:rPr>
      <w:i/>
      <w:iCs/>
    </w:rPr>
  </w:style>
  <w:style w:type="character" w:customStyle="1" w:styleId="title-text">
    <w:name w:val="title-text"/>
    <w:basedOn w:val="DefaultParagraphFont"/>
    <w:rsid w:val="00E57387"/>
  </w:style>
  <w:style w:type="character" w:customStyle="1" w:styleId="Heading4Char">
    <w:name w:val="Heading 4 Char"/>
    <w:basedOn w:val="DefaultParagraphFont"/>
    <w:link w:val="Heading4"/>
    <w:uiPriority w:val="9"/>
    <w:semiHidden/>
    <w:rsid w:val="004F6647"/>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4F6647"/>
    <w:rPr>
      <w:color w:val="605E5C"/>
      <w:shd w:val="clear" w:color="auto" w:fill="E1DFDD"/>
    </w:rPr>
  </w:style>
  <w:style w:type="paragraph" w:customStyle="1" w:styleId="nova-e-listitem">
    <w:name w:val="nova-e-list__item"/>
    <w:basedOn w:val="Normal"/>
    <w:rsid w:val="004F66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6647"/>
    <w:rPr>
      <w:i/>
      <w:iCs/>
    </w:rPr>
  </w:style>
  <w:style w:type="character" w:customStyle="1" w:styleId="A0">
    <w:name w:val="A0"/>
    <w:uiPriority w:val="99"/>
    <w:rsid w:val="004F6647"/>
    <w:rPr>
      <w:rFonts w:cs="Times"/>
      <w:color w:val="000000"/>
      <w:sz w:val="18"/>
      <w:szCs w:val="18"/>
    </w:rPr>
  </w:style>
  <w:style w:type="character" w:styleId="Strong">
    <w:name w:val="Strong"/>
    <w:basedOn w:val="DefaultParagraphFont"/>
    <w:uiPriority w:val="22"/>
    <w:qFormat/>
    <w:rsid w:val="004F6647"/>
    <w:rPr>
      <w:b/>
      <w:bCs/>
    </w:rPr>
  </w:style>
  <w:style w:type="paragraph" w:styleId="NormalWeb">
    <w:name w:val="Normal (Web)"/>
    <w:basedOn w:val="Normal"/>
    <w:uiPriority w:val="99"/>
    <w:unhideWhenUsed/>
    <w:rsid w:val="004F6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snum">
    <w:name w:val="pagesnum"/>
    <w:basedOn w:val="DefaultParagraphFont"/>
    <w:rsid w:val="004F6647"/>
  </w:style>
  <w:style w:type="paragraph" w:customStyle="1" w:styleId="dx-doi">
    <w:name w:val="dx-doi"/>
    <w:basedOn w:val="Normal"/>
    <w:rsid w:val="004F6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degrees">
    <w:name w:val="contribdegrees"/>
    <w:basedOn w:val="DefaultParagraphFont"/>
    <w:rsid w:val="004F6647"/>
  </w:style>
  <w:style w:type="character" w:customStyle="1" w:styleId="orcid-icon">
    <w:name w:val="orcid-icon"/>
    <w:basedOn w:val="DefaultParagraphFont"/>
    <w:rsid w:val="004F6647"/>
  </w:style>
  <w:style w:type="character" w:customStyle="1" w:styleId="sr-only">
    <w:name w:val="sr-only"/>
    <w:basedOn w:val="DefaultParagraphFont"/>
    <w:rsid w:val="004F6647"/>
  </w:style>
  <w:style w:type="character" w:customStyle="1" w:styleId="text">
    <w:name w:val="text"/>
    <w:basedOn w:val="DefaultParagraphFont"/>
    <w:rsid w:val="004F6647"/>
  </w:style>
  <w:style w:type="character" w:customStyle="1" w:styleId="author-ref">
    <w:name w:val="author-ref"/>
    <w:basedOn w:val="DefaultParagraphFont"/>
    <w:rsid w:val="004F6647"/>
  </w:style>
  <w:style w:type="character" w:customStyle="1" w:styleId="button-text">
    <w:name w:val="button-text"/>
    <w:basedOn w:val="DefaultParagraphFont"/>
    <w:rsid w:val="004F6647"/>
  </w:style>
  <w:style w:type="paragraph" w:customStyle="1" w:styleId="bibliographic-informationitem">
    <w:name w:val="bibliographic-information__item"/>
    <w:basedOn w:val="Normal"/>
    <w:rsid w:val="004F6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liographic-informationtitle">
    <w:name w:val="bibliographic-information__title"/>
    <w:basedOn w:val="DefaultParagraphFont"/>
    <w:rsid w:val="004F6647"/>
  </w:style>
  <w:style w:type="character" w:customStyle="1" w:styleId="bibliographic-informationvalue">
    <w:name w:val="bibliographic-information__value"/>
    <w:basedOn w:val="DefaultParagraphFont"/>
    <w:rsid w:val="004F6647"/>
  </w:style>
  <w:style w:type="character" w:customStyle="1" w:styleId="label">
    <w:name w:val="label"/>
    <w:basedOn w:val="DefaultParagraphFont"/>
    <w:rsid w:val="004F6647"/>
  </w:style>
  <w:style w:type="character" w:customStyle="1" w:styleId="value">
    <w:name w:val="value"/>
    <w:basedOn w:val="DefaultParagraphFont"/>
    <w:rsid w:val="004F6647"/>
  </w:style>
  <w:style w:type="character" w:customStyle="1" w:styleId="identifier">
    <w:name w:val="identifier"/>
    <w:basedOn w:val="DefaultParagraphFont"/>
    <w:rsid w:val="004F6647"/>
  </w:style>
  <w:style w:type="character" w:customStyle="1" w:styleId="id-label">
    <w:name w:val="id-label"/>
    <w:basedOn w:val="DefaultParagraphFont"/>
    <w:rsid w:val="004F6647"/>
  </w:style>
  <w:style w:type="character" w:customStyle="1" w:styleId="period">
    <w:name w:val="period"/>
    <w:basedOn w:val="DefaultParagraphFont"/>
    <w:rsid w:val="004F6647"/>
  </w:style>
  <w:style w:type="character" w:customStyle="1" w:styleId="cit">
    <w:name w:val="cit"/>
    <w:basedOn w:val="DefaultParagraphFont"/>
    <w:rsid w:val="004F6647"/>
  </w:style>
  <w:style w:type="paragraph" w:customStyle="1" w:styleId="Title1">
    <w:name w:val="Title1"/>
    <w:basedOn w:val="Normal"/>
    <w:rsid w:val="004F6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Normal"/>
    <w:rsid w:val="004F6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4F6647"/>
  </w:style>
  <w:style w:type="paragraph" w:styleId="Header">
    <w:name w:val="header"/>
    <w:basedOn w:val="Normal"/>
    <w:link w:val="HeaderChar"/>
    <w:uiPriority w:val="99"/>
    <w:unhideWhenUsed/>
    <w:rsid w:val="001A0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DE7"/>
  </w:style>
  <w:style w:type="paragraph" w:styleId="Footer">
    <w:name w:val="footer"/>
    <w:basedOn w:val="Normal"/>
    <w:link w:val="FooterChar"/>
    <w:uiPriority w:val="99"/>
    <w:unhideWhenUsed/>
    <w:rsid w:val="001A0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DE7"/>
  </w:style>
  <w:style w:type="character" w:customStyle="1" w:styleId="Heading3Char">
    <w:name w:val="Heading 3 Char"/>
    <w:basedOn w:val="DefaultParagraphFont"/>
    <w:link w:val="Heading3"/>
    <w:uiPriority w:val="9"/>
    <w:rsid w:val="00F9289B"/>
    <w:rPr>
      <w:rFonts w:ascii="Times New Roman" w:eastAsiaTheme="majorEastAsia" w:hAnsi="Times New Roman" w:cs="Times New Roman"/>
      <w:b/>
      <w:bCs/>
      <w:sz w:val="24"/>
      <w:szCs w:val="24"/>
    </w:rPr>
  </w:style>
  <w:style w:type="character" w:customStyle="1" w:styleId="UnresolvedMention2">
    <w:name w:val="Unresolved Mention2"/>
    <w:basedOn w:val="DefaultParagraphFont"/>
    <w:uiPriority w:val="99"/>
    <w:semiHidden/>
    <w:unhideWhenUsed/>
    <w:rsid w:val="00C457D6"/>
    <w:rPr>
      <w:color w:val="605E5C"/>
      <w:shd w:val="clear" w:color="auto" w:fill="E1DFDD"/>
    </w:rPr>
  </w:style>
  <w:style w:type="character" w:customStyle="1" w:styleId="html-italic">
    <w:name w:val="html-italic"/>
    <w:basedOn w:val="DefaultParagraphFont"/>
    <w:rsid w:val="00EF0BEA"/>
  </w:style>
  <w:style w:type="character" w:customStyle="1" w:styleId="hlfld-contribauthor">
    <w:name w:val="hlfld-contribauthor"/>
    <w:basedOn w:val="DefaultParagraphFont"/>
    <w:rsid w:val="00991DF1"/>
  </w:style>
  <w:style w:type="character" w:customStyle="1" w:styleId="nlmgiven-names">
    <w:name w:val="nlm_given-names"/>
    <w:basedOn w:val="DefaultParagraphFont"/>
    <w:rsid w:val="00991DF1"/>
  </w:style>
  <w:style w:type="character" w:customStyle="1" w:styleId="nlmyear">
    <w:name w:val="nlm_year"/>
    <w:basedOn w:val="DefaultParagraphFont"/>
    <w:rsid w:val="00991DF1"/>
  </w:style>
  <w:style w:type="character" w:customStyle="1" w:styleId="nlmarticle-title">
    <w:name w:val="nlm_article-title"/>
    <w:basedOn w:val="DefaultParagraphFont"/>
    <w:rsid w:val="00991DF1"/>
  </w:style>
  <w:style w:type="character" w:customStyle="1" w:styleId="nlmpub-id">
    <w:name w:val="nlm_pub-id"/>
    <w:basedOn w:val="DefaultParagraphFont"/>
    <w:rsid w:val="00991DF1"/>
  </w:style>
  <w:style w:type="paragraph" w:customStyle="1" w:styleId="c-author-listitem">
    <w:name w:val="c-author-list__item"/>
    <w:basedOn w:val="Normal"/>
    <w:rsid w:val="00D70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fpage">
    <w:name w:val="nlm_fpage"/>
    <w:basedOn w:val="DefaultParagraphFont"/>
    <w:rsid w:val="00D70660"/>
  </w:style>
  <w:style w:type="character" w:customStyle="1" w:styleId="nlmlpage">
    <w:name w:val="nlm_lpage"/>
    <w:basedOn w:val="DefaultParagraphFont"/>
    <w:rsid w:val="00D70660"/>
  </w:style>
  <w:style w:type="character" w:customStyle="1" w:styleId="citationsource-journal">
    <w:name w:val="citation_source-journal"/>
    <w:basedOn w:val="DefaultParagraphFont"/>
    <w:rsid w:val="00B7529C"/>
  </w:style>
  <w:style w:type="character" w:customStyle="1" w:styleId="reflink-block">
    <w:name w:val="reflink-block"/>
    <w:basedOn w:val="DefaultParagraphFont"/>
    <w:rsid w:val="00774095"/>
  </w:style>
  <w:style w:type="character" w:customStyle="1" w:styleId="UnresolvedMention3">
    <w:name w:val="Unresolved Mention3"/>
    <w:basedOn w:val="DefaultParagraphFont"/>
    <w:uiPriority w:val="99"/>
    <w:semiHidden/>
    <w:unhideWhenUsed/>
    <w:rsid w:val="00E903C1"/>
    <w:rPr>
      <w:color w:val="605E5C"/>
      <w:shd w:val="clear" w:color="auto" w:fill="E1DFDD"/>
    </w:rPr>
  </w:style>
  <w:style w:type="character" w:customStyle="1" w:styleId="author">
    <w:name w:val="author"/>
    <w:basedOn w:val="DefaultParagraphFont"/>
    <w:rsid w:val="003B217B"/>
  </w:style>
  <w:style w:type="character" w:customStyle="1" w:styleId="articletitle">
    <w:name w:val="articletitle"/>
    <w:basedOn w:val="DefaultParagraphFont"/>
    <w:rsid w:val="003B217B"/>
  </w:style>
  <w:style w:type="character" w:customStyle="1" w:styleId="pubyear">
    <w:name w:val="pubyear"/>
    <w:basedOn w:val="DefaultParagraphFont"/>
    <w:rsid w:val="003B217B"/>
  </w:style>
  <w:style w:type="character" w:customStyle="1" w:styleId="vol">
    <w:name w:val="vol"/>
    <w:basedOn w:val="DefaultParagraphFont"/>
    <w:rsid w:val="003B217B"/>
  </w:style>
  <w:style w:type="character" w:customStyle="1" w:styleId="pagefirst">
    <w:name w:val="pagefirst"/>
    <w:basedOn w:val="DefaultParagraphFont"/>
    <w:rsid w:val="003B217B"/>
  </w:style>
  <w:style w:type="character" w:customStyle="1" w:styleId="cit-auth">
    <w:name w:val="cit-auth"/>
    <w:basedOn w:val="DefaultParagraphFont"/>
    <w:rsid w:val="00014F1A"/>
  </w:style>
  <w:style w:type="character" w:customStyle="1" w:styleId="cit-name-surname">
    <w:name w:val="cit-name-surname"/>
    <w:basedOn w:val="DefaultParagraphFont"/>
    <w:rsid w:val="00014F1A"/>
  </w:style>
  <w:style w:type="character" w:customStyle="1" w:styleId="cit-name-given-names">
    <w:name w:val="cit-name-given-names"/>
    <w:basedOn w:val="DefaultParagraphFont"/>
    <w:rsid w:val="00014F1A"/>
  </w:style>
  <w:style w:type="character" w:customStyle="1" w:styleId="cit-article-title">
    <w:name w:val="cit-article-title"/>
    <w:basedOn w:val="DefaultParagraphFont"/>
    <w:rsid w:val="00014F1A"/>
  </w:style>
  <w:style w:type="character" w:customStyle="1" w:styleId="cit-pub-date">
    <w:name w:val="cit-pub-date"/>
    <w:basedOn w:val="DefaultParagraphFont"/>
    <w:rsid w:val="00014F1A"/>
  </w:style>
  <w:style w:type="character" w:customStyle="1" w:styleId="cit-vol">
    <w:name w:val="cit-vol"/>
    <w:basedOn w:val="DefaultParagraphFont"/>
    <w:rsid w:val="00014F1A"/>
  </w:style>
  <w:style w:type="paragraph" w:customStyle="1" w:styleId="Heading2new">
    <w:name w:val="Heading 2 new"/>
    <w:basedOn w:val="Heading2"/>
    <w:next w:val="Heading2"/>
    <w:link w:val="Heading2newChar"/>
    <w:autoRedefine/>
    <w:qFormat/>
    <w:rsid w:val="00AC4938"/>
    <w:pPr>
      <w:numPr>
        <w:ilvl w:val="0"/>
        <w:numId w:val="0"/>
      </w:numPr>
      <w:ind w:left="576"/>
      <w:jc w:val="both"/>
      <w:outlineLvl w:val="0"/>
    </w:pPr>
    <w:rPr>
      <w:rFonts w:eastAsiaTheme="minorEastAsia"/>
      <w:bCs w:val="0"/>
    </w:rPr>
  </w:style>
  <w:style w:type="character" w:customStyle="1" w:styleId="Heading2newChar">
    <w:name w:val="Heading 2 new Char"/>
    <w:basedOn w:val="DefaultParagraphFont"/>
    <w:link w:val="Heading2new"/>
    <w:rsid w:val="00AC4938"/>
    <w:rPr>
      <w:rFonts w:ascii="Times New Roman" w:eastAsiaTheme="minorEastAsia" w:hAnsi="Times New Roman" w:cs="Times New Roman"/>
      <w:b/>
      <w:color w:val="000000"/>
      <w:kern w:val="28"/>
      <w:sz w:val="24"/>
      <w:szCs w:val="24"/>
      <w:lang w:val="en-CA" w:eastAsia="en-CA"/>
    </w:rPr>
  </w:style>
  <w:style w:type="character" w:styleId="FollowedHyperlink">
    <w:name w:val="FollowedHyperlink"/>
    <w:basedOn w:val="DefaultParagraphFont"/>
    <w:uiPriority w:val="99"/>
    <w:semiHidden/>
    <w:unhideWhenUsed/>
    <w:rsid w:val="003F060B"/>
    <w:rPr>
      <w:color w:val="954F72" w:themeColor="followedHyperlink"/>
      <w:u w:val="single"/>
    </w:rPr>
  </w:style>
  <w:style w:type="character" w:customStyle="1" w:styleId="highwire-citation-author">
    <w:name w:val="highwire-citation-author"/>
    <w:basedOn w:val="DefaultParagraphFont"/>
    <w:rsid w:val="00D765A2"/>
  </w:style>
  <w:style w:type="character" w:customStyle="1" w:styleId="u-visually-hidden">
    <w:name w:val="u-visually-hidden"/>
    <w:basedOn w:val="DefaultParagraphFont"/>
    <w:rsid w:val="002368BA"/>
  </w:style>
  <w:style w:type="character" w:customStyle="1" w:styleId="highwire-cite-metadata-journal">
    <w:name w:val="highwire-cite-metadata-journal"/>
    <w:basedOn w:val="DefaultParagraphFont"/>
    <w:rsid w:val="002368BA"/>
  </w:style>
  <w:style w:type="character" w:customStyle="1" w:styleId="highwire-cite-metadata-date">
    <w:name w:val="highwire-cite-metadata-date"/>
    <w:basedOn w:val="DefaultParagraphFont"/>
    <w:rsid w:val="002368BA"/>
  </w:style>
  <w:style w:type="character" w:customStyle="1" w:styleId="highwire-cite-metadata-volume">
    <w:name w:val="highwire-cite-metadata-volume"/>
    <w:basedOn w:val="DefaultParagraphFont"/>
    <w:rsid w:val="002368BA"/>
  </w:style>
  <w:style w:type="character" w:customStyle="1" w:styleId="highwire-cite-metadata-issue">
    <w:name w:val="highwire-cite-metadata-issue"/>
    <w:basedOn w:val="DefaultParagraphFont"/>
    <w:rsid w:val="002368BA"/>
  </w:style>
  <w:style w:type="character" w:customStyle="1" w:styleId="highwire-cite-metadata-pages">
    <w:name w:val="highwire-cite-metadata-pages"/>
    <w:basedOn w:val="DefaultParagraphFont"/>
    <w:rsid w:val="002368BA"/>
  </w:style>
  <w:style w:type="character" w:customStyle="1" w:styleId="highwire-cite-metadata-doi">
    <w:name w:val="highwire-cite-metadata-doi"/>
    <w:basedOn w:val="DefaultParagraphFont"/>
    <w:rsid w:val="002368BA"/>
  </w:style>
  <w:style w:type="paragraph" w:customStyle="1" w:styleId="c-bibliographic-informationcitation">
    <w:name w:val="c-bibliographic-information__citation"/>
    <w:basedOn w:val="Normal"/>
    <w:rsid w:val="002368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download-citation">
    <w:name w:val="c-bibliographic-information__download-citation"/>
    <w:basedOn w:val="Normal"/>
    <w:rsid w:val="00236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2368BA"/>
  </w:style>
  <w:style w:type="character" w:customStyle="1" w:styleId="surname">
    <w:name w:val="surname"/>
    <w:basedOn w:val="DefaultParagraphFont"/>
    <w:rsid w:val="002368BA"/>
  </w:style>
  <w:style w:type="character" w:customStyle="1" w:styleId="given-names">
    <w:name w:val="given-names"/>
    <w:basedOn w:val="DefaultParagraphFont"/>
    <w:rsid w:val="002368BA"/>
  </w:style>
  <w:style w:type="character" w:customStyle="1" w:styleId="year">
    <w:name w:val="year"/>
    <w:basedOn w:val="DefaultParagraphFont"/>
    <w:rsid w:val="002368BA"/>
  </w:style>
  <w:style w:type="character" w:customStyle="1" w:styleId="article-title">
    <w:name w:val="article-title"/>
    <w:basedOn w:val="DefaultParagraphFont"/>
    <w:rsid w:val="002368BA"/>
  </w:style>
  <w:style w:type="character" w:customStyle="1" w:styleId="source">
    <w:name w:val="source"/>
    <w:basedOn w:val="DefaultParagraphFont"/>
    <w:rsid w:val="002368BA"/>
  </w:style>
  <w:style w:type="character" w:customStyle="1" w:styleId="volume">
    <w:name w:val="volume"/>
    <w:basedOn w:val="DefaultParagraphFont"/>
    <w:rsid w:val="002368BA"/>
  </w:style>
  <w:style w:type="character" w:customStyle="1" w:styleId="fpage">
    <w:name w:val="fpage"/>
    <w:basedOn w:val="DefaultParagraphFont"/>
    <w:rsid w:val="002368BA"/>
  </w:style>
  <w:style w:type="character" w:customStyle="1" w:styleId="lpage">
    <w:name w:val="lpage"/>
    <w:basedOn w:val="DefaultParagraphFont"/>
    <w:rsid w:val="002368BA"/>
  </w:style>
  <w:style w:type="character" w:customStyle="1" w:styleId="groupname">
    <w:name w:val="groupname"/>
    <w:basedOn w:val="DefaultParagraphFont"/>
    <w:rsid w:val="00F14447"/>
  </w:style>
  <w:style w:type="character" w:customStyle="1" w:styleId="pagelast">
    <w:name w:val="pagelast"/>
    <w:basedOn w:val="DefaultParagraphFont"/>
    <w:rsid w:val="00F14447"/>
  </w:style>
  <w:style w:type="character" w:customStyle="1" w:styleId="UnresolvedMention4">
    <w:name w:val="Unresolved Mention4"/>
    <w:basedOn w:val="DefaultParagraphFont"/>
    <w:uiPriority w:val="99"/>
    <w:semiHidden/>
    <w:unhideWhenUsed/>
    <w:rsid w:val="003E525B"/>
    <w:rPr>
      <w:color w:val="605E5C"/>
      <w:shd w:val="clear" w:color="auto" w:fill="E1DFDD"/>
    </w:rPr>
  </w:style>
  <w:style w:type="paragraph" w:customStyle="1" w:styleId="Correspondencedetails">
    <w:name w:val="Correspondence details"/>
    <w:basedOn w:val="Normal"/>
    <w:qFormat/>
    <w:rsid w:val="00CB6BAD"/>
    <w:pPr>
      <w:spacing w:before="240" w:after="0" w:line="36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B267CB"/>
    <w:rPr>
      <w:color w:val="605E5C"/>
      <w:shd w:val="clear" w:color="auto" w:fill="E1DFDD"/>
    </w:rPr>
  </w:style>
  <w:style w:type="character" w:customStyle="1" w:styleId="Heading5Char">
    <w:name w:val="Heading 5 Char"/>
    <w:basedOn w:val="DefaultParagraphFont"/>
    <w:link w:val="Heading5"/>
    <w:uiPriority w:val="9"/>
    <w:semiHidden/>
    <w:rsid w:val="00DD5E5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D5E5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D5E5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D5E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5E5A"/>
    <w:rPr>
      <w:rFonts w:asciiTheme="majorHAnsi" w:eastAsiaTheme="majorEastAsia" w:hAnsiTheme="majorHAnsi" w:cstheme="majorBidi"/>
      <w:i/>
      <w:iCs/>
      <w:color w:val="272727" w:themeColor="text1" w:themeTint="D8"/>
      <w:sz w:val="21"/>
      <w:szCs w:val="21"/>
    </w:rPr>
  </w:style>
  <w:style w:type="numbering" w:customStyle="1" w:styleId="Headings">
    <w:name w:val="Headings"/>
    <w:uiPriority w:val="99"/>
    <w:rsid w:val="00B312D6"/>
    <w:pPr>
      <w:numPr>
        <w:numId w:val="2"/>
      </w:numPr>
    </w:pPr>
  </w:style>
  <w:style w:type="character" w:styleId="LineNumber">
    <w:name w:val="line number"/>
    <w:basedOn w:val="DefaultParagraphFont"/>
    <w:uiPriority w:val="99"/>
    <w:semiHidden/>
    <w:unhideWhenUsed/>
    <w:rsid w:val="00EA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6157">
      <w:bodyDiv w:val="1"/>
      <w:marLeft w:val="0"/>
      <w:marRight w:val="0"/>
      <w:marTop w:val="0"/>
      <w:marBottom w:val="0"/>
      <w:divBdr>
        <w:top w:val="none" w:sz="0" w:space="0" w:color="auto"/>
        <w:left w:val="none" w:sz="0" w:space="0" w:color="auto"/>
        <w:bottom w:val="none" w:sz="0" w:space="0" w:color="auto"/>
        <w:right w:val="none" w:sz="0" w:space="0" w:color="auto"/>
      </w:divBdr>
      <w:divsChild>
        <w:div w:id="454327775">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77559554">
      <w:bodyDiv w:val="1"/>
      <w:marLeft w:val="0"/>
      <w:marRight w:val="0"/>
      <w:marTop w:val="0"/>
      <w:marBottom w:val="0"/>
      <w:divBdr>
        <w:top w:val="none" w:sz="0" w:space="0" w:color="auto"/>
        <w:left w:val="none" w:sz="0" w:space="0" w:color="auto"/>
        <w:bottom w:val="none" w:sz="0" w:space="0" w:color="auto"/>
        <w:right w:val="none" w:sz="0" w:space="0" w:color="auto"/>
      </w:divBdr>
    </w:div>
    <w:div w:id="99878126">
      <w:bodyDiv w:val="1"/>
      <w:marLeft w:val="0"/>
      <w:marRight w:val="0"/>
      <w:marTop w:val="0"/>
      <w:marBottom w:val="0"/>
      <w:divBdr>
        <w:top w:val="none" w:sz="0" w:space="0" w:color="auto"/>
        <w:left w:val="none" w:sz="0" w:space="0" w:color="auto"/>
        <w:bottom w:val="none" w:sz="0" w:space="0" w:color="auto"/>
        <w:right w:val="none" w:sz="0" w:space="0" w:color="auto"/>
      </w:divBdr>
    </w:div>
    <w:div w:id="127750957">
      <w:bodyDiv w:val="1"/>
      <w:marLeft w:val="0"/>
      <w:marRight w:val="0"/>
      <w:marTop w:val="0"/>
      <w:marBottom w:val="0"/>
      <w:divBdr>
        <w:top w:val="none" w:sz="0" w:space="0" w:color="auto"/>
        <w:left w:val="none" w:sz="0" w:space="0" w:color="auto"/>
        <w:bottom w:val="none" w:sz="0" w:space="0" w:color="auto"/>
        <w:right w:val="none" w:sz="0" w:space="0" w:color="auto"/>
      </w:divBdr>
      <w:divsChild>
        <w:div w:id="1408261994">
          <w:marLeft w:val="0"/>
          <w:marRight w:val="0"/>
          <w:marTop w:val="0"/>
          <w:marBottom w:val="0"/>
          <w:divBdr>
            <w:top w:val="none" w:sz="0" w:space="0" w:color="auto"/>
            <w:left w:val="none" w:sz="0" w:space="0" w:color="auto"/>
            <w:bottom w:val="none" w:sz="0" w:space="0" w:color="auto"/>
            <w:right w:val="none" w:sz="0" w:space="0" w:color="auto"/>
          </w:divBdr>
        </w:div>
        <w:div w:id="373581289">
          <w:marLeft w:val="0"/>
          <w:marRight w:val="0"/>
          <w:marTop w:val="0"/>
          <w:marBottom w:val="0"/>
          <w:divBdr>
            <w:top w:val="none" w:sz="0" w:space="0" w:color="auto"/>
            <w:left w:val="none" w:sz="0" w:space="0" w:color="auto"/>
            <w:bottom w:val="none" w:sz="0" w:space="0" w:color="auto"/>
            <w:right w:val="none" w:sz="0" w:space="0" w:color="auto"/>
          </w:divBdr>
        </w:div>
        <w:div w:id="830830539">
          <w:marLeft w:val="0"/>
          <w:marRight w:val="0"/>
          <w:marTop w:val="0"/>
          <w:marBottom w:val="0"/>
          <w:divBdr>
            <w:top w:val="none" w:sz="0" w:space="0" w:color="auto"/>
            <w:left w:val="none" w:sz="0" w:space="0" w:color="auto"/>
            <w:bottom w:val="none" w:sz="0" w:space="0" w:color="auto"/>
            <w:right w:val="none" w:sz="0" w:space="0" w:color="auto"/>
          </w:divBdr>
        </w:div>
        <w:div w:id="1540044404">
          <w:marLeft w:val="0"/>
          <w:marRight w:val="0"/>
          <w:marTop w:val="0"/>
          <w:marBottom w:val="0"/>
          <w:divBdr>
            <w:top w:val="none" w:sz="0" w:space="0" w:color="auto"/>
            <w:left w:val="none" w:sz="0" w:space="0" w:color="auto"/>
            <w:bottom w:val="none" w:sz="0" w:space="0" w:color="auto"/>
            <w:right w:val="none" w:sz="0" w:space="0" w:color="auto"/>
          </w:divBdr>
        </w:div>
        <w:div w:id="468939110">
          <w:marLeft w:val="0"/>
          <w:marRight w:val="0"/>
          <w:marTop w:val="0"/>
          <w:marBottom w:val="0"/>
          <w:divBdr>
            <w:top w:val="none" w:sz="0" w:space="0" w:color="auto"/>
            <w:left w:val="none" w:sz="0" w:space="0" w:color="auto"/>
            <w:bottom w:val="none" w:sz="0" w:space="0" w:color="auto"/>
            <w:right w:val="none" w:sz="0" w:space="0" w:color="auto"/>
          </w:divBdr>
        </w:div>
      </w:divsChild>
    </w:div>
    <w:div w:id="135151073">
      <w:bodyDiv w:val="1"/>
      <w:marLeft w:val="0"/>
      <w:marRight w:val="0"/>
      <w:marTop w:val="0"/>
      <w:marBottom w:val="0"/>
      <w:divBdr>
        <w:top w:val="none" w:sz="0" w:space="0" w:color="auto"/>
        <w:left w:val="none" w:sz="0" w:space="0" w:color="auto"/>
        <w:bottom w:val="none" w:sz="0" w:space="0" w:color="auto"/>
        <w:right w:val="none" w:sz="0" w:space="0" w:color="auto"/>
      </w:divBdr>
      <w:divsChild>
        <w:div w:id="1440375843">
          <w:marLeft w:val="0"/>
          <w:marRight w:val="0"/>
          <w:marTop w:val="0"/>
          <w:marBottom w:val="0"/>
          <w:divBdr>
            <w:top w:val="none" w:sz="0" w:space="0" w:color="auto"/>
            <w:left w:val="none" w:sz="0" w:space="0" w:color="auto"/>
            <w:bottom w:val="none" w:sz="0" w:space="0" w:color="auto"/>
            <w:right w:val="none" w:sz="0" w:space="0" w:color="auto"/>
          </w:divBdr>
        </w:div>
        <w:div w:id="1102384521">
          <w:marLeft w:val="0"/>
          <w:marRight w:val="0"/>
          <w:marTop w:val="0"/>
          <w:marBottom w:val="0"/>
          <w:divBdr>
            <w:top w:val="none" w:sz="0" w:space="0" w:color="auto"/>
            <w:left w:val="none" w:sz="0" w:space="0" w:color="auto"/>
            <w:bottom w:val="none" w:sz="0" w:space="0" w:color="auto"/>
            <w:right w:val="none" w:sz="0" w:space="0" w:color="auto"/>
          </w:divBdr>
        </w:div>
        <w:div w:id="970524605">
          <w:marLeft w:val="0"/>
          <w:marRight w:val="0"/>
          <w:marTop w:val="0"/>
          <w:marBottom w:val="0"/>
          <w:divBdr>
            <w:top w:val="none" w:sz="0" w:space="0" w:color="auto"/>
            <w:left w:val="none" w:sz="0" w:space="0" w:color="auto"/>
            <w:bottom w:val="none" w:sz="0" w:space="0" w:color="auto"/>
            <w:right w:val="none" w:sz="0" w:space="0" w:color="auto"/>
          </w:divBdr>
        </w:div>
        <w:div w:id="1498154308">
          <w:marLeft w:val="0"/>
          <w:marRight w:val="0"/>
          <w:marTop w:val="0"/>
          <w:marBottom w:val="0"/>
          <w:divBdr>
            <w:top w:val="none" w:sz="0" w:space="0" w:color="auto"/>
            <w:left w:val="none" w:sz="0" w:space="0" w:color="auto"/>
            <w:bottom w:val="none" w:sz="0" w:space="0" w:color="auto"/>
            <w:right w:val="none" w:sz="0" w:space="0" w:color="auto"/>
          </w:divBdr>
        </w:div>
      </w:divsChild>
    </w:div>
    <w:div w:id="169413430">
      <w:bodyDiv w:val="1"/>
      <w:marLeft w:val="0"/>
      <w:marRight w:val="0"/>
      <w:marTop w:val="0"/>
      <w:marBottom w:val="0"/>
      <w:divBdr>
        <w:top w:val="none" w:sz="0" w:space="0" w:color="auto"/>
        <w:left w:val="none" w:sz="0" w:space="0" w:color="auto"/>
        <w:bottom w:val="none" w:sz="0" w:space="0" w:color="auto"/>
        <w:right w:val="none" w:sz="0" w:space="0" w:color="auto"/>
      </w:divBdr>
    </w:div>
    <w:div w:id="189953230">
      <w:bodyDiv w:val="1"/>
      <w:marLeft w:val="0"/>
      <w:marRight w:val="0"/>
      <w:marTop w:val="0"/>
      <w:marBottom w:val="0"/>
      <w:divBdr>
        <w:top w:val="none" w:sz="0" w:space="0" w:color="auto"/>
        <w:left w:val="none" w:sz="0" w:space="0" w:color="auto"/>
        <w:bottom w:val="none" w:sz="0" w:space="0" w:color="auto"/>
        <w:right w:val="none" w:sz="0" w:space="0" w:color="auto"/>
      </w:divBdr>
    </w:div>
    <w:div w:id="245043789">
      <w:bodyDiv w:val="1"/>
      <w:marLeft w:val="0"/>
      <w:marRight w:val="0"/>
      <w:marTop w:val="0"/>
      <w:marBottom w:val="0"/>
      <w:divBdr>
        <w:top w:val="none" w:sz="0" w:space="0" w:color="auto"/>
        <w:left w:val="none" w:sz="0" w:space="0" w:color="auto"/>
        <w:bottom w:val="none" w:sz="0" w:space="0" w:color="auto"/>
        <w:right w:val="none" w:sz="0" w:space="0" w:color="auto"/>
      </w:divBdr>
    </w:div>
    <w:div w:id="278338916">
      <w:bodyDiv w:val="1"/>
      <w:marLeft w:val="0"/>
      <w:marRight w:val="0"/>
      <w:marTop w:val="0"/>
      <w:marBottom w:val="0"/>
      <w:divBdr>
        <w:top w:val="none" w:sz="0" w:space="0" w:color="auto"/>
        <w:left w:val="none" w:sz="0" w:space="0" w:color="auto"/>
        <w:bottom w:val="none" w:sz="0" w:space="0" w:color="auto"/>
        <w:right w:val="none" w:sz="0" w:space="0" w:color="auto"/>
      </w:divBdr>
    </w:div>
    <w:div w:id="429399941">
      <w:bodyDiv w:val="1"/>
      <w:marLeft w:val="0"/>
      <w:marRight w:val="0"/>
      <w:marTop w:val="0"/>
      <w:marBottom w:val="0"/>
      <w:divBdr>
        <w:top w:val="none" w:sz="0" w:space="0" w:color="auto"/>
        <w:left w:val="none" w:sz="0" w:space="0" w:color="auto"/>
        <w:bottom w:val="none" w:sz="0" w:space="0" w:color="auto"/>
        <w:right w:val="none" w:sz="0" w:space="0" w:color="auto"/>
      </w:divBdr>
    </w:div>
    <w:div w:id="482043387">
      <w:bodyDiv w:val="1"/>
      <w:marLeft w:val="0"/>
      <w:marRight w:val="0"/>
      <w:marTop w:val="0"/>
      <w:marBottom w:val="0"/>
      <w:divBdr>
        <w:top w:val="none" w:sz="0" w:space="0" w:color="auto"/>
        <w:left w:val="none" w:sz="0" w:space="0" w:color="auto"/>
        <w:bottom w:val="none" w:sz="0" w:space="0" w:color="auto"/>
        <w:right w:val="none" w:sz="0" w:space="0" w:color="auto"/>
      </w:divBdr>
      <w:divsChild>
        <w:div w:id="974260504">
          <w:marLeft w:val="0"/>
          <w:marRight w:val="0"/>
          <w:marTop w:val="0"/>
          <w:marBottom w:val="0"/>
          <w:divBdr>
            <w:top w:val="none" w:sz="0" w:space="0" w:color="auto"/>
            <w:left w:val="none" w:sz="0" w:space="0" w:color="auto"/>
            <w:bottom w:val="none" w:sz="0" w:space="0" w:color="auto"/>
            <w:right w:val="none" w:sz="0" w:space="0" w:color="auto"/>
          </w:divBdr>
        </w:div>
        <w:div w:id="1503160760">
          <w:marLeft w:val="0"/>
          <w:marRight w:val="0"/>
          <w:marTop w:val="0"/>
          <w:marBottom w:val="0"/>
          <w:divBdr>
            <w:top w:val="none" w:sz="0" w:space="0" w:color="auto"/>
            <w:left w:val="none" w:sz="0" w:space="0" w:color="auto"/>
            <w:bottom w:val="none" w:sz="0" w:space="0" w:color="auto"/>
            <w:right w:val="none" w:sz="0" w:space="0" w:color="auto"/>
          </w:divBdr>
        </w:div>
        <w:div w:id="1478718513">
          <w:marLeft w:val="0"/>
          <w:marRight w:val="0"/>
          <w:marTop w:val="0"/>
          <w:marBottom w:val="0"/>
          <w:divBdr>
            <w:top w:val="none" w:sz="0" w:space="0" w:color="auto"/>
            <w:left w:val="none" w:sz="0" w:space="0" w:color="auto"/>
            <w:bottom w:val="none" w:sz="0" w:space="0" w:color="auto"/>
            <w:right w:val="none" w:sz="0" w:space="0" w:color="auto"/>
          </w:divBdr>
        </w:div>
      </w:divsChild>
    </w:div>
    <w:div w:id="604112913">
      <w:bodyDiv w:val="1"/>
      <w:marLeft w:val="0"/>
      <w:marRight w:val="0"/>
      <w:marTop w:val="0"/>
      <w:marBottom w:val="0"/>
      <w:divBdr>
        <w:top w:val="none" w:sz="0" w:space="0" w:color="auto"/>
        <w:left w:val="none" w:sz="0" w:space="0" w:color="auto"/>
        <w:bottom w:val="none" w:sz="0" w:space="0" w:color="auto"/>
        <w:right w:val="none" w:sz="0" w:space="0" w:color="auto"/>
      </w:divBdr>
    </w:div>
    <w:div w:id="612246523">
      <w:bodyDiv w:val="1"/>
      <w:marLeft w:val="0"/>
      <w:marRight w:val="0"/>
      <w:marTop w:val="0"/>
      <w:marBottom w:val="0"/>
      <w:divBdr>
        <w:top w:val="none" w:sz="0" w:space="0" w:color="auto"/>
        <w:left w:val="none" w:sz="0" w:space="0" w:color="auto"/>
        <w:bottom w:val="none" w:sz="0" w:space="0" w:color="auto"/>
        <w:right w:val="none" w:sz="0" w:space="0" w:color="auto"/>
      </w:divBdr>
      <w:divsChild>
        <w:div w:id="1060786443">
          <w:marLeft w:val="0"/>
          <w:marRight w:val="0"/>
          <w:marTop w:val="0"/>
          <w:marBottom w:val="0"/>
          <w:divBdr>
            <w:top w:val="none" w:sz="0" w:space="0" w:color="auto"/>
            <w:left w:val="none" w:sz="0" w:space="0" w:color="auto"/>
            <w:bottom w:val="none" w:sz="0" w:space="0" w:color="auto"/>
            <w:right w:val="none" w:sz="0" w:space="0" w:color="auto"/>
          </w:divBdr>
          <w:divsChild>
            <w:div w:id="13186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9607">
      <w:bodyDiv w:val="1"/>
      <w:marLeft w:val="0"/>
      <w:marRight w:val="0"/>
      <w:marTop w:val="0"/>
      <w:marBottom w:val="0"/>
      <w:divBdr>
        <w:top w:val="none" w:sz="0" w:space="0" w:color="auto"/>
        <w:left w:val="none" w:sz="0" w:space="0" w:color="auto"/>
        <w:bottom w:val="none" w:sz="0" w:space="0" w:color="auto"/>
        <w:right w:val="none" w:sz="0" w:space="0" w:color="auto"/>
      </w:divBdr>
      <w:divsChild>
        <w:div w:id="453057462">
          <w:marLeft w:val="0"/>
          <w:marRight w:val="0"/>
          <w:marTop w:val="0"/>
          <w:marBottom w:val="0"/>
          <w:divBdr>
            <w:top w:val="none" w:sz="0" w:space="0" w:color="auto"/>
            <w:left w:val="none" w:sz="0" w:space="0" w:color="auto"/>
            <w:bottom w:val="none" w:sz="0" w:space="0" w:color="auto"/>
            <w:right w:val="none" w:sz="0" w:space="0" w:color="auto"/>
          </w:divBdr>
        </w:div>
      </w:divsChild>
    </w:div>
    <w:div w:id="757676819">
      <w:bodyDiv w:val="1"/>
      <w:marLeft w:val="0"/>
      <w:marRight w:val="0"/>
      <w:marTop w:val="0"/>
      <w:marBottom w:val="0"/>
      <w:divBdr>
        <w:top w:val="none" w:sz="0" w:space="0" w:color="auto"/>
        <w:left w:val="none" w:sz="0" w:space="0" w:color="auto"/>
        <w:bottom w:val="none" w:sz="0" w:space="0" w:color="auto"/>
        <w:right w:val="none" w:sz="0" w:space="0" w:color="auto"/>
      </w:divBdr>
      <w:divsChild>
        <w:div w:id="1287615230">
          <w:marLeft w:val="0"/>
          <w:marRight w:val="0"/>
          <w:marTop w:val="0"/>
          <w:marBottom w:val="0"/>
          <w:divBdr>
            <w:top w:val="none" w:sz="0" w:space="0" w:color="auto"/>
            <w:left w:val="none" w:sz="0" w:space="0" w:color="auto"/>
            <w:bottom w:val="none" w:sz="0" w:space="0" w:color="auto"/>
            <w:right w:val="none" w:sz="0" w:space="0" w:color="auto"/>
          </w:divBdr>
        </w:div>
      </w:divsChild>
    </w:div>
    <w:div w:id="769086866">
      <w:bodyDiv w:val="1"/>
      <w:marLeft w:val="0"/>
      <w:marRight w:val="0"/>
      <w:marTop w:val="0"/>
      <w:marBottom w:val="0"/>
      <w:divBdr>
        <w:top w:val="none" w:sz="0" w:space="0" w:color="auto"/>
        <w:left w:val="none" w:sz="0" w:space="0" w:color="auto"/>
        <w:bottom w:val="none" w:sz="0" w:space="0" w:color="auto"/>
        <w:right w:val="none" w:sz="0" w:space="0" w:color="auto"/>
      </w:divBdr>
    </w:div>
    <w:div w:id="885488134">
      <w:bodyDiv w:val="1"/>
      <w:marLeft w:val="0"/>
      <w:marRight w:val="0"/>
      <w:marTop w:val="0"/>
      <w:marBottom w:val="0"/>
      <w:divBdr>
        <w:top w:val="none" w:sz="0" w:space="0" w:color="auto"/>
        <w:left w:val="none" w:sz="0" w:space="0" w:color="auto"/>
        <w:bottom w:val="none" w:sz="0" w:space="0" w:color="auto"/>
        <w:right w:val="none" w:sz="0" w:space="0" w:color="auto"/>
      </w:divBdr>
    </w:div>
    <w:div w:id="929313202">
      <w:bodyDiv w:val="1"/>
      <w:marLeft w:val="0"/>
      <w:marRight w:val="0"/>
      <w:marTop w:val="0"/>
      <w:marBottom w:val="0"/>
      <w:divBdr>
        <w:top w:val="none" w:sz="0" w:space="0" w:color="auto"/>
        <w:left w:val="none" w:sz="0" w:space="0" w:color="auto"/>
        <w:bottom w:val="none" w:sz="0" w:space="0" w:color="auto"/>
        <w:right w:val="none" w:sz="0" w:space="0" w:color="auto"/>
      </w:divBdr>
      <w:divsChild>
        <w:div w:id="2004777487">
          <w:marLeft w:val="0"/>
          <w:marRight w:val="0"/>
          <w:marTop w:val="0"/>
          <w:marBottom w:val="0"/>
          <w:divBdr>
            <w:top w:val="none" w:sz="0" w:space="0" w:color="auto"/>
            <w:left w:val="none" w:sz="0" w:space="0" w:color="auto"/>
            <w:bottom w:val="none" w:sz="0" w:space="0" w:color="auto"/>
            <w:right w:val="none" w:sz="0" w:space="0" w:color="auto"/>
          </w:divBdr>
          <w:divsChild>
            <w:div w:id="11181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77154">
      <w:bodyDiv w:val="1"/>
      <w:marLeft w:val="0"/>
      <w:marRight w:val="0"/>
      <w:marTop w:val="0"/>
      <w:marBottom w:val="0"/>
      <w:divBdr>
        <w:top w:val="none" w:sz="0" w:space="0" w:color="auto"/>
        <w:left w:val="none" w:sz="0" w:space="0" w:color="auto"/>
        <w:bottom w:val="none" w:sz="0" w:space="0" w:color="auto"/>
        <w:right w:val="none" w:sz="0" w:space="0" w:color="auto"/>
      </w:divBdr>
      <w:divsChild>
        <w:div w:id="81873484">
          <w:marLeft w:val="0"/>
          <w:marRight w:val="0"/>
          <w:marTop w:val="0"/>
          <w:marBottom w:val="0"/>
          <w:divBdr>
            <w:top w:val="none" w:sz="0" w:space="0" w:color="auto"/>
            <w:left w:val="none" w:sz="0" w:space="0" w:color="auto"/>
            <w:bottom w:val="none" w:sz="0" w:space="0" w:color="auto"/>
            <w:right w:val="none" w:sz="0" w:space="0" w:color="auto"/>
          </w:divBdr>
        </w:div>
        <w:div w:id="1466312897">
          <w:marLeft w:val="0"/>
          <w:marRight w:val="0"/>
          <w:marTop w:val="0"/>
          <w:marBottom w:val="0"/>
          <w:divBdr>
            <w:top w:val="none" w:sz="0" w:space="0" w:color="auto"/>
            <w:left w:val="none" w:sz="0" w:space="0" w:color="auto"/>
            <w:bottom w:val="none" w:sz="0" w:space="0" w:color="auto"/>
            <w:right w:val="none" w:sz="0" w:space="0" w:color="auto"/>
          </w:divBdr>
        </w:div>
        <w:div w:id="60713916">
          <w:marLeft w:val="0"/>
          <w:marRight w:val="0"/>
          <w:marTop w:val="0"/>
          <w:marBottom w:val="0"/>
          <w:divBdr>
            <w:top w:val="none" w:sz="0" w:space="0" w:color="auto"/>
            <w:left w:val="none" w:sz="0" w:space="0" w:color="auto"/>
            <w:bottom w:val="none" w:sz="0" w:space="0" w:color="auto"/>
            <w:right w:val="none" w:sz="0" w:space="0" w:color="auto"/>
          </w:divBdr>
        </w:div>
      </w:divsChild>
    </w:div>
    <w:div w:id="980571892">
      <w:bodyDiv w:val="1"/>
      <w:marLeft w:val="0"/>
      <w:marRight w:val="0"/>
      <w:marTop w:val="0"/>
      <w:marBottom w:val="0"/>
      <w:divBdr>
        <w:top w:val="none" w:sz="0" w:space="0" w:color="auto"/>
        <w:left w:val="none" w:sz="0" w:space="0" w:color="auto"/>
        <w:bottom w:val="none" w:sz="0" w:space="0" w:color="auto"/>
        <w:right w:val="none" w:sz="0" w:space="0" w:color="auto"/>
      </w:divBdr>
    </w:div>
    <w:div w:id="1002857971">
      <w:bodyDiv w:val="1"/>
      <w:marLeft w:val="0"/>
      <w:marRight w:val="0"/>
      <w:marTop w:val="0"/>
      <w:marBottom w:val="0"/>
      <w:divBdr>
        <w:top w:val="none" w:sz="0" w:space="0" w:color="auto"/>
        <w:left w:val="none" w:sz="0" w:space="0" w:color="auto"/>
        <w:bottom w:val="none" w:sz="0" w:space="0" w:color="auto"/>
        <w:right w:val="none" w:sz="0" w:space="0" w:color="auto"/>
      </w:divBdr>
    </w:div>
    <w:div w:id="1133717557">
      <w:bodyDiv w:val="1"/>
      <w:marLeft w:val="0"/>
      <w:marRight w:val="0"/>
      <w:marTop w:val="0"/>
      <w:marBottom w:val="0"/>
      <w:divBdr>
        <w:top w:val="none" w:sz="0" w:space="0" w:color="auto"/>
        <w:left w:val="none" w:sz="0" w:space="0" w:color="auto"/>
        <w:bottom w:val="none" w:sz="0" w:space="0" w:color="auto"/>
        <w:right w:val="none" w:sz="0" w:space="0" w:color="auto"/>
      </w:divBdr>
    </w:div>
    <w:div w:id="1146823661">
      <w:bodyDiv w:val="1"/>
      <w:marLeft w:val="0"/>
      <w:marRight w:val="0"/>
      <w:marTop w:val="0"/>
      <w:marBottom w:val="0"/>
      <w:divBdr>
        <w:top w:val="none" w:sz="0" w:space="0" w:color="auto"/>
        <w:left w:val="none" w:sz="0" w:space="0" w:color="auto"/>
        <w:bottom w:val="none" w:sz="0" w:space="0" w:color="auto"/>
        <w:right w:val="none" w:sz="0" w:space="0" w:color="auto"/>
      </w:divBdr>
    </w:div>
    <w:div w:id="1160736074">
      <w:bodyDiv w:val="1"/>
      <w:marLeft w:val="0"/>
      <w:marRight w:val="0"/>
      <w:marTop w:val="0"/>
      <w:marBottom w:val="0"/>
      <w:divBdr>
        <w:top w:val="none" w:sz="0" w:space="0" w:color="auto"/>
        <w:left w:val="none" w:sz="0" w:space="0" w:color="auto"/>
        <w:bottom w:val="none" w:sz="0" w:space="0" w:color="auto"/>
        <w:right w:val="none" w:sz="0" w:space="0" w:color="auto"/>
      </w:divBdr>
    </w:div>
    <w:div w:id="1174956868">
      <w:bodyDiv w:val="1"/>
      <w:marLeft w:val="0"/>
      <w:marRight w:val="0"/>
      <w:marTop w:val="0"/>
      <w:marBottom w:val="0"/>
      <w:divBdr>
        <w:top w:val="none" w:sz="0" w:space="0" w:color="auto"/>
        <w:left w:val="none" w:sz="0" w:space="0" w:color="auto"/>
        <w:bottom w:val="none" w:sz="0" w:space="0" w:color="auto"/>
        <w:right w:val="none" w:sz="0" w:space="0" w:color="auto"/>
      </w:divBdr>
    </w:div>
    <w:div w:id="1221400760">
      <w:bodyDiv w:val="1"/>
      <w:marLeft w:val="0"/>
      <w:marRight w:val="0"/>
      <w:marTop w:val="0"/>
      <w:marBottom w:val="0"/>
      <w:divBdr>
        <w:top w:val="none" w:sz="0" w:space="0" w:color="auto"/>
        <w:left w:val="none" w:sz="0" w:space="0" w:color="auto"/>
        <w:bottom w:val="none" w:sz="0" w:space="0" w:color="auto"/>
        <w:right w:val="none" w:sz="0" w:space="0" w:color="auto"/>
      </w:divBdr>
    </w:div>
    <w:div w:id="1263150078">
      <w:bodyDiv w:val="1"/>
      <w:marLeft w:val="0"/>
      <w:marRight w:val="0"/>
      <w:marTop w:val="0"/>
      <w:marBottom w:val="0"/>
      <w:divBdr>
        <w:top w:val="none" w:sz="0" w:space="0" w:color="auto"/>
        <w:left w:val="none" w:sz="0" w:space="0" w:color="auto"/>
        <w:bottom w:val="none" w:sz="0" w:space="0" w:color="auto"/>
        <w:right w:val="none" w:sz="0" w:space="0" w:color="auto"/>
      </w:divBdr>
    </w:div>
    <w:div w:id="1269116397">
      <w:bodyDiv w:val="1"/>
      <w:marLeft w:val="0"/>
      <w:marRight w:val="0"/>
      <w:marTop w:val="0"/>
      <w:marBottom w:val="0"/>
      <w:divBdr>
        <w:top w:val="none" w:sz="0" w:space="0" w:color="auto"/>
        <w:left w:val="none" w:sz="0" w:space="0" w:color="auto"/>
        <w:bottom w:val="none" w:sz="0" w:space="0" w:color="auto"/>
        <w:right w:val="none" w:sz="0" w:space="0" w:color="auto"/>
      </w:divBdr>
      <w:divsChild>
        <w:div w:id="1233852007">
          <w:marLeft w:val="0"/>
          <w:marRight w:val="0"/>
          <w:marTop w:val="0"/>
          <w:marBottom w:val="0"/>
          <w:divBdr>
            <w:top w:val="none" w:sz="0" w:space="0" w:color="auto"/>
            <w:left w:val="none" w:sz="0" w:space="0" w:color="auto"/>
            <w:bottom w:val="none" w:sz="0" w:space="0" w:color="auto"/>
            <w:right w:val="none" w:sz="0" w:space="0" w:color="auto"/>
          </w:divBdr>
        </w:div>
        <w:div w:id="71125579">
          <w:marLeft w:val="0"/>
          <w:marRight w:val="0"/>
          <w:marTop w:val="0"/>
          <w:marBottom w:val="0"/>
          <w:divBdr>
            <w:top w:val="none" w:sz="0" w:space="0" w:color="auto"/>
            <w:left w:val="none" w:sz="0" w:space="0" w:color="auto"/>
            <w:bottom w:val="none" w:sz="0" w:space="0" w:color="auto"/>
            <w:right w:val="none" w:sz="0" w:space="0" w:color="auto"/>
          </w:divBdr>
        </w:div>
      </w:divsChild>
    </w:div>
    <w:div w:id="1285305161">
      <w:bodyDiv w:val="1"/>
      <w:marLeft w:val="0"/>
      <w:marRight w:val="0"/>
      <w:marTop w:val="0"/>
      <w:marBottom w:val="0"/>
      <w:divBdr>
        <w:top w:val="none" w:sz="0" w:space="0" w:color="auto"/>
        <w:left w:val="none" w:sz="0" w:space="0" w:color="auto"/>
        <w:bottom w:val="none" w:sz="0" w:space="0" w:color="auto"/>
        <w:right w:val="none" w:sz="0" w:space="0" w:color="auto"/>
      </w:divBdr>
    </w:div>
    <w:div w:id="1310592627">
      <w:bodyDiv w:val="1"/>
      <w:marLeft w:val="0"/>
      <w:marRight w:val="0"/>
      <w:marTop w:val="0"/>
      <w:marBottom w:val="0"/>
      <w:divBdr>
        <w:top w:val="none" w:sz="0" w:space="0" w:color="auto"/>
        <w:left w:val="none" w:sz="0" w:space="0" w:color="auto"/>
        <w:bottom w:val="none" w:sz="0" w:space="0" w:color="auto"/>
        <w:right w:val="none" w:sz="0" w:space="0" w:color="auto"/>
      </w:divBdr>
    </w:div>
    <w:div w:id="1315337266">
      <w:bodyDiv w:val="1"/>
      <w:marLeft w:val="0"/>
      <w:marRight w:val="0"/>
      <w:marTop w:val="0"/>
      <w:marBottom w:val="0"/>
      <w:divBdr>
        <w:top w:val="none" w:sz="0" w:space="0" w:color="auto"/>
        <w:left w:val="none" w:sz="0" w:space="0" w:color="auto"/>
        <w:bottom w:val="none" w:sz="0" w:space="0" w:color="auto"/>
        <w:right w:val="none" w:sz="0" w:space="0" w:color="auto"/>
      </w:divBdr>
    </w:div>
    <w:div w:id="1330788067">
      <w:bodyDiv w:val="1"/>
      <w:marLeft w:val="0"/>
      <w:marRight w:val="0"/>
      <w:marTop w:val="0"/>
      <w:marBottom w:val="0"/>
      <w:divBdr>
        <w:top w:val="none" w:sz="0" w:space="0" w:color="auto"/>
        <w:left w:val="none" w:sz="0" w:space="0" w:color="auto"/>
        <w:bottom w:val="none" w:sz="0" w:space="0" w:color="auto"/>
        <w:right w:val="none" w:sz="0" w:space="0" w:color="auto"/>
      </w:divBdr>
    </w:div>
    <w:div w:id="1359772392">
      <w:bodyDiv w:val="1"/>
      <w:marLeft w:val="0"/>
      <w:marRight w:val="0"/>
      <w:marTop w:val="0"/>
      <w:marBottom w:val="0"/>
      <w:divBdr>
        <w:top w:val="none" w:sz="0" w:space="0" w:color="auto"/>
        <w:left w:val="none" w:sz="0" w:space="0" w:color="auto"/>
        <w:bottom w:val="none" w:sz="0" w:space="0" w:color="auto"/>
        <w:right w:val="none" w:sz="0" w:space="0" w:color="auto"/>
      </w:divBdr>
      <w:divsChild>
        <w:div w:id="2086342057">
          <w:marLeft w:val="0"/>
          <w:marRight w:val="0"/>
          <w:marTop w:val="0"/>
          <w:marBottom w:val="0"/>
          <w:divBdr>
            <w:top w:val="none" w:sz="0" w:space="0" w:color="auto"/>
            <w:left w:val="none" w:sz="0" w:space="0" w:color="auto"/>
            <w:bottom w:val="none" w:sz="0" w:space="0" w:color="auto"/>
            <w:right w:val="none" w:sz="0" w:space="0" w:color="auto"/>
          </w:divBdr>
        </w:div>
        <w:div w:id="591086342">
          <w:marLeft w:val="0"/>
          <w:marRight w:val="0"/>
          <w:marTop w:val="0"/>
          <w:marBottom w:val="0"/>
          <w:divBdr>
            <w:top w:val="none" w:sz="0" w:space="0" w:color="auto"/>
            <w:left w:val="none" w:sz="0" w:space="0" w:color="auto"/>
            <w:bottom w:val="none" w:sz="0" w:space="0" w:color="auto"/>
            <w:right w:val="none" w:sz="0" w:space="0" w:color="auto"/>
          </w:divBdr>
        </w:div>
      </w:divsChild>
    </w:div>
    <w:div w:id="1476993653">
      <w:bodyDiv w:val="1"/>
      <w:marLeft w:val="0"/>
      <w:marRight w:val="0"/>
      <w:marTop w:val="0"/>
      <w:marBottom w:val="0"/>
      <w:divBdr>
        <w:top w:val="none" w:sz="0" w:space="0" w:color="auto"/>
        <w:left w:val="none" w:sz="0" w:space="0" w:color="auto"/>
        <w:bottom w:val="none" w:sz="0" w:space="0" w:color="auto"/>
        <w:right w:val="none" w:sz="0" w:space="0" w:color="auto"/>
      </w:divBdr>
    </w:div>
    <w:div w:id="1537305501">
      <w:bodyDiv w:val="1"/>
      <w:marLeft w:val="0"/>
      <w:marRight w:val="0"/>
      <w:marTop w:val="0"/>
      <w:marBottom w:val="0"/>
      <w:divBdr>
        <w:top w:val="none" w:sz="0" w:space="0" w:color="auto"/>
        <w:left w:val="none" w:sz="0" w:space="0" w:color="auto"/>
        <w:bottom w:val="none" w:sz="0" w:space="0" w:color="auto"/>
        <w:right w:val="none" w:sz="0" w:space="0" w:color="auto"/>
      </w:divBdr>
      <w:divsChild>
        <w:div w:id="559511971">
          <w:marLeft w:val="0"/>
          <w:marRight w:val="0"/>
          <w:marTop w:val="0"/>
          <w:marBottom w:val="0"/>
          <w:divBdr>
            <w:top w:val="none" w:sz="0" w:space="0" w:color="auto"/>
            <w:left w:val="none" w:sz="0" w:space="0" w:color="auto"/>
            <w:bottom w:val="none" w:sz="0" w:space="0" w:color="auto"/>
            <w:right w:val="none" w:sz="0" w:space="0" w:color="auto"/>
          </w:divBdr>
        </w:div>
        <w:div w:id="114956602">
          <w:marLeft w:val="0"/>
          <w:marRight w:val="0"/>
          <w:marTop w:val="0"/>
          <w:marBottom w:val="0"/>
          <w:divBdr>
            <w:top w:val="none" w:sz="0" w:space="0" w:color="auto"/>
            <w:left w:val="none" w:sz="0" w:space="0" w:color="auto"/>
            <w:bottom w:val="none" w:sz="0" w:space="0" w:color="auto"/>
            <w:right w:val="none" w:sz="0" w:space="0" w:color="auto"/>
          </w:divBdr>
        </w:div>
      </w:divsChild>
    </w:div>
    <w:div w:id="1548374828">
      <w:bodyDiv w:val="1"/>
      <w:marLeft w:val="0"/>
      <w:marRight w:val="0"/>
      <w:marTop w:val="0"/>
      <w:marBottom w:val="0"/>
      <w:divBdr>
        <w:top w:val="none" w:sz="0" w:space="0" w:color="auto"/>
        <w:left w:val="none" w:sz="0" w:space="0" w:color="auto"/>
        <w:bottom w:val="none" w:sz="0" w:space="0" w:color="auto"/>
        <w:right w:val="none" w:sz="0" w:space="0" w:color="auto"/>
      </w:divBdr>
    </w:div>
    <w:div w:id="1552568851">
      <w:bodyDiv w:val="1"/>
      <w:marLeft w:val="0"/>
      <w:marRight w:val="0"/>
      <w:marTop w:val="0"/>
      <w:marBottom w:val="0"/>
      <w:divBdr>
        <w:top w:val="none" w:sz="0" w:space="0" w:color="auto"/>
        <w:left w:val="none" w:sz="0" w:space="0" w:color="auto"/>
        <w:bottom w:val="none" w:sz="0" w:space="0" w:color="auto"/>
        <w:right w:val="none" w:sz="0" w:space="0" w:color="auto"/>
      </w:divBdr>
      <w:divsChild>
        <w:div w:id="1560091602">
          <w:marLeft w:val="0"/>
          <w:marRight w:val="0"/>
          <w:marTop w:val="0"/>
          <w:marBottom w:val="0"/>
          <w:divBdr>
            <w:top w:val="none" w:sz="0" w:space="0" w:color="auto"/>
            <w:left w:val="none" w:sz="0" w:space="0" w:color="auto"/>
            <w:bottom w:val="none" w:sz="0" w:space="0" w:color="auto"/>
            <w:right w:val="none" w:sz="0" w:space="0" w:color="auto"/>
          </w:divBdr>
          <w:divsChild>
            <w:div w:id="12313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00612">
      <w:bodyDiv w:val="1"/>
      <w:marLeft w:val="0"/>
      <w:marRight w:val="0"/>
      <w:marTop w:val="0"/>
      <w:marBottom w:val="0"/>
      <w:divBdr>
        <w:top w:val="none" w:sz="0" w:space="0" w:color="auto"/>
        <w:left w:val="none" w:sz="0" w:space="0" w:color="auto"/>
        <w:bottom w:val="none" w:sz="0" w:space="0" w:color="auto"/>
        <w:right w:val="none" w:sz="0" w:space="0" w:color="auto"/>
      </w:divBdr>
    </w:div>
    <w:div w:id="1705447143">
      <w:bodyDiv w:val="1"/>
      <w:marLeft w:val="0"/>
      <w:marRight w:val="0"/>
      <w:marTop w:val="0"/>
      <w:marBottom w:val="0"/>
      <w:divBdr>
        <w:top w:val="none" w:sz="0" w:space="0" w:color="auto"/>
        <w:left w:val="none" w:sz="0" w:space="0" w:color="auto"/>
        <w:bottom w:val="none" w:sz="0" w:space="0" w:color="auto"/>
        <w:right w:val="none" w:sz="0" w:space="0" w:color="auto"/>
      </w:divBdr>
    </w:div>
    <w:div w:id="1710766281">
      <w:bodyDiv w:val="1"/>
      <w:marLeft w:val="0"/>
      <w:marRight w:val="0"/>
      <w:marTop w:val="0"/>
      <w:marBottom w:val="0"/>
      <w:divBdr>
        <w:top w:val="none" w:sz="0" w:space="0" w:color="auto"/>
        <w:left w:val="none" w:sz="0" w:space="0" w:color="auto"/>
        <w:bottom w:val="none" w:sz="0" w:space="0" w:color="auto"/>
        <w:right w:val="none" w:sz="0" w:space="0" w:color="auto"/>
      </w:divBdr>
    </w:div>
    <w:div w:id="1756003755">
      <w:bodyDiv w:val="1"/>
      <w:marLeft w:val="0"/>
      <w:marRight w:val="0"/>
      <w:marTop w:val="0"/>
      <w:marBottom w:val="0"/>
      <w:divBdr>
        <w:top w:val="none" w:sz="0" w:space="0" w:color="auto"/>
        <w:left w:val="none" w:sz="0" w:space="0" w:color="auto"/>
        <w:bottom w:val="none" w:sz="0" w:space="0" w:color="auto"/>
        <w:right w:val="none" w:sz="0" w:space="0" w:color="auto"/>
      </w:divBdr>
    </w:div>
    <w:div w:id="1868254839">
      <w:bodyDiv w:val="1"/>
      <w:marLeft w:val="0"/>
      <w:marRight w:val="0"/>
      <w:marTop w:val="0"/>
      <w:marBottom w:val="0"/>
      <w:divBdr>
        <w:top w:val="none" w:sz="0" w:space="0" w:color="auto"/>
        <w:left w:val="none" w:sz="0" w:space="0" w:color="auto"/>
        <w:bottom w:val="none" w:sz="0" w:space="0" w:color="auto"/>
        <w:right w:val="none" w:sz="0" w:space="0" w:color="auto"/>
      </w:divBdr>
    </w:div>
    <w:div w:id="1996713173">
      <w:bodyDiv w:val="1"/>
      <w:marLeft w:val="0"/>
      <w:marRight w:val="0"/>
      <w:marTop w:val="0"/>
      <w:marBottom w:val="0"/>
      <w:divBdr>
        <w:top w:val="none" w:sz="0" w:space="0" w:color="auto"/>
        <w:left w:val="none" w:sz="0" w:space="0" w:color="auto"/>
        <w:bottom w:val="none" w:sz="0" w:space="0" w:color="auto"/>
        <w:right w:val="none" w:sz="0" w:space="0" w:color="auto"/>
      </w:divBdr>
    </w:div>
    <w:div w:id="20739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842-012-9209-z" TargetMode="External"/><Relationship Id="rId117" Type="http://schemas.openxmlformats.org/officeDocument/2006/relationships/hyperlink" Target="https://doi.org/10.1007/s11165-016-9602-2" TargetMode="External"/><Relationship Id="rId21" Type="http://schemas.openxmlformats.org/officeDocument/2006/relationships/hyperlink" Target="https://search.proquest.com/openview/7b75d19ff42bd2f0bf1e7d80bdd82afa/1?cbl=37514&amp;pq-origsite=gscholar" TargetMode="External"/><Relationship Id="rId42" Type="http://schemas.openxmlformats.org/officeDocument/2006/relationships/hyperlink" Target="https://www.jstor.org/stable/26269973" TargetMode="External"/><Relationship Id="rId47" Type="http://schemas.openxmlformats.org/officeDocument/2006/relationships/hyperlink" Target="http://www.scielo.org.za/scielo.php?script=sci_arttext&amp;pid=S0038-23532012000300016" TargetMode="External"/><Relationship Id="rId63" Type="http://schemas.openxmlformats.org/officeDocument/2006/relationships/hyperlink" Target="https://doi.org/10.1080/1364557032000119616" TargetMode="External"/><Relationship Id="rId68" Type="http://schemas.openxmlformats.org/officeDocument/2006/relationships/hyperlink" Target="https://doi.org/10.1186/2047-2382-3-14" TargetMode="External"/><Relationship Id="rId84" Type="http://schemas.openxmlformats.org/officeDocument/2006/relationships/hyperlink" Target="https://doi.org/10.1038/s41559-020-01295-x" TargetMode="External"/><Relationship Id="rId89" Type="http://schemas.openxmlformats.org/officeDocument/2006/relationships/hyperlink" Target="https://doi.org/10.1016/j.jenvman.2014.05.013" TargetMode="External"/><Relationship Id="rId112" Type="http://schemas.openxmlformats.org/officeDocument/2006/relationships/hyperlink" Target="https://doi.org/10.1016/j.gecco.2020.e00910" TargetMode="External"/><Relationship Id="rId16" Type="http://schemas.openxmlformats.org/officeDocument/2006/relationships/hyperlink" Target="https://doi.org/10.1177/1940082918802757" TargetMode="External"/><Relationship Id="rId107" Type="http://schemas.openxmlformats.org/officeDocument/2006/relationships/hyperlink" Target="http://cccrg.cochrane.org" TargetMode="External"/><Relationship Id="rId11" Type="http://schemas.openxmlformats.org/officeDocument/2006/relationships/image" Target="media/image1.png"/><Relationship Id="rId32" Type="http://schemas.openxmlformats.org/officeDocument/2006/relationships/hyperlink" Target="https://doi.org/10.1007/s10531-019-01924-3" TargetMode="External"/><Relationship Id="rId37" Type="http://schemas.openxmlformats.org/officeDocument/2006/relationships/hyperlink" Target="https://doi.org/10.1017/S0376892917000534" TargetMode="External"/><Relationship Id="rId53" Type="http://schemas.openxmlformats.org/officeDocument/2006/relationships/hyperlink" Target="https://www.jstor.org/stable/44520826" TargetMode="External"/><Relationship Id="rId58" Type="http://schemas.openxmlformats.org/officeDocument/2006/relationships/hyperlink" Target="https://doi.org/10.1007/s11192-013-1060-2" TargetMode="External"/><Relationship Id="rId74" Type="http://schemas.openxmlformats.org/officeDocument/2006/relationships/hyperlink" Target="https://doi.org/10.1016/j.econmod.2019.02.003" TargetMode="External"/><Relationship Id="rId79" Type="http://schemas.openxmlformats.org/officeDocument/2006/relationships/hyperlink" Target="https://doi.org/10.5129/001041517820201404" TargetMode="External"/><Relationship Id="rId102" Type="http://schemas.openxmlformats.org/officeDocument/2006/relationships/hyperlink" Target="https://core.ac.uk/reader/82306650" TargetMode="External"/><Relationship Id="rId123" Type="http://schemas.openxmlformats.org/officeDocument/2006/relationships/hyperlink" Target="https://doi.org/10.3390/f11050539" TargetMode="External"/><Relationship Id="rId5" Type="http://schemas.openxmlformats.org/officeDocument/2006/relationships/numbering" Target="numbering.xml"/><Relationship Id="rId61" Type="http://schemas.openxmlformats.org/officeDocument/2006/relationships/hyperlink" Target="https://doi.org/10.1080/21513732.2011.613411" TargetMode="External"/><Relationship Id="rId82" Type="http://schemas.openxmlformats.org/officeDocument/2006/relationships/hyperlink" Target="https://doi.org/10.1108/AAAJ-12-2015-2367" TargetMode="External"/><Relationship Id="rId90" Type="http://schemas.openxmlformats.org/officeDocument/2006/relationships/hyperlink" Target="http://www.jstor.org/stable/26270349" TargetMode="External"/><Relationship Id="rId95" Type="http://schemas.openxmlformats.org/officeDocument/2006/relationships/hyperlink" Target="https://doi.org/10.1016/j.forpol.2019.05.019" TargetMode="External"/><Relationship Id="rId19" Type="http://schemas.openxmlformats.org/officeDocument/2006/relationships/hyperlink" Target="https://doi.org/10.1505/146554816818966318" TargetMode="External"/><Relationship Id="rId14" Type="http://schemas.openxmlformats.org/officeDocument/2006/relationships/hyperlink" Target="https://link.springer.com/article/10.1007%2Fs12187-018-9531-x" TargetMode="External"/><Relationship Id="rId22" Type="http://schemas.openxmlformats.org/officeDocument/2006/relationships/hyperlink" Target="https://doi.org/10.1108/MEQ-04-2014-0061" TargetMode="External"/><Relationship Id="rId27" Type="http://schemas.openxmlformats.org/officeDocument/2006/relationships/hyperlink" Target="https://doi.org/10.1080/03031853.2013.847039" TargetMode="External"/><Relationship Id="rId30" Type="http://schemas.openxmlformats.org/officeDocument/2006/relationships/hyperlink" Target="https://doi.org/10.1080/21513732.2011.613411" TargetMode="External"/><Relationship Id="rId35" Type="http://schemas.openxmlformats.org/officeDocument/2006/relationships/hyperlink" Target="https://doi.org/10.1016/j.forpol.2019.05.019" TargetMode="External"/><Relationship Id="rId43" Type="http://schemas.openxmlformats.org/officeDocument/2006/relationships/hyperlink" Target="http://dx.doi.org/10.4102/koedoe.v58i1.1348" TargetMode="External"/><Relationship Id="rId48" Type="http://schemas.openxmlformats.org/officeDocument/2006/relationships/hyperlink" Target="https://doi.org/10.1111/j.1475-4959.2011.00432.x" TargetMode="External"/><Relationship Id="rId56" Type="http://schemas.openxmlformats.org/officeDocument/2006/relationships/image" Target="media/image2.jpeg"/><Relationship Id="rId64" Type="http://schemas.openxmlformats.org/officeDocument/2006/relationships/hyperlink" Target="https://doi.org/10.1177/2158244016687611" TargetMode="External"/><Relationship Id="rId69" Type="http://schemas.openxmlformats.org/officeDocument/2006/relationships/hyperlink" Target="https://doi.org/10.1073/pnas.1207141110" TargetMode="External"/><Relationship Id="rId77" Type="http://schemas.openxmlformats.org/officeDocument/2006/relationships/hyperlink" Target="https://doi.org/10.1016/j.ecolecon.2015.11.009" TargetMode="External"/><Relationship Id="rId100" Type="http://schemas.openxmlformats.org/officeDocument/2006/relationships/hyperlink" Target="https://doi.org/10.1007/s10668-012-9416-y" TargetMode="External"/><Relationship Id="rId105" Type="http://schemas.openxmlformats.org/officeDocument/2006/relationships/hyperlink" Target="https://doi.org/10.1016/j.jenvp.2005.03.002" TargetMode="External"/><Relationship Id="rId113" Type="http://schemas.openxmlformats.org/officeDocument/2006/relationships/hyperlink" Target="https://doi.org/10.1177%2F1609406918768014" TargetMode="External"/><Relationship Id="rId118" Type="http://schemas.openxmlformats.org/officeDocument/2006/relationships/hyperlink" Target="https://www.nature.com/news/working-together-a-call-for-inclusive-conservation-1.16260"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oi.org/10.1111/j.1523-1739.2008.00970.x" TargetMode="External"/><Relationship Id="rId72" Type="http://schemas.openxmlformats.org/officeDocument/2006/relationships/hyperlink" Target="https://doi.org/10.1111/cobi.12770" TargetMode="External"/><Relationship Id="rId80" Type="http://schemas.openxmlformats.org/officeDocument/2006/relationships/hyperlink" Target="https://doi.org/10.1016/j.landurbplan.2015.11.006" TargetMode="External"/><Relationship Id="rId85" Type="http://schemas.openxmlformats.org/officeDocument/2006/relationships/hyperlink" Target="https://doi.org/10.1186/1746-4269-9-41" TargetMode="External"/><Relationship Id="rId93" Type="http://schemas.openxmlformats.org/officeDocument/2006/relationships/hyperlink" Target="https://doi.org/10.1016/j.biocon.2010.10.021" TargetMode="External"/><Relationship Id="rId98" Type="http://schemas.openxmlformats.org/officeDocument/2006/relationships/hyperlink" Target="http://www.nhlbi.nih.gov/health-pro/guidelines/in-develop/cardiovascular-riskreduction/tools/cohort" TargetMode="External"/><Relationship Id="rId121" Type="http://schemas.openxmlformats.org/officeDocument/2006/relationships/hyperlink" Target="https://doi.org/10.1186/1471-2288-8-4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jstor.org/stable/26393271" TargetMode="External"/><Relationship Id="rId25" Type="http://schemas.openxmlformats.org/officeDocument/2006/relationships/hyperlink" Target="https://doi.org/10.3957/056.043.0210" TargetMode="External"/><Relationship Id="rId33" Type="http://schemas.openxmlformats.org/officeDocument/2006/relationships/hyperlink" Target="https://doi.org/10.1016/j.gecco.2020.e00910" TargetMode="External"/><Relationship Id="rId38" Type="http://schemas.openxmlformats.org/officeDocument/2006/relationships/hyperlink" Target="https://www.jstor.org/stable/26393284" TargetMode="External"/><Relationship Id="rId46" Type="http://schemas.openxmlformats.org/officeDocument/2006/relationships/hyperlink" Target="https://www.researchgate.net/profile/Lynne_Baker/publication/259004940_Links_between_local_folklore_and_the_conservation_of_Sclater's_monkey_Cercopithecus_sclateri_in_Nigeria/links/0c960529b0d9753c56000000/Links-between-local-folklore-and-the-conservation-of-Sclaters-monkey-Cercopithecus-sclateri-in-Nigeria.pdf" TargetMode="External"/><Relationship Id="rId59" Type="http://schemas.openxmlformats.org/officeDocument/2006/relationships/hyperlink" Target="https://doi.org/10.1016/0749-5978(91)90020-T" TargetMode="External"/><Relationship Id="rId67" Type="http://schemas.openxmlformats.org/officeDocument/2006/relationships/hyperlink" Target="http://hdl.handle.net/10419/181870" TargetMode="External"/><Relationship Id="rId103" Type="http://schemas.openxmlformats.org/officeDocument/2006/relationships/hyperlink" Target="https://publication/233866356" TargetMode="External"/><Relationship Id="rId108" Type="http://schemas.openxmlformats.org/officeDocument/2006/relationships/hyperlink" Target="https://doi.org/10.1111/j.1475-4959.2011.00432.x" TargetMode="External"/><Relationship Id="rId116" Type="http://schemas.openxmlformats.org/officeDocument/2006/relationships/hyperlink" Target="https://ssrn.com/abstract=3063374" TargetMode="External"/><Relationship Id="rId124" Type="http://schemas.openxmlformats.org/officeDocument/2006/relationships/hyperlink" Target="https://www.profor.info/knowledge/forests-sub-saharan-africa-challenges-opportunities" TargetMode="External"/><Relationship Id="rId20" Type="http://schemas.openxmlformats.org/officeDocument/2006/relationships/hyperlink" Target="https://doi.org/10.1080/14728028.2015.1087887" TargetMode="External"/><Relationship Id="rId41" Type="http://schemas.openxmlformats.org/officeDocument/2006/relationships/hyperlink" Target="https://doi.org/10.1016/j.landurbplan.2015.11.006" TargetMode="External"/><Relationship Id="rId54" Type="http://schemas.openxmlformats.org/officeDocument/2006/relationships/hyperlink" Target="https://doi.org/10.1023/A:1013189720278" TargetMode="External"/><Relationship Id="rId62" Type="http://schemas.openxmlformats.org/officeDocument/2006/relationships/hyperlink" Target="https://doi.org/10.2989/20702620.2019.1639586" TargetMode="External"/><Relationship Id="rId70" Type="http://schemas.openxmlformats.org/officeDocument/2006/relationships/hyperlink" Target="https://doi.org/10.1111/btp.12431" TargetMode="External"/><Relationship Id="rId75" Type="http://schemas.openxmlformats.org/officeDocument/2006/relationships/hyperlink" Target="http://www.scielo.org.za/pdf/sajs/v108n5-6/16.pdf" TargetMode="External"/><Relationship Id="rId83" Type="http://schemas.openxmlformats.org/officeDocument/2006/relationships/hyperlink" Target="https://doi.org/10.1505/146554816818966318" TargetMode="External"/><Relationship Id="rId88" Type="http://schemas.openxmlformats.org/officeDocument/2006/relationships/hyperlink" Target="https://doi.org/10.1017/S0030605317000928" TargetMode="External"/><Relationship Id="rId91" Type="http://schemas.openxmlformats.org/officeDocument/2006/relationships/hyperlink" Target="https://doi.org/10.1016/j.ecolecon.2015.06.022" TargetMode="External"/><Relationship Id="rId96" Type="http://schemas.openxmlformats.org/officeDocument/2006/relationships/hyperlink" Target="https://doi.org/10.1016/j.jenvp.2009.09.001" TargetMode="External"/><Relationship Id="rId111" Type="http://schemas.openxmlformats.org/officeDocument/2006/relationships/hyperlink" Target="https://doi.org/10.3390/resources801002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16/j.forpol.2019.01.012" TargetMode="External"/><Relationship Id="rId23" Type="http://schemas.openxmlformats.org/officeDocument/2006/relationships/hyperlink" Target="https://doi.org/10.1007/s10531-014-0694-6" TargetMode="External"/><Relationship Id="rId28" Type="http://schemas.openxmlformats.org/officeDocument/2006/relationships/hyperlink" Target="https://doi.org/10.1007/s00267-011-9765-6" TargetMode="External"/><Relationship Id="rId36" Type="http://schemas.openxmlformats.org/officeDocument/2006/relationships/hyperlink" Target="https://doi.org/10.1080/01639625.2019.1629537" TargetMode="External"/><Relationship Id="rId49" Type="http://schemas.openxmlformats.org/officeDocument/2006/relationships/hyperlink" Target="https://doi.org/10.1007/s10531-011-0065-5" TargetMode="External"/><Relationship Id="rId57" Type="http://schemas.openxmlformats.org/officeDocument/2006/relationships/hyperlink" Target="https://doi.org/10.1016/j.forpol.2015.12.009" TargetMode="External"/><Relationship Id="rId106" Type="http://schemas.openxmlformats.org/officeDocument/2006/relationships/hyperlink" Target="https://doi.org/10.1007/s10745-016-9860-7" TargetMode="External"/><Relationship Id="rId114" Type="http://schemas.openxmlformats.org/officeDocument/2006/relationships/hyperlink" Target="https://doi.org/10.1177%2F1471301217692130" TargetMode="External"/><Relationship Id="rId119" Type="http://schemas.openxmlformats.org/officeDocument/2006/relationships/hyperlink" Target="https://doi.org/10.1007/s11252-019-00910-5" TargetMode="External"/><Relationship Id="rId10" Type="http://schemas.openxmlformats.org/officeDocument/2006/relationships/endnotes" Target="endnotes.xml"/><Relationship Id="rId31" Type="http://schemas.openxmlformats.org/officeDocument/2006/relationships/hyperlink" Target="https://doi.org/10.1111/j.1523-1739.2009.01433.x" TargetMode="External"/><Relationship Id="rId44" Type="http://schemas.openxmlformats.org/officeDocument/2006/relationships/hyperlink" Target="file:///C:\Users\earmda\OneDrive%20-%20University%20of%20Leeds\1.%20PhDs\19.%20Ebere\Scoping%20Review\10.1553\eco.mont-8-1s29" TargetMode="External"/><Relationship Id="rId52" Type="http://schemas.openxmlformats.org/officeDocument/2006/relationships/hyperlink" Target="https://doi.org/10.1579/0044-7447(2007)36%5b683:TAFGIP%5d2.0.CO;2" TargetMode="External"/><Relationship Id="rId60" Type="http://schemas.openxmlformats.org/officeDocument/2006/relationships/hyperlink" Target="https://doi.org/10.1007/s10531-008-9502-5" TargetMode="External"/><Relationship Id="rId65" Type="http://schemas.openxmlformats.org/officeDocument/2006/relationships/hyperlink" Target="https://doi.org/10.1007/s10531-014-0694-6" TargetMode="External"/><Relationship Id="rId73" Type="http://schemas.openxmlformats.org/officeDocument/2006/relationships/hyperlink" Target="https://doi.org/10.1073/pnas.1525002113" TargetMode="External"/><Relationship Id="rId78" Type="http://schemas.openxmlformats.org/officeDocument/2006/relationships/hyperlink" Target="https://doi.org/10.1146/annurev.energy.30.050504.144444" TargetMode="External"/><Relationship Id="rId81" Type="http://schemas.openxmlformats.org/officeDocument/2006/relationships/hyperlink" Target="https://doi.org/10.1080/10871209609359060" TargetMode="External"/><Relationship Id="rId86" Type="http://schemas.openxmlformats.org/officeDocument/2006/relationships/hyperlink" Target="https://doi.org/10.1016/j.ufug.2020.126584%20%20" TargetMode="External"/><Relationship Id="rId94" Type="http://schemas.openxmlformats.org/officeDocument/2006/relationships/hyperlink" Target="https://doi.org/10.1111/cobi.12855" TargetMode="External"/><Relationship Id="rId99" Type="http://schemas.openxmlformats.org/officeDocument/2006/relationships/hyperlink" Target="https://doi.org/10.1016/j.biocon.2016.05.020" TargetMode="External"/><Relationship Id="rId101" Type="http://schemas.openxmlformats.org/officeDocument/2006/relationships/hyperlink" Target="https://www.researchgate.net/deref/http%3A%2F%2Fdx.doi.org%2F10.1017%2FCBO9781139030717.032?_sg%5B0%5D=b3NzOeLF2IaanrKQSlquH4DubOnzY4hakj1AXuSLO1kSD_nxlOyx963ORo9fywxGYDaIMZ-_D4rrN52cJRfkt5opcQ.BHBQaGipIe1IvaaVI8K6cgGgZaOtawPYCQ6OkvT6721C3hdLdPtAmVM2qqWFWjRkwagytkEBlmV3VFpnAtQFKw" TargetMode="External"/><Relationship Id="rId122" Type="http://schemas.openxmlformats.org/officeDocument/2006/relationships/hyperlink" Target="https://www.cbd.int/conven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2989/20702620.2019.1639586" TargetMode="External"/><Relationship Id="rId18" Type="http://schemas.openxmlformats.org/officeDocument/2006/relationships/hyperlink" Target="https://doi.org/10.1080/10549811.2017.1365612" TargetMode="External"/><Relationship Id="rId39" Type="http://schemas.openxmlformats.org/officeDocument/2006/relationships/hyperlink" Target="https://doi.org/10.1177/2158244016687611" TargetMode="External"/><Relationship Id="rId109" Type="http://schemas.openxmlformats.org/officeDocument/2006/relationships/hyperlink" Target="https://doi.org/10.1007/s10457-015-9827-5" TargetMode="External"/><Relationship Id="rId34" Type="http://schemas.openxmlformats.org/officeDocument/2006/relationships/hyperlink" Target="https://link.springer.com/article/10.1007%2Fs12187-018-9531-x" TargetMode="External"/><Relationship Id="rId50" Type="http://schemas.openxmlformats.org/officeDocument/2006/relationships/hyperlink" Target="https://doi.org/10.1017/S0030605309001847" TargetMode="External"/><Relationship Id="rId55" Type="http://schemas.openxmlformats.org/officeDocument/2006/relationships/hyperlink" Target="https://doi.org/10.1006/jema.2000.0336" TargetMode="External"/><Relationship Id="rId76" Type="http://schemas.openxmlformats.org/officeDocument/2006/relationships/hyperlink" Target="https://casp-uk.net/wp-content/uploads/2018/03/CASP-Qualitative-Checklist-2018_fillable_form.pdf" TargetMode="External"/><Relationship Id="rId97" Type="http://schemas.openxmlformats.org/officeDocument/2006/relationships/hyperlink" Target="https://doi.org/10.1186/2046-4053-4-1" TargetMode="External"/><Relationship Id="rId104" Type="http://schemas.openxmlformats.org/officeDocument/2006/relationships/hyperlink" Target="http://www.environmentalevidence.org/guidelines/table-of-contents" TargetMode="External"/><Relationship Id="rId120" Type="http://schemas.openxmlformats.org/officeDocument/2006/relationships/hyperlink" Target="https://doi.org/10.1007/s10531-011-0181-2"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doi.org/10.1002/jrsm.1128" TargetMode="External"/><Relationship Id="rId92" Type="http://schemas.openxmlformats.org/officeDocument/2006/relationships/hyperlink" Target="https://doi.org/10.1007/s10806-018-9711-1" TargetMode="External"/><Relationship Id="rId2" Type="http://schemas.openxmlformats.org/officeDocument/2006/relationships/customXml" Target="../customXml/item2.xml"/><Relationship Id="rId29" Type="http://schemas.openxmlformats.org/officeDocument/2006/relationships/hyperlink" Target="https://doi.org/10.1007/s10531-011-0181-2" TargetMode="External"/><Relationship Id="rId24" Type="http://schemas.openxmlformats.org/officeDocument/2006/relationships/hyperlink" Target="https://doi.org/10.1017/S0376892914000071" TargetMode="External"/><Relationship Id="rId40" Type="http://schemas.openxmlformats.org/officeDocument/2006/relationships/hyperlink" Target="https://doi.org/10.1007/s10745-016-9868-z" TargetMode="External"/><Relationship Id="rId45" Type="http://schemas.openxmlformats.org/officeDocument/2006/relationships/hyperlink" Target="https://doi.org/10.1177/2158244013512665" TargetMode="External"/><Relationship Id="rId66" Type="http://schemas.openxmlformats.org/officeDocument/2006/relationships/hyperlink" Target="https://doi.org/10.3197/096327104323312734" TargetMode="External"/><Relationship Id="rId87" Type="http://schemas.openxmlformats.org/officeDocument/2006/relationships/hyperlink" Target="https://doi.org/10.1016/j.gecco.2019.e00765" TargetMode="External"/><Relationship Id="rId110" Type="http://schemas.openxmlformats.org/officeDocument/2006/relationships/hyperlink" Target="https://doi.org/10.1080/03031853.2013.847039" TargetMode="External"/><Relationship Id="rId115" Type="http://schemas.openxmlformats.org/officeDocument/2006/relationships/hyperlink" Target="https://doi.org/10.1016/j.biocon.2019.02.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1E996C4B7B2F4BB2EDBB4438D2CECE" ma:contentTypeVersion="10" ma:contentTypeDescription="Create a new document." ma:contentTypeScope="" ma:versionID="dec55d073677f597fdc214ac02bb1e42">
  <xsd:schema xmlns:xsd="http://www.w3.org/2001/XMLSchema" xmlns:xs="http://www.w3.org/2001/XMLSchema" xmlns:p="http://schemas.microsoft.com/office/2006/metadata/properties" xmlns:ns3="9f0ecf94-457b-4e4f-ba6a-58f838069509" targetNamespace="http://schemas.microsoft.com/office/2006/metadata/properties" ma:root="true" ma:fieldsID="b377affcd414acc6dea2bec4d8536d21" ns3:_="">
    <xsd:import namespace="9f0ecf94-457b-4e4f-ba6a-58f8380695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ecf94-457b-4e4f-ba6a-58f838069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BF0D1-322C-4094-B346-5583FD56ED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87CC6-CB21-4CDE-A5C8-2AD11EF1C2C7}">
  <ds:schemaRefs>
    <ds:schemaRef ds:uri="http://schemas.openxmlformats.org/officeDocument/2006/bibliography"/>
  </ds:schemaRefs>
</ds:datastoreItem>
</file>

<file path=customXml/itemProps3.xml><?xml version="1.0" encoding="utf-8"?>
<ds:datastoreItem xmlns:ds="http://schemas.openxmlformats.org/officeDocument/2006/customXml" ds:itemID="{EF1BCD6C-21E1-44DB-BCDB-3821FA50A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ecf94-457b-4e4f-ba6a-58f838069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C5375-1809-41A2-BB5C-6900B6F4A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43</Pages>
  <Words>17464</Words>
  <Characters>99547</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Eberechukwu Ihemezie [ee15eji]</dc:creator>
  <cp:keywords/>
  <dc:description/>
  <cp:lastModifiedBy>HP</cp:lastModifiedBy>
  <cp:revision>6</cp:revision>
  <dcterms:created xsi:type="dcterms:W3CDTF">2021-05-17T16:06:00Z</dcterms:created>
  <dcterms:modified xsi:type="dcterms:W3CDTF">2021-05-24T14:25:00Z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http://www.zotero.org/styles/harvard-university-of-leeds</vt:lpwstr>
  </property>
  <property fmtid="{D5CDD505-2E9C-101B-9397-08002B2CF9AE}" pid="21" name="Mendeley Recent Style Name 9_1">
    <vt:lpwstr>University of Leeds - Harvard</vt:lpwstr>
  </property>
  <property fmtid="{D5CDD505-2E9C-101B-9397-08002B2CF9AE}" pid="22" name="Mendeley Citation Style_1">
    <vt:lpwstr>http://www.zotero.org/styles/harvard-university-of-leeds</vt:lpwstr>
  </property>
  <property fmtid="{D5CDD505-2E9C-101B-9397-08002B2CF9AE}" pid="23" name="Mendeley Document_1">
    <vt:lpwstr>True</vt:lpwstr>
  </property>
  <property fmtid="{D5CDD505-2E9C-101B-9397-08002B2CF9AE}" pid="24" name="Mendeley Unique User Id_1">
    <vt:lpwstr>55f07ec5-84cf-374d-9b31-2c7f443f3323</vt:lpwstr>
  </property>
  <property fmtid="{D5CDD505-2E9C-101B-9397-08002B2CF9AE}" pid="25" name="ContentTypeId">
    <vt:lpwstr>0x010100FE1E996C4B7B2F4BB2EDBB4438D2CECE</vt:lpwstr>
  </property>
</Properties>
</file>