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7C51A" w14:textId="77777777" w:rsidR="00894485" w:rsidRPr="00AC612E" w:rsidRDefault="00894485" w:rsidP="00894485">
      <w:pPr>
        <w:spacing w:line="480" w:lineRule="auto"/>
        <w:rPr>
          <w:rFonts w:ascii="Arial" w:hAnsi="Arial" w:cs="Arial"/>
          <w:b/>
          <w:bCs/>
          <w:sz w:val="32"/>
          <w:szCs w:val="32"/>
        </w:rPr>
      </w:pPr>
      <w:bookmarkStart w:id="0" w:name="_GoBack"/>
      <w:bookmarkEnd w:id="0"/>
      <w:r w:rsidRPr="00AC612E">
        <w:rPr>
          <w:rFonts w:ascii="Arial" w:hAnsi="Arial" w:cs="Arial"/>
          <w:b/>
          <w:bCs/>
          <w:sz w:val="32"/>
          <w:szCs w:val="32"/>
        </w:rPr>
        <w:t xml:space="preserve">Arable fields as </w:t>
      </w:r>
      <w:r>
        <w:rPr>
          <w:rFonts w:ascii="Arial" w:hAnsi="Arial" w:cs="Arial"/>
          <w:b/>
          <w:bCs/>
          <w:sz w:val="32"/>
          <w:szCs w:val="32"/>
        </w:rPr>
        <w:t xml:space="preserve">potential </w:t>
      </w:r>
      <w:r w:rsidRPr="00AC612E">
        <w:rPr>
          <w:rFonts w:ascii="Arial" w:hAnsi="Arial" w:cs="Arial"/>
          <w:b/>
          <w:bCs/>
          <w:sz w:val="32"/>
          <w:szCs w:val="32"/>
        </w:rPr>
        <w:t>reservoirs of biodiversity: earthworm population</w:t>
      </w:r>
      <w:r>
        <w:rPr>
          <w:rFonts w:ascii="Arial" w:hAnsi="Arial" w:cs="Arial"/>
          <w:b/>
          <w:bCs/>
          <w:sz w:val="32"/>
          <w:szCs w:val="32"/>
        </w:rPr>
        <w:t>s</w:t>
      </w:r>
      <w:r w:rsidRPr="00AC612E">
        <w:rPr>
          <w:rFonts w:ascii="Arial" w:hAnsi="Arial" w:cs="Arial"/>
          <w:b/>
          <w:bCs/>
          <w:sz w:val="32"/>
          <w:szCs w:val="32"/>
        </w:rPr>
        <w:t xml:space="preserve"> </w:t>
      </w:r>
      <w:r>
        <w:rPr>
          <w:rFonts w:ascii="Arial" w:hAnsi="Arial" w:cs="Arial"/>
          <w:b/>
          <w:bCs/>
          <w:sz w:val="32"/>
          <w:szCs w:val="32"/>
        </w:rPr>
        <w:t>increase</w:t>
      </w:r>
      <w:r w:rsidRPr="00AC612E">
        <w:rPr>
          <w:rFonts w:ascii="Arial" w:hAnsi="Arial" w:cs="Arial"/>
          <w:b/>
          <w:bCs/>
          <w:sz w:val="32"/>
          <w:szCs w:val="32"/>
        </w:rPr>
        <w:t xml:space="preserve"> in new leys</w:t>
      </w:r>
    </w:p>
    <w:p w14:paraId="3CABE781" w14:textId="77777777" w:rsidR="00176A9F" w:rsidRPr="00176A9F" w:rsidRDefault="00176A9F" w:rsidP="00176A9F">
      <w:pPr>
        <w:spacing w:line="240" w:lineRule="auto"/>
        <w:rPr>
          <w:rFonts w:ascii="Arial" w:hAnsi="Arial" w:cs="Arial"/>
          <w:sz w:val="24"/>
          <w:szCs w:val="24"/>
        </w:rPr>
      </w:pPr>
    </w:p>
    <w:p w14:paraId="29DD211F" w14:textId="77777777" w:rsidR="00176A9F" w:rsidRPr="00176A9F" w:rsidRDefault="00176A9F" w:rsidP="00176A9F">
      <w:pPr>
        <w:spacing w:line="240" w:lineRule="auto"/>
        <w:rPr>
          <w:rFonts w:ascii="Arial" w:hAnsi="Arial" w:cs="Arial"/>
          <w:sz w:val="24"/>
          <w:szCs w:val="24"/>
        </w:rPr>
      </w:pPr>
    </w:p>
    <w:p w14:paraId="234C7343" w14:textId="77777777" w:rsidR="00176A9F" w:rsidRPr="002422D7" w:rsidRDefault="00176A9F" w:rsidP="00176A9F">
      <w:pPr>
        <w:spacing w:line="240" w:lineRule="auto"/>
        <w:rPr>
          <w:rFonts w:ascii="Arial" w:hAnsi="Arial" w:cs="Arial"/>
          <w:sz w:val="24"/>
          <w:szCs w:val="24"/>
        </w:rPr>
      </w:pPr>
      <w:r w:rsidRPr="00176A9F">
        <w:rPr>
          <w:rFonts w:ascii="Arial" w:hAnsi="Arial" w:cs="Arial"/>
          <w:sz w:val="24"/>
          <w:szCs w:val="24"/>
        </w:rPr>
        <w:t>Miranda T. Prendergast-Miller</w:t>
      </w:r>
      <w:r w:rsidRPr="00176A9F">
        <w:rPr>
          <w:rFonts w:ascii="Arial" w:hAnsi="Arial" w:cs="Arial"/>
          <w:sz w:val="24"/>
          <w:szCs w:val="24"/>
          <w:vertAlign w:val="superscript"/>
        </w:rPr>
        <w:t>1,2*</w:t>
      </w:r>
      <w:r w:rsidRPr="00176A9F">
        <w:rPr>
          <w:rFonts w:ascii="Arial" w:hAnsi="Arial" w:cs="Arial"/>
          <w:sz w:val="24"/>
          <w:szCs w:val="24"/>
        </w:rPr>
        <w:t>, David T. Jones</w:t>
      </w:r>
      <w:r w:rsidRPr="00176A9F">
        <w:rPr>
          <w:rFonts w:ascii="Arial" w:hAnsi="Arial" w:cs="Arial"/>
          <w:sz w:val="24"/>
          <w:szCs w:val="24"/>
          <w:vertAlign w:val="superscript"/>
        </w:rPr>
        <w:t>3</w:t>
      </w:r>
      <w:r w:rsidRPr="00176A9F">
        <w:rPr>
          <w:rFonts w:ascii="Arial" w:hAnsi="Arial" w:cs="Arial"/>
          <w:sz w:val="24"/>
          <w:szCs w:val="24"/>
        </w:rPr>
        <w:t>, Despina Berdeni</w:t>
      </w:r>
      <w:r w:rsidRPr="00176A9F">
        <w:rPr>
          <w:rFonts w:ascii="Arial" w:hAnsi="Arial" w:cs="Arial"/>
          <w:sz w:val="24"/>
          <w:szCs w:val="24"/>
          <w:vertAlign w:val="superscript"/>
        </w:rPr>
        <w:t>4,5</w:t>
      </w:r>
      <w:r w:rsidRPr="00176A9F">
        <w:rPr>
          <w:rFonts w:ascii="Arial" w:hAnsi="Arial" w:cs="Arial"/>
          <w:sz w:val="24"/>
          <w:szCs w:val="24"/>
        </w:rPr>
        <w:t>, Susannah Bird</w:t>
      </w:r>
      <w:r w:rsidRPr="00176A9F">
        <w:rPr>
          <w:rFonts w:ascii="Arial" w:hAnsi="Arial" w:cs="Arial"/>
          <w:sz w:val="24"/>
          <w:szCs w:val="24"/>
          <w:vertAlign w:val="superscript"/>
        </w:rPr>
        <w:t>6</w:t>
      </w:r>
      <w:r w:rsidRPr="00176A9F">
        <w:rPr>
          <w:rFonts w:ascii="Arial" w:hAnsi="Arial" w:cs="Arial"/>
          <w:sz w:val="24"/>
          <w:szCs w:val="24"/>
        </w:rPr>
        <w:t>, Pippa J. Chapman</w:t>
      </w:r>
      <w:r w:rsidRPr="00176A9F">
        <w:rPr>
          <w:rFonts w:ascii="Arial" w:hAnsi="Arial" w:cs="Arial"/>
          <w:sz w:val="24"/>
          <w:szCs w:val="24"/>
          <w:vertAlign w:val="superscript"/>
        </w:rPr>
        <w:t>7</w:t>
      </w:r>
      <w:r w:rsidRPr="00176A9F">
        <w:rPr>
          <w:rFonts w:ascii="Arial" w:hAnsi="Arial" w:cs="Arial"/>
          <w:sz w:val="24"/>
          <w:szCs w:val="24"/>
        </w:rPr>
        <w:t>,</w:t>
      </w:r>
      <w:r w:rsidRPr="00176A9F">
        <w:rPr>
          <w:rFonts w:ascii="Arial" w:hAnsi="Arial" w:cs="Arial"/>
          <w:sz w:val="24"/>
          <w:szCs w:val="24"/>
          <w:vertAlign w:val="superscript"/>
        </w:rPr>
        <w:t xml:space="preserve"> </w:t>
      </w:r>
      <w:r w:rsidRPr="00176A9F">
        <w:rPr>
          <w:rFonts w:ascii="Arial" w:hAnsi="Arial" w:cs="Arial"/>
          <w:sz w:val="24"/>
          <w:szCs w:val="24"/>
        </w:rPr>
        <w:t>Leslie Firbank</w:t>
      </w:r>
      <w:r w:rsidRPr="00176A9F">
        <w:rPr>
          <w:rFonts w:ascii="Arial" w:hAnsi="Arial" w:cs="Arial"/>
          <w:sz w:val="24"/>
          <w:szCs w:val="24"/>
          <w:vertAlign w:val="superscript"/>
        </w:rPr>
        <w:t>8</w:t>
      </w:r>
      <w:r w:rsidRPr="00176A9F">
        <w:rPr>
          <w:rFonts w:ascii="Arial" w:hAnsi="Arial" w:cs="Arial"/>
          <w:sz w:val="24"/>
          <w:szCs w:val="24"/>
        </w:rPr>
        <w:t>, Richard Grayson</w:t>
      </w:r>
      <w:r w:rsidRPr="00176A9F">
        <w:rPr>
          <w:rFonts w:ascii="Arial" w:hAnsi="Arial" w:cs="Arial"/>
          <w:sz w:val="24"/>
          <w:szCs w:val="24"/>
          <w:vertAlign w:val="superscript"/>
        </w:rPr>
        <w:t>7</w:t>
      </w:r>
      <w:r w:rsidRPr="00176A9F">
        <w:rPr>
          <w:rFonts w:ascii="Arial" w:hAnsi="Arial" w:cs="Arial"/>
          <w:sz w:val="24"/>
          <w:szCs w:val="24"/>
        </w:rPr>
        <w:t>, Thorunn Helgason</w:t>
      </w:r>
      <w:r w:rsidRPr="00176A9F">
        <w:rPr>
          <w:rFonts w:ascii="Arial" w:hAnsi="Arial" w:cs="Arial"/>
          <w:sz w:val="24"/>
          <w:szCs w:val="24"/>
          <w:vertAlign w:val="superscript"/>
        </w:rPr>
        <w:t>6</w:t>
      </w:r>
      <w:r w:rsidRPr="00176A9F">
        <w:rPr>
          <w:rFonts w:ascii="Arial" w:hAnsi="Arial" w:cs="Arial"/>
          <w:sz w:val="24"/>
          <w:szCs w:val="24"/>
        </w:rPr>
        <w:t xml:space="preserve">, </w:t>
      </w:r>
      <w:r w:rsidRPr="002422D7">
        <w:rPr>
          <w:rFonts w:ascii="Arial" w:hAnsi="Arial" w:cs="Arial"/>
          <w:sz w:val="24"/>
          <w:szCs w:val="24"/>
        </w:rPr>
        <w:t>Joseph Holden</w:t>
      </w:r>
      <w:r w:rsidRPr="002422D7">
        <w:rPr>
          <w:rFonts w:ascii="Arial" w:hAnsi="Arial" w:cs="Arial"/>
          <w:sz w:val="24"/>
          <w:szCs w:val="24"/>
          <w:vertAlign w:val="superscript"/>
        </w:rPr>
        <w:t>7</w:t>
      </w:r>
      <w:r w:rsidRPr="002422D7">
        <w:rPr>
          <w:rFonts w:ascii="Arial" w:hAnsi="Arial" w:cs="Arial"/>
          <w:sz w:val="24"/>
          <w:szCs w:val="24"/>
        </w:rPr>
        <w:t>, Martin Lappage</w:t>
      </w:r>
      <w:r w:rsidRPr="002422D7">
        <w:rPr>
          <w:rFonts w:ascii="Arial" w:hAnsi="Arial" w:cs="Arial"/>
          <w:sz w:val="24"/>
          <w:szCs w:val="24"/>
          <w:vertAlign w:val="superscript"/>
        </w:rPr>
        <w:t>8</w:t>
      </w:r>
      <w:r w:rsidRPr="002422D7">
        <w:rPr>
          <w:rFonts w:ascii="Arial" w:hAnsi="Arial" w:cs="Arial"/>
          <w:sz w:val="24"/>
          <w:szCs w:val="24"/>
        </w:rPr>
        <w:t>, Jonathan Leake</w:t>
      </w:r>
      <w:r w:rsidRPr="002422D7">
        <w:rPr>
          <w:rFonts w:ascii="Arial" w:hAnsi="Arial" w:cs="Arial"/>
          <w:sz w:val="24"/>
          <w:szCs w:val="24"/>
          <w:vertAlign w:val="superscript"/>
        </w:rPr>
        <w:t>4</w:t>
      </w:r>
      <w:r w:rsidRPr="002422D7">
        <w:rPr>
          <w:rFonts w:ascii="Arial" w:hAnsi="Arial" w:cs="Arial"/>
          <w:sz w:val="24"/>
          <w:szCs w:val="24"/>
        </w:rPr>
        <w:t>, Mark E. Hodson</w:t>
      </w:r>
      <w:r w:rsidRPr="002422D7">
        <w:rPr>
          <w:rFonts w:ascii="Arial" w:hAnsi="Arial" w:cs="Arial"/>
          <w:sz w:val="24"/>
          <w:szCs w:val="24"/>
          <w:vertAlign w:val="superscript"/>
        </w:rPr>
        <w:t>1</w:t>
      </w:r>
    </w:p>
    <w:p w14:paraId="339E3E20" w14:textId="77777777" w:rsidR="002422D7" w:rsidRPr="002422D7" w:rsidRDefault="002422D7" w:rsidP="002422D7">
      <w:pPr>
        <w:spacing w:line="240" w:lineRule="auto"/>
        <w:rPr>
          <w:rFonts w:ascii="Arial" w:hAnsi="Arial" w:cs="Arial"/>
          <w:sz w:val="24"/>
          <w:szCs w:val="24"/>
        </w:rPr>
      </w:pPr>
      <w:r w:rsidRPr="002422D7">
        <w:rPr>
          <w:rFonts w:ascii="Arial" w:hAnsi="Arial" w:cs="Arial"/>
          <w:sz w:val="24"/>
          <w:szCs w:val="24"/>
          <w:vertAlign w:val="superscript"/>
        </w:rPr>
        <w:t>1</w:t>
      </w:r>
      <w:r w:rsidRPr="002422D7">
        <w:rPr>
          <w:rFonts w:ascii="Arial" w:hAnsi="Arial" w:cs="Arial"/>
          <w:sz w:val="24"/>
          <w:szCs w:val="24"/>
        </w:rPr>
        <w:t>Department of Environment and Geography, University of York, Wentworth Way, York YO10 5NG, UK</w:t>
      </w:r>
    </w:p>
    <w:p w14:paraId="58C2204C" w14:textId="77777777" w:rsidR="002422D7" w:rsidRPr="002422D7" w:rsidRDefault="002422D7" w:rsidP="002422D7">
      <w:pPr>
        <w:spacing w:line="240" w:lineRule="auto"/>
        <w:rPr>
          <w:rFonts w:ascii="Arial" w:hAnsi="Arial" w:cs="Arial"/>
          <w:sz w:val="24"/>
          <w:szCs w:val="24"/>
        </w:rPr>
      </w:pPr>
      <w:r w:rsidRPr="002422D7">
        <w:rPr>
          <w:rFonts w:ascii="Arial" w:hAnsi="Arial" w:cs="Arial"/>
          <w:sz w:val="24"/>
          <w:szCs w:val="24"/>
          <w:vertAlign w:val="superscript"/>
        </w:rPr>
        <w:t>2</w:t>
      </w:r>
      <w:r w:rsidRPr="002422D7">
        <w:rPr>
          <w:rFonts w:ascii="Arial" w:hAnsi="Arial" w:cs="Arial"/>
          <w:sz w:val="24"/>
          <w:szCs w:val="24"/>
        </w:rPr>
        <w:t>Department of Geography and Environmental Sciences, Northumbria University, Newcastle upon Tyne, NE1 8ST, UK (current address)</w:t>
      </w:r>
    </w:p>
    <w:p w14:paraId="2A5DF92C" w14:textId="77777777" w:rsidR="002422D7" w:rsidRPr="002422D7" w:rsidRDefault="002422D7" w:rsidP="002422D7">
      <w:pPr>
        <w:spacing w:line="240" w:lineRule="auto"/>
        <w:rPr>
          <w:rFonts w:ascii="Arial" w:hAnsi="Arial" w:cs="Arial"/>
          <w:sz w:val="24"/>
          <w:szCs w:val="24"/>
        </w:rPr>
      </w:pPr>
      <w:r w:rsidRPr="002422D7">
        <w:rPr>
          <w:rFonts w:ascii="Arial" w:hAnsi="Arial" w:cs="Arial"/>
          <w:sz w:val="24"/>
          <w:szCs w:val="24"/>
          <w:vertAlign w:val="superscript"/>
        </w:rPr>
        <w:t>3</w:t>
      </w:r>
      <w:r w:rsidRPr="002422D7">
        <w:rPr>
          <w:rFonts w:ascii="Arial" w:hAnsi="Arial" w:cs="Arial"/>
          <w:sz w:val="24"/>
          <w:szCs w:val="24"/>
        </w:rPr>
        <w:t>Life Sciences Department, Natural History Museum, London, SW7 5BD, UK</w:t>
      </w:r>
    </w:p>
    <w:p w14:paraId="722CE699" w14:textId="77777777" w:rsidR="002422D7" w:rsidRPr="002422D7" w:rsidRDefault="002422D7" w:rsidP="002422D7">
      <w:pPr>
        <w:spacing w:line="240" w:lineRule="auto"/>
        <w:rPr>
          <w:rFonts w:ascii="Arial" w:hAnsi="Arial" w:cs="Arial"/>
          <w:sz w:val="24"/>
          <w:szCs w:val="24"/>
        </w:rPr>
      </w:pPr>
      <w:r w:rsidRPr="002422D7">
        <w:rPr>
          <w:rFonts w:ascii="Arial" w:hAnsi="Arial" w:cs="Arial"/>
          <w:sz w:val="24"/>
          <w:szCs w:val="24"/>
          <w:vertAlign w:val="superscript"/>
        </w:rPr>
        <w:t>4</w:t>
      </w:r>
      <w:r w:rsidRPr="002422D7">
        <w:rPr>
          <w:rFonts w:ascii="Arial" w:hAnsi="Arial" w:cs="Arial"/>
          <w:sz w:val="24"/>
          <w:szCs w:val="24"/>
        </w:rPr>
        <w:t>The University of Sheffield, Department of Animal and Plant Sciences, Sheffield, S10 2TN, UK</w:t>
      </w:r>
    </w:p>
    <w:p w14:paraId="3F975EB6" w14:textId="77777777" w:rsidR="002422D7" w:rsidRPr="002422D7" w:rsidRDefault="002422D7" w:rsidP="002422D7">
      <w:pPr>
        <w:spacing w:line="240" w:lineRule="auto"/>
        <w:rPr>
          <w:rFonts w:ascii="Arial" w:hAnsi="Arial" w:cs="Arial"/>
          <w:sz w:val="24"/>
          <w:szCs w:val="24"/>
        </w:rPr>
      </w:pPr>
      <w:r w:rsidRPr="002422D7">
        <w:rPr>
          <w:rFonts w:ascii="Arial" w:hAnsi="Arial" w:cs="Arial"/>
          <w:sz w:val="24"/>
          <w:szCs w:val="24"/>
          <w:vertAlign w:val="superscript"/>
        </w:rPr>
        <w:t>5</w:t>
      </w:r>
      <w:r w:rsidRPr="002422D7">
        <w:rPr>
          <w:rFonts w:ascii="Arial" w:hAnsi="Arial" w:cs="Arial"/>
          <w:sz w:val="24"/>
          <w:szCs w:val="24"/>
        </w:rPr>
        <w:t>Crop Physiology, ADAS Gleadthorpe, Meden Vale, Mansfield, Nottinghamshire, NG20 9PD, UK (current address)</w:t>
      </w:r>
    </w:p>
    <w:p w14:paraId="2D1951F2" w14:textId="77777777" w:rsidR="002422D7" w:rsidRPr="002422D7" w:rsidRDefault="002422D7" w:rsidP="002422D7">
      <w:pPr>
        <w:spacing w:line="240" w:lineRule="auto"/>
        <w:rPr>
          <w:rFonts w:ascii="Arial" w:hAnsi="Arial" w:cs="Arial"/>
          <w:sz w:val="24"/>
          <w:szCs w:val="24"/>
        </w:rPr>
      </w:pPr>
      <w:r w:rsidRPr="002422D7">
        <w:rPr>
          <w:rFonts w:ascii="Arial" w:hAnsi="Arial" w:cs="Arial"/>
          <w:sz w:val="24"/>
          <w:szCs w:val="24"/>
          <w:vertAlign w:val="superscript"/>
        </w:rPr>
        <w:t>6</w:t>
      </w:r>
      <w:r w:rsidRPr="002422D7">
        <w:rPr>
          <w:rFonts w:ascii="Arial" w:hAnsi="Arial" w:cs="Arial"/>
          <w:sz w:val="24"/>
          <w:szCs w:val="24"/>
        </w:rPr>
        <w:t>Department of Biology, University of York, Wentworth Way, YO10 5DD, UK</w:t>
      </w:r>
    </w:p>
    <w:p w14:paraId="3F6984FC" w14:textId="77777777" w:rsidR="002422D7" w:rsidRPr="002422D7" w:rsidRDefault="002422D7" w:rsidP="002422D7">
      <w:pPr>
        <w:spacing w:line="240" w:lineRule="auto"/>
        <w:rPr>
          <w:rFonts w:ascii="Arial" w:hAnsi="Arial" w:cs="Arial"/>
          <w:sz w:val="24"/>
          <w:szCs w:val="24"/>
        </w:rPr>
      </w:pPr>
      <w:r w:rsidRPr="002422D7">
        <w:rPr>
          <w:rFonts w:ascii="Arial" w:hAnsi="Arial" w:cs="Arial"/>
          <w:sz w:val="24"/>
          <w:szCs w:val="24"/>
          <w:vertAlign w:val="superscript"/>
        </w:rPr>
        <w:t>7</w:t>
      </w:r>
      <w:r w:rsidRPr="002422D7">
        <w:rPr>
          <w:rFonts w:ascii="Arial" w:hAnsi="Arial" w:cs="Arial"/>
          <w:sz w:val="24"/>
          <w:szCs w:val="24"/>
        </w:rPr>
        <w:t>water@leeds, School of Geography, University of Leeds, Leeds, LS2 9JT, UK</w:t>
      </w:r>
    </w:p>
    <w:p w14:paraId="4E1F89BE" w14:textId="77777777" w:rsidR="002422D7" w:rsidRPr="002422D7" w:rsidRDefault="002422D7" w:rsidP="002422D7">
      <w:pPr>
        <w:spacing w:line="240" w:lineRule="auto"/>
        <w:rPr>
          <w:rFonts w:ascii="Arial" w:eastAsia="Calibri" w:hAnsi="Arial" w:cs="Arial"/>
          <w:sz w:val="24"/>
          <w:szCs w:val="24"/>
        </w:rPr>
      </w:pPr>
      <w:r w:rsidRPr="002422D7">
        <w:rPr>
          <w:rFonts w:ascii="Arial" w:eastAsia="Calibri" w:hAnsi="Arial" w:cs="Arial"/>
          <w:sz w:val="24"/>
          <w:szCs w:val="24"/>
          <w:vertAlign w:val="superscript"/>
        </w:rPr>
        <w:t>8</w:t>
      </w:r>
      <w:r w:rsidRPr="002422D7">
        <w:rPr>
          <w:rFonts w:ascii="Arial" w:eastAsia="Calibri" w:hAnsi="Arial" w:cs="Arial"/>
          <w:sz w:val="24"/>
          <w:szCs w:val="24"/>
        </w:rPr>
        <w:t>water@leeds, School of Biology, University of Leeds, Leeds, LS2 9JT</w:t>
      </w:r>
    </w:p>
    <w:p w14:paraId="2AF421D4" w14:textId="77777777" w:rsidR="002422D7" w:rsidRPr="002422D7" w:rsidRDefault="002422D7" w:rsidP="002422D7">
      <w:pPr>
        <w:spacing w:line="240" w:lineRule="auto"/>
        <w:rPr>
          <w:rFonts w:ascii="Arial" w:hAnsi="Arial" w:cs="Arial"/>
          <w:sz w:val="24"/>
          <w:szCs w:val="24"/>
        </w:rPr>
      </w:pPr>
    </w:p>
    <w:p w14:paraId="72C299C1" w14:textId="77777777" w:rsidR="002422D7" w:rsidRPr="002422D7" w:rsidRDefault="002422D7" w:rsidP="002422D7">
      <w:pPr>
        <w:spacing w:line="240" w:lineRule="auto"/>
        <w:rPr>
          <w:rFonts w:ascii="Arial" w:hAnsi="Arial" w:cs="Arial"/>
          <w:sz w:val="24"/>
          <w:szCs w:val="24"/>
        </w:rPr>
      </w:pPr>
      <w:r w:rsidRPr="002422D7">
        <w:rPr>
          <w:rFonts w:ascii="Arial" w:hAnsi="Arial" w:cs="Arial"/>
          <w:sz w:val="24"/>
          <w:szCs w:val="24"/>
        </w:rPr>
        <w:t xml:space="preserve">*Corresponding author, Contact email: </w:t>
      </w:r>
      <w:hyperlink r:id="rId6" w:history="1">
        <w:r w:rsidRPr="002422D7">
          <w:rPr>
            <w:rStyle w:val="Hyperlink"/>
            <w:rFonts w:ascii="Arial" w:hAnsi="Arial" w:cs="Arial"/>
            <w:sz w:val="24"/>
            <w:szCs w:val="24"/>
          </w:rPr>
          <w:t>miranda.prendergast-miller@northumbria.ac.uk</w:t>
        </w:r>
      </w:hyperlink>
    </w:p>
    <w:p w14:paraId="2E9175DA" w14:textId="77777777" w:rsidR="002422D7" w:rsidRPr="00AC612E" w:rsidRDefault="002422D7" w:rsidP="002422D7">
      <w:pPr>
        <w:spacing w:line="240" w:lineRule="auto"/>
        <w:rPr>
          <w:rFonts w:ascii="Arial" w:hAnsi="Arial" w:cs="Arial"/>
          <w:sz w:val="24"/>
          <w:szCs w:val="24"/>
        </w:rPr>
      </w:pPr>
    </w:p>
    <w:p w14:paraId="3A12D4A2" w14:textId="77777777" w:rsidR="00176A9F" w:rsidRPr="00176A9F" w:rsidRDefault="00176A9F" w:rsidP="002422D7">
      <w:pPr>
        <w:spacing w:line="240" w:lineRule="auto"/>
        <w:rPr>
          <w:rFonts w:ascii="Arial" w:hAnsi="Arial" w:cs="Arial"/>
          <w:b/>
        </w:rPr>
      </w:pPr>
    </w:p>
    <w:p w14:paraId="654D8BF7" w14:textId="7823D281" w:rsidR="00383605" w:rsidRPr="00176A9F" w:rsidRDefault="00E42B2B" w:rsidP="002422D7">
      <w:pPr>
        <w:spacing w:line="240" w:lineRule="auto"/>
        <w:rPr>
          <w:rFonts w:ascii="Arial" w:hAnsi="Arial" w:cs="Arial"/>
          <w:b/>
        </w:rPr>
      </w:pPr>
      <w:r>
        <w:rPr>
          <w:rFonts w:ascii="Arial" w:hAnsi="Arial" w:cs="Arial"/>
          <w:b/>
        </w:rPr>
        <w:t>Supplementary</w:t>
      </w:r>
      <w:r w:rsidR="00F4123E" w:rsidRPr="00176A9F">
        <w:rPr>
          <w:rFonts w:ascii="Arial" w:hAnsi="Arial" w:cs="Arial"/>
          <w:b/>
        </w:rPr>
        <w:t xml:space="preserve"> Information</w:t>
      </w:r>
    </w:p>
    <w:p w14:paraId="6AFF7212" w14:textId="77777777" w:rsidR="00F4123E" w:rsidRPr="00176A9F" w:rsidRDefault="00F4123E" w:rsidP="00176A9F">
      <w:pPr>
        <w:spacing w:line="240" w:lineRule="auto"/>
        <w:rPr>
          <w:rFonts w:ascii="Arial" w:hAnsi="Arial" w:cs="Arial"/>
        </w:rPr>
      </w:pPr>
    </w:p>
    <w:p w14:paraId="3B998F22" w14:textId="77777777" w:rsidR="004F5C93" w:rsidRPr="00176A9F" w:rsidRDefault="00F4123E" w:rsidP="00176A9F">
      <w:pPr>
        <w:spacing w:line="240" w:lineRule="auto"/>
        <w:jc w:val="both"/>
        <w:rPr>
          <w:rFonts w:ascii="Arial" w:hAnsi="Arial" w:cs="Arial"/>
        </w:rPr>
      </w:pPr>
      <w:r w:rsidRPr="00C20C92">
        <w:rPr>
          <w:rFonts w:ascii="Arial" w:hAnsi="Arial" w:cs="Arial"/>
          <w:bCs/>
        </w:rPr>
        <w:t>Table S1.</w:t>
      </w:r>
      <w:r w:rsidRPr="00176A9F">
        <w:rPr>
          <w:rFonts w:ascii="Arial" w:hAnsi="Arial" w:cs="Arial"/>
        </w:rPr>
        <w:t xml:space="preserve"> Cropping history of study fields at Leeds University Farm, Tadcaster, UK. </w:t>
      </w:r>
    </w:p>
    <w:p w14:paraId="64C81998" w14:textId="64A57C2C" w:rsidR="00F4123E" w:rsidRPr="00176A9F" w:rsidRDefault="00F4123E" w:rsidP="00176A9F">
      <w:pPr>
        <w:spacing w:line="240" w:lineRule="auto"/>
        <w:jc w:val="both"/>
        <w:rPr>
          <w:rFonts w:ascii="Arial" w:hAnsi="Arial" w:cs="Arial"/>
        </w:rPr>
      </w:pPr>
      <w:r w:rsidRPr="00176A9F">
        <w:rPr>
          <w:rFonts w:ascii="Arial" w:hAnsi="Arial" w:cs="Arial"/>
        </w:rPr>
        <w:t xml:space="preserve">Field crop codes: B = beans, BEET = sugar beet, L = Ley, MZ = maize, OSR = oilseed rape, P = pasture, POT = potatoes, SB = spring barley, VPEA = vining peas, WB = winter beans, WW = winter wheat. Ley </w:t>
      </w:r>
      <w:r w:rsidR="004F5C93" w:rsidRPr="00176A9F">
        <w:rPr>
          <w:rFonts w:ascii="Arial" w:hAnsi="Arial" w:cs="Arial"/>
        </w:rPr>
        <w:t>strips</w:t>
      </w:r>
      <w:r w:rsidRPr="00176A9F">
        <w:rPr>
          <w:rFonts w:ascii="Arial" w:hAnsi="Arial" w:cs="Arial"/>
        </w:rPr>
        <w:t xml:space="preserve"> were established within arable fields during spring 2015. </w:t>
      </w:r>
    </w:p>
    <w:p w14:paraId="6B8ABC33" w14:textId="77777777" w:rsidR="00F4123E" w:rsidRPr="00176A9F" w:rsidRDefault="00F4123E" w:rsidP="00176A9F">
      <w:pPr>
        <w:spacing w:line="240" w:lineRule="auto"/>
        <w:jc w:val="both"/>
        <w:rPr>
          <w:rFonts w:ascii="Arial" w:hAnsi="Arial" w:cs="Arial"/>
        </w:rPr>
      </w:pPr>
      <w:r w:rsidRPr="00176A9F">
        <w:rPr>
          <w:rFonts w:ascii="Arial" w:hAnsi="Arial" w:cs="Arial"/>
          <w:noProof/>
          <w:lang w:eastAsia="en-GB"/>
        </w:rPr>
        <w:drawing>
          <wp:inline distT="0" distB="0" distL="0" distR="0" wp14:anchorId="5DDECF49" wp14:editId="47C31230">
            <wp:extent cx="5731510" cy="74930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49300"/>
                    </a:xfrm>
                    <a:prstGeom prst="rect">
                      <a:avLst/>
                    </a:prstGeom>
                    <a:noFill/>
                    <a:ln>
                      <a:noFill/>
                    </a:ln>
                  </pic:spPr>
                </pic:pic>
              </a:graphicData>
            </a:graphic>
          </wp:inline>
        </w:drawing>
      </w:r>
    </w:p>
    <w:p w14:paraId="4462E484" w14:textId="77777777" w:rsidR="00F4123E" w:rsidRPr="00176A9F" w:rsidRDefault="00F4123E" w:rsidP="00176A9F">
      <w:pPr>
        <w:spacing w:line="240" w:lineRule="auto"/>
        <w:jc w:val="both"/>
        <w:rPr>
          <w:rFonts w:ascii="Arial" w:hAnsi="Arial" w:cs="Arial"/>
        </w:rPr>
      </w:pPr>
    </w:p>
    <w:p w14:paraId="20E57CB0" w14:textId="77777777" w:rsidR="00F4123E" w:rsidRPr="00176A9F" w:rsidRDefault="00F4123E" w:rsidP="00176A9F">
      <w:pPr>
        <w:spacing w:line="240" w:lineRule="auto"/>
        <w:jc w:val="both"/>
        <w:rPr>
          <w:rFonts w:ascii="Arial" w:hAnsi="Arial" w:cs="Arial"/>
        </w:rPr>
      </w:pPr>
    </w:p>
    <w:p w14:paraId="7E5C665D" w14:textId="77777777" w:rsidR="004F5C93" w:rsidRPr="00176A9F" w:rsidRDefault="004F5C93" w:rsidP="00176A9F">
      <w:pPr>
        <w:spacing w:line="240" w:lineRule="auto"/>
        <w:rPr>
          <w:rFonts w:ascii="Arial" w:hAnsi="Arial" w:cs="Arial"/>
          <w:noProof/>
          <w:u w:val="single"/>
          <w:lang w:eastAsia="en-GB"/>
        </w:rPr>
      </w:pPr>
    </w:p>
    <w:p w14:paraId="786FC5C3" w14:textId="77777777" w:rsidR="004F5C93" w:rsidRPr="00176A9F" w:rsidRDefault="00F4123E" w:rsidP="00176A9F">
      <w:pPr>
        <w:spacing w:line="240" w:lineRule="auto"/>
        <w:rPr>
          <w:rFonts w:ascii="Arial" w:hAnsi="Arial" w:cs="Arial"/>
          <w:b/>
        </w:rPr>
      </w:pPr>
      <w:r w:rsidRPr="00176A9F">
        <w:rPr>
          <w:rFonts w:ascii="Arial" w:hAnsi="Arial" w:cs="Arial"/>
          <w:noProof/>
          <w:u w:val="single"/>
          <w:lang w:eastAsia="en-GB"/>
        </w:rPr>
        <w:drawing>
          <wp:inline distT="0" distB="0" distL="0" distR="0" wp14:anchorId="09521D80" wp14:editId="2E426249">
            <wp:extent cx="5731510" cy="3852638"/>
            <wp:effectExtent l="0" t="0" r="2540" b="0"/>
            <wp:docPr id="2" name="Picture 2" descr="C:\Users\despina\Desktop\Despina\SoilBioHedge\monolith mesocosm experiment\Monolith data analysis\Publication\Figures 21st August 19\Spen Farm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spina\Desktop\Despina\SoilBioHedge\monolith mesocosm experiment\Monolith data analysis\Publication\Figures 21st August 19\Spen Farm map.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52638"/>
                    </a:xfrm>
                    <a:prstGeom prst="rect">
                      <a:avLst/>
                    </a:prstGeom>
                    <a:noFill/>
                    <a:ln>
                      <a:noFill/>
                    </a:ln>
                  </pic:spPr>
                </pic:pic>
              </a:graphicData>
            </a:graphic>
          </wp:inline>
        </w:drawing>
      </w:r>
    </w:p>
    <w:p w14:paraId="0CB7F634" w14:textId="646B2189" w:rsidR="00F4123E" w:rsidRDefault="00F4123E" w:rsidP="00176A9F">
      <w:pPr>
        <w:spacing w:line="240" w:lineRule="auto"/>
        <w:rPr>
          <w:rFonts w:ascii="Arial" w:hAnsi="Arial" w:cs="Arial"/>
        </w:rPr>
      </w:pPr>
      <w:r w:rsidRPr="00C20C92">
        <w:rPr>
          <w:rFonts w:ascii="Arial" w:hAnsi="Arial" w:cs="Arial"/>
          <w:bCs/>
        </w:rPr>
        <w:t>Fig. S1.</w:t>
      </w:r>
      <w:r w:rsidRPr="00176A9F">
        <w:rPr>
          <w:rFonts w:ascii="Arial" w:hAnsi="Arial" w:cs="Arial"/>
        </w:rPr>
        <w:t xml:space="preserve"> Location of study fields at Leeds University Farm, Tadcaster, UK. Field management: A1-A4 = arable, P1-P3 = pasture. Treatment codes: CAL = connected ley strip, UAL = unconnected ley strip, CON = arable control (within arable fields). Connected and unconnected ley strips a</w:t>
      </w:r>
      <w:r w:rsidR="004F5C93" w:rsidRPr="00176A9F">
        <w:rPr>
          <w:rFonts w:ascii="Arial" w:hAnsi="Arial" w:cs="Arial"/>
        </w:rPr>
        <w:t>re 70 m long. Source of photo: Google Earth Pro 7.3.2</w:t>
      </w:r>
      <w:r w:rsidRPr="00176A9F">
        <w:rPr>
          <w:rFonts w:ascii="Arial" w:hAnsi="Arial" w:cs="Arial"/>
        </w:rPr>
        <w:t xml:space="preserve"> image© 2019 Google Earth. </w:t>
      </w:r>
      <w:hyperlink r:id="rId9" w:history="1">
        <w:r w:rsidRPr="00176A9F">
          <w:rPr>
            <w:rStyle w:val="Hyperlink"/>
            <w:rFonts w:ascii="Arial" w:hAnsi="Arial" w:cs="Arial"/>
            <w:color w:val="auto"/>
          </w:rPr>
          <w:t>http://earth.google.com</w:t>
        </w:r>
      </w:hyperlink>
      <w:r w:rsidRPr="00176A9F">
        <w:rPr>
          <w:rFonts w:ascii="Arial" w:hAnsi="Arial" w:cs="Arial"/>
        </w:rPr>
        <w:t xml:space="preserve">. </w:t>
      </w:r>
    </w:p>
    <w:p w14:paraId="7CF265B9" w14:textId="7A356C0E" w:rsidR="00344676" w:rsidRDefault="00344676" w:rsidP="00176A9F">
      <w:pPr>
        <w:spacing w:line="240" w:lineRule="auto"/>
        <w:rPr>
          <w:rFonts w:ascii="Arial" w:hAnsi="Arial" w:cs="Arial"/>
        </w:rPr>
      </w:pPr>
    </w:p>
    <w:p w14:paraId="6E7F4D0B" w14:textId="24BB97DC" w:rsidR="00344676" w:rsidRDefault="00344676" w:rsidP="00176A9F">
      <w:pPr>
        <w:spacing w:line="240" w:lineRule="auto"/>
        <w:rPr>
          <w:rFonts w:ascii="Arial" w:hAnsi="Arial" w:cs="Arial"/>
        </w:rPr>
      </w:pPr>
    </w:p>
    <w:p w14:paraId="4BBD85F3" w14:textId="40C88981" w:rsidR="00344676" w:rsidRDefault="00344676" w:rsidP="00176A9F">
      <w:pPr>
        <w:spacing w:line="240" w:lineRule="auto"/>
        <w:rPr>
          <w:rFonts w:ascii="Arial" w:hAnsi="Arial" w:cs="Arial"/>
        </w:rPr>
      </w:pPr>
    </w:p>
    <w:p w14:paraId="684FE59D" w14:textId="5C28AA60" w:rsidR="00344676" w:rsidRDefault="00344676" w:rsidP="00176A9F">
      <w:pPr>
        <w:spacing w:line="240" w:lineRule="auto"/>
        <w:rPr>
          <w:rFonts w:ascii="Arial" w:hAnsi="Arial" w:cs="Arial"/>
        </w:rPr>
      </w:pPr>
    </w:p>
    <w:p w14:paraId="1F1D05C2" w14:textId="77777777" w:rsidR="00344676" w:rsidRPr="00176A9F" w:rsidRDefault="00344676" w:rsidP="00176A9F">
      <w:pPr>
        <w:spacing w:line="240" w:lineRule="auto"/>
        <w:rPr>
          <w:rStyle w:val="Hyperlink"/>
          <w:rFonts w:ascii="Arial" w:hAnsi="Arial" w:cs="Arial"/>
          <w:color w:val="auto"/>
          <w:u w:val="none"/>
        </w:rPr>
      </w:pPr>
    </w:p>
    <w:p w14:paraId="086CF339" w14:textId="77777777" w:rsidR="00F4123E" w:rsidRPr="00176A9F" w:rsidRDefault="00F4123E" w:rsidP="00176A9F">
      <w:pPr>
        <w:spacing w:line="240" w:lineRule="auto"/>
        <w:rPr>
          <w:rFonts w:ascii="Arial" w:hAnsi="Arial" w:cs="Arial"/>
        </w:rPr>
      </w:pPr>
      <w:r w:rsidRPr="00176A9F">
        <w:rPr>
          <w:rFonts w:ascii="Arial" w:hAnsi="Arial" w:cs="Arial"/>
          <w:noProof/>
          <w:lang w:eastAsia="en-GB"/>
        </w:rPr>
        <w:lastRenderedPageBreak/>
        <w:drawing>
          <wp:inline distT="0" distB="0" distL="0" distR="0" wp14:anchorId="219DA025" wp14:editId="371563B7">
            <wp:extent cx="5217633" cy="2602379"/>
            <wp:effectExtent l="0" t="0" r="254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0514" cy="2608804"/>
                    </a:xfrm>
                    <a:prstGeom prst="rect">
                      <a:avLst/>
                    </a:prstGeom>
                    <a:noFill/>
                  </pic:spPr>
                </pic:pic>
              </a:graphicData>
            </a:graphic>
          </wp:inline>
        </w:drawing>
      </w:r>
    </w:p>
    <w:p w14:paraId="56BB8C60" w14:textId="248E6A54" w:rsidR="00F4123E" w:rsidRPr="00176A9F" w:rsidRDefault="00F4123E" w:rsidP="00176A9F">
      <w:pPr>
        <w:spacing w:line="240" w:lineRule="auto"/>
        <w:rPr>
          <w:rFonts w:ascii="Arial" w:hAnsi="Arial" w:cs="Arial"/>
        </w:rPr>
      </w:pPr>
      <w:r w:rsidRPr="00C20C92">
        <w:rPr>
          <w:rFonts w:ascii="Arial" w:hAnsi="Arial" w:cs="Arial"/>
          <w:bCs/>
        </w:rPr>
        <w:t>Fig. S2.</w:t>
      </w:r>
      <w:r w:rsidRPr="00176A9F">
        <w:rPr>
          <w:rFonts w:ascii="Arial" w:hAnsi="Arial" w:cs="Arial"/>
        </w:rPr>
        <w:t xml:space="preserve"> Schematic of the paired ley strips in an arable field. Ley strips were either unconnected (UAL) by an earthworm barrier or connected (CAL) to the field margin and hedgerow.  The area of arable field between the ley strips was the arable control (CON).  </w:t>
      </w:r>
      <w:r w:rsidR="004F5C93" w:rsidRPr="00176A9F">
        <w:rPr>
          <w:rFonts w:ascii="Arial" w:hAnsi="Arial" w:cs="Arial"/>
        </w:rPr>
        <w:t xml:space="preserve">Sample pits were under hedgerow, within grassy margin and 2, 4, 8, 16, 32 and 64 m from the margin. </w:t>
      </w:r>
      <w:r w:rsidRPr="00176A9F">
        <w:rPr>
          <w:rFonts w:ascii="Arial" w:hAnsi="Arial" w:cs="Arial"/>
        </w:rPr>
        <w:t xml:space="preserve">Not drawn to scale. </w:t>
      </w:r>
    </w:p>
    <w:p w14:paraId="74052154" w14:textId="5A48EC77" w:rsidR="00F4123E" w:rsidRDefault="00F4123E" w:rsidP="00176A9F">
      <w:pPr>
        <w:spacing w:line="240" w:lineRule="auto"/>
        <w:rPr>
          <w:rFonts w:ascii="Arial" w:hAnsi="Arial" w:cs="Arial"/>
        </w:rPr>
      </w:pPr>
    </w:p>
    <w:p w14:paraId="3AA4861F" w14:textId="54BA1486" w:rsidR="001F2E31" w:rsidRDefault="001F2E31" w:rsidP="00176A9F">
      <w:pPr>
        <w:spacing w:line="240" w:lineRule="auto"/>
        <w:rPr>
          <w:rFonts w:ascii="Arial" w:hAnsi="Arial" w:cs="Arial"/>
        </w:rPr>
      </w:pPr>
    </w:p>
    <w:p w14:paraId="01B23A8A" w14:textId="2D7C7C27" w:rsidR="001F2E31" w:rsidRDefault="001F2E31" w:rsidP="00176A9F">
      <w:pPr>
        <w:spacing w:line="240" w:lineRule="auto"/>
        <w:rPr>
          <w:rFonts w:ascii="Arial" w:hAnsi="Arial" w:cs="Arial"/>
        </w:rPr>
      </w:pPr>
    </w:p>
    <w:p w14:paraId="1BB3AA9B" w14:textId="56A4BCE5" w:rsidR="001F2E31" w:rsidRDefault="001F2E31" w:rsidP="00176A9F">
      <w:pPr>
        <w:spacing w:line="240" w:lineRule="auto"/>
        <w:rPr>
          <w:rFonts w:ascii="Arial" w:hAnsi="Arial" w:cs="Arial"/>
        </w:rPr>
      </w:pPr>
    </w:p>
    <w:p w14:paraId="08EF8D10" w14:textId="6903598E" w:rsidR="001F2E31" w:rsidRDefault="001F2E31" w:rsidP="00176A9F">
      <w:pPr>
        <w:spacing w:line="240" w:lineRule="auto"/>
        <w:rPr>
          <w:rFonts w:ascii="Arial" w:hAnsi="Arial" w:cs="Arial"/>
        </w:rPr>
      </w:pPr>
    </w:p>
    <w:p w14:paraId="408F8603" w14:textId="77777777" w:rsidR="001F2E31" w:rsidRPr="00176A9F" w:rsidRDefault="001F2E31" w:rsidP="00176A9F">
      <w:pPr>
        <w:spacing w:line="240" w:lineRule="auto"/>
        <w:rPr>
          <w:rFonts w:ascii="Arial" w:hAnsi="Arial" w:cs="Arial"/>
        </w:rPr>
      </w:pPr>
    </w:p>
    <w:p w14:paraId="03DC8749" w14:textId="77777777" w:rsidR="00F4123E" w:rsidRPr="00176A9F" w:rsidRDefault="00F4123E" w:rsidP="00176A9F">
      <w:pPr>
        <w:spacing w:line="240" w:lineRule="auto"/>
        <w:rPr>
          <w:rFonts w:ascii="Arial" w:hAnsi="Arial" w:cs="Arial"/>
          <w:sz w:val="24"/>
          <w:szCs w:val="24"/>
        </w:rPr>
      </w:pPr>
      <w:r w:rsidRPr="00176A9F">
        <w:rPr>
          <w:rFonts w:ascii="Arial" w:hAnsi="Arial" w:cs="Arial"/>
          <w:noProof/>
          <w:sz w:val="24"/>
          <w:szCs w:val="24"/>
          <w:lang w:eastAsia="en-GB"/>
        </w:rPr>
        <w:lastRenderedPageBreak/>
        <w:drawing>
          <wp:inline distT="0" distB="0" distL="0" distR="0" wp14:anchorId="4A9F26C4" wp14:editId="569F0B63">
            <wp:extent cx="5297805" cy="3828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7805" cy="3828415"/>
                    </a:xfrm>
                    <a:prstGeom prst="rect">
                      <a:avLst/>
                    </a:prstGeom>
                    <a:noFill/>
                  </pic:spPr>
                </pic:pic>
              </a:graphicData>
            </a:graphic>
          </wp:inline>
        </w:drawing>
      </w:r>
    </w:p>
    <w:p w14:paraId="3E3EA10F" w14:textId="57CEDC96" w:rsidR="00F4123E" w:rsidRDefault="00F4123E" w:rsidP="00176A9F">
      <w:pPr>
        <w:spacing w:line="240" w:lineRule="auto"/>
        <w:jc w:val="both"/>
        <w:rPr>
          <w:rFonts w:ascii="Arial" w:hAnsi="Arial" w:cs="Arial"/>
        </w:rPr>
      </w:pPr>
      <w:r w:rsidRPr="00C20C92">
        <w:rPr>
          <w:rFonts w:ascii="Arial" w:hAnsi="Arial" w:cs="Arial"/>
          <w:bCs/>
        </w:rPr>
        <w:t>Fig. S3.</w:t>
      </w:r>
      <w:r w:rsidRPr="00176A9F">
        <w:rPr>
          <w:rFonts w:ascii="Arial" w:hAnsi="Arial" w:cs="Arial"/>
        </w:rPr>
        <w:t xml:space="preserve"> Schematic of (A) earthworm exclusion barrier within an unconnected ley (UAL) (left) and photo of unconnected ley at field location (right); (B) schematic of connected ley strip (left) and photo of connected ley at field location (right). </w:t>
      </w:r>
    </w:p>
    <w:p w14:paraId="2D62D810" w14:textId="1E38FEB7" w:rsidR="004405F0" w:rsidRDefault="004405F0" w:rsidP="00176A9F">
      <w:pPr>
        <w:spacing w:line="240" w:lineRule="auto"/>
        <w:jc w:val="both"/>
        <w:rPr>
          <w:rFonts w:ascii="Arial" w:hAnsi="Arial" w:cs="Arial"/>
        </w:rPr>
      </w:pPr>
    </w:p>
    <w:p w14:paraId="527D149B" w14:textId="325EED26" w:rsidR="00B7349B" w:rsidRDefault="00B7349B" w:rsidP="00176A9F">
      <w:pPr>
        <w:spacing w:line="240" w:lineRule="auto"/>
        <w:rPr>
          <w:rFonts w:ascii="Arial" w:hAnsi="Arial" w:cs="Arial"/>
          <w:noProof/>
        </w:rPr>
      </w:pPr>
    </w:p>
    <w:p w14:paraId="7EBCABAF" w14:textId="27135375" w:rsidR="00852FC9" w:rsidRDefault="00852FC9" w:rsidP="00176A9F">
      <w:pPr>
        <w:spacing w:line="240" w:lineRule="auto"/>
        <w:rPr>
          <w:rFonts w:ascii="Arial" w:hAnsi="Arial" w:cs="Arial"/>
          <w:noProof/>
        </w:rPr>
      </w:pPr>
    </w:p>
    <w:p w14:paraId="2B758526" w14:textId="5681CDE2" w:rsidR="00852FC9" w:rsidRDefault="00852FC9" w:rsidP="00176A9F">
      <w:pPr>
        <w:spacing w:line="240" w:lineRule="auto"/>
        <w:rPr>
          <w:rFonts w:ascii="Arial" w:hAnsi="Arial" w:cs="Arial"/>
          <w:noProof/>
        </w:rPr>
      </w:pPr>
    </w:p>
    <w:p w14:paraId="4CC43117" w14:textId="1D9C1EF7" w:rsidR="00852FC9" w:rsidRDefault="00852FC9" w:rsidP="00176A9F">
      <w:pPr>
        <w:spacing w:line="240" w:lineRule="auto"/>
        <w:rPr>
          <w:rFonts w:ascii="Arial" w:hAnsi="Arial" w:cs="Arial"/>
          <w:noProof/>
        </w:rPr>
      </w:pPr>
    </w:p>
    <w:p w14:paraId="095CBAE2" w14:textId="457A18B6" w:rsidR="00852FC9" w:rsidRDefault="00852FC9" w:rsidP="00176A9F">
      <w:pPr>
        <w:spacing w:line="240" w:lineRule="auto"/>
        <w:rPr>
          <w:rFonts w:ascii="Arial" w:hAnsi="Arial" w:cs="Arial"/>
          <w:noProof/>
        </w:rPr>
      </w:pPr>
    </w:p>
    <w:p w14:paraId="7812E930" w14:textId="77777777" w:rsidR="00852FC9" w:rsidRDefault="00852FC9" w:rsidP="00176A9F">
      <w:pPr>
        <w:spacing w:line="240" w:lineRule="auto"/>
        <w:rPr>
          <w:rFonts w:ascii="Arial" w:hAnsi="Arial" w:cs="Arial"/>
          <w:noProof/>
        </w:rPr>
      </w:pPr>
    </w:p>
    <w:p w14:paraId="03B5965E" w14:textId="11ECF23F" w:rsidR="00F4123E" w:rsidRDefault="00B7349B" w:rsidP="00176A9F">
      <w:pPr>
        <w:spacing w:line="240" w:lineRule="auto"/>
        <w:rPr>
          <w:rFonts w:ascii="Arial" w:hAnsi="Arial" w:cs="Arial"/>
        </w:rPr>
      </w:pPr>
      <w:r>
        <w:rPr>
          <w:rFonts w:ascii="Arial" w:hAnsi="Arial" w:cs="Arial"/>
          <w:noProof/>
          <w:lang w:eastAsia="en-GB"/>
        </w:rPr>
        <w:lastRenderedPageBreak/>
        <w:drawing>
          <wp:inline distT="0" distB="0" distL="0" distR="0" wp14:anchorId="059E4B33" wp14:editId="53F58B2D">
            <wp:extent cx="5346674" cy="32924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4257" cy="3297145"/>
                    </a:xfrm>
                    <a:prstGeom prst="rect">
                      <a:avLst/>
                    </a:prstGeom>
                    <a:noFill/>
                  </pic:spPr>
                </pic:pic>
              </a:graphicData>
            </a:graphic>
          </wp:inline>
        </w:drawing>
      </w:r>
    </w:p>
    <w:p w14:paraId="4A1610E9" w14:textId="4B93930F" w:rsidR="00E24F1B" w:rsidRDefault="00E24F1B" w:rsidP="00176A9F">
      <w:pPr>
        <w:spacing w:line="240" w:lineRule="auto"/>
        <w:rPr>
          <w:rFonts w:ascii="Arial" w:hAnsi="Arial" w:cs="Arial"/>
        </w:rPr>
      </w:pPr>
    </w:p>
    <w:p w14:paraId="777D8D2C" w14:textId="09744F1D" w:rsidR="00E24F1B" w:rsidRDefault="00E24F1B" w:rsidP="00176A9F">
      <w:pPr>
        <w:spacing w:line="240" w:lineRule="auto"/>
        <w:rPr>
          <w:rFonts w:ascii="Arial" w:hAnsi="Arial" w:cs="Arial"/>
        </w:rPr>
      </w:pPr>
      <w:r w:rsidRPr="001F2E31">
        <w:rPr>
          <w:rFonts w:ascii="Arial" w:hAnsi="Arial" w:cs="Arial"/>
        </w:rPr>
        <w:t>Fig. S4.</w:t>
      </w:r>
      <w:r>
        <w:rPr>
          <w:rFonts w:ascii="Arial" w:hAnsi="Arial" w:cs="Arial"/>
        </w:rPr>
        <w:t xml:space="preserve"> Earthworm abundance in each arable field</w:t>
      </w:r>
      <w:r w:rsidR="00B644C2">
        <w:rPr>
          <w:rFonts w:ascii="Arial" w:hAnsi="Arial" w:cs="Arial"/>
        </w:rPr>
        <w:t xml:space="preserve"> (CON strip only) over the sampling period of the study (2015-2017). For Field history and location refer to Table S1 and Fig. </w:t>
      </w:r>
      <w:r w:rsidR="00921B15">
        <w:rPr>
          <w:rFonts w:ascii="Arial" w:hAnsi="Arial" w:cs="Arial"/>
        </w:rPr>
        <w:t xml:space="preserve">S1 respectively. </w:t>
      </w:r>
      <w:r w:rsidR="00852FC9">
        <w:rPr>
          <w:rFonts w:ascii="Arial" w:hAnsi="Arial" w:cs="Arial"/>
        </w:rPr>
        <w:t>Error bars show ± 1 standard deviation</w:t>
      </w:r>
      <w:r w:rsidR="007373E7">
        <w:rPr>
          <w:rFonts w:ascii="Arial" w:hAnsi="Arial" w:cs="Arial"/>
        </w:rPr>
        <w:t>, n = 6</w:t>
      </w:r>
      <w:r w:rsidR="00852FC9">
        <w:rPr>
          <w:rFonts w:ascii="Arial" w:hAnsi="Arial" w:cs="Arial"/>
        </w:rPr>
        <w:t xml:space="preserve">. </w:t>
      </w:r>
    </w:p>
    <w:p w14:paraId="140C523D" w14:textId="0888C5EF" w:rsidR="00921B15" w:rsidRDefault="00921B15" w:rsidP="00176A9F">
      <w:pPr>
        <w:spacing w:line="240" w:lineRule="auto"/>
        <w:rPr>
          <w:rFonts w:ascii="Arial" w:hAnsi="Arial" w:cs="Arial"/>
        </w:rPr>
      </w:pPr>
    </w:p>
    <w:p w14:paraId="021E2018" w14:textId="2C016830" w:rsidR="00852FC9" w:rsidRDefault="00852FC9" w:rsidP="00176A9F">
      <w:pPr>
        <w:spacing w:line="240" w:lineRule="auto"/>
        <w:rPr>
          <w:rFonts w:ascii="Arial" w:hAnsi="Arial" w:cs="Arial"/>
        </w:rPr>
      </w:pPr>
    </w:p>
    <w:p w14:paraId="4D06D333" w14:textId="19E13C99" w:rsidR="009A780E" w:rsidRDefault="009A780E" w:rsidP="00176A9F">
      <w:pPr>
        <w:spacing w:line="240" w:lineRule="auto"/>
        <w:rPr>
          <w:rFonts w:ascii="Arial" w:hAnsi="Arial" w:cs="Arial"/>
        </w:rPr>
      </w:pPr>
    </w:p>
    <w:p w14:paraId="70DE70BA" w14:textId="209783C9" w:rsidR="009A780E" w:rsidRDefault="009A780E" w:rsidP="00176A9F">
      <w:pPr>
        <w:spacing w:line="240" w:lineRule="auto"/>
        <w:rPr>
          <w:rFonts w:ascii="Arial" w:hAnsi="Arial" w:cs="Arial"/>
        </w:rPr>
      </w:pPr>
    </w:p>
    <w:p w14:paraId="6FA7855E" w14:textId="77777777" w:rsidR="009A780E" w:rsidRDefault="009A780E" w:rsidP="00176A9F">
      <w:pPr>
        <w:spacing w:line="240" w:lineRule="auto"/>
        <w:rPr>
          <w:rFonts w:ascii="Arial" w:hAnsi="Arial" w:cs="Arial"/>
        </w:rPr>
      </w:pPr>
    </w:p>
    <w:p w14:paraId="350C5230" w14:textId="08B44EB4" w:rsidR="00921B15" w:rsidRDefault="009A780E" w:rsidP="00176A9F">
      <w:pPr>
        <w:spacing w:line="240" w:lineRule="auto"/>
        <w:rPr>
          <w:rFonts w:ascii="Arial" w:hAnsi="Arial" w:cs="Arial"/>
        </w:rPr>
      </w:pPr>
      <w:r>
        <w:rPr>
          <w:rFonts w:ascii="Arial" w:hAnsi="Arial" w:cs="Arial"/>
          <w:noProof/>
          <w:lang w:eastAsia="en-GB"/>
        </w:rPr>
        <w:lastRenderedPageBreak/>
        <w:drawing>
          <wp:inline distT="0" distB="0" distL="0" distR="0" wp14:anchorId="44080A8A" wp14:editId="25D9B4FF">
            <wp:extent cx="6412230" cy="364656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7838" cy="3649755"/>
                    </a:xfrm>
                    <a:prstGeom prst="rect">
                      <a:avLst/>
                    </a:prstGeom>
                    <a:noFill/>
                  </pic:spPr>
                </pic:pic>
              </a:graphicData>
            </a:graphic>
          </wp:inline>
        </w:drawing>
      </w:r>
    </w:p>
    <w:p w14:paraId="083C0412" w14:textId="11F96433" w:rsidR="009A780E" w:rsidRDefault="009A780E" w:rsidP="00176A9F">
      <w:pPr>
        <w:spacing w:line="240" w:lineRule="auto"/>
        <w:rPr>
          <w:rFonts w:ascii="Arial" w:hAnsi="Arial" w:cs="Arial"/>
        </w:rPr>
      </w:pPr>
      <w:r w:rsidRPr="00426BCB">
        <w:rPr>
          <w:rFonts w:ascii="Arial" w:hAnsi="Arial" w:cs="Arial"/>
        </w:rPr>
        <w:t>Fig. S</w:t>
      </w:r>
      <w:r w:rsidR="00931652" w:rsidRPr="00426BCB">
        <w:rPr>
          <w:rFonts w:ascii="Arial" w:hAnsi="Arial" w:cs="Arial"/>
        </w:rPr>
        <w:t>5.</w:t>
      </w:r>
      <w:r w:rsidRPr="00C442BD">
        <w:rPr>
          <w:rFonts w:ascii="Arial" w:hAnsi="Arial" w:cs="Arial"/>
        </w:rPr>
        <w:t xml:space="preserve"> </w:t>
      </w:r>
      <w:r>
        <w:rPr>
          <w:rFonts w:ascii="Arial" w:hAnsi="Arial" w:cs="Arial"/>
        </w:rPr>
        <w:t>Earthworm species richness</w:t>
      </w:r>
      <w:r w:rsidR="00A3063E">
        <w:rPr>
          <w:rFonts w:ascii="Arial" w:hAnsi="Arial" w:cs="Arial"/>
        </w:rPr>
        <w:t xml:space="preserve"> in April 2015 (baseline) and April 2017 (2 yrs after arable-to-ley conversion)</w:t>
      </w:r>
      <w:r w:rsidR="00B02C89">
        <w:rPr>
          <w:rFonts w:ascii="Arial" w:hAnsi="Arial" w:cs="Arial"/>
        </w:rPr>
        <w:t xml:space="preserve"> in hedgerow, field margin, arable and new ley soils. </w:t>
      </w:r>
      <w:r w:rsidR="00B02C89" w:rsidRPr="00C442BD">
        <w:rPr>
          <w:rFonts w:ascii="Arial" w:hAnsi="Arial" w:cs="Arial"/>
          <w:i/>
          <w:iCs/>
        </w:rPr>
        <w:t>P</w:t>
      </w:r>
      <w:r w:rsidR="00B02C89">
        <w:rPr>
          <w:rFonts w:ascii="Arial" w:hAnsi="Arial" w:cs="Arial"/>
        </w:rPr>
        <w:t xml:space="preserve"> values show results from t-test comparisons. </w:t>
      </w:r>
      <w:r w:rsidR="00563DD0">
        <w:rPr>
          <w:rFonts w:ascii="Arial" w:hAnsi="Arial" w:cs="Arial"/>
        </w:rPr>
        <w:t xml:space="preserve">Error bars show ±1 standard deviation. </w:t>
      </w:r>
    </w:p>
    <w:p w14:paraId="7919516D" w14:textId="5B55BD2E" w:rsidR="009A780E" w:rsidRDefault="009A780E" w:rsidP="00176A9F">
      <w:pPr>
        <w:spacing w:line="240" w:lineRule="auto"/>
        <w:rPr>
          <w:rFonts w:ascii="Arial" w:hAnsi="Arial" w:cs="Arial"/>
        </w:rPr>
      </w:pPr>
    </w:p>
    <w:p w14:paraId="03477963" w14:textId="68087F1D" w:rsidR="009A780E" w:rsidRDefault="009A780E" w:rsidP="00176A9F">
      <w:pPr>
        <w:spacing w:line="240" w:lineRule="auto"/>
        <w:rPr>
          <w:rFonts w:ascii="Arial" w:hAnsi="Arial" w:cs="Arial"/>
        </w:rPr>
      </w:pPr>
    </w:p>
    <w:p w14:paraId="29016590" w14:textId="35A2109E" w:rsidR="009A780E" w:rsidRDefault="009A780E" w:rsidP="00176A9F">
      <w:pPr>
        <w:spacing w:line="240" w:lineRule="auto"/>
        <w:rPr>
          <w:rFonts w:ascii="Arial" w:hAnsi="Arial" w:cs="Arial"/>
        </w:rPr>
      </w:pPr>
    </w:p>
    <w:p w14:paraId="256445EE" w14:textId="12DB8EB6" w:rsidR="009A780E" w:rsidRDefault="009A780E" w:rsidP="00176A9F">
      <w:pPr>
        <w:spacing w:line="240" w:lineRule="auto"/>
        <w:rPr>
          <w:rFonts w:ascii="Arial" w:hAnsi="Arial" w:cs="Arial"/>
        </w:rPr>
      </w:pPr>
    </w:p>
    <w:p w14:paraId="0BFE8807" w14:textId="77777777" w:rsidR="009A780E" w:rsidRPr="00176A9F" w:rsidRDefault="009A780E" w:rsidP="00176A9F">
      <w:pPr>
        <w:spacing w:line="240" w:lineRule="auto"/>
        <w:rPr>
          <w:rFonts w:ascii="Arial" w:hAnsi="Arial" w:cs="Arial"/>
        </w:rPr>
      </w:pPr>
    </w:p>
    <w:p w14:paraId="206D4B40" w14:textId="29A1D7F8" w:rsidR="00F4123E" w:rsidRPr="00176A9F" w:rsidRDefault="00837963" w:rsidP="00176A9F">
      <w:pPr>
        <w:spacing w:line="240" w:lineRule="auto"/>
        <w:rPr>
          <w:rFonts w:ascii="Arial" w:hAnsi="Arial" w:cs="Arial"/>
          <w:sz w:val="24"/>
          <w:szCs w:val="24"/>
        </w:rPr>
      </w:pPr>
      <w:r w:rsidRPr="00176A9F">
        <w:rPr>
          <w:rFonts w:ascii="Arial" w:hAnsi="Arial" w:cs="Arial"/>
          <w:noProof/>
          <w:sz w:val="24"/>
          <w:szCs w:val="24"/>
          <w:lang w:eastAsia="en-GB"/>
        </w:rPr>
        <w:lastRenderedPageBreak/>
        <w:drawing>
          <wp:inline distT="0" distB="0" distL="0" distR="0" wp14:anchorId="3DDB6F0E" wp14:editId="6FC09F90">
            <wp:extent cx="6528264" cy="3848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6523" cy="3858863"/>
                    </a:xfrm>
                    <a:prstGeom prst="rect">
                      <a:avLst/>
                    </a:prstGeom>
                    <a:noFill/>
                  </pic:spPr>
                </pic:pic>
              </a:graphicData>
            </a:graphic>
          </wp:inline>
        </w:drawing>
      </w:r>
    </w:p>
    <w:p w14:paraId="232102DB" w14:textId="63B4E0AA" w:rsidR="00C42CB3" w:rsidRPr="00176A9F" w:rsidRDefault="00C4713D" w:rsidP="00176A9F">
      <w:pPr>
        <w:spacing w:line="240" w:lineRule="auto"/>
        <w:rPr>
          <w:rFonts w:ascii="Arial" w:hAnsi="Arial" w:cs="Arial"/>
          <w:sz w:val="24"/>
          <w:szCs w:val="24"/>
        </w:rPr>
      </w:pPr>
      <w:r w:rsidRPr="00176A9F">
        <w:rPr>
          <w:rFonts w:ascii="Arial" w:hAnsi="Arial" w:cs="Arial"/>
          <w:sz w:val="24"/>
          <w:szCs w:val="24"/>
        </w:rPr>
        <w:t>Fig. S</w:t>
      </w:r>
      <w:r w:rsidR="00E51C4C">
        <w:rPr>
          <w:rFonts w:ascii="Arial" w:hAnsi="Arial" w:cs="Arial"/>
          <w:sz w:val="24"/>
          <w:szCs w:val="24"/>
        </w:rPr>
        <w:t>6</w:t>
      </w:r>
      <w:r w:rsidR="00252D3A" w:rsidRPr="00176A9F">
        <w:rPr>
          <w:rFonts w:ascii="Arial" w:hAnsi="Arial" w:cs="Arial"/>
          <w:sz w:val="24"/>
          <w:szCs w:val="24"/>
        </w:rPr>
        <w:t xml:space="preserve">. Earthworm species and functional group </w:t>
      </w:r>
      <w:r w:rsidR="00EC1BF8" w:rsidRPr="00176A9F">
        <w:rPr>
          <w:rFonts w:ascii="Arial" w:hAnsi="Arial" w:cs="Arial"/>
          <w:sz w:val="24"/>
          <w:szCs w:val="24"/>
        </w:rPr>
        <w:t xml:space="preserve">mean </w:t>
      </w:r>
      <w:r w:rsidR="00252D3A" w:rsidRPr="00176A9F">
        <w:rPr>
          <w:rFonts w:ascii="Arial" w:hAnsi="Arial" w:cs="Arial"/>
          <w:sz w:val="24"/>
          <w:szCs w:val="24"/>
        </w:rPr>
        <w:t xml:space="preserve">abundance in each land use. Data show average abundance for annual surveys in April 2016 and 2017. Error bars show </w:t>
      </w:r>
      <w:r w:rsidR="00CC092B" w:rsidRPr="00176A9F">
        <w:rPr>
          <w:rFonts w:ascii="Arial" w:hAnsi="Arial" w:cs="Arial"/>
          <w:sz w:val="24"/>
          <w:szCs w:val="24"/>
        </w:rPr>
        <w:t xml:space="preserve">+1 </w:t>
      </w:r>
      <w:r w:rsidR="00252D3A" w:rsidRPr="00176A9F">
        <w:rPr>
          <w:rFonts w:ascii="Arial" w:hAnsi="Arial" w:cs="Arial"/>
          <w:sz w:val="24"/>
          <w:szCs w:val="24"/>
        </w:rPr>
        <w:t>standard deviation,</w:t>
      </w:r>
      <w:r w:rsidR="005F3AD7" w:rsidRPr="00176A9F">
        <w:rPr>
          <w:rFonts w:ascii="Arial" w:hAnsi="Arial" w:cs="Arial"/>
          <w:sz w:val="24"/>
          <w:szCs w:val="24"/>
        </w:rPr>
        <w:t xml:space="preserve"> where hedge</w:t>
      </w:r>
      <w:r w:rsidR="00CC092B" w:rsidRPr="00176A9F">
        <w:rPr>
          <w:rFonts w:ascii="Arial" w:hAnsi="Arial" w:cs="Arial"/>
          <w:sz w:val="24"/>
          <w:szCs w:val="24"/>
        </w:rPr>
        <w:t>row</w:t>
      </w:r>
      <w:r w:rsidR="00252D3A" w:rsidRPr="00176A9F">
        <w:rPr>
          <w:rFonts w:ascii="Arial" w:hAnsi="Arial" w:cs="Arial"/>
          <w:sz w:val="24"/>
          <w:szCs w:val="24"/>
        </w:rPr>
        <w:t>, margin n = 12; arable n = 24; ley n = 48</w:t>
      </w:r>
      <w:r w:rsidR="00B214E1" w:rsidRPr="00176A9F">
        <w:rPr>
          <w:rFonts w:ascii="Arial" w:hAnsi="Arial" w:cs="Arial"/>
          <w:sz w:val="24"/>
          <w:szCs w:val="24"/>
        </w:rPr>
        <w:t xml:space="preserve"> in each year</w:t>
      </w:r>
      <w:r w:rsidR="00252D3A" w:rsidRPr="00176A9F">
        <w:rPr>
          <w:rFonts w:ascii="Arial" w:hAnsi="Arial" w:cs="Arial"/>
          <w:sz w:val="24"/>
          <w:szCs w:val="24"/>
        </w:rPr>
        <w:t>.</w:t>
      </w:r>
      <w:r w:rsidR="00C42CB3" w:rsidRPr="00176A9F">
        <w:rPr>
          <w:rFonts w:ascii="Arial" w:hAnsi="Arial" w:cs="Arial"/>
          <w:sz w:val="24"/>
          <w:szCs w:val="24"/>
        </w:rPr>
        <w:t xml:space="preserve"> </w:t>
      </w:r>
      <w:r w:rsidR="00C42CB3" w:rsidRPr="00176A9F">
        <w:rPr>
          <w:rFonts w:ascii="Arial" w:hAnsi="Arial" w:cs="Arial"/>
          <w:i/>
          <w:iCs/>
          <w:sz w:val="24"/>
          <w:szCs w:val="24"/>
        </w:rPr>
        <w:t>A. longa</w:t>
      </w:r>
      <w:r w:rsidR="00C42CB3" w:rsidRPr="00176A9F">
        <w:rPr>
          <w:rFonts w:ascii="Arial" w:hAnsi="Arial" w:cs="Arial"/>
          <w:sz w:val="24"/>
          <w:szCs w:val="24"/>
        </w:rPr>
        <w:t xml:space="preserve"> (Ap.lon); </w:t>
      </w:r>
      <w:r w:rsidR="00C42CB3" w:rsidRPr="00176A9F">
        <w:rPr>
          <w:rFonts w:ascii="Arial" w:hAnsi="Arial" w:cs="Arial"/>
          <w:i/>
          <w:iCs/>
          <w:sz w:val="24"/>
          <w:szCs w:val="24"/>
        </w:rPr>
        <w:t>L. terrestris</w:t>
      </w:r>
      <w:r w:rsidR="00C42CB3" w:rsidRPr="00176A9F">
        <w:rPr>
          <w:rFonts w:ascii="Arial" w:hAnsi="Arial" w:cs="Arial"/>
          <w:sz w:val="24"/>
          <w:szCs w:val="24"/>
        </w:rPr>
        <w:t xml:space="preserve"> (L.ter); </w:t>
      </w:r>
      <w:r w:rsidR="00C42CB3" w:rsidRPr="00176A9F">
        <w:rPr>
          <w:rFonts w:ascii="Arial" w:hAnsi="Arial" w:cs="Arial"/>
          <w:i/>
          <w:iCs/>
          <w:sz w:val="24"/>
          <w:szCs w:val="24"/>
        </w:rPr>
        <w:t>A. chlorotica</w:t>
      </w:r>
      <w:r w:rsidR="00C42CB3" w:rsidRPr="00176A9F">
        <w:rPr>
          <w:rFonts w:ascii="Arial" w:hAnsi="Arial" w:cs="Arial"/>
          <w:sz w:val="24"/>
          <w:szCs w:val="24"/>
        </w:rPr>
        <w:t xml:space="preserve"> (Al.chl); </w:t>
      </w:r>
      <w:r w:rsidR="00C42CB3" w:rsidRPr="00176A9F">
        <w:rPr>
          <w:rFonts w:ascii="Arial" w:hAnsi="Arial" w:cs="Arial"/>
          <w:i/>
          <w:iCs/>
          <w:sz w:val="24"/>
          <w:szCs w:val="24"/>
        </w:rPr>
        <w:t>A. caliginosa</w:t>
      </w:r>
      <w:r w:rsidR="00C42CB3" w:rsidRPr="00176A9F">
        <w:rPr>
          <w:rFonts w:ascii="Arial" w:hAnsi="Arial" w:cs="Arial"/>
          <w:sz w:val="24"/>
          <w:szCs w:val="24"/>
        </w:rPr>
        <w:t xml:space="preserve"> (Ap.Cal); </w:t>
      </w:r>
      <w:r w:rsidR="00C42CB3" w:rsidRPr="00176A9F">
        <w:rPr>
          <w:rFonts w:ascii="Arial" w:hAnsi="Arial" w:cs="Arial"/>
          <w:i/>
          <w:iCs/>
          <w:sz w:val="24"/>
          <w:szCs w:val="24"/>
        </w:rPr>
        <w:t>A. rosea</w:t>
      </w:r>
      <w:r w:rsidR="00C42CB3" w:rsidRPr="00176A9F">
        <w:rPr>
          <w:rFonts w:ascii="Arial" w:hAnsi="Arial" w:cs="Arial"/>
          <w:sz w:val="24"/>
          <w:szCs w:val="24"/>
        </w:rPr>
        <w:t xml:space="preserve"> (Ap.Ros); </w:t>
      </w:r>
      <w:r w:rsidR="00C42CB3" w:rsidRPr="00176A9F">
        <w:rPr>
          <w:rFonts w:ascii="Arial" w:hAnsi="Arial" w:cs="Arial"/>
          <w:i/>
          <w:iCs/>
          <w:sz w:val="24"/>
          <w:szCs w:val="24"/>
        </w:rPr>
        <w:t>L. castaneus</w:t>
      </w:r>
      <w:r w:rsidR="00C42CB3" w:rsidRPr="00176A9F">
        <w:rPr>
          <w:rFonts w:ascii="Arial" w:hAnsi="Arial" w:cs="Arial"/>
          <w:sz w:val="24"/>
          <w:szCs w:val="24"/>
        </w:rPr>
        <w:t xml:space="preserve"> (L.cas); </w:t>
      </w:r>
      <w:r w:rsidR="00C42CB3" w:rsidRPr="00176A9F">
        <w:rPr>
          <w:rFonts w:ascii="Arial" w:hAnsi="Arial" w:cs="Arial"/>
          <w:i/>
          <w:iCs/>
          <w:sz w:val="24"/>
          <w:szCs w:val="24"/>
        </w:rPr>
        <w:t>S. mammalis</w:t>
      </w:r>
      <w:r w:rsidR="00C42CB3" w:rsidRPr="00176A9F">
        <w:rPr>
          <w:rFonts w:ascii="Arial" w:hAnsi="Arial" w:cs="Arial"/>
          <w:sz w:val="24"/>
          <w:szCs w:val="24"/>
        </w:rPr>
        <w:t xml:space="preserve"> (S.mam). </w:t>
      </w:r>
    </w:p>
    <w:p w14:paraId="5F88B26B" w14:textId="447745DA" w:rsidR="00F4123E" w:rsidRPr="00176A9F" w:rsidRDefault="00F4123E" w:rsidP="00176A9F">
      <w:pPr>
        <w:spacing w:line="240" w:lineRule="auto"/>
        <w:rPr>
          <w:rFonts w:ascii="Arial" w:hAnsi="Arial" w:cs="Arial"/>
          <w:sz w:val="24"/>
          <w:szCs w:val="24"/>
        </w:rPr>
      </w:pPr>
    </w:p>
    <w:p w14:paraId="4ADFC259" w14:textId="73F6B1D3" w:rsidR="00A016C2" w:rsidRPr="00176A9F" w:rsidRDefault="00A016C2" w:rsidP="00176A9F">
      <w:pPr>
        <w:spacing w:line="240" w:lineRule="auto"/>
        <w:rPr>
          <w:rFonts w:ascii="Arial" w:hAnsi="Arial" w:cs="Arial"/>
          <w:sz w:val="24"/>
          <w:szCs w:val="24"/>
        </w:rPr>
      </w:pPr>
    </w:p>
    <w:p w14:paraId="5A10F3A5" w14:textId="575FF4DB" w:rsidR="000758E4" w:rsidRPr="00176A9F" w:rsidRDefault="000758E4" w:rsidP="00176A9F">
      <w:pPr>
        <w:spacing w:line="240" w:lineRule="auto"/>
        <w:rPr>
          <w:rFonts w:ascii="Arial" w:hAnsi="Arial" w:cs="Arial"/>
          <w:sz w:val="24"/>
          <w:szCs w:val="24"/>
        </w:rPr>
      </w:pPr>
    </w:p>
    <w:p w14:paraId="17414F53" w14:textId="3F8CEDDB" w:rsidR="000758E4" w:rsidRPr="00176A9F" w:rsidRDefault="000758E4" w:rsidP="00176A9F">
      <w:pPr>
        <w:spacing w:line="240" w:lineRule="auto"/>
        <w:rPr>
          <w:rFonts w:ascii="Arial" w:hAnsi="Arial" w:cs="Arial"/>
          <w:sz w:val="24"/>
          <w:szCs w:val="24"/>
        </w:rPr>
      </w:pPr>
    </w:p>
    <w:p w14:paraId="1C8DC812" w14:textId="06412865" w:rsidR="000758E4" w:rsidRPr="00176A9F" w:rsidRDefault="000758E4" w:rsidP="00176A9F">
      <w:pPr>
        <w:spacing w:line="240" w:lineRule="auto"/>
        <w:rPr>
          <w:rFonts w:ascii="Arial" w:hAnsi="Arial" w:cs="Arial"/>
          <w:sz w:val="24"/>
          <w:szCs w:val="24"/>
        </w:rPr>
      </w:pPr>
    </w:p>
    <w:p w14:paraId="0CB7539B" w14:textId="77777777" w:rsidR="000758E4" w:rsidRPr="00176A9F" w:rsidRDefault="000758E4" w:rsidP="00176A9F">
      <w:pPr>
        <w:spacing w:line="240" w:lineRule="auto"/>
        <w:rPr>
          <w:rFonts w:ascii="Arial" w:hAnsi="Arial" w:cs="Arial"/>
          <w:sz w:val="24"/>
          <w:szCs w:val="24"/>
        </w:rPr>
      </w:pPr>
    </w:p>
    <w:p w14:paraId="123E1909" w14:textId="735335AC" w:rsidR="00A016C2" w:rsidRPr="00176A9F" w:rsidRDefault="00A016C2" w:rsidP="00176A9F">
      <w:pPr>
        <w:spacing w:line="240" w:lineRule="auto"/>
        <w:rPr>
          <w:rFonts w:ascii="Arial" w:hAnsi="Arial" w:cs="Arial"/>
          <w:sz w:val="24"/>
          <w:szCs w:val="24"/>
        </w:rPr>
      </w:pPr>
    </w:p>
    <w:p w14:paraId="5A3F0BA8" w14:textId="2A5DD607" w:rsidR="00A016C2" w:rsidRDefault="004724DD" w:rsidP="00176A9F">
      <w:pPr>
        <w:spacing w:line="240" w:lineRule="auto"/>
        <w:rPr>
          <w:rFonts w:ascii="Arial" w:hAnsi="Arial" w:cs="Arial"/>
          <w:sz w:val="24"/>
          <w:szCs w:val="24"/>
        </w:rPr>
      </w:pPr>
      <w:r w:rsidRPr="004724DD">
        <w:rPr>
          <w:noProof/>
          <w:lang w:eastAsia="en-GB"/>
        </w:rPr>
        <w:lastRenderedPageBreak/>
        <w:drawing>
          <wp:inline distT="0" distB="0" distL="0" distR="0" wp14:anchorId="3352FF62" wp14:editId="74C84EFC">
            <wp:extent cx="6424145" cy="3898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2034" cy="3903688"/>
                    </a:xfrm>
                    <a:prstGeom prst="rect">
                      <a:avLst/>
                    </a:prstGeom>
                    <a:noFill/>
                    <a:ln>
                      <a:noFill/>
                    </a:ln>
                  </pic:spPr>
                </pic:pic>
              </a:graphicData>
            </a:graphic>
          </wp:inline>
        </w:drawing>
      </w:r>
    </w:p>
    <w:p w14:paraId="78D0273D" w14:textId="2E6694A0" w:rsidR="000758E4" w:rsidRPr="00176A9F" w:rsidRDefault="00724C5C" w:rsidP="00176A9F">
      <w:pPr>
        <w:spacing w:line="240" w:lineRule="auto"/>
        <w:rPr>
          <w:rFonts w:ascii="Arial" w:hAnsi="Arial" w:cs="Arial"/>
          <w:sz w:val="24"/>
          <w:szCs w:val="24"/>
        </w:rPr>
      </w:pPr>
      <w:r w:rsidRPr="00724C5C">
        <w:rPr>
          <w:noProof/>
          <w:lang w:eastAsia="en-GB"/>
        </w:rPr>
        <w:drawing>
          <wp:inline distT="0" distB="0" distL="0" distR="0" wp14:anchorId="58E67BDB" wp14:editId="651A95B2">
            <wp:extent cx="5312410" cy="379920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6325" cy="3809155"/>
                    </a:xfrm>
                    <a:prstGeom prst="rect">
                      <a:avLst/>
                    </a:prstGeom>
                    <a:noFill/>
                    <a:ln>
                      <a:noFill/>
                    </a:ln>
                  </pic:spPr>
                </pic:pic>
              </a:graphicData>
            </a:graphic>
          </wp:inline>
        </w:drawing>
      </w:r>
    </w:p>
    <w:p w14:paraId="045D1A9E" w14:textId="54903FF1" w:rsidR="00AD1D5E" w:rsidRPr="00176A9F" w:rsidRDefault="000758E4" w:rsidP="00176A9F">
      <w:pPr>
        <w:spacing w:line="240" w:lineRule="auto"/>
        <w:rPr>
          <w:rFonts w:ascii="Arial" w:hAnsi="Arial" w:cs="Arial"/>
          <w:sz w:val="24"/>
          <w:szCs w:val="24"/>
        </w:rPr>
      </w:pPr>
      <w:r w:rsidRPr="00176A9F">
        <w:rPr>
          <w:rFonts w:ascii="Arial" w:hAnsi="Arial" w:cs="Arial"/>
          <w:sz w:val="24"/>
          <w:szCs w:val="24"/>
        </w:rPr>
        <w:t>F</w:t>
      </w:r>
      <w:r w:rsidR="002C4D62" w:rsidRPr="00176A9F">
        <w:rPr>
          <w:rFonts w:ascii="Arial" w:hAnsi="Arial" w:cs="Arial"/>
          <w:sz w:val="24"/>
          <w:szCs w:val="24"/>
        </w:rPr>
        <w:t>ig S</w:t>
      </w:r>
      <w:r w:rsidR="00E51C4C">
        <w:rPr>
          <w:rFonts w:ascii="Arial" w:hAnsi="Arial" w:cs="Arial"/>
          <w:sz w:val="24"/>
          <w:szCs w:val="24"/>
        </w:rPr>
        <w:t>7</w:t>
      </w:r>
      <w:r w:rsidRPr="00176A9F">
        <w:rPr>
          <w:rFonts w:ascii="Arial" w:hAnsi="Arial" w:cs="Arial"/>
          <w:sz w:val="24"/>
          <w:szCs w:val="24"/>
        </w:rPr>
        <w:t xml:space="preserve">. </w:t>
      </w:r>
      <w:r w:rsidR="00EC1BF8" w:rsidRPr="00176A9F">
        <w:rPr>
          <w:rFonts w:ascii="Arial" w:hAnsi="Arial" w:cs="Arial"/>
          <w:sz w:val="24"/>
          <w:szCs w:val="24"/>
        </w:rPr>
        <w:t>Mean e</w:t>
      </w:r>
      <w:r w:rsidRPr="00176A9F">
        <w:rPr>
          <w:rFonts w:ascii="Arial" w:hAnsi="Arial" w:cs="Arial"/>
          <w:sz w:val="24"/>
          <w:szCs w:val="24"/>
        </w:rPr>
        <w:t xml:space="preserve">arthworm biomass </w:t>
      </w:r>
      <w:r w:rsidR="00676F8D">
        <w:rPr>
          <w:rFonts w:ascii="Arial" w:hAnsi="Arial" w:cs="Arial"/>
          <w:sz w:val="24"/>
          <w:szCs w:val="24"/>
        </w:rPr>
        <w:t xml:space="preserve">by species (A) and functional group (B) </w:t>
      </w:r>
      <w:r w:rsidR="00AD1D5E" w:rsidRPr="00176A9F">
        <w:rPr>
          <w:rFonts w:ascii="Arial" w:hAnsi="Arial" w:cs="Arial"/>
          <w:sz w:val="24"/>
          <w:szCs w:val="24"/>
        </w:rPr>
        <w:t xml:space="preserve">from hedgerow, margin, arable and ley soils sampled in April </w:t>
      </w:r>
      <w:r w:rsidRPr="00176A9F">
        <w:rPr>
          <w:rFonts w:ascii="Arial" w:hAnsi="Arial" w:cs="Arial"/>
          <w:sz w:val="24"/>
          <w:szCs w:val="24"/>
        </w:rPr>
        <w:t>2017</w:t>
      </w:r>
      <w:r w:rsidR="00AD1D5E" w:rsidRPr="00176A9F">
        <w:rPr>
          <w:rFonts w:ascii="Arial" w:hAnsi="Arial" w:cs="Arial"/>
          <w:sz w:val="24"/>
          <w:szCs w:val="24"/>
        </w:rPr>
        <w:t>. Anecic juveniles (ANE-</w:t>
      </w:r>
      <w:r w:rsidR="00A94920">
        <w:rPr>
          <w:rFonts w:ascii="Arial" w:hAnsi="Arial" w:cs="Arial"/>
          <w:sz w:val="24"/>
          <w:szCs w:val="24"/>
        </w:rPr>
        <w:t>juv</w:t>
      </w:r>
      <w:r w:rsidR="0041455D">
        <w:rPr>
          <w:rFonts w:ascii="Arial" w:hAnsi="Arial" w:cs="Arial"/>
          <w:sz w:val="24"/>
          <w:szCs w:val="24"/>
        </w:rPr>
        <w:t>; shaded blue</w:t>
      </w:r>
      <w:r w:rsidR="00AD1D5E" w:rsidRPr="00176A9F">
        <w:rPr>
          <w:rFonts w:ascii="Arial" w:hAnsi="Arial" w:cs="Arial"/>
          <w:sz w:val="24"/>
          <w:szCs w:val="24"/>
        </w:rPr>
        <w:t>); endogeic juveniles (END-</w:t>
      </w:r>
      <w:r w:rsidR="00A94920">
        <w:rPr>
          <w:rFonts w:ascii="Arial" w:hAnsi="Arial" w:cs="Arial"/>
          <w:sz w:val="24"/>
          <w:szCs w:val="24"/>
        </w:rPr>
        <w:t>juv</w:t>
      </w:r>
      <w:r w:rsidR="0041455D">
        <w:rPr>
          <w:rFonts w:ascii="Arial" w:hAnsi="Arial" w:cs="Arial"/>
          <w:sz w:val="24"/>
          <w:szCs w:val="24"/>
        </w:rPr>
        <w:t>; shaded green</w:t>
      </w:r>
      <w:r w:rsidR="00AD1D5E" w:rsidRPr="00176A9F">
        <w:rPr>
          <w:rFonts w:ascii="Arial" w:hAnsi="Arial" w:cs="Arial"/>
          <w:sz w:val="24"/>
          <w:szCs w:val="24"/>
        </w:rPr>
        <w:t>); epigeic juveniles (EPI-</w:t>
      </w:r>
      <w:r w:rsidR="00A94920">
        <w:rPr>
          <w:rFonts w:ascii="Arial" w:hAnsi="Arial" w:cs="Arial"/>
          <w:sz w:val="24"/>
          <w:szCs w:val="24"/>
        </w:rPr>
        <w:t>juv</w:t>
      </w:r>
      <w:r w:rsidR="0041455D">
        <w:rPr>
          <w:rFonts w:ascii="Arial" w:hAnsi="Arial" w:cs="Arial"/>
          <w:sz w:val="24"/>
          <w:szCs w:val="24"/>
        </w:rPr>
        <w:t>; shaded purple</w:t>
      </w:r>
      <w:r w:rsidR="00AD1D5E" w:rsidRPr="00176A9F">
        <w:rPr>
          <w:rFonts w:ascii="Arial" w:hAnsi="Arial" w:cs="Arial"/>
          <w:sz w:val="24"/>
          <w:szCs w:val="24"/>
        </w:rPr>
        <w:t xml:space="preserve">); </w:t>
      </w:r>
      <w:r w:rsidR="00AD1D5E" w:rsidRPr="00176A9F">
        <w:rPr>
          <w:rFonts w:ascii="Arial" w:hAnsi="Arial" w:cs="Arial"/>
          <w:i/>
          <w:iCs/>
          <w:sz w:val="24"/>
          <w:szCs w:val="24"/>
        </w:rPr>
        <w:t>A. longa</w:t>
      </w:r>
      <w:r w:rsidR="00AD1D5E" w:rsidRPr="00176A9F">
        <w:rPr>
          <w:rFonts w:ascii="Arial" w:hAnsi="Arial" w:cs="Arial"/>
          <w:sz w:val="24"/>
          <w:szCs w:val="24"/>
        </w:rPr>
        <w:t xml:space="preserve"> (Ap-lon</w:t>
      </w:r>
      <w:r w:rsidR="006C64DF">
        <w:rPr>
          <w:rFonts w:ascii="Arial" w:hAnsi="Arial" w:cs="Arial"/>
          <w:sz w:val="24"/>
          <w:szCs w:val="24"/>
        </w:rPr>
        <w:t xml:space="preserve">; </w:t>
      </w:r>
      <w:r w:rsidR="000123D7">
        <w:rPr>
          <w:rFonts w:ascii="Arial" w:hAnsi="Arial" w:cs="Arial"/>
          <w:sz w:val="24"/>
          <w:szCs w:val="24"/>
        </w:rPr>
        <w:t>dark</w:t>
      </w:r>
      <w:r w:rsidR="006C64DF">
        <w:rPr>
          <w:rFonts w:ascii="Arial" w:hAnsi="Arial" w:cs="Arial"/>
          <w:sz w:val="24"/>
          <w:szCs w:val="24"/>
        </w:rPr>
        <w:t xml:space="preserve"> blue</w:t>
      </w:r>
      <w:r w:rsidR="00AD1D5E" w:rsidRPr="00176A9F">
        <w:rPr>
          <w:rFonts w:ascii="Arial" w:hAnsi="Arial" w:cs="Arial"/>
          <w:sz w:val="24"/>
          <w:szCs w:val="24"/>
        </w:rPr>
        <w:t xml:space="preserve">); </w:t>
      </w:r>
      <w:r w:rsidR="00AD1D5E" w:rsidRPr="00176A9F">
        <w:rPr>
          <w:rFonts w:ascii="Arial" w:hAnsi="Arial" w:cs="Arial"/>
          <w:i/>
          <w:iCs/>
          <w:sz w:val="24"/>
          <w:szCs w:val="24"/>
        </w:rPr>
        <w:t>L. terrestris</w:t>
      </w:r>
      <w:r w:rsidR="00AD1D5E" w:rsidRPr="00176A9F">
        <w:rPr>
          <w:rFonts w:ascii="Arial" w:hAnsi="Arial" w:cs="Arial"/>
          <w:sz w:val="24"/>
          <w:szCs w:val="24"/>
        </w:rPr>
        <w:t xml:space="preserve"> (L-ter</w:t>
      </w:r>
      <w:r w:rsidR="006C64DF">
        <w:rPr>
          <w:rFonts w:ascii="Arial" w:hAnsi="Arial" w:cs="Arial"/>
          <w:sz w:val="24"/>
          <w:szCs w:val="24"/>
        </w:rPr>
        <w:t xml:space="preserve">; </w:t>
      </w:r>
      <w:r w:rsidR="000123D7">
        <w:rPr>
          <w:rFonts w:ascii="Arial" w:hAnsi="Arial" w:cs="Arial"/>
          <w:sz w:val="24"/>
          <w:szCs w:val="24"/>
        </w:rPr>
        <w:t>light</w:t>
      </w:r>
      <w:r w:rsidR="006C64DF">
        <w:rPr>
          <w:rFonts w:ascii="Arial" w:hAnsi="Arial" w:cs="Arial"/>
          <w:sz w:val="24"/>
          <w:szCs w:val="24"/>
        </w:rPr>
        <w:t xml:space="preserve"> blue</w:t>
      </w:r>
      <w:r w:rsidR="00AD1D5E" w:rsidRPr="00176A9F">
        <w:rPr>
          <w:rFonts w:ascii="Arial" w:hAnsi="Arial" w:cs="Arial"/>
          <w:sz w:val="24"/>
          <w:szCs w:val="24"/>
        </w:rPr>
        <w:t xml:space="preserve">); </w:t>
      </w:r>
      <w:r w:rsidR="00AD1D5E" w:rsidRPr="00176A9F">
        <w:rPr>
          <w:rFonts w:ascii="Arial" w:hAnsi="Arial" w:cs="Arial"/>
          <w:i/>
          <w:iCs/>
          <w:sz w:val="24"/>
          <w:szCs w:val="24"/>
        </w:rPr>
        <w:t>A. chlorotica</w:t>
      </w:r>
      <w:r w:rsidR="00AD1D5E" w:rsidRPr="00176A9F">
        <w:rPr>
          <w:rFonts w:ascii="Arial" w:hAnsi="Arial" w:cs="Arial"/>
          <w:sz w:val="24"/>
          <w:szCs w:val="24"/>
        </w:rPr>
        <w:t xml:space="preserve"> (Al-chl</w:t>
      </w:r>
      <w:r w:rsidR="006C64DF">
        <w:rPr>
          <w:rFonts w:ascii="Arial" w:hAnsi="Arial" w:cs="Arial"/>
          <w:sz w:val="24"/>
          <w:szCs w:val="24"/>
        </w:rPr>
        <w:t>; light green</w:t>
      </w:r>
      <w:r w:rsidR="00AD1D5E" w:rsidRPr="00176A9F">
        <w:rPr>
          <w:rFonts w:ascii="Arial" w:hAnsi="Arial" w:cs="Arial"/>
          <w:sz w:val="24"/>
          <w:szCs w:val="24"/>
        </w:rPr>
        <w:t xml:space="preserve">); </w:t>
      </w:r>
      <w:r w:rsidR="00EC1BF8" w:rsidRPr="00176A9F">
        <w:rPr>
          <w:rFonts w:ascii="Arial" w:hAnsi="Arial" w:cs="Arial"/>
          <w:i/>
          <w:iCs/>
          <w:sz w:val="24"/>
          <w:szCs w:val="24"/>
        </w:rPr>
        <w:t>A. caliginosa</w:t>
      </w:r>
      <w:r w:rsidR="00EC1BF8" w:rsidRPr="00176A9F">
        <w:rPr>
          <w:rFonts w:ascii="Arial" w:hAnsi="Arial" w:cs="Arial"/>
          <w:sz w:val="24"/>
          <w:szCs w:val="24"/>
        </w:rPr>
        <w:t xml:space="preserve"> (Ap-cal</w:t>
      </w:r>
      <w:r w:rsidR="006C64DF">
        <w:rPr>
          <w:rFonts w:ascii="Arial" w:hAnsi="Arial" w:cs="Arial"/>
          <w:sz w:val="24"/>
          <w:szCs w:val="24"/>
        </w:rPr>
        <w:t>; dark green</w:t>
      </w:r>
      <w:r w:rsidR="00EC1BF8" w:rsidRPr="00176A9F">
        <w:rPr>
          <w:rFonts w:ascii="Arial" w:hAnsi="Arial" w:cs="Arial"/>
          <w:sz w:val="24"/>
          <w:szCs w:val="24"/>
        </w:rPr>
        <w:t xml:space="preserve">); </w:t>
      </w:r>
      <w:r w:rsidR="00AD1D5E" w:rsidRPr="00176A9F">
        <w:rPr>
          <w:rFonts w:ascii="Arial" w:hAnsi="Arial" w:cs="Arial"/>
          <w:i/>
          <w:iCs/>
          <w:sz w:val="24"/>
          <w:szCs w:val="24"/>
        </w:rPr>
        <w:t xml:space="preserve">A. </w:t>
      </w:r>
      <w:r w:rsidR="00AD1D5E" w:rsidRPr="00176A9F">
        <w:rPr>
          <w:rFonts w:ascii="Arial" w:hAnsi="Arial" w:cs="Arial"/>
          <w:i/>
          <w:iCs/>
          <w:sz w:val="24"/>
          <w:szCs w:val="24"/>
        </w:rPr>
        <w:lastRenderedPageBreak/>
        <w:t>rosea</w:t>
      </w:r>
      <w:r w:rsidR="00AD1D5E" w:rsidRPr="00176A9F">
        <w:rPr>
          <w:rFonts w:ascii="Arial" w:hAnsi="Arial" w:cs="Arial"/>
          <w:sz w:val="24"/>
          <w:szCs w:val="24"/>
        </w:rPr>
        <w:t xml:space="preserve"> (Ap-ros</w:t>
      </w:r>
      <w:r w:rsidR="006C64DF">
        <w:rPr>
          <w:rFonts w:ascii="Arial" w:hAnsi="Arial" w:cs="Arial"/>
          <w:sz w:val="24"/>
          <w:szCs w:val="24"/>
        </w:rPr>
        <w:t>; pale green</w:t>
      </w:r>
      <w:r w:rsidR="00AD1D5E" w:rsidRPr="00176A9F">
        <w:rPr>
          <w:rFonts w:ascii="Arial" w:hAnsi="Arial" w:cs="Arial"/>
          <w:sz w:val="24"/>
          <w:szCs w:val="24"/>
        </w:rPr>
        <w:t xml:space="preserve">); </w:t>
      </w:r>
      <w:r w:rsidR="00AD1D5E" w:rsidRPr="00176A9F">
        <w:rPr>
          <w:rFonts w:ascii="Arial" w:hAnsi="Arial" w:cs="Arial"/>
          <w:i/>
          <w:iCs/>
          <w:sz w:val="24"/>
          <w:szCs w:val="24"/>
        </w:rPr>
        <w:t>L. castaneus</w:t>
      </w:r>
      <w:r w:rsidR="00AD1D5E" w:rsidRPr="00176A9F">
        <w:rPr>
          <w:rFonts w:ascii="Arial" w:hAnsi="Arial" w:cs="Arial"/>
          <w:sz w:val="24"/>
          <w:szCs w:val="24"/>
        </w:rPr>
        <w:t xml:space="preserve"> (L-cas</w:t>
      </w:r>
      <w:r w:rsidR="006C64DF">
        <w:rPr>
          <w:rFonts w:ascii="Arial" w:hAnsi="Arial" w:cs="Arial"/>
          <w:sz w:val="24"/>
          <w:szCs w:val="24"/>
        </w:rPr>
        <w:t>; dark pink</w:t>
      </w:r>
      <w:r w:rsidR="00AD1D5E" w:rsidRPr="00176A9F">
        <w:rPr>
          <w:rFonts w:ascii="Arial" w:hAnsi="Arial" w:cs="Arial"/>
          <w:sz w:val="24"/>
          <w:szCs w:val="24"/>
        </w:rPr>
        <w:t>)</w:t>
      </w:r>
      <w:r w:rsidR="006C64DF">
        <w:rPr>
          <w:rFonts w:ascii="Arial" w:hAnsi="Arial" w:cs="Arial"/>
          <w:sz w:val="24"/>
          <w:szCs w:val="24"/>
        </w:rPr>
        <w:t xml:space="preserve">; </w:t>
      </w:r>
      <w:r w:rsidR="00AD1D5E" w:rsidRPr="00176A9F">
        <w:rPr>
          <w:rFonts w:ascii="Arial" w:hAnsi="Arial" w:cs="Arial"/>
          <w:i/>
          <w:iCs/>
          <w:sz w:val="24"/>
          <w:szCs w:val="24"/>
        </w:rPr>
        <w:t>S. mammalis</w:t>
      </w:r>
      <w:r w:rsidR="00AD1D5E" w:rsidRPr="00176A9F">
        <w:rPr>
          <w:rFonts w:ascii="Arial" w:hAnsi="Arial" w:cs="Arial"/>
          <w:sz w:val="24"/>
          <w:szCs w:val="24"/>
        </w:rPr>
        <w:t xml:space="preserve"> (S-mam</w:t>
      </w:r>
      <w:r w:rsidR="006C64DF">
        <w:rPr>
          <w:rFonts w:ascii="Arial" w:hAnsi="Arial" w:cs="Arial"/>
          <w:sz w:val="24"/>
          <w:szCs w:val="24"/>
        </w:rPr>
        <w:t>; pink</w:t>
      </w:r>
      <w:r w:rsidR="00AD1D5E" w:rsidRPr="00176A9F">
        <w:rPr>
          <w:rFonts w:ascii="Arial" w:hAnsi="Arial" w:cs="Arial"/>
          <w:sz w:val="24"/>
          <w:szCs w:val="24"/>
        </w:rPr>
        <w:t xml:space="preserve">). </w:t>
      </w:r>
      <w:r w:rsidR="00925CE0">
        <w:rPr>
          <w:rFonts w:ascii="Arial" w:hAnsi="Arial" w:cs="Arial"/>
          <w:sz w:val="24"/>
          <w:szCs w:val="24"/>
        </w:rPr>
        <w:t>Error bars show standard deviation</w:t>
      </w:r>
      <w:r w:rsidR="00383486">
        <w:rPr>
          <w:rFonts w:ascii="Arial" w:hAnsi="Arial" w:cs="Arial"/>
          <w:sz w:val="24"/>
          <w:szCs w:val="24"/>
        </w:rPr>
        <w:t>.</w:t>
      </w:r>
    </w:p>
    <w:p w14:paraId="108E0B50" w14:textId="02D2DF3E" w:rsidR="000758E4" w:rsidRPr="00176A9F" w:rsidRDefault="000758E4" w:rsidP="00176A9F">
      <w:pPr>
        <w:spacing w:line="240" w:lineRule="auto"/>
        <w:rPr>
          <w:rFonts w:ascii="Arial" w:hAnsi="Arial" w:cs="Arial"/>
          <w:sz w:val="24"/>
          <w:szCs w:val="24"/>
        </w:rPr>
      </w:pPr>
      <w:r w:rsidRPr="00176A9F">
        <w:rPr>
          <w:rFonts w:ascii="Arial" w:hAnsi="Arial" w:cs="Arial"/>
          <w:sz w:val="24"/>
          <w:szCs w:val="24"/>
        </w:rPr>
        <w:t xml:space="preserve"> </w:t>
      </w:r>
    </w:p>
    <w:p w14:paraId="3AE27244" w14:textId="3A5CFFC8" w:rsidR="00A016C2" w:rsidRDefault="00A016C2" w:rsidP="00176A9F">
      <w:pPr>
        <w:spacing w:line="240" w:lineRule="auto"/>
        <w:rPr>
          <w:rFonts w:ascii="Arial" w:hAnsi="Arial" w:cs="Arial"/>
          <w:sz w:val="24"/>
          <w:szCs w:val="24"/>
        </w:rPr>
      </w:pPr>
    </w:p>
    <w:p w14:paraId="1CCD74AC" w14:textId="1101BC3C" w:rsidR="00FB1A54" w:rsidRDefault="00FB1A54" w:rsidP="00176A9F">
      <w:pPr>
        <w:spacing w:line="240" w:lineRule="auto"/>
        <w:rPr>
          <w:rFonts w:ascii="Arial" w:hAnsi="Arial" w:cs="Arial"/>
          <w:sz w:val="24"/>
          <w:szCs w:val="24"/>
        </w:rPr>
      </w:pPr>
    </w:p>
    <w:p w14:paraId="0A9F03CC" w14:textId="77777777" w:rsidR="00FB1A54" w:rsidRPr="00176A9F" w:rsidRDefault="00FB1A54" w:rsidP="00176A9F">
      <w:pPr>
        <w:spacing w:line="240" w:lineRule="auto"/>
        <w:rPr>
          <w:rFonts w:ascii="Arial" w:hAnsi="Arial" w:cs="Arial"/>
          <w:sz w:val="24"/>
          <w:szCs w:val="24"/>
        </w:rPr>
      </w:pPr>
    </w:p>
    <w:p w14:paraId="572DFBF1" w14:textId="1FAE7730" w:rsidR="00A016C2" w:rsidRDefault="00A016C2" w:rsidP="00176A9F">
      <w:pPr>
        <w:spacing w:line="240" w:lineRule="auto"/>
        <w:rPr>
          <w:rFonts w:ascii="Arial" w:hAnsi="Arial" w:cs="Arial"/>
          <w:sz w:val="24"/>
          <w:szCs w:val="24"/>
        </w:rPr>
      </w:pPr>
    </w:p>
    <w:p w14:paraId="031F3905" w14:textId="5FDB1A5B" w:rsidR="00924295" w:rsidRDefault="00924295" w:rsidP="00176A9F">
      <w:pPr>
        <w:spacing w:line="240" w:lineRule="auto"/>
        <w:rPr>
          <w:rFonts w:ascii="Arial" w:hAnsi="Arial" w:cs="Arial"/>
          <w:sz w:val="24"/>
          <w:szCs w:val="24"/>
        </w:rPr>
      </w:pPr>
    </w:p>
    <w:p w14:paraId="738EEEF9" w14:textId="4D72B61A" w:rsidR="00924295" w:rsidRDefault="00924295" w:rsidP="00176A9F">
      <w:pPr>
        <w:spacing w:line="240" w:lineRule="auto"/>
        <w:rPr>
          <w:rFonts w:ascii="Arial" w:hAnsi="Arial" w:cs="Arial"/>
          <w:sz w:val="24"/>
          <w:szCs w:val="24"/>
        </w:rPr>
      </w:pPr>
    </w:p>
    <w:p w14:paraId="44C0CFCC" w14:textId="33F0A279" w:rsidR="00924295" w:rsidRDefault="00924295" w:rsidP="00176A9F">
      <w:pPr>
        <w:spacing w:line="240" w:lineRule="auto"/>
        <w:rPr>
          <w:rFonts w:ascii="Arial" w:hAnsi="Arial" w:cs="Arial"/>
          <w:sz w:val="24"/>
          <w:szCs w:val="24"/>
        </w:rPr>
      </w:pPr>
    </w:p>
    <w:p w14:paraId="3195BBDF" w14:textId="58553187" w:rsidR="00924295" w:rsidRDefault="00924295" w:rsidP="00176A9F">
      <w:pPr>
        <w:spacing w:line="240" w:lineRule="auto"/>
        <w:rPr>
          <w:rFonts w:ascii="Arial" w:hAnsi="Arial" w:cs="Arial"/>
          <w:sz w:val="24"/>
          <w:szCs w:val="24"/>
        </w:rPr>
      </w:pPr>
    </w:p>
    <w:p w14:paraId="5759E7E0" w14:textId="2F21626E" w:rsidR="00924295" w:rsidRDefault="00924295" w:rsidP="00176A9F">
      <w:pPr>
        <w:spacing w:line="240" w:lineRule="auto"/>
        <w:rPr>
          <w:rFonts w:ascii="Arial" w:hAnsi="Arial" w:cs="Arial"/>
          <w:sz w:val="24"/>
          <w:szCs w:val="24"/>
        </w:rPr>
      </w:pPr>
    </w:p>
    <w:p w14:paraId="2EC9D893" w14:textId="1086453D" w:rsidR="00924295" w:rsidRDefault="00924295" w:rsidP="00176A9F">
      <w:pPr>
        <w:spacing w:line="240" w:lineRule="auto"/>
        <w:rPr>
          <w:rFonts w:ascii="Arial" w:hAnsi="Arial" w:cs="Arial"/>
          <w:sz w:val="24"/>
          <w:szCs w:val="24"/>
        </w:rPr>
      </w:pPr>
    </w:p>
    <w:p w14:paraId="0A1AF3BB" w14:textId="4704F3BF" w:rsidR="00924295" w:rsidRDefault="00924295" w:rsidP="00176A9F">
      <w:pPr>
        <w:spacing w:line="240" w:lineRule="auto"/>
        <w:rPr>
          <w:rFonts w:ascii="Arial" w:hAnsi="Arial" w:cs="Arial"/>
          <w:sz w:val="24"/>
          <w:szCs w:val="24"/>
        </w:rPr>
      </w:pPr>
    </w:p>
    <w:p w14:paraId="2407C3AD" w14:textId="58EA7CCB" w:rsidR="00924295" w:rsidRDefault="00924295" w:rsidP="00176A9F">
      <w:pPr>
        <w:spacing w:line="240" w:lineRule="auto"/>
        <w:rPr>
          <w:rFonts w:ascii="Arial" w:hAnsi="Arial" w:cs="Arial"/>
          <w:sz w:val="24"/>
          <w:szCs w:val="24"/>
        </w:rPr>
      </w:pPr>
    </w:p>
    <w:p w14:paraId="36C25362" w14:textId="5805B60F" w:rsidR="00924295" w:rsidRDefault="00924295" w:rsidP="00176A9F">
      <w:pPr>
        <w:spacing w:line="240" w:lineRule="auto"/>
        <w:rPr>
          <w:rFonts w:ascii="Arial" w:hAnsi="Arial" w:cs="Arial"/>
          <w:sz w:val="24"/>
          <w:szCs w:val="24"/>
        </w:rPr>
      </w:pPr>
    </w:p>
    <w:p w14:paraId="6E264705" w14:textId="4D7F8865" w:rsidR="00924295" w:rsidRDefault="00924295" w:rsidP="00176A9F">
      <w:pPr>
        <w:spacing w:line="240" w:lineRule="auto"/>
        <w:rPr>
          <w:rFonts w:ascii="Arial" w:hAnsi="Arial" w:cs="Arial"/>
          <w:sz w:val="24"/>
          <w:szCs w:val="24"/>
        </w:rPr>
      </w:pPr>
    </w:p>
    <w:p w14:paraId="30A07504" w14:textId="16B5EAA1" w:rsidR="00924295" w:rsidRDefault="00924295" w:rsidP="00176A9F">
      <w:pPr>
        <w:spacing w:line="240" w:lineRule="auto"/>
        <w:rPr>
          <w:rFonts w:ascii="Arial" w:hAnsi="Arial" w:cs="Arial"/>
          <w:sz w:val="24"/>
          <w:szCs w:val="24"/>
        </w:rPr>
      </w:pPr>
    </w:p>
    <w:p w14:paraId="5BF6E399" w14:textId="29865EDE" w:rsidR="00924295" w:rsidRDefault="00924295" w:rsidP="00176A9F">
      <w:pPr>
        <w:spacing w:line="240" w:lineRule="auto"/>
        <w:rPr>
          <w:rFonts w:ascii="Arial" w:hAnsi="Arial" w:cs="Arial"/>
          <w:sz w:val="24"/>
          <w:szCs w:val="24"/>
        </w:rPr>
      </w:pPr>
    </w:p>
    <w:p w14:paraId="22F22EE9" w14:textId="77777777" w:rsidR="00924295" w:rsidRPr="00176A9F" w:rsidRDefault="00924295" w:rsidP="00176A9F">
      <w:pPr>
        <w:spacing w:line="240" w:lineRule="auto"/>
        <w:rPr>
          <w:rFonts w:ascii="Arial" w:hAnsi="Arial" w:cs="Arial"/>
          <w:sz w:val="24"/>
          <w:szCs w:val="24"/>
        </w:rPr>
      </w:pPr>
    </w:p>
    <w:p w14:paraId="55110FAF" w14:textId="23592610" w:rsidR="00C242A0" w:rsidRPr="00176A9F" w:rsidRDefault="00E52CE3" w:rsidP="00176A9F">
      <w:pPr>
        <w:spacing w:line="240" w:lineRule="auto"/>
        <w:rPr>
          <w:rFonts w:ascii="Arial" w:hAnsi="Arial" w:cs="Arial"/>
          <w:sz w:val="24"/>
          <w:szCs w:val="24"/>
        </w:rPr>
      </w:pPr>
      <w:r>
        <w:rPr>
          <w:rFonts w:ascii="Arial" w:hAnsi="Arial" w:cs="Arial"/>
          <w:noProof/>
          <w:sz w:val="24"/>
          <w:szCs w:val="24"/>
          <w:lang w:eastAsia="en-GB"/>
        </w:rPr>
        <w:lastRenderedPageBreak/>
        <w:drawing>
          <wp:inline distT="0" distB="0" distL="0" distR="0" wp14:anchorId="09A5A470" wp14:editId="4D63153F">
            <wp:extent cx="6332220" cy="382826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9785" cy="3832840"/>
                    </a:xfrm>
                    <a:prstGeom prst="rect">
                      <a:avLst/>
                    </a:prstGeom>
                    <a:noFill/>
                  </pic:spPr>
                </pic:pic>
              </a:graphicData>
            </a:graphic>
          </wp:inline>
        </w:drawing>
      </w:r>
    </w:p>
    <w:p w14:paraId="0C7BF2B2" w14:textId="2295B57B" w:rsidR="00A016C2" w:rsidRPr="00176A9F" w:rsidRDefault="002C4D62" w:rsidP="00176A9F">
      <w:pPr>
        <w:spacing w:line="240" w:lineRule="auto"/>
        <w:rPr>
          <w:rFonts w:ascii="Arial" w:hAnsi="Arial" w:cs="Arial"/>
          <w:sz w:val="24"/>
          <w:szCs w:val="24"/>
        </w:rPr>
      </w:pPr>
      <w:r w:rsidRPr="00176A9F">
        <w:rPr>
          <w:rFonts w:ascii="Arial" w:hAnsi="Arial" w:cs="Arial"/>
          <w:sz w:val="24"/>
          <w:szCs w:val="24"/>
        </w:rPr>
        <w:t>Fig. S</w:t>
      </w:r>
      <w:r w:rsidR="00E51C4C">
        <w:rPr>
          <w:rFonts w:ascii="Arial" w:hAnsi="Arial" w:cs="Arial"/>
          <w:sz w:val="24"/>
          <w:szCs w:val="24"/>
        </w:rPr>
        <w:t>8</w:t>
      </w:r>
      <w:r w:rsidR="00A016C2" w:rsidRPr="00176A9F">
        <w:rPr>
          <w:rFonts w:ascii="Arial" w:hAnsi="Arial" w:cs="Arial"/>
          <w:sz w:val="24"/>
          <w:szCs w:val="24"/>
        </w:rPr>
        <w:t xml:space="preserve">. </w:t>
      </w:r>
      <w:r w:rsidR="00EC1BF8" w:rsidRPr="00176A9F">
        <w:rPr>
          <w:rFonts w:ascii="Arial" w:hAnsi="Arial" w:cs="Arial"/>
          <w:sz w:val="24"/>
          <w:szCs w:val="24"/>
        </w:rPr>
        <w:t>Mean s</w:t>
      </w:r>
      <w:r w:rsidR="00A016C2" w:rsidRPr="00176A9F">
        <w:rPr>
          <w:rFonts w:ascii="Arial" w:hAnsi="Arial" w:cs="Arial"/>
          <w:sz w:val="24"/>
          <w:szCs w:val="24"/>
        </w:rPr>
        <w:t>oil moisture, bulk density, temperature and organic C sampled under hedgerow, field margin, arable and new leys. Samples were collected in April 2017 (</w:t>
      </w:r>
      <w:r w:rsidR="00724089">
        <w:rPr>
          <w:rFonts w:ascii="Arial" w:hAnsi="Arial" w:cs="Arial"/>
          <w:sz w:val="24"/>
          <w:szCs w:val="24"/>
        </w:rPr>
        <w:t xml:space="preserve">for </w:t>
      </w:r>
      <w:r w:rsidR="00A016C2" w:rsidRPr="00176A9F">
        <w:rPr>
          <w:rFonts w:ascii="Arial" w:hAnsi="Arial" w:cs="Arial"/>
          <w:sz w:val="24"/>
          <w:szCs w:val="24"/>
        </w:rPr>
        <w:t>moisture, density, temperature) and April 2018 (</w:t>
      </w:r>
      <w:r w:rsidR="00724089">
        <w:rPr>
          <w:rFonts w:ascii="Arial" w:hAnsi="Arial" w:cs="Arial"/>
          <w:sz w:val="24"/>
          <w:szCs w:val="24"/>
        </w:rPr>
        <w:t xml:space="preserve">for </w:t>
      </w:r>
      <w:r w:rsidR="00A016C2" w:rsidRPr="00176A9F">
        <w:rPr>
          <w:rFonts w:ascii="Arial" w:hAnsi="Arial" w:cs="Arial"/>
          <w:sz w:val="24"/>
          <w:szCs w:val="24"/>
        </w:rPr>
        <w:t xml:space="preserve">SOC). n = 12, 12, 24 and 48 in hedgerow, margin, arable and ley soils. Soil moisture, bulk density and temperature were taken from samples collected at 5 and 10 (or 15 cm) depths, while SOC represents samples taken at 2-7 cm depth. </w:t>
      </w:r>
    </w:p>
    <w:p w14:paraId="6BF5909E" w14:textId="77777777" w:rsidR="00A016C2" w:rsidRPr="00176A9F" w:rsidRDefault="00A016C2" w:rsidP="00176A9F">
      <w:pPr>
        <w:spacing w:line="240" w:lineRule="auto"/>
        <w:rPr>
          <w:rFonts w:ascii="Arial" w:hAnsi="Arial" w:cs="Arial"/>
          <w:sz w:val="24"/>
          <w:szCs w:val="24"/>
        </w:rPr>
      </w:pPr>
    </w:p>
    <w:p w14:paraId="3A8381DD" w14:textId="07841FD5" w:rsidR="00C242A0" w:rsidRPr="00176A9F" w:rsidRDefault="002861EE" w:rsidP="00176A9F">
      <w:pPr>
        <w:spacing w:line="240" w:lineRule="auto"/>
        <w:rPr>
          <w:rFonts w:ascii="Arial" w:hAnsi="Arial" w:cs="Arial"/>
          <w:sz w:val="24"/>
          <w:szCs w:val="24"/>
        </w:rPr>
      </w:pPr>
      <w:r>
        <w:rPr>
          <w:rFonts w:ascii="Arial" w:hAnsi="Arial" w:cs="Arial"/>
          <w:noProof/>
          <w:sz w:val="24"/>
          <w:szCs w:val="24"/>
          <w:lang w:eastAsia="en-GB"/>
        </w:rPr>
        <w:lastRenderedPageBreak/>
        <w:drawing>
          <wp:inline distT="0" distB="0" distL="0" distR="0" wp14:anchorId="39A29146" wp14:editId="67CB90EF">
            <wp:extent cx="5734050" cy="763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7639050"/>
                    </a:xfrm>
                    <a:prstGeom prst="rect">
                      <a:avLst/>
                    </a:prstGeom>
                    <a:noFill/>
                  </pic:spPr>
                </pic:pic>
              </a:graphicData>
            </a:graphic>
          </wp:inline>
        </w:drawing>
      </w:r>
    </w:p>
    <w:p w14:paraId="7B02D868" w14:textId="2BC7081F" w:rsidR="00687F2B" w:rsidRPr="00176A9F" w:rsidRDefault="00687F2B" w:rsidP="00687F2B">
      <w:pPr>
        <w:spacing w:line="240" w:lineRule="auto"/>
        <w:rPr>
          <w:rFonts w:ascii="Arial" w:hAnsi="Arial" w:cs="Arial"/>
          <w:sz w:val="24"/>
          <w:szCs w:val="24"/>
        </w:rPr>
      </w:pPr>
      <w:r w:rsidRPr="00C20C92">
        <w:rPr>
          <w:rFonts w:ascii="Arial" w:hAnsi="Arial" w:cs="Arial"/>
        </w:rPr>
        <w:t>Fig. S9. Monthly</w:t>
      </w:r>
      <w:r w:rsidRPr="00176A9F">
        <w:rPr>
          <w:rFonts w:ascii="Arial" w:hAnsi="Arial" w:cs="Arial"/>
          <w:sz w:val="24"/>
          <w:szCs w:val="24"/>
        </w:rPr>
        <w:t xml:space="preserve"> rainfall measured at the Leeds Farm site over the study period (2015-2017). The black line indicates the long-term monthly average from 2001-2018</w:t>
      </w:r>
      <w:r>
        <w:rPr>
          <w:rFonts w:ascii="Arial" w:hAnsi="Arial" w:cs="Arial"/>
          <w:sz w:val="24"/>
          <w:szCs w:val="24"/>
        </w:rPr>
        <w:t xml:space="preserve"> with the shading showing the monthly total as a percentage of the long</w:t>
      </w:r>
      <w:r w:rsidR="002861EE">
        <w:rPr>
          <w:rFonts w:ascii="Arial" w:hAnsi="Arial" w:cs="Arial"/>
          <w:sz w:val="24"/>
          <w:szCs w:val="24"/>
        </w:rPr>
        <w:t>-</w:t>
      </w:r>
      <w:r>
        <w:rPr>
          <w:rFonts w:ascii="Arial" w:hAnsi="Arial" w:cs="Arial"/>
          <w:sz w:val="24"/>
          <w:szCs w:val="24"/>
        </w:rPr>
        <w:t>term average (blues &gt;115%, white 75-125%, browns &lt;75%)</w:t>
      </w:r>
      <w:r w:rsidRPr="00176A9F">
        <w:rPr>
          <w:rFonts w:ascii="Arial" w:hAnsi="Arial" w:cs="Arial"/>
          <w:sz w:val="24"/>
          <w:szCs w:val="24"/>
        </w:rPr>
        <w:t xml:space="preserve">. </w:t>
      </w:r>
      <w:r>
        <w:rPr>
          <w:rFonts w:ascii="Arial" w:hAnsi="Arial" w:cs="Arial"/>
          <w:sz w:val="24"/>
          <w:szCs w:val="24"/>
        </w:rPr>
        <w:t xml:space="preserve">The annual precipitation was 764 mm, 720 mm and 701 mm in 2015, 2016 and 2017 respectively.  </w:t>
      </w:r>
      <w:r w:rsidRPr="00176A9F">
        <w:rPr>
          <w:rFonts w:ascii="Arial" w:hAnsi="Arial" w:cs="Arial"/>
          <w:sz w:val="24"/>
          <w:szCs w:val="24"/>
        </w:rPr>
        <w:t>Data are sourced from the Bramham UK Met Office climate station.</w:t>
      </w:r>
    </w:p>
    <w:p w14:paraId="29B7CC49" w14:textId="77777777" w:rsidR="00A501FA" w:rsidRPr="00176A9F" w:rsidRDefault="00A501FA" w:rsidP="00176A9F">
      <w:pPr>
        <w:spacing w:line="240" w:lineRule="auto"/>
        <w:rPr>
          <w:rFonts w:ascii="Arial" w:hAnsi="Arial" w:cs="Arial"/>
          <w:sz w:val="24"/>
          <w:szCs w:val="24"/>
        </w:rPr>
      </w:pPr>
    </w:p>
    <w:p w14:paraId="7BB15B57" w14:textId="6A3472BC" w:rsidR="00BD38E6" w:rsidRPr="00176A9F" w:rsidRDefault="002E3624" w:rsidP="00176A9F">
      <w:pPr>
        <w:spacing w:line="240" w:lineRule="auto"/>
        <w:rPr>
          <w:rFonts w:ascii="Arial" w:hAnsi="Arial" w:cs="Arial"/>
        </w:rPr>
      </w:pPr>
      <w:r>
        <w:rPr>
          <w:rFonts w:ascii="Arial" w:hAnsi="Arial" w:cs="Arial"/>
          <w:noProof/>
          <w:lang w:eastAsia="en-GB"/>
        </w:rPr>
        <w:drawing>
          <wp:inline distT="0" distB="0" distL="0" distR="0" wp14:anchorId="27CE19EB" wp14:editId="0BA23E15">
            <wp:extent cx="6059805" cy="5602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9805" cy="5602605"/>
                    </a:xfrm>
                    <a:prstGeom prst="rect">
                      <a:avLst/>
                    </a:prstGeom>
                    <a:noFill/>
                  </pic:spPr>
                </pic:pic>
              </a:graphicData>
            </a:graphic>
          </wp:inline>
        </w:drawing>
      </w:r>
    </w:p>
    <w:p w14:paraId="6A3AB0B6" w14:textId="222A7BFE" w:rsidR="00A30C2C" w:rsidRPr="00176A9F" w:rsidRDefault="00BD38E6" w:rsidP="00176A9F">
      <w:pPr>
        <w:spacing w:line="240" w:lineRule="auto"/>
        <w:rPr>
          <w:rFonts w:ascii="Arial" w:hAnsi="Arial" w:cs="Arial"/>
          <w:sz w:val="24"/>
          <w:szCs w:val="24"/>
        </w:rPr>
      </w:pPr>
      <w:r w:rsidRPr="00176A9F">
        <w:rPr>
          <w:rFonts w:ascii="Arial" w:hAnsi="Arial" w:cs="Arial"/>
          <w:sz w:val="24"/>
          <w:szCs w:val="24"/>
        </w:rPr>
        <w:t xml:space="preserve">Fig. </w:t>
      </w:r>
      <w:r w:rsidR="009C2FF4" w:rsidRPr="00176A9F">
        <w:rPr>
          <w:rFonts w:ascii="Arial" w:hAnsi="Arial" w:cs="Arial"/>
          <w:sz w:val="24"/>
          <w:szCs w:val="24"/>
        </w:rPr>
        <w:t>S</w:t>
      </w:r>
      <w:r w:rsidR="00E51C4C">
        <w:rPr>
          <w:rFonts w:ascii="Arial" w:hAnsi="Arial" w:cs="Arial"/>
          <w:sz w:val="24"/>
          <w:szCs w:val="24"/>
        </w:rPr>
        <w:t>10</w:t>
      </w:r>
      <w:r w:rsidRPr="00176A9F">
        <w:rPr>
          <w:rFonts w:ascii="Arial" w:hAnsi="Arial" w:cs="Arial"/>
          <w:sz w:val="24"/>
          <w:szCs w:val="24"/>
        </w:rPr>
        <w:t xml:space="preserve">: </w:t>
      </w:r>
      <w:r w:rsidR="00A30C2C" w:rsidRPr="00176A9F">
        <w:rPr>
          <w:rFonts w:ascii="Arial" w:hAnsi="Arial" w:cs="Arial"/>
          <w:sz w:val="24"/>
          <w:szCs w:val="24"/>
        </w:rPr>
        <w:t>Mean s</w:t>
      </w:r>
      <w:r w:rsidRPr="00176A9F">
        <w:rPr>
          <w:rFonts w:ascii="Arial" w:hAnsi="Arial" w:cs="Arial"/>
          <w:sz w:val="24"/>
          <w:szCs w:val="24"/>
        </w:rPr>
        <w:t>easonal abundance of earthworm spe</w:t>
      </w:r>
      <w:r w:rsidR="009C2FF4" w:rsidRPr="00176A9F">
        <w:rPr>
          <w:rFonts w:ascii="Arial" w:hAnsi="Arial" w:cs="Arial"/>
          <w:sz w:val="24"/>
          <w:szCs w:val="24"/>
        </w:rPr>
        <w:t>cies and functional groups at one</w:t>
      </w:r>
      <w:r w:rsidRPr="00176A9F">
        <w:rPr>
          <w:rFonts w:ascii="Arial" w:hAnsi="Arial" w:cs="Arial"/>
          <w:sz w:val="24"/>
          <w:szCs w:val="24"/>
        </w:rPr>
        <w:t xml:space="preserve"> arable field (</w:t>
      </w:r>
      <w:r w:rsidR="009C2FF4" w:rsidRPr="00176A9F">
        <w:rPr>
          <w:rFonts w:ascii="Arial" w:hAnsi="Arial" w:cs="Arial"/>
          <w:sz w:val="24"/>
          <w:szCs w:val="24"/>
        </w:rPr>
        <w:t>A4</w:t>
      </w:r>
      <w:r w:rsidRPr="00176A9F">
        <w:rPr>
          <w:rFonts w:ascii="Arial" w:hAnsi="Arial" w:cs="Arial"/>
          <w:sz w:val="24"/>
          <w:szCs w:val="24"/>
        </w:rPr>
        <w:t>). The annual surveys are on the left panels, with additional seasonal surveys on the right.</w:t>
      </w:r>
      <w:r w:rsidR="004F298B" w:rsidRPr="00176A9F">
        <w:rPr>
          <w:rFonts w:ascii="Arial" w:hAnsi="Arial" w:cs="Arial"/>
          <w:sz w:val="24"/>
          <w:szCs w:val="24"/>
        </w:rPr>
        <w:t xml:space="preserve"> Hatched colours show juveniles for each functional group. </w:t>
      </w:r>
      <w:r w:rsidR="00A30C2C" w:rsidRPr="00176A9F">
        <w:rPr>
          <w:rFonts w:ascii="Arial" w:hAnsi="Arial" w:cs="Arial"/>
          <w:sz w:val="24"/>
          <w:szCs w:val="24"/>
        </w:rPr>
        <w:t xml:space="preserve">ANECICS: Anecic juveniles (ANE-juv); </w:t>
      </w:r>
      <w:r w:rsidR="00A30C2C" w:rsidRPr="00176A9F">
        <w:rPr>
          <w:rFonts w:ascii="Arial" w:hAnsi="Arial" w:cs="Arial"/>
          <w:i/>
          <w:iCs/>
          <w:sz w:val="24"/>
          <w:szCs w:val="24"/>
        </w:rPr>
        <w:t>A. longa</w:t>
      </w:r>
      <w:r w:rsidR="00A30C2C" w:rsidRPr="00176A9F">
        <w:rPr>
          <w:rFonts w:ascii="Arial" w:hAnsi="Arial" w:cs="Arial"/>
          <w:sz w:val="24"/>
          <w:szCs w:val="24"/>
        </w:rPr>
        <w:t xml:space="preserve"> (Ap-lon); </w:t>
      </w:r>
      <w:r w:rsidR="00A30C2C" w:rsidRPr="00176A9F">
        <w:rPr>
          <w:rFonts w:ascii="Arial" w:hAnsi="Arial" w:cs="Arial"/>
          <w:i/>
          <w:iCs/>
          <w:sz w:val="24"/>
          <w:szCs w:val="24"/>
        </w:rPr>
        <w:t>L. terrestris</w:t>
      </w:r>
      <w:r w:rsidR="00A30C2C" w:rsidRPr="00176A9F">
        <w:rPr>
          <w:rFonts w:ascii="Arial" w:hAnsi="Arial" w:cs="Arial"/>
          <w:sz w:val="24"/>
          <w:szCs w:val="24"/>
        </w:rPr>
        <w:t xml:space="preserve"> (L-ter); ENDOGEICS: endogeic juveniles (END-juv); </w:t>
      </w:r>
      <w:r w:rsidR="00A30C2C" w:rsidRPr="00176A9F">
        <w:rPr>
          <w:rFonts w:ascii="Arial" w:hAnsi="Arial" w:cs="Arial"/>
          <w:i/>
          <w:iCs/>
          <w:sz w:val="24"/>
          <w:szCs w:val="24"/>
        </w:rPr>
        <w:t>A. chlorotica</w:t>
      </w:r>
      <w:r w:rsidR="00A30C2C" w:rsidRPr="00176A9F">
        <w:rPr>
          <w:rFonts w:ascii="Arial" w:hAnsi="Arial" w:cs="Arial"/>
          <w:sz w:val="24"/>
          <w:szCs w:val="24"/>
        </w:rPr>
        <w:t xml:space="preserve"> (Al-chl); </w:t>
      </w:r>
      <w:r w:rsidR="00A30C2C" w:rsidRPr="00176A9F">
        <w:rPr>
          <w:rFonts w:ascii="Arial" w:hAnsi="Arial" w:cs="Arial"/>
          <w:i/>
          <w:iCs/>
          <w:sz w:val="24"/>
          <w:szCs w:val="24"/>
        </w:rPr>
        <w:t>A. caliginosa</w:t>
      </w:r>
      <w:r w:rsidR="00A30C2C" w:rsidRPr="00176A9F">
        <w:rPr>
          <w:rFonts w:ascii="Arial" w:hAnsi="Arial" w:cs="Arial"/>
          <w:sz w:val="24"/>
          <w:szCs w:val="24"/>
        </w:rPr>
        <w:t xml:space="preserve"> (Ap.Cal); </w:t>
      </w:r>
      <w:r w:rsidR="00A30C2C" w:rsidRPr="00176A9F">
        <w:rPr>
          <w:rFonts w:ascii="Arial" w:hAnsi="Arial" w:cs="Arial"/>
          <w:i/>
          <w:iCs/>
          <w:sz w:val="24"/>
          <w:szCs w:val="24"/>
        </w:rPr>
        <w:t>A. rosea</w:t>
      </w:r>
      <w:r w:rsidR="00A30C2C" w:rsidRPr="00176A9F">
        <w:rPr>
          <w:rFonts w:ascii="Arial" w:hAnsi="Arial" w:cs="Arial"/>
          <w:sz w:val="24"/>
          <w:szCs w:val="24"/>
        </w:rPr>
        <w:t xml:space="preserve"> (Ap-ros); </w:t>
      </w:r>
      <w:r w:rsidR="00A30C2C" w:rsidRPr="00176A9F">
        <w:rPr>
          <w:rFonts w:ascii="Arial" w:hAnsi="Arial" w:cs="Arial"/>
          <w:i/>
          <w:iCs/>
          <w:sz w:val="24"/>
          <w:szCs w:val="24"/>
        </w:rPr>
        <w:t>M. muldali</w:t>
      </w:r>
      <w:r w:rsidR="00A30C2C" w:rsidRPr="00176A9F">
        <w:rPr>
          <w:rFonts w:ascii="Arial" w:hAnsi="Arial" w:cs="Arial"/>
          <w:sz w:val="24"/>
          <w:szCs w:val="24"/>
        </w:rPr>
        <w:t xml:space="preserve"> (M-mul); EPIGEICS: epigeic juveniles (EPI-juv); </w:t>
      </w:r>
      <w:r w:rsidR="00A30C2C" w:rsidRPr="00176A9F">
        <w:rPr>
          <w:rFonts w:ascii="Arial" w:hAnsi="Arial" w:cs="Arial"/>
          <w:i/>
          <w:iCs/>
          <w:sz w:val="24"/>
          <w:szCs w:val="24"/>
        </w:rPr>
        <w:t>L. castaneus</w:t>
      </w:r>
      <w:r w:rsidR="00A30C2C" w:rsidRPr="00176A9F">
        <w:rPr>
          <w:rFonts w:ascii="Arial" w:hAnsi="Arial" w:cs="Arial"/>
          <w:sz w:val="24"/>
          <w:szCs w:val="24"/>
        </w:rPr>
        <w:t xml:space="preserve"> (L-cas); </w:t>
      </w:r>
      <w:r w:rsidR="00A30C2C" w:rsidRPr="00176A9F">
        <w:rPr>
          <w:rFonts w:ascii="Arial" w:hAnsi="Arial" w:cs="Arial"/>
          <w:i/>
          <w:iCs/>
          <w:sz w:val="24"/>
          <w:szCs w:val="24"/>
        </w:rPr>
        <w:t>S. mammalis</w:t>
      </w:r>
      <w:r w:rsidR="00A30C2C" w:rsidRPr="00176A9F">
        <w:rPr>
          <w:rFonts w:ascii="Arial" w:hAnsi="Arial" w:cs="Arial"/>
          <w:sz w:val="24"/>
          <w:szCs w:val="24"/>
        </w:rPr>
        <w:t xml:space="preserve"> (S-mam); </w:t>
      </w:r>
      <w:r w:rsidR="00A30C2C" w:rsidRPr="00176A9F">
        <w:rPr>
          <w:rFonts w:ascii="Arial" w:hAnsi="Arial" w:cs="Arial"/>
          <w:i/>
          <w:iCs/>
          <w:sz w:val="24"/>
          <w:szCs w:val="24"/>
        </w:rPr>
        <w:t>D. rubidus</w:t>
      </w:r>
      <w:r w:rsidR="00A30C2C" w:rsidRPr="00176A9F">
        <w:rPr>
          <w:rFonts w:ascii="Arial" w:hAnsi="Arial" w:cs="Arial"/>
          <w:sz w:val="24"/>
          <w:szCs w:val="24"/>
        </w:rPr>
        <w:t xml:space="preserve"> (Ds-rub). </w:t>
      </w:r>
    </w:p>
    <w:p w14:paraId="5E0A137D" w14:textId="689A23BC" w:rsidR="00BD38E6" w:rsidRPr="00176A9F" w:rsidRDefault="00BD38E6" w:rsidP="00176A9F">
      <w:pPr>
        <w:spacing w:after="0" w:line="240" w:lineRule="auto"/>
        <w:rPr>
          <w:rFonts w:ascii="Arial" w:hAnsi="Arial" w:cs="Arial"/>
          <w:sz w:val="24"/>
          <w:szCs w:val="24"/>
        </w:rPr>
      </w:pPr>
    </w:p>
    <w:p w14:paraId="439A780E" w14:textId="29F1D439" w:rsidR="00CA72A0" w:rsidRPr="00176A9F" w:rsidRDefault="00CA72A0" w:rsidP="00176A9F">
      <w:pPr>
        <w:spacing w:line="240" w:lineRule="auto"/>
        <w:rPr>
          <w:rFonts w:ascii="Arial" w:hAnsi="Arial" w:cs="Arial"/>
        </w:rPr>
      </w:pPr>
    </w:p>
    <w:p w14:paraId="3D674FF8" w14:textId="23722419" w:rsidR="004F298B" w:rsidRPr="00176A9F" w:rsidRDefault="004F298B" w:rsidP="00176A9F">
      <w:pPr>
        <w:spacing w:line="240" w:lineRule="auto"/>
        <w:rPr>
          <w:rFonts w:ascii="Arial" w:hAnsi="Arial" w:cs="Arial"/>
        </w:rPr>
      </w:pPr>
    </w:p>
    <w:sectPr w:rsidR="004F298B" w:rsidRPr="00176A9F">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38C69" w14:textId="77777777" w:rsidR="00DA26B9" w:rsidRDefault="00DA26B9" w:rsidP="009C2FF4">
      <w:pPr>
        <w:spacing w:after="0" w:line="240" w:lineRule="auto"/>
      </w:pPr>
      <w:r>
        <w:separator/>
      </w:r>
    </w:p>
  </w:endnote>
  <w:endnote w:type="continuationSeparator" w:id="0">
    <w:p w14:paraId="11C7559B" w14:textId="77777777" w:rsidR="00DA26B9" w:rsidRDefault="00DA26B9" w:rsidP="009C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626820"/>
      <w:docPartObj>
        <w:docPartGallery w:val="Page Numbers (Bottom of Page)"/>
        <w:docPartUnique/>
      </w:docPartObj>
    </w:sdtPr>
    <w:sdtEndPr>
      <w:rPr>
        <w:noProof/>
      </w:rPr>
    </w:sdtEndPr>
    <w:sdtContent>
      <w:p w14:paraId="29D25594" w14:textId="0C46C0A0" w:rsidR="00D66535" w:rsidRDefault="00D66535">
        <w:pPr>
          <w:pStyle w:val="Footer"/>
          <w:jc w:val="right"/>
        </w:pPr>
        <w:r>
          <w:fldChar w:fldCharType="begin"/>
        </w:r>
        <w:r>
          <w:instrText xml:space="preserve"> PAGE   \* MERGEFORMAT </w:instrText>
        </w:r>
        <w:r>
          <w:fldChar w:fldCharType="separate"/>
        </w:r>
        <w:r w:rsidR="00E506A6">
          <w:rPr>
            <w:noProof/>
          </w:rPr>
          <w:t>1</w:t>
        </w:r>
        <w:r>
          <w:rPr>
            <w:noProof/>
          </w:rPr>
          <w:fldChar w:fldCharType="end"/>
        </w:r>
      </w:p>
    </w:sdtContent>
  </w:sdt>
  <w:p w14:paraId="65196E31" w14:textId="77777777" w:rsidR="009C2FF4" w:rsidRDefault="009C2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FD4E1" w14:textId="77777777" w:rsidR="00DA26B9" w:rsidRDefault="00DA26B9" w:rsidP="009C2FF4">
      <w:pPr>
        <w:spacing w:after="0" w:line="240" w:lineRule="auto"/>
      </w:pPr>
      <w:r>
        <w:separator/>
      </w:r>
    </w:p>
  </w:footnote>
  <w:footnote w:type="continuationSeparator" w:id="0">
    <w:p w14:paraId="52335EAF" w14:textId="77777777" w:rsidR="00DA26B9" w:rsidRDefault="00DA26B9" w:rsidP="009C2F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23E"/>
    <w:rsid w:val="000123D7"/>
    <w:rsid w:val="000758E4"/>
    <w:rsid w:val="00097E6D"/>
    <w:rsid w:val="00155145"/>
    <w:rsid w:val="00171F5F"/>
    <w:rsid w:val="00176A9F"/>
    <w:rsid w:val="001C6DA8"/>
    <w:rsid w:val="001F2E31"/>
    <w:rsid w:val="0021079D"/>
    <w:rsid w:val="00215B41"/>
    <w:rsid w:val="00241942"/>
    <w:rsid w:val="002422D7"/>
    <w:rsid w:val="00252D3A"/>
    <w:rsid w:val="00260A84"/>
    <w:rsid w:val="00283049"/>
    <w:rsid w:val="002861EE"/>
    <w:rsid w:val="002C4D62"/>
    <w:rsid w:val="002E3624"/>
    <w:rsid w:val="002F475C"/>
    <w:rsid w:val="00342A5A"/>
    <w:rsid w:val="00344676"/>
    <w:rsid w:val="00383486"/>
    <w:rsid w:val="003A7275"/>
    <w:rsid w:val="003B706E"/>
    <w:rsid w:val="003C0336"/>
    <w:rsid w:val="0041455D"/>
    <w:rsid w:val="0041577F"/>
    <w:rsid w:val="0042010F"/>
    <w:rsid w:val="00426BCB"/>
    <w:rsid w:val="0043319C"/>
    <w:rsid w:val="004331D0"/>
    <w:rsid w:val="004405F0"/>
    <w:rsid w:val="004724DD"/>
    <w:rsid w:val="004B49CC"/>
    <w:rsid w:val="004F298B"/>
    <w:rsid w:val="004F5C93"/>
    <w:rsid w:val="00563DD0"/>
    <w:rsid w:val="005B159F"/>
    <w:rsid w:val="005D3AFF"/>
    <w:rsid w:val="005D7838"/>
    <w:rsid w:val="005F3AD7"/>
    <w:rsid w:val="00626A41"/>
    <w:rsid w:val="00626B04"/>
    <w:rsid w:val="00636C13"/>
    <w:rsid w:val="00642F13"/>
    <w:rsid w:val="00655350"/>
    <w:rsid w:val="00657FD0"/>
    <w:rsid w:val="00676F8D"/>
    <w:rsid w:val="00677CF3"/>
    <w:rsid w:val="00687F2B"/>
    <w:rsid w:val="006A7306"/>
    <w:rsid w:val="006B71C5"/>
    <w:rsid w:val="006C3924"/>
    <w:rsid w:val="006C64DF"/>
    <w:rsid w:val="006C6DA4"/>
    <w:rsid w:val="006E6592"/>
    <w:rsid w:val="007008B8"/>
    <w:rsid w:val="007032A0"/>
    <w:rsid w:val="00720CD2"/>
    <w:rsid w:val="00724089"/>
    <w:rsid w:val="00724C5C"/>
    <w:rsid w:val="007373E7"/>
    <w:rsid w:val="007D18C2"/>
    <w:rsid w:val="007D255E"/>
    <w:rsid w:val="007E34A3"/>
    <w:rsid w:val="00837963"/>
    <w:rsid w:val="00841FE9"/>
    <w:rsid w:val="00852FC9"/>
    <w:rsid w:val="00854956"/>
    <w:rsid w:val="00854A61"/>
    <w:rsid w:val="008866C5"/>
    <w:rsid w:val="00894485"/>
    <w:rsid w:val="008B3A11"/>
    <w:rsid w:val="00914418"/>
    <w:rsid w:val="00921B15"/>
    <w:rsid w:val="00924295"/>
    <w:rsid w:val="00925CE0"/>
    <w:rsid w:val="00931652"/>
    <w:rsid w:val="00957F8A"/>
    <w:rsid w:val="00991AB7"/>
    <w:rsid w:val="009A780E"/>
    <w:rsid w:val="009C2FF4"/>
    <w:rsid w:val="009D62AC"/>
    <w:rsid w:val="00A016C2"/>
    <w:rsid w:val="00A019DB"/>
    <w:rsid w:val="00A04FCD"/>
    <w:rsid w:val="00A3063E"/>
    <w:rsid w:val="00A30C2C"/>
    <w:rsid w:val="00A501FA"/>
    <w:rsid w:val="00A94920"/>
    <w:rsid w:val="00AD1D5E"/>
    <w:rsid w:val="00AD72CF"/>
    <w:rsid w:val="00AF6BD0"/>
    <w:rsid w:val="00B02C89"/>
    <w:rsid w:val="00B15626"/>
    <w:rsid w:val="00B214E1"/>
    <w:rsid w:val="00B6001E"/>
    <w:rsid w:val="00B62371"/>
    <w:rsid w:val="00B644C2"/>
    <w:rsid w:val="00B7349B"/>
    <w:rsid w:val="00B85047"/>
    <w:rsid w:val="00B96DC9"/>
    <w:rsid w:val="00BD38E6"/>
    <w:rsid w:val="00BD6C08"/>
    <w:rsid w:val="00C20C92"/>
    <w:rsid w:val="00C242A0"/>
    <w:rsid w:val="00C42CB3"/>
    <w:rsid w:val="00C442BD"/>
    <w:rsid w:val="00C4713D"/>
    <w:rsid w:val="00C52FAA"/>
    <w:rsid w:val="00C611FC"/>
    <w:rsid w:val="00CA72A0"/>
    <w:rsid w:val="00CC092B"/>
    <w:rsid w:val="00CF5912"/>
    <w:rsid w:val="00D608FF"/>
    <w:rsid w:val="00D66535"/>
    <w:rsid w:val="00D751D9"/>
    <w:rsid w:val="00DA26B9"/>
    <w:rsid w:val="00DB7796"/>
    <w:rsid w:val="00DF148D"/>
    <w:rsid w:val="00E24F1B"/>
    <w:rsid w:val="00E42B2B"/>
    <w:rsid w:val="00E506A6"/>
    <w:rsid w:val="00E51C4C"/>
    <w:rsid w:val="00E52CE3"/>
    <w:rsid w:val="00E52ED7"/>
    <w:rsid w:val="00E71CC7"/>
    <w:rsid w:val="00E86B08"/>
    <w:rsid w:val="00EC1BF8"/>
    <w:rsid w:val="00F002C9"/>
    <w:rsid w:val="00F17641"/>
    <w:rsid w:val="00F30DA0"/>
    <w:rsid w:val="00F4123E"/>
    <w:rsid w:val="00F42848"/>
    <w:rsid w:val="00F435FD"/>
    <w:rsid w:val="00F61288"/>
    <w:rsid w:val="00FB0BD7"/>
    <w:rsid w:val="00FB1A54"/>
    <w:rsid w:val="00FD2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2A79"/>
  <w15:chartTrackingRefBased/>
  <w15:docId w15:val="{5C35C76B-801B-4A37-8ECF-1613A3C6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23E"/>
    <w:rPr>
      <w:color w:val="0563C1" w:themeColor="hyperlink"/>
      <w:u w:val="single"/>
    </w:rPr>
  </w:style>
  <w:style w:type="character" w:styleId="CommentReference">
    <w:name w:val="annotation reference"/>
    <w:basedOn w:val="DefaultParagraphFont"/>
    <w:uiPriority w:val="99"/>
    <w:semiHidden/>
    <w:unhideWhenUsed/>
    <w:rsid w:val="00F4123E"/>
    <w:rPr>
      <w:sz w:val="16"/>
      <w:szCs w:val="16"/>
    </w:rPr>
  </w:style>
  <w:style w:type="paragraph" w:styleId="CommentText">
    <w:name w:val="annotation text"/>
    <w:basedOn w:val="Normal"/>
    <w:link w:val="CommentTextChar"/>
    <w:uiPriority w:val="99"/>
    <w:semiHidden/>
    <w:unhideWhenUsed/>
    <w:rsid w:val="00F4123E"/>
    <w:pPr>
      <w:spacing w:line="240" w:lineRule="auto"/>
    </w:pPr>
    <w:rPr>
      <w:sz w:val="20"/>
      <w:szCs w:val="20"/>
    </w:rPr>
  </w:style>
  <w:style w:type="character" w:customStyle="1" w:styleId="CommentTextChar">
    <w:name w:val="Comment Text Char"/>
    <w:basedOn w:val="DefaultParagraphFont"/>
    <w:link w:val="CommentText"/>
    <w:uiPriority w:val="99"/>
    <w:semiHidden/>
    <w:rsid w:val="00F4123E"/>
    <w:rPr>
      <w:sz w:val="20"/>
      <w:szCs w:val="20"/>
    </w:rPr>
  </w:style>
  <w:style w:type="paragraph" w:styleId="BalloonText">
    <w:name w:val="Balloon Text"/>
    <w:basedOn w:val="Normal"/>
    <w:link w:val="BalloonTextChar"/>
    <w:uiPriority w:val="99"/>
    <w:semiHidden/>
    <w:unhideWhenUsed/>
    <w:rsid w:val="00F412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23E"/>
    <w:rPr>
      <w:rFonts w:ascii="Segoe UI" w:hAnsi="Segoe UI" w:cs="Segoe UI"/>
      <w:sz w:val="18"/>
      <w:szCs w:val="18"/>
    </w:rPr>
  </w:style>
  <w:style w:type="table" w:styleId="TableGrid">
    <w:name w:val="Table Grid"/>
    <w:basedOn w:val="TableNormal"/>
    <w:uiPriority w:val="39"/>
    <w:rsid w:val="00F4123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85047"/>
    <w:rPr>
      <w:b/>
      <w:bCs/>
    </w:rPr>
  </w:style>
  <w:style w:type="character" w:customStyle="1" w:styleId="CommentSubjectChar">
    <w:name w:val="Comment Subject Char"/>
    <w:basedOn w:val="CommentTextChar"/>
    <w:link w:val="CommentSubject"/>
    <w:uiPriority w:val="99"/>
    <w:semiHidden/>
    <w:rsid w:val="00B85047"/>
    <w:rPr>
      <w:b/>
      <w:bCs/>
      <w:sz w:val="20"/>
      <w:szCs w:val="20"/>
    </w:rPr>
  </w:style>
  <w:style w:type="paragraph" w:styleId="Header">
    <w:name w:val="header"/>
    <w:basedOn w:val="Normal"/>
    <w:link w:val="HeaderChar"/>
    <w:uiPriority w:val="99"/>
    <w:unhideWhenUsed/>
    <w:rsid w:val="009C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FF4"/>
  </w:style>
  <w:style w:type="paragraph" w:styleId="Footer">
    <w:name w:val="footer"/>
    <w:basedOn w:val="Normal"/>
    <w:link w:val="FooterChar"/>
    <w:uiPriority w:val="99"/>
    <w:unhideWhenUsed/>
    <w:rsid w:val="009C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miranda.prendergast-miller@northumbria.ac.uk"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about:blank"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Prendergast-Miller</dc:creator>
  <cp:keywords/>
  <dc:description/>
  <cp:lastModifiedBy>Mark Hodson</cp:lastModifiedBy>
  <cp:revision>2</cp:revision>
  <dcterms:created xsi:type="dcterms:W3CDTF">2021-05-17T20:09:00Z</dcterms:created>
  <dcterms:modified xsi:type="dcterms:W3CDTF">2021-05-17T20:09:00Z</dcterms:modified>
</cp:coreProperties>
</file>