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926A4" w:rsidRPr="00256557" w:rsidRDefault="00A155BE" w:rsidP="00267874">
      <w:pPr>
        <w:spacing w:after="120" w:line="480" w:lineRule="auto"/>
        <w:jc w:val="both"/>
        <w:rPr>
          <w:rFonts w:ascii="Arial" w:hAnsi="Arial" w:cs="Arial"/>
          <w:b/>
          <w:sz w:val="24"/>
          <w:szCs w:val="24"/>
        </w:rPr>
      </w:pPr>
      <w:r>
        <w:rPr>
          <w:rFonts w:ascii="Arial" w:hAnsi="Arial" w:cs="Arial"/>
          <w:b/>
          <w:sz w:val="24"/>
          <w:szCs w:val="24"/>
        </w:rPr>
        <w:t>Geometric</w:t>
      </w:r>
      <w:r w:rsidR="00822947" w:rsidRPr="00256557">
        <w:rPr>
          <w:rFonts w:ascii="Arial" w:hAnsi="Arial" w:cs="Arial"/>
          <w:b/>
          <w:sz w:val="24"/>
          <w:szCs w:val="24"/>
        </w:rPr>
        <w:t xml:space="preserve"> </w:t>
      </w:r>
      <w:r w:rsidR="001C0C01">
        <w:rPr>
          <w:rFonts w:ascii="Arial" w:hAnsi="Arial" w:cs="Arial"/>
          <w:b/>
          <w:sz w:val="24"/>
          <w:szCs w:val="24"/>
        </w:rPr>
        <w:t>i</w:t>
      </w:r>
      <w:r w:rsidR="00822947" w:rsidRPr="00256557">
        <w:rPr>
          <w:rFonts w:ascii="Arial" w:hAnsi="Arial" w:cs="Arial"/>
          <w:b/>
          <w:sz w:val="24"/>
          <w:szCs w:val="24"/>
        </w:rPr>
        <w:t xml:space="preserve">nterlace: </w:t>
      </w:r>
      <w:r w:rsidR="001C0C01">
        <w:rPr>
          <w:rFonts w:ascii="Arial" w:hAnsi="Arial" w:cs="Arial"/>
          <w:b/>
          <w:sz w:val="24"/>
          <w:szCs w:val="24"/>
        </w:rPr>
        <w:t>a</w:t>
      </w:r>
      <w:r w:rsidR="00822947" w:rsidRPr="00256557">
        <w:rPr>
          <w:rFonts w:ascii="Arial" w:hAnsi="Arial" w:cs="Arial"/>
          <w:b/>
          <w:sz w:val="24"/>
          <w:szCs w:val="24"/>
        </w:rPr>
        <w:t xml:space="preserve"> </w:t>
      </w:r>
      <w:r w:rsidR="001C0C01">
        <w:rPr>
          <w:rFonts w:ascii="Arial" w:hAnsi="Arial" w:cs="Arial"/>
          <w:b/>
          <w:sz w:val="24"/>
          <w:szCs w:val="24"/>
        </w:rPr>
        <w:t>s</w:t>
      </w:r>
      <w:r w:rsidR="00580E0F" w:rsidRPr="00256557">
        <w:rPr>
          <w:rFonts w:ascii="Arial" w:hAnsi="Arial" w:cs="Arial"/>
          <w:b/>
          <w:sz w:val="24"/>
          <w:szCs w:val="24"/>
        </w:rPr>
        <w:t xml:space="preserve">tudy </w:t>
      </w:r>
      <w:r w:rsidR="00822947" w:rsidRPr="00256557">
        <w:rPr>
          <w:rFonts w:ascii="Arial" w:hAnsi="Arial" w:cs="Arial"/>
          <w:b/>
          <w:sz w:val="24"/>
          <w:szCs w:val="24"/>
        </w:rPr>
        <w:t xml:space="preserve">of the </w:t>
      </w:r>
      <w:r w:rsidR="001C0C01">
        <w:rPr>
          <w:rFonts w:ascii="Arial" w:hAnsi="Arial" w:cs="Arial"/>
          <w:b/>
          <w:sz w:val="24"/>
          <w:szCs w:val="24"/>
        </w:rPr>
        <w:t>r</w:t>
      </w:r>
      <w:r w:rsidR="00822947" w:rsidRPr="00256557">
        <w:rPr>
          <w:rFonts w:ascii="Arial" w:hAnsi="Arial" w:cs="Arial"/>
          <w:b/>
          <w:sz w:val="24"/>
          <w:szCs w:val="24"/>
        </w:rPr>
        <w:t>ise</w:t>
      </w:r>
      <w:r w:rsidR="00020D11" w:rsidRPr="00256557">
        <w:rPr>
          <w:rFonts w:ascii="Arial" w:hAnsi="Arial" w:cs="Arial"/>
          <w:b/>
          <w:sz w:val="24"/>
          <w:szCs w:val="24"/>
        </w:rPr>
        <w:t>,</w:t>
      </w:r>
      <w:r w:rsidR="00822947" w:rsidRPr="00256557">
        <w:rPr>
          <w:rFonts w:ascii="Arial" w:hAnsi="Arial" w:cs="Arial"/>
          <w:b/>
          <w:sz w:val="24"/>
          <w:szCs w:val="24"/>
        </w:rPr>
        <w:t xml:space="preserve"> </w:t>
      </w:r>
      <w:r w:rsidR="001C0C01">
        <w:rPr>
          <w:rFonts w:ascii="Arial" w:hAnsi="Arial" w:cs="Arial"/>
          <w:b/>
          <w:sz w:val="24"/>
          <w:szCs w:val="24"/>
        </w:rPr>
        <w:t>f</w:t>
      </w:r>
      <w:r w:rsidR="00822947" w:rsidRPr="00256557">
        <w:rPr>
          <w:rFonts w:ascii="Arial" w:hAnsi="Arial" w:cs="Arial"/>
          <w:b/>
          <w:sz w:val="24"/>
          <w:szCs w:val="24"/>
        </w:rPr>
        <w:t>all</w:t>
      </w:r>
      <w:r w:rsidR="00020D11" w:rsidRPr="00256557">
        <w:rPr>
          <w:rFonts w:ascii="Arial" w:hAnsi="Arial" w:cs="Arial"/>
          <w:b/>
          <w:sz w:val="24"/>
          <w:szCs w:val="24"/>
        </w:rPr>
        <w:t xml:space="preserve">, and </w:t>
      </w:r>
      <w:r w:rsidR="001C0C01">
        <w:rPr>
          <w:rFonts w:ascii="Arial" w:hAnsi="Arial" w:cs="Arial"/>
          <w:b/>
          <w:sz w:val="24"/>
          <w:szCs w:val="24"/>
        </w:rPr>
        <w:t>m</w:t>
      </w:r>
      <w:r w:rsidR="00020D11" w:rsidRPr="00256557">
        <w:rPr>
          <w:rFonts w:ascii="Arial" w:hAnsi="Arial" w:cs="Arial"/>
          <w:b/>
          <w:sz w:val="24"/>
          <w:szCs w:val="24"/>
        </w:rPr>
        <w:t>eaning</w:t>
      </w:r>
      <w:r w:rsidR="00822947" w:rsidRPr="00256557">
        <w:rPr>
          <w:rFonts w:ascii="Arial" w:hAnsi="Arial" w:cs="Arial"/>
          <w:b/>
          <w:sz w:val="24"/>
          <w:szCs w:val="24"/>
        </w:rPr>
        <w:t xml:space="preserve"> of </w:t>
      </w:r>
      <w:r w:rsidR="001C0C01">
        <w:rPr>
          <w:rFonts w:ascii="Arial" w:hAnsi="Arial" w:cs="Arial"/>
          <w:b/>
          <w:sz w:val="24"/>
          <w:szCs w:val="24"/>
        </w:rPr>
        <w:t>s</w:t>
      </w:r>
      <w:r w:rsidR="00580E0F" w:rsidRPr="00256557">
        <w:rPr>
          <w:rFonts w:ascii="Arial" w:hAnsi="Arial" w:cs="Arial"/>
          <w:b/>
          <w:sz w:val="24"/>
          <w:szCs w:val="24"/>
        </w:rPr>
        <w:t>tereot</w:t>
      </w:r>
      <w:r w:rsidR="00822947" w:rsidRPr="00256557">
        <w:rPr>
          <w:rFonts w:ascii="Arial" w:hAnsi="Arial" w:cs="Arial"/>
          <w:b/>
          <w:sz w:val="24"/>
          <w:szCs w:val="24"/>
        </w:rPr>
        <w:t xml:space="preserve">omic </w:t>
      </w:r>
      <w:r w:rsidR="001C0C01">
        <w:rPr>
          <w:rFonts w:ascii="Arial" w:hAnsi="Arial" w:cs="Arial"/>
          <w:b/>
          <w:sz w:val="24"/>
          <w:szCs w:val="24"/>
        </w:rPr>
        <w:t>s</w:t>
      </w:r>
      <w:r w:rsidR="00822947" w:rsidRPr="00256557">
        <w:rPr>
          <w:rFonts w:ascii="Arial" w:hAnsi="Arial" w:cs="Arial"/>
          <w:b/>
          <w:sz w:val="24"/>
          <w:szCs w:val="24"/>
        </w:rPr>
        <w:t xml:space="preserve">trapwork in </w:t>
      </w:r>
      <w:r w:rsidR="0013725F" w:rsidRPr="00256557">
        <w:rPr>
          <w:rFonts w:ascii="Arial" w:hAnsi="Arial" w:cs="Arial"/>
          <w:b/>
          <w:sz w:val="24"/>
          <w:szCs w:val="24"/>
        </w:rPr>
        <w:t xml:space="preserve">the </w:t>
      </w:r>
      <w:r w:rsidR="001C0C01">
        <w:rPr>
          <w:rFonts w:ascii="Arial" w:hAnsi="Arial" w:cs="Arial"/>
          <w:b/>
          <w:sz w:val="24"/>
          <w:szCs w:val="24"/>
        </w:rPr>
        <w:t>a</w:t>
      </w:r>
      <w:r w:rsidR="0013725F" w:rsidRPr="00256557">
        <w:rPr>
          <w:rFonts w:ascii="Arial" w:hAnsi="Arial" w:cs="Arial"/>
          <w:b/>
          <w:sz w:val="24"/>
          <w:szCs w:val="24"/>
        </w:rPr>
        <w:t xml:space="preserve">rchitecture of </w:t>
      </w:r>
      <w:r w:rsidR="00822947" w:rsidRPr="00256557">
        <w:rPr>
          <w:rFonts w:ascii="Arial" w:hAnsi="Arial" w:cs="Arial"/>
          <w:b/>
          <w:sz w:val="24"/>
          <w:szCs w:val="24"/>
        </w:rPr>
        <w:t>Rum Selj</w:t>
      </w:r>
      <w:r w:rsidR="00580E0F" w:rsidRPr="00256557">
        <w:rPr>
          <w:rFonts w:ascii="Arial" w:hAnsi="Arial" w:cs="Arial"/>
          <w:b/>
          <w:sz w:val="24"/>
          <w:szCs w:val="24"/>
        </w:rPr>
        <w:t>uq Anatolia</w:t>
      </w:r>
    </w:p>
    <w:p w:rsidR="00AE5EA3" w:rsidRPr="00256557" w:rsidRDefault="00AE5EA3" w:rsidP="00267874">
      <w:pPr>
        <w:spacing w:after="120" w:line="480" w:lineRule="auto"/>
        <w:jc w:val="both"/>
        <w:rPr>
          <w:rFonts w:ascii="Arial" w:hAnsi="Arial" w:cs="Arial"/>
          <w:b/>
          <w:sz w:val="24"/>
          <w:szCs w:val="24"/>
        </w:rPr>
      </w:pPr>
    </w:p>
    <w:p w:rsidR="00AE5EA3" w:rsidRPr="00256557" w:rsidRDefault="00AE5EA3" w:rsidP="00267874">
      <w:pPr>
        <w:spacing w:after="120" w:line="480" w:lineRule="auto"/>
        <w:jc w:val="both"/>
        <w:rPr>
          <w:rFonts w:ascii="Arial" w:hAnsi="Arial" w:cs="Arial"/>
          <w:sz w:val="24"/>
          <w:szCs w:val="24"/>
        </w:rPr>
      </w:pPr>
      <w:r w:rsidRPr="00256557">
        <w:rPr>
          <w:rFonts w:ascii="Arial" w:hAnsi="Arial" w:cs="Arial"/>
          <w:sz w:val="24"/>
          <w:szCs w:val="24"/>
        </w:rPr>
        <w:t xml:space="preserve">Richard </w:t>
      </w:r>
      <w:proofErr w:type="spellStart"/>
      <w:r w:rsidRPr="00256557">
        <w:rPr>
          <w:rFonts w:ascii="Arial" w:hAnsi="Arial" w:cs="Arial"/>
          <w:sz w:val="24"/>
          <w:szCs w:val="24"/>
        </w:rPr>
        <w:t>Piran</w:t>
      </w:r>
      <w:proofErr w:type="spellEnd"/>
      <w:r w:rsidRPr="00256557">
        <w:rPr>
          <w:rFonts w:ascii="Arial" w:hAnsi="Arial" w:cs="Arial"/>
          <w:sz w:val="24"/>
          <w:szCs w:val="24"/>
        </w:rPr>
        <w:t xml:space="preserve"> McClary</w:t>
      </w:r>
    </w:p>
    <w:p w:rsidR="00AE5EA3" w:rsidRPr="00256557" w:rsidRDefault="00042B9E" w:rsidP="00267874">
      <w:pPr>
        <w:spacing w:after="120" w:line="480" w:lineRule="auto"/>
        <w:jc w:val="both"/>
        <w:rPr>
          <w:rFonts w:ascii="Arial" w:hAnsi="Arial" w:cs="Arial"/>
          <w:sz w:val="24"/>
          <w:szCs w:val="24"/>
        </w:rPr>
      </w:pPr>
      <w:r w:rsidRPr="00256557">
        <w:rPr>
          <w:rFonts w:ascii="Arial" w:hAnsi="Arial" w:cs="Arial"/>
          <w:sz w:val="24"/>
          <w:szCs w:val="24"/>
        </w:rPr>
        <w:t xml:space="preserve">History of Art Department/Centre for Medieval Studies, </w:t>
      </w:r>
      <w:r w:rsidR="00AE5EA3" w:rsidRPr="00256557">
        <w:rPr>
          <w:rFonts w:ascii="Arial" w:hAnsi="Arial" w:cs="Arial"/>
          <w:sz w:val="24"/>
          <w:szCs w:val="24"/>
        </w:rPr>
        <w:t>University of York</w:t>
      </w:r>
    </w:p>
    <w:p w:rsidR="00267874" w:rsidRPr="00256557" w:rsidRDefault="00267874" w:rsidP="00267874">
      <w:pPr>
        <w:spacing w:after="120" w:line="480" w:lineRule="auto"/>
        <w:jc w:val="both"/>
        <w:rPr>
          <w:rFonts w:ascii="Arial" w:hAnsi="Arial" w:cs="Arial"/>
          <w:b/>
          <w:sz w:val="24"/>
          <w:szCs w:val="24"/>
        </w:rPr>
      </w:pPr>
    </w:p>
    <w:p w:rsidR="00AE5EA3" w:rsidRPr="00256557" w:rsidRDefault="00AE5EA3" w:rsidP="00267874">
      <w:pPr>
        <w:spacing w:after="120" w:line="480" w:lineRule="auto"/>
        <w:jc w:val="both"/>
        <w:rPr>
          <w:rFonts w:ascii="Arial" w:hAnsi="Arial" w:cs="Arial"/>
          <w:b/>
          <w:sz w:val="24"/>
          <w:szCs w:val="24"/>
        </w:rPr>
      </w:pPr>
      <w:r w:rsidRPr="00256557">
        <w:rPr>
          <w:rFonts w:ascii="Arial" w:hAnsi="Arial" w:cs="Arial"/>
          <w:b/>
          <w:sz w:val="24"/>
          <w:szCs w:val="24"/>
        </w:rPr>
        <w:t xml:space="preserve">Abstract </w:t>
      </w:r>
    </w:p>
    <w:p w:rsidR="00F136AE" w:rsidRPr="00256557" w:rsidRDefault="001819F1" w:rsidP="00267874">
      <w:pPr>
        <w:spacing w:after="120" w:line="480" w:lineRule="auto"/>
        <w:jc w:val="both"/>
        <w:rPr>
          <w:rFonts w:ascii="Arial" w:hAnsi="Arial" w:cs="Arial"/>
          <w:sz w:val="24"/>
          <w:szCs w:val="24"/>
        </w:rPr>
      </w:pPr>
      <w:r>
        <w:rPr>
          <w:rFonts w:ascii="Arial" w:hAnsi="Arial" w:cs="Arial"/>
          <w:sz w:val="24"/>
          <w:szCs w:val="24"/>
        </w:rPr>
        <w:t xml:space="preserve">This article </w:t>
      </w:r>
      <w:r w:rsidR="00F136AE" w:rsidRPr="00256557">
        <w:rPr>
          <w:rFonts w:ascii="Arial" w:hAnsi="Arial" w:cs="Arial"/>
          <w:sz w:val="24"/>
          <w:szCs w:val="24"/>
        </w:rPr>
        <w:t>examin</w:t>
      </w:r>
      <w:r w:rsidR="000315E2">
        <w:rPr>
          <w:rFonts w:ascii="Arial" w:hAnsi="Arial" w:cs="Arial"/>
          <w:sz w:val="24"/>
          <w:szCs w:val="24"/>
        </w:rPr>
        <w:t>es</w:t>
      </w:r>
      <w:r w:rsidR="00F136AE" w:rsidRPr="00256557">
        <w:rPr>
          <w:rFonts w:ascii="Arial" w:hAnsi="Arial" w:cs="Arial"/>
          <w:sz w:val="24"/>
          <w:szCs w:val="24"/>
        </w:rPr>
        <w:t xml:space="preserve"> the introduction of stereotomic </w:t>
      </w:r>
      <w:proofErr w:type="spellStart"/>
      <w:r w:rsidR="00F136AE" w:rsidRPr="00256557">
        <w:rPr>
          <w:rFonts w:ascii="Arial" w:hAnsi="Arial" w:cs="Arial"/>
          <w:i/>
          <w:sz w:val="24"/>
          <w:szCs w:val="24"/>
        </w:rPr>
        <w:t>ablaq</w:t>
      </w:r>
      <w:proofErr w:type="spellEnd"/>
      <w:r w:rsidR="00F136AE" w:rsidRPr="00256557">
        <w:rPr>
          <w:rFonts w:ascii="Arial" w:hAnsi="Arial" w:cs="Arial"/>
          <w:i/>
          <w:sz w:val="24"/>
          <w:szCs w:val="24"/>
        </w:rPr>
        <w:t xml:space="preserve"> </w:t>
      </w:r>
      <w:r w:rsidR="00F136AE" w:rsidRPr="00256557">
        <w:rPr>
          <w:rFonts w:ascii="Arial" w:hAnsi="Arial" w:cs="Arial"/>
          <w:sz w:val="24"/>
          <w:szCs w:val="24"/>
        </w:rPr>
        <w:t xml:space="preserve">marble geometric interlace into the architecture of Rum Seljuq Anatolia in the early </w:t>
      </w:r>
      <w:r w:rsidR="00A07713">
        <w:rPr>
          <w:rFonts w:ascii="Arial" w:hAnsi="Arial" w:cs="Arial"/>
          <w:sz w:val="24"/>
          <w:szCs w:val="24"/>
        </w:rPr>
        <w:t>13</w:t>
      </w:r>
      <w:r w:rsidR="00A07713" w:rsidRPr="00A07713">
        <w:rPr>
          <w:rFonts w:ascii="Arial" w:hAnsi="Arial" w:cs="Arial"/>
          <w:sz w:val="24"/>
          <w:szCs w:val="24"/>
          <w:vertAlign w:val="superscript"/>
        </w:rPr>
        <w:t>th</w:t>
      </w:r>
      <w:r w:rsidR="00F136AE" w:rsidRPr="00256557">
        <w:rPr>
          <w:rFonts w:ascii="Arial" w:hAnsi="Arial" w:cs="Arial"/>
          <w:sz w:val="24"/>
          <w:szCs w:val="24"/>
        </w:rPr>
        <w:t xml:space="preserve"> century</w:t>
      </w:r>
      <w:r w:rsidR="00A00C64">
        <w:rPr>
          <w:rFonts w:ascii="Arial" w:hAnsi="Arial" w:cs="Arial"/>
          <w:sz w:val="24"/>
          <w:szCs w:val="24"/>
        </w:rPr>
        <w:t xml:space="preserve"> CE</w:t>
      </w:r>
      <w:r w:rsidR="00565D27">
        <w:rPr>
          <w:rFonts w:ascii="Arial" w:hAnsi="Arial" w:cs="Arial"/>
          <w:sz w:val="24"/>
          <w:szCs w:val="24"/>
        </w:rPr>
        <w:t xml:space="preserve">. It </w:t>
      </w:r>
      <w:r w:rsidR="000315E2">
        <w:rPr>
          <w:rFonts w:ascii="Arial" w:hAnsi="Arial" w:cs="Arial"/>
          <w:sz w:val="24"/>
          <w:szCs w:val="24"/>
        </w:rPr>
        <w:t xml:space="preserve">is </w:t>
      </w:r>
      <w:r w:rsidR="00F774C7">
        <w:rPr>
          <w:rFonts w:ascii="Arial" w:hAnsi="Arial" w:cs="Arial"/>
          <w:sz w:val="24"/>
          <w:szCs w:val="24"/>
        </w:rPr>
        <w:t xml:space="preserve">a study of </w:t>
      </w:r>
      <w:r w:rsidR="00F136AE" w:rsidRPr="00256557">
        <w:rPr>
          <w:rFonts w:ascii="Arial" w:hAnsi="Arial" w:cs="Arial"/>
          <w:sz w:val="24"/>
          <w:szCs w:val="24"/>
        </w:rPr>
        <w:t xml:space="preserve">the subsequent developments </w:t>
      </w:r>
      <w:r w:rsidR="0031578D" w:rsidRPr="00256557">
        <w:rPr>
          <w:rFonts w:ascii="Arial" w:hAnsi="Arial" w:cs="Arial"/>
          <w:sz w:val="24"/>
          <w:szCs w:val="24"/>
        </w:rPr>
        <w:t>and changes to</w:t>
      </w:r>
      <w:r w:rsidR="00F136AE" w:rsidRPr="00256557">
        <w:rPr>
          <w:rFonts w:ascii="Arial" w:hAnsi="Arial" w:cs="Arial"/>
          <w:sz w:val="24"/>
          <w:szCs w:val="24"/>
        </w:rPr>
        <w:t xml:space="preserve"> the </w:t>
      </w:r>
      <w:r w:rsidR="00445288" w:rsidRPr="00256557">
        <w:rPr>
          <w:rFonts w:ascii="Arial" w:hAnsi="Arial" w:cs="Arial"/>
          <w:sz w:val="24"/>
          <w:szCs w:val="24"/>
        </w:rPr>
        <w:t xml:space="preserve">constituent </w:t>
      </w:r>
      <w:r w:rsidR="00F136AE" w:rsidRPr="00256557">
        <w:rPr>
          <w:rFonts w:ascii="Arial" w:hAnsi="Arial" w:cs="Arial"/>
          <w:sz w:val="24"/>
          <w:szCs w:val="24"/>
        </w:rPr>
        <w:t>motif</w:t>
      </w:r>
      <w:r w:rsidR="00445288" w:rsidRPr="00256557">
        <w:rPr>
          <w:rFonts w:ascii="Arial" w:hAnsi="Arial" w:cs="Arial"/>
          <w:sz w:val="24"/>
          <w:szCs w:val="24"/>
        </w:rPr>
        <w:t>s</w:t>
      </w:r>
      <w:r w:rsidR="00F136AE" w:rsidRPr="00256557">
        <w:rPr>
          <w:rFonts w:ascii="Arial" w:hAnsi="Arial" w:cs="Arial"/>
          <w:sz w:val="24"/>
          <w:szCs w:val="24"/>
        </w:rPr>
        <w:t xml:space="preserve"> in the following decades</w:t>
      </w:r>
      <w:r w:rsidR="002A7854">
        <w:rPr>
          <w:rFonts w:ascii="Arial" w:hAnsi="Arial" w:cs="Arial"/>
          <w:sz w:val="24"/>
          <w:szCs w:val="24"/>
        </w:rPr>
        <w:t xml:space="preserve">, </w:t>
      </w:r>
      <w:r w:rsidR="000315E2">
        <w:rPr>
          <w:rFonts w:ascii="Arial" w:hAnsi="Arial" w:cs="Arial"/>
          <w:sz w:val="24"/>
          <w:szCs w:val="24"/>
        </w:rPr>
        <w:t>before</w:t>
      </w:r>
      <w:r w:rsidR="002A7854">
        <w:rPr>
          <w:rFonts w:ascii="Arial" w:hAnsi="Arial" w:cs="Arial"/>
          <w:sz w:val="24"/>
          <w:szCs w:val="24"/>
        </w:rPr>
        <w:t xml:space="preserve"> </w:t>
      </w:r>
      <w:r w:rsidR="003C13D0">
        <w:rPr>
          <w:rFonts w:ascii="Arial" w:hAnsi="Arial" w:cs="Arial"/>
          <w:sz w:val="24"/>
          <w:szCs w:val="24"/>
        </w:rPr>
        <w:t>its</w:t>
      </w:r>
      <w:r w:rsidR="002A7854">
        <w:rPr>
          <w:rFonts w:ascii="Arial" w:hAnsi="Arial" w:cs="Arial"/>
          <w:sz w:val="24"/>
          <w:szCs w:val="24"/>
        </w:rPr>
        <w:t xml:space="preserve"> eventual decline</w:t>
      </w:r>
      <w:r w:rsidR="00F136AE" w:rsidRPr="00256557">
        <w:rPr>
          <w:rFonts w:ascii="Arial" w:hAnsi="Arial" w:cs="Arial"/>
          <w:sz w:val="24"/>
          <w:szCs w:val="24"/>
        </w:rPr>
        <w:t xml:space="preserve">. </w:t>
      </w:r>
      <w:r w:rsidR="00565D27">
        <w:rPr>
          <w:rFonts w:ascii="Arial" w:hAnsi="Arial" w:cs="Arial"/>
          <w:sz w:val="24"/>
          <w:szCs w:val="24"/>
        </w:rPr>
        <w:t>Attention</w:t>
      </w:r>
      <w:r w:rsidR="006222A2">
        <w:rPr>
          <w:rFonts w:ascii="Arial" w:hAnsi="Arial" w:cs="Arial"/>
          <w:sz w:val="24"/>
          <w:szCs w:val="24"/>
        </w:rPr>
        <w:t xml:space="preserve"> starts with</w:t>
      </w:r>
      <w:r w:rsidR="00F136AE" w:rsidRPr="00256557">
        <w:rPr>
          <w:rFonts w:ascii="Arial" w:hAnsi="Arial" w:cs="Arial"/>
          <w:sz w:val="24"/>
          <w:szCs w:val="24"/>
        </w:rPr>
        <w:t xml:space="preserve"> the </w:t>
      </w:r>
      <w:proofErr w:type="spellStart"/>
      <w:r w:rsidR="00F136AE" w:rsidRPr="00256557">
        <w:rPr>
          <w:rFonts w:ascii="Arial" w:hAnsi="Arial" w:cs="Arial"/>
          <w:sz w:val="24"/>
          <w:szCs w:val="24"/>
        </w:rPr>
        <w:t>Z</w:t>
      </w:r>
      <w:r w:rsidR="00565D27">
        <w:rPr>
          <w:rFonts w:ascii="Arial" w:hAnsi="Arial" w:cs="Arial"/>
          <w:sz w:val="24"/>
          <w:szCs w:val="24"/>
        </w:rPr>
        <w:t>a</w:t>
      </w:r>
      <w:r w:rsidR="00F136AE" w:rsidRPr="00256557">
        <w:rPr>
          <w:rFonts w:ascii="Arial" w:hAnsi="Arial" w:cs="Arial"/>
          <w:sz w:val="24"/>
          <w:szCs w:val="24"/>
        </w:rPr>
        <w:t>ngid</w:t>
      </w:r>
      <w:proofErr w:type="spellEnd"/>
      <w:r w:rsidR="00F136AE" w:rsidRPr="00256557">
        <w:rPr>
          <w:rFonts w:ascii="Arial" w:hAnsi="Arial" w:cs="Arial"/>
          <w:sz w:val="24"/>
          <w:szCs w:val="24"/>
        </w:rPr>
        <w:t xml:space="preserve"> and Ayyubid origins of the </w:t>
      </w:r>
      <w:r w:rsidR="00445288" w:rsidRPr="00256557">
        <w:rPr>
          <w:rFonts w:ascii="Arial" w:hAnsi="Arial" w:cs="Arial"/>
          <w:sz w:val="24"/>
          <w:szCs w:val="24"/>
        </w:rPr>
        <w:t>technique</w:t>
      </w:r>
      <w:r w:rsidR="00F136AE" w:rsidRPr="00256557">
        <w:rPr>
          <w:rFonts w:ascii="Arial" w:hAnsi="Arial" w:cs="Arial"/>
          <w:sz w:val="24"/>
          <w:szCs w:val="24"/>
        </w:rPr>
        <w:t xml:space="preserve">, in the mihrabs of several madrasas in </w:t>
      </w:r>
      <w:r w:rsidR="000315E2">
        <w:rPr>
          <w:rFonts w:ascii="Arial" w:hAnsi="Arial" w:cs="Arial"/>
          <w:sz w:val="24"/>
          <w:szCs w:val="24"/>
        </w:rPr>
        <w:t>Aleppo</w:t>
      </w:r>
      <w:r w:rsidR="00F136AE" w:rsidRPr="00256557">
        <w:rPr>
          <w:rFonts w:ascii="Arial" w:hAnsi="Arial" w:cs="Arial"/>
          <w:sz w:val="24"/>
          <w:szCs w:val="24"/>
        </w:rPr>
        <w:t xml:space="preserve">, and moves on to examine the ways in which the pattern mutated and the </w:t>
      </w:r>
      <w:r w:rsidR="00445288" w:rsidRPr="00256557">
        <w:rPr>
          <w:rFonts w:ascii="Arial" w:hAnsi="Arial" w:cs="Arial"/>
          <w:sz w:val="24"/>
          <w:szCs w:val="24"/>
        </w:rPr>
        <w:t xml:space="preserve">style of execution </w:t>
      </w:r>
      <w:r w:rsidR="00F136AE" w:rsidRPr="00256557">
        <w:rPr>
          <w:rFonts w:ascii="Arial" w:hAnsi="Arial" w:cs="Arial"/>
          <w:sz w:val="24"/>
          <w:szCs w:val="24"/>
        </w:rPr>
        <w:t xml:space="preserve">shifted over time. </w:t>
      </w:r>
      <w:r w:rsidR="000315E2">
        <w:rPr>
          <w:rFonts w:ascii="Arial" w:hAnsi="Arial" w:cs="Arial"/>
          <w:sz w:val="24"/>
          <w:szCs w:val="24"/>
        </w:rPr>
        <w:t>A</w:t>
      </w:r>
      <w:r w:rsidR="00F136AE" w:rsidRPr="00256557">
        <w:rPr>
          <w:rFonts w:ascii="Arial" w:hAnsi="Arial" w:cs="Arial"/>
          <w:sz w:val="24"/>
          <w:szCs w:val="24"/>
        </w:rPr>
        <w:t xml:space="preserve"> distinctively Anatolian </w:t>
      </w:r>
      <w:r w:rsidR="00A95184">
        <w:rPr>
          <w:rFonts w:ascii="Arial" w:hAnsi="Arial" w:cs="Arial"/>
          <w:sz w:val="24"/>
          <w:szCs w:val="24"/>
        </w:rPr>
        <w:t>architectural motif</w:t>
      </w:r>
      <w:r w:rsidR="00F136AE" w:rsidRPr="00256557">
        <w:rPr>
          <w:rFonts w:ascii="Arial" w:hAnsi="Arial" w:cs="Arial"/>
          <w:sz w:val="24"/>
          <w:szCs w:val="24"/>
        </w:rPr>
        <w:t xml:space="preserve"> emerg</w:t>
      </w:r>
      <w:r w:rsidR="000315E2">
        <w:rPr>
          <w:rFonts w:ascii="Arial" w:hAnsi="Arial" w:cs="Arial"/>
          <w:sz w:val="24"/>
          <w:szCs w:val="24"/>
        </w:rPr>
        <w:t>ed</w:t>
      </w:r>
      <w:r w:rsidR="00F136AE" w:rsidRPr="00256557">
        <w:rPr>
          <w:rFonts w:ascii="Arial" w:hAnsi="Arial" w:cs="Arial"/>
          <w:sz w:val="24"/>
          <w:szCs w:val="24"/>
        </w:rPr>
        <w:t xml:space="preserve"> throughout the course of the </w:t>
      </w:r>
      <w:r w:rsidR="00A00C64">
        <w:rPr>
          <w:rFonts w:ascii="Arial" w:hAnsi="Arial" w:cs="Arial"/>
          <w:sz w:val="24"/>
          <w:szCs w:val="24"/>
        </w:rPr>
        <w:t>13</w:t>
      </w:r>
      <w:r w:rsidR="00A00C64" w:rsidRPr="00A00C64">
        <w:rPr>
          <w:rFonts w:ascii="Arial" w:hAnsi="Arial" w:cs="Arial"/>
          <w:sz w:val="24"/>
          <w:szCs w:val="24"/>
          <w:vertAlign w:val="superscript"/>
        </w:rPr>
        <w:t>th</w:t>
      </w:r>
      <w:r w:rsidR="00F136AE" w:rsidRPr="00256557">
        <w:rPr>
          <w:rFonts w:ascii="Arial" w:hAnsi="Arial" w:cs="Arial"/>
          <w:sz w:val="24"/>
          <w:szCs w:val="24"/>
        </w:rPr>
        <w:t xml:space="preserve"> century</w:t>
      </w:r>
      <w:r w:rsidR="00A00C64">
        <w:rPr>
          <w:rFonts w:ascii="Arial" w:hAnsi="Arial" w:cs="Arial"/>
          <w:sz w:val="24"/>
          <w:szCs w:val="24"/>
        </w:rPr>
        <w:t xml:space="preserve"> CE</w:t>
      </w:r>
      <w:r w:rsidR="00F136AE" w:rsidRPr="00256557">
        <w:rPr>
          <w:rFonts w:ascii="Arial" w:hAnsi="Arial" w:cs="Arial"/>
          <w:sz w:val="24"/>
          <w:szCs w:val="24"/>
        </w:rPr>
        <w:t xml:space="preserve">, primarily on monuments built in and around Konya. </w:t>
      </w:r>
      <w:r w:rsidR="006222A2">
        <w:rPr>
          <w:rFonts w:ascii="Arial" w:hAnsi="Arial" w:cs="Arial"/>
          <w:sz w:val="24"/>
          <w:szCs w:val="24"/>
        </w:rPr>
        <w:t>T</w:t>
      </w:r>
      <w:r w:rsidR="00F136AE" w:rsidRPr="00256557">
        <w:rPr>
          <w:rFonts w:ascii="Arial" w:hAnsi="Arial" w:cs="Arial"/>
          <w:sz w:val="24"/>
          <w:szCs w:val="24"/>
        </w:rPr>
        <w:t>he possible meanings encoded within the geometric forms</w:t>
      </w:r>
      <w:r w:rsidR="00300293">
        <w:rPr>
          <w:rFonts w:ascii="Arial" w:hAnsi="Arial" w:cs="Arial"/>
          <w:sz w:val="24"/>
          <w:szCs w:val="24"/>
        </w:rPr>
        <w:t>, and how they changed over time</w:t>
      </w:r>
      <w:r w:rsidR="006222A2">
        <w:rPr>
          <w:rFonts w:ascii="Arial" w:hAnsi="Arial" w:cs="Arial"/>
          <w:sz w:val="24"/>
          <w:szCs w:val="24"/>
        </w:rPr>
        <w:t>, are examined, as are the use</w:t>
      </w:r>
      <w:r w:rsidR="00460BC1">
        <w:rPr>
          <w:rFonts w:ascii="Arial" w:hAnsi="Arial" w:cs="Arial"/>
          <w:sz w:val="24"/>
          <w:szCs w:val="24"/>
        </w:rPr>
        <w:t>s</w:t>
      </w:r>
      <w:r w:rsidR="006222A2">
        <w:rPr>
          <w:rFonts w:ascii="Arial" w:hAnsi="Arial" w:cs="Arial"/>
          <w:sz w:val="24"/>
          <w:szCs w:val="24"/>
        </w:rPr>
        <w:t xml:space="preserve"> of dragon</w:t>
      </w:r>
      <w:r w:rsidR="000315E2">
        <w:rPr>
          <w:rFonts w:ascii="Arial" w:hAnsi="Arial" w:cs="Arial"/>
          <w:sz w:val="24"/>
          <w:szCs w:val="24"/>
        </w:rPr>
        <w:t>-like forms</w:t>
      </w:r>
      <w:r w:rsidR="00F136AE" w:rsidRPr="00256557">
        <w:rPr>
          <w:rFonts w:ascii="Arial" w:hAnsi="Arial" w:cs="Arial"/>
          <w:sz w:val="24"/>
          <w:szCs w:val="24"/>
        </w:rPr>
        <w:t>.</w:t>
      </w:r>
      <w:r w:rsidR="000315E2">
        <w:rPr>
          <w:rFonts w:ascii="Arial" w:hAnsi="Arial" w:cs="Arial"/>
          <w:sz w:val="24"/>
          <w:szCs w:val="24"/>
        </w:rPr>
        <w:t xml:space="preserve"> Related figural secular examples in Iraq are </w:t>
      </w:r>
      <w:r w:rsidR="00460BC1">
        <w:rPr>
          <w:rFonts w:ascii="Arial" w:hAnsi="Arial" w:cs="Arial"/>
          <w:sz w:val="24"/>
          <w:szCs w:val="24"/>
        </w:rPr>
        <w:t>studied</w:t>
      </w:r>
      <w:r w:rsidR="000315E2">
        <w:rPr>
          <w:rFonts w:ascii="Arial" w:hAnsi="Arial" w:cs="Arial"/>
          <w:sz w:val="24"/>
          <w:szCs w:val="24"/>
        </w:rPr>
        <w:t xml:space="preserve">, to demonstrate the overt use of the same symbols. The article concludes with an examination of the later uses of related forms, that </w:t>
      </w:r>
      <w:r w:rsidR="00460BC1">
        <w:rPr>
          <w:rFonts w:ascii="Arial" w:hAnsi="Arial" w:cs="Arial"/>
          <w:sz w:val="24"/>
          <w:szCs w:val="24"/>
        </w:rPr>
        <w:t>look</w:t>
      </w:r>
      <w:r w:rsidR="000315E2">
        <w:rPr>
          <w:rFonts w:ascii="Arial" w:hAnsi="Arial" w:cs="Arial"/>
          <w:sz w:val="24"/>
          <w:szCs w:val="24"/>
        </w:rPr>
        <w:t xml:space="preserve"> similar, but do not appear to be encoded with the same semiotic meanings. Ultimately it can be seen that </w:t>
      </w:r>
      <w:r w:rsidR="00460BC1">
        <w:rPr>
          <w:rFonts w:ascii="Arial" w:hAnsi="Arial" w:cs="Arial"/>
          <w:sz w:val="24"/>
          <w:szCs w:val="24"/>
        </w:rPr>
        <w:t xml:space="preserve">it was </w:t>
      </w:r>
      <w:r w:rsidR="000315E2">
        <w:rPr>
          <w:rFonts w:ascii="Arial" w:hAnsi="Arial" w:cs="Arial"/>
          <w:sz w:val="24"/>
          <w:szCs w:val="24"/>
        </w:rPr>
        <w:t>the mot</w:t>
      </w:r>
      <w:r w:rsidR="00457B1B">
        <w:rPr>
          <w:rFonts w:ascii="Arial" w:hAnsi="Arial" w:cs="Arial"/>
          <w:sz w:val="24"/>
          <w:szCs w:val="24"/>
        </w:rPr>
        <w:t>ifs rather than the techniques,</w:t>
      </w:r>
      <w:r w:rsidR="000315E2">
        <w:rPr>
          <w:rFonts w:ascii="Arial" w:hAnsi="Arial" w:cs="Arial"/>
          <w:sz w:val="24"/>
          <w:szCs w:val="24"/>
        </w:rPr>
        <w:t xml:space="preserve"> first developed in Aleppo</w:t>
      </w:r>
      <w:r w:rsidR="00DF774E">
        <w:rPr>
          <w:rFonts w:ascii="Arial" w:hAnsi="Arial" w:cs="Arial"/>
          <w:sz w:val="24"/>
          <w:szCs w:val="24"/>
        </w:rPr>
        <w:t xml:space="preserve"> in the 12</w:t>
      </w:r>
      <w:r w:rsidR="00DF774E" w:rsidRPr="00DF774E">
        <w:rPr>
          <w:rFonts w:ascii="Arial" w:hAnsi="Arial" w:cs="Arial"/>
          <w:sz w:val="24"/>
          <w:szCs w:val="24"/>
          <w:vertAlign w:val="superscript"/>
        </w:rPr>
        <w:t>th</w:t>
      </w:r>
      <w:r w:rsidR="00DF774E">
        <w:rPr>
          <w:rFonts w:ascii="Arial" w:hAnsi="Arial" w:cs="Arial"/>
          <w:sz w:val="24"/>
          <w:szCs w:val="24"/>
        </w:rPr>
        <w:t xml:space="preserve"> century CE</w:t>
      </w:r>
      <w:r w:rsidR="00460BC1">
        <w:rPr>
          <w:rFonts w:ascii="Arial" w:hAnsi="Arial" w:cs="Arial"/>
          <w:sz w:val="24"/>
          <w:szCs w:val="24"/>
        </w:rPr>
        <w:t>, that</w:t>
      </w:r>
      <w:r w:rsidR="000315E2">
        <w:rPr>
          <w:rFonts w:ascii="Arial" w:hAnsi="Arial" w:cs="Arial"/>
          <w:sz w:val="24"/>
          <w:szCs w:val="24"/>
        </w:rPr>
        <w:t xml:space="preserve"> </w:t>
      </w:r>
      <w:r w:rsidR="00460BC1">
        <w:rPr>
          <w:rFonts w:ascii="Arial" w:hAnsi="Arial" w:cs="Arial"/>
          <w:sz w:val="24"/>
          <w:szCs w:val="24"/>
        </w:rPr>
        <w:t>were</w:t>
      </w:r>
      <w:r w:rsidR="000315E2">
        <w:rPr>
          <w:rFonts w:ascii="Arial" w:hAnsi="Arial" w:cs="Arial"/>
          <w:sz w:val="24"/>
          <w:szCs w:val="24"/>
        </w:rPr>
        <w:t xml:space="preserve"> more widely used in Anatolia in the </w:t>
      </w:r>
      <w:r w:rsidR="00460BC1">
        <w:rPr>
          <w:rFonts w:ascii="Arial" w:hAnsi="Arial" w:cs="Arial"/>
          <w:sz w:val="24"/>
          <w:szCs w:val="24"/>
        </w:rPr>
        <w:t>13</w:t>
      </w:r>
      <w:r w:rsidR="00460BC1" w:rsidRPr="00460BC1">
        <w:rPr>
          <w:rFonts w:ascii="Arial" w:hAnsi="Arial" w:cs="Arial"/>
          <w:sz w:val="24"/>
          <w:szCs w:val="24"/>
          <w:vertAlign w:val="superscript"/>
        </w:rPr>
        <w:t>th</w:t>
      </w:r>
      <w:r w:rsidR="000315E2">
        <w:rPr>
          <w:rFonts w:ascii="Arial" w:hAnsi="Arial" w:cs="Arial"/>
          <w:sz w:val="24"/>
          <w:szCs w:val="24"/>
        </w:rPr>
        <w:t xml:space="preserve"> century</w:t>
      </w:r>
      <w:r w:rsidR="00460BC1">
        <w:rPr>
          <w:rFonts w:ascii="Arial" w:hAnsi="Arial" w:cs="Arial"/>
          <w:sz w:val="24"/>
          <w:szCs w:val="24"/>
        </w:rPr>
        <w:t xml:space="preserve"> CE</w:t>
      </w:r>
      <w:r w:rsidR="000315E2">
        <w:rPr>
          <w:rFonts w:ascii="Arial" w:hAnsi="Arial" w:cs="Arial"/>
          <w:sz w:val="24"/>
          <w:szCs w:val="24"/>
        </w:rPr>
        <w:t>.</w:t>
      </w:r>
    </w:p>
    <w:p w:rsidR="00A00C64" w:rsidRDefault="00A00C64" w:rsidP="00267874">
      <w:pPr>
        <w:spacing w:after="120" w:line="480" w:lineRule="auto"/>
        <w:jc w:val="both"/>
        <w:rPr>
          <w:rFonts w:ascii="Arial" w:hAnsi="Arial" w:cs="Arial"/>
          <w:b/>
          <w:sz w:val="24"/>
          <w:szCs w:val="24"/>
        </w:rPr>
      </w:pPr>
    </w:p>
    <w:p w:rsidR="00A00C64" w:rsidRDefault="00A00C64" w:rsidP="00267874">
      <w:pPr>
        <w:spacing w:after="120" w:line="480" w:lineRule="auto"/>
        <w:jc w:val="both"/>
        <w:rPr>
          <w:rFonts w:ascii="Arial" w:hAnsi="Arial" w:cs="Arial"/>
          <w:b/>
          <w:sz w:val="24"/>
          <w:szCs w:val="24"/>
        </w:rPr>
      </w:pPr>
    </w:p>
    <w:p w:rsidR="00AE5EA3" w:rsidRPr="00256557" w:rsidRDefault="001C0C01" w:rsidP="00267874">
      <w:pPr>
        <w:spacing w:after="120" w:line="480" w:lineRule="auto"/>
        <w:jc w:val="both"/>
        <w:rPr>
          <w:rFonts w:ascii="Arial" w:hAnsi="Arial" w:cs="Arial"/>
          <w:sz w:val="24"/>
          <w:szCs w:val="24"/>
        </w:rPr>
      </w:pPr>
      <w:r>
        <w:rPr>
          <w:rFonts w:ascii="Arial" w:hAnsi="Arial" w:cs="Arial"/>
          <w:b/>
          <w:sz w:val="24"/>
          <w:szCs w:val="24"/>
        </w:rPr>
        <w:t>Text</w:t>
      </w:r>
    </w:p>
    <w:p w:rsidR="0016025E" w:rsidRPr="00256557" w:rsidRDefault="00857F5F" w:rsidP="00267874">
      <w:pPr>
        <w:spacing w:after="120" w:line="480" w:lineRule="auto"/>
        <w:jc w:val="both"/>
        <w:rPr>
          <w:rFonts w:ascii="Arial" w:hAnsi="Arial" w:cs="Arial"/>
          <w:sz w:val="24"/>
          <w:szCs w:val="24"/>
        </w:rPr>
      </w:pPr>
      <w:r w:rsidRPr="00256557">
        <w:rPr>
          <w:rFonts w:ascii="Arial" w:hAnsi="Arial" w:cs="Arial"/>
          <w:sz w:val="24"/>
          <w:szCs w:val="24"/>
        </w:rPr>
        <w:t>This article</w:t>
      </w:r>
      <w:r w:rsidR="001819F1">
        <w:rPr>
          <w:rFonts w:ascii="Arial" w:hAnsi="Arial" w:cs="Arial"/>
          <w:sz w:val="24"/>
          <w:szCs w:val="24"/>
        </w:rPr>
        <w:t xml:space="preserve"> consists of an </w:t>
      </w:r>
      <w:r w:rsidR="0016025E" w:rsidRPr="00256557">
        <w:rPr>
          <w:rFonts w:ascii="Arial" w:hAnsi="Arial" w:cs="Arial"/>
          <w:sz w:val="24"/>
          <w:szCs w:val="24"/>
        </w:rPr>
        <w:t>examination of the introduction of stereotomic</w:t>
      </w:r>
      <w:r w:rsidR="006222A2">
        <w:rPr>
          <w:rFonts w:ascii="Arial" w:hAnsi="Arial" w:cs="Arial"/>
          <w:sz w:val="24"/>
          <w:szCs w:val="24"/>
        </w:rPr>
        <w:t xml:space="preserve"> (interlocking stones)</w:t>
      </w:r>
      <w:r w:rsidR="0016025E" w:rsidRPr="00256557">
        <w:rPr>
          <w:rFonts w:ascii="Arial" w:hAnsi="Arial" w:cs="Arial"/>
          <w:sz w:val="24"/>
          <w:szCs w:val="24"/>
        </w:rPr>
        <w:t xml:space="preserve"> </w:t>
      </w:r>
      <w:proofErr w:type="spellStart"/>
      <w:r w:rsidR="0016025E" w:rsidRPr="00256557">
        <w:rPr>
          <w:rFonts w:ascii="Arial" w:hAnsi="Arial" w:cs="Arial"/>
          <w:i/>
          <w:sz w:val="24"/>
          <w:szCs w:val="24"/>
        </w:rPr>
        <w:t>ablaq</w:t>
      </w:r>
      <w:proofErr w:type="spellEnd"/>
      <w:r w:rsidR="0016025E" w:rsidRPr="00256557">
        <w:rPr>
          <w:rFonts w:ascii="Arial" w:hAnsi="Arial" w:cs="Arial"/>
          <w:i/>
          <w:sz w:val="24"/>
          <w:szCs w:val="24"/>
        </w:rPr>
        <w:t xml:space="preserve"> </w:t>
      </w:r>
      <w:r w:rsidR="006222A2">
        <w:rPr>
          <w:rFonts w:ascii="Arial" w:hAnsi="Arial" w:cs="Arial"/>
          <w:sz w:val="24"/>
          <w:szCs w:val="24"/>
        </w:rPr>
        <w:t>(</w:t>
      </w:r>
      <w:r w:rsidR="006222A2" w:rsidRPr="00256557">
        <w:rPr>
          <w:rFonts w:ascii="Arial" w:hAnsi="Arial" w:cs="Arial"/>
          <w:sz w:val="24"/>
          <w:szCs w:val="24"/>
        </w:rPr>
        <w:t>bi-chrome</w:t>
      </w:r>
      <w:r w:rsidR="006222A2">
        <w:rPr>
          <w:rFonts w:ascii="Arial" w:hAnsi="Arial" w:cs="Arial"/>
          <w:sz w:val="24"/>
          <w:szCs w:val="24"/>
        </w:rPr>
        <w:t xml:space="preserve">) </w:t>
      </w:r>
      <w:r w:rsidR="0016025E" w:rsidRPr="00256557">
        <w:rPr>
          <w:rFonts w:ascii="Arial" w:hAnsi="Arial" w:cs="Arial"/>
          <w:sz w:val="24"/>
          <w:szCs w:val="24"/>
        </w:rPr>
        <w:t xml:space="preserve">marble geometric interlace into the architecture of Rum Seljuq </w:t>
      </w:r>
      <w:r w:rsidR="00565D27">
        <w:rPr>
          <w:rFonts w:ascii="Arial" w:hAnsi="Arial" w:cs="Arial"/>
          <w:sz w:val="24"/>
          <w:szCs w:val="24"/>
        </w:rPr>
        <w:t>(CE 1081-1307</w:t>
      </w:r>
      <w:r w:rsidR="00F7656A">
        <w:rPr>
          <w:rFonts w:ascii="Arial" w:hAnsi="Arial" w:cs="Arial"/>
          <w:sz w:val="24"/>
          <w:szCs w:val="24"/>
        </w:rPr>
        <w:t xml:space="preserve">) </w:t>
      </w:r>
      <w:r w:rsidR="0016025E" w:rsidRPr="00256557">
        <w:rPr>
          <w:rFonts w:ascii="Arial" w:hAnsi="Arial" w:cs="Arial"/>
          <w:sz w:val="24"/>
          <w:szCs w:val="24"/>
        </w:rPr>
        <w:t xml:space="preserve">Anatolia in the early </w:t>
      </w:r>
      <w:r w:rsidR="00A00C64">
        <w:rPr>
          <w:rFonts w:ascii="Arial" w:hAnsi="Arial" w:cs="Arial"/>
          <w:sz w:val="24"/>
          <w:szCs w:val="24"/>
        </w:rPr>
        <w:t>13</w:t>
      </w:r>
      <w:r w:rsidR="00A00C64" w:rsidRPr="00A00C64">
        <w:rPr>
          <w:rFonts w:ascii="Arial" w:hAnsi="Arial" w:cs="Arial"/>
          <w:sz w:val="24"/>
          <w:szCs w:val="24"/>
          <w:vertAlign w:val="superscript"/>
        </w:rPr>
        <w:t>th</w:t>
      </w:r>
      <w:r w:rsidR="0016025E" w:rsidRPr="00256557">
        <w:rPr>
          <w:rFonts w:ascii="Arial" w:hAnsi="Arial" w:cs="Arial"/>
          <w:sz w:val="24"/>
          <w:szCs w:val="24"/>
        </w:rPr>
        <w:t xml:space="preserve"> century</w:t>
      </w:r>
      <w:r w:rsidR="001C0C01">
        <w:rPr>
          <w:rFonts w:ascii="Arial" w:hAnsi="Arial" w:cs="Arial"/>
          <w:sz w:val="24"/>
          <w:szCs w:val="24"/>
        </w:rPr>
        <w:t xml:space="preserve"> CE</w:t>
      </w:r>
      <w:r w:rsidR="0016025E" w:rsidRPr="00256557">
        <w:rPr>
          <w:rFonts w:ascii="Arial" w:hAnsi="Arial" w:cs="Arial"/>
          <w:sz w:val="24"/>
          <w:szCs w:val="24"/>
        </w:rPr>
        <w:t xml:space="preserve">, and </w:t>
      </w:r>
      <w:r w:rsidR="00F774C7">
        <w:rPr>
          <w:rFonts w:ascii="Arial" w:hAnsi="Arial" w:cs="Arial"/>
          <w:sz w:val="24"/>
          <w:szCs w:val="24"/>
        </w:rPr>
        <w:t xml:space="preserve">a study of </w:t>
      </w:r>
      <w:r w:rsidR="0016025E" w:rsidRPr="00256557">
        <w:rPr>
          <w:rFonts w:ascii="Arial" w:hAnsi="Arial" w:cs="Arial"/>
          <w:sz w:val="24"/>
          <w:szCs w:val="24"/>
        </w:rPr>
        <w:t>the subsequent developments and changes to the constituent motifs in the following decades</w:t>
      </w:r>
      <w:r w:rsidR="002A7854">
        <w:rPr>
          <w:rFonts w:ascii="Arial" w:hAnsi="Arial" w:cs="Arial"/>
          <w:sz w:val="24"/>
          <w:szCs w:val="24"/>
        </w:rPr>
        <w:t xml:space="preserve"> and its eventual decline</w:t>
      </w:r>
      <w:r w:rsidR="0016025E" w:rsidRPr="00256557">
        <w:rPr>
          <w:rFonts w:ascii="Arial" w:hAnsi="Arial" w:cs="Arial"/>
          <w:sz w:val="24"/>
          <w:szCs w:val="24"/>
        </w:rPr>
        <w:t xml:space="preserve">. This requires a brief </w:t>
      </w:r>
      <w:r w:rsidR="00F774C7">
        <w:rPr>
          <w:rFonts w:ascii="Arial" w:hAnsi="Arial" w:cs="Arial"/>
          <w:sz w:val="24"/>
          <w:szCs w:val="24"/>
        </w:rPr>
        <w:t>look</w:t>
      </w:r>
      <w:r w:rsidR="0016025E" w:rsidRPr="00256557">
        <w:rPr>
          <w:rFonts w:ascii="Arial" w:hAnsi="Arial" w:cs="Arial"/>
          <w:sz w:val="24"/>
          <w:szCs w:val="24"/>
        </w:rPr>
        <w:t xml:space="preserve"> of the </w:t>
      </w:r>
      <w:proofErr w:type="spellStart"/>
      <w:r w:rsidR="0016025E" w:rsidRPr="00256557">
        <w:rPr>
          <w:rFonts w:ascii="Arial" w:hAnsi="Arial" w:cs="Arial"/>
          <w:sz w:val="24"/>
          <w:szCs w:val="24"/>
        </w:rPr>
        <w:t>Z</w:t>
      </w:r>
      <w:r w:rsidR="00565D27">
        <w:rPr>
          <w:rFonts w:ascii="Arial" w:hAnsi="Arial" w:cs="Arial"/>
          <w:sz w:val="24"/>
          <w:szCs w:val="24"/>
        </w:rPr>
        <w:t>a</w:t>
      </w:r>
      <w:r w:rsidR="0016025E" w:rsidRPr="00256557">
        <w:rPr>
          <w:rFonts w:ascii="Arial" w:hAnsi="Arial" w:cs="Arial"/>
          <w:sz w:val="24"/>
          <w:szCs w:val="24"/>
        </w:rPr>
        <w:t>ngid</w:t>
      </w:r>
      <w:proofErr w:type="spellEnd"/>
      <w:r w:rsidR="0016025E" w:rsidRPr="00256557">
        <w:rPr>
          <w:rFonts w:ascii="Arial" w:hAnsi="Arial" w:cs="Arial"/>
          <w:sz w:val="24"/>
          <w:szCs w:val="24"/>
        </w:rPr>
        <w:t xml:space="preserve"> </w:t>
      </w:r>
      <w:r w:rsidR="00565D27">
        <w:rPr>
          <w:rFonts w:ascii="Arial" w:hAnsi="Arial" w:cs="Arial"/>
          <w:sz w:val="24"/>
          <w:szCs w:val="24"/>
        </w:rPr>
        <w:t>(CE 1127-1251</w:t>
      </w:r>
      <w:r w:rsidR="00F7656A">
        <w:rPr>
          <w:rFonts w:ascii="Arial" w:hAnsi="Arial" w:cs="Arial"/>
          <w:sz w:val="24"/>
          <w:szCs w:val="24"/>
        </w:rPr>
        <w:t xml:space="preserve">) </w:t>
      </w:r>
      <w:r w:rsidR="0016025E" w:rsidRPr="00256557">
        <w:rPr>
          <w:rFonts w:ascii="Arial" w:hAnsi="Arial" w:cs="Arial"/>
          <w:sz w:val="24"/>
          <w:szCs w:val="24"/>
        </w:rPr>
        <w:t xml:space="preserve">and Ayyubid </w:t>
      </w:r>
      <w:r w:rsidR="00F7656A">
        <w:rPr>
          <w:rFonts w:ascii="Arial" w:hAnsi="Arial" w:cs="Arial"/>
          <w:sz w:val="24"/>
          <w:szCs w:val="24"/>
        </w:rPr>
        <w:t>(CE 1171-1</w:t>
      </w:r>
      <w:r w:rsidR="00565D27">
        <w:rPr>
          <w:rFonts w:ascii="Arial" w:hAnsi="Arial" w:cs="Arial"/>
          <w:sz w:val="24"/>
          <w:szCs w:val="24"/>
        </w:rPr>
        <w:t>260</w:t>
      </w:r>
      <w:r w:rsidR="00F7656A">
        <w:rPr>
          <w:rFonts w:ascii="Arial" w:hAnsi="Arial" w:cs="Arial"/>
          <w:sz w:val="24"/>
          <w:szCs w:val="24"/>
        </w:rPr>
        <w:t xml:space="preserve">) </w:t>
      </w:r>
      <w:proofErr w:type="spellStart"/>
      <w:r w:rsidR="0016025E" w:rsidRPr="00256557">
        <w:rPr>
          <w:rFonts w:ascii="Arial" w:hAnsi="Arial" w:cs="Arial"/>
          <w:sz w:val="24"/>
          <w:szCs w:val="24"/>
        </w:rPr>
        <w:t>Aleppine</w:t>
      </w:r>
      <w:proofErr w:type="spellEnd"/>
      <w:r w:rsidR="0016025E" w:rsidRPr="00256557">
        <w:rPr>
          <w:rFonts w:ascii="Arial" w:hAnsi="Arial" w:cs="Arial"/>
          <w:sz w:val="24"/>
          <w:szCs w:val="24"/>
        </w:rPr>
        <w:t xml:space="preserve"> origins of the technique, in the mihrabs</w:t>
      </w:r>
      <w:r w:rsidR="001A210B">
        <w:rPr>
          <w:rFonts w:ascii="Arial" w:hAnsi="Arial" w:cs="Arial"/>
          <w:sz w:val="24"/>
          <w:szCs w:val="24"/>
        </w:rPr>
        <w:t xml:space="preserve"> (prayer niche)</w:t>
      </w:r>
      <w:r w:rsidR="0016025E" w:rsidRPr="00256557">
        <w:rPr>
          <w:rFonts w:ascii="Arial" w:hAnsi="Arial" w:cs="Arial"/>
          <w:sz w:val="24"/>
          <w:szCs w:val="24"/>
        </w:rPr>
        <w:t xml:space="preserve"> of several madrasas</w:t>
      </w:r>
      <w:r w:rsidR="001A210B">
        <w:rPr>
          <w:rFonts w:ascii="Arial" w:hAnsi="Arial" w:cs="Arial"/>
          <w:sz w:val="24"/>
          <w:szCs w:val="24"/>
        </w:rPr>
        <w:t xml:space="preserve"> (religious schools)</w:t>
      </w:r>
      <w:r w:rsidR="0016025E" w:rsidRPr="00256557">
        <w:rPr>
          <w:rFonts w:ascii="Arial" w:hAnsi="Arial" w:cs="Arial"/>
          <w:sz w:val="24"/>
          <w:szCs w:val="24"/>
        </w:rPr>
        <w:t xml:space="preserve"> in that city, and moves on to examine the ways in which the pattern mutated and the style of execution shifted over time. This process of metamorphosis resulted in a distinctively Anatolian </w:t>
      </w:r>
      <w:r w:rsidR="00615BF2">
        <w:rPr>
          <w:rFonts w:ascii="Arial" w:hAnsi="Arial" w:cs="Arial"/>
          <w:sz w:val="24"/>
          <w:szCs w:val="24"/>
        </w:rPr>
        <w:t>architectural motif</w:t>
      </w:r>
      <w:r w:rsidR="0016025E" w:rsidRPr="00256557">
        <w:rPr>
          <w:rFonts w:ascii="Arial" w:hAnsi="Arial" w:cs="Arial"/>
          <w:sz w:val="24"/>
          <w:szCs w:val="24"/>
        </w:rPr>
        <w:t xml:space="preserve"> emerging throughout the course of the </w:t>
      </w:r>
      <w:r w:rsidR="00A00C64">
        <w:rPr>
          <w:rFonts w:ascii="Arial" w:hAnsi="Arial" w:cs="Arial"/>
          <w:sz w:val="24"/>
          <w:szCs w:val="24"/>
        </w:rPr>
        <w:t>13</w:t>
      </w:r>
      <w:r w:rsidR="00A00C64" w:rsidRPr="00A00C64">
        <w:rPr>
          <w:rFonts w:ascii="Arial" w:hAnsi="Arial" w:cs="Arial"/>
          <w:sz w:val="24"/>
          <w:szCs w:val="24"/>
          <w:vertAlign w:val="superscript"/>
        </w:rPr>
        <w:t>th</w:t>
      </w:r>
      <w:r w:rsidR="0016025E" w:rsidRPr="00256557">
        <w:rPr>
          <w:rFonts w:ascii="Arial" w:hAnsi="Arial" w:cs="Arial"/>
          <w:sz w:val="24"/>
          <w:szCs w:val="24"/>
        </w:rPr>
        <w:t xml:space="preserve"> century</w:t>
      </w:r>
      <w:r w:rsidR="00A00C64">
        <w:rPr>
          <w:rFonts w:ascii="Arial" w:hAnsi="Arial" w:cs="Arial"/>
          <w:sz w:val="24"/>
          <w:szCs w:val="24"/>
        </w:rPr>
        <w:t xml:space="preserve"> CE</w:t>
      </w:r>
      <w:r w:rsidR="0016025E" w:rsidRPr="00256557">
        <w:rPr>
          <w:rFonts w:ascii="Arial" w:hAnsi="Arial" w:cs="Arial"/>
          <w:sz w:val="24"/>
          <w:szCs w:val="24"/>
        </w:rPr>
        <w:t xml:space="preserve">, primarily on monuments built in and around Konya. </w:t>
      </w:r>
      <w:r w:rsidR="00894FA8" w:rsidRPr="000676D0">
        <w:rPr>
          <w:rFonts w:ascii="Arial" w:hAnsi="Arial" w:cs="Arial"/>
          <w:sz w:val="24"/>
        </w:rPr>
        <w:t>While the decorative elements under discussion are only one part of much larger and more complex structures, the focus here is specifically on the one particular type of motif.</w:t>
      </w:r>
      <w:r w:rsidR="00894FA8">
        <w:rPr>
          <w:rFonts w:ascii="Arial" w:hAnsi="Arial" w:cs="Arial"/>
          <w:sz w:val="24"/>
        </w:rPr>
        <w:t xml:space="preserve"> </w:t>
      </w:r>
      <w:r w:rsidR="0016025E" w:rsidRPr="00256557">
        <w:rPr>
          <w:rFonts w:ascii="Arial" w:hAnsi="Arial" w:cs="Arial"/>
          <w:sz w:val="24"/>
          <w:szCs w:val="24"/>
        </w:rPr>
        <w:t xml:space="preserve">Alongside the development of the main </w:t>
      </w:r>
      <w:r w:rsidR="00894FA8">
        <w:rPr>
          <w:rFonts w:ascii="Arial" w:hAnsi="Arial" w:cs="Arial"/>
          <w:sz w:val="24"/>
          <w:szCs w:val="24"/>
        </w:rPr>
        <w:t>patterns</w:t>
      </w:r>
      <w:r w:rsidR="0016025E" w:rsidRPr="00256557">
        <w:rPr>
          <w:rFonts w:ascii="Arial" w:hAnsi="Arial" w:cs="Arial"/>
          <w:sz w:val="24"/>
          <w:szCs w:val="24"/>
        </w:rPr>
        <w:t>, some attention is given to an examination of the possible symbolic meanings encoded within the geometric forms</w:t>
      </w:r>
      <w:r w:rsidR="00300293">
        <w:rPr>
          <w:rFonts w:ascii="Arial" w:hAnsi="Arial" w:cs="Arial"/>
          <w:sz w:val="24"/>
          <w:szCs w:val="24"/>
        </w:rPr>
        <w:t xml:space="preserve"> and how they changed over time</w:t>
      </w:r>
      <w:r w:rsidR="0016025E" w:rsidRPr="00256557">
        <w:rPr>
          <w:rFonts w:ascii="Arial" w:hAnsi="Arial" w:cs="Arial"/>
          <w:sz w:val="24"/>
          <w:szCs w:val="24"/>
        </w:rPr>
        <w:t>.</w:t>
      </w:r>
    </w:p>
    <w:p w:rsidR="0016025E" w:rsidRPr="00256557" w:rsidRDefault="0016025E" w:rsidP="00267874">
      <w:pPr>
        <w:spacing w:after="120" w:line="480" w:lineRule="auto"/>
        <w:jc w:val="both"/>
        <w:rPr>
          <w:rFonts w:ascii="Arial" w:hAnsi="Arial" w:cs="Arial"/>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 xml:space="preserve">Origins in </w:t>
      </w:r>
      <w:proofErr w:type="spellStart"/>
      <w:r w:rsidRPr="00256557">
        <w:rPr>
          <w:rFonts w:ascii="Arial" w:hAnsi="Arial" w:cs="Arial"/>
          <w:b/>
          <w:sz w:val="24"/>
          <w:szCs w:val="24"/>
        </w:rPr>
        <w:t>Zangid</w:t>
      </w:r>
      <w:proofErr w:type="spellEnd"/>
      <w:r w:rsidRPr="00256557">
        <w:rPr>
          <w:rFonts w:ascii="Arial" w:hAnsi="Arial" w:cs="Arial"/>
          <w:b/>
          <w:sz w:val="24"/>
          <w:szCs w:val="24"/>
        </w:rPr>
        <w:t xml:space="preserve"> and Ayyubid Aleppo </w:t>
      </w:r>
    </w:p>
    <w:p w:rsidR="00215D80" w:rsidRPr="008652C9" w:rsidRDefault="0016025E" w:rsidP="00267874">
      <w:pPr>
        <w:spacing w:after="120" w:line="480" w:lineRule="auto"/>
        <w:jc w:val="both"/>
        <w:rPr>
          <w:rFonts w:ascii="Arial" w:hAnsi="Arial" w:cs="Arial"/>
          <w:sz w:val="24"/>
          <w:szCs w:val="24"/>
        </w:rPr>
      </w:pPr>
      <w:r w:rsidRPr="00256557">
        <w:rPr>
          <w:rFonts w:ascii="Arial" w:hAnsi="Arial" w:cs="Arial"/>
          <w:sz w:val="24"/>
          <w:szCs w:val="24"/>
        </w:rPr>
        <w:t>The late-</w:t>
      </w:r>
      <w:r w:rsidR="00A00C64">
        <w:rPr>
          <w:rFonts w:ascii="Arial" w:hAnsi="Arial" w:cs="Arial"/>
          <w:sz w:val="24"/>
          <w:szCs w:val="24"/>
        </w:rPr>
        <w:t>12</w:t>
      </w:r>
      <w:r w:rsidR="00A00C64" w:rsidRPr="00A00C64">
        <w:rPr>
          <w:rFonts w:ascii="Arial" w:hAnsi="Arial" w:cs="Arial"/>
          <w:sz w:val="24"/>
          <w:szCs w:val="24"/>
          <w:vertAlign w:val="superscript"/>
        </w:rPr>
        <w:t>th</w:t>
      </w:r>
      <w:r w:rsidRPr="00256557">
        <w:rPr>
          <w:rFonts w:ascii="Arial" w:hAnsi="Arial" w:cs="Arial"/>
          <w:sz w:val="24"/>
          <w:szCs w:val="24"/>
        </w:rPr>
        <w:t xml:space="preserve"> and early-</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1C0C01">
        <w:rPr>
          <w:rFonts w:ascii="Arial" w:hAnsi="Arial" w:cs="Arial"/>
          <w:sz w:val="24"/>
          <w:szCs w:val="24"/>
        </w:rPr>
        <w:t xml:space="preserve"> CE</w:t>
      </w:r>
      <w:r w:rsidRPr="00256557">
        <w:rPr>
          <w:rFonts w:ascii="Arial" w:hAnsi="Arial" w:cs="Arial"/>
          <w:sz w:val="24"/>
          <w:szCs w:val="24"/>
        </w:rPr>
        <w:t xml:space="preserve"> stereotomic marble </w:t>
      </w:r>
      <w:r w:rsidRPr="0027588A">
        <w:rPr>
          <w:rFonts w:ascii="Arial" w:hAnsi="Arial" w:cs="Arial"/>
          <w:sz w:val="24"/>
          <w:szCs w:val="24"/>
        </w:rPr>
        <w:t xml:space="preserve">interlace </w:t>
      </w:r>
      <w:r w:rsidR="00215D80">
        <w:rPr>
          <w:rFonts w:ascii="Arial" w:hAnsi="Arial" w:cs="Arial"/>
          <w:sz w:val="24"/>
          <w:szCs w:val="24"/>
        </w:rPr>
        <w:t xml:space="preserve">compositions on a number of </w:t>
      </w:r>
      <w:r w:rsidRPr="0027588A">
        <w:rPr>
          <w:rFonts w:ascii="Arial" w:hAnsi="Arial" w:cs="Arial"/>
          <w:sz w:val="24"/>
          <w:szCs w:val="24"/>
        </w:rPr>
        <w:t xml:space="preserve">mihrabs in </w:t>
      </w:r>
      <w:r w:rsidR="00300293">
        <w:rPr>
          <w:rFonts w:ascii="Arial" w:hAnsi="Arial" w:cs="Arial"/>
          <w:sz w:val="24"/>
          <w:szCs w:val="24"/>
        </w:rPr>
        <w:t xml:space="preserve">the northern Syrian city of </w:t>
      </w:r>
      <w:r w:rsidRPr="0027588A">
        <w:rPr>
          <w:rFonts w:ascii="Arial" w:hAnsi="Arial" w:cs="Arial"/>
          <w:sz w:val="24"/>
          <w:szCs w:val="24"/>
        </w:rPr>
        <w:t xml:space="preserve">Aleppo are generally </w:t>
      </w:r>
      <w:r w:rsidR="000D3295">
        <w:rPr>
          <w:rFonts w:ascii="Arial" w:hAnsi="Arial" w:cs="Arial"/>
          <w:sz w:val="24"/>
          <w:szCs w:val="24"/>
        </w:rPr>
        <w:t>somewhat</w:t>
      </w:r>
      <w:r w:rsidRPr="0027588A">
        <w:rPr>
          <w:rFonts w:ascii="Arial" w:hAnsi="Arial" w:cs="Arial"/>
          <w:sz w:val="24"/>
          <w:szCs w:val="24"/>
        </w:rPr>
        <w:t xml:space="preserve"> more complex than the ones produced in Anatolia</w:t>
      </w:r>
      <w:r w:rsidR="00215D80">
        <w:rPr>
          <w:rFonts w:ascii="Arial" w:hAnsi="Arial" w:cs="Arial"/>
          <w:sz w:val="24"/>
          <w:szCs w:val="24"/>
        </w:rPr>
        <w:t xml:space="preserve">. However, </w:t>
      </w:r>
      <w:r w:rsidRPr="00256557">
        <w:rPr>
          <w:rFonts w:ascii="Arial" w:hAnsi="Arial" w:cs="Arial"/>
          <w:sz w:val="24"/>
          <w:szCs w:val="24"/>
        </w:rPr>
        <w:t>they are clearly the source of both the technique and the aesthetic, and there are several examples that are very closely related.</w:t>
      </w:r>
      <w:r w:rsidR="005F62AD">
        <w:rPr>
          <w:rFonts w:ascii="Arial" w:hAnsi="Arial" w:cs="Arial"/>
          <w:sz w:val="24"/>
          <w:szCs w:val="24"/>
        </w:rPr>
        <w:t xml:space="preserve"> </w:t>
      </w:r>
      <w:r w:rsidR="008652C9">
        <w:rPr>
          <w:rFonts w:ascii="Arial" w:hAnsi="Arial" w:cs="Arial"/>
          <w:sz w:val="24"/>
          <w:szCs w:val="24"/>
        </w:rPr>
        <w:t xml:space="preserve">The overall composition appears to be an original innovation </w:t>
      </w:r>
      <w:r w:rsidR="008652C9">
        <w:rPr>
          <w:rFonts w:ascii="Arial" w:hAnsi="Arial" w:cs="Arial"/>
          <w:sz w:val="24"/>
          <w:szCs w:val="24"/>
        </w:rPr>
        <w:lastRenderedPageBreak/>
        <w:t xml:space="preserve">of the hardstone masons in Aleppo, but the circular interlace motif at the apex of the arch can be seen to derive from the long tradition of Roman and Byzantine pavements, often as part of a quincunx </w:t>
      </w:r>
      <w:r w:rsidR="001A210B">
        <w:rPr>
          <w:rFonts w:ascii="Arial" w:hAnsi="Arial" w:cs="Arial"/>
          <w:sz w:val="24"/>
          <w:szCs w:val="24"/>
        </w:rPr>
        <w:t xml:space="preserve">(four circles in the corner and one in the middle) </w:t>
      </w:r>
      <w:r w:rsidR="008652C9">
        <w:rPr>
          <w:rFonts w:ascii="Arial" w:hAnsi="Arial" w:cs="Arial"/>
          <w:sz w:val="24"/>
          <w:szCs w:val="24"/>
        </w:rPr>
        <w:t xml:space="preserve">pattern. </w:t>
      </w:r>
      <w:r w:rsidR="008D5582">
        <w:rPr>
          <w:rFonts w:ascii="Arial" w:hAnsi="Arial" w:cs="Arial"/>
          <w:sz w:val="24"/>
          <w:szCs w:val="24"/>
        </w:rPr>
        <w:t>There are a number of related</w:t>
      </w:r>
      <w:r w:rsidR="008D5582" w:rsidRPr="006B2C5D">
        <w:rPr>
          <w:rFonts w:ascii="Arial" w:hAnsi="Arial" w:cs="Arial"/>
          <w:sz w:val="24"/>
          <w:szCs w:val="24"/>
        </w:rPr>
        <w:t xml:space="preserve"> patterns on the pavement of the </w:t>
      </w:r>
      <w:r w:rsidR="00A00C64">
        <w:rPr>
          <w:rFonts w:ascii="Arial" w:hAnsi="Arial" w:cs="Arial"/>
          <w:sz w:val="24"/>
          <w:szCs w:val="24"/>
        </w:rPr>
        <w:t>12</w:t>
      </w:r>
      <w:r w:rsidR="00A00C64" w:rsidRPr="00A00C64">
        <w:rPr>
          <w:rFonts w:ascii="Arial" w:hAnsi="Arial" w:cs="Arial"/>
          <w:sz w:val="24"/>
          <w:szCs w:val="24"/>
          <w:vertAlign w:val="superscript"/>
        </w:rPr>
        <w:t>th</w:t>
      </w:r>
      <w:r w:rsidR="008D5582" w:rsidRPr="006B2C5D">
        <w:rPr>
          <w:rFonts w:ascii="Arial" w:hAnsi="Arial" w:cs="Arial"/>
          <w:sz w:val="24"/>
          <w:szCs w:val="24"/>
        </w:rPr>
        <w:t>-century</w:t>
      </w:r>
      <w:r w:rsidR="00A00C64">
        <w:rPr>
          <w:rFonts w:ascii="Arial" w:hAnsi="Arial" w:cs="Arial"/>
          <w:sz w:val="24"/>
          <w:szCs w:val="24"/>
        </w:rPr>
        <w:t xml:space="preserve"> CE</w:t>
      </w:r>
      <w:r w:rsidR="008D5582" w:rsidRPr="006B2C5D">
        <w:rPr>
          <w:rFonts w:ascii="Arial" w:hAnsi="Arial" w:cs="Arial"/>
          <w:sz w:val="24"/>
          <w:szCs w:val="24"/>
        </w:rPr>
        <w:t xml:space="preserve"> </w:t>
      </w:r>
      <w:proofErr w:type="spellStart"/>
      <w:r w:rsidR="008D5582" w:rsidRPr="006B2C5D">
        <w:rPr>
          <w:rFonts w:ascii="Arial" w:hAnsi="Arial" w:cs="Arial"/>
          <w:sz w:val="24"/>
          <w:szCs w:val="24"/>
        </w:rPr>
        <w:t>Pantokrator</w:t>
      </w:r>
      <w:proofErr w:type="spellEnd"/>
      <w:r w:rsidR="008D5582" w:rsidRPr="006B2C5D">
        <w:rPr>
          <w:rFonts w:ascii="Arial" w:hAnsi="Arial" w:cs="Arial"/>
          <w:sz w:val="24"/>
          <w:szCs w:val="24"/>
        </w:rPr>
        <w:t xml:space="preserve"> Monastery in Istanbul</w:t>
      </w:r>
      <w:r w:rsidR="008D5582">
        <w:rPr>
          <w:rFonts w:ascii="Arial" w:hAnsi="Arial" w:cs="Arial"/>
          <w:sz w:val="24"/>
          <w:szCs w:val="24"/>
        </w:rPr>
        <w:t xml:space="preserve"> (Bloom 2005</w:t>
      </w:r>
      <w:r w:rsidR="001C0C01">
        <w:rPr>
          <w:rFonts w:ascii="Arial" w:hAnsi="Arial" w:cs="Arial"/>
          <w:sz w:val="24"/>
          <w:szCs w:val="24"/>
        </w:rPr>
        <w:t>:</w:t>
      </w:r>
      <w:r w:rsidR="008D5582">
        <w:rPr>
          <w:rFonts w:ascii="Arial" w:hAnsi="Arial" w:cs="Arial"/>
          <w:sz w:val="24"/>
          <w:szCs w:val="24"/>
        </w:rPr>
        <w:t xml:space="preserve"> </w:t>
      </w:r>
      <w:r w:rsidR="008D5582" w:rsidRPr="006B2C5D">
        <w:rPr>
          <w:rFonts w:ascii="Arial" w:hAnsi="Arial" w:cs="Arial"/>
          <w:sz w:val="24"/>
          <w:szCs w:val="24"/>
        </w:rPr>
        <w:t>67, fig. 4.4</w:t>
      </w:r>
      <w:r w:rsidR="008D5582">
        <w:rPr>
          <w:rFonts w:ascii="Arial" w:hAnsi="Arial" w:cs="Arial"/>
          <w:sz w:val="24"/>
          <w:szCs w:val="24"/>
        </w:rPr>
        <w:t>)</w:t>
      </w:r>
      <w:r w:rsidR="008D5582" w:rsidRPr="006B2C5D">
        <w:rPr>
          <w:rFonts w:ascii="Arial" w:hAnsi="Arial" w:cs="Arial"/>
          <w:sz w:val="24"/>
          <w:szCs w:val="24"/>
        </w:rPr>
        <w:t>.</w:t>
      </w:r>
      <w:r w:rsidR="008D5582">
        <w:rPr>
          <w:rFonts w:ascii="Arial" w:hAnsi="Arial" w:cs="Arial"/>
          <w:sz w:val="24"/>
          <w:szCs w:val="24"/>
        </w:rPr>
        <w:t xml:space="preserve"> An earlier, eight</w:t>
      </w:r>
      <w:r w:rsidR="00A00C64">
        <w:rPr>
          <w:rFonts w:ascii="Arial" w:hAnsi="Arial" w:cs="Arial"/>
          <w:sz w:val="24"/>
          <w:szCs w:val="24"/>
        </w:rPr>
        <w:t>h</w:t>
      </w:r>
      <w:r w:rsidR="008D5582">
        <w:rPr>
          <w:rFonts w:ascii="Arial" w:hAnsi="Arial" w:cs="Arial"/>
          <w:sz w:val="24"/>
          <w:szCs w:val="24"/>
        </w:rPr>
        <w:t xml:space="preserve">-century </w:t>
      </w:r>
      <w:r w:rsidR="00A00C64">
        <w:rPr>
          <w:rFonts w:ascii="Arial" w:hAnsi="Arial" w:cs="Arial"/>
          <w:sz w:val="24"/>
          <w:szCs w:val="24"/>
        </w:rPr>
        <w:t xml:space="preserve">CE </w:t>
      </w:r>
      <w:r w:rsidR="008D5582">
        <w:rPr>
          <w:rFonts w:ascii="Arial" w:hAnsi="Arial" w:cs="Arial"/>
          <w:sz w:val="24"/>
          <w:szCs w:val="24"/>
        </w:rPr>
        <w:t xml:space="preserve">example of the pattern, in mosaic, can be seen on the floor of the Church of the Virgin in Madaba, Jordan, laid in </w:t>
      </w:r>
      <w:r w:rsidR="00565D27">
        <w:rPr>
          <w:rFonts w:ascii="Arial" w:hAnsi="Arial" w:cs="Arial"/>
          <w:sz w:val="24"/>
          <w:szCs w:val="24"/>
        </w:rPr>
        <w:t xml:space="preserve">CE </w:t>
      </w:r>
      <w:r w:rsidR="008D5582">
        <w:rPr>
          <w:rFonts w:ascii="Arial" w:hAnsi="Arial" w:cs="Arial"/>
          <w:sz w:val="24"/>
          <w:szCs w:val="24"/>
        </w:rPr>
        <w:t>767 (Evans</w:t>
      </w:r>
      <w:r w:rsidR="001C0C01">
        <w:rPr>
          <w:rFonts w:ascii="Arial" w:hAnsi="Arial" w:cs="Arial"/>
          <w:sz w:val="24"/>
          <w:szCs w:val="24"/>
        </w:rPr>
        <w:t>,</w:t>
      </w:r>
      <w:r w:rsidR="008D5582">
        <w:rPr>
          <w:rFonts w:ascii="Arial" w:hAnsi="Arial" w:cs="Arial"/>
          <w:sz w:val="24"/>
          <w:szCs w:val="24"/>
        </w:rPr>
        <w:t xml:space="preserve"> Ratcliff</w:t>
      </w:r>
      <w:r w:rsidR="001C0C01">
        <w:rPr>
          <w:rFonts w:ascii="Arial" w:hAnsi="Arial" w:cs="Arial"/>
          <w:sz w:val="24"/>
          <w:szCs w:val="24"/>
        </w:rPr>
        <w:t xml:space="preserve"> </w:t>
      </w:r>
      <w:r w:rsidR="008D5582">
        <w:rPr>
          <w:rFonts w:ascii="Arial" w:hAnsi="Arial" w:cs="Arial"/>
          <w:sz w:val="24"/>
          <w:szCs w:val="24"/>
        </w:rPr>
        <w:t>2012</w:t>
      </w:r>
      <w:r w:rsidR="001C0C01">
        <w:rPr>
          <w:rFonts w:ascii="Arial" w:hAnsi="Arial" w:cs="Arial"/>
          <w:sz w:val="24"/>
          <w:szCs w:val="24"/>
        </w:rPr>
        <w:t>:</w:t>
      </w:r>
      <w:r w:rsidR="008D5582">
        <w:rPr>
          <w:rFonts w:ascii="Arial" w:hAnsi="Arial" w:cs="Arial"/>
          <w:sz w:val="24"/>
          <w:szCs w:val="24"/>
        </w:rPr>
        <w:t xml:space="preserve"> 35, fig. 12).</w:t>
      </w:r>
    </w:p>
    <w:p w:rsidR="0016025E" w:rsidRDefault="005F62AD" w:rsidP="00267874">
      <w:pPr>
        <w:spacing w:after="120" w:line="480" w:lineRule="auto"/>
        <w:jc w:val="both"/>
        <w:rPr>
          <w:rFonts w:ascii="Arial" w:hAnsi="Arial" w:cs="Arial"/>
          <w:sz w:val="24"/>
          <w:szCs w:val="24"/>
        </w:rPr>
      </w:pPr>
      <w:r>
        <w:rPr>
          <w:rFonts w:ascii="Arial" w:hAnsi="Arial" w:cs="Arial"/>
          <w:sz w:val="24"/>
          <w:szCs w:val="24"/>
        </w:rPr>
        <w:t xml:space="preserve">The courtyard </w:t>
      </w:r>
      <w:proofErr w:type="spellStart"/>
      <w:r w:rsidRPr="002B7306">
        <w:rPr>
          <w:rFonts w:ascii="Arial" w:hAnsi="Arial" w:cs="Arial"/>
          <w:i/>
          <w:sz w:val="24"/>
          <w:szCs w:val="24"/>
        </w:rPr>
        <w:t>iwan</w:t>
      </w:r>
      <w:proofErr w:type="spellEnd"/>
      <w:r>
        <w:rPr>
          <w:rFonts w:ascii="Arial" w:hAnsi="Arial" w:cs="Arial"/>
          <w:sz w:val="24"/>
          <w:szCs w:val="24"/>
        </w:rPr>
        <w:t xml:space="preserve"> </w:t>
      </w:r>
      <w:r w:rsidR="00527699">
        <w:rPr>
          <w:rFonts w:ascii="Arial" w:hAnsi="Arial" w:cs="Arial"/>
          <w:sz w:val="24"/>
          <w:szCs w:val="24"/>
        </w:rPr>
        <w:t xml:space="preserve">(vaulted space open on one end) </w:t>
      </w:r>
      <w:r>
        <w:rPr>
          <w:rFonts w:ascii="Arial" w:hAnsi="Arial" w:cs="Arial"/>
          <w:sz w:val="24"/>
          <w:szCs w:val="24"/>
        </w:rPr>
        <w:t>of the Mashhad al-</w:t>
      </w:r>
      <w:proofErr w:type="spellStart"/>
      <w:r>
        <w:rPr>
          <w:rFonts w:ascii="Arial" w:hAnsi="Arial" w:cs="Arial"/>
          <w:sz w:val="24"/>
          <w:szCs w:val="24"/>
        </w:rPr>
        <w:t>Husayn</w:t>
      </w:r>
      <w:proofErr w:type="spellEnd"/>
      <w:r w:rsidR="00C979BE">
        <w:rPr>
          <w:rFonts w:ascii="Arial" w:hAnsi="Arial" w:cs="Arial"/>
          <w:sz w:val="24"/>
          <w:szCs w:val="24"/>
        </w:rPr>
        <w:t xml:space="preserve">, located </w:t>
      </w:r>
      <w:r w:rsidR="00E859DC">
        <w:rPr>
          <w:rFonts w:ascii="Arial" w:hAnsi="Arial" w:cs="Arial"/>
          <w:sz w:val="24"/>
          <w:szCs w:val="24"/>
        </w:rPr>
        <w:t>2.6km</w:t>
      </w:r>
      <w:r w:rsidR="00905D2E">
        <w:rPr>
          <w:rFonts w:ascii="Arial" w:hAnsi="Arial" w:cs="Arial"/>
          <w:sz w:val="24"/>
          <w:szCs w:val="24"/>
        </w:rPr>
        <w:t xml:space="preserve"> west</w:t>
      </w:r>
      <w:r w:rsidR="00080D7F">
        <w:rPr>
          <w:rFonts w:ascii="Arial" w:hAnsi="Arial" w:cs="Arial"/>
          <w:sz w:val="24"/>
          <w:szCs w:val="24"/>
        </w:rPr>
        <w:t xml:space="preserve"> of</w:t>
      </w:r>
      <w:r w:rsidR="005C2907">
        <w:rPr>
          <w:rFonts w:ascii="Arial" w:hAnsi="Arial" w:cs="Arial"/>
          <w:sz w:val="24"/>
          <w:szCs w:val="24"/>
        </w:rPr>
        <w:t xml:space="preserve"> Aleppo</w:t>
      </w:r>
      <w:r w:rsidR="00905D2E">
        <w:rPr>
          <w:rFonts w:ascii="Arial" w:hAnsi="Arial" w:cs="Arial"/>
          <w:sz w:val="24"/>
          <w:szCs w:val="24"/>
        </w:rPr>
        <w:t xml:space="preserve"> citadel</w:t>
      </w:r>
      <w:r w:rsidR="000441F5">
        <w:rPr>
          <w:rFonts w:ascii="Arial" w:hAnsi="Arial" w:cs="Arial"/>
          <w:sz w:val="24"/>
          <w:szCs w:val="24"/>
        </w:rPr>
        <w:t xml:space="preserve"> and</w:t>
      </w:r>
      <w:r w:rsidR="005C2907">
        <w:rPr>
          <w:rFonts w:ascii="Arial" w:hAnsi="Arial" w:cs="Arial"/>
          <w:sz w:val="24"/>
          <w:szCs w:val="24"/>
        </w:rPr>
        <w:t xml:space="preserve"> dated 579</w:t>
      </w:r>
      <w:r w:rsidR="001C0C01">
        <w:rPr>
          <w:rFonts w:ascii="Arial" w:hAnsi="Arial" w:cs="Arial"/>
          <w:sz w:val="24"/>
          <w:szCs w:val="24"/>
        </w:rPr>
        <w:t xml:space="preserve"> AH/CE</w:t>
      </w:r>
      <w:r w:rsidR="005C2907">
        <w:rPr>
          <w:rFonts w:ascii="Arial" w:hAnsi="Arial" w:cs="Arial"/>
          <w:sz w:val="24"/>
          <w:szCs w:val="24"/>
        </w:rPr>
        <w:t xml:space="preserve"> 1183</w:t>
      </w:r>
      <w:r w:rsidR="008D5582">
        <w:rPr>
          <w:rFonts w:ascii="Arial" w:hAnsi="Arial" w:cs="Arial"/>
          <w:sz w:val="24"/>
          <w:szCs w:val="24"/>
        </w:rPr>
        <w:t xml:space="preserve"> (Mulder 2014</w:t>
      </w:r>
      <w:r w:rsidR="001C0C01">
        <w:rPr>
          <w:rFonts w:ascii="Arial" w:hAnsi="Arial" w:cs="Arial"/>
          <w:sz w:val="24"/>
          <w:szCs w:val="24"/>
        </w:rPr>
        <w:t>:</w:t>
      </w:r>
      <w:r w:rsidR="008D5582">
        <w:rPr>
          <w:rFonts w:ascii="Arial" w:hAnsi="Arial" w:cs="Arial"/>
          <w:sz w:val="24"/>
          <w:szCs w:val="24"/>
        </w:rPr>
        <w:t xml:space="preserve"> </w:t>
      </w:r>
      <w:r w:rsidR="008D5582" w:rsidRPr="00D66454">
        <w:rPr>
          <w:rFonts w:ascii="Arial" w:hAnsi="Arial" w:cs="Arial"/>
          <w:sz w:val="24"/>
          <w:szCs w:val="24"/>
        </w:rPr>
        <w:t>82-99</w:t>
      </w:r>
      <w:r w:rsidR="008D5582">
        <w:rPr>
          <w:rFonts w:ascii="Arial" w:hAnsi="Arial" w:cs="Arial"/>
          <w:sz w:val="24"/>
          <w:szCs w:val="24"/>
        </w:rPr>
        <w:t>)</w:t>
      </w:r>
      <w:r w:rsidR="000441F5">
        <w:rPr>
          <w:rFonts w:ascii="Arial" w:hAnsi="Arial" w:cs="Arial"/>
          <w:sz w:val="24"/>
          <w:szCs w:val="24"/>
        </w:rPr>
        <w:t>,</w:t>
      </w:r>
      <w:r w:rsidR="00D66454">
        <w:rPr>
          <w:rFonts w:ascii="Arial" w:hAnsi="Arial" w:cs="Arial"/>
          <w:sz w:val="24"/>
          <w:szCs w:val="24"/>
        </w:rPr>
        <w:t xml:space="preserve"> </w:t>
      </w:r>
      <w:r w:rsidR="002B7306">
        <w:rPr>
          <w:rFonts w:ascii="Arial" w:hAnsi="Arial" w:cs="Arial"/>
          <w:sz w:val="24"/>
          <w:szCs w:val="24"/>
        </w:rPr>
        <w:t>is thought to be the earliest e</w:t>
      </w:r>
      <w:r w:rsidR="008D5582">
        <w:rPr>
          <w:rFonts w:ascii="Arial" w:hAnsi="Arial" w:cs="Arial"/>
          <w:sz w:val="24"/>
          <w:szCs w:val="24"/>
        </w:rPr>
        <w:t xml:space="preserve">xample of stereotomic strapwork. An inscription panel that was in the back of the </w:t>
      </w:r>
      <w:proofErr w:type="spellStart"/>
      <w:r w:rsidR="008D5582">
        <w:rPr>
          <w:rFonts w:ascii="Arial" w:hAnsi="Arial" w:cs="Arial"/>
          <w:i/>
          <w:sz w:val="24"/>
          <w:szCs w:val="24"/>
        </w:rPr>
        <w:t>iwan</w:t>
      </w:r>
      <w:proofErr w:type="spellEnd"/>
      <w:r w:rsidR="008D5582">
        <w:rPr>
          <w:rFonts w:ascii="Arial" w:hAnsi="Arial" w:cs="Arial"/>
          <w:i/>
          <w:sz w:val="24"/>
          <w:szCs w:val="24"/>
        </w:rPr>
        <w:t xml:space="preserve"> </w:t>
      </w:r>
      <w:r w:rsidR="008D5582" w:rsidRPr="003D1D90">
        <w:rPr>
          <w:rFonts w:ascii="Arial" w:hAnsi="Arial" w:cs="Arial"/>
          <w:sz w:val="24"/>
          <w:szCs w:val="24"/>
        </w:rPr>
        <w:t>g</w:t>
      </w:r>
      <w:r w:rsidR="008D5582">
        <w:rPr>
          <w:rFonts w:ascii="Arial" w:hAnsi="Arial" w:cs="Arial"/>
          <w:sz w:val="24"/>
          <w:szCs w:val="24"/>
        </w:rPr>
        <w:t>ave</w:t>
      </w:r>
      <w:r w:rsidR="008D5582" w:rsidRPr="003D1D90">
        <w:rPr>
          <w:rFonts w:ascii="Arial" w:hAnsi="Arial" w:cs="Arial"/>
          <w:sz w:val="24"/>
          <w:szCs w:val="24"/>
        </w:rPr>
        <w:t xml:space="preserve"> the </w:t>
      </w:r>
      <w:r w:rsidR="001C0C01">
        <w:rPr>
          <w:rFonts w:ascii="Arial" w:hAnsi="Arial" w:cs="Arial"/>
          <w:sz w:val="24"/>
          <w:szCs w:val="24"/>
        </w:rPr>
        <w:t>date</w:t>
      </w:r>
      <w:r w:rsidR="008D5582">
        <w:rPr>
          <w:rFonts w:ascii="Arial" w:hAnsi="Arial" w:cs="Arial"/>
          <w:sz w:val="24"/>
          <w:szCs w:val="24"/>
        </w:rPr>
        <w:t xml:space="preserve"> and specified that the patron was a silk merchant named </w:t>
      </w:r>
      <w:proofErr w:type="spellStart"/>
      <w:r w:rsidR="008D5582">
        <w:rPr>
          <w:rFonts w:ascii="Arial" w:hAnsi="Arial" w:cs="Arial"/>
          <w:sz w:val="24"/>
          <w:szCs w:val="24"/>
        </w:rPr>
        <w:t>Abu’l-Ghanaʾim</w:t>
      </w:r>
      <w:proofErr w:type="spellEnd"/>
      <w:r w:rsidR="008D5582">
        <w:rPr>
          <w:rFonts w:ascii="Arial" w:hAnsi="Arial" w:cs="Arial"/>
          <w:sz w:val="24"/>
          <w:szCs w:val="24"/>
        </w:rPr>
        <w:t xml:space="preserve"> ibn </w:t>
      </w:r>
      <w:proofErr w:type="spellStart"/>
      <w:r w:rsidR="008D5582">
        <w:rPr>
          <w:rFonts w:ascii="Arial" w:hAnsi="Arial" w:cs="Arial"/>
          <w:sz w:val="24"/>
          <w:szCs w:val="24"/>
        </w:rPr>
        <w:t>Abi’l-Fadl</w:t>
      </w:r>
      <w:proofErr w:type="spellEnd"/>
      <w:r w:rsidR="008D5582">
        <w:rPr>
          <w:rFonts w:ascii="Arial" w:hAnsi="Arial" w:cs="Arial"/>
          <w:sz w:val="24"/>
          <w:szCs w:val="24"/>
        </w:rPr>
        <w:t xml:space="preserve"> Yahya (</w:t>
      </w:r>
      <w:proofErr w:type="spellStart"/>
      <w:r w:rsidR="008D5582">
        <w:rPr>
          <w:rFonts w:ascii="Arial" w:hAnsi="Arial" w:cs="Arial"/>
          <w:sz w:val="24"/>
          <w:szCs w:val="24"/>
        </w:rPr>
        <w:t>Tabbaa</w:t>
      </w:r>
      <w:proofErr w:type="spellEnd"/>
      <w:r w:rsidR="008D5582">
        <w:rPr>
          <w:rFonts w:ascii="Arial" w:hAnsi="Arial" w:cs="Arial"/>
          <w:sz w:val="24"/>
          <w:szCs w:val="24"/>
        </w:rPr>
        <w:t xml:space="preserve"> 1997</w:t>
      </w:r>
      <w:r w:rsidR="001C0C01">
        <w:rPr>
          <w:rFonts w:ascii="Arial" w:hAnsi="Arial" w:cs="Arial"/>
          <w:sz w:val="24"/>
          <w:szCs w:val="24"/>
        </w:rPr>
        <w:t>:</w:t>
      </w:r>
      <w:r w:rsidR="008D5582">
        <w:rPr>
          <w:rFonts w:ascii="Arial" w:hAnsi="Arial" w:cs="Arial"/>
          <w:sz w:val="24"/>
          <w:szCs w:val="24"/>
        </w:rPr>
        <w:t xml:space="preserve"> </w:t>
      </w:r>
      <w:r w:rsidR="008D5582" w:rsidRPr="00D66454">
        <w:rPr>
          <w:rFonts w:ascii="Arial" w:hAnsi="Arial" w:cs="Arial"/>
          <w:sz w:val="24"/>
          <w:szCs w:val="24"/>
        </w:rPr>
        <w:t>112</w:t>
      </w:r>
      <w:r w:rsidR="001C0C01">
        <w:rPr>
          <w:rFonts w:ascii="Arial" w:hAnsi="Arial" w:cs="Arial"/>
          <w:sz w:val="24"/>
          <w:szCs w:val="24"/>
        </w:rPr>
        <w:t>,</w:t>
      </w:r>
      <w:r w:rsidR="008D5582" w:rsidRPr="00D66454">
        <w:rPr>
          <w:rFonts w:ascii="Arial" w:hAnsi="Arial" w:cs="Arial"/>
          <w:sz w:val="24"/>
          <w:szCs w:val="24"/>
        </w:rPr>
        <w:t xml:space="preserve"> 118</w:t>
      </w:r>
      <w:r w:rsidR="008D5582">
        <w:rPr>
          <w:rFonts w:ascii="Arial" w:hAnsi="Arial" w:cs="Arial"/>
          <w:sz w:val="24"/>
          <w:szCs w:val="24"/>
        </w:rPr>
        <w:t>-19), but there was no craftsman named.</w:t>
      </w:r>
      <w:r w:rsidR="002B7306">
        <w:rPr>
          <w:rFonts w:ascii="Arial" w:hAnsi="Arial" w:cs="Arial"/>
          <w:sz w:val="24"/>
          <w:szCs w:val="24"/>
        </w:rPr>
        <w:t xml:space="preserve"> </w:t>
      </w:r>
      <w:r w:rsidR="008D5582">
        <w:rPr>
          <w:rFonts w:ascii="Arial" w:hAnsi="Arial" w:cs="Arial"/>
          <w:sz w:val="24"/>
          <w:szCs w:val="24"/>
        </w:rPr>
        <w:t>A</w:t>
      </w:r>
      <w:r w:rsidR="002B7306">
        <w:rPr>
          <w:rFonts w:ascii="Arial" w:hAnsi="Arial" w:cs="Arial"/>
          <w:sz w:val="24"/>
          <w:szCs w:val="24"/>
        </w:rPr>
        <w:t>s it is</w:t>
      </w:r>
      <w:r w:rsidR="00A00C64">
        <w:rPr>
          <w:rFonts w:ascii="Arial" w:hAnsi="Arial" w:cs="Arial"/>
          <w:sz w:val="24"/>
          <w:szCs w:val="24"/>
        </w:rPr>
        <w:t xml:space="preserve"> external</w:t>
      </w:r>
      <w:r w:rsidR="007036D6">
        <w:rPr>
          <w:rFonts w:ascii="Arial" w:hAnsi="Arial" w:cs="Arial"/>
          <w:sz w:val="24"/>
          <w:szCs w:val="24"/>
        </w:rPr>
        <w:t>,</w:t>
      </w:r>
      <w:r w:rsidR="00A00C64">
        <w:rPr>
          <w:rFonts w:ascii="Arial" w:hAnsi="Arial" w:cs="Arial"/>
          <w:sz w:val="24"/>
          <w:szCs w:val="24"/>
        </w:rPr>
        <w:t xml:space="preserve"> and </w:t>
      </w:r>
      <w:r w:rsidR="002B7306">
        <w:rPr>
          <w:rFonts w:ascii="Arial" w:hAnsi="Arial" w:cs="Arial"/>
          <w:sz w:val="24"/>
          <w:szCs w:val="24"/>
        </w:rPr>
        <w:t>closer in scal</w:t>
      </w:r>
      <w:r w:rsidR="008D5582">
        <w:rPr>
          <w:rFonts w:ascii="Arial" w:hAnsi="Arial" w:cs="Arial"/>
          <w:sz w:val="24"/>
          <w:szCs w:val="24"/>
        </w:rPr>
        <w:t>e to the later portals in Konya</w:t>
      </w:r>
      <w:r w:rsidR="002B7306">
        <w:rPr>
          <w:rFonts w:ascii="Arial" w:hAnsi="Arial" w:cs="Arial"/>
          <w:sz w:val="24"/>
          <w:szCs w:val="24"/>
        </w:rPr>
        <w:t xml:space="preserve"> </w:t>
      </w:r>
      <w:r w:rsidR="00A00C64">
        <w:rPr>
          <w:rFonts w:ascii="Arial" w:hAnsi="Arial" w:cs="Arial"/>
          <w:sz w:val="24"/>
          <w:szCs w:val="24"/>
        </w:rPr>
        <w:t xml:space="preserve">than </w:t>
      </w:r>
      <w:r w:rsidR="00A00C64" w:rsidRPr="007036D6">
        <w:rPr>
          <w:rFonts w:ascii="Arial" w:hAnsi="Arial" w:cs="Arial"/>
          <w:sz w:val="24"/>
          <w:szCs w:val="24"/>
        </w:rPr>
        <w:t>the mihrabs</w:t>
      </w:r>
      <w:r w:rsidR="00A00C64">
        <w:rPr>
          <w:rFonts w:ascii="Arial" w:hAnsi="Arial" w:cs="Arial"/>
          <w:sz w:val="24"/>
          <w:szCs w:val="24"/>
        </w:rPr>
        <w:t xml:space="preserve"> in Aleppo</w:t>
      </w:r>
      <w:r w:rsidR="007036D6">
        <w:rPr>
          <w:rFonts w:ascii="Arial" w:hAnsi="Arial" w:cs="Arial"/>
          <w:sz w:val="24"/>
          <w:szCs w:val="24"/>
        </w:rPr>
        <w:t>,</w:t>
      </w:r>
      <w:r w:rsidR="00A00C64">
        <w:rPr>
          <w:rFonts w:ascii="Arial" w:hAnsi="Arial" w:cs="Arial"/>
          <w:sz w:val="24"/>
          <w:szCs w:val="24"/>
        </w:rPr>
        <w:t xml:space="preserve"> </w:t>
      </w:r>
      <w:r w:rsidR="002B7306" w:rsidRPr="00A00C64">
        <w:rPr>
          <w:rFonts w:ascii="Arial" w:hAnsi="Arial" w:cs="Arial"/>
          <w:sz w:val="24"/>
          <w:szCs w:val="24"/>
        </w:rPr>
        <w:t>it</w:t>
      </w:r>
      <w:r w:rsidR="002B7306">
        <w:rPr>
          <w:rFonts w:ascii="Arial" w:hAnsi="Arial" w:cs="Arial"/>
          <w:sz w:val="24"/>
          <w:szCs w:val="24"/>
        </w:rPr>
        <w:t xml:space="preserve"> is a relevant structure to examine</w:t>
      </w:r>
      <w:r w:rsidR="007036D6">
        <w:rPr>
          <w:rFonts w:ascii="Arial" w:hAnsi="Arial" w:cs="Arial"/>
          <w:sz w:val="24"/>
          <w:szCs w:val="24"/>
        </w:rPr>
        <w:t xml:space="preserve">. </w:t>
      </w:r>
      <w:r w:rsidR="00864C10">
        <w:rPr>
          <w:rFonts w:ascii="Arial" w:hAnsi="Arial" w:cs="Arial"/>
          <w:sz w:val="24"/>
          <w:szCs w:val="24"/>
        </w:rPr>
        <w:t>The portal was destroyed in an explosion in 1920</w:t>
      </w:r>
      <w:r w:rsidR="00864C10" w:rsidRPr="00D66454">
        <w:rPr>
          <w:rFonts w:ascii="Arial" w:hAnsi="Arial" w:cs="Arial"/>
          <w:sz w:val="24"/>
          <w:szCs w:val="24"/>
        </w:rPr>
        <w:t xml:space="preserve"> </w:t>
      </w:r>
      <w:r w:rsidR="00864C10">
        <w:rPr>
          <w:rFonts w:ascii="Arial" w:hAnsi="Arial" w:cs="Arial"/>
          <w:sz w:val="24"/>
          <w:szCs w:val="24"/>
        </w:rPr>
        <w:t>(Burns 1999</w:t>
      </w:r>
      <w:r w:rsidR="001C0C01">
        <w:rPr>
          <w:rFonts w:ascii="Arial" w:hAnsi="Arial" w:cs="Arial"/>
          <w:sz w:val="24"/>
          <w:szCs w:val="24"/>
        </w:rPr>
        <w:t>:</w:t>
      </w:r>
      <w:r w:rsidR="00864C10">
        <w:rPr>
          <w:rFonts w:ascii="Arial" w:hAnsi="Arial" w:cs="Arial"/>
          <w:sz w:val="24"/>
          <w:szCs w:val="24"/>
        </w:rPr>
        <w:t xml:space="preserve"> 43) </w:t>
      </w:r>
      <w:r w:rsidR="00864C10" w:rsidRPr="00D66454">
        <w:rPr>
          <w:rFonts w:ascii="Arial" w:hAnsi="Arial" w:cs="Arial"/>
          <w:sz w:val="24"/>
          <w:szCs w:val="24"/>
        </w:rPr>
        <w:t>and then rebuilt</w:t>
      </w:r>
      <w:r w:rsidR="00864C10">
        <w:rPr>
          <w:rFonts w:ascii="Arial" w:hAnsi="Arial" w:cs="Arial"/>
          <w:sz w:val="24"/>
          <w:szCs w:val="24"/>
        </w:rPr>
        <w:t xml:space="preserve"> in a different way.</w:t>
      </w:r>
      <w:r w:rsidR="00864C10" w:rsidRPr="00D66454">
        <w:rPr>
          <w:rFonts w:ascii="Arial" w:hAnsi="Arial" w:cs="Arial"/>
          <w:sz w:val="24"/>
          <w:szCs w:val="24"/>
        </w:rPr>
        <w:t xml:space="preserve"> </w:t>
      </w:r>
      <w:r w:rsidR="000441F5">
        <w:rPr>
          <w:rFonts w:ascii="Arial" w:hAnsi="Arial" w:cs="Arial"/>
          <w:sz w:val="24"/>
          <w:szCs w:val="24"/>
        </w:rPr>
        <w:t>A</w:t>
      </w:r>
      <w:r w:rsidR="00864C10" w:rsidRPr="00D66454">
        <w:rPr>
          <w:rFonts w:ascii="Arial" w:hAnsi="Arial" w:cs="Arial"/>
          <w:sz w:val="24"/>
          <w:szCs w:val="24"/>
        </w:rPr>
        <w:t xml:space="preserve"> photograph by </w:t>
      </w:r>
      <w:r w:rsidR="001C0C01">
        <w:rPr>
          <w:rFonts w:ascii="Arial" w:hAnsi="Arial" w:cs="Arial"/>
          <w:sz w:val="24"/>
          <w:szCs w:val="24"/>
        </w:rPr>
        <w:t xml:space="preserve">K. A. C. </w:t>
      </w:r>
      <w:r w:rsidR="00864C10" w:rsidRPr="00D66454">
        <w:rPr>
          <w:rFonts w:ascii="Arial" w:hAnsi="Arial" w:cs="Arial"/>
          <w:sz w:val="24"/>
          <w:szCs w:val="24"/>
        </w:rPr>
        <w:t>Creswell</w:t>
      </w:r>
      <w:r w:rsidR="001A210B">
        <w:rPr>
          <w:rFonts w:ascii="Arial" w:hAnsi="Arial" w:cs="Arial"/>
          <w:sz w:val="24"/>
          <w:szCs w:val="24"/>
        </w:rPr>
        <w:t xml:space="preserve"> (fig. </w:t>
      </w:r>
      <w:r w:rsidR="00C90E00">
        <w:rPr>
          <w:rFonts w:ascii="Arial" w:hAnsi="Arial" w:cs="Arial"/>
          <w:sz w:val="24"/>
          <w:szCs w:val="24"/>
        </w:rPr>
        <w:t>4</w:t>
      </w:r>
      <w:r w:rsidR="001A210B">
        <w:rPr>
          <w:rFonts w:ascii="Arial" w:hAnsi="Arial" w:cs="Arial"/>
          <w:sz w:val="24"/>
          <w:szCs w:val="24"/>
        </w:rPr>
        <w:t>)</w:t>
      </w:r>
      <w:r w:rsidR="00864C10" w:rsidRPr="00D66454">
        <w:rPr>
          <w:rFonts w:ascii="Arial" w:hAnsi="Arial" w:cs="Arial"/>
          <w:sz w:val="24"/>
          <w:szCs w:val="24"/>
        </w:rPr>
        <w:t xml:space="preserve"> is one of the few records</w:t>
      </w:r>
      <w:r w:rsidR="00864C10" w:rsidRPr="00AD57AB">
        <w:rPr>
          <w:rFonts w:ascii="Arial" w:hAnsi="Arial" w:cs="Arial"/>
          <w:sz w:val="24"/>
          <w:szCs w:val="24"/>
        </w:rPr>
        <w:t xml:space="preserve"> of it in its original state</w:t>
      </w:r>
      <w:r w:rsidR="00864C10">
        <w:rPr>
          <w:rFonts w:ascii="Arial" w:hAnsi="Arial" w:cs="Arial"/>
          <w:sz w:val="24"/>
          <w:szCs w:val="24"/>
        </w:rPr>
        <w:t xml:space="preserve">, and shows a large number of ammunition crates stacked in the </w:t>
      </w:r>
      <w:proofErr w:type="spellStart"/>
      <w:r w:rsidR="00864C10">
        <w:rPr>
          <w:rFonts w:ascii="Arial" w:hAnsi="Arial" w:cs="Arial"/>
          <w:i/>
          <w:sz w:val="24"/>
          <w:szCs w:val="24"/>
        </w:rPr>
        <w:t>iwan</w:t>
      </w:r>
      <w:proofErr w:type="spellEnd"/>
      <w:r w:rsidR="00864C10">
        <w:rPr>
          <w:rFonts w:ascii="Arial" w:hAnsi="Arial" w:cs="Arial"/>
          <w:sz w:val="24"/>
          <w:szCs w:val="24"/>
        </w:rPr>
        <w:t xml:space="preserve"> </w:t>
      </w:r>
      <w:r w:rsidR="007036D6">
        <w:rPr>
          <w:rFonts w:ascii="Arial" w:hAnsi="Arial" w:cs="Arial"/>
          <w:sz w:val="24"/>
          <w:szCs w:val="24"/>
        </w:rPr>
        <w:t>(the image</w:t>
      </w:r>
      <w:r w:rsidR="00864C10">
        <w:rPr>
          <w:rFonts w:ascii="Arial" w:hAnsi="Arial" w:cs="Arial"/>
          <w:sz w:val="24"/>
          <w:szCs w:val="24"/>
        </w:rPr>
        <w:t xml:space="preserve"> is in </w:t>
      </w:r>
      <w:r w:rsidR="00864C10" w:rsidRPr="00AD57AB">
        <w:rPr>
          <w:rFonts w:ascii="Arial" w:hAnsi="Arial" w:cs="Arial"/>
          <w:sz w:val="24"/>
          <w:szCs w:val="24"/>
        </w:rPr>
        <w:t xml:space="preserve">the Victoria </w:t>
      </w:r>
      <w:r w:rsidR="00DF774E">
        <w:rPr>
          <w:rFonts w:ascii="Arial" w:hAnsi="Arial" w:cs="Arial"/>
          <w:sz w:val="24"/>
          <w:szCs w:val="24"/>
        </w:rPr>
        <w:t>&amp;</w:t>
      </w:r>
      <w:r w:rsidR="00864C10" w:rsidRPr="00AD57AB">
        <w:rPr>
          <w:rFonts w:ascii="Arial" w:hAnsi="Arial" w:cs="Arial"/>
          <w:sz w:val="24"/>
          <w:szCs w:val="24"/>
        </w:rPr>
        <w:t xml:space="preserve"> Albert Museum in London, accession number 2398-1921</w:t>
      </w:r>
      <w:r w:rsidR="007036D6">
        <w:rPr>
          <w:rFonts w:ascii="Arial" w:hAnsi="Arial" w:cs="Arial"/>
          <w:sz w:val="24"/>
          <w:szCs w:val="24"/>
        </w:rPr>
        <w:t>)</w:t>
      </w:r>
      <w:r w:rsidR="00864C10" w:rsidRPr="00AD57AB">
        <w:rPr>
          <w:rFonts w:ascii="Arial" w:hAnsi="Arial" w:cs="Arial"/>
          <w:sz w:val="24"/>
          <w:szCs w:val="24"/>
        </w:rPr>
        <w:t>.</w:t>
      </w:r>
      <w:r w:rsidR="00AD57AB">
        <w:rPr>
          <w:rFonts w:ascii="Arial" w:hAnsi="Arial" w:cs="Arial"/>
          <w:sz w:val="24"/>
          <w:szCs w:val="24"/>
        </w:rPr>
        <w:t xml:space="preserve"> </w:t>
      </w:r>
      <w:r w:rsidR="002B7306">
        <w:rPr>
          <w:rFonts w:ascii="Arial" w:hAnsi="Arial" w:cs="Arial"/>
          <w:sz w:val="24"/>
          <w:szCs w:val="24"/>
        </w:rPr>
        <w:t xml:space="preserve">However, </w:t>
      </w:r>
      <w:r w:rsidR="00864C10">
        <w:rPr>
          <w:rFonts w:ascii="Arial" w:hAnsi="Arial" w:cs="Arial"/>
          <w:sz w:val="24"/>
          <w:szCs w:val="24"/>
        </w:rPr>
        <w:t xml:space="preserve">the </w:t>
      </w:r>
      <w:r w:rsidR="001C0C01">
        <w:rPr>
          <w:rFonts w:ascii="Arial" w:hAnsi="Arial" w:cs="Arial"/>
          <w:sz w:val="24"/>
          <w:szCs w:val="24"/>
        </w:rPr>
        <w:t>Mashhad al-</w:t>
      </w:r>
      <w:proofErr w:type="spellStart"/>
      <w:r w:rsidR="001C0C01">
        <w:rPr>
          <w:rFonts w:ascii="Arial" w:hAnsi="Arial" w:cs="Arial"/>
          <w:sz w:val="24"/>
          <w:szCs w:val="24"/>
        </w:rPr>
        <w:t>Husayn</w:t>
      </w:r>
      <w:proofErr w:type="spellEnd"/>
      <w:r w:rsidR="001C0C01">
        <w:rPr>
          <w:rFonts w:ascii="Arial" w:hAnsi="Arial" w:cs="Arial"/>
          <w:sz w:val="24"/>
          <w:szCs w:val="24"/>
        </w:rPr>
        <w:t xml:space="preserve"> </w:t>
      </w:r>
      <w:r w:rsidR="00864C10">
        <w:rPr>
          <w:rFonts w:ascii="Arial" w:hAnsi="Arial" w:cs="Arial"/>
          <w:sz w:val="24"/>
          <w:szCs w:val="24"/>
        </w:rPr>
        <w:t>portal</w:t>
      </w:r>
      <w:r w:rsidR="002B7306">
        <w:rPr>
          <w:rFonts w:ascii="Arial" w:hAnsi="Arial" w:cs="Arial"/>
          <w:sz w:val="24"/>
          <w:szCs w:val="24"/>
        </w:rPr>
        <w:t xml:space="preserve"> is not </w:t>
      </w:r>
      <w:proofErr w:type="spellStart"/>
      <w:r w:rsidR="002B7306">
        <w:rPr>
          <w:rFonts w:ascii="Arial" w:hAnsi="Arial" w:cs="Arial"/>
          <w:i/>
          <w:sz w:val="24"/>
          <w:szCs w:val="24"/>
        </w:rPr>
        <w:t>ablaq</w:t>
      </w:r>
      <w:proofErr w:type="spellEnd"/>
      <w:r w:rsidR="002B7306">
        <w:rPr>
          <w:rFonts w:ascii="Arial" w:hAnsi="Arial" w:cs="Arial"/>
          <w:i/>
          <w:sz w:val="24"/>
          <w:szCs w:val="24"/>
        </w:rPr>
        <w:t xml:space="preserve">, </w:t>
      </w:r>
      <w:r w:rsidR="002B7306">
        <w:rPr>
          <w:rFonts w:ascii="Arial" w:hAnsi="Arial" w:cs="Arial"/>
          <w:sz w:val="24"/>
          <w:szCs w:val="24"/>
        </w:rPr>
        <w:t xml:space="preserve">and, like the version of the motif located to the right of the </w:t>
      </w:r>
      <w:proofErr w:type="spellStart"/>
      <w:r w:rsidR="002B7306">
        <w:rPr>
          <w:rFonts w:ascii="Arial" w:hAnsi="Arial" w:cs="Arial"/>
          <w:sz w:val="24"/>
          <w:szCs w:val="24"/>
        </w:rPr>
        <w:t>Alaeddin</w:t>
      </w:r>
      <w:proofErr w:type="spellEnd"/>
      <w:r w:rsidR="002B7306">
        <w:rPr>
          <w:rFonts w:ascii="Arial" w:hAnsi="Arial" w:cs="Arial"/>
          <w:sz w:val="24"/>
          <w:szCs w:val="24"/>
        </w:rPr>
        <w:t xml:space="preserve"> Mosque</w:t>
      </w:r>
      <w:r w:rsidR="00215D80">
        <w:rPr>
          <w:rFonts w:ascii="Arial" w:hAnsi="Arial" w:cs="Arial"/>
          <w:sz w:val="24"/>
          <w:szCs w:val="24"/>
        </w:rPr>
        <w:t xml:space="preserve"> portal</w:t>
      </w:r>
      <w:r w:rsidR="002B7306">
        <w:rPr>
          <w:rFonts w:ascii="Arial" w:hAnsi="Arial" w:cs="Arial"/>
          <w:sz w:val="24"/>
          <w:szCs w:val="24"/>
        </w:rPr>
        <w:t xml:space="preserve"> discussed below, it relied on low relief instead of tonal contrast to make the pattern stand out.</w:t>
      </w:r>
      <w:r w:rsidR="00AD57AB">
        <w:rPr>
          <w:rFonts w:ascii="Arial" w:hAnsi="Arial" w:cs="Arial"/>
          <w:sz w:val="24"/>
          <w:szCs w:val="24"/>
        </w:rPr>
        <w:t xml:space="preserve"> Perhaps most significantly, the </w:t>
      </w:r>
      <w:proofErr w:type="spellStart"/>
      <w:r w:rsidR="00AD57AB">
        <w:rPr>
          <w:rFonts w:ascii="Arial" w:hAnsi="Arial" w:cs="Arial"/>
          <w:i/>
          <w:sz w:val="24"/>
          <w:szCs w:val="24"/>
        </w:rPr>
        <w:t>iwan</w:t>
      </w:r>
      <w:proofErr w:type="spellEnd"/>
      <w:r w:rsidR="00AD57AB">
        <w:rPr>
          <w:rFonts w:ascii="Arial" w:hAnsi="Arial" w:cs="Arial"/>
          <w:i/>
          <w:sz w:val="24"/>
          <w:szCs w:val="24"/>
        </w:rPr>
        <w:t xml:space="preserve"> </w:t>
      </w:r>
      <w:r w:rsidR="00AD57AB">
        <w:rPr>
          <w:rFonts w:ascii="Arial" w:hAnsi="Arial" w:cs="Arial"/>
          <w:sz w:val="24"/>
          <w:szCs w:val="24"/>
        </w:rPr>
        <w:t>portal of the Mashhad al-</w:t>
      </w:r>
      <w:proofErr w:type="spellStart"/>
      <w:r w:rsidR="00AD57AB">
        <w:rPr>
          <w:rFonts w:ascii="Arial" w:hAnsi="Arial" w:cs="Arial"/>
          <w:sz w:val="24"/>
          <w:szCs w:val="24"/>
        </w:rPr>
        <w:t>Husayn</w:t>
      </w:r>
      <w:proofErr w:type="spellEnd"/>
      <w:r w:rsidR="00AD57AB">
        <w:rPr>
          <w:rFonts w:ascii="Arial" w:hAnsi="Arial" w:cs="Arial"/>
          <w:sz w:val="24"/>
          <w:szCs w:val="24"/>
        </w:rPr>
        <w:t xml:space="preserve"> does not have the </w:t>
      </w:r>
      <w:r w:rsidR="00215D80">
        <w:rPr>
          <w:rFonts w:ascii="Arial" w:hAnsi="Arial" w:cs="Arial"/>
          <w:sz w:val="24"/>
          <w:szCs w:val="24"/>
        </w:rPr>
        <w:t>semi-circular</w:t>
      </w:r>
      <w:r w:rsidR="00AD57AB">
        <w:rPr>
          <w:rFonts w:ascii="Arial" w:hAnsi="Arial" w:cs="Arial"/>
          <w:sz w:val="24"/>
          <w:szCs w:val="24"/>
        </w:rPr>
        <w:t xml:space="preserve"> interlace on the extrados</w:t>
      </w:r>
      <w:r w:rsidR="00911577">
        <w:rPr>
          <w:rFonts w:ascii="Arial" w:hAnsi="Arial" w:cs="Arial"/>
          <w:sz w:val="24"/>
          <w:szCs w:val="24"/>
        </w:rPr>
        <w:t xml:space="preserve"> (face)</w:t>
      </w:r>
      <w:r w:rsidR="00AD57AB">
        <w:rPr>
          <w:rFonts w:ascii="Arial" w:hAnsi="Arial" w:cs="Arial"/>
          <w:sz w:val="24"/>
          <w:szCs w:val="24"/>
        </w:rPr>
        <w:t xml:space="preserve"> of the arch, and thus does not represent the complete semiotic sign that the later </w:t>
      </w:r>
      <w:proofErr w:type="spellStart"/>
      <w:r w:rsidR="00AD57AB">
        <w:rPr>
          <w:rFonts w:ascii="Arial" w:hAnsi="Arial" w:cs="Arial"/>
          <w:sz w:val="24"/>
          <w:szCs w:val="24"/>
        </w:rPr>
        <w:t>Aleppine</w:t>
      </w:r>
      <w:proofErr w:type="spellEnd"/>
      <w:r w:rsidR="00AD57AB">
        <w:rPr>
          <w:rFonts w:ascii="Arial" w:hAnsi="Arial" w:cs="Arial"/>
          <w:sz w:val="24"/>
          <w:szCs w:val="24"/>
        </w:rPr>
        <w:t xml:space="preserve"> mihrabs</w:t>
      </w:r>
      <w:r w:rsidR="00215D80">
        <w:rPr>
          <w:rFonts w:ascii="Arial" w:hAnsi="Arial" w:cs="Arial"/>
          <w:sz w:val="24"/>
          <w:szCs w:val="24"/>
        </w:rPr>
        <w:t>,</w:t>
      </w:r>
      <w:r w:rsidR="00AD57AB">
        <w:rPr>
          <w:rFonts w:ascii="Arial" w:hAnsi="Arial" w:cs="Arial"/>
          <w:sz w:val="24"/>
          <w:szCs w:val="24"/>
        </w:rPr>
        <w:t xml:space="preserve"> and the portals in Konya</w:t>
      </w:r>
      <w:r w:rsidR="00215D80">
        <w:rPr>
          <w:rFonts w:ascii="Arial" w:hAnsi="Arial" w:cs="Arial"/>
          <w:sz w:val="24"/>
          <w:szCs w:val="24"/>
        </w:rPr>
        <w:t>,</w:t>
      </w:r>
      <w:r w:rsidR="00AD57AB">
        <w:rPr>
          <w:rFonts w:ascii="Arial" w:hAnsi="Arial" w:cs="Arial"/>
          <w:sz w:val="24"/>
          <w:szCs w:val="24"/>
        </w:rPr>
        <w:t xml:space="preserve"> do.</w:t>
      </w:r>
      <w:r w:rsidR="002B7306">
        <w:rPr>
          <w:rFonts w:ascii="Arial" w:hAnsi="Arial" w:cs="Arial"/>
          <w:sz w:val="24"/>
          <w:szCs w:val="24"/>
        </w:rPr>
        <w:t xml:space="preserve"> </w:t>
      </w:r>
      <w:r w:rsidR="0016025E" w:rsidRPr="00256557">
        <w:rPr>
          <w:rFonts w:ascii="Arial" w:hAnsi="Arial" w:cs="Arial"/>
          <w:sz w:val="24"/>
          <w:szCs w:val="24"/>
        </w:rPr>
        <w:t>In addition</w:t>
      </w:r>
      <w:r w:rsidR="00AD57AB">
        <w:rPr>
          <w:rFonts w:ascii="Arial" w:hAnsi="Arial" w:cs="Arial"/>
          <w:sz w:val="24"/>
          <w:szCs w:val="24"/>
        </w:rPr>
        <w:t xml:space="preserve"> to the structural evidence</w:t>
      </w:r>
      <w:r w:rsidR="0016025E" w:rsidRPr="00256557">
        <w:rPr>
          <w:rFonts w:ascii="Arial" w:hAnsi="Arial" w:cs="Arial"/>
          <w:sz w:val="24"/>
          <w:szCs w:val="24"/>
        </w:rPr>
        <w:t xml:space="preserve">, the architect </w:t>
      </w:r>
      <w:r w:rsidR="001A210B" w:rsidRPr="00256557">
        <w:rPr>
          <w:rFonts w:ascii="Arial" w:hAnsi="Arial" w:cs="Arial"/>
          <w:sz w:val="24"/>
          <w:szCs w:val="24"/>
        </w:rPr>
        <w:t>who</w:t>
      </w:r>
      <w:r w:rsidR="001A210B">
        <w:rPr>
          <w:rFonts w:ascii="Arial" w:hAnsi="Arial" w:cs="Arial"/>
          <w:sz w:val="24"/>
          <w:szCs w:val="24"/>
        </w:rPr>
        <w:t>se</w:t>
      </w:r>
      <w:r w:rsidR="0016025E" w:rsidRPr="00256557">
        <w:rPr>
          <w:rFonts w:ascii="Arial" w:hAnsi="Arial" w:cs="Arial"/>
          <w:sz w:val="24"/>
          <w:szCs w:val="24"/>
        </w:rPr>
        <w:t xml:space="preserve"> signature is associated with the north </w:t>
      </w:r>
      <w:r w:rsidR="0016025E" w:rsidRPr="00256557">
        <w:rPr>
          <w:rFonts w:ascii="Arial" w:hAnsi="Arial" w:cs="Arial"/>
          <w:sz w:val="24"/>
          <w:szCs w:val="24"/>
        </w:rPr>
        <w:lastRenderedPageBreak/>
        <w:t xml:space="preserve">portal of the </w:t>
      </w:r>
      <w:proofErr w:type="spellStart"/>
      <w:r w:rsidR="0016025E" w:rsidRPr="00256557">
        <w:rPr>
          <w:rFonts w:ascii="Arial" w:hAnsi="Arial" w:cs="Arial"/>
          <w:sz w:val="24"/>
          <w:szCs w:val="24"/>
        </w:rPr>
        <w:t>Alaeddin</w:t>
      </w:r>
      <w:proofErr w:type="spellEnd"/>
      <w:r w:rsidR="0016025E" w:rsidRPr="00256557">
        <w:rPr>
          <w:rFonts w:ascii="Arial" w:hAnsi="Arial" w:cs="Arial"/>
          <w:sz w:val="24"/>
          <w:szCs w:val="24"/>
        </w:rPr>
        <w:t xml:space="preserve"> Mosque in Konya has a Syrian </w:t>
      </w:r>
      <w:r w:rsidR="0016025E" w:rsidRPr="00256557">
        <w:rPr>
          <w:rFonts w:ascii="Arial" w:hAnsi="Arial" w:cs="Arial"/>
          <w:i/>
          <w:sz w:val="24"/>
          <w:szCs w:val="24"/>
        </w:rPr>
        <w:t>nisba</w:t>
      </w:r>
      <w:r w:rsidR="002A7854">
        <w:rPr>
          <w:rFonts w:ascii="Arial" w:hAnsi="Arial" w:cs="Arial"/>
          <w:i/>
          <w:sz w:val="24"/>
          <w:szCs w:val="24"/>
        </w:rPr>
        <w:t xml:space="preserve"> </w:t>
      </w:r>
      <w:r w:rsidR="002A7854">
        <w:rPr>
          <w:rFonts w:ascii="Arial" w:hAnsi="Arial" w:cs="Arial"/>
          <w:sz w:val="24"/>
          <w:szCs w:val="24"/>
        </w:rPr>
        <w:t>(attribution) of</w:t>
      </w:r>
      <w:r w:rsidR="00300293">
        <w:rPr>
          <w:rFonts w:ascii="Arial" w:hAnsi="Arial" w:cs="Arial"/>
          <w:i/>
          <w:sz w:val="24"/>
          <w:szCs w:val="24"/>
        </w:rPr>
        <w:t xml:space="preserve"> </w:t>
      </w:r>
      <w:r w:rsidR="00300293" w:rsidRPr="00256557">
        <w:rPr>
          <w:rFonts w:ascii="Arial" w:hAnsi="Arial" w:cs="Arial"/>
          <w:sz w:val="24"/>
          <w:szCs w:val="24"/>
        </w:rPr>
        <w:t>al-</w:t>
      </w:r>
      <w:proofErr w:type="spellStart"/>
      <w:r w:rsidR="00300293" w:rsidRPr="00256557">
        <w:rPr>
          <w:rFonts w:ascii="Arial" w:hAnsi="Arial" w:cs="Arial"/>
          <w:sz w:val="24"/>
          <w:szCs w:val="24"/>
        </w:rPr>
        <w:t>Dimashqi</w:t>
      </w:r>
      <w:proofErr w:type="spellEnd"/>
      <w:r w:rsidR="0016025E" w:rsidRPr="00256557">
        <w:rPr>
          <w:rFonts w:ascii="Arial" w:hAnsi="Arial" w:cs="Arial"/>
          <w:i/>
          <w:sz w:val="24"/>
          <w:szCs w:val="24"/>
        </w:rPr>
        <w:t>,</w:t>
      </w:r>
      <w:r w:rsidR="0016025E" w:rsidRPr="00256557">
        <w:rPr>
          <w:rFonts w:ascii="Arial" w:hAnsi="Arial" w:cs="Arial"/>
          <w:sz w:val="24"/>
          <w:szCs w:val="24"/>
        </w:rPr>
        <w:t xml:space="preserve"> </w:t>
      </w:r>
      <w:r w:rsidR="00300293">
        <w:rPr>
          <w:rFonts w:ascii="Arial" w:hAnsi="Arial" w:cs="Arial"/>
          <w:sz w:val="24"/>
          <w:szCs w:val="24"/>
        </w:rPr>
        <w:t xml:space="preserve">albeit suggesting a Damascene rather than </w:t>
      </w:r>
      <w:proofErr w:type="spellStart"/>
      <w:r w:rsidR="00300293">
        <w:rPr>
          <w:rFonts w:ascii="Arial" w:hAnsi="Arial" w:cs="Arial"/>
          <w:sz w:val="24"/>
          <w:szCs w:val="24"/>
        </w:rPr>
        <w:t>Aleppine</w:t>
      </w:r>
      <w:proofErr w:type="spellEnd"/>
      <w:r w:rsidR="00300293">
        <w:rPr>
          <w:rFonts w:ascii="Arial" w:hAnsi="Arial" w:cs="Arial"/>
          <w:sz w:val="24"/>
          <w:szCs w:val="24"/>
        </w:rPr>
        <w:t xml:space="preserve"> origin.</w:t>
      </w:r>
      <w:r w:rsidR="00864C10" w:rsidRPr="00864C10">
        <w:rPr>
          <w:rFonts w:ascii="Arial" w:hAnsi="Arial" w:cs="Arial"/>
          <w:sz w:val="24"/>
          <w:szCs w:val="24"/>
        </w:rPr>
        <w:t xml:space="preserve"> </w:t>
      </w:r>
      <w:r w:rsidR="00DF774E">
        <w:rPr>
          <w:rFonts w:ascii="Arial" w:hAnsi="Arial" w:cs="Arial"/>
          <w:sz w:val="24"/>
          <w:szCs w:val="24"/>
        </w:rPr>
        <w:t>While</w:t>
      </w:r>
      <w:r w:rsidR="00864C10" w:rsidRPr="00AD57AB">
        <w:rPr>
          <w:rFonts w:ascii="Arial" w:hAnsi="Arial" w:cs="Arial"/>
          <w:sz w:val="24"/>
          <w:szCs w:val="24"/>
        </w:rPr>
        <w:t xml:space="preserve"> a </w:t>
      </w:r>
      <w:r w:rsidR="00864C10" w:rsidRPr="00AD57AB">
        <w:rPr>
          <w:rFonts w:ascii="Arial" w:hAnsi="Arial" w:cs="Arial"/>
          <w:i/>
          <w:sz w:val="24"/>
          <w:szCs w:val="24"/>
        </w:rPr>
        <w:t xml:space="preserve">nisba </w:t>
      </w:r>
      <w:r w:rsidR="00864C10" w:rsidRPr="00AD57AB">
        <w:rPr>
          <w:rFonts w:ascii="Arial" w:hAnsi="Arial" w:cs="Arial"/>
          <w:sz w:val="24"/>
          <w:szCs w:val="24"/>
        </w:rPr>
        <w:t xml:space="preserve">in and of itself is not proof of a craftsman’s origin or place of training, </w:t>
      </w:r>
      <w:r w:rsidR="001A210B">
        <w:rPr>
          <w:rFonts w:ascii="Arial" w:hAnsi="Arial" w:cs="Arial"/>
          <w:sz w:val="24"/>
          <w:szCs w:val="24"/>
        </w:rPr>
        <w:t xml:space="preserve">it </w:t>
      </w:r>
      <w:r w:rsidR="00864C10" w:rsidRPr="00AD57AB">
        <w:rPr>
          <w:rFonts w:ascii="Arial" w:hAnsi="Arial" w:cs="Arial"/>
          <w:sz w:val="24"/>
          <w:szCs w:val="24"/>
        </w:rPr>
        <w:t>can provide useful secondary evidence when the stylistic elements suggest</w:t>
      </w:r>
      <w:r w:rsidR="00864C10" w:rsidRPr="00F7244A">
        <w:rPr>
          <w:rFonts w:ascii="Arial" w:hAnsi="Arial" w:cs="Arial"/>
          <w:sz w:val="24"/>
          <w:szCs w:val="24"/>
        </w:rPr>
        <w:t xml:space="preserve"> strong links</w:t>
      </w:r>
      <w:r w:rsidR="00864C10">
        <w:rPr>
          <w:rFonts w:ascii="Arial" w:hAnsi="Arial" w:cs="Arial"/>
          <w:sz w:val="24"/>
          <w:szCs w:val="24"/>
        </w:rPr>
        <w:t xml:space="preserve"> with a certain region or city (</w:t>
      </w:r>
      <w:r w:rsidR="00864C10" w:rsidRPr="00F7244A">
        <w:rPr>
          <w:rFonts w:ascii="Arial" w:hAnsi="Arial" w:cs="Arial"/>
          <w:sz w:val="24"/>
          <w:szCs w:val="24"/>
        </w:rPr>
        <w:t xml:space="preserve">Rogers </w:t>
      </w:r>
      <w:r w:rsidR="00864C10">
        <w:rPr>
          <w:rFonts w:ascii="Arial" w:hAnsi="Arial" w:cs="Arial"/>
          <w:sz w:val="24"/>
          <w:szCs w:val="24"/>
        </w:rPr>
        <w:t>1972</w:t>
      </w:r>
      <w:r w:rsidR="001C0C01">
        <w:rPr>
          <w:rFonts w:ascii="Arial" w:hAnsi="Arial" w:cs="Arial"/>
          <w:sz w:val="24"/>
          <w:szCs w:val="24"/>
        </w:rPr>
        <w:t>:</w:t>
      </w:r>
      <w:r w:rsidR="00864C10" w:rsidRPr="00F7244A">
        <w:rPr>
          <w:rFonts w:ascii="Arial" w:hAnsi="Arial" w:cs="Arial"/>
          <w:sz w:val="24"/>
          <w:szCs w:val="24"/>
        </w:rPr>
        <w:t xml:space="preserve"> 446</w:t>
      </w:r>
      <w:r w:rsidR="00864C10">
        <w:rPr>
          <w:rFonts w:ascii="Arial" w:hAnsi="Arial" w:cs="Arial"/>
          <w:sz w:val="24"/>
          <w:szCs w:val="24"/>
        </w:rPr>
        <w:t>)</w:t>
      </w:r>
      <w:r w:rsidR="00864C10" w:rsidRPr="00F7244A">
        <w:rPr>
          <w:rFonts w:ascii="Arial" w:hAnsi="Arial" w:cs="Arial"/>
          <w:sz w:val="24"/>
          <w:szCs w:val="24"/>
        </w:rPr>
        <w:t>.</w:t>
      </w:r>
    </w:p>
    <w:p w:rsidR="00A155BE" w:rsidRDefault="00A155BE" w:rsidP="00267874">
      <w:pPr>
        <w:spacing w:after="120" w:line="480" w:lineRule="auto"/>
        <w:jc w:val="both"/>
        <w:rPr>
          <w:rFonts w:ascii="Arial" w:hAnsi="Arial" w:cs="Arial"/>
          <w:sz w:val="24"/>
          <w:szCs w:val="24"/>
        </w:rPr>
      </w:pP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The al-</w:t>
      </w:r>
      <w:proofErr w:type="spellStart"/>
      <w:r w:rsidRPr="00256557">
        <w:rPr>
          <w:rFonts w:ascii="Arial" w:hAnsi="Arial" w:cs="Arial"/>
          <w:sz w:val="24"/>
          <w:szCs w:val="24"/>
        </w:rPr>
        <w:t>Shadbakhtiyya</w:t>
      </w:r>
      <w:proofErr w:type="spellEnd"/>
      <w:r w:rsidRPr="00256557">
        <w:rPr>
          <w:rFonts w:ascii="Arial" w:hAnsi="Arial" w:cs="Arial"/>
          <w:sz w:val="24"/>
          <w:szCs w:val="24"/>
        </w:rPr>
        <w:t xml:space="preserve"> </w:t>
      </w:r>
      <w:r w:rsidR="000D3295" w:rsidRPr="00256557">
        <w:rPr>
          <w:rFonts w:ascii="Arial" w:hAnsi="Arial" w:cs="Arial"/>
          <w:sz w:val="24"/>
          <w:szCs w:val="24"/>
        </w:rPr>
        <w:t xml:space="preserve">Madrasa </w:t>
      </w:r>
      <w:r w:rsidRPr="00256557">
        <w:rPr>
          <w:rFonts w:ascii="Arial" w:hAnsi="Arial" w:cs="Arial"/>
          <w:sz w:val="24"/>
          <w:szCs w:val="24"/>
        </w:rPr>
        <w:t xml:space="preserve">is the </w:t>
      </w:r>
      <w:r w:rsidR="000D3295">
        <w:rPr>
          <w:rFonts w:ascii="Arial" w:hAnsi="Arial" w:cs="Arial"/>
          <w:sz w:val="24"/>
          <w:szCs w:val="24"/>
        </w:rPr>
        <w:t xml:space="preserve">oldest </w:t>
      </w:r>
      <w:r w:rsidRPr="00256557">
        <w:rPr>
          <w:rFonts w:ascii="Arial" w:hAnsi="Arial" w:cs="Arial"/>
          <w:sz w:val="24"/>
          <w:szCs w:val="24"/>
        </w:rPr>
        <w:t>surv</w:t>
      </w:r>
      <w:r w:rsidR="001A210B">
        <w:rPr>
          <w:rFonts w:ascii="Arial" w:hAnsi="Arial" w:cs="Arial"/>
          <w:sz w:val="24"/>
          <w:szCs w:val="24"/>
        </w:rPr>
        <w:t>iving Ayyubid madrasa in Aleppo</w:t>
      </w:r>
      <w:r w:rsidR="00DF774E">
        <w:rPr>
          <w:rFonts w:ascii="Arial" w:hAnsi="Arial" w:cs="Arial"/>
          <w:sz w:val="24"/>
          <w:szCs w:val="24"/>
        </w:rPr>
        <w:t xml:space="preserve"> (</w:t>
      </w:r>
      <w:r w:rsidR="00C90E00">
        <w:rPr>
          <w:rFonts w:ascii="Arial" w:hAnsi="Arial" w:cs="Arial"/>
          <w:sz w:val="24"/>
          <w:szCs w:val="24"/>
        </w:rPr>
        <w:t xml:space="preserve">fig. </w:t>
      </w:r>
      <w:r w:rsidR="00DF774E">
        <w:rPr>
          <w:rFonts w:ascii="Arial" w:hAnsi="Arial" w:cs="Arial"/>
          <w:sz w:val="24"/>
          <w:szCs w:val="24"/>
        </w:rPr>
        <w:t>2)</w:t>
      </w:r>
      <w:r w:rsidR="001A210B">
        <w:rPr>
          <w:rFonts w:ascii="Arial" w:hAnsi="Arial" w:cs="Arial"/>
          <w:sz w:val="24"/>
          <w:szCs w:val="24"/>
        </w:rPr>
        <w:t>. It</w:t>
      </w:r>
      <w:r w:rsidRPr="00256557">
        <w:rPr>
          <w:rFonts w:ascii="Arial" w:hAnsi="Arial" w:cs="Arial"/>
          <w:sz w:val="24"/>
          <w:szCs w:val="24"/>
        </w:rPr>
        <w:t xml:space="preserve"> is the earliest dated example of a building with a </w:t>
      </w:r>
      <w:r w:rsidRPr="0027588A">
        <w:rPr>
          <w:rFonts w:ascii="Arial" w:hAnsi="Arial" w:cs="Arial"/>
          <w:sz w:val="24"/>
          <w:szCs w:val="24"/>
        </w:rPr>
        <w:t xml:space="preserve">marble mihrab </w:t>
      </w:r>
      <w:r w:rsidR="001A210B">
        <w:rPr>
          <w:rFonts w:ascii="Arial" w:hAnsi="Arial" w:cs="Arial"/>
          <w:sz w:val="24"/>
          <w:szCs w:val="24"/>
        </w:rPr>
        <w:t>that has</w:t>
      </w:r>
      <w:r w:rsidRPr="0027588A">
        <w:rPr>
          <w:rFonts w:ascii="Arial" w:hAnsi="Arial" w:cs="Arial"/>
          <w:sz w:val="24"/>
          <w:szCs w:val="24"/>
        </w:rPr>
        <w:t xml:space="preserve"> the interlace motif on the arch, and similar decoration in the spandrels</w:t>
      </w:r>
      <w:r w:rsidR="002A7854">
        <w:rPr>
          <w:rFonts w:ascii="Arial" w:hAnsi="Arial" w:cs="Arial"/>
          <w:sz w:val="24"/>
          <w:szCs w:val="24"/>
        </w:rPr>
        <w:t xml:space="preserve"> (spaces between the curve of an arch and </w:t>
      </w:r>
      <w:r w:rsidR="000441F5">
        <w:rPr>
          <w:rFonts w:ascii="Arial" w:hAnsi="Arial" w:cs="Arial"/>
          <w:sz w:val="24"/>
          <w:szCs w:val="24"/>
        </w:rPr>
        <w:t>a</w:t>
      </w:r>
      <w:r w:rsidR="002A7854">
        <w:rPr>
          <w:rFonts w:ascii="Arial" w:hAnsi="Arial" w:cs="Arial"/>
          <w:sz w:val="24"/>
          <w:szCs w:val="24"/>
        </w:rPr>
        <w:t xml:space="preserve"> rectangular frame)</w:t>
      </w:r>
      <w:r w:rsidRPr="0027588A">
        <w:rPr>
          <w:rFonts w:ascii="Arial" w:hAnsi="Arial" w:cs="Arial"/>
          <w:sz w:val="24"/>
          <w:szCs w:val="24"/>
        </w:rPr>
        <w:t>, if somewhat more curvilinear</w:t>
      </w:r>
      <w:r w:rsidRPr="00256557">
        <w:rPr>
          <w:rFonts w:ascii="Arial" w:hAnsi="Arial" w:cs="Arial"/>
          <w:sz w:val="24"/>
          <w:szCs w:val="24"/>
        </w:rPr>
        <w:t xml:space="preserve"> in form than the later </w:t>
      </w:r>
      <w:proofErr w:type="spellStart"/>
      <w:r w:rsidRPr="00256557">
        <w:rPr>
          <w:rFonts w:ascii="Arial" w:hAnsi="Arial" w:cs="Arial"/>
          <w:sz w:val="24"/>
          <w:szCs w:val="24"/>
        </w:rPr>
        <w:t>Konyan</w:t>
      </w:r>
      <w:proofErr w:type="spellEnd"/>
      <w:r w:rsidRPr="00256557">
        <w:rPr>
          <w:rFonts w:ascii="Arial" w:hAnsi="Arial" w:cs="Arial"/>
          <w:sz w:val="24"/>
          <w:szCs w:val="24"/>
        </w:rPr>
        <w:t xml:space="preserve"> examples. The madrasa is dated 589</w:t>
      </w:r>
      <w:r w:rsidR="001C0C01">
        <w:rPr>
          <w:rFonts w:ascii="Arial" w:hAnsi="Arial" w:cs="Arial"/>
          <w:sz w:val="24"/>
          <w:szCs w:val="24"/>
        </w:rPr>
        <w:t xml:space="preserve"> AH/CE</w:t>
      </w:r>
      <w:r w:rsidR="00256557" w:rsidRPr="00256557">
        <w:rPr>
          <w:rFonts w:ascii="Arial" w:hAnsi="Arial" w:cs="Arial"/>
          <w:sz w:val="24"/>
          <w:szCs w:val="24"/>
        </w:rPr>
        <w:t xml:space="preserve"> </w:t>
      </w:r>
      <w:r w:rsidRPr="00256557">
        <w:rPr>
          <w:rFonts w:ascii="Arial" w:hAnsi="Arial" w:cs="Arial"/>
          <w:sz w:val="24"/>
          <w:szCs w:val="24"/>
        </w:rPr>
        <w:t xml:space="preserve">1193, and a roundel at the top of the mihrab gives the name of the two brothers responsible for creating it, </w:t>
      </w:r>
      <w:proofErr w:type="spellStart"/>
      <w:r w:rsidRPr="00256557">
        <w:rPr>
          <w:rFonts w:ascii="Arial" w:hAnsi="Arial" w:cs="Arial"/>
          <w:sz w:val="24"/>
          <w:szCs w:val="24"/>
        </w:rPr>
        <w:t>Abi’l</w:t>
      </w:r>
      <w:proofErr w:type="spellEnd"/>
      <w:r w:rsidRPr="00256557">
        <w:rPr>
          <w:rFonts w:ascii="Arial" w:hAnsi="Arial" w:cs="Arial"/>
          <w:sz w:val="24"/>
          <w:szCs w:val="24"/>
        </w:rPr>
        <w:t xml:space="preserve"> Raja and Abi ‘Abdullah, sons of Yahya</w:t>
      </w:r>
      <w:r w:rsidR="00864C10">
        <w:rPr>
          <w:rFonts w:ascii="Arial" w:hAnsi="Arial" w:cs="Arial"/>
          <w:sz w:val="24"/>
          <w:szCs w:val="24"/>
        </w:rPr>
        <w:t xml:space="preserve"> (</w:t>
      </w:r>
      <w:proofErr w:type="spellStart"/>
      <w:r w:rsidR="00864C10" w:rsidRPr="00F7244A">
        <w:rPr>
          <w:rFonts w:ascii="Arial" w:hAnsi="Arial" w:cs="Arial"/>
          <w:sz w:val="24"/>
          <w:szCs w:val="24"/>
        </w:rPr>
        <w:t>Tabbaa</w:t>
      </w:r>
      <w:proofErr w:type="spellEnd"/>
      <w:r w:rsidR="00864C10">
        <w:rPr>
          <w:rFonts w:ascii="Arial" w:hAnsi="Arial" w:cs="Arial"/>
          <w:sz w:val="24"/>
          <w:szCs w:val="24"/>
        </w:rPr>
        <w:t xml:space="preserve"> 1997</w:t>
      </w:r>
      <w:r w:rsidR="001C0C01">
        <w:rPr>
          <w:rFonts w:ascii="Arial" w:hAnsi="Arial" w:cs="Arial"/>
          <w:sz w:val="24"/>
          <w:szCs w:val="24"/>
        </w:rPr>
        <w:t xml:space="preserve">: </w:t>
      </w:r>
      <w:r w:rsidR="00864C10" w:rsidRPr="00F7244A">
        <w:rPr>
          <w:rFonts w:ascii="Arial" w:hAnsi="Arial" w:cs="Arial"/>
          <w:sz w:val="24"/>
          <w:szCs w:val="24"/>
        </w:rPr>
        <w:t>134-35 and fig. 171</w:t>
      </w:r>
      <w:r w:rsidR="00864C10">
        <w:rPr>
          <w:rFonts w:ascii="Arial" w:hAnsi="Arial" w:cs="Arial"/>
          <w:sz w:val="24"/>
          <w:szCs w:val="24"/>
        </w:rPr>
        <w:t>)</w:t>
      </w:r>
      <w:r w:rsidRPr="00256557">
        <w:rPr>
          <w:rFonts w:ascii="Arial" w:hAnsi="Arial" w:cs="Arial"/>
          <w:sz w:val="24"/>
          <w:szCs w:val="24"/>
        </w:rPr>
        <w:t>. The al-</w:t>
      </w:r>
      <w:proofErr w:type="spellStart"/>
      <w:r w:rsidRPr="00256557">
        <w:rPr>
          <w:rFonts w:ascii="Arial" w:hAnsi="Arial" w:cs="Arial"/>
          <w:sz w:val="24"/>
          <w:szCs w:val="24"/>
        </w:rPr>
        <w:t>Sultaniyya</w:t>
      </w:r>
      <w:proofErr w:type="spellEnd"/>
      <w:r w:rsidR="000D3295">
        <w:rPr>
          <w:rFonts w:ascii="Arial" w:hAnsi="Arial" w:cs="Arial"/>
          <w:sz w:val="24"/>
          <w:szCs w:val="24"/>
        </w:rPr>
        <w:t xml:space="preserve"> </w:t>
      </w:r>
      <w:r w:rsidR="000D3295" w:rsidRPr="00256557">
        <w:rPr>
          <w:rFonts w:ascii="Arial" w:hAnsi="Arial" w:cs="Arial"/>
          <w:sz w:val="24"/>
          <w:szCs w:val="24"/>
        </w:rPr>
        <w:t>Madrasa</w:t>
      </w:r>
      <w:r w:rsidRPr="00256557">
        <w:rPr>
          <w:rFonts w:ascii="Arial" w:hAnsi="Arial" w:cs="Arial"/>
          <w:sz w:val="24"/>
          <w:szCs w:val="24"/>
        </w:rPr>
        <w:t>, just south of the citadel in Aleppo, was under construction for a number of years, with a completion date of 620</w:t>
      </w:r>
      <w:r w:rsidR="001C0C01">
        <w:rPr>
          <w:rFonts w:ascii="Arial" w:hAnsi="Arial" w:cs="Arial"/>
          <w:sz w:val="24"/>
          <w:szCs w:val="24"/>
        </w:rPr>
        <w:t>AH/CE</w:t>
      </w:r>
      <w:r w:rsidR="00256557" w:rsidRPr="00256557">
        <w:rPr>
          <w:rFonts w:ascii="Arial" w:hAnsi="Arial" w:cs="Arial"/>
          <w:sz w:val="24"/>
          <w:szCs w:val="24"/>
        </w:rPr>
        <w:t xml:space="preserve"> </w:t>
      </w:r>
      <w:r w:rsidRPr="00256557">
        <w:rPr>
          <w:rFonts w:ascii="Arial" w:hAnsi="Arial" w:cs="Arial"/>
          <w:sz w:val="24"/>
          <w:szCs w:val="24"/>
        </w:rPr>
        <w:t>1223</w:t>
      </w:r>
      <w:r w:rsidR="00864C10">
        <w:rPr>
          <w:rFonts w:ascii="Arial" w:hAnsi="Arial" w:cs="Arial"/>
          <w:sz w:val="24"/>
          <w:szCs w:val="24"/>
        </w:rPr>
        <w:t xml:space="preserve"> (</w:t>
      </w:r>
      <w:proofErr w:type="spellStart"/>
      <w:r w:rsidR="00864C10" w:rsidRPr="00F7244A">
        <w:rPr>
          <w:rFonts w:ascii="Arial" w:hAnsi="Arial" w:cs="Arial"/>
          <w:sz w:val="24"/>
          <w:szCs w:val="24"/>
        </w:rPr>
        <w:t>Tabbaa</w:t>
      </w:r>
      <w:proofErr w:type="spellEnd"/>
      <w:r w:rsidR="00864C10">
        <w:rPr>
          <w:rFonts w:ascii="Arial" w:hAnsi="Arial" w:cs="Arial"/>
          <w:sz w:val="24"/>
          <w:szCs w:val="24"/>
        </w:rPr>
        <w:t xml:space="preserve"> 1997</w:t>
      </w:r>
      <w:r w:rsidR="001C0C01">
        <w:rPr>
          <w:rFonts w:ascii="Arial" w:hAnsi="Arial" w:cs="Arial"/>
          <w:sz w:val="24"/>
          <w:szCs w:val="24"/>
        </w:rPr>
        <w:t xml:space="preserve">: </w:t>
      </w:r>
      <w:r w:rsidR="00864C10" w:rsidRPr="00F7244A">
        <w:rPr>
          <w:rFonts w:ascii="Arial" w:hAnsi="Arial" w:cs="Arial"/>
          <w:sz w:val="24"/>
          <w:szCs w:val="24"/>
        </w:rPr>
        <w:t>138-41</w:t>
      </w:r>
      <w:r w:rsidR="00864C10">
        <w:rPr>
          <w:rFonts w:ascii="Arial" w:hAnsi="Arial" w:cs="Arial"/>
          <w:sz w:val="24"/>
          <w:szCs w:val="24"/>
        </w:rPr>
        <w:t xml:space="preserve">). </w:t>
      </w:r>
      <w:r w:rsidRPr="00256557">
        <w:rPr>
          <w:rFonts w:ascii="Arial" w:hAnsi="Arial" w:cs="Arial"/>
          <w:sz w:val="24"/>
          <w:szCs w:val="24"/>
        </w:rPr>
        <w:t>Its mihrab has a magnificent stereotomic strapwork interlace composition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5</w:t>
      </w:r>
      <w:r w:rsidRPr="00256557">
        <w:rPr>
          <w:rFonts w:ascii="Arial" w:hAnsi="Arial" w:cs="Arial"/>
          <w:sz w:val="24"/>
          <w:szCs w:val="24"/>
        </w:rPr>
        <w:t>), that is closely related</w:t>
      </w:r>
      <w:r w:rsidR="007020C5">
        <w:rPr>
          <w:rFonts w:ascii="Arial" w:hAnsi="Arial" w:cs="Arial"/>
          <w:sz w:val="24"/>
          <w:szCs w:val="24"/>
        </w:rPr>
        <w:t xml:space="preserve"> to</w:t>
      </w:r>
      <w:r w:rsidRPr="00256557">
        <w:rPr>
          <w:rFonts w:ascii="Arial" w:hAnsi="Arial" w:cs="Arial"/>
          <w:sz w:val="24"/>
          <w:szCs w:val="24"/>
        </w:rPr>
        <w:t>, but somewhat more complex</w:t>
      </w:r>
      <w:r w:rsidR="007020C5">
        <w:rPr>
          <w:rFonts w:ascii="Arial" w:hAnsi="Arial" w:cs="Arial"/>
          <w:sz w:val="24"/>
          <w:szCs w:val="24"/>
        </w:rPr>
        <w:t xml:space="preserve"> than,</w:t>
      </w:r>
      <w:r w:rsidRPr="00256557">
        <w:rPr>
          <w:rFonts w:ascii="Arial" w:hAnsi="Arial" w:cs="Arial"/>
          <w:sz w:val="24"/>
          <w:szCs w:val="24"/>
        </w:rPr>
        <w:t xml:space="preserve"> the ones on the two portals in Konya, as well as being smaller in scale. </w:t>
      </w:r>
      <w:r w:rsidR="008D5582" w:rsidRPr="00F7244A">
        <w:rPr>
          <w:rFonts w:ascii="Arial" w:hAnsi="Arial" w:cs="Arial"/>
          <w:sz w:val="24"/>
          <w:szCs w:val="24"/>
        </w:rPr>
        <w:t>Additional elements include</w:t>
      </w:r>
      <w:r w:rsidR="008D5582" w:rsidRPr="000676D0">
        <w:rPr>
          <w:rFonts w:ascii="Arial" w:hAnsi="Arial" w:cs="Arial"/>
          <w:sz w:val="24"/>
        </w:rPr>
        <w:t xml:space="preserve"> a horizontal band that cuts through the central circle at the apex of the arch, and the use of t</w:t>
      </w:r>
      <w:r w:rsidR="008D5582">
        <w:rPr>
          <w:rFonts w:ascii="Arial" w:hAnsi="Arial" w:cs="Arial"/>
          <w:sz w:val="24"/>
        </w:rPr>
        <w:t>hree colours instead of two</w:t>
      </w:r>
      <w:r w:rsidR="008D5582" w:rsidRPr="000676D0">
        <w:rPr>
          <w:rFonts w:ascii="Arial" w:hAnsi="Arial" w:cs="Arial"/>
          <w:sz w:val="24"/>
        </w:rPr>
        <w:t xml:space="preserve"> for the corner strapwork interlace. As a result, while the embedded Allah, Muhammad and </w:t>
      </w:r>
      <w:proofErr w:type="spellStart"/>
      <w:r w:rsidR="008D5582">
        <w:rPr>
          <w:rFonts w:ascii="Arial" w:hAnsi="Arial" w:cs="Arial"/>
          <w:sz w:val="24"/>
        </w:rPr>
        <w:t>ʿ</w:t>
      </w:r>
      <w:r w:rsidR="008D5582" w:rsidRPr="000676D0">
        <w:rPr>
          <w:rFonts w:ascii="Arial" w:hAnsi="Arial" w:cs="Arial"/>
          <w:sz w:val="24"/>
        </w:rPr>
        <w:t>Ali</w:t>
      </w:r>
      <w:proofErr w:type="spellEnd"/>
      <w:r w:rsidR="008D5582" w:rsidRPr="000676D0">
        <w:rPr>
          <w:rFonts w:ascii="Arial" w:hAnsi="Arial" w:cs="Arial"/>
          <w:sz w:val="24"/>
        </w:rPr>
        <w:t xml:space="preserve"> are still present, they are less discernible than they are in the two portals in Konya and the niches flanking the main portal of the Sultan Han </w:t>
      </w:r>
      <w:proofErr w:type="spellStart"/>
      <w:r w:rsidR="008D5582" w:rsidRPr="000676D0">
        <w:rPr>
          <w:rFonts w:ascii="Arial" w:hAnsi="Arial" w:cs="Arial"/>
          <w:sz w:val="24"/>
        </w:rPr>
        <w:t>Aksaray</w:t>
      </w:r>
      <w:proofErr w:type="spellEnd"/>
      <w:r w:rsidR="008D5582" w:rsidRPr="000676D0">
        <w:rPr>
          <w:rFonts w:ascii="Arial" w:hAnsi="Arial" w:cs="Arial"/>
          <w:sz w:val="24"/>
        </w:rPr>
        <w:t>.</w:t>
      </w:r>
      <w:r w:rsidR="008D5582">
        <w:rPr>
          <w:rFonts w:ascii="Arial" w:hAnsi="Arial" w:cs="Arial"/>
          <w:sz w:val="24"/>
        </w:rPr>
        <w:t xml:space="preserve"> </w:t>
      </w:r>
      <w:r w:rsidRPr="00256557">
        <w:rPr>
          <w:rFonts w:ascii="Arial" w:hAnsi="Arial" w:cs="Arial"/>
          <w:sz w:val="24"/>
          <w:szCs w:val="24"/>
        </w:rPr>
        <w:t>Although the recess in the arched hood is different, with the continuous bands reminiscent of earlier Fatimid</w:t>
      </w:r>
      <w:r w:rsidR="000441F5">
        <w:rPr>
          <w:rFonts w:ascii="Arial" w:hAnsi="Arial" w:cs="Arial"/>
          <w:sz w:val="24"/>
          <w:szCs w:val="24"/>
        </w:rPr>
        <w:t xml:space="preserve"> (CE 909-1171)</w:t>
      </w:r>
      <w:r w:rsidRPr="00256557">
        <w:rPr>
          <w:rFonts w:ascii="Arial" w:hAnsi="Arial" w:cs="Arial"/>
          <w:sz w:val="24"/>
          <w:szCs w:val="24"/>
        </w:rPr>
        <w:t xml:space="preserve"> stonework, the </w:t>
      </w:r>
      <w:proofErr w:type="spellStart"/>
      <w:r w:rsidRPr="00256557">
        <w:rPr>
          <w:rFonts w:ascii="Arial" w:hAnsi="Arial" w:cs="Arial"/>
          <w:sz w:val="24"/>
          <w:szCs w:val="24"/>
        </w:rPr>
        <w:t>Aleppine</w:t>
      </w:r>
      <w:proofErr w:type="spellEnd"/>
      <w:r w:rsidRPr="00256557">
        <w:rPr>
          <w:rFonts w:ascii="Arial" w:hAnsi="Arial" w:cs="Arial"/>
          <w:sz w:val="24"/>
          <w:szCs w:val="24"/>
        </w:rPr>
        <w:t xml:space="preserve"> source of the motif is clear. It subsequently mutated</w:t>
      </w:r>
      <w:r w:rsidR="001C0C01">
        <w:rPr>
          <w:rFonts w:ascii="Arial" w:hAnsi="Arial" w:cs="Arial"/>
          <w:sz w:val="24"/>
          <w:szCs w:val="24"/>
        </w:rPr>
        <w:t>,</w:t>
      </w:r>
      <w:r w:rsidRPr="00256557">
        <w:rPr>
          <w:rFonts w:ascii="Arial" w:hAnsi="Arial" w:cs="Arial"/>
          <w:sz w:val="24"/>
          <w:szCs w:val="24"/>
        </w:rPr>
        <w:t xml:space="preserve"> and for a significant </w:t>
      </w:r>
      <w:r w:rsidRPr="00256557">
        <w:rPr>
          <w:rFonts w:ascii="Arial" w:hAnsi="Arial" w:cs="Arial"/>
          <w:sz w:val="24"/>
          <w:szCs w:val="24"/>
        </w:rPr>
        <w:lastRenderedPageBreak/>
        <w:t xml:space="preserve">portion of the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1C0C01">
        <w:rPr>
          <w:rFonts w:ascii="Arial" w:hAnsi="Arial" w:cs="Arial"/>
          <w:sz w:val="24"/>
          <w:szCs w:val="24"/>
        </w:rPr>
        <w:t xml:space="preserve"> CE</w:t>
      </w:r>
      <w:r w:rsidRPr="00256557">
        <w:rPr>
          <w:rFonts w:ascii="Arial" w:hAnsi="Arial" w:cs="Arial"/>
          <w:sz w:val="24"/>
          <w:szCs w:val="24"/>
        </w:rPr>
        <w:t xml:space="preserve"> </w:t>
      </w:r>
      <w:r w:rsidR="000D3295">
        <w:rPr>
          <w:rFonts w:ascii="Arial" w:hAnsi="Arial" w:cs="Arial"/>
          <w:sz w:val="24"/>
          <w:szCs w:val="24"/>
        </w:rPr>
        <w:t>the constituent elements of the design were</w:t>
      </w:r>
      <w:r w:rsidRPr="00256557">
        <w:rPr>
          <w:rFonts w:ascii="Arial" w:hAnsi="Arial" w:cs="Arial"/>
          <w:sz w:val="24"/>
          <w:szCs w:val="24"/>
        </w:rPr>
        <w:t xml:space="preserve"> absorbed into the decorative voc</w:t>
      </w:r>
      <w:r w:rsidR="000D3295">
        <w:rPr>
          <w:rFonts w:ascii="Arial" w:hAnsi="Arial" w:cs="Arial"/>
          <w:sz w:val="24"/>
          <w:szCs w:val="24"/>
        </w:rPr>
        <w:t>abulary of the Anatolian relief-</w:t>
      </w:r>
      <w:r w:rsidRPr="00256557">
        <w:rPr>
          <w:rFonts w:ascii="Arial" w:hAnsi="Arial" w:cs="Arial"/>
          <w:sz w:val="24"/>
          <w:szCs w:val="24"/>
        </w:rPr>
        <w:t>carved limestone tradition.</w:t>
      </w:r>
    </w:p>
    <w:p w:rsidR="0016025E" w:rsidRDefault="0016025E" w:rsidP="00267874">
      <w:pPr>
        <w:spacing w:after="120" w:line="480" w:lineRule="auto"/>
        <w:jc w:val="both"/>
        <w:rPr>
          <w:rFonts w:ascii="Arial" w:hAnsi="Arial" w:cs="Arial"/>
          <w:b/>
          <w:sz w:val="24"/>
          <w:szCs w:val="24"/>
        </w:rPr>
      </w:pPr>
    </w:p>
    <w:p w:rsidR="00FC37DC" w:rsidRPr="00256557" w:rsidRDefault="00FC37DC" w:rsidP="00267874">
      <w:pPr>
        <w:spacing w:after="120" w:line="480" w:lineRule="auto"/>
        <w:jc w:val="both"/>
        <w:rPr>
          <w:rFonts w:ascii="Arial" w:hAnsi="Arial" w:cs="Arial"/>
          <w:b/>
          <w:sz w:val="24"/>
          <w:szCs w:val="24"/>
        </w:rPr>
      </w:pPr>
      <w:proofErr w:type="spellStart"/>
      <w:r w:rsidRPr="00256557">
        <w:rPr>
          <w:rFonts w:ascii="Arial" w:hAnsi="Arial" w:cs="Arial"/>
          <w:b/>
          <w:sz w:val="24"/>
          <w:szCs w:val="24"/>
        </w:rPr>
        <w:t>Alaeddin</w:t>
      </w:r>
      <w:proofErr w:type="spellEnd"/>
      <w:r w:rsidRPr="00256557">
        <w:rPr>
          <w:rFonts w:ascii="Arial" w:hAnsi="Arial" w:cs="Arial"/>
          <w:b/>
          <w:sz w:val="24"/>
          <w:szCs w:val="24"/>
        </w:rPr>
        <w:t xml:space="preserve"> Mosque North Portal, Konya</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While larger than the earlier </w:t>
      </w:r>
      <w:proofErr w:type="spellStart"/>
      <w:r w:rsidRPr="00256557">
        <w:rPr>
          <w:rFonts w:ascii="Arial" w:hAnsi="Arial" w:cs="Arial"/>
          <w:sz w:val="24"/>
          <w:szCs w:val="24"/>
        </w:rPr>
        <w:t>Aleppine</w:t>
      </w:r>
      <w:proofErr w:type="spellEnd"/>
      <w:r w:rsidRPr="00256557">
        <w:rPr>
          <w:rFonts w:ascii="Arial" w:hAnsi="Arial" w:cs="Arial"/>
          <w:sz w:val="24"/>
          <w:szCs w:val="24"/>
        </w:rPr>
        <w:t xml:space="preserve"> examples, both</w:t>
      </w:r>
      <w:r w:rsidR="000441F5">
        <w:rPr>
          <w:rFonts w:ascii="Arial" w:hAnsi="Arial" w:cs="Arial"/>
          <w:sz w:val="24"/>
          <w:szCs w:val="24"/>
        </w:rPr>
        <w:t xml:space="preserve"> of the </w:t>
      </w:r>
      <w:proofErr w:type="spellStart"/>
      <w:r w:rsidR="000441F5">
        <w:rPr>
          <w:rFonts w:ascii="Arial" w:hAnsi="Arial" w:cs="Arial"/>
          <w:i/>
          <w:sz w:val="24"/>
          <w:szCs w:val="24"/>
        </w:rPr>
        <w:t>ablaq</w:t>
      </w:r>
      <w:proofErr w:type="spellEnd"/>
      <w:r w:rsidRPr="00256557">
        <w:rPr>
          <w:rFonts w:ascii="Arial" w:hAnsi="Arial" w:cs="Arial"/>
          <w:sz w:val="24"/>
          <w:szCs w:val="24"/>
        </w:rPr>
        <w:t xml:space="preserve"> interlace strapwork patterns in Konya are somewhat simpler in terms of design</w:t>
      </w:r>
      <w:r w:rsidR="000D3295">
        <w:rPr>
          <w:rFonts w:ascii="Arial" w:hAnsi="Arial" w:cs="Arial"/>
          <w:sz w:val="24"/>
          <w:szCs w:val="24"/>
        </w:rPr>
        <w:t>. T</w:t>
      </w:r>
      <w:r w:rsidRPr="00256557">
        <w:rPr>
          <w:rFonts w:ascii="Arial" w:hAnsi="Arial" w:cs="Arial"/>
          <w:sz w:val="24"/>
          <w:szCs w:val="24"/>
        </w:rPr>
        <w:t>hey are predominantly bi- rather than tri-chrome, and they lack the additional horizontal band that intersects with the central circular motif</w:t>
      </w:r>
      <w:r w:rsidR="000954CE">
        <w:rPr>
          <w:rFonts w:ascii="Arial" w:hAnsi="Arial" w:cs="Arial"/>
          <w:sz w:val="24"/>
          <w:szCs w:val="24"/>
        </w:rPr>
        <w:t xml:space="preserve"> at the apex of the arch</w:t>
      </w:r>
      <w:r w:rsidR="000441F5">
        <w:rPr>
          <w:rFonts w:ascii="Arial" w:hAnsi="Arial" w:cs="Arial"/>
          <w:sz w:val="24"/>
          <w:szCs w:val="24"/>
        </w:rPr>
        <w:t xml:space="preserve"> seen in the </w:t>
      </w:r>
      <w:proofErr w:type="spellStart"/>
      <w:r w:rsidR="000441F5">
        <w:rPr>
          <w:rFonts w:ascii="Arial" w:hAnsi="Arial" w:cs="Arial"/>
          <w:sz w:val="24"/>
          <w:szCs w:val="24"/>
        </w:rPr>
        <w:t>Aleppine</w:t>
      </w:r>
      <w:proofErr w:type="spellEnd"/>
      <w:r w:rsidR="000441F5">
        <w:rPr>
          <w:rFonts w:ascii="Arial" w:hAnsi="Arial" w:cs="Arial"/>
          <w:sz w:val="24"/>
          <w:szCs w:val="24"/>
        </w:rPr>
        <w:t xml:space="preserve"> mihrabs</w:t>
      </w:r>
      <w:r w:rsidRPr="00256557">
        <w:rPr>
          <w:rFonts w:ascii="Arial" w:hAnsi="Arial" w:cs="Arial"/>
          <w:sz w:val="24"/>
          <w:szCs w:val="24"/>
        </w:rPr>
        <w:t xml:space="preserve">. Apart from the two portals in Konya, and the flanking niches of the Sultan Han </w:t>
      </w:r>
      <w:proofErr w:type="spellStart"/>
      <w:r w:rsidRPr="00256557">
        <w:rPr>
          <w:rFonts w:ascii="Arial" w:hAnsi="Arial" w:cs="Arial"/>
          <w:sz w:val="24"/>
          <w:szCs w:val="24"/>
        </w:rPr>
        <w:t>Aksaray</w:t>
      </w:r>
      <w:proofErr w:type="spellEnd"/>
      <w:r w:rsidRPr="00256557">
        <w:rPr>
          <w:rFonts w:ascii="Arial" w:hAnsi="Arial" w:cs="Arial"/>
          <w:sz w:val="24"/>
          <w:szCs w:val="24"/>
        </w:rPr>
        <w:t xml:space="preserve">, the rest of the examples </w:t>
      </w:r>
      <w:r w:rsidR="007036D6">
        <w:rPr>
          <w:rFonts w:ascii="Arial" w:hAnsi="Arial" w:cs="Arial"/>
          <w:sz w:val="24"/>
          <w:szCs w:val="24"/>
        </w:rPr>
        <w:t xml:space="preserve">of architectural interlace </w:t>
      </w:r>
      <w:r w:rsidRPr="00256557">
        <w:rPr>
          <w:rFonts w:ascii="Arial" w:hAnsi="Arial" w:cs="Arial"/>
          <w:sz w:val="24"/>
          <w:szCs w:val="24"/>
        </w:rPr>
        <w:t>are either not marble, or not stereotomic, instead being executed in monochrome relief.</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 section of stereotomic strapwork interlace over the north portal of the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w:t>
      </w:r>
      <w:r w:rsidR="003D3DF7" w:rsidRPr="00256557">
        <w:rPr>
          <w:rFonts w:ascii="Arial" w:hAnsi="Arial" w:cs="Arial"/>
          <w:sz w:val="24"/>
          <w:szCs w:val="24"/>
        </w:rPr>
        <w:t xml:space="preserve"> (fig</w:t>
      </w:r>
      <w:r w:rsidR="009164C8">
        <w:rPr>
          <w:rFonts w:ascii="Arial" w:hAnsi="Arial" w:cs="Arial"/>
          <w:sz w:val="24"/>
          <w:szCs w:val="24"/>
        </w:rPr>
        <w:t>.</w:t>
      </w:r>
      <w:r w:rsidR="003D3DF7" w:rsidRPr="00256557">
        <w:rPr>
          <w:rFonts w:ascii="Arial" w:hAnsi="Arial" w:cs="Arial"/>
          <w:sz w:val="24"/>
          <w:szCs w:val="24"/>
        </w:rPr>
        <w:t xml:space="preserve"> </w:t>
      </w:r>
      <w:r w:rsidR="00C90E00">
        <w:rPr>
          <w:rFonts w:ascii="Arial" w:hAnsi="Arial" w:cs="Arial"/>
          <w:sz w:val="24"/>
          <w:szCs w:val="24"/>
        </w:rPr>
        <w:t>6</w:t>
      </w:r>
      <w:r w:rsidR="003D3DF7" w:rsidRPr="00256557">
        <w:rPr>
          <w:rFonts w:ascii="Arial" w:hAnsi="Arial" w:cs="Arial"/>
          <w:sz w:val="24"/>
          <w:szCs w:val="24"/>
        </w:rPr>
        <w:t>)</w:t>
      </w:r>
      <w:r w:rsidRPr="00256557">
        <w:rPr>
          <w:rFonts w:ascii="Arial" w:hAnsi="Arial" w:cs="Arial"/>
          <w:sz w:val="24"/>
          <w:szCs w:val="24"/>
        </w:rPr>
        <w:t xml:space="preserve"> on the </w:t>
      </w:r>
      <w:r w:rsidR="0060464C">
        <w:rPr>
          <w:rFonts w:ascii="Arial" w:hAnsi="Arial" w:cs="Arial"/>
          <w:sz w:val="24"/>
          <w:szCs w:val="24"/>
        </w:rPr>
        <w:t xml:space="preserve">north end of the </w:t>
      </w:r>
      <w:r w:rsidRPr="00256557">
        <w:rPr>
          <w:rFonts w:ascii="Arial" w:hAnsi="Arial" w:cs="Arial"/>
          <w:sz w:val="24"/>
          <w:szCs w:val="24"/>
        </w:rPr>
        <w:t>citadel hill in Ko</w:t>
      </w:r>
      <w:r w:rsidR="008810FC">
        <w:rPr>
          <w:rFonts w:ascii="Arial" w:hAnsi="Arial" w:cs="Arial"/>
          <w:sz w:val="24"/>
          <w:szCs w:val="24"/>
        </w:rPr>
        <w:t xml:space="preserve">nya is well known and published </w:t>
      </w:r>
      <w:r w:rsidR="008810FC">
        <w:rPr>
          <w:rFonts w:ascii="Arial" w:hAnsi="Arial" w:cs="Arial"/>
          <w:sz w:val="24"/>
        </w:rPr>
        <w:t>(</w:t>
      </w:r>
      <w:proofErr w:type="spellStart"/>
      <w:r w:rsidR="008810FC">
        <w:rPr>
          <w:rFonts w:ascii="Arial" w:hAnsi="Arial" w:cs="Arial"/>
          <w:sz w:val="24"/>
        </w:rPr>
        <w:t>Loytved</w:t>
      </w:r>
      <w:proofErr w:type="spellEnd"/>
      <w:r w:rsidR="008810FC">
        <w:rPr>
          <w:rFonts w:ascii="Arial" w:hAnsi="Arial" w:cs="Arial"/>
          <w:sz w:val="24"/>
        </w:rPr>
        <w:t xml:space="preserve"> </w:t>
      </w:r>
      <w:r w:rsidR="008810FC" w:rsidRPr="000676D0">
        <w:rPr>
          <w:rFonts w:ascii="Arial" w:hAnsi="Arial" w:cs="Arial"/>
          <w:sz w:val="24"/>
        </w:rPr>
        <w:t>1907</w:t>
      </w:r>
      <w:r w:rsidR="001C0C01">
        <w:rPr>
          <w:rFonts w:ascii="Arial" w:hAnsi="Arial" w:cs="Arial"/>
          <w:sz w:val="24"/>
        </w:rPr>
        <w:t>:</w:t>
      </w:r>
      <w:r w:rsidR="008810FC">
        <w:rPr>
          <w:rFonts w:ascii="Arial" w:hAnsi="Arial" w:cs="Arial"/>
          <w:sz w:val="24"/>
        </w:rPr>
        <w:t xml:space="preserve"> 34;</w:t>
      </w:r>
      <w:r w:rsidR="008810FC" w:rsidRPr="000676D0">
        <w:rPr>
          <w:rFonts w:ascii="Arial" w:hAnsi="Arial" w:cs="Arial"/>
          <w:sz w:val="24"/>
        </w:rPr>
        <w:t xml:space="preserve"> Redford</w:t>
      </w:r>
      <w:r w:rsidR="008810FC">
        <w:rPr>
          <w:rFonts w:ascii="Arial" w:hAnsi="Arial" w:cs="Arial"/>
          <w:sz w:val="24"/>
        </w:rPr>
        <w:t xml:space="preserve"> 1991</w:t>
      </w:r>
      <w:r w:rsidR="001C0C01">
        <w:rPr>
          <w:rFonts w:ascii="Arial" w:hAnsi="Arial" w:cs="Arial"/>
          <w:sz w:val="24"/>
        </w:rPr>
        <w:t>:</w:t>
      </w:r>
      <w:r w:rsidR="008810FC" w:rsidRPr="000676D0">
        <w:rPr>
          <w:rFonts w:ascii="Arial" w:hAnsi="Arial" w:cs="Arial"/>
          <w:sz w:val="24"/>
        </w:rPr>
        <w:t xml:space="preserve"> 54-74</w:t>
      </w:r>
      <w:r w:rsidR="008810FC">
        <w:rPr>
          <w:rFonts w:ascii="Arial" w:hAnsi="Arial" w:cs="Arial"/>
          <w:sz w:val="24"/>
        </w:rPr>
        <w:t xml:space="preserve">; </w:t>
      </w:r>
      <w:r w:rsidR="008810FC" w:rsidRPr="008810FC">
        <w:rPr>
          <w:rFonts w:ascii="Arial" w:hAnsi="Arial" w:cs="Arial"/>
          <w:sz w:val="24"/>
        </w:rPr>
        <w:t>McClary 2017</w:t>
      </w:r>
      <w:r w:rsidR="001C0C01">
        <w:rPr>
          <w:rFonts w:ascii="Arial" w:hAnsi="Arial" w:cs="Arial"/>
          <w:sz w:val="24"/>
        </w:rPr>
        <w:t>:</w:t>
      </w:r>
      <w:r w:rsidR="008810FC" w:rsidRPr="008810FC">
        <w:rPr>
          <w:rFonts w:ascii="Arial" w:hAnsi="Arial" w:cs="Arial"/>
          <w:sz w:val="24"/>
        </w:rPr>
        <w:t xml:space="preserve"> 77</w:t>
      </w:r>
      <w:r w:rsidR="008810FC" w:rsidRPr="000676D0">
        <w:rPr>
          <w:rFonts w:ascii="Arial" w:hAnsi="Arial" w:cs="Arial"/>
          <w:sz w:val="24"/>
        </w:rPr>
        <w:t>-</w:t>
      </w:r>
      <w:r w:rsidR="008810FC">
        <w:rPr>
          <w:rFonts w:ascii="Arial" w:hAnsi="Arial" w:cs="Arial"/>
          <w:sz w:val="24"/>
        </w:rPr>
        <w:t>7</w:t>
      </w:r>
      <w:r w:rsidR="008810FC" w:rsidRPr="000676D0">
        <w:rPr>
          <w:rFonts w:ascii="Arial" w:hAnsi="Arial" w:cs="Arial"/>
          <w:sz w:val="24"/>
        </w:rPr>
        <w:t>8</w:t>
      </w:r>
      <w:r w:rsidR="008810FC">
        <w:rPr>
          <w:rFonts w:ascii="Arial" w:hAnsi="Arial" w:cs="Arial"/>
          <w:sz w:val="24"/>
        </w:rPr>
        <w:t>),</w:t>
      </w:r>
      <w:r w:rsidRPr="00256557">
        <w:rPr>
          <w:rFonts w:ascii="Arial" w:hAnsi="Arial" w:cs="Arial"/>
          <w:sz w:val="24"/>
          <w:szCs w:val="24"/>
        </w:rPr>
        <w:t xml:space="preserve"> but it remains something of an enigma with regard to the meaning of its decoration. Despite its initial appearance it is not strictly bi-chrome, as there are small pie-slice shaped yellow sandstone inserts in between the overlapping semicircle pattern on the extrados of the arch, making it technically a tri-chrome composition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7</w:t>
      </w:r>
      <w:r w:rsidRPr="00256557">
        <w:rPr>
          <w:rFonts w:ascii="Arial" w:hAnsi="Arial" w:cs="Arial"/>
          <w:sz w:val="24"/>
          <w:szCs w:val="24"/>
        </w:rPr>
        <w:t xml:space="preserve">). </w:t>
      </w:r>
      <w:r w:rsidR="008810FC" w:rsidRPr="000676D0">
        <w:rPr>
          <w:rFonts w:ascii="Arial" w:hAnsi="Arial" w:cs="Arial"/>
          <w:sz w:val="24"/>
        </w:rPr>
        <w:t xml:space="preserve">The eight-point star section in the recessed arch below also has small yellow </w:t>
      </w:r>
      <w:r w:rsidR="008810FC" w:rsidRPr="000D3295">
        <w:rPr>
          <w:rFonts w:ascii="Arial" w:hAnsi="Arial" w:cs="Arial"/>
          <w:sz w:val="24"/>
          <w:szCs w:val="24"/>
        </w:rPr>
        <w:t>limestone inserts set into the predominantly grey and white marble pattern</w:t>
      </w:r>
      <w:r w:rsidR="00802E42">
        <w:rPr>
          <w:rFonts w:ascii="Arial" w:hAnsi="Arial" w:cs="Arial"/>
          <w:sz w:val="24"/>
          <w:szCs w:val="24"/>
        </w:rPr>
        <w:t xml:space="preserve"> in a similar manner to the main area of decoration</w:t>
      </w:r>
      <w:r w:rsidR="008810FC" w:rsidRPr="000D3295">
        <w:rPr>
          <w:rFonts w:ascii="Arial" w:hAnsi="Arial" w:cs="Arial"/>
          <w:sz w:val="24"/>
          <w:szCs w:val="24"/>
        </w:rPr>
        <w:t>.</w:t>
      </w:r>
      <w:r w:rsidR="008810FC">
        <w:rPr>
          <w:rFonts w:ascii="Arial" w:hAnsi="Arial" w:cs="Arial"/>
          <w:sz w:val="24"/>
          <w:szCs w:val="24"/>
        </w:rPr>
        <w:t xml:space="preserve"> </w:t>
      </w:r>
      <w:r w:rsidRPr="00256557">
        <w:rPr>
          <w:rFonts w:ascii="Arial" w:hAnsi="Arial" w:cs="Arial"/>
          <w:sz w:val="24"/>
          <w:szCs w:val="24"/>
        </w:rPr>
        <w:t>This technique is somewhat reminiscent of the more conspicuous use of larger sections of yellow marble, alongside black and white, in the mihrab of the al-</w:t>
      </w:r>
      <w:proofErr w:type="spellStart"/>
      <w:r w:rsidRPr="00256557">
        <w:rPr>
          <w:rFonts w:ascii="Arial" w:hAnsi="Arial" w:cs="Arial"/>
          <w:sz w:val="24"/>
          <w:szCs w:val="24"/>
        </w:rPr>
        <w:t>Sultaniyya</w:t>
      </w:r>
      <w:proofErr w:type="spellEnd"/>
      <w:r w:rsidR="00263747">
        <w:rPr>
          <w:rFonts w:ascii="Arial" w:hAnsi="Arial" w:cs="Arial"/>
          <w:sz w:val="24"/>
          <w:szCs w:val="24"/>
        </w:rPr>
        <w:t xml:space="preserve"> Madrasa</w:t>
      </w:r>
      <w:r w:rsidRPr="00256557">
        <w:rPr>
          <w:rFonts w:ascii="Arial" w:hAnsi="Arial" w:cs="Arial"/>
          <w:sz w:val="24"/>
          <w:szCs w:val="24"/>
        </w:rPr>
        <w:t xml:space="preserve"> in Aleppo. An inscription panel next to the portal bears the name of the Syrian craftsman responsible for the portal, Mu</w:t>
      </w:r>
      <w:r w:rsidR="00256557" w:rsidRPr="00256557">
        <w:rPr>
          <w:rFonts w:ascii="Arial" w:hAnsi="Arial" w:cs="Arial"/>
          <w:sz w:val="24"/>
          <w:szCs w:val="24"/>
        </w:rPr>
        <w:t>h</w:t>
      </w:r>
      <w:r w:rsidRPr="00256557">
        <w:rPr>
          <w:rFonts w:ascii="Arial" w:hAnsi="Arial" w:cs="Arial"/>
          <w:sz w:val="24"/>
          <w:szCs w:val="24"/>
        </w:rPr>
        <w:t xml:space="preserve">ammad ibn </w:t>
      </w:r>
      <w:proofErr w:type="spellStart"/>
      <w:r w:rsidRPr="00256557">
        <w:rPr>
          <w:rFonts w:ascii="Arial" w:hAnsi="Arial" w:cs="Arial"/>
          <w:sz w:val="24"/>
          <w:szCs w:val="24"/>
        </w:rPr>
        <w:t>Khawl</w:t>
      </w:r>
      <w:r w:rsidR="00256557" w:rsidRPr="00256557">
        <w:rPr>
          <w:rFonts w:ascii="Arial" w:hAnsi="Arial" w:cs="Arial"/>
          <w:sz w:val="24"/>
          <w:szCs w:val="24"/>
        </w:rPr>
        <w:t>a</w:t>
      </w:r>
      <w:r w:rsidRPr="00256557">
        <w:rPr>
          <w:rFonts w:ascii="Arial" w:hAnsi="Arial" w:cs="Arial"/>
          <w:sz w:val="24"/>
          <w:szCs w:val="24"/>
        </w:rPr>
        <w:t>n</w:t>
      </w:r>
      <w:proofErr w:type="spellEnd"/>
      <w:r w:rsidRPr="00256557">
        <w:rPr>
          <w:rFonts w:ascii="Arial" w:hAnsi="Arial" w:cs="Arial"/>
          <w:sz w:val="24"/>
          <w:szCs w:val="24"/>
        </w:rPr>
        <w:t xml:space="preserve"> al-</w:t>
      </w:r>
      <w:proofErr w:type="spellStart"/>
      <w:r w:rsidRPr="00256557">
        <w:rPr>
          <w:rFonts w:ascii="Arial" w:hAnsi="Arial" w:cs="Arial"/>
          <w:sz w:val="24"/>
          <w:szCs w:val="24"/>
        </w:rPr>
        <w:lastRenderedPageBreak/>
        <w:t>Dimashq</w:t>
      </w:r>
      <w:r w:rsidR="00256557" w:rsidRPr="00256557">
        <w:rPr>
          <w:rFonts w:ascii="Arial" w:hAnsi="Arial" w:cs="Arial"/>
          <w:sz w:val="24"/>
          <w:szCs w:val="24"/>
        </w:rPr>
        <w:t>i</w:t>
      </w:r>
      <w:proofErr w:type="spellEnd"/>
      <w:r w:rsidRPr="00256557">
        <w:rPr>
          <w:rFonts w:ascii="Arial" w:hAnsi="Arial" w:cs="Arial"/>
          <w:sz w:val="24"/>
          <w:szCs w:val="24"/>
        </w:rPr>
        <w:t>,</w:t>
      </w:r>
      <w:r w:rsidR="00864C10">
        <w:rPr>
          <w:rFonts w:ascii="Arial" w:hAnsi="Arial" w:cs="Arial"/>
          <w:sz w:val="24"/>
          <w:szCs w:val="24"/>
        </w:rPr>
        <w:t xml:space="preserve"> (</w:t>
      </w:r>
      <w:proofErr w:type="spellStart"/>
      <w:r w:rsidR="00864C10" w:rsidRPr="000D3295">
        <w:rPr>
          <w:rFonts w:ascii="Arial" w:hAnsi="Arial" w:cs="Arial"/>
          <w:sz w:val="24"/>
          <w:szCs w:val="24"/>
        </w:rPr>
        <w:t>Loytved</w:t>
      </w:r>
      <w:proofErr w:type="spellEnd"/>
      <w:r w:rsidR="00864C10" w:rsidRPr="000D3295">
        <w:rPr>
          <w:rFonts w:ascii="Arial" w:hAnsi="Arial" w:cs="Arial"/>
          <w:sz w:val="24"/>
          <w:szCs w:val="24"/>
        </w:rPr>
        <w:t xml:space="preserve"> </w:t>
      </w:r>
      <w:r w:rsidR="00864C10">
        <w:rPr>
          <w:rFonts w:ascii="Arial" w:hAnsi="Arial" w:cs="Arial"/>
          <w:sz w:val="24"/>
          <w:szCs w:val="24"/>
        </w:rPr>
        <w:t>1907</w:t>
      </w:r>
      <w:r w:rsidR="00802E42">
        <w:rPr>
          <w:rFonts w:ascii="Arial" w:hAnsi="Arial" w:cs="Arial"/>
          <w:sz w:val="24"/>
          <w:szCs w:val="24"/>
        </w:rPr>
        <w:t>:</w:t>
      </w:r>
      <w:r w:rsidR="00864C10" w:rsidRPr="000D3295">
        <w:rPr>
          <w:rFonts w:ascii="Arial" w:hAnsi="Arial" w:cs="Arial"/>
          <w:sz w:val="24"/>
          <w:szCs w:val="24"/>
        </w:rPr>
        <w:t xml:space="preserve"> 33</w:t>
      </w:r>
      <w:r w:rsidR="00864C10">
        <w:rPr>
          <w:rFonts w:ascii="Arial" w:hAnsi="Arial" w:cs="Arial"/>
          <w:sz w:val="24"/>
          <w:szCs w:val="24"/>
        </w:rPr>
        <w:t>)</w:t>
      </w:r>
      <w:r w:rsidRPr="00256557">
        <w:rPr>
          <w:rFonts w:ascii="Arial" w:hAnsi="Arial" w:cs="Arial"/>
          <w:sz w:val="24"/>
          <w:szCs w:val="24"/>
        </w:rPr>
        <w:t xml:space="preserve"> and the location of the portal, part way up the citadel hill, made it a highly visible architectural motif, forming part of the royal complex of mosque, tomb tower and palace</w:t>
      </w:r>
      <w:r w:rsidR="001A210B">
        <w:rPr>
          <w:rFonts w:ascii="Arial" w:hAnsi="Arial" w:cs="Arial"/>
          <w:sz w:val="24"/>
          <w:szCs w:val="24"/>
        </w:rPr>
        <w:t xml:space="preserve"> (</w:t>
      </w:r>
      <w:r w:rsidR="00C90E00">
        <w:rPr>
          <w:rFonts w:ascii="Arial" w:hAnsi="Arial" w:cs="Arial"/>
          <w:sz w:val="24"/>
          <w:szCs w:val="24"/>
        </w:rPr>
        <w:t>fig.</w:t>
      </w:r>
      <w:r w:rsidR="001A210B">
        <w:rPr>
          <w:rFonts w:ascii="Arial" w:hAnsi="Arial" w:cs="Arial"/>
          <w:sz w:val="24"/>
          <w:szCs w:val="24"/>
        </w:rPr>
        <w:t xml:space="preserve"> 3)</w:t>
      </w:r>
      <w:r w:rsidRPr="00256557">
        <w:rPr>
          <w:rFonts w:ascii="Arial" w:hAnsi="Arial" w:cs="Arial"/>
          <w:sz w:val="24"/>
          <w:szCs w:val="24"/>
        </w:rPr>
        <w:t xml:space="preserve">. </w:t>
      </w:r>
    </w:p>
    <w:p w:rsidR="0016025E" w:rsidRPr="00256557" w:rsidRDefault="0016025E" w:rsidP="00267874">
      <w:pPr>
        <w:spacing w:after="120" w:line="480" w:lineRule="auto"/>
        <w:jc w:val="both"/>
        <w:rPr>
          <w:rFonts w:ascii="Arial" w:hAnsi="Arial" w:cs="Arial"/>
          <w:sz w:val="24"/>
          <w:szCs w:val="24"/>
        </w:rPr>
      </w:pP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 xml:space="preserve">marble composition over the portal is not the only example </w:t>
      </w:r>
      <w:r w:rsidR="000441F5">
        <w:rPr>
          <w:rFonts w:ascii="Arial" w:hAnsi="Arial" w:cs="Arial"/>
          <w:sz w:val="24"/>
          <w:szCs w:val="24"/>
        </w:rPr>
        <w:t xml:space="preserve">of </w:t>
      </w:r>
      <w:r w:rsidRPr="00256557">
        <w:rPr>
          <w:rFonts w:ascii="Arial" w:hAnsi="Arial" w:cs="Arial"/>
          <w:sz w:val="24"/>
          <w:szCs w:val="24"/>
        </w:rPr>
        <w:t>geometric strapwork interlace on the north w</w:t>
      </w:r>
      <w:r w:rsidR="00495A13">
        <w:rPr>
          <w:rFonts w:ascii="Arial" w:hAnsi="Arial" w:cs="Arial"/>
          <w:sz w:val="24"/>
          <w:szCs w:val="24"/>
        </w:rPr>
        <w:t xml:space="preserve">all of the </w:t>
      </w:r>
      <w:proofErr w:type="spellStart"/>
      <w:r w:rsidR="00495A13">
        <w:rPr>
          <w:rFonts w:ascii="Arial" w:hAnsi="Arial" w:cs="Arial"/>
          <w:sz w:val="24"/>
          <w:szCs w:val="24"/>
        </w:rPr>
        <w:t>Alaeddin</w:t>
      </w:r>
      <w:proofErr w:type="spellEnd"/>
      <w:r w:rsidR="00495A13">
        <w:rPr>
          <w:rFonts w:ascii="Arial" w:hAnsi="Arial" w:cs="Arial"/>
          <w:sz w:val="24"/>
          <w:szCs w:val="24"/>
        </w:rPr>
        <w:t xml:space="preserve"> Mosque. T</w:t>
      </w:r>
      <w:r w:rsidRPr="00256557">
        <w:rPr>
          <w:rFonts w:ascii="Arial" w:hAnsi="Arial" w:cs="Arial"/>
          <w:sz w:val="24"/>
          <w:szCs w:val="24"/>
        </w:rPr>
        <w:t xml:space="preserve">here is another </w:t>
      </w:r>
      <w:r w:rsidR="000441F5" w:rsidRPr="00256557">
        <w:rPr>
          <w:rFonts w:ascii="Arial" w:hAnsi="Arial" w:cs="Arial"/>
          <w:sz w:val="24"/>
          <w:szCs w:val="24"/>
        </w:rPr>
        <w:t>contemporan</w:t>
      </w:r>
      <w:r w:rsidR="000441F5">
        <w:rPr>
          <w:rFonts w:ascii="Arial" w:hAnsi="Arial" w:cs="Arial"/>
          <w:sz w:val="24"/>
          <w:szCs w:val="24"/>
        </w:rPr>
        <w:t>eous</w:t>
      </w:r>
      <w:r w:rsidRPr="00256557">
        <w:rPr>
          <w:rFonts w:ascii="Arial" w:hAnsi="Arial" w:cs="Arial"/>
          <w:sz w:val="24"/>
          <w:szCs w:val="24"/>
        </w:rPr>
        <w:t xml:space="preserve"> section just a few metr</w:t>
      </w:r>
      <w:r w:rsidR="007036D6">
        <w:rPr>
          <w:rFonts w:ascii="Arial" w:hAnsi="Arial" w:cs="Arial"/>
          <w:sz w:val="24"/>
          <w:szCs w:val="24"/>
        </w:rPr>
        <w:t>e</w:t>
      </w:r>
      <w:r w:rsidRPr="00256557">
        <w:rPr>
          <w:rFonts w:ascii="Arial" w:hAnsi="Arial" w:cs="Arial"/>
          <w:sz w:val="24"/>
          <w:szCs w:val="24"/>
        </w:rPr>
        <w:t>s to the right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8</w:t>
      </w:r>
      <w:r w:rsidRPr="00256557">
        <w:rPr>
          <w:rFonts w:ascii="Arial" w:hAnsi="Arial" w:cs="Arial"/>
          <w:sz w:val="24"/>
          <w:szCs w:val="24"/>
        </w:rPr>
        <w:t>), forming a tri-lobed arch around an inscription panel</w:t>
      </w:r>
      <w:r w:rsidR="00495A13">
        <w:rPr>
          <w:rFonts w:ascii="Arial" w:hAnsi="Arial" w:cs="Arial"/>
          <w:sz w:val="24"/>
          <w:szCs w:val="24"/>
        </w:rPr>
        <w:t xml:space="preserve">. The text, </w:t>
      </w:r>
      <w:r w:rsidR="00495A13" w:rsidRPr="000D3295">
        <w:rPr>
          <w:rFonts w:ascii="Arial" w:hAnsi="Arial" w:cs="Arial"/>
          <w:sz w:val="24"/>
          <w:szCs w:val="24"/>
        </w:rPr>
        <w:t xml:space="preserve">including the date </w:t>
      </w:r>
      <w:r w:rsidR="00802E42">
        <w:rPr>
          <w:rFonts w:ascii="Arial" w:hAnsi="Arial" w:cs="Arial"/>
          <w:sz w:val="24"/>
          <w:szCs w:val="24"/>
        </w:rPr>
        <w:t xml:space="preserve">CE </w:t>
      </w:r>
      <w:r w:rsidR="00495A13" w:rsidRPr="000D3295">
        <w:rPr>
          <w:rFonts w:ascii="Arial" w:hAnsi="Arial" w:cs="Arial"/>
          <w:sz w:val="24"/>
          <w:szCs w:val="24"/>
        </w:rPr>
        <w:t xml:space="preserve">1219 and the name of </w:t>
      </w:r>
      <w:proofErr w:type="spellStart"/>
      <w:r w:rsidR="00495A13" w:rsidRPr="000D3295">
        <w:rPr>
          <w:rFonts w:ascii="Arial" w:hAnsi="Arial" w:cs="Arial"/>
          <w:sz w:val="24"/>
          <w:szCs w:val="24"/>
        </w:rPr>
        <w:t>ʿIzz</w:t>
      </w:r>
      <w:proofErr w:type="spellEnd"/>
      <w:r w:rsidR="00495A13" w:rsidRPr="000D3295">
        <w:rPr>
          <w:rFonts w:ascii="Arial" w:hAnsi="Arial" w:cs="Arial"/>
          <w:sz w:val="24"/>
          <w:szCs w:val="24"/>
        </w:rPr>
        <w:t xml:space="preserve"> al-Din Kay </w:t>
      </w:r>
      <w:proofErr w:type="spellStart"/>
      <w:r w:rsidR="00495A13" w:rsidRPr="000D3295">
        <w:rPr>
          <w:rFonts w:ascii="Arial" w:hAnsi="Arial" w:cs="Arial"/>
          <w:sz w:val="24"/>
          <w:szCs w:val="24"/>
        </w:rPr>
        <w:t>Kawus</w:t>
      </w:r>
      <w:proofErr w:type="spellEnd"/>
      <w:r w:rsidR="00495A13" w:rsidRPr="000D3295">
        <w:rPr>
          <w:rFonts w:ascii="Arial" w:hAnsi="Arial" w:cs="Arial"/>
          <w:sz w:val="24"/>
          <w:szCs w:val="24"/>
        </w:rPr>
        <w:t xml:space="preserve"> I (</w:t>
      </w:r>
      <w:r w:rsidR="00802E42">
        <w:rPr>
          <w:rFonts w:ascii="Arial" w:hAnsi="Arial" w:cs="Arial"/>
          <w:sz w:val="24"/>
          <w:szCs w:val="24"/>
        </w:rPr>
        <w:t xml:space="preserve">r. CE </w:t>
      </w:r>
      <w:r w:rsidR="00495A13" w:rsidRPr="000D3295">
        <w:rPr>
          <w:rFonts w:ascii="Arial" w:hAnsi="Arial" w:cs="Arial"/>
          <w:sz w:val="24"/>
          <w:szCs w:val="24"/>
        </w:rPr>
        <w:t>1211-1220)</w:t>
      </w:r>
      <w:r w:rsidR="00495A13">
        <w:rPr>
          <w:rFonts w:ascii="Arial" w:hAnsi="Arial" w:cs="Arial"/>
          <w:sz w:val="24"/>
          <w:szCs w:val="24"/>
        </w:rPr>
        <w:t>, has been published by</w:t>
      </w:r>
      <w:r w:rsidR="00031236">
        <w:rPr>
          <w:rFonts w:ascii="Arial" w:hAnsi="Arial" w:cs="Arial"/>
          <w:sz w:val="24"/>
          <w:szCs w:val="24"/>
        </w:rPr>
        <w:t xml:space="preserve"> Scott</w:t>
      </w:r>
      <w:r w:rsidR="00495A13">
        <w:rPr>
          <w:rFonts w:ascii="Arial" w:hAnsi="Arial" w:cs="Arial"/>
          <w:sz w:val="24"/>
          <w:szCs w:val="24"/>
        </w:rPr>
        <w:t xml:space="preserve"> Redford (Redford 1991</w:t>
      </w:r>
      <w:r w:rsidR="00802E42">
        <w:rPr>
          <w:rFonts w:ascii="Arial" w:hAnsi="Arial" w:cs="Arial"/>
          <w:sz w:val="24"/>
          <w:szCs w:val="24"/>
        </w:rPr>
        <w:t>:</w:t>
      </w:r>
      <w:r w:rsidR="00495A13">
        <w:rPr>
          <w:rFonts w:ascii="Arial" w:hAnsi="Arial" w:cs="Arial"/>
          <w:sz w:val="24"/>
          <w:szCs w:val="24"/>
        </w:rPr>
        <w:t xml:space="preserve"> 74, 56).</w:t>
      </w:r>
      <w:r w:rsidRPr="00256557">
        <w:rPr>
          <w:rFonts w:ascii="Arial" w:hAnsi="Arial" w:cs="Arial"/>
          <w:sz w:val="24"/>
          <w:szCs w:val="24"/>
        </w:rPr>
        <w:t xml:space="preserve"> The fact that the sophisticated stereotomic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marble version and the rougher, monochrome intaglio</w:t>
      </w:r>
      <w:r w:rsidR="001A210B">
        <w:rPr>
          <w:rFonts w:ascii="Arial" w:hAnsi="Arial" w:cs="Arial"/>
          <w:sz w:val="24"/>
          <w:szCs w:val="24"/>
        </w:rPr>
        <w:t xml:space="preserve"> (incised design)</w:t>
      </w:r>
      <w:r w:rsidRPr="00256557">
        <w:rPr>
          <w:rFonts w:ascii="Arial" w:hAnsi="Arial" w:cs="Arial"/>
          <w:sz w:val="24"/>
          <w:szCs w:val="24"/>
        </w:rPr>
        <w:t xml:space="preserve"> limestone variant were used at the same time suggests that the</w:t>
      </w:r>
      <w:r w:rsidR="006F3B4F">
        <w:rPr>
          <w:rFonts w:ascii="Arial" w:hAnsi="Arial" w:cs="Arial"/>
          <w:sz w:val="24"/>
          <w:szCs w:val="24"/>
        </w:rPr>
        <w:t xml:space="preserve"> craftsmen were drawing on</w:t>
      </w:r>
      <w:r w:rsidR="00CC025E">
        <w:rPr>
          <w:rFonts w:ascii="Arial" w:hAnsi="Arial" w:cs="Arial"/>
          <w:sz w:val="24"/>
          <w:szCs w:val="24"/>
        </w:rPr>
        <w:t xml:space="preserve"> the</w:t>
      </w:r>
      <w:r w:rsidR="006F3B4F">
        <w:rPr>
          <w:rFonts w:ascii="Arial" w:hAnsi="Arial" w:cs="Arial"/>
          <w:sz w:val="24"/>
          <w:szCs w:val="24"/>
        </w:rPr>
        <w:t xml:space="preserve"> mihrabs, and the earlier Mashhad al-</w:t>
      </w:r>
      <w:proofErr w:type="spellStart"/>
      <w:r w:rsidR="006F3B4F">
        <w:rPr>
          <w:rFonts w:ascii="Arial" w:hAnsi="Arial" w:cs="Arial"/>
          <w:sz w:val="24"/>
          <w:szCs w:val="24"/>
        </w:rPr>
        <w:t>Husayn</w:t>
      </w:r>
      <w:proofErr w:type="spellEnd"/>
      <w:r w:rsidR="006F3B4F">
        <w:rPr>
          <w:rFonts w:ascii="Arial" w:hAnsi="Arial" w:cs="Arial"/>
          <w:sz w:val="24"/>
          <w:szCs w:val="24"/>
        </w:rPr>
        <w:t xml:space="preserve"> in Aleppo, when looking for techniques</w:t>
      </w:r>
      <w:r w:rsidR="002D20D7">
        <w:rPr>
          <w:rFonts w:ascii="Arial" w:hAnsi="Arial" w:cs="Arial"/>
          <w:sz w:val="24"/>
          <w:szCs w:val="24"/>
        </w:rPr>
        <w:t xml:space="preserve"> as well as motifs</w:t>
      </w:r>
      <w:r w:rsidR="00495A13">
        <w:rPr>
          <w:rFonts w:ascii="Arial" w:hAnsi="Arial" w:cs="Arial"/>
          <w:sz w:val="24"/>
          <w:szCs w:val="24"/>
        </w:rPr>
        <w:t>. T</w:t>
      </w:r>
      <w:r w:rsidR="006F3B4F">
        <w:rPr>
          <w:rFonts w:ascii="Arial" w:hAnsi="Arial" w:cs="Arial"/>
          <w:sz w:val="24"/>
          <w:szCs w:val="24"/>
        </w:rPr>
        <w:t>his also helps explain why the arch does not have the interconnected overlapping semicircles seen in the portal next to it</w:t>
      </w:r>
      <w:r w:rsidRPr="00256557">
        <w:rPr>
          <w:rFonts w:ascii="Arial" w:hAnsi="Arial" w:cs="Arial"/>
          <w:sz w:val="24"/>
          <w:szCs w:val="24"/>
        </w:rPr>
        <w:t xml:space="preserve">. Given the technical difficulties in carving and fitting the complex marble blocks together, it is perhaps not surprising that it was the far easier to execute low-relief carving of the pattern into a monochrome </w:t>
      </w:r>
      <w:r w:rsidR="000D3295">
        <w:rPr>
          <w:rFonts w:ascii="Arial" w:hAnsi="Arial" w:cs="Arial"/>
          <w:sz w:val="24"/>
          <w:szCs w:val="24"/>
        </w:rPr>
        <w:t xml:space="preserve">limestone </w:t>
      </w:r>
      <w:r w:rsidRPr="00256557">
        <w:rPr>
          <w:rFonts w:ascii="Arial" w:hAnsi="Arial" w:cs="Arial"/>
          <w:sz w:val="24"/>
          <w:szCs w:val="24"/>
        </w:rPr>
        <w:t xml:space="preserve">surface that became the dominant technique for the depiction of strapwork interlace over the following decades in Anatolia. The design features a number of inconsistencies, </w:t>
      </w:r>
      <w:r w:rsidR="00CC025E">
        <w:rPr>
          <w:rFonts w:ascii="Arial" w:hAnsi="Arial" w:cs="Arial"/>
          <w:sz w:val="24"/>
          <w:szCs w:val="24"/>
        </w:rPr>
        <w:t xml:space="preserve">especially in the upper left corner, </w:t>
      </w:r>
      <w:r w:rsidR="006F3B4F">
        <w:rPr>
          <w:rFonts w:ascii="Arial" w:hAnsi="Arial" w:cs="Arial"/>
          <w:sz w:val="24"/>
          <w:szCs w:val="24"/>
        </w:rPr>
        <w:t xml:space="preserve">but it is unclear how much of this is </w:t>
      </w:r>
      <w:r w:rsidR="00CC025E">
        <w:rPr>
          <w:rFonts w:ascii="Arial" w:hAnsi="Arial" w:cs="Arial"/>
          <w:sz w:val="24"/>
          <w:szCs w:val="24"/>
        </w:rPr>
        <w:t xml:space="preserve">the result of </w:t>
      </w:r>
      <w:r w:rsidR="006F3B4F">
        <w:rPr>
          <w:rFonts w:ascii="Arial" w:hAnsi="Arial" w:cs="Arial"/>
          <w:sz w:val="24"/>
          <w:szCs w:val="24"/>
        </w:rPr>
        <w:t>later restoration</w:t>
      </w:r>
      <w:r w:rsidRPr="00256557">
        <w:rPr>
          <w:rFonts w:ascii="Arial" w:hAnsi="Arial" w:cs="Arial"/>
          <w:sz w:val="24"/>
          <w:szCs w:val="24"/>
        </w:rPr>
        <w:t>.</w:t>
      </w:r>
    </w:p>
    <w:p w:rsidR="0016025E" w:rsidRPr="00256557" w:rsidRDefault="0016025E" w:rsidP="00267874">
      <w:pPr>
        <w:spacing w:after="120" w:line="480" w:lineRule="auto"/>
        <w:jc w:val="both"/>
        <w:rPr>
          <w:rFonts w:ascii="Arial" w:hAnsi="Arial" w:cs="Arial"/>
          <w:sz w:val="24"/>
          <w:szCs w:val="24"/>
        </w:rPr>
      </w:pPr>
    </w:p>
    <w:p w:rsidR="0016025E" w:rsidRPr="00256557" w:rsidRDefault="0016025E" w:rsidP="00267874">
      <w:pPr>
        <w:spacing w:after="120" w:line="480" w:lineRule="auto"/>
        <w:jc w:val="both"/>
        <w:rPr>
          <w:rFonts w:ascii="Arial" w:hAnsi="Arial" w:cs="Arial"/>
          <w:b/>
          <w:sz w:val="24"/>
          <w:szCs w:val="24"/>
        </w:rPr>
      </w:pPr>
      <w:proofErr w:type="spellStart"/>
      <w:r w:rsidRPr="00256557">
        <w:rPr>
          <w:rFonts w:ascii="Arial" w:hAnsi="Arial" w:cs="Arial"/>
          <w:b/>
          <w:sz w:val="24"/>
          <w:szCs w:val="24"/>
        </w:rPr>
        <w:t>Büyük</w:t>
      </w:r>
      <w:proofErr w:type="spellEnd"/>
      <w:r w:rsidRPr="00256557">
        <w:rPr>
          <w:rFonts w:ascii="Arial" w:hAnsi="Arial" w:cs="Arial"/>
          <w:b/>
          <w:sz w:val="24"/>
          <w:szCs w:val="24"/>
        </w:rPr>
        <w:t xml:space="preserve"> </w:t>
      </w:r>
      <w:proofErr w:type="spellStart"/>
      <w:r w:rsidRPr="00256557">
        <w:rPr>
          <w:rFonts w:ascii="Arial" w:hAnsi="Arial" w:cs="Arial"/>
          <w:b/>
          <w:sz w:val="24"/>
          <w:szCs w:val="24"/>
        </w:rPr>
        <w:t>Karatay</w:t>
      </w:r>
      <w:proofErr w:type="spellEnd"/>
      <w:r w:rsidRPr="00256557">
        <w:rPr>
          <w:rFonts w:ascii="Arial" w:hAnsi="Arial" w:cs="Arial"/>
          <w:b/>
          <w:sz w:val="24"/>
          <w:szCs w:val="24"/>
        </w:rPr>
        <w:t xml:space="preserve"> Madrasa Portal, Konya </w:t>
      </w:r>
    </w:p>
    <w:p w:rsidR="0016025E" w:rsidRPr="00256557" w:rsidRDefault="0016025E" w:rsidP="00F673EB">
      <w:pPr>
        <w:spacing w:after="120" w:line="480" w:lineRule="auto"/>
        <w:jc w:val="both"/>
        <w:rPr>
          <w:rFonts w:ascii="Arial" w:hAnsi="Arial" w:cs="Arial"/>
          <w:sz w:val="24"/>
          <w:szCs w:val="24"/>
        </w:rPr>
      </w:pPr>
      <w:r w:rsidRPr="00256557">
        <w:rPr>
          <w:rFonts w:ascii="Arial" w:hAnsi="Arial" w:cs="Arial"/>
          <w:sz w:val="24"/>
          <w:szCs w:val="24"/>
        </w:rPr>
        <w:lastRenderedPageBreak/>
        <w:t xml:space="preserve">There is one other portal with stereotomic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 xml:space="preserve">strapwork interlace in Konya. It now forms the main access to the </w:t>
      </w:r>
      <w:proofErr w:type="spellStart"/>
      <w:r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in Konya</w:t>
      </w:r>
      <w:r w:rsidR="002D20D7">
        <w:rPr>
          <w:rFonts w:ascii="Arial" w:hAnsi="Arial" w:cs="Arial"/>
          <w:sz w:val="24"/>
          <w:szCs w:val="24"/>
        </w:rPr>
        <w:t xml:space="preserve"> (fig. </w:t>
      </w:r>
      <w:r w:rsidR="00C90E00">
        <w:rPr>
          <w:rFonts w:ascii="Arial" w:hAnsi="Arial" w:cs="Arial"/>
          <w:sz w:val="24"/>
          <w:szCs w:val="24"/>
        </w:rPr>
        <w:t>9</w:t>
      </w:r>
      <w:r w:rsidR="002D20D7">
        <w:rPr>
          <w:rFonts w:ascii="Arial" w:hAnsi="Arial" w:cs="Arial"/>
          <w:sz w:val="24"/>
          <w:szCs w:val="24"/>
        </w:rPr>
        <w:t>)</w:t>
      </w:r>
      <w:r w:rsidR="00256557" w:rsidRPr="00256557">
        <w:rPr>
          <w:rFonts w:ascii="Arial" w:hAnsi="Arial" w:cs="Arial"/>
          <w:sz w:val="24"/>
          <w:szCs w:val="24"/>
        </w:rPr>
        <w:t xml:space="preserve">, dated </w:t>
      </w:r>
      <w:r w:rsidRPr="00256557">
        <w:rPr>
          <w:rFonts w:ascii="Arial" w:hAnsi="Arial" w:cs="Arial"/>
          <w:sz w:val="24"/>
          <w:szCs w:val="24"/>
        </w:rPr>
        <w:t>649</w:t>
      </w:r>
      <w:r w:rsidR="00802E42">
        <w:rPr>
          <w:rFonts w:ascii="Arial" w:hAnsi="Arial" w:cs="Arial"/>
          <w:sz w:val="24"/>
          <w:szCs w:val="24"/>
        </w:rPr>
        <w:t xml:space="preserve"> AH/CE</w:t>
      </w:r>
      <w:r w:rsidR="00256557" w:rsidRPr="00256557">
        <w:rPr>
          <w:rFonts w:ascii="Arial" w:hAnsi="Arial" w:cs="Arial"/>
          <w:sz w:val="24"/>
          <w:szCs w:val="24"/>
        </w:rPr>
        <w:t xml:space="preserve"> </w:t>
      </w:r>
      <w:r w:rsidRPr="00256557">
        <w:rPr>
          <w:rFonts w:ascii="Arial" w:hAnsi="Arial" w:cs="Arial"/>
          <w:sz w:val="24"/>
          <w:szCs w:val="24"/>
        </w:rPr>
        <w:t>1251-</w:t>
      </w:r>
      <w:r w:rsidR="00802E42">
        <w:rPr>
          <w:rFonts w:ascii="Arial" w:hAnsi="Arial" w:cs="Arial"/>
          <w:sz w:val="24"/>
          <w:szCs w:val="24"/>
        </w:rPr>
        <w:t>125</w:t>
      </w:r>
      <w:r w:rsidRPr="00256557">
        <w:rPr>
          <w:rFonts w:ascii="Arial" w:hAnsi="Arial" w:cs="Arial"/>
          <w:sz w:val="24"/>
          <w:szCs w:val="24"/>
        </w:rPr>
        <w:t>2</w:t>
      </w:r>
      <w:r w:rsidR="00256557" w:rsidRPr="00256557">
        <w:rPr>
          <w:rFonts w:ascii="Arial" w:hAnsi="Arial" w:cs="Arial"/>
          <w:sz w:val="24"/>
          <w:szCs w:val="24"/>
        </w:rPr>
        <w:t>,</w:t>
      </w:r>
      <w:r w:rsidRPr="00256557">
        <w:rPr>
          <w:rFonts w:ascii="Arial" w:hAnsi="Arial" w:cs="Arial"/>
          <w:sz w:val="24"/>
          <w:szCs w:val="24"/>
        </w:rPr>
        <w:t xml:space="preserve"> but was most likely built around the same time as the nearby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north portal, to which it is strikingly similar</w:t>
      </w:r>
      <w:r w:rsidR="000D3295">
        <w:rPr>
          <w:rFonts w:ascii="Arial" w:hAnsi="Arial" w:cs="Arial"/>
          <w:sz w:val="24"/>
          <w:szCs w:val="24"/>
        </w:rPr>
        <w:t>, and then subsequently incorporated into the later structure</w:t>
      </w:r>
      <w:r w:rsidRPr="00256557">
        <w:rPr>
          <w:rFonts w:ascii="Arial" w:hAnsi="Arial" w:cs="Arial"/>
          <w:sz w:val="24"/>
          <w:szCs w:val="24"/>
        </w:rPr>
        <w:t>.</w:t>
      </w:r>
      <w:r w:rsidR="00495A13">
        <w:rPr>
          <w:rFonts w:ascii="Arial" w:hAnsi="Arial" w:cs="Arial"/>
          <w:sz w:val="24"/>
          <w:szCs w:val="24"/>
        </w:rPr>
        <w:t xml:space="preserve"> Redford </w:t>
      </w:r>
      <w:r w:rsidR="00495A13" w:rsidRPr="000D3295">
        <w:rPr>
          <w:rFonts w:ascii="Arial" w:hAnsi="Arial" w:cs="Arial"/>
          <w:sz w:val="24"/>
          <w:szCs w:val="24"/>
        </w:rPr>
        <w:t xml:space="preserve">also suggests that the portal should be dated to </w:t>
      </w:r>
      <w:r w:rsidR="00802E42">
        <w:rPr>
          <w:rFonts w:ascii="Arial" w:hAnsi="Arial" w:cs="Arial"/>
          <w:sz w:val="24"/>
          <w:szCs w:val="24"/>
        </w:rPr>
        <w:t xml:space="preserve">CE </w:t>
      </w:r>
      <w:r w:rsidR="00495A13" w:rsidRPr="000D3295">
        <w:rPr>
          <w:rFonts w:ascii="Arial" w:hAnsi="Arial" w:cs="Arial"/>
          <w:sz w:val="24"/>
          <w:szCs w:val="24"/>
        </w:rPr>
        <w:t>1219-</w:t>
      </w:r>
      <w:r w:rsidR="00802E42">
        <w:rPr>
          <w:rFonts w:ascii="Arial" w:hAnsi="Arial" w:cs="Arial"/>
          <w:sz w:val="24"/>
          <w:szCs w:val="24"/>
        </w:rPr>
        <w:t>12</w:t>
      </w:r>
      <w:r w:rsidR="00495A13" w:rsidRPr="000D3295">
        <w:rPr>
          <w:rFonts w:ascii="Arial" w:hAnsi="Arial" w:cs="Arial"/>
          <w:sz w:val="24"/>
          <w:szCs w:val="24"/>
        </w:rPr>
        <w:t>20, rather than the later date given in the inscription at the top, which has clearly been altered</w:t>
      </w:r>
      <w:r w:rsidR="00495A13">
        <w:rPr>
          <w:rFonts w:ascii="Arial" w:hAnsi="Arial" w:cs="Arial"/>
          <w:sz w:val="24"/>
          <w:szCs w:val="24"/>
        </w:rPr>
        <w:t xml:space="preserve"> (Redford 1991</w:t>
      </w:r>
      <w:r w:rsidR="00802E42">
        <w:rPr>
          <w:rFonts w:ascii="Arial" w:hAnsi="Arial" w:cs="Arial"/>
          <w:sz w:val="24"/>
          <w:szCs w:val="24"/>
        </w:rPr>
        <w:t>:</w:t>
      </w:r>
      <w:r w:rsidR="00495A13">
        <w:rPr>
          <w:rFonts w:ascii="Arial" w:hAnsi="Arial" w:cs="Arial"/>
          <w:sz w:val="24"/>
          <w:szCs w:val="24"/>
        </w:rPr>
        <w:t xml:space="preserve"> 69)</w:t>
      </w:r>
      <w:r w:rsidR="00495A13" w:rsidRPr="000D3295">
        <w:rPr>
          <w:rFonts w:ascii="Arial" w:hAnsi="Arial" w:cs="Arial"/>
          <w:sz w:val="24"/>
          <w:szCs w:val="24"/>
        </w:rPr>
        <w:t>.</w:t>
      </w:r>
      <w:r w:rsidRPr="00256557">
        <w:rPr>
          <w:rFonts w:ascii="Arial" w:hAnsi="Arial" w:cs="Arial"/>
          <w:sz w:val="24"/>
          <w:szCs w:val="24"/>
        </w:rPr>
        <w:t xml:space="preserve"> Despite this overall similarity, there are a number of significant differences. Apart from the larger scale, the use of </w:t>
      </w:r>
      <w:r w:rsidRPr="00256557">
        <w:rPr>
          <w:rFonts w:ascii="Arial" w:hAnsi="Arial" w:cs="Arial"/>
          <w:i/>
          <w:sz w:val="24"/>
          <w:szCs w:val="24"/>
        </w:rPr>
        <w:t>muqarnas</w:t>
      </w:r>
      <w:r w:rsidRPr="00256557">
        <w:rPr>
          <w:rFonts w:ascii="Arial" w:hAnsi="Arial" w:cs="Arial"/>
          <w:sz w:val="24"/>
          <w:szCs w:val="24"/>
        </w:rPr>
        <w:t xml:space="preserve"> </w:t>
      </w:r>
      <w:r w:rsidR="00527699">
        <w:rPr>
          <w:rFonts w:ascii="Arial" w:hAnsi="Arial" w:cs="Arial"/>
          <w:sz w:val="24"/>
          <w:szCs w:val="24"/>
        </w:rPr>
        <w:t>(</w:t>
      </w:r>
      <w:r w:rsidR="00AC1BAD">
        <w:rPr>
          <w:rFonts w:ascii="Arial" w:hAnsi="Arial" w:cs="Arial"/>
          <w:sz w:val="24"/>
          <w:szCs w:val="24"/>
        </w:rPr>
        <w:t xml:space="preserve">multiple </w:t>
      </w:r>
      <w:r w:rsidR="00190FED">
        <w:rPr>
          <w:rFonts w:ascii="Arial" w:hAnsi="Arial" w:cs="Arial"/>
          <w:sz w:val="24"/>
          <w:szCs w:val="24"/>
        </w:rPr>
        <w:t>modular</w:t>
      </w:r>
      <w:r w:rsidR="00527699">
        <w:rPr>
          <w:rFonts w:ascii="Arial" w:hAnsi="Arial" w:cs="Arial"/>
          <w:sz w:val="24"/>
          <w:szCs w:val="24"/>
        </w:rPr>
        <w:t xml:space="preserve"> vaulting</w:t>
      </w:r>
      <w:r w:rsidR="00190FED">
        <w:rPr>
          <w:rFonts w:ascii="Arial" w:hAnsi="Arial" w:cs="Arial"/>
          <w:sz w:val="24"/>
          <w:szCs w:val="24"/>
        </w:rPr>
        <w:t xml:space="preserve"> units) </w:t>
      </w:r>
      <w:r w:rsidRPr="00256557">
        <w:rPr>
          <w:rFonts w:ascii="Arial" w:hAnsi="Arial" w:cs="Arial"/>
          <w:sz w:val="24"/>
          <w:szCs w:val="24"/>
        </w:rPr>
        <w:t xml:space="preserve">over the doorway, and </w:t>
      </w:r>
      <w:r w:rsidR="003751A5">
        <w:rPr>
          <w:rFonts w:ascii="Arial" w:hAnsi="Arial" w:cs="Arial"/>
          <w:sz w:val="24"/>
          <w:szCs w:val="24"/>
        </w:rPr>
        <w:t>three high</w:t>
      </w:r>
      <w:r w:rsidR="00AC1BAD">
        <w:rPr>
          <w:rFonts w:ascii="Arial" w:hAnsi="Arial" w:cs="Arial"/>
          <w:sz w:val="24"/>
          <w:szCs w:val="24"/>
        </w:rPr>
        <w:t>-</w:t>
      </w:r>
      <w:r w:rsidR="003751A5">
        <w:rPr>
          <w:rFonts w:ascii="Arial" w:hAnsi="Arial" w:cs="Arial"/>
          <w:sz w:val="24"/>
          <w:szCs w:val="24"/>
        </w:rPr>
        <w:t xml:space="preserve">relief </w:t>
      </w:r>
      <w:proofErr w:type="spellStart"/>
      <w:r w:rsidR="003751A5" w:rsidRPr="003751A5">
        <w:rPr>
          <w:rFonts w:ascii="Arial" w:hAnsi="Arial" w:cs="Arial"/>
          <w:i/>
          <w:sz w:val="24"/>
          <w:szCs w:val="24"/>
        </w:rPr>
        <w:t>ajour</w:t>
      </w:r>
      <w:r w:rsidR="003751A5">
        <w:rPr>
          <w:rFonts w:ascii="Arial" w:hAnsi="Arial" w:cs="Arial"/>
          <w:i/>
          <w:sz w:val="24"/>
          <w:szCs w:val="24"/>
        </w:rPr>
        <w:t>é</w:t>
      </w:r>
      <w:proofErr w:type="spellEnd"/>
      <w:r w:rsidR="003751A5">
        <w:rPr>
          <w:rFonts w:ascii="Arial" w:hAnsi="Arial" w:cs="Arial"/>
          <w:sz w:val="24"/>
          <w:szCs w:val="24"/>
        </w:rPr>
        <w:t xml:space="preserve"> </w:t>
      </w:r>
      <w:r w:rsidR="00190FED">
        <w:rPr>
          <w:rFonts w:ascii="Arial" w:hAnsi="Arial" w:cs="Arial"/>
          <w:sz w:val="24"/>
          <w:szCs w:val="24"/>
        </w:rPr>
        <w:t xml:space="preserve">(openwork) </w:t>
      </w:r>
      <w:r w:rsidR="003751A5">
        <w:rPr>
          <w:rFonts w:ascii="Arial" w:hAnsi="Arial" w:cs="Arial"/>
          <w:sz w:val="24"/>
          <w:szCs w:val="24"/>
        </w:rPr>
        <w:t>grey</w:t>
      </w:r>
      <w:r w:rsidRPr="00256557">
        <w:rPr>
          <w:rFonts w:ascii="Arial" w:hAnsi="Arial" w:cs="Arial"/>
          <w:sz w:val="24"/>
          <w:szCs w:val="24"/>
        </w:rPr>
        <w:t xml:space="preserve"> bosses</w:t>
      </w:r>
      <w:r w:rsidR="003751A5">
        <w:rPr>
          <w:rFonts w:ascii="Arial" w:hAnsi="Arial" w:cs="Arial"/>
          <w:sz w:val="24"/>
          <w:szCs w:val="24"/>
        </w:rPr>
        <w:t>,</w:t>
      </w:r>
      <w:r w:rsidRPr="00256557">
        <w:rPr>
          <w:rFonts w:ascii="Arial" w:hAnsi="Arial" w:cs="Arial"/>
          <w:sz w:val="24"/>
          <w:szCs w:val="24"/>
        </w:rPr>
        <w:t xml:space="preserve"> in the spandrels and at the apex of the arch, the main differences that are relevant to the discussion here concern the variations in the </w:t>
      </w:r>
      <w:proofErr w:type="spellStart"/>
      <w:r w:rsidR="003751A5">
        <w:rPr>
          <w:rFonts w:ascii="Arial" w:hAnsi="Arial" w:cs="Arial"/>
          <w:i/>
          <w:sz w:val="24"/>
          <w:szCs w:val="24"/>
        </w:rPr>
        <w:t>ablaq</w:t>
      </w:r>
      <w:proofErr w:type="spellEnd"/>
      <w:r w:rsidR="003751A5">
        <w:rPr>
          <w:rFonts w:ascii="Arial" w:hAnsi="Arial" w:cs="Arial"/>
          <w:i/>
          <w:sz w:val="24"/>
          <w:szCs w:val="24"/>
        </w:rPr>
        <w:t xml:space="preserve"> </w:t>
      </w:r>
      <w:r w:rsidRPr="00256557">
        <w:rPr>
          <w:rFonts w:ascii="Arial" w:hAnsi="Arial" w:cs="Arial"/>
          <w:sz w:val="24"/>
          <w:szCs w:val="24"/>
        </w:rPr>
        <w:t xml:space="preserve">strapwork interlace. </w:t>
      </w:r>
      <w:r w:rsidR="00495A13">
        <w:rPr>
          <w:rFonts w:ascii="Arial" w:hAnsi="Arial" w:cs="Arial"/>
          <w:sz w:val="24"/>
          <w:szCs w:val="24"/>
        </w:rPr>
        <w:t>The</w:t>
      </w:r>
      <w:r w:rsidR="00495A13" w:rsidRPr="000676D0">
        <w:rPr>
          <w:rFonts w:ascii="Arial" w:hAnsi="Arial" w:cs="Arial"/>
          <w:sz w:val="24"/>
        </w:rPr>
        <w:t xml:space="preserve"> differences between the various </w:t>
      </w:r>
      <w:r w:rsidR="00495A13">
        <w:rPr>
          <w:rFonts w:ascii="Arial" w:hAnsi="Arial" w:cs="Arial"/>
          <w:sz w:val="24"/>
        </w:rPr>
        <w:t>elements of the two portals have already been published in detail</w:t>
      </w:r>
      <w:r w:rsidR="00495A13" w:rsidRPr="000676D0">
        <w:rPr>
          <w:rFonts w:ascii="Arial" w:hAnsi="Arial" w:cs="Arial"/>
          <w:sz w:val="24"/>
        </w:rPr>
        <w:t xml:space="preserve"> </w:t>
      </w:r>
      <w:r w:rsidR="00495A13">
        <w:rPr>
          <w:rFonts w:ascii="Arial" w:hAnsi="Arial" w:cs="Arial"/>
          <w:sz w:val="24"/>
        </w:rPr>
        <w:t>(</w:t>
      </w:r>
      <w:r w:rsidR="00495A13" w:rsidRPr="000676D0">
        <w:rPr>
          <w:rFonts w:ascii="Arial" w:hAnsi="Arial" w:cs="Arial"/>
          <w:sz w:val="24"/>
        </w:rPr>
        <w:t>McClary</w:t>
      </w:r>
      <w:r w:rsidR="00495A13">
        <w:rPr>
          <w:rFonts w:ascii="Arial" w:hAnsi="Arial" w:cs="Arial"/>
          <w:sz w:val="24"/>
        </w:rPr>
        <w:t xml:space="preserve"> </w:t>
      </w:r>
      <w:r w:rsidR="00495A13" w:rsidRPr="00802E42">
        <w:rPr>
          <w:rFonts w:ascii="Arial" w:hAnsi="Arial" w:cs="Arial"/>
          <w:sz w:val="24"/>
        </w:rPr>
        <w:t>2017</w:t>
      </w:r>
      <w:r w:rsidR="00802E42" w:rsidRPr="00802E42">
        <w:rPr>
          <w:rFonts w:ascii="Arial" w:hAnsi="Arial" w:cs="Arial"/>
          <w:sz w:val="24"/>
        </w:rPr>
        <w:t>:</w:t>
      </w:r>
      <w:r w:rsidR="00495A13" w:rsidRPr="00802E42">
        <w:rPr>
          <w:rFonts w:ascii="Arial" w:hAnsi="Arial" w:cs="Arial"/>
          <w:sz w:val="24"/>
        </w:rPr>
        <w:t xml:space="preserve"> 77</w:t>
      </w:r>
      <w:r w:rsidR="00495A13" w:rsidRPr="000676D0">
        <w:rPr>
          <w:rFonts w:ascii="Arial" w:hAnsi="Arial" w:cs="Arial"/>
          <w:sz w:val="24"/>
        </w:rPr>
        <w:t>-83</w:t>
      </w:r>
      <w:r w:rsidR="00495A13">
        <w:rPr>
          <w:rFonts w:ascii="Arial" w:hAnsi="Arial" w:cs="Arial"/>
          <w:sz w:val="24"/>
        </w:rPr>
        <w:t>), but th</w:t>
      </w:r>
      <w:r w:rsidRPr="00256557">
        <w:rPr>
          <w:rFonts w:ascii="Arial" w:hAnsi="Arial" w:cs="Arial"/>
          <w:sz w:val="24"/>
          <w:szCs w:val="24"/>
        </w:rPr>
        <w:t>ere are two main points of variance, the most obvious being in the sections of strapwork that curve over the top of the semi-circular interlace on the arch extrados. Th</w:t>
      </w:r>
      <w:r w:rsidR="003751A5">
        <w:rPr>
          <w:rFonts w:ascii="Arial" w:hAnsi="Arial" w:cs="Arial"/>
          <w:sz w:val="24"/>
          <w:szCs w:val="24"/>
        </w:rPr>
        <w:t>ese</w:t>
      </w:r>
      <w:r w:rsidR="00864887">
        <w:rPr>
          <w:rFonts w:ascii="Arial" w:hAnsi="Arial" w:cs="Arial"/>
          <w:sz w:val="24"/>
          <w:szCs w:val="24"/>
        </w:rPr>
        <w:t xml:space="preserve"> follow</w:t>
      </w:r>
      <w:r w:rsidRPr="00256557">
        <w:rPr>
          <w:rFonts w:ascii="Arial" w:hAnsi="Arial" w:cs="Arial"/>
          <w:sz w:val="24"/>
          <w:szCs w:val="24"/>
        </w:rPr>
        <w:t xml:space="preserve"> the same curve on the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w:t>
      </w:r>
      <w:r w:rsidR="00864887">
        <w:rPr>
          <w:rFonts w:ascii="Arial" w:hAnsi="Arial" w:cs="Arial"/>
          <w:sz w:val="24"/>
          <w:szCs w:val="24"/>
        </w:rPr>
        <w:t xml:space="preserve">north </w:t>
      </w:r>
      <w:r w:rsidRPr="00256557">
        <w:rPr>
          <w:rFonts w:ascii="Arial" w:hAnsi="Arial" w:cs="Arial"/>
          <w:sz w:val="24"/>
          <w:szCs w:val="24"/>
        </w:rPr>
        <w:t xml:space="preserve">portal, but fail to do so on the </w:t>
      </w:r>
      <w:proofErr w:type="spellStart"/>
      <w:r w:rsidR="00864887" w:rsidRPr="00256557">
        <w:rPr>
          <w:rFonts w:ascii="Arial" w:hAnsi="Arial" w:cs="Arial"/>
          <w:sz w:val="24"/>
          <w:szCs w:val="24"/>
        </w:rPr>
        <w:t>Büyük</w:t>
      </w:r>
      <w:proofErr w:type="spellEnd"/>
      <w:r w:rsidR="00864887"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portal, giving it a more awkward and less well-designed feel. The second point of difference is the space between the lower</w:t>
      </w:r>
      <w:r w:rsidR="00802E42">
        <w:rPr>
          <w:rFonts w:ascii="Arial" w:hAnsi="Arial" w:cs="Arial"/>
          <w:sz w:val="24"/>
          <w:szCs w:val="24"/>
        </w:rPr>
        <w:t>,</w:t>
      </w:r>
      <w:r w:rsidRPr="00256557">
        <w:rPr>
          <w:rFonts w:ascii="Arial" w:hAnsi="Arial" w:cs="Arial"/>
          <w:sz w:val="24"/>
          <w:szCs w:val="24"/>
        </w:rPr>
        <w:t xml:space="preserve"> inner portion of strapwork and the first grey band of semi-circular interlace on the extrados of the arch. The two almost touch on the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portal, but there is a space equivalent to the width of the strapwork on the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portal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10</w:t>
      </w:r>
      <w:r w:rsidRPr="00256557">
        <w:rPr>
          <w:rFonts w:ascii="Arial" w:hAnsi="Arial" w:cs="Arial"/>
          <w:sz w:val="24"/>
          <w:szCs w:val="24"/>
        </w:rPr>
        <w:t>). As a result, the latter design has more room to breathe, and is less compressed into the space.</w:t>
      </w:r>
    </w:p>
    <w:p w:rsidR="0016025E" w:rsidRPr="00797AAA"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 </w:t>
      </w: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 xml:space="preserve">Sultan Han, </w:t>
      </w:r>
      <w:proofErr w:type="spellStart"/>
      <w:r w:rsidRPr="00256557">
        <w:rPr>
          <w:rFonts w:ascii="Arial" w:hAnsi="Arial" w:cs="Arial"/>
          <w:b/>
          <w:sz w:val="24"/>
          <w:szCs w:val="24"/>
        </w:rPr>
        <w:t>Aksaray</w:t>
      </w:r>
      <w:proofErr w:type="spellEnd"/>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lastRenderedPageBreak/>
        <w:t>Following the construction of the two closely related portals in Konya, both of which appear to date from the same period, the next example of the use of the spandrel patter</w:t>
      </w:r>
      <w:r w:rsidR="00956EDB">
        <w:rPr>
          <w:rFonts w:ascii="Arial" w:hAnsi="Arial" w:cs="Arial"/>
          <w:sz w:val="24"/>
          <w:szCs w:val="24"/>
        </w:rPr>
        <w:t>n</w:t>
      </w:r>
      <w:r w:rsidRPr="00256557">
        <w:rPr>
          <w:rFonts w:ascii="Arial" w:hAnsi="Arial" w:cs="Arial"/>
          <w:sz w:val="24"/>
          <w:szCs w:val="24"/>
        </w:rPr>
        <w:t xml:space="preserve">, if not the arch extrados interlace, is on a secular, but still </w:t>
      </w:r>
      <w:proofErr w:type="spellStart"/>
      <w:r w:rsidRPr="00256557">
        <w:rPr>
          <w:rFonts w:ascii="Arial" w:hAnsi="Arial" w:cs="Arial"/>
          <w:sz w:val="24"/>
          <w:szCs w:val="24"/>
        </w:rPr>
        <w:t>sultanic</w:t>
      </w:r>
      <w:proofErr w:type="spellEnd"/>
      <w:r w:rsidRPr="00256557">
        <w:rPr>
          <w:rFonts w:ascii="Arial" w:hAnsi="Arial" w:cs="Arial"/>
          <w:sz w:val="24"/>
          <w:szCs w:val="24"/>
        </w:rPr>
        <w:t xml:space="preserve">, structure to the east of Konya. The Sultan Han </w:t>
      </w:r>
      <w:proofErr w:type="spellStart"/>
      <w:r w:rsidR="00956EDB">
        <w:rPr>
          <w:rFonts w:ascii="Arial" w:hAnsi="Arial" w:cs="Arial"/>
          <w:sz w:val="24"/>
          <w:szCs w:val="24"/>
        </w:rPr>
        <w:t>Aksaray</w:t>
      </w:r>
      <w:proofErr w:type="spellEnd"/>
      <w:r w:rsidR="00956EDB">
        <w:rPr>
          <w:rFonts w:ascii="Arial" w:hAnsi="Arial" w:cs="Arial"/>
          <w:sz w:val="24"/>
          <w:szCs w:val="24"/>
        </w:rPr>
        <w:t xml:space="preserve"> </w:t>
      </w:r>
      <w:r w:rsidRPr="00256557">
        <w:rPr>
          <w:rFonts w:ascii="Arial" w:hAnsi="Arial" w:cs="Arial"/>
          <w:sz w:val="24"/>
          <w:szCs w:val="24"/>
        </w:rPr>
        <w:t>caravanserai features flanking niches, located at right angles to, and either side of, the main external entrance. The building is the largest of the surviving caravanserais of the period and is located 45</w:t>
      </w:r>
      <w:r w:rsidR="007036D6">
        <w:rPr>
          <w:rFonts w:ascii="Arial" w:hAnsi="Arial" w:cs="Arial"/>
          <w:sz w:val="24"/>
          <w:szCs w:val="24"/>
        </w:rPr>
        <w:t>km</w:t>
      </w:r>
      <w:r w:rsidRPr="00256557">
        <w:rPr>
          <w:rFonts w:ascii="Arial" w:hAnsi="Arial" w:cs="Arial"/>
          <w:sz w:val="24"/>
          <w:szCs w:val="24"/>
        </w:rPr>
        <w:t xml:space="preserve"> west of </w:t>
      </w:r>
      <w:proofErr w:type="spellStart"/>
      <w:r w:rsidRPr="00256557">
        <w:rPr>
          <w:rFonts w:ascii="Arial" w:hAnsi="Arial" w:cs="Arial"/>
          <w:sz w:val="24"/>
          <w:szCs w:val="24"/>
        </w:rPr>
        <w:t>Aksaray</w:t>
      </w:r>
      <w:proofErr w:type="spellEnd"/>
      <w:r w:rsidRPr="00256557">
        <w:rPr>
          <w:rFonts w:ascii="Arial" w:hAnsi="Arial" w:cs="Arial"/>
          <w:sz w:val="24"/>
          <w:szCs w:val="24"/>
        </w:rPr>
        <w:t xml:space="preserve"> on the road to Konya</w:t>
      </w:r>
      <w:r w:rsidR="00495A13">
        <w:rPr>
          <w:rFonts w:ascii="Arial" w:hAnsi="Arial" w:cs="Arial"/>
          <w:sz w:val="24"/>
          <w:szCs w:val="24"/>
        </w:rPr>
        <w:t xml:space="preserve">, </w:t>
      </w:r>
      <w:r w:rsidR="00495A13" w:rsidRPr="000676D0">
        <w:rPr>
          <w:rFonts w:ascii="Arial" w:hAnsi="Arial" w:cs="Arial"/>
          <w:sz w:val="24"/>
        </w:rPr>
        <w:t>at 38.248060, 33.547160</w:t>
      </w:r>
      <w:r w:rsidRPr="00256557">
        <w:rPr>
          <w:rFonts w:ascii="Arial" w:hAnsi="Arial" w:cs="Arial"/>
          <w:sz w:val="24"/>
          <w:szCs w:val="24"/>
        </w:rPr>
        <w:t>. The building was designed by the same Mu</w:t>
      </w:r>
      <w:r w:rsidR="00256557" w:rsidRPr="00256557">
        <w:rPr>
          <w:rFonts w:ascii="Arial" w:hAnsi="Arial" w:cs="Arial"/>
          <w:sz w:val="24"/>
          <w:szCs w:val="24"/>
        </w:rPr>
        <w:t>h</w:t>
      </w:r>
      <w:r w:rsidRPr="00256557">
        <w:rPr>
          <w:rFonts w:ascii="Arial" w:hAnsi="Arial" w:cs="Arial"/>
          <w:sz w:val="24"/>
          <w:szCs w:val="24"/>
        </w:rPr>
        <w:t xml:space="preserve">ammad ibn </w:t>
      </w:r>
      <w:proofErr w:type="spellStart"/>
      <w:r w:rsidRPr="00256557">
        <w:rPr>
          <w:rFonts w:ascii="Arial" w:hAnsi="Arial" w:cs="Arial"/>
          <w:sz w:val="24"/>
          <w:szCs w:val="24"/>
        </w:rPr>
        <w:t>Khawl</w:t>
      </w:r>
      <w:r w:rsidR="00256557" w:rsidRPr="00256557">
        <w:rPr>
          <w:rFonts w:ascii="Arial" w:hAnsi="Arial" w:cs="Arial"/>
          <w:sz w:val="24"/>
          <w:szCs w:val="24"/>
        </w:rPr>
        <w:t>a</w:t>
      </w:r>
      <w:r w:rsidRPr="00256557">
        <w:rPr>
          <w:rFonts w:ascii="Arial" w:hAnsi="Arial" w:cs="Arial"/>
          <w:sz w:val="24"/>
          <w:szCs w:val="24"/>
        </w:rPr>
        <w:t>n</w:t>
      </w:r>
      <w:proofErr w:type="spellEnd"/>
      <w:r w:rsidRPr="00256557">
        <w:rPr>
          <w:rFonts w:ascii="Arial" w:hAnsi="Arial" w:cs="Arial"/>
          <w:sz w:val="24"/>
          <w:szCs w:val="24"/>
        </w:rPr>
        <w:t xml:space="preserve"> al-</w:t>
      </w:r>
      <w:proofErr w:type="spellStart"/>
      <w:r w:rsidRPr="00256557">
        <w:rPr>
          <w:rFonts w:ascii="Arial" w:hAnsi="Arial" w:cs="Arial"/>
          <w:sz w:val="24"/>
          <w:szCs w:val="24"/>
        </w:rPr>
        <w:t>Dimashq</w:t>
      </w:r>
      <w:r w:rsidR="00256557" w:rsidRPr="00256557">
        <w:rPr>
          <w:rFonts w:ascii="Arial" w:hAnsi="Arial" w:cs="Arial"/>
          <w:sz w:val="24"/>
          <w:szCs w:val="24"/>
        </w:rPr>
        <w:t>i</w:t>
      </w:r>
      <w:proofErr w:type="spellEnd"/>
      <w:r w:rsidRPr="00256557">
        <w:rPr>
          <w:rFonts w:ascii="Arial" w:hAnsi="Arial" w:cs="Arial"/>
          <w:sz w:val="24"/>
          <w:szCs w:val="24"/>
        </w:rPr>
        <w:t xml:space="preserve"> as the mosque portal in Konya</w:t>
      </w:r>
      <w:r w:rsidR="005A787E">
        <w:rPr>
          <w:rFonts w:ascii="Arial" w:hAnsi="Arial" w:cs="Arial"/>
          <w:sz w:val="24"/>
          <w:szCs w:val="24"/>
        </w:rPr>
        <w:t xml:space="preserve"> </w:t>
      </w:r>
      <w:r w:rsidR="005A787E">
        <w:rPr>
          <w:rFonts w:ascii="Arial" w:hAnsi="Arial" w:cs="Arial"/>
          <w:sz w:val="24"/>
        </w:rPr>
        <w:t>(Redford 2020</w:t>
      </w:r>
      <w:r w:rsidR="00802E42">
        <w:rPr>
          <w:rFonts w:ascii="Arial" w:hAnsi="Arial" w:cs="Arial"/>
          <w:sz w:val="24"/>
        </w:rPr>
        <w:t>:</w:t>
      </w:r>
      <w:r w:rsidR="005A787E">
        <w:rPr>
          <w:rFonts w:ascii="Arial" w:hAnsi="Arial" w:cs="Arial"/>
          <w:sz w:val="24"/>
        </w:rPr>
        <w:t xml:space="preserve"> 39)</w:t>
      </w:r>
      <w:r w:rsidR="005A787E" w:rsidRPr="00256557">
        <w:rPr>
          <w:rFonts w:ascii="Arial" w:hAnsi="Arial" w:cs="Arial"/>
          <w:sz w:val="24"/>
          <w:szCs w:val="24"/>
        </w:rPr>
        <w:t xml:space="preserve"> </w:t>
      </w:r>
      <w:r w:rsidRPr="00256557">
        <w:rPr>
          <w:rFonts w:ascii="Arial" w:hAnsi="Arial" w:cs="Arial"/>
          <w:sz w:val="24"/>
          <w:szCs w:val="24"/>
        </w:rPr>
        <w:t>and each niche has two sections of bi-chrome marble patterns. The</w:t>
      </w:r>
      <w:r w:rsidR="00AC1BAD">
        <w:rPr>
          <w:rFonts w:ascii="Arial" w:hAnsi="Arial" w:cs="Arial"/>
          <w:sz w:val="24"/>
          <w:szCs w:val="24"/>
        </w:rPr>
        <w:t>re is the</w:t>
      </w:r>
      <w:r w:rsidRPr="00256557">
        <w:rPr>
          <w:rFonts w:ascii="Arial" w:hAnsi="Arial" w:cs="Arial"/>
          <w:sz w:val="24"/>
          <w:szCs w:val="24"/>
        </w:rPr>
        <w:t xml:space="preserve"> upper section</w:t>
      </w:r>
      <w:r w:rsidR="00AC1BAD">
        <w:rPr>
          <w:rFonts w:ascii="Arial" w:hAnsi="Arial" w:cs="Arial"/>
          <w:sz w:val="24"/>
          <w:szCs w:val="24"/>
        </w:rPr>
        <w:t>,</w:t>
      </w:r>
      <w:r w:rsidRPr="00256557">
        <w:rPr>
          <w:rFonts w:ascii="Arial" w:hAnsi="Arial" w:cs="Arial"/>
          <w:sz w:val="24"/>
          <w:szCs w:val="24"/>
        </w:rPr>
        <w:t xml:space="preserve"> with the strapwork interlace that is a significantly smaller version of the compositions on the</w:t>
      </w:r>
      <w:r w:rsidR="0050234B">
        <w:rPr>
          <w:rFonts w:ascii="Arial" w:hAnsi="Arial" w:cs="Arial"/>
          <w:sz w:val="24"/>
          <w:szCs w:val="24"/>
        </w:rPr>
        <w:t xml:space="preserve"> </w:t>
      </w:r>
      <w:proofErr w:type="spellStart"/>
      <w:r w:rsidR="0050234B"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and the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north portal in Konya, along with a lower section with bell-shaped joggled </w:t>
      </w:r>
      <w:proofErr w:type="spellStart"/>
      <w:r w:rsidRPr="00256557">
        <w:rPr>
          <w:rFonts w:ascii="Arial" w:hAnsi="Arial" w:cs="Arial"/>
          <w:sz w:val="24"/>
          <w:szCs w:val="24"/>
        </w:rPr>
        <w:t>voussoirs</w:t>
      </w:r>
      <w:proofErr w:type="spellEnd"/>
      <w:r w:rsidR="006222A2">
        <w:rPr>
          <w:rFonts w:ascii="Arial" w:hAnsi="Arial" w:cs="Arial"/>
          <w:sz w:val="24"/>
          <w:szCs w:val="24"/>
        </w:rPr>
        <w:t xml:space="preserve"> (stone arch segments)</w:t>
      </w:r>
      <w:r w:rsidRPr="00256557">
        <w:rPr>
          <w:rFonts w:ascii="Arial" w:hAnsi="Arial" w:cs="Arial"/>
          <w:sz w:val="24"/>
          <w:szCs w:val="24"/>
        </w:rPr>
        <w:t xml:space="preserve">. The black ones have the point facing up, and the </w:t>
      </w:r>
      <w:r w:rsidR="00956EDB">
        <w:rPr>
          <w:rFonts w:ascii="Arial" w:hAnsi="Arial" w:cs="Arial"/>
          <w:sz w:val="24"/>
          <w:szCs w:val="24"/>
        </w:rPr>
        <w:t>alternating whit</w:t>
      </w:r>
      <w:r w:rsidRPr="00256557">
        <w:rPr>
          <w:rFonts w:ascii="Arial" w:hAnsi="Arial" w:cs="Arial"/>
          <w:sz w:val="24"/>
          <w:szCs w:val="24"/>
        </w:rPr>
        <w:t>e marble ones have the point facing down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11</w:t>
      </w:r>
      <w:r w:rsidRPr="00256557">
        <w:rPr>
          <w:rFonts w:ascii="Arial" w:hAnsi="Arial" w:cs="Arial"/>
          <w:sz w:val="24"/>
          <w:szCs w:val="24"/>
        </w:rPr>
        <w:t>). Both compositions act like miniature portals and clearly reference the portal accessing the primary architectural complex of the whole Rum Seljuq lands, on the Konya citadel</w:t>
      </w:r>
      <w:r w:rsidR="00956EDB">
        <w:rPr>
          <w:rFonts w:ascii="Arial" w:hAnsi="Arial" w:cs="Arial"/>
          <w:sz w:val="24"/>
          <w:szCs w:val="24"/>
        </w:rPr>
        <w:t xml:space="preserve"> hill</w:t>
      </w:r>
      <w:r w:rsidRPr="00256557">
        <w:rPr>
          <w:rFonts w:ascii="Arial" w:hAnsi="Arial" w:cs="Arial"/>
          <w:sz w:val="24"/>
          <w:szCs w:val="24"/>
        </w:rPr>
        <w:t>. Although the completion date is not known, construction of the building started in 626</w:t>
      </w:r>
      <w:r w:rsidR="00AC1BAD">
        <w:rPr>
          <w:rFonts w:ascii="Arial" w:hAnsi="Arial" w:cs="Arial"/>
          <w:sz w:val="24"/>
          <w:szCs w:val="24"/>
        </w:rPr>
        <w:t xml:space="preserve"> AH/CE </w:t>
      </w:r>
      <w:r w:rsidRPr="00256557">
        <w:rPr>
          <w:rFonts w:ascii="Arial" w:hAnsi="Arial" w:cs="Arial"/>
          <w:sz w:val="24"/>
          <w:szCs w:val="24"/>
        </w:rPr>
        <w:t xml:space="preserve">1229, during the reign of </w:t>
      </w:r>
      <w:proofErr w:type="spellStart"/>
      <w:r w:rsidR="00D95BF9">
        <w:rPr>
          <w:rFonts w:ascii="Arial" w:hAnsi="Arial" w:cs="Arial"/>
          <w:sz w:val="24"/>
          <w:szCs w:val="24"/>
        </w:rPr>
        <w:t>ʿ</w:t>
      </w:r>
      <w:r w:rsidRPr="00256557">
        <w:rPr>
          <w:rFonts w:ascii="Arial" w:hAnsi="Arial" w:cs="Arial"/>
          <w:sz w:val="24"/>
          <w:szCs w:val="24"/>
        </w:rPr>
        <w:t>Al</w:t>
      </w:r>
      <w:r w:rsidR="00256557" w:rsidRPr="00256557">
        <w:rPr>
          <w:rFonts w:ascii="Arial" w:hAnsi="Arial" w:cs="Arial"/>
          <w:sz w:val="24"/>
          <w:szCs w:val="24"/>
        </w:rPr>
        <w:t>a</w:t>
      </w:r>
      <w:r w:rsidR="00D95BF9">
        <w:rPr>
          <w:rFonts w:ascii="Arial" w:hAnsi="Arial" w:cs="Arial"/>
          <w:sz w:val="24"/>
          <w:szCs w:val="24"/>
        </w:rPr>
        <w:t>ʾ</w:t>
      </w:r>
      <w:proofErr w:type="spellEnd"/>
      <w:r w:rsidRPr="00256557">
        <w:rPr>
          <w:rFonts w:ascii="Arial" w:hAnsi="Arial" w:cs="Arial"/>
          <w:sz w:val="24"/>
          <w:szCs w:val="24"/>
        </w:rPr>
        <w:t xml:space="preserve"> al-D</w:t>
      </w:r>
      <w:r w:rsidR="00256557" w:rsidRPr="00256557">
        <w:rPr>
          <w:rFonts w:ascii="Arial" w:hAnsi="Arial" w:cs="Arial"/>
          <w:sz w:val="24"/>
          <w:szCs w:val="24"/>
        </w:rPr>
        <w:t>i</w:t>
      </w:r>
      <w:r w:rsidRPr="00256557">
        <w:rPr>
          <w:rFonts w:ascii="Arial" w:hAnsi="Arial" w:cs="Arial"/>
          <w:sz w:val="24"/>
          <w:szCs w:val="24"/>
        </w:rPr>
        <w:t xml:space="preserve">n Kay </w:t>
      </w:r>
      <w:proofErr w:type="spellStart"/>
      <w:r w:rsidRPr="00256557">
        <w:rPr>
          <w:rFonts w:ascii="Arial" w:hAnsi="Arial" w:cs="Arial"/>
          <w:sz w:val="24"/>
          <w:szCs w:val="24"/>
        </w:rPr>
        <w:t>Kub</w:t>
      </w:r>
      <w:r w:rsidR="00256557" w:rsidRPr="00256557">
        <w:rPr>
          <w:rFonts w:ascii="Arial" w:hAnsi="Arial" w:cs="Arial"/>
          <w:sz w:val="24"/>
          <w:szCs w:val="24"/>
        </w:rPr>
        <w:t>a</w:t>
      </w:r>
      <w:r w:rsidRPr="00256557">
        <w:rPr>
          <w:rFonts w:ascii="Arial" w:hAnsi="Arial" w:cs="Arial"/>
          <w:sz w:val="24"/>
          <w:szCs w:val="24"/>
        </w:rPr>
        <w:t>d</w:t>
      </w:r>
      <w:proofErr w:type="spellEnd"/>
      <w:r w:rsidRPr="00256557">
        <w:rPr>
          <w:rFonts w:ascii="Arial" w:hAnsi="Arial" w:cs="Arial"/>
          <w:sz w:val="24"/>
          <w:szCs w:val="24"/>
        </w:rPr>
        <w:t xml:space="preserve"> I</w:t>
      </w:r>
      <w:r w:rsidR="006B58E7">
        <w:rPr>
          <w:rFonts w:ascii="Arial" w:hAnsi="Arial" w:cs="Arial"/>
          <w:sz w:val="24"/>
          <w:szCs w:val="24"/>
        </w:rPr>
        <w:t xml:space="preserve"> </w:t>
      </w:r>
      <w:r w:rsidR="006B58E7" w:rsidRPr="00256557">
        <w:rPr>
          <w:rFonts w:ascii="Arial" w:hAnsi="Arial" w:cs="Arial"/>
          <w:sz w:val="24"/>
          <w:szCs w:val="24"/>
        </w:rPr>
        <w:t xml:space="preserve">(r. </w:t>
      </w:r>
      <w:r w:rsidR="00802E42">
        <w:rPr>
          <w:rFonts w:ascii="Arial" w:hAnsi="Arial" w:cs="Arial"/>
          <w:sz w:val="24"/>
          <w:szCs w:val="24"/>
        </w:rPr>
        <w:t xml:space="preserve">CE </w:t>
      </w:r>
      <w:r w:rsidR="006B58E7" w:rsidRPr="00256557">
        <w:rPr>
          <w:rFonts w:ascii="Arial" w:hAnsi="Arial" w:cs="Arial"/>
          <w:sz w:val="24"/>
          <w:szCs w:val="24"/>
        </w:rPr>
        <w:t>12</w:t>
      </w:r>
      <w:r w:rsidR="006B58E7">
        <w:rPr>
          <w:rFonts w:ascii="Arial" w:hAnsi="Arial" w:cs="Arial"/>
          <w:sz w:val="24"/>
          <w:szCs w:val="24"/>
        </w:rPr>
        <w:t>20</w:t>
      </w:r>
      <w:r w:rsidR="006B58E7" w:rsidRPr="00256557">
        <w:rPr>
          <w:rFonts w:ascii="Arial" w:hAnsi="Arial" w:cs="Arial"/>
          <w:sz w:val="24"/>
          <w:szCs w:val="24"/>
        </w:rPr>
        <w:t>-1237)</w:t>
      </w:r>
      <w:r w:rsidR="005A787E">
        <w:rPr>
          <w:rFonts w:ascii="Arial" w:hAnsi="Arial" w:cs="Arial"/>
          <w:sz w:val="24"/>
          <w:szCs w:val="24"/>
        </w:rPr>
        <w:t xml:space="preserve"> </w:t>
      </w:r>
      <w:r w:rsidR="005A787E">
        <w:rPr>
          <w:rFonts w:ascii="Arial" w:hAnsi="Arial" w:cs="Arial"/>
          <w:sz w:val="24"/>
        </w:rPr>
        <w:t>(</w:t>
      </w:r>
      <w:r w:rsidR="005A787E" w:rsidRPr="000676D0">
        <w:rPr>
          <w:rFonts w:ascii="Arial" w:hAnsi="Arial" w:cs="Arial"/>
          <w:sz w:val="24"/>
        </w:rPr>
        <w:t>Erdmann</w:t>
      </w:r>
      <w:r w:rsidR="00802E42">
        <w:rPr>
          <w:rFonts w:ascii="Arial" w:hAnsi="Arial" w:cs="Arial"/>
          <w:sz w:val="24"/>
        </w:rPr>
        <w:t xml:space="preserve">, </w:t>
      </w:r>
      <w:r w:rsidR="005A787E">
        <w:rPr>
          <w:rFonts w:ascii="Arial" w:hAnsi="Arial" w:cs="Arial"/>
          <w:sz w:val="24"/>
        </w:rPr>
        <w:t xml:space="preserve">Erdmann </w:t>
      </w:r>
      <w:r w:rsidR="005A787E" w:rsidRPr="00802E42">
        <w:rPr>
          <w:rFonts w:ascii="Arial" w:hAnsi="Arial" w:cs="Arial"/>
          <w:sz w:val="24"/>
        </w:rPr>
        <w:t>1976</w:t>
      </w:r>
      <w:r w:rsidR="00802E42" w:rsidRPr="00802E42">
        <w:rPr>
          <w:rFonts w:ascii="Arial" w:hAnsi="Arial" w:cs="Arial"/>
          <w:sz w:val="24"/>
        </w:rPr>
        <w:t>:</w:t>
      </w:r>
      <w:r w:rsidR="005A787E" w:rsidRPr="00802E42">
        <w:rPr>
          <w:rFonts w:ascii="Arial" w:hAnsi="Arial" w:cs="Arial"/>
          <w:sz w:val="24"/>
        </w:rPr>
        <w:t xml:space="preserve"> 62</w:t>
      </w:r>
      <w:r w:rsidR="005A787E">
        <w:rPr>
          <w:rFonts w:ascii="Arial" w:hAnsi="Arial" w:cs="Arial"/>
          <w:sz w:val="24"/>
        </w:rPr>
        <w:t>)</w:t>
      </w:r>
      <w:r w:rsidR="005A787E" w:rsidRPr="000676D0">
        <w:rPr>
          <w:rFonts w:ascii="Arial" w:hAnsi="Arial" w:cs="Arial"/>
          <w:sz w:val="24"/>
        </w:rPr>
        <w:t>.</w:t>
      </w:r>
      <w:r w:rsidR="00256557" w:rsidRPr="00256557">
        <w:rPr>
          <w:rFonts w:ascii="Arial" w:hAnsi="Arial" w:cs="Arial"/>
          <w:sz w:val="24"/>
          <w:szCs w:val="24"/>
        </w:rPr>
        <w:t xml:space="preserve"> </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While the </w:t>
      </w:r>
      <w:proofErr w:type="spellStart"/>
      <w:r w:rsidRPr="00256557">
        <w:rPr>
          <w:rFonts w:ascii="Arial" w:hAnsi="Arial" w:cs="Arial"/>
          <w:sz w:val="24"/>
          <w:szCs w:val="24"/>
        </w:rPr>
        <w:t>voussoirs</w:t>
      </w:r>
      <w:proofErr w:type="spellEnd"/>
      <w:r w:rsidRPr="00256557">
        <w:rPr>
          <w:rFonts w:ascii="Arial" w:hAnsi="Arial" w:cs="Arial"/>
          <w:sz w:val="24"/>
          <w:szCs w:val="24"/>
        </w:rPr>
        <w:t xml:space="preserve"> are truly stereotomic, the strapwork interlace in the spandrels is</w:t>
      </w:r>
      <w:r w:rsidR="006B58E7">
        <w:rPr>
          <w:rFonts w:ascii="Arial" w:hAnsi="Arial" w:cs="Arial"/>
          <w:sz w:val="24"/>
          <w:szCs w:val="24"/>
        </w:rPr>
        <w:t xml:space="preserve"> in a technique more like stone mosaic</w:t>
      </w:r>
      <w:r w:rsidRPr="00256557">
        <w:rPr>
          <w:rFonts w:ascii="Arial" w:hAnsi="Arial" w:cs="Arial"/>
          <w:sz w:val="24"/>
          <w:szCs w:val="24"/>
        </w:rPr>
        <w:t xml:space="preserve">, with the inlay formed of pieces of </w:t>
      </w:r>
      <w:r w:rsidR="006B58E7">
        <w:rPr>
          <w:rFonts w:ascii="Arial" w:hAnsi="Arial" w:cs="Arial"/>
          <w:sz w:val="24"/>
          <w:szCs w:val="24"/>
        </w:rPr>
        <w:t>grey</w:t>
      </w:r>
      <w:r w:rsidRPr="00256557">
        <w:rPr>
          <w:rFonts w:ascii="Arial" w:hAnsi="Arial" w:cs="Arial"/>
          <w:sz w:val="24"/>
          <w:szCs w:val="24"/>
        </w:rPr>
        <w:t xml:space="preserve"> marble that are recessed as deep as the bands are wide on the visible face (fig</w:t>
      </w:r>
      <w:r w:rsidR="009164C8">
        <w:rPr>
          <w:rFonts w:ascii="Arial" w:hAnsi="Arial" w:cs="Arial"/>
          <w:sz w:val="24"/>
          <w:szCs w:val="24"/>
        </w:rPr>
        <w:t>.</w:t>
      </w:r>
      <w:r w:rsidRPr="00256557">
        <w:rPr>
          <w:rFonts w:ascii="Arial" w:hAnsi="Arial" w:cs="Arial"/>
          <w:sz w:val="24"/>
          <w:szCs w:val="24"/>
        </w:rPr>
        <w:t xml:space="preserve"> </w:t>
      </w:r>
      <w:r w:rsidR="00C90E00">
        <w:rPr>
          <w:rFonts w:ascii="Arial" w:hAnsi="Arial" w:cs="Arial"/>
          <w:sz w:val="24"/>
          <w:szCs w:val="24"/>
        </w:rPr>
        <w:t>12</w:t>
      </w:r>
      <w:r w:rsidRPr="00256557">
        <w:rPr>
          <w:rFonts w:ascii="Arial" w:hAnsi="Arial" w:cs="Arial"/>
          <w:sz w:val="24"/>
          <w:szCs w:val="24"/>
        </w:rPr>
        <w:t>). There are several minor, but not insignificant, variations between the two niches. There is a difference from one side to the other on the spandrels of the right-hand niche. The fine tip at the bottom of the spandrel on the left extends 1.5</w:t>
      </w:r>
      <w:r w:rsidR="00802E42">
        <w:rPr>
          <w:rFonts w:ascii="Arial" w:hAnsi="Arial" w:cs="Arial"/>
          <w:sz w:val="24"/>
          <w:szCs w:val="24"/>
        </w:rPr>
        <w:t>cm</w:t>
      </w:r>
      <w:r w:rsidRPr="00256557">
        <w:rPr>
          <w:rFonts w:ascii="Arial" w:hAnsi="Arial" w:cs="Arial"/>
          <w:sz w:val="24"/>
          <w:szCs w:val="24"/>
        </w:rPr>
        <w:t xml:space="preserve"> down the side of the first </w:t>
      </w:r>
      <w:r w:rsidRPr="00256557">
        <w:rPr>
          <w:rFonts w:ascii="Arial" w:hAnsi="Arial" w:cs="Arial"/>
          <w:sz w:val="24"/>
          <w:szCs w:val="24"/>
        </w:rPr>
        <w:lastRenderedPageBreak/>
        <w:t xml:space="preserve">black </w:t>
      </w:r>
      <w:proofErr w:type="spellStart"/>
      <w:r w:rsidRPr="00256557">
        <w:rPr>
          <w:rFonts w:ascii="Arial" w:hAnsi="Arial" w:cs="Arial"/>
          <w:sz w:val="24"/>
          <w:szCs w:val="24"/>
        </w:rPr>
        <w:t>voussoir</w:t>
      </w:r>
      <w:proofErr w:type="spellEnd"/>
      <w:r w:rsidRPr="00256557">
        <w:rPr>
          <w:rFonts w:ascii="Arial" w:hAnsi="Arial" w:cs="Arial"/>
          <w:sz w:val="24"/>
          <w:szCs w:val="24"/>
        </w:rPr>
        <w:t>, but on the other side of the composition the same tip is 1.5</w:t>
      </w:r>
      <w:r w:rsidR="00802E42">
        <w:rPr>
          <w:rFonts w:ascii="Arial" w:hAnsi="Arial" w:cs="Arial"/>
          <w:sz w:val="24"/>
          <w:szCs w:val="24"/>
        </w:rPr>
        <w:t>cm</w:t>
      </w:r>
      <w:r w:rsidRPr="00256557">
        <w:rPr>
          <w:rFonts w:ascii="Arial" w:hAnsi="Arial" w:cs="Arial"/>
          <w:sz w:val="24"/>
          <w:szCs w:val="24"/>
        </w:rPr>
        <w:t xml:space="preserve"> above the corresponding </w:t>
      </w:r>
      <w:proofErr w:type="spellStart"/>
      <w:r w:rsidRPr="00256557">
        <w:rPr>
          <w:rFonts w:ascii="Arial" w:hAnsi="Arial" w:cs="Arial"/>
          <w:sz w:val="24"/>
          <w:szCs w:val="24"/>
        </w:rPr>
        <w:t>voussoir</w:t>
      </w:r>
      <w:proofErr w:type="spellEnd"/>
      <w:r w:rsidRPr="00256557">
        <w:rPr>
          <w:rFonts w:ascii="Arial" w:hAnsi="Arial" w:cs="Arial"/>
          <w:sz w:val="24"/>
          <w:szCs w:val="24"/>
        </w:rPr>
        <w:t xml:space="preserve">. The difference is even more pronounced on the niche on the left-hand side of the main entrance portal. In that case, the lowermost tip of the strapwork on the left spandrel is </w:t>
      </w:r>
      <w:r w:rsidR="00802E42">
        <w:rPr>
          <w:rFonts w:ascii="Arial" w:hAnsi="Arial" w:cs="Arial"/>
          <w:sz w:val="24"/>
          <w:szCs w:val="24"/>
        </w:rPr>
        <w:t>1cm</w:t>
      </w:r>
      <w:r w:rsidRPr="00256557">
        <w:rPr>
          <w:rFonts w:ascii="Arial" w:hAnsi="Arial" w:cs="Arial"/>
          <w:sz w:val="24"/>
          <w:szCs w:val="24"/>
        </w:rPr>
        <w:t xml:space="preserve"> above the </w:t>
      </w:r>
      <w:proofErr w:type="spellStart"/>
      <w:r w:rsidRPr="00256557">
        <w:rPr>
          <w:rFonts w:ascii="Arial" w:hAnsi="Arial" w:cs="Arial"/>
          <w:sz w:val="24"/>
          <w:szCs w:val="24"/>
        </w:rPr>
        <w:t>voussoir</w:t>
      </w:r>
      <w:proofErr w:type="spellEnd"/>
      <w:r w:rsidRPr="00256557">
        <w:rPr>
          <w:rFonts w:ascii="Arial" w:hAnsi="Arial" w:cs="Arial"/>
          <w:sz w:val="24"/>
          <w:szCs w:val="24"/>
        </w:rPr>
        <w:t xml:space="preserve">, while on the right it is </w:t>
      </w:r>
      <w:r w:rsidR="00802E42">
        <w:rPr>
          <w:rFonts w:ascii="Arial" w:hAnsi="Arial" w:cs="Arial"/>
          <w:sz w:val="24"/>
          <w:szCs w:val="24"/>
        </w:rPr>
        <w:t>2cm</w:t>
      </w:r>
      <w:r w:rsidRPr="00256557">
        <w:rPr>
          <w:rFonts w:ascii="Arial" w:hAnsi="Arial" w:cs="Arial"/>
          <w:sz w:val="24"/>
          <w:szCs w:val="24"/>
        </w:rPr>
        <w:t xml:space="preserve"> above. Such differences, while minor, are indicative or a more freeform and less rigid approach to the production of seemingly identical decorative inlay and stereotomic decoration on the part of the craftsmen responsible tha</w:t>
      </w:r>
      <w:r w:rsidR="005C50F7">
        <w:rPr>
          <w:rFonts w:ascii="Arial" w:hAnsi="Arial" w:cs="Arial"/>
          <w:sz w:val="24"/>
          <w:szCs w:val="24"/>
        </w:rPr>
        <w:t xml:space="preserve">n initially appears to be the case. </w:t>
      </w:r>
      <w:r w:rsidR="005A787E" w:rsidRPr="000676D0">
        <w:rPr>
          <w:rFonts w:ascii="Arial" w:hAnsi="Arial" w:cs="Arial"/>
          <w:sz w:val="24"/>
        </w:rPr>
        <w:t xml:space="preserve">There are a number of variations across the various decorative elements of the two niches, in terms of both design and execution. The recent restoration (started after </w:t>
      </w:r>
      <w:r w:rsidR="00AC1BAD">
        <w:rPr>
          <w:rFonts w:ascii="Arial" w:hAnsi="Arial" w:cs="Arial"/>
          <w:sz w:val="24"/>
        </w:rPr>
        <w:t xml:space="preserve">CE </w:t>
      </w:r>
      <w:r w:rsidR="005A787E" w:rsidRPr="000676D0">
        <w:rPr>
          <w:rFonts w:ascii="Arial" w:hAnsi="Arial" w:cs="Arial"/>
          <w:sz w:val="24"/>
        </w:rPr>
        <w:t xml:space="preserve">2012) has resulted in some appallingly bad damage, including roughly smeared cement over the lower portion of the right-hand spandrel on the niche to the right of the entrance, and mismatched black for the replaced </w:t>
      </w:r>
      <w:proofErr w:type="spellStart"/>
      <w:r w:rsidR="005A787E" w:rsidRPr="000676D0">
        <w:rPr>
          <w:rFonts w:ascii="Arial" w:hAnsi="Arial" w:cs="Arial"/>
          <w:sz w:val="24"/>
        </w:rPr>
        <w:t>voussoirs</w:t>
      </w:r>
      <w:proofErr w:type="spellEnd"/>
      <w:r w:rsidR="005A787E" w:rsidRPr="000676D0">
        <w:rPr>
          <w:rFonts w:ascii="Arial" w:hAnsi="Arial" w:cs="Arial"/>
          <w:sz w:val="24"/>
        </w:rPr>
        <w:t xml:space="preserve"> and sections of the spandrel strapwork</w:t>
      </w:r>
      <w:r w:rsidR="0055220A">
        <w:rPr>
          <w:rFonts w:ascii="Arial" w:hAnsi="Arial" w:cs="Arial"/>
          <w:sz w:val="24"/>
        </w:rPr>
        <w:t xml:space="preserve"> (fig. </w:t>
      </w:r>
      <w:r w:rsidR="00C90E00">
        <w:rPr>
          <w:rFonts w:ascii="Arial" w:hAnsi="Arial" w:cs="Arial"/>
          <w:sz w:val="24"/>
        </w:rPr>
        <w:t>12</w:t>
      </w:r>
      <w:r w:rsidR="0055220A">
        <w:rPr>
          <w:rFonts w:ascii="Arial" w:hAnsi="Arial" w:cs="Arial"/>
          <w:sz w:val="24"/>
        </w:rPr>
        <w:t>)</w:t>
      </w:r>
      <w:r w:rsidR="005A787E" w:rsidRPr="000676D0">
        <w:rPr>
          <w:rFonts w:ascii="Arial" w:hAnsi="Arial" w:cs="Arial"/>
          <w:sz w:val="24"/>
        </w:rPr>
        <w:t>.</w:t>
      </w:r>
    </w:p>
    <w:p w:rsidR="0016025E" w:rsidRPr="00256557" w:rsidRDefault="0016025E" w:rsidP="00267874">
      <w:pPr>
        <w:spacing w:after="120" w:line="480" w:lineRule="auto"/>
        <w:jc w:val="both"/>
        <w:rPr>
          <w:rFonts w:ascii="Arial" w:hAnsi="Arial" w:cs="Arial"/>
          <w:i/>
          <w:sz w:val="24"/>
          <w:szCs w:val="24"/>
        </w:rPr>
      </w:pPr>
      <w:r w:rsidRPr="00256557">
        <w:rPr>
          <w:rFonts w:ascii="Arial" w:hAnsi="Arial" w:cs="Arial"/>
          <w:sz w:val="24"/>
          <w:szCs w:val="24"/>
        </w:rPr>
        <w:t xml:space="preserve">Although the Sultan Han </w:t>
      </w:r>
      <w:proofErr w:type="spellStart"/>
      <w:r w:rsidR="006B58E7">
        <w:rPr>
          <w:rFonts w:ascii="Arial" w:hAnsi="Arial" w:cs="Arial"/>
          <w:sz w:val="24"/>
          <w:szCs w:val="24"/>
        </w:rPr>
        <w:t>Aksaray</w:t>
      </w:r>
      <w:proofErr w:type="spellEnd"/>
      <w:r w:rsidR="006B58E7">
        <w:rPr>
          <w:rFonts w:ascii="Arial" w:hAnsi="Arial" w:cs="Arial"/>
          <w:sz w:val="24"/>
          <w:szCs w:val="24"/>
        </w:rPr>
        <w:t xml:space="preserve"> </w:t>
      </w:r>
      <w:r w:rsidRPr="00256557">
        <w:rPr>
          <w:rFonts w:ascii="Arial" w:hAnsi="Arial" w:cs="Arial"/>
          <w:sz w:val="24"/>
          <w:szCs w:val="24"/>
        </w:rPr>
        <w:t xml:space="preserve">examples are closer in scale to the antecedent </w:t>
      </w:r>
      <w:proofErr w:type="spellStart"/>
      <w:r w:rsidRPr="00256557">
        <w:rPr>
          <w:rFonts w:ascii="Arial" w:hAnsi="Arial" w:cs="Arial"/>
          <w:sz w:val="24"/>
          <w:szCs w:val="24"/>
        </w:rPr>
        <w:t>Aleppine</w:t>
      </w:r>
      <w:proofErr w:type="spellEnd"/>
      <w:r w:rsidRPr="00256557">
        <w:rPr>
          <w:rFonts w:ascii="Arial" w:hAnsi="Arial" w:cs="Arial"/>
          <w:sz w:val="24"/>
          <w:szCs w:val="24"/>
        </w:rPr>
        <w:t xml:space="preserve"> mihrabs than the portals in Konya, almost all of them feature pseudo-Corinthian capitals, as well as a variety of types of fluted engaged columns, and the stereotomic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 xml:space="preserve">marble pattern in the spandrels. Like the two earlier portals in Konya, but unlike the later relief monochrome examples, the spandrels of the two niches on the Sultan Han </w:t>
      </w:r>
      <w:proofErr w:type="spellStart"/>
      <w:r w:rsidR="006B58E7">
        <w:rPr>
          <w:rFonts w:ascii="Arial" w:hAnsi="Arial" w:cs="Arial"/>
          <w:sz w:val="24"/>
          <w:szCs w:val="24"/>
        </w:rPr>
        <w:t>Aksaray</w:t>
      </w:r>
      <w:proofErr w:type="spellEnd"/>
      <w:r w:rsidR="006B58E7">
        <w:rPr>
          <w:rFonts w:ascii="Arial" w:hAnsi="Arial" w:cs="Arial"/>
          <w:sz w:val="24"/>
          <w:szCs w:val="24"/>
        </w:rPr>
        <w:t xml:space="preserve"> </w:t>
      </w:r>
      <w:r w:rsidRPr="00256557">
        <w:rPr>
          <w:rFonts w:ascii="Arial" w:hAnsi="Arial" w:cs="Arial"/>
          <w:sz w:val="24"/>
          <w:szCs w:val="24"/>
        </w:rPr>
        <w:t>retain the more clearly legible encoded names of All</w:t>
      </w:r>
      <w:r w:rsidR="00256557" w:rsidRPr="00256557">
        <w:rPr>
          <w:rFonts w:ascii="Arial" w:hAnsi="Arial" w:cs="Arial"/>
          <w:sz w:val="24"/>
          <w:szCs w:val="24"/>
        </w:rPr>
        <w:t>a</w:t>
      </w:r>
      <w:r w:rsidRPr="00256557">
        <w:rPr>
          <w:rFonts w:ascii="Arial" w:hAnsi="Arial" w:cs="Arial"/>
          <w:sz w:val="24"/>
          <w:szCs w:val="24"/>
        </w:rPr>
        <w:t>h, Mu</w:t>
      </w:r>
      <w:r w:rsidR="00256557" w:rsidRPr="00256557">
        <w:rPr>
          <w:rFonts w:ascii="Arial" w:hAnsi="Arial" w:cs="Arial"/>
          <w:sz w:val="24"/>
          <w:szCs w:val="24"/>
        </w:rPr>
        <w:t>h</w:t>
      </w:r>
      <w:r w:rsidRPr="00256557">
        <w:rPr>
          <w:rFonts w:ascii="Arial" w:hAnsi="Arial" w:cs="Arial"/>
          <w:sz w:val="24"/>
          <w:szCs w:val="24"/>
        </w:rPr>
        <w:t>ammad</w:t>
      </w:r>
      <w:r w:rsidR="00256557" w:rsidRPr="00256557">
        <w:rPr>
          <w:rFonts w:ascii="Arial" w:hAnsi="Arial" w:cs="Arial"/>
          <w:sz w:val="24"/>
          <w:szCs w:val="24"/>
        </w:rPr>
        <w:t>,</w:t>
      </w:r>
      <w:r w:rsidRPr="00256557">
        <w:rPr>
          <w:rFonts w:ascii="Arial" w:hAnsi="Arial" w:cs="Arial"/>
          <w:sz w:val="24"/>
          <w:szCs w:val="24"/>
        </w:rPr>
        <w:t xml:space="preserve"> and </w:t>
      </w:r>
      <w:proofErr w:type="spellStart"/>
      <w:r w:rsidR="00D95BF9">
        <w:rPr>
          <w:rFonts w:ascii="Arial" w:hAnsi="Arial" w:cs="Arial"/>
          <w:sz w:val="24"/>
          <w:szCs w:val="24"/>
        </w:rPr>
        <w:t>ʿ</w:t>
      </w:r>
      <w:r w:rsidRPr="00256557">
        <w:rPr>
          <w:rFonts w:ascii="Arial" w:hAnsi="Arial" w:cs="Arial"/>
          <w:sz w:val="24"/>
          <w:szCs w:val="24"/>
        </w:rPr>
        <w:t>Al</w:t>
      </w:r>
      <w:r w:rsidR="00256557" w:rsidRPr="00256557">
        <w:rPr>
          <w:rFonts w:ascii="Arial" w:hAnsi="Arial" w:cs="Arial"/>
          <w:sz w:val="24"/>
          <w:szCs w:val="24"/>
        </w:rPr>
        <w:t>i</w:t>
      </w:r>
      <w:proofErr w:type="spellEnd"/>
      <w:r w:rsidRPr="00256557">
        <w:rPr>
          <w:rFonts w:ascii="Arial" w:hAnsi="Arial" w:cs="Arial"/>
          <w:sz w:val="24"/>
          <w:szCs w:val="24"/>
        </w:rPr>
        <w:t>.</w:t>
      </w:r>
    </w:p>
    <w:p w:rsidR="0016025E" w:rsidRPr="00256557" w:rsidRDefault="0016025E" w:rsidP="00267874">
      <w:pPr>
        <w:spacing w:after="120" w:line="480" w:lineRule="auto"/>
        <w:jc w:val="both"/>
        <w:rPr>
          <w:rFonts w:ascii="Arial" w:hAnsi="Arial" w:cs="Arial"/>
          <w:b/>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Symbolism and Meaning</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There are two main elements </w:t>
      </w:r>
      <w:r w:rsidR="00802E42">
        <w:rPr>
          <w:rFonts w:ascii="Arial" w:hAnsi="Arial" w:cs="Arial"/>
          <w:sz w:val="24"/>
          <w:szCs w:val="24"/>
        </w:rPr>
        <w:t xml:space="preserve">to </w:t>
      </w:r>
      <w:r w:rsidRPr="00256557">
        <w:rPr>
          <w:rFonts w:ascii="Arial" w:hAnsi="Arial" w:cs="Arial"/>
          <w:sz w:val="24"/>
          <w:szCs w:val="24"/>
        </w:rPr>
        <w:t xml:space="preserve">the compositions seen on the initial examples in Konya, as well as the mihrabs in Aleppo. These are the interlaced semi-circular pattern </w:t>
      </w:r>
      <w:r w:rsidRPr="00256557">
        <w:rPr>
          <w:rFonts w:ascii="Arial" w:hAnsi="Arial" w:cs="Arial"/>
          <w:sz w:val="24"/>
          <w:szCs w:val="24"/>
        </w:rPr>
        <w:lastRenderedPageBreak/>
        <w:t>on the extrados of the arch, and the largely rectilinear pattern, with some curvilinear elements, in the spandrels. The two elements are interconnected, and have been argued to be abstracted representations of the twin dragons seen on numerous city gates in the wider region, often with a dragon-slayer figure in each spandre</w:t>
      </w:r>
      <w:r w:rsidR="00097FED">
        <w:rPr>
          <w:rFonts w:ascii="Arial" w:hAnsi="Arial" w:cs="Arial"/>
          <w:sz w:val="24"/>
          <w:szCs w:val="24"/>
        </w:rPr>
        <w:t xml:space="preserve">l </w:t>
      </w:r>
      <w:r w:rsidR="00097FED">
        <w:rPr>
          <w:rFonts w:ascii="Arial" w:hAnsi="Arial" w:cs="Arial"/>
          <w:sz w:val="24"/>
          <w:szCs w:val="20"/>
        </w:rPr>
        <w:t>(</w:t>
      </w:r>
      <w:r w:rsidR="00097FED" w:rsidRPr="000676D0">
        <w:rPr>
          <w:rFonts w:ascii="Arial" w:hAnsi="Arial" w:cs="Arial"/>
          <w:sz w:val="24"/>
          <w:szCs w:val="20"/>
        </w:rPr>
        <w:t>McClary</w:t>
      </w:r>
      <w:r w:rsidR="00097FED">
        <w:rPr>
          <w:rFonts w:ascii="Arial" w:hAnsi="Arial" w:cs="Arial"/>
          <w:sz w:val="24"/>
          <w:szCs w:val="20"/>
        </w:rPr>
        <w:t xml:space="preserve"> </w:t>
      </w:r>
      <w:r w:rsidR="00097FED" w:rsidRPr="000676D0">
        <w:rPr>
          <w:rFonts w:ascii="Arial" w:hAnsi="Arial" w:cs="Arial"/>
          <w:sz w:val="24"/>
          <w:szCs w:val="20"/>
        </w:rPr>
        <w:t>2015</w:t>
      </w:r>
      <w:r w:rsidR="00802E42">
        <w:rPr>
          <w:rFonts w:ascii="Arial" w:hAnsi="Arial" w:cs="Arial"/>
          <w:sz w:val="24"/>
          <w:szCs w:val="20"/>
        </w:rPr>
        <w:t>:</w:t>
      </w:r>
      <w:r w:rsidR="00097FED" w:rsidRPr="000676D0">
        <w:rPr>
          <w:rFonts w:ascii="Arial" w:hAnsi="Arial" w:cs="Arial"/>
          <w:sz w:val="24"/>
          <w:szCs w:val="20"/>
        </w:rPr>
        <w:t xml:space="preserve"> 84-</w:t>
      </w:r>
      <w:r w:rsidR="00097FED">
        <w:rPr>
          <w:rFonts w:ascii="Arial" w:hAnsi="Arial" w:cs="Arial"/>
          <w:sz w:val="24"/>
          <w:szCs w:val="20"/>
        </w:rPr>
        <w:t>8</w:t>
      </w:r>
      <w:r w:rsidR="00097FED" w:rsidRPr="000676D0">
        <w:rPr>
          <w:rFonts w:ascii="Arial" w:hAnsi="Arial" w:cs="Arial"/>
          <w:sz w:val="24"/>
          <w:szCs w:val="20"/>
        </w:rPr>
        <w:t>5</w:t>
      </w:r>
      <w:r w:rsidR="00097FED">
        <w:rPr>
          <w:rFonts w:ascii="Arial" w:hAnsi="Arial" w:cs="Arial"/>
          <w:sz w:val="24"/>
          <w:szCs w:val="20"/>
        </w:rPr>
        <w:t>).</w:t>
      </w:r>
    </w:p>
    <w:p w:rsidR="00AA66E4"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Although the closest direct parallels for the interlace patterns in Anatolia are to be found in the architecture of Aleppo, there are several monumental examples of monochrome relief interlace patterns on arches and spandrels of city gates in Mesopotamia. The pattern employed on the Konya portals and the </w:t>
      </w:r>
      <w:proofErr w:type="spellStart"/>
      <w:r w:rsidRPr="00256557">
        <w:rPr>
          <w:rFonts w:ascii="Arial" w:hAnsi="Arial" w:cs="Arial"/>
          <w:sz w:val="24"/>
          <w:szCs w:val="24"/>
        </w:rPr>
        <w:t>Alepp</w:t>
      </w:r>
      <w:r w:rsidR="00AC1BAD">
        <w:rPr>
          <w:rFonts w:ascii="Arial" w:hAnsi="Arial" w:cs="Arial"/>
          <w:sz w:val="24"/>
          <w:szCs w:val="24"/>
        </w:rPr>
        <w:t>ine</w:t>
      </w:r>
      <w:proofErr w:type="spellEnd"/>
      <w:r w:rsidRPr="00256557">
        <w:rPr>
          <w:rFonts w:ascii="Arial" w:hAnsi="Arial" w:cs="Arial"/>
          <w:sz w:val="24"/>
          <w:szCs w:val="24"/>
        </w:rPr>
        <w:t xml:space="preserve"> mihrabs has been desc</w:t>
      </w:r>
      <w:r w:rsidR="006B58E7">
        <w:rPr>
          <w:rFonts w:ascii="Arial" w:hAnsi="Arial" w:cs="Arial"/>
          <w:sz w:val="24"/>
          <w:szCs w:val="24"/>
        </w:rPr>
        <w:t>ribed as the Syrian knot,</w:t>
      </w:r>
      <w:r w:rsidRPr="00256557">
        <w:rPr>
          <w:rFonts w:ascii="Arial" w:hAnsi="Arial" w:cs="Arial"/>
          <w:sz w:val="24"/>
          <w:szCs w:val="24"/>
        </w:rPr>
        <w:t xml:space="preserve"> although the motif rapidly became dispersed across a wider region</w:t>
      </w:r>
      <w:r w:rsidR="00097FED">
        <w:rPr>
          <w:rFonts w:ascii="Arial" w:hAnsi="Arial" w:cs="Arial"/>
          <w:sz w:val="24"/>
          <w:szCs w:val="24"/>
        </w:rPr>
        <w:t xml:space="preserve"> </w:t>
      </w:r>
      <w:r w:rsidR="00097FED">
        <w:rPr>
          <w:rFonts w:ascii="Arial" w:hAnsi="Arial" w:cs="Arial"/>
          <w:sz w:val="24"/>
        </w:rPr>
        <w:t>(</w:t>
      </w:r>
      <w:proofErr w:type="spellStart"/>
      <w:r w:rsidR="00097FED" w:rsidRPr="000676D0">
        <w:rPr>
          <w:rFonts w:ascii="Arial" w:hAnsi="Arial" w:cs="Arial"/>
          <w:sz w:val="24"/>
        </w:rPr>
        <w:t>Gierlichs</w:t>
      </w:r>
      <w:proofErr w:type="spellEnd"/>
      <w:r w:rsidR="00097FED">
        <w:rPr>
          <w:rFonts w:ascii="Arial" w:hAnsi="Arial" w:cs="Arial"/>
          <w:sz w:val="24"/>
        </w:rPr>
        <w:t xml:space="preserve"> 1995</w:t>
      </w:r>
      <w:r w:rsidR="00802E42">
        <w:rPr>
          <w:rFonts w:ascii="Arial" w:hAnsi="Arial" w:cs="Arial"/>
          <w:sz w:val="24"/>
        </w:rPr>
        <w:t>:</w:t>
      </w:r>
      <w:r w:rsidR="00097FED" w:rsidRPr="000676D0">
        <w:rPr>
          <w:rFonts w:ascii="Arial" w:hAnsi="Arial" w:cs="Arial"/>
          <w:sz w:val="24"/>
        </w:rPr>
        <w:t xml:space="preserve"> 202</w:t>
      </w:r>
      <w:r w:rsidR="00097FED">
        <w:rPr>
          <w:rFonts w:ascii="Arial" w:hAnsi="Arial" w:cs="Arial"/>
          <w:sz w:val="24"/>
        </w:rPr>
        <w:t>)</w:t>
      </w:r>
      <w:r w:rsidRPr="00256557">
        <w:rPr>
          <w:rFonts w:ascii="Arial" w:hAnsi="Arial" w:cs="Arial"/>
          <w:sz w:val="24"/>
          <w:szCs w:val="24"/>
        </w:rPr>
        <w:t>.</w:t>
      </w:r>
      <w:r w:rsidR="00AA66E4">
        <w:rPr>
          <w:rFonts w:ascii="Arial" w:hAnsi="Arial" w:cs="Arial"/>
          <w:sz w:val="24"/>
          <w:szCs w:val="24"/>
        </w:rPr>
        <w:t xml:space="preserve"> </w:t>
      </w:r>
      <w:r w:rsidR="000A4AD4">
        <w:rPr>
          <w:rFonts w:ascii="Arial" w:hAnsi="Arial" w:cs="Arial"/>
          <w:sz w:val="24"/>
          <w:szCs w:val="24"/>
        </w:rPr>
        <w:t xml:space="preserve">Joachim </w:t>
      </w:r>
      <w:proofErr w:type="spellStart"/>
      <w:r w:rsidR="00AA66E4" w:rsidRPr="000676D0">
        <w:rPr>
          <w:rFonts w:ascii="Arial" w:hAnsi="Arial" w:cs="Arial"/>
          <w:sz w:val="24"/>
        </w:rPr>
        <w:t>Gierlichs</w:t>
      </w:r>
      <w:proofErr w:type="spellEnd"/>
      <w:r w:rsidR="00AA66E4" w:rsidRPr="000676D0">
        <w:rPr>
          <w:rFonts w:ascii="Arial" w:hAnsi="Arial" w:cs="Arial"/>
          <w:sz w:val="24"/>
        </w:rPr>
        <w:t xml:space="preserve"> argues that the decorative and morphological grammar employed in the Byzantine churches in the South Anatolian-North Mesopotamian art region provides a number of the foundations of the visual language employed by the designers of the Islamic structures in the region and beyond (</w:t>
      </w:r>
      <w:proofErr w:type="spellStart"/>
      <w:r w:rsidR="00AA66E4" w:rsidRPr="000676D0">
        <w:rPr>
          <w:rFonts w:ascii="Arial" w:hAnsi="Arial" w:cs="Arial"/>
          <w:sz w:val="24"/>
        </w:rPr>
        <w:t>Gierlichs</w:t>
      </w:r>
      <w:proofErr w:type="spellEnd"/>
      <w:r w:rsidR="00AA66E4">
        <w:rPr>
          <w:rFonts w:ascii="Arial" w:hAnsi="Arial" w:cs="Arial"/>
          <w:sz w:val="24"/>
        </w:rPr>
        <w:t xml:space="preserve"> 1995</w:t>
      </w:r>
      <w:r w:rsidR="00802E42">
        <w:rPr>
          <w:rFonts w:ascii="Arial" w:hAnsi="Arial" w:cs="Arial"/>
          <w:sz w:val="24"/>
        </w:rPr>
        <w:t>:</w:t>
      </w:r>
      <w:r w:rsidR="00AA66E4" w:rsidRPr="000676D0">
        <w:rPr>
          <w:rFonts w:ascii="Arial" w:hAnsi="Arial" w:cs="Arial"/>
          <w:sz w:val="24"/>
        </w:rPr>
        <w:t xml:space="preserve"> 195). Another example can be seen in the </w:t>
      </w:r>
      <w:r w:rsidR="00A00C64">
        <w:rPr>
          <w:rFonts w:ascii="Arial" w:hAnsi="Arial" w:cs="Arial"/>
          <w:sz w:val="24"/>
        </w:rPr>
        <w:t>13</w:t>
      </w:r>
      <w:r w:rsidR="00A00C64" w:rsidRPr="00A00C64">
        <w:rPr>
          <w:rFonts w:ascii="Arial" w:hAnsi="Arial" w:cs="Arial"/>
          <w:sz w:val="24"/>
          <w:vertAlign w:val="superscript"/>
        </w:rPr>
        <w:t>th</w:t>
      </w:r>
      <w:r w:rsidR="00AA66E4" w:rsidRPr="000676D0">
        <w:rPr>
          <w:rFonts w:ascii="Arial" w:hAnsi="Arial" w:cs="Arial"/>
          <w:sz w:val="24"/>
        </w:rPr>
        <w:t xml:space="preserve">-century </w:t>
      </w:r>
      <w:r w:rsidR="00A00C64">
        <w:rPr>
          <w:rFonts w:ascii="Arial" w:hAnsi="Arial" w:cs="Arial"/>
          <w:sz w:val="24"/>
        </w:rPr>
        <w:t xml:space="preserve">CE </w:t>
      </w:r>
      <w:r w:rsidR="00AA66E4" w:rsidRPr="000676D0">
        <w:rPr>
          <w:rFonts w:ascii="Arial" w:hAnsi="Arial" w:cs="Arial"/>
          <w:sz w:val="24"/>
        </w:rPr>
        <w:t>al-Khan gate in Sinjar (</w:t>
      </w:r>
      <w:proofErr w:type="spellStart"/>
      <w:r w:rsidR="00AA66E4">
        <w:rPr>
          <w:rFonts w:ascii="Arial" w:hAnsi="Arial" w:cs="Arial"/>
          <w:sz w:val="24"/>
        </w:rPr>
        <w:t>Sarre</w:t>
      </w:r>
      <w:proofErr w:type="spellEnd"/>
      <w:r w:rsidR="00AA66E4">
        <w:rPr>
          <w:rFonts w:ascii="Arial" w:hAnsi="Arial" w:cs="Arial"/>
          <w:sz w:val="24"/>
        </w:rPr>
        <w:t xml:space="preserve">, </w:t>
      </w:r>
      <w:proofErr w:type="spellStart"/>
      <w:r w:rsidR="00AA66E4">
        <w:rPr>
          <w:rFonts w:ascii="Arial" w:hAnsi="Arial" w:cs="Arial"/>
          <w:sz w:val="24"/>
        </w:rPr>
        <w:t>Hertzfeld</w:t>
      </w:r>
      <w:proofErr w:type="spellEnd"/>
      <w:r w:rsidR="00AA66E4">
        <w:rPr>
          <w:rFonts w:ascii="Arial" w:hAnsi="Arial" w:cs="Arial"/>
          <w:sz w:val="24"/>
        </w:rPr>
        <w:t xml:space="preserve"> </w:t>
      </w:r>
      <w:r w:rsidR="00AA66E4" w:rsidRPr="000676D0">
        <w:rPr>
          <w:rFonts w:ascii="Arial" w:hAnsi="Arial" w:cs="Arial"/>
          <w:sz w:val="24"/>
        </w:rPr>
        <w:t>1911</w:t>
      </w:r>
      <w:r w:rsidR="00802E42">
        <w:rPr>
          <w:rFonts w:ascii="Arial" w:hAnsi="Arial" w:cs="Arial"/>
          <w:sz w:val="24"/>
        </w:rPr>
        <w:t>a:</w:t>
      </w:r>
      <w:r w:rsidR="00AA66E4">
        <w:rPr>
          <w:rFonts w:ascii="Arial" w:hAnsi="Arial" w:cs="Arial"/>
          <w:sz w:val="24"/>
        </w:rPr>
        <w:t xml:space="preserve"> 13, fig. 7)</w:t>
      </w:r>
      <w:r w:rsidR="00AA66E4" w:rsidRPr="000676D0">
        <w:rPr>
          <w:rFonts w:ascii="Arial" w:hAnsi="Arial" w:cs="Arial"/>
          <w:sz w:val="24"/>
        </w:rPr>
        <w:t xml:space="preserve"> although in the S</w:t>
      </w:r>
      <w:r w:rsidR="00A00C64">
        <w:rPr>
          <w:rFonts w:ascii="Arial" w:hAnsi="Arial" w:cs="Arial"/>
          <w:sz w:val="24"/>
        </w:rPr>
        <w:t>i</w:t>
      </w:r>
      <w:r w:rsidR="00AA66E4" w:rsidRPr="000676D0">
        <w:rPr>
          <w:rFonts w:ascii="Arial" w:hAnsi="Arial" w:cs="Arial"/>
          <w:sz w:val="24"/>
        </w:rPr>
        <w:t>njar example there is a dragon and a dragon-slayer in each spandrel, and no interlaced semi-circle representation of the body of the dragon on the arch extrados. There was also the, now lost, Bab al-</w:t>
      </w:r>
      <w:proofErr w:type="spellStart"/>
      <w:r w:rsidR="00AA66E4" w:rsidRPr="000676D0">
        <w:rPr>
          <w:rFonts w:ascii="Arial" w:hAnsi="Arial" w:cs="Arial"/>
          <w:sz w:val="24"/>
        </w:rPr>
        <w:t>Tilism</w:t>
      </w:r>
      <w:proofErr w:type="spellEnd"/>
      <w:r w:rsidR="00AA66E4" w:rsidRPr="000676D0">
        <w:rPr>
          <w:rFonts w:ascii="Arial" w:hAnsi="Arial" w:cs="Arial"/>
          <w:sz w:val="24"/>
        </w:rPr>
        <w:t xml:space="preserve"> (Talisman Gate) in Baghdad (</w:t>
      </w:r>
      <w:proofErr w:type="spellStart"/>
      <w:r w:rsidR="00AA66E4">
        <w:rPr>
          <w:rFonts w:ascii="Arial" w:hAnsi="Arial" w:cs="Arial"/>
          <w:sz w:val="24"/>
        </w:rPr>
        <w:t>Sarre</w:t>
      </w:r>
      <w:proofErr w:type="spellEnd"/>
      <w:r w:rsidR="00AA66E4">
        <w:rPr>
          <w:rFonts w:ascii="Arial" w:hAnsi="Arial" w:cs="Arial"/>
          <w:sz w:val="24"/>
        </w:rPr>
        <w:t xml:space="preserve">, </w:t>
      </w:r>
      <w:proofErr w:type="spellStart"/>
      <w:r w:rsidR="00AA66E4">
        <w:rPr>
          <w:rFonts w:ascii="Arial" w:hAnsi="Arial" w:cs="Arial"/>
          <w:sz w:val="24"/>
        </w:rPr>
        <w:t>Hertzfeld</w:t>
      </w:r>
      <w:proofErr w:type="spellEnd"/>
      <w:r w:rsidR="00AA66E4">
        <w:rPr>
          <w:rFonts w:ascii="Arial" w:hAnsi="Arial" w:cs="Arial"/>
          <w:sz w:val="24"/>
        </w:rPr>
        <w:t xml:space="preserve"> </w:t>
      </w:r>
      <w:r w:rsidR="00AA66E4" w:rsidRPr="000676D0">
        <w:rPr>
          <w:rFonts w:ascii="Arial" w:hAnsi="Arial" w:cs="Arial"/>
          <w:sz w:val="24"/>
        </w:rPr>
        <w:t>1911</w:t>
      </w:r>
      <w:r w:rsidR="00802E42">
        <w:rPr>
          <w:rFonts w:ascii="Arial" w:hAnsi="Arial" w:cs="Arial"/>
          <w:sz w:val="24"/>
        </w:rPr>
        <w:t xml:space="preserve">b: </w:t>
      </w:r>
      <w:r w:rsidR="00AA66E4" w:rsidRPr="000676D0">
        <w:rPr>
          <w:rFonts w:ascii="Arial" w:hAnsi="Arial" w:cs="Arial"/>
          <w:sz w:val="24"/>
        </w:rPr>
        <w:t>153-56).</w:t>
      </w:r>
    </w:p>
    <w:p w:rsidR="007E1251" w:rsidRDefault="0016025E" w:rsidP="007E1251">
      <w:pPr>
        <w:pStyle w:val="EndnoteText"/>
        <w:spacing w:line="480" w:lineRule="auto"/>
        <w:jc w:val="both"/>
        <w:rPr>
          <w:rFonts w:ascii="Arial" w:hAnsi="Arial" w:cs="Arial"/>
          <w:sz w:val="24"/>
        </w:rPr>
      </w:pPr>
      <w:r w:rsidRPr="00256557">
        <w:rPr>
          <w:rFonts w:ascii="Arial" w:hAnsi="Arial" w:cs="Arial"/>
          <w:sz w:val="24"/>
          <w:szCs w:val="24"/>
        </w:rPr>
        <w:t>The city of al-</w:t>
      </w:r>
      <w:proofErr w:type="spellStart"/>
      <w:r w:rsidRPr="00256557">
        <w:rPr>
          <w:rFonts w:ascii="Arial" w:hAnsi="Arial" w:cs="Arial"/>
          <w:sz w:val="24"/>
          <w:szCs w:val="24"/>
        </w:rPr>
        <w:t>ʿAmadiyy</w:t>
      </w:r>
      <w:r w:rsidR="00AA66E4">
        <w:rPr>
          <w:rFonts w:ascii="Arial" w:hAnsi="Arial" w:cs="Arial"/>
          <w:sz w:val="24"/>
          <w:szCs w:val="24"/>
        </w:rPr>
        <w:t>a</w:t>
      </w:r>
      <w:proofErr w:type="spellEnd"/>
      <w:r w:rsidR="00AA66E4">
        <w:rPr>
          <w:rFonts w:ascii="Arial" w:hAnsi="Arial" w:cs="Arial"/>
          <w:sz w:val="24"/>
          <w:szCs w:val="24"/>
        </w:rPr>
        <w:t xml:space="preserve"> is about 160</w:t>
      </w:r>
      <w:r w:rsidR="00802E42">
        <w:rPr>
          <w:rFonts w:ascii="Arial" w:hAnsi="Arial" w:cs="Arial"/>
          <w:sz w:val="24"/>
          <w:szCs w:val="24"/>
        </w:rPr>
        <w:t xml:space="preserve">km </w:t>
      </w:r>
      <w:r w:rsidR="00AA66E4">
        <w:rPr>
          <w:rFonts w:ascii="Arial" w:hAnsi="Arial" w:cs="Arial"/>
          <w:sz w:val="24"/>
          <w:szCs w:val="24"/>
        </w:rPr>
        <w:t>north</w:t>
      </w:r>
      <w:r w:rsidRPr="00256557">
        <w:rPr>
          <w:rFonts w:ascii="Arial" w:hAnsi="Arial" w:cs="Arial"/>
          <w:sz w:val="24"/>
          <w:szCs w:val="24"/>
        </w:rPr>
        <w:t xml:space="preserve">east of Mosul, and was within the domain of </w:t>
      </w:r>
      <w:proofErr w:type="spellStart"/>
      <w:r w:rsidRPr="00256557">
        <w:rPr>
          <w:rFonts w:ascii="Arial" w:hAnsi="Arial" w:cs="Arial"/>
          <w:sz w:val="24"/>
          <w:szCs w:val="24"/>
        </w:rPr>
        <w:t>Badr</w:t>
      </w:r>
      <w:proofErr w:type="spellEnd"/>
      <w:r w:rsidRPr="00256557">
        <w:rPr>
          <w:rFonts w:ascii="Arial" w:hAnsi="Arial" w:cs="Arial"/>
          <w:sz w:val="24"/>
          <w:szCs w:val="24"/>
        </w:rPr>
        <w:t xml:space="preserve"> al-D</w:t>
      </w:r>
      <w:r w:rsidR="00802E42">
        <w:rPr>
          <w:rFonts w:ascii="Arial" w:hAnsi="Arial" w:cs="Arial"/>
          <w:sz w:val="24"/>
          <w:szCs w:val="24"/>
        </w:rPr>
        <w:t>i</w:t>
      </w:r>
      <w:r w:rsidRPr="00256557">
        <w:rPr>
          <w:rFonts w:ascii="Arial" w:hAnsi="Arial" w:cs="Arial"/>
          <w:sz w:val="24"/>
          <w:szCs w:val="24"/>
        </w:rPr>
        <w:t xml:space="preserve">n </w:t>
      </w:r>
      <w:proofErr w:type="spellStart"/>
      <w:r w:rsidRPr="00256557">
        <w:rPr>
          <w:rFonts w:ascii="Arial" w:hAnsi="Arial" w:cs="Arial"/>
          <w:sz w:val="24"/>
          <w:szCs w:val="24"/>
        </w:rPr>
        <w:t>Luʾluʾ</w:t>
      </w:r>
      <w:proofErr w:type="spellEnd"/>
      <w:r w:rsidR="00565D27">
        <w:rPr>
          <w:rFonts w:ascii="Arial" w:hAnsi="Arial" w:cs="Arial"/>
          <w:sz w:val="24"/>
          <w:szCs w:val="24"/>
        </w:rPr>
        <w:t xml:space="preserve"> (r. CE 1234-1259)</w:t>
      </w:r>
      <w:r w:rsidRPr="00256557">
        <w:rPr>
          <w:rFonts w:ascii="Arial" w:hAnsi="Arial" w:cs="Arial"/>
          <w:sz w:val="24"/>
          <w:szCs w:val="24"/>
        </w:rPr>
        <w:t>, to whom t</w:t>
      </w:r>
      <w:r w:rsidR="00AA66E4">
        <w:rPr>
          <w:rFonts w:ascii="Arial" w:hAnsi="Arial" w:cs="Arial"/>
          <w:sz w:val="24"/>
          <w:szCs w:val="24"/>
        </w:rPr>
        <w:t xml:space="preserve">he surviving gate is attributed </w:t>
      </w:r>
      <w:r w:rsidR="00AA66E4">
        <w:rPr>
          <w:rFonts w:ascii="Arial" w:hAnsi="Arial" w:cs="Arial"/>
          <w:sz w:val="24"/>
        </w:rPr>
        <w:t xml:space="preserve">(Al </w:t>
      </w:r>
      <w:proofErr w:type="spellStart"/>
      <w:r w:rsidR="00AA66E4">
        <w:rPr>
          <w:rFonts w:ascii="Arial" w:hAnsi="Arial" w:cs="Arial"/>
          <w:sz w:val="24"/>
        </w:rPr>
        <w:t>Janabi</w:t>
      </w:r>
      <w:proofErr w:type="spellEnd"/>
      <w:r w:rsidR="00AA66E4">
        <w:rPr>
          <w:rFonts w:ascii="Arial" w:hAnsi="Arial" w:cs="Arial"/>
          <w:sz w:val="24"/>
        </w:rPr>
        <w:t xml:space="preserve"> </w:t>
      </w:r>
      <w:r w:rsidR="00AA66E4" w:rsidRPr="000676D0">
        <w:rPr>
          <w:rFonts w:ascii="Arial" w:hAnsi="Arial" w:cs="Arial"/>
          <w:sz w:val="24"/>
        </w:rPr>
        <w:t>1982</w:t>
      </w:r>
      <w:r w:rsidR="00802E42">
        <w:rPr>
          <w:rFonts w:ascii="Arial" w:hAnsi="Arial" w:cs="Arial"/>
          <w:sz w:val="24"/>
        </w:rPr>
        <w:t>:</w:t>
      </w:r>
      <w:r w:rsidR="00AA66E4" w:rsidRPr="000676D0">
        <w:rPr>
          <w:rFonts w:ascii="Arial" w:hAnsi="Arial" w:cs="Arial"/>
          <w:sz w:val="24"/>
        </w:rPr>
        <w:t xml:space="preserve"> 253</w:t>
      </w:r>
      <w:r w:rsidR="00AA66E4">
        <w:rPr>
          <w:rFonts w:ascii="Arial" w:hAnsi="Arial" w:cs="Arial"/>
          <w:sz w:val="24"/>
        </w:rPr>
        <w:t>)</w:t>
      </w:r>
      <w:r w:rsidR="00AA66E4" w:rsidRPr="000676D0">
        <w:rPr>
          <w:rFonts w:ascii="Arial" w:hAnsi="Arial" w:cs="Arial"/>
          <w:sz w:val="24"/>
        </w:rPr>
        <w:t xml:space="preserve">. Although he </w:t>
      </w:r>
      <w:r w:rsidR="00802E42">
        <w:rPr>
          <w:rFonts w:ascii="Arial" w:hAnsi="Arial" w:cs="Arial"/>
          <w:sz w:val="24"/>
        </w:rPr>
        <w:t>w</w:t>
      </w:r>
      <w:r w:rsidR="00AA66E4" w:rsidRPr="000676D0">
        <w:rPr>
          <w:rFonts w:ascii="Arial" w:hAnsi="Arial" w:cs="Arial"/>
          <w:sz w:val="24"/>
        </w:rPr>
        <w:t xml:space="preserve">as not ruling </w:t>
      </w:r>
      <w:r w:rsidR="00AA66E4">
        <w:rPr>
          <w:rFonts w:ascii="Arial" w:hAnsi="Arial" w:cs="Arial"/>
          <w:sz w:val="24"/>
        </w:rPr>
        <w:t xml:space="preserve">until </w:t>
      </w:r>
      <w:r w:rsidR="00802E42">
        <w:rPr>
          <w:rFonts w:ascii="Arial" w:hAnsi="Arial" w:cs="Arial"/>
          <w:sz w:val="24"/>
        </w:rPr>
        <w:t xml:space="preserve">CE </w:t>
      </w:r>
      <w:r w:rsidR="00565D27">
        <w:rPr>
          <w:rFonts w:ascii="Arial" w:hAnsi="Arial" w:cs="Arial"/>
          <w:sz w:val="24"/>
        </w:rPr>
        <w:t>1234</w:t>
      </w:r>
      <w:r w:rsidR="00AA66E4" w:rsidRPr="000676D0">
        <w:rPr>
          <w:rFonts w:ascii="Arial" w:hAnsi="Arial" w:cs="Arial"/>
          <w:sz w:val="24"/>
        </w:rPr>
        <w:t xml:space="preserve"> it is possible that the gate was built prior to that date, as he was appointed regent from </w:t>
      </w:r>
      <w:r w:rsidR="00802E42">
        <w:rPr>
          <w:rFonts w:ascii="Arial" w:hAnsi="Arial" w:cs="Arial"/>
          <w:sz w:val="24"/>
        </w:rPr>
        <w:t xml:space="preserve">CE </w:t>
      </w:r>
      <w:r w:rsidR="00AA66E4" w:rsidRPr="000676D0">
        <w:rPr>
          <w:rFonts w:ascii="Arial" w:hAnsi="Arial" w:cs="Arial"/>
          <w:sz w:val="24"/>
        </w:rPr>
        <w:t>1210 onwards.</w:t>
      </w:r>
      <w:r w:rsidRPr="00256557">
        <w:rPr>
          <w:rFonts w:ascii="Arial" w:hAnsi="Arial" w:cs="Arial"/>
          <w:sz w:val="24"/>
          <w:szCs w:val="24"/>
        </w:rPr>
        <w:t xml:space="preserve"> The </w:t>
      </w:r>
      <w:r w:rsidR="006B58E7">
        <w:rPr>
          <w:rFonts w:ascii="Arial" w:hAnsi="Arial" w:cs="Arial"/>
          <w:sz w:val="24"/>
          <w:szCs w:val="24"/>
        </w:rPr>
        <w:t>Bab al-</w:t>
      </w:r>
      <w:proofErr w:type="spellStart"/>
      <w:r w:rsidR="006B58E7">
        <w:rPr>
          <w:rFonts w:ascii="Arial" w:hAnsi="Arial" w:cs="Arial"/>
          <w:sz w:val="24"/>
          <w:szCs w:val="24"/>
        </w:rPr>
        <w:t>Mawsil</w:t>
      </w:r>
      <w:proofErr w:type="spellEnd"/>
      <w:r w:rsidR="006B58E7">
        <w:rPr>
          <w:rFonts w:ascii="Arial" w:hAnsi="Arial" w:cs="Arial"/>
          <w:sz w:val="24"/>
          <w:szCs w:val="24"/>
        </w:rPr>
        <w:t xml:space="preserve"> (</w:t>
      </w:r>
      <w:r w:rsidRPr="00256557">
        <w:rPr>
          <w:rFonts w:ascii="Arial" w:hAnsi="Arial" w:cs="Arial"/>
          <w:sz w:val="24"/>
          <w:szCs w:val="24"/>
        </w:rPr>
        <w:t>Mosul Gate</w:t>
      </w:r>
      <w:r w:rsidR="006B58E7">
        <w:rPr>
          <w:rFonts w:ascii="Arial" w:hAnsi="Arial" w:cs="Arial"/>
          <w:sz w:val="24"/>
          <w:szCs w:val="24"/>
        </w:rPr>
        <w:t>)</w:t>
      </w:r>
      <w:r w:rsidRPr="00256557">
        <w:rPr>
          <w:rFonts w:ascii="Arial" w:hAnsi="Arial" w:cs="Arial"/>
          <w:sz w:val="24"/>
          <w:szCs w:val="24"/>
        </w:rPr>
        <w:t xml:space="preserve"> in al-</w:t>
      </w:r>
      <w:proofErr w:type="spellStart"/>
      <w:r w:rsidRPr="00256557">
        <w:rPr>
          <w:rFonts w:ascii="Arial" w:hAnsi="Arial" w:cs="Arial"/>
          <w:b/>
          <w:color w:val="222222"/>
          <w:sz w:val="24"/>
          <w:szCs w:val="24"/>
          <w:shd w:val="clear" w:color="auto" w:fill="FFFFFF"/>
        </w:rPr>
        <w:t>ʿ</w:t>
      </w:r>
      <w:r w:rsidRPr="00256557">
        <w:rPr>
          <w:rFonts w:ascii="Arial" w:hAnsi="Arial" w:cs="Arial"/>
          <w:sz w:val="24"/>
          <w:szCs w:val="24"/>
        </w:rPr>
        <w:t>Amadiyya</w:t>
      </w:r>
      <w:proofErr w:type="spellEnd"/>
      <w:r w:rsidRPr="00256557">
        <w:rPr>
          <w:rFonts w:ascii="Arial" w:hAnsi="Arial" w:cs="Arial"/>
          <w:sz w:val="24"/>
          <w:szCs w:val="24"/>
        </w:rPr>
        <w:t xml:space="preserve"> (</w:t>
      </w:r>
      <w:r w:rsidRPr="00256557">
        <w:rPr>
          <w:rFonts w:ascii="Arial" w:hAnsi="Arial" w:cs="Arial"/>
          <w:i/>
          <w:sz w:val="24"/>
          <w:szCs w:val="24"/>
        </w:rPr>
        <w:t>circa</w:t>
      </w:r>
      <w:r w:rsidRPr="00256557">
        <w:rPr>
          <w:rFonts w:ascii="Arial" w:hAnsi="Arial" w:cs="Arial"/>
          <w:sz w:val="24"/>
          <w:szCs w:val="24"/>
        </w:rPr>
        <w:t xml:space="preserve"> early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A00C64">
        <w:rPr>
          <w:rFonts w:ascii="Arial" w:hAnsi="Arial" w:cs="Arial"/>
          <w:sz w:val="24"/>
          <w:szCs w:val="24"/>
        </w:rPr>
        <w:t xml:space="preserve"> </w:t>
      </w:r>
      <w:r w:rsidR="00A00C64">
        <w:rPr>
          <w:rFonts w:ascii="Arial" w:hAnsi="Arial" w:cs="Arial"/>
          <w:sz w:val="24"/>
          <w:szCs w:val="24"/>
        </w:rPr>
        <w:lastRenderedPageBreak/>
        <w:t>CE</w:t>
      </w:r>
      <w:r w:rsidRPr="00256557">
        <w:rPr>
          <w:rFonts w:ascii="Arial" w:hAnsi="Arial" w:cs="Arial"/>
          <w:sz w:val="24"/>
          <w:szCs w:val="24"/>
        </w:rPr>
        <w:t>) features relief monochrome decoration, with the overlapping semi-circle pattern on the extrados of the arch forming the coiled bodies of two intertwined dragons. In addition, there is a dragon’s head and a dragon-slaying human figure wielding a sword in each spandrel (fig</w:t>
      </w:r>
      <w:r w:rsidR="009164C8">
        <w:rPr>
          <w:rFonts w:ascii="Arial" w:hAnsi="Arial" w:cs="Arial"/>
          <w:sz w:val="24"/>
          <w:szCs w:val="24"/>
        </w:rPr>
        <w:t>.</w:t>
      </w:r>
      <w:r w:rsidRPr="00256557">
        <w:rPr>
          <w:rFonts w:ascii="Arial" w:hAnsi="Arial" w:cs="Arial"/>
          <w:sz w:val="24"/>
          <w:szCs w:val="24"/>
        </w:rPr>
        <w:t xml:space="preserve"> </w:t>
      </w:r>
      <w:r w:rsidR="002D20D7">
        <w:rPr>
          <w:rFonts w:ascii="Arial" w:hAnsi="Arial" w:cs="Arial"/>
          <w:sz w:val="24"/>
          <w:szCs w:val="24"/>
        </w:rPr>
        <w:t>1</w:t>
      </w:r>
      <w:r w:rsidR="00C90E00">
        <w:rPr>
          <w:rFonts w:ascii="Arial" w:hAnsi="Arial" w:cs="Arial"/>
          <w:sz w:val="24"/>
          <w:szCs w:val="24"/>
        </w:rPr>
        <w:t>3</w:t>
      </w:r>
      <w:r w:rsidRPr="00256557">
        <w:rPr>
          <w:rFonts w:ascii="Arial" w:hAnsi="Arial" w:cs="Arial"/>
          <w:sz w:val="24"/>
          <w:szCs w:val="24"/>
        </w:rPr>
        <w:t>). This secular example of a closely related composition illustrates the overt apotropaic and zoomorphic symbolism of the motif</w:t>
      </w:r>
      <w:r w:rsidR="007E1251">
        <w:rPr>
          <w:rFonts w:ascii="Arial" w:hAnsi="Arial" w:cs="Arial"/>
          <w:sz w:val="24"/>
          <w:szCs w:val="24"/>
        </w:rPr>
        <w:t xml:space="preserve"> </w:t>
      </w:r>
      <w:r w:rsidRPr="00256557">
        <w:rPr>
          <w:rFonts w:ascii="Arial" w:hAnsi="Arial" w:cs="Arial"/>
          <w:sz w:val="24"/>
          <w:szCs w:val="24"/>
        </w:rPr>
        <w:t xml:space="preserve">that becomes more stylised and non-figural in the context of the religious monuments in Konya and Aleppo. </w:t>
      </w:r>
      <w:r w:rsidR="00BB6E40">
        <w:rPr>
          <w:rFonts w:ascii="Arial" w:hAnsi="Arial" w:cs="Arial"/>
          <w:sz w:val="24"/>
        </w:rPr>
        <w:t>Sara Kuehn has written the</w:t>
      </w:r>
      <w:r w:rsidR="00BB6E40" w:rsidRPr="000676D0">
        <w:rPr>
          <w:rFonts w:ascii="Arial" w:hAnsi="Arial" w:cs="Arial"/>
          <w:sz w:val="24"/>
        </w:rPr>
        <w:t xml:space="preserve"> most detailed study of the use and meaning of the dragon in the cultural context of the time</w:t>
      </w:r>
      <w:r w:rsidR="00BB6E40">
        <w:rPr>
          <w:rFonts w:ascii="Arial" w:hAnsi="Arial" w:cs="Arial"/>
          <w:sz w:val="24"/>
        </w:rPr>
        <w:t>, and addresses the multivalent symbolism of the dragon in medieval Islamic art (</w:t>
      </w:r>
      <w:r w:rsidR="00BB6E40" w:rsidRPr="000676D0">
        <w:rPr>
          <w:rFonts w:ascii="Arial" w:hAnsi="Arial" w:cs="Arial"/>
          <w:sz w:val="24"/>
        </w:rPr>
        <w:t>Kuehn</w:t>
      </w:r>
      <w:r w:rsidR="00BB6E40">
        <w:rPr>
          <w:rFonts w:ascii="Arial" w:hAnsi="Arial" w:cs="Arial"/>
          <w:sz w:val="24"/>
        </w:rPr>
        <w:t xml:space="preserve"> </w:t>
      </w:r>
      <w:r w:rsidR="00BB6E40" w:rsidRPr="000676D0">
        <w:rPr>
          <w:rFonts w:ascii="Arial" w:hAnsi="Arial" w:cs="Arial"/>
          <w:sz w:val="24"/>
        </w:rPr>
        <w:t>2011</w:t>
      </w:r>
      <w:r w:rsidR="00BB6E40">
        <w:rPr>
          <w:rFonts w:ascii="Arial" w:hAnsi="Arial" w:cs="Arial"/>
          <w:sz w:val="24"/>
        </w:rPr>
        <w:t>: 124)</w:t>
      </w:r>
      <w:r w:rsidR="00BB6E40" w:rsidRPr="000676D0">
        <w:rPr>
          <w:rFonts w:ascii="Arial" w:hAnsi="Arial" w:cs="Arial"/>
          <w:sz w:val="24"/>
        </w:rPr>
        <w:t>.</w:t>
      </w:r>
      <w:r w:rsidR="007E1251">
        <w:rPr>
          <w:rFonts w:ascii="Arial" w:hAnsi="Arial" w:cs="Arial"/>
          <w:sz w:val="24"/>
        </w:rPr>
        <w:t xml:space="preserve"> In addition, in a study of the use of figural reliefs in Anatolia and Iraq for political purposes, </w:t>
      </w:r>
      <w:proofErr w:type="spellStart"/>
      <w:r w:rsidR="007E1251">
        <w:rPr>
          <w:rFonts w:ascii="Arial" w:hAnsi="Arial" w:cs="Arial"/>
          <w:sz w:val="24"/>
        </w:rPr>
        <w:t>Gierlichs</w:t>
      </w:r>
      <w:proofErr w:type="spellEnd"/>
      <w:r w:rsidR="007E1251">
        <w:rPr>
          <w:rFonts w:ascii="Arial" w:hAnsi="Arial" w:cs="Arial"/>
          <w:sz w:val="24"/>
        </w:rPr>
        <w:t xml:space="preserve"> takes another approach to possible hidden meanings in monumental architectural decoration of the period</w:t>
      </w:r>
      <w:r w:rsidR="006311E4">
        <w:rPr>
          <w:rFonts w:ascii="Arial" w:hAnsi="Arial" w:cs="Arial"/>
          <w:sz w:val="24"/>
        </w:rPr>
        <w:t>. He argues that alongside the apotropaic function and the astrological meaning, such public pictures acted as imperial victory monuments</w:t>
      </w:r>
      <w:r w:rsidR="007E1251">
        <w:rPr>
          <w:rFonts w:ascii="Arial" w:hAnsi="Arial" w:cs="Arial"/>
          <w:sz w:val="24"/>
        </w:rPr>
        <w:t xml:space="preserve"> (</w:t>
      </w:r>
      <w:proofErr w:type="spellStart"/>
      <w:r w:rsidR="007E1251">
        <w:rPr>
          <w:rFonts w:ascii="Arial" w:hAnsi="Arial" w:cs="Arial"/>
          <w:sz w:val="24"/>
        </w:rPr>
        <w:t>Gierlichs</w:t>
      </w:r>
      <w:proofErr w:type="spellEnd"/>
      <w:r w:rsidR="007E1251">
        <w:rPr>
          <w:rFonts w:ascii="Arial" w:hAnsi="Arial" w:cs="Arial"/>
          <w:sz w:val="24"/>
        </w:rPr>
        <w:t xml:space="preserve"> 2009: 56-57). </w:t>
      </w:r>
    </w:p>
    <w:p w:rsidR="00A155BE" w:rsidRDefault="00A155BE" w:rsidP="00267874">
      <w:pPr>
        <w:spacing w:after="120" w:line="480" w:lineRule="auto"/>
        <w:jc w:val="both"/>
        <w:rPr>
          <w:rFonts w:ascii="Arial" w:hAnsi="Arial" w:cs="Arial"/>
          <w:sz w:val="24"/>
          <w:szCs w:val="24"/>
        </w:rPr>
      </w:pPr>
    </w:p>
    <w:p w:rsidR="0016025E" w:rsidRPr="00256557" w:rsidRDefault="00A2494E" w:rsidP="00267874">
      <w:pPr>
        <w:spacing w:after="120" w:line="480" w:lineRule="auto"/>
        <w:jc w:val="both"/>
        <w:rPr>
          <w:rFonts w:ascii="Arial" w:hAnsi="Arial" w:cs="Arial"/>
          <w:sz w:val="24"/>
          <w:szCs w:val="24"/>
        </w:rPr>
      </w:pPr>
      <w:r>
        <w:rPr>
          <w:rFonts w:ascii="Arial" w:hAnsi="Arial" w:cs="Arial"/>
          <w:sz w:val="24"/>
          <w:szCs w:val="24"/>
        </w:rPr>
        <w:t>In</w:t>
      </w:r>
      <w:r w:rsidR="0016025E" w:rsidRPr="00256557">
        <w:rPr>
          <w:rFonts w:ascii="Arial" w:hAnsi="Arial" w:cs="Arial"/>
          <w:sz w:val="24"/>
          <w:szCs w:val="24"/>
        </w:rPr>
        <w:t xml:space="preserve"> Konya and </w:t>
      </w:r>
      <w:proofErr w:type="gramStart"/>
      <w:r w:rsidR="0016025E" w:rsidRPr="00256557">
        <w:rPr>
          <w:rFonts w:ascii="Arial" w:hAnsi="Arial" w:cs="Arial"/>
          <w:sz w:val="24"/>
          <w:szCs w:val="24"/>
        </w:rPr>
        <w:t>Alepp</w:t>
      </w:r>
      <w:r w:rsidR="006B58E7">
        <w:rPr>
          <w:rFonts w:ascii="Arial" w:hAnsi="Arial" w:cs="Arial"/>
          <w:sz w:val="24"/>
          <w:szCs w:val="24"/>
        </w:rPr>
        <w:t>o</w:t>
      </w:r>
      <w:proofErr w:type="gramEnd"/>
      <w:r w:rsidR="0016025E" w:rsidRPr="00256557">
        <w:rPr>
          <w:rFonts w:ascii="Arial" w:hAnsi="Arial" w:cs="Arial"/>
          <w:sz w:val="24"/>
          <w:szCs w:val="24"/>
        </w:rPr>
        <w:t xml:space="preserve"> the aniconic rectilinear and curvilinear motifs act as abstracted symbols for the apotropaic depiction of victory over evil which is so clearly displayed in figural form in the contempor</w:t>
      </w:r>
      <w:r w:rsidR="00AC1BAD">
        <w:rPr>
          <w:rFonts w:ascii="Arial" w:hAnsi="Arial" w:cs="Arial"/>
          <w:sz w:val="24"/>
          <w:szCs w:val="24"/>
        </w:rPr>
        <w:t>aneous</w:t>
      </w:r>
      <w:r w:rsidR="0016025E" w:rsidRPr="00256557">
        <w:rPr>
          <w:rFonts w:ascii="Arial" w:hAnsi="Arial" w:cs="Arial"/>
          <w:sz w:val="24"/>
          <w:szCs w:val="24"/>
        </w:rPr>
        <w:t xml:space="preserve"> city gate in al-</w:t>
      </w:r>
      <w:proofErr w:type="spellStart"/>
      <w:r w:rsidR="0016025E" w:rsidRPr="00256557">
        <w:rPr>
          <w:rFonts w:ascii="Arial" w:hAnsi="Arial" w:cs="Arial"/>
          <w:sz w:val="24"/>
          <w:szCs w:val="24"/>
        </w:rPr>
        <w:t>ʿAmadiyya</w:t>
      </w:r>
      <w:proofErr w:type="spellEnd"/>
      <w:r w:rsidR="0016025E" w:rsidRPr="00256557">
        <w:rPr>
          <w:rFonts w:ascii="Arial" w:hAnsi="Arial" w:cs="Arial"/>
          <w:sz w:val="24"/>
          <w:szCs w:val="24"/>
        </w:rPr>
        <w:t xml:space="preserve">. The overt symbolism of the dragon body appears to have been retained in the examples in Konya, as well </w:t>
      </w:r>
      <w:r w:rsidR="0016025E" w:rsidRPr="00EE4691">
        <w:rPr>
          <w:rFonts w:ascii="Arial" w:hAnsi="Arial" w:cs="Arial"/>
          <w:sz w:val="24"/>
          <w:szCs w:val="24"/>
        </w:rPr>
        <w:t>as in the ones in Malatya, discussed below, in an abstracted form. It is possible to interpret the motif as a cypher for the names of All</w:t>
      </w:r>
      <w:r w:rsidR="00EE4691" w:rsidRPr="00EE4691">
        <w:rPr>
          <w:rFonts w:ascii="Arial" w:hAnsi="Arial" w:cs="Arial"/>
          <w:sz w:val="24"/>
          <w:szCs w:val="24"/>
        </w:rPr>
        <w:t>a</w:t>
      </w:r>
      <w:r w:rsidR="0016025E" w:rsidRPr="00EE4691">
        <w:rPr>
          <w:rFonts w:ascii="Arial" w:hAnsi="Arial" w:cs="Arial"/>
          <w:sz w:val="24"/>
          <w:szCs w:val="24"/>
        </w:rPr>
        <w:t>h, Mu</w:t>
      </w:r>
      <w:r w:rsidR="00EE4691" w:rsidRPr="00EE4691">
        <w:rPr>
          <w:rFonts w:ascii="Arial" w:hAnsi="Arial" w:cs="Arial"/>
          <w:sz w:val="24"/>
          <w:szCs w:val="24"/>
        </w:rPr>
        <w:t>h</w:t>
      </w:r>
      <w:r w:rsidR="0016025E" w:rsidRPr="00EE4691">
        <w:rPr>
          <w:rFonts w:ascii="Arial" w:hAnsi="Arial" w:cs="Arial"/>
          <w:sz w:val="24"/>
          <w:szCs w:val="24"/>
        </w:rPr>
        <w:t xml:space="preserve">ammad and </w:t>
      </w:r>
      <w:proofErr w:type="spellStart"/>
      <w:r w:rsidR="00D95BF9">
        <w:rPr>
          <w:rFonts w:ascii="Arial" w:hAnsi="Arial" w:cs="Arial"/>
          <w:sz w:val="24"/>
          <w:szCs w:val="24"/>
        </w:rPr>
        <w:t>ʿ</w:t>
      </w:r>
      <w:r w:rsidR="0016025E" w:rsidRPr="00EE4691">
        <w:rPr>
          <w:rFonts w:ascii="Arial" w:hAnsi="Arial" w:cs="Arial"/>
          <w:sz w:val="24"/>
          <w:szCs w:val="24"/>
        </w:rPr>
        <w:t>Al</w:t>
      </w:r>
      <w:r w:rsidR="00EE4691" w:rsidRPr="00EE4691">
        <w:rPr>
          <w:rFonts w:ascii="Arial" w:hAnsi="Arial" w:cs="Arial"/>
          <w:sz w:val="24"/>
          <w:szCs w:val="24"/>
        </w:rPr>
        <w:t>i</w:t>
      </w:r>
      <w:proofErr w:type="spellEnd"/>
      <w:r w:rsidR="0016025E" w:rsidRPr="00EE4691">
        <w:rPr>
          <w:rFonts w:ascii="Arial" w:hAnsi="Arial" w:cs="Arial"/>
          <w:sz w:val="24"/>
          <w:szCs w:val="24"/>
        </w:rPr>
        <w:t xml:space="preserve"> in the upper corners (fig</w:t>
      </w:r>
      <w:r w:rsidR="009164C8" w:rsidRPr="00EE4691">
        <w:rPr>
          <w:rFonts w:ascii="Arial" w:hAnsi="Arial" w:cs="Arial"/>
          <w:sz w:val="24"/>
          <w:szCs w:val="24"/>
        </w:rPr>
        <w:t>.</w:t>
      </w:r>
      <w:r w:rsidR="0016025E" w:rsidRPr="00EE4691">
        <w:rPr>
          <w:rFonts w:ascii="Arial" w:hAnsi="Arial" w:cs="Arial"/>
          <w:sz w:val="24"/>
          <w:szCs w:val="24"/>
        </w:rPr>
        <w:t xml:space="preserve"> 1</w:t>
      </w:r>
      <w:r w:rsidR="00C90E00">
        <w:rPr>
          <w:rFonts w:ascii="Arial" w:hAnsi="Arial" w:cs="Arial"/>
          <w:sz w:val="24"/>
          <w:szCs w:val="24"/>
        </w:rPr>
        <w:t>4</w:t>
      </w:r>
      <w:r w:rsidR="0016025E" w:rsidRPr="00EE4691">
        <w:rPr>
          <w:rFonts w:ascii="Arial" w:hAnsi="Arial" w:cs="Arial"/>
          <w:sz w:val="24"/>
          <w:szCs w:val="24"/>
        </w:rPr>
        <w:t xml:space="preserve">), in place of the apotropaic dragon-slayer figures depicted </w:t>
      </w:r>
      <w:r w:rsidR="002E0FBF">
        <w:rPr>
          <w:rFonts w:ascii="Arial" w:hAnsi="Arial" w:cs="Arial"/>
          <w:sz w:val="24"/>
          <w:szCs w:val="24"/>
        </w:rPr>
        <w:t>on</w:t>
      </w:r>
      <w:r w:rsidR="0016025E" w:rsidRPr="00256557">
        <w:rPr>
          <w:rFonts w:ascii="Arial" w:hAnsi="Arial" w:cs="Arial"/>
          <w:sz w:val="24"/>
          <w:szCs w:val="24"/>
        </w:rPr>
        <w:t xml:space="preserve"> city gates.</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 spandrel </w:t>
      </w:r>
      <w:proofErr w:type="gramStart"/>
      <w:r w:rsidRPr="00256557">
        <w:rPr>
          <w:rFonts w:ascii="Arial" w:hAnsi="Arial" w:cs="Arial"/>
          <w:sz w:val="24"/>
          <w:szCs w:val="24"/>
        </w:rPr>
        <w:t>interlace</w:t>
      </w:r>
      <w:proofErr w:type="gramEnd"/>
      <w:r w:rsidRPr="00256557">
        <w:rPr>
          <w:rFonts w:ascii="Arial" w:hAnsi="Arial" w:cs="Arial"/>
          <w:sz w:val="24"/>
          <w:szCs w:val="24"/>
        </w:rPr>
        <w:t xml:space="preserve"> seen on the two portals in Konya has the </w:t>
      </w:r>
      <w:r w:rsidRPr="009164C8">
        <w:rPr>
          <w:rFonts w:ascii="Arial" w:hAnsi="Arial" w:cs="Arial"/>
          <w:sz w:val="24"/>
          <w:szCs w:val="24"/>
        </w:rPr>
        <w:t>names of All</w:t>
      </w:r>
      <w:r w:rsidR="009164C8">
        <w:rPr>
          <w:rFonts w:ascii="Arial" w:hAnsi="Arial" w:cs="Arial"/>
          <w:sz w:val="24"/>
          <w:szCs w:val="24"/>
        </w:rPr>
        <w:t>a</w:t>
      </w:r>
      <w:r w:rsidRPr="009164C8">
        <w:rPr>
          <w:rFonts w:ascii="Arial" w:hAnsi="Arial" w:cs="Arial"/>
          <w:sz w:val="24"/>
          <w:szCs w:val="24"/>
        </w:rPr>
        <w:t>h, Mu</w:t>
      </w:r>
      <w:r w:rsidR="009164C8">
        <w:rPr>
          <w:rFonts w:ascii="Arial" w:hAnsi="Arial" w:cs="Arial"/>
          <w:sz w:val="24"/>
          <w:szCs w:val="24"/>
        </w:rPr>
        <w:t>h</w:t>
      </w:r>
      <w:r w:rsidRPr="009164C8">
        <w:rPr>
          <w:rFonts w:ascii="Arial" w:hAnsi="Arial" w:cs="Arial"/>
          <w:sz w:val="24"/>
          <w:szCs w:val="24"/>
        </w:rPr>
        <w:t>ammad and ‘Al</w:t>
      </w:r>
      <w:r w:rsidR="009164C8">
        <w:rPr>
          <w:rFonts w:ascii="Arial" w:hAnsi="Arial" w:cs="Arial"/>
          <w:sz w:val="24"/>
          <w:szCs w:val="24"/>
        </w:rPr>
        <w:t>i</w:t>
      </w:r>
      <w:r w:rsidRPr="009164C8">
        <w:rPr>
          <w:rFonts w:ascii="Arial" w:hAnsi="Arial" w:cs="Arial"/>
          <w:sz w:val="24"/>
          <w:szCs w:val="24"/>
        </w:rPr>
        <w:t xml:space="preserve"> encoded</w:t>
      </w:r>
      <w:r w:rsidRPr="00256557">
        <w:rPr>
          <w:rFonts w:ascii="Arial" w:hAnsi="Arial" w:cs="Arial"/>
          <w:sz w:val="24"/>
          <w:szCs w:val="24"/>
        </w:rPr>
        <w:t xml:space="preserve"> within it</w:t>
      </w:r>
      <w:r w:rsidR="001A210B">
        <w:rPr>
          <w:rFonts w:ascii="Arial" w:hAnsi="Arial" w:cs="Arial"/>
          <w:sz w:val="24"/>
          <w:szCs w:val="24"/>
        </w:rPr>
        <w:t>, and all three names are</w:t>
      </w:r>
      <w:r w:rsidRPr="00256557">
        <w:rPr>
          <w:rFonts w:ascii="Arial" w:hAnsi="Arial" w:cs="Arial"/>
          <w:sz w:val="24"/>
          <w:szCs w:val="24"/>
        </w:rPr>
        <w:t xml:space="preserve"> shown in the rotated drawings of the right-hand spandrel of the </w:t>
      </w:r>
      <w:proofErr w:type="spellStart"/>
      <w:r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portal in fig</w:t>
      </w:r>
      <w:r w:rsidR="009164C8">
        <w:rPr>
          <w:rFonts w:ascii="Arial" w:hAnsi="Arial" w:cs="Arial"/>
          <w:sz w:val="24"/>
          <w:szCs w:val="24"/>
        </w:rPr>
        <w:t>.</w:t>
      </w:r>
      <w:r w:rsidRPr="00256557">
        <w:rPr>
          <w:rFonts w:ascii="Arial" w:hAnsi="Arial" w:cs="Arial"/>
          <w:sz w:val="24"/>
          <w:szCs w:val="24"/>
        </w:rPr>
        <w:t xml:space="preserve"> 1</w:t>
      </w:r>
      <w:r w:rsidR="00C90E00">
        <w:rPr>
          <w:rFonts w:ascii="Arial" w:hAnsi="Arial" w:cs="Arial"/>
          <w:sz w:val="24"/>
          <w:szCs w:val="24"/>
        </w:rPr>
        <w:t>4</w:t>
      </w:r>
      <w:r w:rsidRPr="00256557">
        <w:rPr>
          <w:rFonts w:ascii="Arial" w:hAnsi="Arial" w:cs="Arial"/>
          <w:sz w:val="24"/>
          <w:szCs w:val="24"/>
        </w:rPr>
        <w:t xml:space="preserve">. </w:t>
      </w:r>
      <w:r w:rsidRPr="00256557">
        <w:rPr>
          <w:rFonts w:ascii="Arial" w:hAnsi="Arial" w:cs="Arial"/>
          <w:sz w:val="24"/>
          <w:szCs w:val="24"/>
        </w:rPr>
        <w:lastRenderedPageBreak/>
        <w:t xml:space="preserve">This means that the portals in Konya integrate the entirely Islamic names of God, the </w:t>
      </w:r>
      <w:proofErr w:type="spellStart"/>
      <w:r w:rsidRPr="00256557">
        <w:rPr>
          <w:rFonts w:ascii="Arial" w:hAnsi="Arial" w:cs="Arial"/>
          <w:i/>
          <w:sz w:val="24"/>
          <w:szCs w:val="24"/>
        </w:rPr>
        <w:t>rasul</w:t>
      </w:r>
      <w:proofErr w:type="spellEnd"/>
      <w:r w:rsidR="00465A4B">
        <w:rPr>
          <w:rFonts w:ascii="Arial" w:hAnsi="Arial" w:cs="Arial"/>
          <w:sz w:val="24"/>
          <w:szCs w:val="24"/>
        </w:rPr>
        <w:t xml:space="preserve"> (messenger)</w:t>
      </w:r>
      <w:r w:rsidRPr="00256557">
        <w:rPr>
          <w:rFonts w:ascii="Arial" w:hAnsi="Arial" w:cs="Arial"/>
          <w:sz w:val="24"/>
          <w:szCs w:val="24"/>
        </w:rPr>
        <w:t xml:space="preserve"> and one of the </w:t>
      </w:r>
      <w:proofErr w:type="spellStart"/>
      <w:r w:rsidR="00465A4B">
        <w:rPr>
          <w:rFonts w:ascii="Arial" w:hAnsi="Arial" w:cs="Arial"/>
          <w:i/>
          <w:sz w:val="24"/>
          <w:szCs w:val="24"/>
        </w:rPr>
        <w:t>rashidun</w:t>
      </w:r>
      <w:proofErr w:type="spellEnd"/>
      <w:r w:rsidR="00465A4B">
        <w:rPr>
          <w:rFonts w:ascii="Arial" w:hAnsi="Arial" w:cs="Arial"/>
          <w:i/>
          <w:sz w:val="24"/>
          <w:szCs w:val="24"/>
        </w:rPr>
        <w:t xml:space="preserve"> </w:t>
      </w:r>
      <w:r w:rsidR="00465A4B">
        <w:rPr>
          <w:rFonts w:ascii="Arial" w:hAnsi="Arial" w:cs="Arial"/>
          <w:sz w:val="24"/>
          <w:szCs w:val="24"/>
        </w:rPr>
        <w:t>(first four rightly-guided caliphs)</w:t>
      </w:r>
      <w:r w:rsidRPr="00256557">
        <w:rPr>
          <w:rFonts w:ascii="Arial" w:hAnsi="Arial" w:cs="Arial"/>
          <w:i/>
          <w:sz w:val="24"/>
          <w:szCs w:val="24"/>
        </w:rPr>
        <w:t xml:space="preserve">, </w:t>
      </w:r>
      <w:r w:rsidRPr="00256557">
        <w:rPr>
          <w:rFonts w:ascii="Arial" w:hAnsi="Arial" w:cs="Arial"/>
          <w:sz w:val="24"/>
          <w:szCs w:val="24"/>
        </w:rPr>
        <w:t xml:space="preserve">with the far more ancient protective powers associated with serpent-bodied dragons, in an entirely abstract, innovative and syncretic symbolic composition. </w:t>
      </w:r>
      <w:r w:rsidR="00AA66E4" w:rsidRPr="000676D0">
        <w:rPr>
          <w:rFonts w:ascii="Arial" w:hAnsi="Arial" w:cs="Arial"/>
          <w:sz w:val="24"/>
        </w:rPr>
        <w:t xml:space="preserve">Another example of a square </w:t>
      </w:r>
      <w:r w:rsidR="00AA66E4" w:rsidRPr="00410658">
        <w:rPr>
          <w:rFonts w:ascii="Arial" w:hAnsi="Arial" w:cs="Arial"/>
          <w:sz w:val="24"/>
        </w:rPr>
        <w:t>Kufic Mu</w:t>
      </w:r>
      <w:r w:rsidR="00AA66E4">
        <w:rPr>
          <w:rFonts w:ascii="Arial" w:hAnsi="Arial" w:cs="Arial"/>
          <w:sz w:val="24"/>
        </w:rPr>
        <w:t>h</w:t>
      </w:r>
      <w:r w:rsidR="00AA66E4" w:rsidRPr="00410658">
        <w:rPr>
          <w:rFonts w:ascii="Arial" w:hAnsi="Arial" w:cs="Arial"/>
          <w:sz w:val="24"/>
        </w:rPr>
        <w:t xml:space="preserve">ammad, </w:t>
      </w:r>
      <w:r w:rsidR="0055220A">
        <w:rPr>
          <w:rFonts w:ascii="Arial" w:hAnsi="Arial" w:cs="Arial"/>
          <w:sz w:val="24"/>
        </w:rPr>
        <w:t xml:space="preserve">also </w:t>
      </w:r>
      <w:r w:rsidR="00AA66E4" w:rsidRPr="00410658">
        <w:rPr>
          <w:rFonts w:ascii="Arial" w:hAnsi="Arial" w:cs="Arial"/>
          <w:sz w:val="24"/>
        </w:rPr>
        <w:t>featuring</w:t>
      </w:r>
      <w:r w:rsidR="00AA66E4" w:rsidRPr="000676D0">
        <w:rPr>
          <w:rFonts w:ascii="Arial" w:hAnsi="Arial" w:cs="Arial"/>
          <w:sz w:val="24"/>
        </w:rPr>
        <w:t xml:space="preserve"> a similar shaped </w:t>
      </w:r>
      <w:r w:rsidR="00AA66E4">
        <w:rPr>
          <w:rFonts w:ascii="Arial" w:hAnsi="Arial" w:cs="Arial"/>
          <w:i/>
          <w:sz w:val="24"/>
        </w:rPr>
        <w:t>ha</w:t>
      </w:r>
      <w:r w:rsidR="00AA66E4" w:rsidRPr="000676D0">
        <w:rPr>
          <w:rFonts w:ascii="Arial" w:hAnsi="Arial" w:cs="Arial"/>
          <w:i/>
          <w:sz w:val="24"/>
        </w:rPr>
        <w:t xml:space="preserve">’ </w:t>
      </w:r>
      <w:r w:rsidR="00AA66E4" w:rsidRPr="000676D0">
        <w:rPr>
          <w:rFonts w:ascii="Arial" w:hAnsi="Arial" w:cs="Arial"/>
          <w:sz w:val="24"/>
        </w:rPr>
        <w:t xml:space="preserve">with vertical attenuation, can be seen </w:t>
      </w:r>
      <w:r w:rsidR="001A210B">
        <w:rPr>
          <w:rFonts w:ascii="Arial" w:hAnsi="Arial" w:cs="Arial"/>
          <w:sz w:val="24"/>
        </w:rPr>
        <w:t xml:space="preserve">in glaze tilework </w:t>
      </w:r>
      <w:r w:rsidR="00AA66E4" w:rsidRPr="000676D0">
        <w:rPr>
          <w:rFonts w:ascii="Arial" w:hAnsi="Arial" w:cs="Arial"/>
          <w:sz w:val="24"/>
        </w:rPr>
        <w:t xml:space="preserve">inside the </w:t>
      </w:r>
      <w:proofErr w:type="spellStart"/>
      <w:r w:rsidR="00AA66E4" w:rsidRPr="000676D0">
        <w:rPr>
          <w:rFonts w:ascii="Arial" w:hAnsi="Arial" w:cs="Arial"/>
          <w:sz w:val="24"/>
        </w:rPr>
        <w:t>Büyük</w:t>
      </w:r>
      <w:proofErr w:type="spellEnd"/>
      <w:r w:rsidR="00AA66E4" w:rsidRPr="000676D0">
        <w:rPr>
          <w:rFonts w:ascii="Arial" w:hAnsi="Arial" w:cs="Arial"/>
          <w:sz w:val="24"/>
        </w:rPr>
        <w:t xml:space="preserve"> </w:t>
      </w:r>
      <w:proofErr w:type="spellStart"/>
      <w:r w:rsidR="00AA66E4" w:rsidRPr="000676D0">
        <w:rPr>
          <w:rFonts w:ascii="Arial" w:hAnsi="Arial" w:cs="Arial"/>
          <w:sz w:val="24"/>
        </w:rPr>
        <w:t>Karatay</w:t>
      </w:r>
      <w:proofErr w:type="spellEnd"/>
      <w:r w:rsidR="00AA66E4" w:rsidRPr="000676D0">
        <w:rPr>
          <w:rFonts w:ascii="Arial" w:hAnsi="Arial" w:cs="Arial"/>
          <w:sz w:val="24"/>
        </w:rPr>
        <w:t xml:space="preserve"> Madrasa</w:t>
      </w:r>
      <w:r w:rsidR="00AA66E4">
        <w:rPr>
          <w:rFonts w:ascii="Arial" w:hAnsi="Arial" w:cs="Arial"/>
          <w:sz w:val="24"/>
        </w:rPr>
        <w:t xml:space="preserve"> (Schneider </w:t>
      </w:r>
      <w:r w:rsidR="00AA66E4" w:rsidRPr="000676D0">
        <w:rPr>
          <w:rFonts w:ascii="Arial" w:hAnsi="Arial" w:cs="Arial"/>
          <w:sz w:val="24"/>
        </w:rPr>
        <w:t>1980</w:t>
      </w:r>
      <w:r w:rsidR="00802E42">
        <w:rPr>
          <w:rFonts w:ascii="Arial" w:hAnsi="Arial" w:cs="Arial"/>
          <w:sz w:val="24"/>
        </w:rPr>
        <w:t>:</w:t>
      </w:r>
      <w:r w:rsidR="00AA66E4">
        <w:rPr>
          <w:rFonts w:ascii="Arial" w:hAnsi="Arial" w:cs="Arial"/>
          <w:sz w:val="24"/>
        </w:rPr>
        <w:t xml:space="preserve"> </w:t>
      </w:r>
      <w:r w:rsidR="00AA66E4" w:rsidRPr="000676D0">
        <w:rPr>
          <w:rFonts w:ascii="Arial" w:hAnsi="Arial" w:cs="Arial"/>
          <w:sz w:val="24"/>
        </w:rPr>
        <w:t>pl. 1, fig. 18</w:t>
      </w:r>
      <w:r w:rsidR="00AA66E4">
        <w:rPr>
          <w:rFonts w:ascii="Arial" w:hAnsi="Arial" w:cs="Arial"/>
          <w:sz w:val="24"/>
        </w:rPr>
        <w:t>)</w:t>
      </w:r>
      <w:r w:rsidR="00AA66E4" w:rsidRPr="000676D0">
        <w:rPr>
          <w:rFonts w:ascii="Arial" w:hAnsi="Arial" w:cs="Arial"/>
          <w:sz w:val="24"/>
        </w:rPr>
        <w:t>.</w:t>
      </w:r>
    </w:p>
    <w:p w:rsidR="00AA66E4"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 </w:t>
      </w:r>
      <w:r w:rsidR="00A95184">
        <w:rPr>
          <w:rFonts w:ascii="Arial" w:hAnsi="Arial" w:cs="Arial"/>
          <w:sz w:val="24"/>
          <w:szCs w:val="24"/>
        </w:rPr>
        <w:t>depiction</w:t>
      </w:r>
      <w:r w:rsidRPr="00256557">
        <w:rPr>
          <w:rFonts w:ascii="Arial" w:hAnsi="Arial" w:cs="Arial"/>
          <w:sz w:val="24"/>
          <w:szCs w:val="24"/>
        </w:rPr>
        <w:t xml:space="preserve"> of dragons was fairly common across Anatolia and beyond in the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7036D6">
        <w:rPr>
          <w:rFonts w:ascii="Arial" w:hAnsi="Arial" w:cs="Arial"/>
          <w:sz w:val="24"/>
          <w:szCs w:val="24"/>
        </w:rPr>
        <w:t xml:space="preserve"> CE</w:t>
      </w:r>
      <w:r w:rsidRPr="00256557">
        <w:rPr>
          <w:rFonts w:ascii="Arial" w:hAnsi="Arial" w:cs="Arial"/>
          <w:sz w:val="24"/>
          <w:szCs w:val="24"/>
        </w:rPr>
        <w:t>, but in the context of the monumental str</w:t>
      </w:r>
      <w:r w:rsidR="001A210B">
        <w:rPr>
          <w:rFonts w:ascii="Arial" w:hAnsi="Arial" w:cs="Arial"/>
          <w:sz w:val="24"/>
          <w:szCs w:val="24"/>
        </w:rPr>
        <w:t>apwork decoration on spandrels t</w:t>
      </w:r>
      <w:r w:rsidRPr="00256557">
        <w:rPr>
          <w:rFonts w:ascii="Arial" w:hAnsi="Arial" w:cs="Arial"/>
          <w:sz w:val="24"/>
          <w:szCs w:val="24"/>
        </w:rPr>
        <w:t xml:space="preserve">he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Han </w:t>
      </w:r>
      <w:r w:rsidR="00C920D9">
        <w:rPr>
          <w:rFonts w:ascii="Arial" w:hAnsi="Arial" w:cs="Arial"/>
          <w:sz w:val="24"/>
          <w:szCs w:val="24"/>
        </w:rPr>
        <w:t xml:space="preserve">of </w:t>
      </w:r>
      <w:r w:rsidRPr="00256557">
        <w:rPr>
          <w:rFonts w:ascii="Arial" w:hAnsi="Arial" w:cs="Arial"/>
          <w:sz w:val="24"/>
          <w:szCs w:val="24"/>
        </w:rPr>
        <w:t>638</w:t>
      </w:r>
      <w:r w:rsidR="00802E42">
        <w:rPr>
          <w:rFonts w:ascii="Arial" w:hAnsi="Arial" w:cs="Arial"/>
          <w:sz w:val="24"/>
          <w:szCs w:val="24"/>
        </w:rPr>
        <w:t xml:space="preserve"> AH/CE</w:t>
      </w:r>
      <w:r w:rsidR="00C920D9">
        <w:rPr>
          <w:rFonts w:ascii="Arial" w:hAnsi="Arial" w:cs="Arial"/>
          <w:sz w:val="24"/>
          <w:szCs w:val="24"/>
        </w:rPr>
        <w:t xml:space="preserve"> </w:t>
      </w:r>
      <w:r w:rsidRPr="00256557">
        <w:rPr>
          <w:rFonts w:ascii="Arial" w:hAnsi="Arial" w:cs="Arial"/>
          <w:sz w:val="24"/>
          <w:szCs w:val="24"/>
        </w:rPr>
        <w:t>1240</w:t>
      </w:r>
      <w:r w:rsidR="00A2494E">
        <w:rPr>
          <w:rFonts w:ascii="Arial" w:hAnsi="Arial" w:cs="Arial"/>
          <w:sz w:val="24"/>
          <w:szCs w:val="24"/>
        </w:rPr>
        <w:t>, near Kayseri,</w:t>
      </w:r>
      <w:r w:rsidR="00A2494E" w:rsidRPr="00A2494E">
        <w:rPr>
          <w:rStyle w:val="EndnoteReference"/>
          <w:rFonts w:ascii="Arial" w:hAnsi="Arial" w:cs="Arial"/>
          <w:sz w:val="24"/>
          <w:szCs w:val="24"/>
        </w:rPr>
        <w:t xml:space="preserve"> </w:t>
      </w:r>
      <w:r w:rsidR="00CD1434">
        <w:rPr>
          <w:rFonts w:ascii="Arial" w:hAnsi="Arial" w:cs="Arial"/>
          <w:sz w:val="24"/>
        </w:rPr>
        <w:t>(Erdmann,</w:t>
      </w:r>
      <w:r w:rsidR="00CD1434" w:rsidRPr="000676D0">
        <w:rPr>
          <w:rFonts w:ascii="Arial" w:hAnsi="Arial" w:cs="Arial"/>
          <w:sz w:val="24"/>
        </w:rPr>
        <w:t xml:space="preserve"> Erdmann</w:t>
      </w:r>
      <w:r w:rsidR="00CD1434">
        <w:rPr>
          <w:rFonts w:ascii="Arial" w:hAnsi="Arial" w:cs="Arial"/>
          <w:sz w:val="24"/>
        </w:rPr>
        <w:t xml:space="preserve"> 1976:</w:t>
      </w:r>
      <w:r w:rsidR="00CD1434" w:rsidRPr="000676D0">
        <w:rPr>
          <w:rFonts w:ascii="Arial" w:hAnsi="Arial" w:cs="Arial"/>
          <w:i/>
          <w:sz w:val="24"/>
        </w:rPr>
        <w:t xml:space="preserve"> </w:t>
      </w:r>
      <w:r w:rsidR="00CD1434" w:rsidRPr="000676D0">
        <w:rPr>
          <w:rFonts w:ascii="Arial" w:hAnsi="Arial" w:cs="Arial"/>
          <w:sz w:val="24"/>
        </w:rPr>
        <w:t>148-52</w:t>
      </w:r>
      <w:r w:rsidR="00CD1434">
        <w:rPr>
          <w:rFonts w:ascii="Arial" w:hAnsi="Arial" w:cs="Arial"/>
          <w:sz w:val="24"/>
        </w:rPr>
        <w:t>)</w:t>
      </w:r>
      <w:r w:rsidR="00CD1434" w:rsidRPr="000676D0">
        <w:rPr>
          <w:rFonts w:ascii="Arial" w:hAnsi="Arial" w:cs="Arial"/>
          <w:sz w:val="24"/>
        </w:rPr>
        <w:t xml:space="preserve"> </w:t>
      </w:r>
      <w:r w:rsidR="00AA66E4">
        <w:rPr>
          <w:rFonts w:ascii="Arial" w:hAnsi="Arial" w:cs="Arial"/>
          <w:sz w:val="24"/>
          <w:szCs w:val="24"/>
        </w:rPr>
        <w:t>is something of an outlier. I</w:t>
      </w:r>
      <w:r w:rsidRPr="00256557">
        <w:rPr>
          <w:rFonts w:ascii="Arial" w:hAnsi="Arial" w:cs="Arial"/>
          <w:sz w:val="24"/>
          <w:szCs w:val="24"/>
        </w:rPr>
        <w:t>t is the only zoomorphic example in the group of Anatolia</w:t>
      </w:r>
      <w:r w:rsidR="00AA66E4">
        <w:rPr>
          <w:rFonts w:ascii="Arial" w:hAnsi="Arial" w:cs="Arial"/>
          <w:sz w:val="24"/>
          <w:szCs w:val="24"/>
        </w:rPr>
        <w:t>n</w:t>
      </w:r>
      <w:r w:rsidRPr="00256557">
        <w:rPr>
          <w:rFonts w:ascii="Arial" w:hAnsi="Arial" w:cs="Arial"/>
          <w:sz w:val="24"/>
          <w:szCs w:val="24"/>
        </w:rPr>
        <w:t xml:space="preserve"> examples addressed in detail here, but fits into the same wider category, and so is included in this study.</w:t>
      </w:r>
      <w:r w:rsidR="00AA66E4">
        <w:rPr>
          <w:rFonts w:ascii="Arial" w:hAnsi="Arial" w:cs="Arial"/>
          <w:sz w:val="24"/>
          <w:szCs w:val="24"/>
        </w:rPr>
        <w:t xml:space="preserve"> </w:t>
      </w:r>
      <w:r w:rsidR="00AA66E4" w:rsidRPr="000676D0">
        <w:rPr>
          <w:rFonts w:ascii="Arial" w:hAnsi="Arial" w:cs="Arial"/>
          <w:sz w:val="24"/>
          <w:szCs w:val="20"/>
        </w:rPr>
        <w:t xml:space="preserve">There are numerous </w:t>
      </w:r>
      <w:r w:rsidR="00AA66E4">
        <w:rPr>
          <w:rFonts w:ascii="Arial" w:hAnsi="Arial" w:cs="Arial"/>
          <w:sz w:val="24"/>
          <w:szCs w:val="20"/>
        </w:rPr>
        <w:t xml:space="preserve">other </w:t>
      </w:r>
      <w:r w:rsidR="00AA66E4" w:rsidRPr="000676D0">
        <w:rPr>
          <w:rFonts w:ascii="Arial" w:hAnsi="Arial" w:cs="Arial"/>
          <w:sz w:val="24"/>
          <w:szCs w:val="20"/>
        </w:rPr>
        <w:t xml:space="preserve">surviving examples of carved stone, as well as stucco and metal, images of dragons from the </w:t>
      </w:r>
      <w:r w:rsidR="00A00C64">
        <w:rPr>
          <w:rFonts w:ascii="Arial" w:hAnsi="Arial" w:cs="Arial"/>
          <w:sz w:val="24"/>
          <w:szCs w:val="20"/>
        </w:rPr>
        <w:t>13</w:t>
      </w:r>
      <w:r w:rsidR="00A00C64" w:rsidRPr="00A00C64">
        <w:rPr>
          <w:rFonts w:ascii="Arial" w:hAnsi="Arial" w:cs="Arial"/>
          <w:sz w:val="24"/>
          <w:szCs w:val="20"/>
          <w:vertAlign w:val="superscript"/>
        </w:rPr>
        <w:t>th</w:t>
      </w:r>
      <w:r w:rsidR="00AA66E4" w:rsidRPr="000676D0">
        <w:rPr>
          <w:rFonts w:ascii="Arial" w:hAnsi="Arial" w:cs="Arial"/>
          <w:sz w:val="24"/>
          <w:szCs w:val="20"/>
        </w:rPr>
        <w:t xml:space="preserve"> century</w:t>
      </w:r>
      <w:r w:rsidR="007036D6">
        <w:rPr>
          <w:rFonts w:ascii="Arial" w:hAnsi="Arial" w:cs="Arial"/>
          <w:sz w:val="24"/>
          <w:szCs w:val="20"/>
        </w:rPr>
        <w:t xml:space="preserve"> CE</w:t>
      </w:r>
      <w:r w:rsidR="00AA66E4" w:rsidRPr="000676D0">
        <w:rPr>
          <w:rFonts w:ascii="Arial" w:hAnsi="Arial" w:cs="Arial"/>
          <w:sz w:val="24"/>
          <w:szCs w:val="20"/>
        </w:rPr>
        <w:t xml:space="preserve"> in Anatolia, with the most detailed catalogue still being</w:t>
      </w:r>
      <w:r w:rsidR="00AA66E4">
        <w:rPr>
          <w:rFonts w:ascii="Arial" w:hAnsi="Arial" w:cs="Arial"/>
          <w:sz w:val="24"/>
          <w:szCs w:val="20"/>
        </w:rPr>
        <w:t xml:space="preserve"> the one published by</w:t>
      </w:r>
      <w:r w:rsidR="00AA66E4" w:rsidRPr="000676D0">
        <w:rPr>
          <w:rFonts w:ascii="Arial" w:hAnsi="Arial" w:cs="Arial"/>
          <w:sz w:val="24"/>
          <w:szCs w:val="20"/>
        </w:rPr>
        <w:t xml:space="preserve"> </w:t>
      </w:r>
      <w:proofErr w:type="spellStart"/>
      <w:r w:rsidR="00AA66E4" w:rsidRPr="000676D0">
        <w:rPr>
          <w:rFonts w:ascii="Arial" w:hAnsi="Arial" w:cs="Arial"/>
          <w:sz w:val="24"/>
          <w:szCs w:val="20"/>
        </w:rPr>
        <w:t>Gönül</w:t>
      </w:r>
      <w:proofErr w:type="spellEnd"/>
      <w:r w:rsidR="00AA66E4" w:rsidRPr="000676D0">
        <w:rPr>
          <w:rFonts w:ascii="Arial" w:hAnsi="Arial" w:cs="Arial"/>
          <w:sz w:val="24"/>
          <w:szCs w:val="20"/>
        </w:rPr>
        <w:t xml:space="preserve"> </w:t>
      </w:r>
      <w:proofErr w:type="spellStart"/>
      <w:r w:rsidR="00AA66E4" w:rsidRPr="000676D0">
        <w:rPr>
          <w:rFonts w:ascii="Arial" w:hAnsi="Arial" w:cs="Arial"/>
          <w:sz w:val="24"/>
          <w:szCs w:val="20"/>
        </w:rPr>
        <w:t>Öney</w:t>
      </w:r>
      <w:proofErr w:type="spellEnd"/>
      <w:r w:rsidR="00AA66E4">
        <w:rPr>
          <w:rFonts w:ascii="Arial" w:hAnsi="Arial" w:cs="Arial"/>
          <w:sz w:val="24"/>
          <w:szCs w:val="20"/>
        </w:rPr>
        <w:t xml:space="preserve"> (</w:t>
      </w:r>
      <w:proofErr w:type="spellStart"/>
      <w:r w:rsidR="00AA66E4" w:rsidRPr="000676D0">
        <w:rPr>
          <w:rFonts w:ascii="Arial" w:hAnsi="Arial" w:cs="Arial"/>
          <w:sz w:val="24"/>
          <w:szCs w:val="20"/>
        </w:rPr>
        <w:t>Öney</w:t>
      </w:r>
      <w:proofErr w:type="spellEnd"/>
      <w:r w:rsidR="00AA66E4">
        <w:rPr>
          <w:rFonts w:ascii="Arial" w:hAnsi="Arial" w:cs="Arial"/>
          <w:sz w:val="24"/>
          <w:szCs w:val="20"/>
        </w:rPr>
        <w:t xml:space="preserve"> 1969: </w:t>
      </w:r>
      <w:r w:rsidR="00AA66E4" w:rsidRPr="000676D0">
        <w:rPr>
          <w:rFonts w:ascii="Arial" w:hAnsi="Arial" w:cs="Arial"/>
          <w:sz w:val="24"/>
          <w:szCs w:val="20"/>
        </w:rPr>
        <w:t>171-92</w:t>
      </w:r>
      <w:r w:rsidR="00AA66E4">
        <w:rPr>
          <w:rFonts w:ascii="Arial" w:hAnsi="Arial" w:cs="Arial"/>
          <w:sz w:val="24"/>
          <w:szCs w:val="20"/>
        </w:rPr>
        <w:t>)</w:t>
      </w:r>
      <w:r w:rsidR="00AA66E4" w:rsidRPr="000676D0">
        <w:rPr>
          <w:rFonts w:ascii="Arial" w:hAnsi="Arial" w:cs="Arial"/>
          <w:sz w:val="24"/>
          <w:szCs w:val="20"/>
        </w:rPr>
        <w:t>.</w:t>
      </w:r>
      <w:r w:rsidRPr="00256557">
        <w:rPr>
          <w:rFonts w:ascii="Arial" w:hAnsi="Arial" w:cs="Arial"/>
          <w:sz w:val="24"/>
          <w:szCs w:val="24"/>
        </w:rPr>
        <w:t xml:space="preserve"> </w:t>
      </w:r>
    </w:p>
    <w:p w:rsidR="0016025E" w:rsidRDefault="0016025E" w:rsidP="00267874">
      <w:pPr>
        <w:spacing w:after="120" w:line="480" w:lineRule="auto"/>
        <w:jc w:val="both"/>
        <w:rPr>
          <w:rFonts w:ascii="Arial" w:hAnsi="Arial" w:cs="Arial"/>
          <w:sz w:val="24"/>
          <w:szCs w:val="24"/>
        </w:rPr>
      </w:pPr>
      <w:r w:rsidRPr="00256557">
        <w:rPr>
          <w:rFonts w:ascii="Arial" w:hAnsi="Arial" w:cs="Arial"/>
          <w:sz w:val="24"/>
          <w:szCs w:val="24"/>
        </w:rPr>
        <w:t>Located on the rear wall of the main entrance portal</w:t>
      </w:r>
      <w:r w:rsidR="00465A4B">
        <w:rPr>
          <w:rFonts w:ascii="Arial" w:hAnsi="Arial" w:cs="Arial"/>
          <w:sz w:val="24"/>
          <w:szCs w:val="24"/>
        </w:rPr>
        <w:t xml:space="preserve"> of the </w:t>
      </w:r>
      <w:proofErr w:type="spellStart"/>
      <w:r w:rsidR="00465A4B">
        <w:rPr>
          <w:rFonts w:ascii="Arial" w:hAnsi="Arial" w:cs="Arial"/>
          <w:sz w:val="24"/>
          <w:szCs w:val="24"/>
        </w:rPr>
        <w:t>Karatay</w:t>
      </w:r>
      <w:proofErr w:type="spellEnd"/>
      <w:r w:rsidR="00465A4B">
        <w:rPr>
          <w:rFonts w:ascii="Arial" w:hAnsi="Arial" w:cs="Arial"/>
          <w:sz w:val="24"/>
          <w:szCs w:val="24"/>
        </w:rPr>
        <w:t xml:space="preserve"> Han</w:t>
      </w:r>
      <w:r w:rsidR="005E1BE5">
        <w:rPr>
          <w:rFonts w:ascii="Arial" w:hAnsi="Arial" w:cs="Arial"/>
          <w:sz w:val="24"/>
          <w:szCs w:val="24"/>
        </w:rPr>
        <w:t xml:space="preserve"> near Kayseri,</w:t>
      </w:r>
      <w:r w:rsidRPr="00256557">
        <w:rPr>
          <w:rFonts w:ascii="Arial" w:hAnsi="Arial" w:cs="Arial"/>
          <w:sz w:val="24"/>
          <w:szCs w:val="24"/>
        </w:rPr>
        <w:t xml:space="preserve"> facing into the courtyard (fig</w:t>
      </w:r>
      <w:r w:rsidR="00446FFA">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5</w:t>
      </w:r>
      <w:r w:rsidRPr="00256557">
        <w:rPr>
          <w:rFonts w:ascii="Arial" w:hAnsi="Arial" w:cs="Arial"/>
          <w:sz w:val="24"/>
          <w:szCs w:val="24"/>
        </w:rPr>
        <w:t>)</w:t>
      </w:r>
      <w:r w:rsidR="00550CAD">
        <w:rPr>
          <w:rFonts w:ascii="Arial" w:hAnsi="Arial" w:cs="Arial"/>
          <w:sz w:val="24"/>
          <w:szCs w:val="24"/>
        </w:rPr>
        <w:t>,</w:t>
      </w:r>
      <w:r w:rsidRPr="00256557">
        <w:rPr>
          <w:rFonts w:ascii="Arial" w:hAnsi="Arial" w:cs="Arial"/>
          <w:sz w:val="24"/>
          <w:szCs w:val="24"/>
        </w:rPr>
        <w:t xml:space="preserve"> </w:t>
      </w:r>
      <w:r w:rsidR="008B4CF1">
        <w:rPr>
          <w:rFonts w:ascii="Arial" w:hAnsi="Arial" w:cs="Arial"/>
          <w:sz w:val="24"/>
          <w:szCs w:val="24"/>
        </w:rPr>
        <w:t xml:space="preserve">are </w:t>
      </w:r>
      <w:r w:rsidR="00A2494E">
        <w:rPr>
          <w:rFonts w:ascii="Arial" w:hAnsi="Arial" w:cs="Arial"/>
          <w:sz w:val="24"/>
          <w:szCs w:val="24"/>
        </w:rPr>
        <w:t>a</w:t>
      </w:r>
      <w:r w:rsidRPr="00256557">
        <w:rPr>
          <w:rFonts w:ascii="Arial" w:hAnsi="Arial" w:cs="Arial"/>
          <w:sz w:val="24"/>
          <w:szCs w:val="24"/>
        </w:rPr>
        <w:t xml:space="preserve"> pair of dragons with twisted interlace bodies</w:t>
      </w:r>
      <w:r w:rsidR="00465A4B">
        <w:rPr>
          <w:rFonts w:ascii="Arial" w:hAnsi="Arial" w:cs="Arial"/>
          <w:sz w:val="24"/>
          <w:szCs w:val="24"/>
        </w:rPr>
        <w:t>. They are</w:t>
      </w:r>
      <w:r w:rsidRPr="00256557">
        <w:rPr>
          <w:rFonts w:ascii="Arial" w:hAnsi="Arial" w:cs="Arial"/>
          <w:sz w:val="24"/>
          <w:szCs w:val="24"/>
        </w:rPr>
        <w:t xml:space="preserve"> in the spandrels, rather than on the extrados of the arch</w:t>
      </w:r>
      <w:r w:rsidR="008B4CF1">
        <w:rPr>
          <w:rFonts w:ascii="Arial" w:hAnsi="Arial" w:cs="Arial"/>
          <w:sz w:val="24"/>
          <w:szCs w:val="24"/>
        </w:rPr>
        <w:t>,</w:t>
      </w:r>
      <w:r w:rsidRPr="00256557">
        <w:rPr>
          <w:rFonts w:ascii="Arial" w:hAnsi="Arial" w:cs="Arial"/>
          <w:sz w:val="24"/>
          <w:szCs w:val="24"/>
        </w:rPr>
        <w:t xml:space="preserve"> as is seen in al-</w:t>
      </w:r>
      <w:proofErr w:type="spellStart"/>
      <w:r w:rsidR="00A2494E">
        <w:rPr>
          <w:rFonts w:ascii="Arial" w:hAnsi="Arial" w:cs="Arial"/>
          <w:sz w:val="24"/>
          <w:szCs w:val="24"/>
        </w:rPr>
        <w:t>ʿ</w:t>
      </w:r>
      <w:r w:rsidRPr="00256557">
        <w:rPr>
          <w:rFonts w:ascii="Arial" w:hAnsi="Arial" w:cs="Arial"/>
          <w:sz w:val="24"/>
          <w:szCs w:val="24"/>
        </w:rPr>
        <w:t>Amadiyya</w:t>
      </w:r>
      <w:proofErr w:type="spellEnd"/>
      <w:r w:rsidRPr="00256557">
        <w:rPr>
          <w:rFonts w:ascii="Arial" w:hAnsi="Arial" w:cs="Arial"/>
          <w:sz w:val="24"/>
          <w:szCs w:val="24"/>
        </w:rPr>
        <w:t xml:space="preserve">, and </w:t>
      </w:r>
      <w:r w:rsidR="00A2494E">
        <w:rPr>
          <w:rFonts w:ascii="Arial" w:hAnsi="Arial" w:cs="Arial"/>
          <w:sz w:val="24"/>
          <w:szCs w:val="24"/>
        </w:rPr>
        <w:t>there is no</w:t>
      </w:r>
      <w:r w:rsidRPr="00256557">
        <w:rPr>
          <w:rFonts w:ascii="Arial" w:hAnsi="Arial" w:cs="Arial"/>
          <w:sz w:val="24"/>
          <w:szCs w:val="24"/>
        </w:rPr>
        <w:t xml:space="preserve"> dragon</w:t>
      </w:r>
      <w:r w:rsidR="00550CAD">
        <w:rPr>
          <w:rFonts w:ascii="Arial" w:hAnsi="Arial" w:cs="Arial"/>
          <w:sz w:val="24"/>
          <w:szCs w:val="24"/>
        </w:rPr>
        <w:t>-</w:t>
      </w:r>
      <w:r w:rsidRPr="00256557">
        <w:rPr>
          <w:rFonts w:ascii="Arial" w:hAnsi="Arial" w:cs="Arial"/>
          <w:sz w:val="24"/>
          <w:szCs w:val="24"/>
        </w:rPr>
        <w:t xml:space="preserve">slayer figure. </w:t>
      </w:r>
      <w:r w:rsidR="00A2494E">
        <w:rPr>
          <w:rFonts w:ascii="Arial" w:hAnsi="Arial" w:cs="Arial"/>
          <w:sz w:val="24"/>
          <w:szCs w:val="24"/>
        </w:rPr>
        <w:t>The design is an unusual mix of naturalistic heads and highly abstracted bodies. Although it is the only example on the inside, rather than the outside</w:t>
      </w:r>
      <w:r w:rsidR="00D66B7C">
        <w:rPr>
          <w:rFonts w:ascii="Arial" w:hAnsi="Arial" w:cs="Arial"/>
          <w:sz w:val="24"/>
          <w:szCs w:val="24"/>
        </w:rPr>
        <w:t>,</w:t>
      </w:r>
      <w:r w:rsidR="00A2494E">
        <w:rPr>
          <w:rFonts w:ascii="Arial" w:hAnsi="Arial" w:cs="Arial"/>
          <w:sz w:val="24"/>
          <w:szCs w:val="24"/>
        </w:rPr>
        <w:t xml:space="preserve"> of an entrance portal, the same apotropaic meaning should still be assumed. </w:t>
      </w:r>
      <w:proofErr w:type="spellStart"/>
      <w:r w:rsidR="00D66B7C" w:rsidRPr="000676D0">
        <w:rPr>
          <w:rFonts w:ascii="Arial" w:hAnsi="Arial" w:cs="Arial"/>
          <w:sz w:val="24"/>
        </w:rPr>
        <w:t>Öney</w:t>
      </w:r>
      <w:proofErr w:type="spellEnd"/>
      <w:r w:rsidR="00D66B7C" w:rsidRPr="000676D0">
        <w:rPr>
          <w:rFonts w:ascii="Arial" w:hAnsi="Arial" w:cs="Arial"/>
          <w:sz w:val="24"/>
        </w:rPr>
        <w:t xml:space="preserve"> </w:t>
      </w:r>
      <w:r w:rsidR="00D66B7C">
        <w:rPr>
          <w:rFonts w:ascii="Arial" w:hAnsi="Arial" w:cs="Arial"/>
          <w:sz w:val="24"/>
        </w:rPr>
        <w:t xml:space="preserve">has </w:t>
      </w:r>
      <w:r w:rsidR="00D66B7C" w:rsidRPr="000676D0">
        <w:rPr>
          <w:rFonts w:ascii="Arial" w:hAnsi="Arial" w:cs="Arial"/>
          <w:sz w:val="24"/>
        </w:rPr>
        <w:t>stu</w:t>
      </w:r>
      <w:r w:rsidR="00D66B7C">
        <w:rPr>
          <w:rFonts w:ascii="Arial" w:hAnsi="Arial" w:cs="Arial"/>
          <w:sz w:val="24"/>
        </w:rPr>
        <w:t xml:space="preserve">died </w:t>
      </w:r>
      <w:r w:rsidR="00D66B7C" w:rsidRPr="000676D0">
        <w:rPr>
          <w:rFonts w:ascii="Arial" w:hAnsi="Arial" w:cs="Arial"/>
          <w:sz w:val="24"/>
        </w:rPr>
        <w:t xml:space="preserve">the </w:t>
      </w:r>
      <w:r w:rsidR="00D66B7C">
        <w:rPr>
          <w:rFonts w:ascii="Arial" w:hAnsi="Arial" w:cs="Arial"/>
          <w:sz w:val="24"/>
        </w:rPr>
        <w:t xml:space="preserve">dragon slayer </w:t>
      </w:r>
      <w:r w:rsidR="00D66B7C" w:rsidRPr="000676D0">
        <w:rPr>
          <w:rFonts w:ascii="Arial" w:hAnsi="Arial" w:cs="Arial"/>
          <w:sz w:val="24"/>
        </w:rPr>
        <w:t>motif</w:t>
      </w:r>
      <w:r w:rsidR="00D66B7C">
        <w:rPr>
          <w:rFonts w:ascii="Arial" w:hAnsi="Arial" w:cs="Arial"/>
          <w:sz w:val="24"/>
        </w:rPr>
        <w:t xml:space="preserve"> in detail</w:t>
      </w:r>
      <w:r w:rsidR="00C40363">
        <w:rPr>
          <w:rFonts w:ascii="Arial" w:hAnsi="Arial" w:cs="Arial"/>
          <w:sz w:val="24"/>
        </w:rPr>
        <w:t>, a</w:t>
      </w:r>
      <w:r w:rsidR="00621064">
        <w:rPr>
          <w:rFonts w:ascii="Arial" w:hAnsi="Arial" w:cs="Arial"/>
          <w:sz w:val="24"/>
        </w:rPr>
        <w:t xml:space="preserve">lbeit in a rather formalist manner, with a focus mainly on establishing the corpus in Anatolia. However, she does note that the dragon appears to be the opposing force to the good </w:t>
      </w:r>
      <w:r w:rsidR="00621064">
        <w:rPr>
          <w:rFonts w:ascii="Arial" w:hAnsi="Arial" w:cs="Arial"/>
          <w:sz w:val="24"/>
        </w:rPr>
        <w:lastRenderedPageBreak/>
        <w:t xml:space="preserve">figure slaying it, </w:t>
      </w:r>
      <w:r w:rsidR="00645F06">
        <w:rPr>
          <w:rFonts w:ascii="Arial" w:hAnsi="Arial" w:cs="Arial"/>
          <w:sz w:val="24"/>
        </w:rPr>
        <w:t>and that it also</w:t>
      </w:r>
      <w:r w:rsidR="00621064">
        <w:rPr>
          <w:rFonts w:ascii="Arial" w:hAnsi="Arial" w:cs="Arial"/>
          <w:sz w:val="24"/>
        </w:rPr>
        <w:t xml:space="preserve"> had an astrological meaning, representing the invisible eighth planet, </w:t>
      </w:r>
      <w:proofErr w:type="spellStart"/>
      <w:r w:rsidR="00621064">
        <w:rPr>
          <w:rFonts w:ascii="Arial" w:hAnsi="Arial" w:cs="Arial"/>
          <w:sz w:val="24"/>
        </w:rPr>
        <w:t>Jauzahr</w:t>
      </w:r>
      <w:proofErr w:type="spellEnd"/>
      <w:r w:rsidR="00D66B7C">
        <w:rPr>
          <w:rFonts w:ascii="Arial" w:hAnsi="Arial" w:cs="Arial"/>
          <w:sz w:val="24"/>
        </w:rPr>
        <w:t xml:space="preserve"> (</w:t>
      </w:r>
      <w:proofErr w:type="spellStart"/>
      <w:r w:rsidR="00D66B7C" w:rsidRPr="000676D0">
        <w:rPr>
          <w:rFonts w:ascii="Arial" w:hAnsi="Arial" w:cs="Arial"/>
          <w:sz w:val="24"/>
        </w:rPr>
        <w:t>Öney</w:t>
      </w:r>
      <w:proofErr w:type="spellEnd"/>
      <w:r w:rsidR="00D66B7C">
        <w:rPr>
          <w:rFonts w:ascii="Arial" w:hAnsi="Arial" w:cs="Arial"/>
          <w:sz w:val="24"/>
        </w:rPr>
        <w:t xml:space="preserve"> 1969: </w:t>
      </w:r>
      <w:r w:rsidR="00D66B7C" w:rsidRPr="000676D0">
        <w:rPr>
          <w:rFonts w:ascii="Arial" w:hAnsi="Arial" w:cs="Arial"/>
          <w:sz w:val="24"/>
        </w:rPr>
        <w:t>175-</w:t>
      </w:r>
      <w:r w:rsidR="00D66B7C">
        <w:rPr>
          <w:rFonts w:ascii="Arial" w:hAnsi="Arial" w:cs="Arial"/>
          <w:sz w:val="24"/>
        </w:rPr>
        <w:t>7</w:t>
      </w:r>
      <w:r w:rsidR="00D66B7C" w:rsidRPr="000676D0">
        <w:rPr>
          <w:rFonts w:ascii="Arial" w:hAnsi="Arial" w:cs="Arial"/>
          <w:sz w:val="24"/>
        </w:rPr>
        <w:t>6</w:t>
      </w:r>
      <w:r w:rsidR="00621064">
        <w:rPr>
          <w:rFonts w:ascii="Arial" w:hAnsi="Arial" w:cs="Arial"/>
          <w:sz w:val="24"/>
        </w:rPr>
        <w:t>, 191</w:t>
      </w:r>
      <w:r w:rsidR="00D66B7C">
        <w:rPr>
          <w:rFonts w:ascii="Arial" w:hAnsi="Arial" w:cs="Arial"/>
          <w:sz w:val="24"/>
        </w:rPr>
        <w:t>)</w:t>
      </w:r>
      <w:r w:rsidR="00621064">
        <w:rPr>
          <w:rFonts w:ascii="Arial" w:hAnsi="Arial" w:cs="Arial"/>
          <w:sz w:val="24"/>
        </w:rPr>
        <w:t xml:space="preserve">. </w:t>
      </w:r>
      <w:r w:rsidR="000A4AD4">
        <w:rPr>
          <w:rFonts w:ascii="Arial" w:hAnsi="Arial" w:cs="Arial"/>
          <w:sz w:val="24"/>
        </w:rPr>
        <w:t xml:space="preserve">Yasser </w:t>
      </w:r>
      <w:proofErr w:type="spellStart"/>
      <w:r w:rsidR="00D66B7C">
        <w:rPr>
          <w:rFonts w:ascii="Arial" w:hAnsi="Arial" w:cs="Arial"/>
          <w:sz w:val="24"/>
        </w:rPr>
        <w:t>Tabbaa</w:t>
      </w:r>
      <w:proofErr w:type="spellEnd"/>
      <w:r w:rsidR="00D66B7C">
        <w:rPr>
          <w:rFonts w:ascii="Arial" w:hAnsi="Arial" w:cs="Arial"/>
          <w:sz w:val="24"/>
        </w:rPr>
        <w:t xml:space="preserve"> has given some more</w:t>
      </w:r>
      <w:r w:rsidR="00D66B7C" w:rsidRPr="000676D0">
        <w:rPr>
          <w:rFonts w:ascii="Arial" w:hAnsi="Arial" w:cs="Arial"/>
          <w:sz w:val="24"/>
        </w:rPr>
        <w:t xml:space="preserve"> general observations on the symbolic meaning of dragons in medieval Islam</w:t>
      </w:r>
      <w:r w:rsidR="00870DCD">
        <w:rPr>
          <w:rFonts w:ascii="Arial" w:hAnsi="Arial" w:cs="Arial"/>
          <w:sz w:val="24"/>
        </w:rPr>
        <w:t xml:space="preserve">, </w:t>
      </w:r>
      <w:r w:rsidR="00AE63F8">
        <w:rPr>
          <w:rFonts w:ascii="Arial" w:hAnsi="Arial" w:cs="Arial"/>
          <w:sz w:val="24"/>
        </w:rPr>
        <w:t>and notes that all architectural examples are on gates or portals. He adds that the intertwined dragons were components of the iconography of power, impregnability and the good fortune of the structures they form part of, and that the knotting contributed a magical apotropaic symbolism</w:t>
      </w:r>
      <w:r w:rsidR="00D66B7C">
        <w:rPr>
          <w:rFonts w:ascii="Arial" w:hAnsi="Arial" w:cs="Arial"/>
          <w:sz w:val="24"/>
        </w:rPr>
        <w:t xml:space="preserve"> (</w:t>
      </w:r>
      <w:proofErr w:type="spellStart"/>
      <w:r w:rsidR="00D66B7C" w:rsidRPr="000676D0">
        <w:rPr>
          <w:rFonts w:ascii="Arial" w:hAnsi="Arial" w:cs="Arial"/>
          <w:sz w:val="24"/>
        </w:rPr>
        <w:t>Tabbaa</w:t>
      </w:r>
      <w:proofErr w:type="spellEnd"/>
      <w:r w:rsidR="00D66B7C">
        <w:rPr>
          <w:rFonts w:ascii="Arial" w:hAnsi="Arial" w:cs="Arial"/>
          <w:sz w:val="24"/>
        </w:rPr>
        <w:t xml:space="preserve"> 1997: </w:t>
      </w:r>
      <w:r w:rsidR="00D66B7C" w:rsidRPr="000676D0">
        <w:rPr>
          <w:rFonts w:ascii="Arial" w:hAnsi="Arial" w:cs="Arial"/>
          <w:sz w:val="24"/>
        </w:rPr>
        <w:t>77</w:t>
      </w:r>
      <w:r w:rsidR="00D66B7C">
        <w:rPr>
          <w:rFonts w:ascii="Arial" w:hAnsi="Arial" w:cs="Arial"/>
          <w:sz w:val="24"/>
        </w:rPr>
        <w:t>)</w:t>
      </w:r>
      <w:r w:rsidR="00D66B7C" w:rsidRPr="000676D0">
        <w:rPr>
          <w:rFonts w:ascii="Arial" w:hAnsi="Arial" w:cs="Arial"/>
          <w:sz w:val="24"/>
        </w:rPr>
        <w:t>.</w:t>
      </w:r>
      <w:r w:rsidR="00A2494E">
        <w:rPr>
          <w:rFonts w:ascii="Arial" w:hAnsi="Arial" w:cs="Arial"/>
          <w:sz w:val="24"/>
          <w:szCs w:val="24"/>
        </w:rPr>
        <w:t xml:space="preserve"> </w:t>
      </w:r>
      <w:r w:rsidR="007E1251">
        <w:rPr>
          <w:rFonts w:ascii="Arial" w:hAnsi="Arial" w:cs="Arial"/>
          <w:sz w:val="24"/>
        </w:rPr>
        <w:t>More recently</w:t>
      </w:r>
      <w:r w:rsidR="00645F06">
        <w:rPr>
          <w:rFonts w:ascii="Arial" w:hAnsi="Arial" w:cs="Arial"/>
          <w:sz w:val="24"/>
        </w:rPr>
        <w:t>,</w:t>
      </w:r>
      <w:r w:rsidR="007E1251">
        <w:rPr>
          <w:rFonts w:ascii="Arial" w:hAnsi="Arial" w:cs="Arial"/>
          <w:sz w:val="24"/>
        </w:rPr>
        <w:t xml:space="preserve"> </w:t>
      </w:r>
      <w:r w:rsidR="000A4AD4">
        <w:rPr>
          <w:rFonts w:ascii="Arial" w:hAnsi="Arial" w:cs="Arial"/>
          <w:sz w:val="24"/>
        </w:rPr>
        <w:t xml:space="preserve">Persis </w:t>
      </w:r>
      <w:proofErr w:type="spellStart"/>
      <w:r w:rsidR="007E1251">
        <w:rPr>
          <w:rFonts w:ascii="Arial" w:hAnsi="Arial" w:cs="Arial"/>
          <w:sz w:val="24"/>
        </w:rPr>
        <w:t>Berlekamp</w:t>
      </w:r>
      <w:proofErr w:type="spellEnd"/>
      <w:r w:rsidR="007E1251">
        <w:rPr>
          <w:rFonts w:ascii="Arial" w:hAnsi="Arial" w:cs="Arial"/>
          <w:sz w:val="24"/>
        </w:rPr>
        <w:t xml:space="preserve"> has conducted an extensive examination of the possible talismanic and apotropaic qualities attributed to dragons (and lions) in an architectural context in medieval Anatolia and Mesopotamia</w:t>
      </w:r>
      <w:r w:rsidR="00974DCA">
        <w:rPr>
          <w:rFonts w:ascii="Arial" w:hAnsi="Arial" w:cs="Arial"/>
          <w:sz w:val="24"/>
        </w:rPr>
        <w:t xml:space="preserve">. She </w:t>
      </w:r>
      <w:r w:rsidR="00911577">
        <w:rPr>
          <w:rFonts w:ascii="Arial" w:hAnsi="Arial" w:cs="Arial"/>
          <w:sz w:val="24"/>
        </w:rPr>
        <w:t>argues that dragon</w:t>
      </w:r>
      <w:r w:rsidR="00550CAD">
        <w:rPr>
          <w:rFonts w:ascii="Arial" w:hAnsi="Arial" w:cs="Arial"/>
          <w:sz w:val="24"/>
        </w:rPr>
        <w:t>s</w:t>
      </w:r>
      <w:r w:rsidR="00911577">
        <w:rPr>
          <w:rFonts w:ascii="Arial" w:hAnsi="Arial" w:cs="Arial"/>
          <w:sz w:val="24"/>
        </w:rPr>
        <w:t xml:space="preserve"> had multivalent meanings, and could be understood as having frightened away foes, offered protection, as well as acquired increased talismanic efficacy through their paired symmetry</w:t>
      </w:r>
      <w:r w:rsidR="007E1251">
        <w:rPr>
          <w:rFonts w:ascii="Arial" w:hAnsi="Arial" w:cs="Arial"/>
          <w:sz w:val="24"/>
        </w:rPr>
        <w:t xml:space="preserve"> (</w:t>
      </w:r>
      <w:proofErr w:type="spellStart"/>
      <w:r w:rsidR="007E1251">
        <w:rPr>
          <w:rFonts w:ascii="Arial" w:hAnsi="Arial" w:cs="Arial"/>
          <w:sz w:val="24"/>
        </w:rPr>
        <w:t>Berlekamp</w:t>
      </w:r>
      <w:proofErr w:type="spellEnd"/>
      <w:r w:rsidR="007E1251">
        <w:rPr>
          <w:rFonts w:ascii="Arial" w:hAnsi="Arial" w:cs="Arial"/>
          <w:sz w:val="24"/>
        </w:rPr>
        <w:t xml:space="preserve"> 2016: 60, 66-67, 78, 85, 88-90).</w:t>
      </w:r>
      <w:r w:rsidR="00A2494E">
        <w:rPr>
          <w:rFonts w:ascii="Arial" w:hAnsi="Arial" w:cs="Arial"/>
          <w:sz w:val="24"/>
          <w:szCs w:val="24"/>
        </w:rPr>
        <w:t xml:space="preserve"> </w:t>
      </w:r>
    </w:p>
    <w:p w:rsidR="00CD1434" w:rsidRPr="00256557" w:rsidRDefault="00CD1434" w:rsidP="00267874">
      <w:pPr>
        <w:spacing w:after="120" w:line="480" w:lineRule="auto"/>
        <w:jc w:val="both"/>
        <w:rPr>
          <w:rFonts w:ascii="Arial" w:hAnsi="Arial" w:cs="Arial"/>
          <w:sz w:val="24"/>
          <w:szCs w:val="24"/>
        </w:rPr>
      </w:pPr>
      <w:r w:rsidRPr="000676D0">
        <w:rPr>
          <w:rFonts w:ascii="Arial" w:hAnsi="Arial" w:cs="Arial"/>
          <w:sz w:val="24"/>
        </w:rPr>
        <w:t xml:space="preserve">The extrados of the arch of the two flanking niches at the Suzan Han, in </w:t>
      </w:r>
      <w:proofErr w:type="spellStart"/>
      <w:r w:rsidRPr="000676D0">
        <w:rPr>
          <w:rFonts w:ascii="Arial" w:hAnsi="Arial" w:cs="Arial"/>
          <w:sz w:val="24"/>
        </w:rPr>
        <w:t>Burdur</w:t>
      </w:r>
      <w:proofErr w:type="spellEnd"/>
      <w:r w:rsidRPr="000676D0">
        <w:rPr>
          <w:rFonts w:ascii="Arial" w:hAnsi="Arial" w:cs="Arial"/>
          <w:sz w:val="24"/>
        </w:rPr>
        <w:t xml:space="preserve"> Province, also each feature a pair of dragons, but these smaller examples have a different pattern for the body. They do however demonstrate the use of the motif on arches, as well as spandrels in the region in the early </w:t>
      </w:r>
      <w:r w:rsidR="00A00C64">
        <w:rPr>
          <w:rFonts w:ascii="Arial" w:hAnsi="Arial" w:cs="Arial"/>
          <w:sz w:val="24"/>
        </w:rPr>
        <w:t>13</w:t>
      </w:r>
      <w:r w:rsidR="00A00C64" w:rsidRPr="00A00C64">
        <w:rPr>
          <w:rFonts w:ascii="Arial" w:hAnsi="Arial" w:cs="Arial"/>
          <w:sz w:val="24"/>
          <w:vertAlign w:val="superscript"/>
        </w:rPr>
        <w:t>th</w:t>
      </w:r>
      <w:r w:rsidRPr="000676D0">
        <w:rPr>
          <w:rFonts w:ascii="Arial" w:hAnsi="Arial" w:cs="Arial"/>
          <w:sz w:val="24"/>
        </w:rPr>
        <w:t xml:space="preserve"> century</w:t>
      </w:r>
      <w:r w:rsidR="007036D6">
        <w:rPr>
          <w:rFonts w:ascii="Arial" w:hAnsi="Arial" w:cs="Arial"/>
          <w:sz w:val="24"/>
        </w:rPr>
        <w:t xml:space="preserve"> CE</w:t>
      </w:r>
      <w:r>
        <w:rPr>
          <w:rFonts w:ascii="Arial" w:hAnsi="Arial" w:cs="Arial"/>
          <w:sz w:val="24"/>
        </w:rPr>
        <w:t xml:space="preserve"> (</w:t>
      </w:r>
      <w:r w:rsidRPr="000676D0">
        <w:rPr>
          <w:rFonts w:ascii="Arial" w:hAnsi="Arial" w:cs="Arial"/>
          <w:sz w:val="24"/>
        </w:rPr>
        <w:t>Redford</w:t>
      </w:r>
      <w:r>
        <w:rPr>
          <w:rFonts w:ascii="Arial" w:hAnsi="Arial" w:cs="Arial"/>
          <w:sz w:val="24"/>
        </w:rPr>
        <w:t xml:space="preserve"> 2020: </w:t>
      </w:r>
      <w:r w:rsidRPr="000676D0">
        <w:rPr>
          <w:rFonts w:ascii="Arial" w:hAnsi="Arial" w:cs="Arial"/>
          <w:sz w:val="24"/>
        </w:rPr>
        <w:t>47, fig. 48</w:t>
      </w:r>
      <w:r>
        <w:rPr>
          <w:rFonts w:ascii="Arial" w:hAnsi="Arial" w:cs="Arial"/>
          <w:sz w:val="24"/>
        </w:rPr>
        <w:t>)</w:t>
      </w:r>
      <w:r w:rsidRPr="000676D0">
        <w:rPr>
          <w:rFonts w:ascii="Arial" w:hAnsi="Arial" w:cs="Arial"/>
          <w:sz w:val="24"/>
        </w:rPr>
        <w:t xml:space="preserve">. A fragment of a stone frame with a series of low-relief interlinked circles, in a similar manner to the body of the dragons in the </w:t>
      </w:r>
      <w:proofErr w:type="spellStart"/>
      <w:r w:rsidRPr="000676D0">
        <w:rPr>
          <w:rFonts w:ascii="Arial" w:hAnsi="Arial" w:cs="Arial"/>
          <w:sz w:val="24"/>
        </w:rPr>
        <w:t>Karatay</w:t>
      </w:r>
      <w:proofErr w:type="spellEnd"/>
      <w:r w:rsidRPr="000676D0">
        <w:rPr>
          <w:rFonts w:ascii="Arial" w:hAnsi="Arial" w:cs="Arial"/>
          <w:sz w:val="24"/>
        </w:rPr>
        <w:t xml:space="preserve"> Han, but smaller, is in the İnce </w:t>
      </w:r>
      <w:proofErr w:type="spellStart"/>
      <w:r w:rsidRPr="000676D0">
        <w:rPr>
          <w:rFonts w:ascii="Arial" w:hAnsi="Arial" w:cs="Arial"/>
          <w:sz w:val="24"/>
        </w:rPr>
        <w:t>Minareli</w:t>
      </w:r>
      <w:proofErr w:type="spellEnd"/>
      <w:r w:rsidRPr="000676D0">
        <w:rPr>
          <w:rFonts w:ascii="Arial" w:hAnsi="Arial" w:cs="Arial"/>
          <w:sz w:val="24"/>
        </w:rPr>
        <w:t xml:space="preserve"> Madrasa </w:t>
      </w:r>
      <w:r>
        <w:rPr>
          <w:rFonts w:ascii="Arial" w:hAnsi="Arial" w:cs="Arial"/>
          <w:sz w:val="24"/>
        </w:rPr>
        <w:t>M</w:t>
      </w:r>
      <w:r w:rsidRPr="000676D0">
        <w:rPr>
          <w:rFonts w:ascii="Arial" w:hAnsi="Arial" w:cs="Arial"/>
          <w:sz w:val="24"/>
        </w:rPr>
        <w:t xml:space="preserve">useum, but it is fragmentary and its origin is unknown. The later </w:t>
      </w:r>
      <w:proofErr w:type="spellStart"/>
      <w:r w:rsidRPr="000676D0">
        <w:rPr>
          <w:rFonts w:ascii="Arial" w:hAnsi="Arial" w:cs="Arial"/>
          <w:sz w:val="24"/>
        </w:rPr>
        <w:t>Obaköy</w:t>
      </w:r>
      <w:proofErr w:type="spellEnd"/>
      <w:r w:rsidRPr="000676D0">
        <w:rPr>
          <w:rFonts w:ascii="Arial" w:hAnsi="Arial" w:cs="Arial"/>
          <w:sz w:val="24"/>
        </w:rPr>
        <w:t xml:space="preserve"> Madrasa in </w:t>
      </w:r>
      <w:proofErr w:type="spellStart"/>
      <w:r w:rsidRPr="000676D0">
        <w:rPr>
          <w:rFonts w:ascii="Arial" w:hAnsi="Arial" w:cs="Arial"/>
          <w:sz w:val="24"/>
        </w:rPr>
        <w:t>Alanya</w:t>
      </w:r>
      <w:proofErr w:type="spellEnd"/>
      <w:r>
        <w:rPr>
          <w:rFonts w:ascii="Arial" w:hAnsi="Arial" w:cs="Arial"/>
          <w:sz w:val="24"/>
        </w:rPr>
        <w:t xml:space="preserve">, built in </w:t>
      </w:r>
      <w:r w:rsidRPr="000676D0">
        <w:rPr>
          <w:rFonts w:ascii="Arial" w:hAnsi="Arial" w:cs="Arial"/>
          <w:sz w:val="24"/>
        </w:rPr>
        <w:t>775</w:t>
      </w:r>
      <w:r w:rsidR="00D66B7C">
        <w:rPr>
          <w:rFonts w:ascii="Arial" w:hAnsi="Arial" w:cs="Arial"/>
          <w:sz w:val="24"/>
        </w:rPr>
        <w:t xml:space="preserve"> AH/CE</w:t>
      </w:r>
      <w:r>
        <w:rPr>
          <w:rFonts w:ascii="Arial" w:hAnsi="Arial" w:cs="Arial"/>
          <w:sz w:val="24"/>
        </w:rPr>
        <w:t xml:space="preserve"> </w:t>
      </w:r>
      <w:r w:rsidRPr="000676D0">
        <w:rPr>
          <w:rFonts w:ascii="Arial" w:hAnsi="Arial" w:cs="Arial"/>
          <w:sz w:val="24"/>
        </w:rPr>
        <w:t>1373</w:t>
      </w:r>
      <w:r w:rsidR="00D66B7C">
        <w:rPr>
          <w:rFonts w:ascii="Arial" w:hAnsi="Arial" w:cs="Arial"/>
          <w:sz w:val="24"/>
        </w:rPr>
        <w:t>,</w:t>
      </w:r>
      <w:r w:rsidRPr="000676D0">
        <w:rPr>
          <w:rFonts w:ascii="Arial" w:hAnsi="Arial" w:cs="Arial"/>
          <w:sz w:val="24"/>
        </w:rPr>
        <w:t xml:space="preserve"> has a narrow vertical panel by the entrance that has an intertwined dragon body with two heads facing each other at the top</w:t>
      </w:r>
      <w:r>
        <w:rPr>
          <w:rFonts w:ascii="Arial" w:hAnsi="Arial" w:cs="Arial"/>
          <w:sz w:val="24"/>
        </w:rPr>
        <w:t xml:space="preserve"> (</w:t>
      </w:r>
      <w:proofErr w:type="spellStart"/>
      <w:r>
        <w:rPr>
          <w:rFonts w:ascii="Arial" w:hAnsi="Arial" w:cs="Arial"/>
          <w:sz w:val="24"/>
        </w:rPr>
        <w:t>Sözen</w:t>
      </w:r>
      <w:proofErr w:type="spellEnd"/>
      <w:r>
        <w:rPr>
          <w:rFonts w:ascii="Arial" w:hAnsi="Arial" w:cs="Arial"/>
          <w:sz w:val="24"/>
        </w:rPr>
        <w:t xml:space="preserve"> </w:t>
      </w:r>
      <w:r w:rsidRPr="000676D0">
        <w:rPr>
          <w:rFonts w:ascii="Arial" w:hAnsi="Arial" w:cs="Arial"/>
          <w:sz w:val="24"/>
        </w:rPr>
        <w:t>1970</w:t>
      </w:r>
      <w:r>
        <w:rPr>
          <w:rFonts w:ascii="Arial" w:hAnsi="Arial" w:cs="Arial"/>
          <w:sz w:val="24"/>
        </w:rPr>
        <w:t>:</w:t>
      </w:r>
      <w:r w:rsidRPr="000676D0">
        <w:rPr>
          <w:rFonts w:ascii="Arial" w:hAnsi="Arial" w:cs="Arial"/>
          <w:sz w:val="24"/>
        </w:rPr>
        <w:t xml:space="preserve"> 312</w:t>
      </w:r>
      <w:r>
        <w:rPr>
          <w:rFonts w:ascii="Arial" w:hAnsi="Arial" w:cs="Arial"/>
          <w:sz w:val="24"/>
        </w:rPr>
        <w:t>)</w:t>
      </w:r>
      <w:r w:rsidRPr="000676D0">
        <w:rPr>
          <w:rFonts w:ascii="Arial" w:hAnsi="Arial" w:cs="Arial"/>
          <w:sz w:val="24"/>
        </w:rPr>
        <w:t>.</w:t>
      </w:r>
    </w:p>
    <w:p w:rsidR="00D66B7C"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While the separation of the arch and spandrel decoration can be seen to occur throughout the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 </w:t>
      </w:r>
      <w:r w:rsidR="007036D6">
        <w:rPr>
          <w:rFonts w:ascii="Arial" w:hAnsi="Arial" w:cs="Arial"/>
          <w:sz w:val="24"/>
          <w:szCs w:val="24"/>
        </w:rPr>
        <w:t xml:space="preserve">CE </w:t>
      </w:r>
      <w:r w:rsidRPr="00256557">
        <w:rPr>
          <w:rFonts w:ascii="Arial" w:hAnsi="Arial" w:cs="Arial"/>
          <w:sz w:val="24"/>
          <w:szCs w:val="24"/>
        </w:rPr>
        <w:t xml:space="preserve">in Anatolia, the use of just the arch to depict apotropaic </w:t>
      </w:r>
      <w:r w:rsidRPr="00256557">
        <w:rPr>
          <w:rFonts w:ascii="Arial" w:hAnsi="Arial" w:cs="Arial"/>
          <w:sz w:val="24"/>
          <w:szCs w:val="24"/>
        </w:rPr>
        <w:lastRenderedPageBreak/>
        <w:t xml:space="preserve">dragons over an entrance can be seen on the doorway into the Aleppo citadel. In that example, datable to the early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D66B7C">
        <w:rPr>
          <w:rFonts w:ascii="Arial" w:hAnsi="Arial" w:cs="Arial"/>
          <w:sz w:val="24"/>
          <w:szCs w:val="24"/>
        </w:rPr>
        <w:t xml:space="preserve"> CE </w:t>
      </w:r>
      <w:r w:rsidR="00D66B7C">
        <w:rPr>
          <w:rFonts w:ascii="Arial" w:hAnsi="Arial" w:cs="Arial"/>
          <w:sz w:val="24"/>
        </w:rPr>
        <w:t>(</w:t>
      </w:r>
      <w:proofErr w:type="spellStart"/>
      <w:r w:rsidR="00D66B7C" w:rsidRPr="000676D0">
        <w:rPr>
          <w:rFonts w:ascii="Arial" w:hAnsi="Arial" w:cs="Arial"/>
          <w:sz w:val="24"/>
        </w:rPr>
        <w:t>Tabbaa</w:t>
      </w:r>
      <w:proofErr w:type="spellEnd"/>
      <w:r w:rsidR="00D66B7C">
        <w:rPr>
          <w:rFonts w:ascii="Arial" w:hAnsi="Arial" w:cs="Arial"/>
          <w:sz w:val="24"/>
        </w:rPr>
        <w:t xml:space="preserve"> 1997:</w:t>
      </w:r>
      <w:r w:rsidR="00D66B7C" w:rsidRPr="000676D0">
        <w:rPr>
          <w:rFonts w:ascii="Arial" w:hAnsi="Arial" w:cs="Arial"/>
          <w:sz w:val="24"/>
        </w:rPr>
        <w:t xml:space="preserve"> 75-77, figs. 25</w:t>
      </w:r>
      <w:r w:rsidR="00D66B7C">
        <w:rPr>
          <w:rFonts w:ascii="Arial" w:hAnsi="Arial" w:cs="Arial"/>
          <w:sz w:val="24"/>
        </w:rPr>
        <w:t>,</w:t>
      </w:r>
      <w:r w:rsidR="00D66B7C" w:rsidRPr="000676D0">
        <w:rPr>
          <w:rFonts w:ascii="Arial" w:hAnsi="Arial" w:cs="Arial"/>
          <w:sz w:val="24"/>
        </w:rPr>
        <w:t xml:space="preserve"> 26</w:t>
      </w:r>
      <w:r w:rsidR="00D66B7C">
        <w:rPr>
          <w:rFonts w:ascii="Arial" w:hAnsi="Arial" w:cs="Arial"/>
          <w:sz w:val="24"/>
        </w:rPr>
        <w:t>),</w:t>
      </w:r>
      <w:r w:rsidRPr="00256557">
        <w:rPr>
          <w:rFonts w:ascii="Arial" w:hAnsi="Arial" w:cs="Arial"/>
          <w:sz w:val="24"/>
          <w:szCs w:val="24"/>
        </w:rPr>
        <w:t xml:space="preserve"> the extrados of the arch has as a pair of intertwined dragons in relief, each with a head at </w:t>
      </w:r>
      <w:r w:rsidR="00A95184">
        <w:rPr>
          <w:rFonts w:ascii="Arial" w:hAnsi="Arial" w:cs="Arial"/>
          <w:sz w:val="24"/>
          <w:szCs w:val="24"/>
        </w:rPr>
        <w:t>either</w:t>
      </w:r>
      <w:r w:rsidRPr="00256557">
        <w:rPr>
          <w:rFonts w:ascii="Arial" w:hAnsi="Arial" w:cs="Arial"/>
          <w:sz w:val="24"/>
          <w:szCs w:val="24"/>
        </w:rPr>
        <w:t xml:space="preserve"> end </w:t>
      </w:r>
      <w:r w:rsidR="00A95184">
        <w:rPr>
          <w:rFonts w:ascii="Arial" w:hAnsi="Arial" w:cs="Arial"/>
          <w:sz w:val="24"/>
          <w:szCs w:val="24"/>
        </w:rPr>
        <w:t xml:space="preserve">of </w:t>
      </w:r>
      <w:r w:rsidRPr="00256557">
        <w:rPr>
          <w:rFonts w:ascii="Arial" w:hAnsi="Arial" w:cs="Arial"/>
          <w:sz w:val="24"/>
          <w:szCs w:val="24"/>
        </w:rPr>
        <w:t>its body (fig</w:t>
      </w:r>
      <w:r w:rsidR="00446FFA">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6</w:t>
      </w:r>
      <w:r w:rsidRPr="00256557">
        <w:rPr>
          <w:rFonts w:ascii="Arial" w:hAnsi="Arial" w:cs="Arial"/>
          <w:sz w:val="24"/>
          <w:szCs w:val="24"/>
        </w:rPr>
        <w:t xml:space="preserve">). </w:t>
      </w:r>
      <w:r w:rsidR="003E0C05">
        <w:rPr>
          <w:rFonts w:ascii="Arial" w:hAnsi="Arial" w:cs="Arial"/>
          <w:sz w:val="24"/>
          <w:szCs w:val="24"/>
        </w:rPr>
        <w:t>The presence of the paired dragons, but no opposing figure slaying them, does indicate that in such cases the dragons were employed as a positive, protective motif.</w:t>
      </w:r>
    </w:p>
    <w:p w:rsidR="0016025E" w:rsidRPr="00256557" w:rsidRDefault="0016025E" w:rsidP="00267874">
      <w:pPr>
        <w:spacing w:after="120" w:line="480" w:lineRule="auto"/>
        <w:jc w:val="both"/>
        <w:rPr>
          <w:rStyle w:val="Emphasis"/>
          <w:rFonts w:ascii="Arial" w:hAnsi="Arial" w:cs="Arial"/>
          <w:bCs/>
          <w:i w:val="0"/>
          <w:iCs w:val="0"/>
          <w:sz w:val="24"/>
          <w:szCs w:val="24"/>
          <w:shd w:val="clear" w:color="auto" w:fill="FFFFFF"/>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 xml:space="preserve">Malatya Ulu </w:t>
      </w:r>
      <w:proofErr w:type="spellStart"/>
      <w:r w:rsidRPr="00256557">
        <w:rPr>
          <w:rFonts w:ascii="Arial" w:hAnsi="Arial" w:cs="Arial"/>
          <w:b/>
          <w:sz w:val="24"/>
          <w:szCs w:val="24"/>
        </w:rPr>
        <w:t>Camii</w:t>
      </w:r>
      <w:proofErr w:type="spellEnd"/>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Two clearly related versions of the motif used on the extrados of the arches in Konya and al</w:t>
      </w:r>
      <w:proofErr w:type="gramStart"/>
      <w:r w:rsidRPr="00256557">
        <w:rPr>
          <w:rFonts w:ascii="Arial" w:hAnsi="Arial" w:cs="Arial"/>
          <w:sz w:val="24"/>
          <w:szCs w:val="24"/>
        </w:rPr>
        <w:t>-‘</w:t>
      </w:r>
      <w:proofErr w:type="spellStart"/>
      <w:proofErr w:type="gramEnd"/>
      <w:r w:rsidRPr="00256557">
        <w:rPr>
          <w:rFonts w:ascii="Arial" w:hAnsi="Arial" w:cs="Arial"/>
          <w:sz w:val="24"/>
          <w:szCs w:val="24"/>
        </w:rPr>
        <w:t>Amadiyya</w:t>
      </w:r>
      <w:proofErr w:type="spellEnd"/>
      <w:r w:rsidRPr="00256557">
        <w:rPr>
          <w:rFonts w:ascii="Arial" w:hAnsi="Arial" w:cs="Arial"/>
          <w:sz w:val="24"/>
          <w:szCs w:val="24"/>
        </w:rPr>
        <w:t xml:space="preserve"> were used on both the east and the west portals of the Ulu </w:t>
      </w:r>
      <w:proofErr w:type="spellStart"/>
      <w:r w:rsidRPr="00256557">
        <w:rPr>
          <w:rFonts w:ascii="Arial" w:hAnsi="Arial" w:cs="Arial"/>
          <w:sz w:val="24"/>
          <w:szCs w:val="24"/>
        </w:rPr>
        <w:t>Camii</w:t>
      </w:r>
      <w:proofErr w:type="spellEnd"/>
      <w:r w:rsidRPr="00256557">
        <w:rPr>
          <w:rFonts w:ascii="Arial" w:hAnsi="Arial" w:cs="Arial"/>
          <w:sz w:val="24"/>
          <w:szCs w:val="24"/>
        </w:rPr>
        <w:t xml:space="preserve"> (Great Mosque) in Malatya (</w:t>
      </w:r>
      <w:proofErr w:type="spellStart"/>
      <w:r w:rsidRPr="00256557">
        <w:rPr>
          <w:rFonts w:ascii="Arial" w:hAnsi="Arial" w:cs="Arial"/>
          <w:sz w:val="24"/>
          <w:szCs w:val="24"/>
        </w:rPr>
        <w:t>Eski</w:t>
      </w:r>
      <w:proofErr w:type="spellEnd"/>
      <w:r w:rsidRPr="00256557">
        <w:rPr>
          <w:rFonts w:ascii="Arial" w:hAnsi="Arial" w:cs="Arial"/>
          <w:sz w:val="24"/>
          <w:szCs w:val="24"/>
        </w:rPr>
        <w:t xml:space="preserve"> Malatya, also referred to as </w:t>
      </w:r>
      <w:proofErr w:type="spellStart"/>
      <w:r w:rsidRPr="00256557">
        <w:rPr>
          <w:rFonts w:ascii="Arial" w:hAnsi="Arial" w:cs="Arial"/>
          <w:sz w:val="24"/>
          <w:szCs w:val="24"/>
        </w:rPr>
        <w:t>Battalgazi</w:t>
      </w:r>
      <w:proofErr w:type="spellEnd"/>
      <w:r w:rsidRPr="00256557">
        <w:rPr>
          <w:rFonts w:ascii="Arial" w:hAnsi="Arial" w:cs="Arial"/>
          <w:sz w:val="24"/>
          <w:szCs w:val="24"/>
        </w:rPr>
        <w:t>). One is monochrome, and somewhat more refined in the quality of carving (fig</w:t>
      </w:r>
      <w:r w:rsidR="00446FFA">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7</w:t>
      </w:r>
      <w:r w:rsidRPr="00256557">
        <w:rPr>
          <w:rFonts w:ascii="Arial" w:hAnsi="Arial" w:cs="Arial"/>
          <w:sz w:val="24"/>
          <w:szCs w:val="24"/>
        </w:rPr>
        <w:t xml:space="preserve">), and the other, which is both earlier and somewhat </w:t>
      </w:r>
      <w:proofErr w:type="gramStart"/>
      <w:r w:rsidRPr="00256557">
        <w:rPr>
          <w:rFonts w:ascii="Arial" w:hAnsi="Arial" w:cs="Arial"/>
          <w:sz w:val="24"/>
          <w:szCs w:val="24"/>
        </w:rPr>
        <w:t>more crude</w:t>
      </w:r>
      <w:proofErr w:type="gramEnd"/>
      <w:r w:rsidRPr="00256557">
        <w:rPr>
          <w:rFonts w:ascii="Arial" w:hAnsi="Arial" w:cs="Arial"/>
          <w:sz w:val="24"/>
          <w:szCs w:val="24"/>
        </w:rPr>
        <w:t xml:space="preserve">, is on the west portal, in red and grey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(fig</w:t>
      </w:r>
      <w:r w:rsidR="00446FFA">
        <w:rPr>
          <w:rFonts w:ascii="Arial" w:hAnsi="Arial" w:cs="Arial"/>
          <w:sz w:val="24"/>
          <w:szCs w:val="24"/>
        </w:rPr>
        <w:t>.</w:t>
      </w:r>
      <w:r w:rsidRPr="00256557">
        <w:rPr>
          <w:rFonts w:ascii="Arial" w:hAnsi="Arial" w:cs="Arial"/>
          <w:sz w:val="24"/>
          <w:szCs w:val="24"/>
        </w:rPr>
        <w:t xml:space="preserve"> 1</w:t>
      </w:r>
      <w:r w:rsidR="002D20D7">
        <w:rPr>
          <w:rFonts w:ascii="Arial" w:hAnsi="Arial" w:cs="Arial"/>
          <w:sz w:val="24"/>
          <w:szCs w:val="24"/>
        </w:rPr>
        <w:t>5</w:t>
      </w:r>
      <w:r w:rsidRPr="00256557">
        <w:rPr>
          <w:rFonts w:ascii="Arial" w:hAnsi="Arial" w:cs="Arial"/>
          <w:sz w:val="24"/>
          <w:szCs w:val="24"/>
        </w:rPr>
        <w:t>). The mosque was founded in 621</w:t>
      </w:r>
      <w:r w:rsidR="00D66B7C">
        <w:rPr>
          <w:rFonts w:ascii="Arial" w:hAnsi="Arial" w:cs="Arial"/>
          <w:sz w:val="24"/>
          <w:szCs w:val="24"/>
        </w:rPr>
        <w:t xml:space="preserve"> AH/CE</w:t>
      </w:r>
      <w:r w:rsidR="00446FFA">
        <w:rPr>
          <w:rFonts w:ascii="Arial" w:hAnsi="Arial" w:cs="Arial"/>
          <w:sz w:val="24"/>
          <w:szCs w:val="24"/>
        </w:rPr>
        <w:t xml:space="preserve"> </w:t>
      </w:r>
      <w:r w:rsidRPr="00256557">
        <w:rPr>
          <w:rFonts w:ascii="Arial" w:hAnsi="Arial" w:cs="Arial"/>
          <w:sz w:val="24"/>
          <w:szCs w:val="24"/>
        </w:rPr>
        <w:t>1224, with the west portal added in 645</w:t>
      </w:r>
      <w:r w:rsidR="00FC7983">
        <w:rPr>
          <w:rFonts w:ascii="Arial" w:hAnsi="Arial" w:cs="Arial"/>
          <w:sz w:val="24"/>
          <w:szCs w:val="24"/>
        </w:rPr>
        <w:t xml:space="preserve"> AH/CE </w:t>
      </w:r>
      <w:r w:rsidRPr="00256557">
        <w:rPr>
          <w:rFonts w:ascii="Arial" w:hAnsi="Arial" w:cs="Arial"/>
          <w:sz w:val="24"/>
          <w:szCs w:val="24"/>
        </w:rPr>
        <w:t>1247, and the east one added in 672</w:t>
      </w:r>
      <w:r w:rsidR="00FC7983">
        <w:rPr>
          <w:rFonts w:ascii="Arial" w:hAnsi="Arial" w:cs="Arial"/>
          <w:sz w:val="24"/>
          <w:szCs w:val="24"/>
        </w:rPr>
        <w:t xml:space="preserve"> AH/CE</w:t>
      </w:r>
      <w:r w:rsidR="00446FFA">
        <w:rPr>
          <w:rFonts w:ascii="Arial" w:hAnsi="Arial" w:cs="Arial"/>
          <w:sz w:val="24"/>
          <w:szCs w:val="24"/>
        </w:rPr>
        <w:t xml:space="preserve"> </w:t>
      </w:r>
      <w:r w:rsidRPr="00256557">
        <w:rPr>
          <w:rFonts w:ascii="Arial" w:hAnsi="Arial" w:cs="Arial"/>
          <w:sz w:val="24"/>
          <w:szCs w:val="24"/>
        </w:rPr>
        <w:t>1273-</w:t>
      </w:r>
      <w:r w:rsidR="00FC7983">
        <w:rPr>
          <w:rFonts w:ascii="Arial" w:hAnsi="Arial" w:cs="Arial"/>
          <w:sz w:val="24"/>
          <w:szCs w:val="24"/>
        </w:rPr>
        <w:t>127</w:t>
      </w:r>
      <w:r w:rsidRPr="00256557">
        <w:rPr>
          <w:rFonts w:ascii="Arial" w:hAnsi="Arial" w:cs="Arial"/>
          <w:sz w:val="24"/>
          <w:szCs w:val="24"/>
        </w:rPr>
        <w:t xml:space="preserve">4, and both portals bear the name of the same architect, </w:t>
      </w:r>
      <w:proofErr w:type="spellStart"/>
      <w:r w:rsidRPr="00256557">
        <w:rPr>
          <w:rFonts w:ascii="Arial" w:hAnsi="Arial" w:cs="Arial"/>
          <w:sz w:val="24"/>
          <w:szCs w:val="24"/>
        </w:rPr>
        <w:t>Hüsrev</w:t>
      </w:r>
      <w:proofErr w:type="spellEnd"/>
      <w:r w:rsidR="00CD1434">
        <w:rPr>
          <w:rFonts w:ascii="Arial" w:hAnsi="Arial" w:cs="Arial"/>
          <w:sz w:val="24"/>
          <w:szCs w:val="24"/>
        </w:rPr>
        <w:t xml:space="preserve"> </w:t>
      </w:r>
      <w:r w:rsidR="00CD1434">
        <w:rPr>
          <w:rFonts w:ascii="Arial" w:hAnsi="Arial" w:cs="Arial"/>
          <w:sz w:val="24"/>
          <w:szCs w:val="20"/>
        </w:rPr>
        <w:t>(</w:t>
      </w:r>
      <w:proofErr w:type="spellStart"/>
      <w:r w:rsidR="00CD1434" w:rsidRPr="000676D0">
        <w:rPr>
          <w:rStyle w:val="Emphasis"/>
          <w:rFonts w:ascii="Arial" w:hAnsi="Arial" w:cs="Arial"/>
          <w:bCs/>
          <w:i w:val="0"/>
          <w:iCs w:val="0"/>
          <w:sz w:val="24"/>
          <w:szCs w:val="20"/>
          <w:shd w:val="clear" w:color="auto" w:fill="FFFFFF"/>
        </w:rPr>
        <w:t>Arık</w:t>
      </w:r>
      <w:proofErr w:type="spellEnd"/>
      <w:r w:rsidR="00CD1434">
        <w:rPr>
          <w:rFonts w:ascii="Arial" w:hAnsi="Arial" w:cs="Arial"/>
          <w:sz w:val="24"/>
          <w:szCs w:val="20"/>
          <w:shd w:val="clear" w:color="auto" w:fill="FFFFFF"/>
        </w:rPr>
        <w:t xml:space="preserve"> 1969: 141, </w:t>
      </w:r>
      <w:r w:rsidR="00CD1434" w:rsidRPr="000676D0">
        <w:rPr>
          <w:rFonts w:ascii="Arial" w:hAnsi="Arial" w:cs="Arial"/>
          <w:sz w:val="24"/>
          <w:szCs w:val="20"/>
          <w:shd w:val="clear" w:color="auto" w:fill="FFFFFF"/>
        </w:rPr>
        <w:t>144</w:t>
      </w:r>
      <w:r w:rsidR="00CD1434">
        <w:rPr>
          <w:rFonts w:ascii="Arial" w:hAnsi="Arial" w:cs="Arial"/>
          <w:sz w:val="24"/>
          <w:szCs w:val="20"/>
          <w:shd w:val="clear" w:color="auto" w:fill="FFFFFF"/>
        </w:rPr>
        <w:t>)</w:t>
      </w:r>
      <w:r w:rsidRPr="00256557">
        <w:rPr>
          <w:rFonts w:ascii="Arial" w:hAnsi="Arial" w:cs="Arial"/>
          <w:sz w:val="24"/>
          <w:szCs w:val="24"/>
        </w:rPr>
        <w:t xml:space="preserve">.  </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The east portal has been extensively rebuilt recently, but Gertrude Bell’s photograph of the portal that was taken in June 1909</w:t>
      </w:r>
      <w:r w:rsidR="003E0C05">
        <w:rPr>
          <w:rFonts w:ascii="Arial" w:hAnsi="Arial" w:cs="Arial"/>
          <w:sz w:val="24"/>
          <w:szCs w:val="24"/>
        </w:rPr>
        <w:t xml:space="preserve"> (</w:t>
      </w:r>
      <w:r w:rsidR="00FC7983" w:rsidRPr="000676D0">
        <w:rPr>
          <w:rFonts w:ascii="Arial" w:hAnsi="Arial" w:cs="Arial"/>
          <w:sz w:val="24"/>
        </w:rPr>
        <w:t>image N.167 in the Gertrude Bell archive at the University of Newcastle</w:t>
      </w:r>
      <w:r w:rsidR="003E0C05">
        <w:rPr>
          <w:rFonts w:ascii="Arial" w:hAnsi="Arial" w:cs="Arial"/>
          <w:sz w:val="24"/>
        </w:rPr>
        <w:t>)</w:t>
      </w:r>
      <w:r w:rsidR="00FC7983">
        <w:rPr>
          <w:rFonts w:ascii="Arial" w:hAnsi="Arial" w:cs="Arial"/>
          <w:sz w:val="24"/>
        </w:rPr>
        <w:t>,</w:t>
      </w:r>
      <w:r w:rsidR="00FC7983" w:rsidRPr="00256557">
        <w:rPr>
          <w:rStyle w:val="EndnoteReference"/>
          <w:rFonts w:ascii="Arial" w:hAnsi="Arial" w:cs="Arial"/>
          <w:sz w:val="24"/>
          <w:szCs w:val="24"/>
        </w:rPr>
        <w:t xml:space="preserve"> </w:t>
      </w:r>
      <w:r w:rsidRPr="00256557">
        <w:rPr>
          <w:rFonts w:ascii="Arial" w:hAnsi="Arial" w:cs="Arial"/>
          <w:sz w:val="24"/>
          <w:szCs w:val="24"/>
        </w:rPr>
        <w:t>provides evidence that the section of the arch extrados shown in fig</w:t>
      </w:r>
      <w:r w:rsidR="00446FFA">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7</w:t>
      </w:r>
      <w:r w:rsidRPr="00256557">
        <w:rPr>
          <w:rFonts w:ascii="Arial" w:hAnsi="Arial" w:cs="Arial"/>
          <w:sz w:val="24"/>
          <w:szCs w:val="24"/>
        </w:rPr>
        <w:t xml:space="preserve">, while having been cleaned, is original. It is different to both the style of decoration seen on the arch of the west portal, and the earlier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 xml:space="preserve">stereotomic marble portals in Konya. Instead of two overlapping semi-circular lines, as is seen in the two examples in Konya and on the west portal of the Malatya mosque, on the east portal the same line doubles back at the base of the semicircle and crossed over the </w:t>
      </w:r>
      <w:r w:rsidRPr="00256557">
        <w:rPr>
          <w:rFonts w:ascii="Arial" w:hAnsi="Arial" w:cs="Arial"/>
          <w:sz w:val="24"/>
          <w:szCs w:val="24"/>
        </w:rPr>
        <w:lastRenderedPageBreak/>
        <w:t>mid-point of the previous part (fig</w:t>
      </w:r>
      <w:r w:rsidR="00FD1655">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7</w:t>
      </w:r>
      <w:r w:rsidRPr="00256557">
        <w:rPr>
          <w:rFonts w:ascii="Arial" w:hAnsi="Arial" w:cs="Arial"/>
          <w:sz w:val="24"/>
          <w:szCs w:val="24"/>
        </w:rPr>
        <w:t xml:space="preserve">). This is the same style as was used for the dragon body on the arch extrados of the Mosul Gate in </w:t>
      </w:r>
      <w:r w:rsidR="00A2494E">
        <w:rPr>
          <w:rFonts w:ascii="Arial" w:hAnsi="Arial" w:cs="Arial"/>
          <w:sz w:val="24"/>
          <w:szCs w:val="24"/>
        </w:rPr>
        <w:t>al-</w:t>
      </w:r>
      <w:proofErr w:type="spellStart"/>
      <w:r w:rsidR="00A2494E">
        <w:rPr>
          <w:rFonts w:ascii="Arial" w:hAnsi="Arial" w:cs="Arial"/>
          <w:sz w:val="24"/>
          <w:szCs w:val="24"/>
        </w:rPr>
        <w:t>ʿ</w:t>
      </w:r>
      <w:r w:rsidRPr="00256557">
        <w:rPr>
          <w:rFonts w:ascii="Arial" w:hAnsi="Arial" w:cs="Arial"/>
          <w:sz w:val="24"/>
          <w:szCs w:val="24"/>
        </w:rPr>
        <w:t>Amadiyya</w:t>
      </w:r>
      <w:proofErr w:type="spellEnd"/>
      <w:r w:rsidRPr="00256557">
        <w:rPr>
          <w:rFonts w:ascii="Arial" w:hAnsi="Arial" w:cs="Arial"/>
          <w:sz w:val="24"/>
          <w:szCs w:val="24"/>
        </w:rPr>
        <w:t>, and adds credence to the argument that the motif retained its association with the dragon, and with it the same apotropaic effect, even when shorn of the over</w:t>
      </w:r>
      <w:r w:rsidR="00A2494E">
        <w:rPr>
          <w:rFonts w:ascii="Arial" w:hAnsi="Arial" w:cs="Arial"/>
          <w:sz w:val="24"/>
          <w:szCs w:val="24"/>
        </w:rPr>
        <w:t>t</w:t>
      </w:r>
      <w:r w:rsidRPr="00256557">
        <w:rPr>
          <w:rFonts w:ascii="Arial" w:hAnsi="Arial" w:cs="Arial"/>
          <w:sz w:val="24"/>
          <w:szCs w:val="24"/>
        </w:rPr>
        <w:t xml:space="preserve">ly zoomorphic heads of the two intertwined dragons in the specifically religious context of a mosque portal. </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The overlapping semi-circles on the extrados of the arch of the west portal (fig</w:t>
      </w:r>
      <w:r w:rsidR="00446FFA">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8</w:t>
      </w:r>
      <w:r w:rsidRPr="00256557">
        <w:rPr>
          <w:rFonts w:ascii="Arial" w:hAnsi="Arial" w:cs="Arial"/>
          <w:sz w:val="24"/>
          <w:szCs w:val="24"/>
        </w:rPr>
        <w:t>) are different to the ones on the east portal</w:t>
      </w:r>
      <w:r w:rsidR="003E0C05">
        <w:rPr>
          <w:rFonts w:ascii="Arial" w:hAnsi="Arial" w:cs="Arial"/>
          <w:sz w:val="24"/>
          <w:szCs w:val="24"/>
        </w:rPr>
        <w:t>. Th</w:t>
      </w:r>
      <w:r w:rsidR="0050234B">
        <w:rPr>
          <w:rFonts w:ascii="Arial" w:hAnsi="Arial" w:cs="Arial"/>
          <w:sz w:val="24"/>
          <w:szCs w:val="24"/>
        </w:rPr>
        <w:t xml:space="preserve">e ones on the west portal </w:t>
      </w:r>
      <w:r w:rsidRPr="00256557">
        <w:rPr>
          <w:rFonts w:ascii="Arial" w:hAnsi="Arial" w:cs="Arial"/>
          <w:sz w:val="24"/>
          <w:szCs w:val="24"/>
        </w:rPr>
        <w:t>are closer</w:t>
      </w:r>
      <w:r w:rsidR="00FC7983">
        <w:rPr>
          <w:rFonts w:ascii="Arial" w:hAnsi="Arial" w:cs="Arial"/>
          <w:sz w:val="24"/>
          <w:szCs w:val="24"/>
        </w:rPr>
        <w:t>,</w:t>
      </w:r>
      <w:r w:rsidRPr="00256557">
        <w:rPr>
          <w:rFonts w:ascii="Arial" w:hAnsi="Arial" w:cs="Arial"/>
          <w:sz w:val="24"/>
          <w:szCs w:val="24"/>
        </w:rPr>
        <w:t xml:space="preserve"> in terms of both the pattern and the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effect created with a red background,</w:t>
      </w:r>
      <w:r w:rsidR="0035572A" w:rsidRPr="00256557">
        <w:rPr>
          <w:rFonts w:ascii="Arial" w:hAnsi="Arial" w:cs="Arial"/>
          <w:sz w:val="24"/>
          <w:szCs w:val="24"/>
        </w:rPr>
        <w:t xml:space="preserve"> </w:t>
      </w:r>
      <w:r w:rsidR="00FC7983" w:rsidRPr="00256557">
        <w:rPr>
          <w:rFonts w:ascii="Arial" w:hAnsi="Arial" w:cs="Arial"/>
          <w:sz w:val="24"/>
          <w:szCs w:val="24"/>
        </w:rPr>
        <w:t xml:space="preserve">to the antecedent design used in Konya </w:t>
      </w:r>
      <w:r w:rsidRPr="00256557">
        <w:rPr>
          <w:rFonts w:ascii="Arial" w:hAnsi="Arial" w:cs="Arial"/>
          <w:sz w:val="24"/>
          <w:szCs w:val="24"/>
        </w:rPr>
        <w:t xml:space="preserve">rather than alternating colours for the bands themselves. </w:t>
      </w:r>
      <w:r w:rsidR="0035572A">
        <w:rPr>
          <w:rFonts w:ascii="Arial" w:hAnsi="Arial" w:cs="Arial"/>
          <w:sz w:val="24"/>
          <w:szCs w:val="24"/>
        </w:rPr>
        <w:t>The</w:t>
      </w:r>
      <w:r w:rsidR="0035572A" w:rsidRPr="00211E47">
        <w:rPr>
          <w:rFonts w:ascii="Arial" w:hAnsi="Arial" w:cs="Arial"/>
          <w:sz w:val="24"/>
          <w:szCs w:val="24"/>
        </w:rPr>
        <w:t xml:space="preserve"> effect </w:t>
      </w:r>
      <w:r w:rsidR="0035572A">
        <w:rPr>
          <w:rFonts w:ascii="Arial" w:hAnsi="Arial" w:cs="Arial"/>
          <w:sz w:val="24"/>
          <w:szCs w:val="24"/>
        </w:rPr>
        <w:t xml:space="preserve">in Malatya </w:t>
      </w:r>
      <w:r w:rsidR="0035572A" w:rsidRPr="00211E47">
        <w:rPr>
          <w:rFonts w:ascii="Arial" w:hAnsi="Arial" w:cs="Arial"/>
          <w:sz w:val="24"/>
          <w:szCs w:val="24"/>
        </w:rPr>
        <w:t>is achieved by the insertion of thin segments of red stone, rather than the complex stereotomy seen in the earlier portals in Konya.</w:t>
      </w:r>
      <w:r w:rsidR="0035572A">
        <w:rPr>
          <w:rFonts w:ascii="Arial" w:hAnsi="Arial" w:cs="Arial"/>
          <w:sz w:val="24"/>
          <w:szCs w:val="24"/>
        </w:rPr>
        <w:t xml:space="preserve"> </w:t>
      </w:r>
      <w:r w:rsidRPr="00256557">
        <w:rPr>
          <w:rFonts w:ascii="Arial" w:hAnsi="Arial" w:cs="Arial"/>
          <w:sz w:val="24"/>
          <w:szCs w:val="24"/>
        </w:rPr>
        <w:t xml:space="preserve">Despite the differences between the two portals accessing the Malatya mosque, it </w:t>
      </w:r>
      <w:r w:rsidR="00A2494E">
        <w:rPr>
          <w:rFonts w:ascii="Arial" w:hAnsi="Arial" w:cs="Arial"/>
          <w:sz w:val="24"/>
          <w:szCs w:val="24"/>
        </w:rPr>
        <w:t>should</w:t>
      </w:r>
      <w:r w:rsidRPr="00256557">
        <w:rPr>
          <w:rFonts w:ascii="Arial" w:hAnsi="Arial" w:cs="Arial"/>
          <w:sz w:val="24"/>
          <w:szCs w:val="24"/>
        </w:rPr>
        <w:t xml:space="preserve"> be assumed that the same symbolic apotropaic meaning was intended in both cases, with each individual pattern drawing on different antecedent structures in the wider region.</w:t>
      </w:r>
    </w:p>
    <w:p w:rsidR="0016025E" w:rsidRPr="00211E4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Some elements of the semiotic apotropaic meaning, especially in the context of an entrance, may be assumed to carry over from the zoomorphic design on the secular structures into the geometric forms on the mosques and madrasas. This apotropaic connection is supported by the otherwise entirely geometric interlace pattern </w:t>
      </w:r>
      <w:r w:rsidR="00A2494E">
        <w:rPr>
          <w:rFonts w:ascii="Arial" w:hAnsi="Arial" w:cs="Arial"/>
          <w:sz w:val="24"/>
          <w:szCs w:val="24"/>
        </w:rPr>
        <w:t>at</w:t>
      </w:r>
      <w:r w:rsidRPr="00256557">
        <w:rPr>
          <w:rFonts w:ascii="Arial" w:hAnsi="Arial" w:cs="Arial"/>
          <w:sz w:val="24"/>
          <w:szCs w:val="24"/>
        </w:rPr>
        <w:t xml:space="preserve"> the </w:t>
      </w:r>
      <w:proofErr w:type="spellStart"/>
      <w:r w:rsidR="00A2494E">
        <w:rPr>
          <w:rFonts w:ascii="Arial" w:hAnsi="Arial" w:cs="Arial"/>
          <w:sz w:val="24"/>
          <w:szCs w:val="24"/>
        </w:rPr>
        <w:t>Karatay</w:t>
      </w:r>
      <w:proofErr w:type="spellEnd"/>
      <w:r w:rsidR="00A2494E">
        <w:rPr>
          <w:rFonts w:ascii="Arial" w:hAnsi="Arial" w:cs="Arial"/>
          <w:sz w:val="24"/>
          <w:szCs w:val="24"/>
        </w:rPr>
        <w:t xml:space="preserve"> Han with </w:t>
      </w:r>
      <w:r w:rsidRPr="00256557">
        <w:rPr>
          <w:rFonts w:ascii="Arial" w:hAnsi="Arial" w:cs="Arial"/>
          <w:sz w:val="24"/>
          <w:szCs w:val="24"/>
        </w:rPr>
        <w:t xml:space="preserve">identifiable dragon heads, </w:t>
      </w:r>
      <w:r w:rsidR="00A2494E">
        <w:rPr>
          <w:rFonts w:ascii="Arial" w:hAnsi="Arial" w:cs="Arial"/>
          <w:sz w:val="24"/>
          <w:szCs w:val="24"/>
        </w:rPr>
        <w:t>which make</w:t>
      </w:r>
      <w:r w:rsidRPr="00256557">
        <w:rPr>
          <w:rFonts w:ascii="Arial" w:hAnsi="Arial" w:cs="Arial"/>
          <w:sz w:val="24"/>
          <w:szCs w:val="24"/>
        </w:rPr>
        <w:t xml:space="preserve"> the </w:t>
      </w:r>
      <w:r w:rsidR="00844118">
        <w:rPr>
          <w:rFonts w:ascii="Arial" w:hAnsi="Arial" w:cs="Arial"/>
          <w:sz w:val="24"/>
          <w:szCs w:val="24"/>
        </w:rPr>
        <w:t>largely</w:t>
      </w:r>
      <w:r w:rsidRPr="00256557">
        <w:rPr>
          <w:rFonts w:ascii="Arial" w:hAnsi="Arial" w:cs="Arial"/>
          <w:sz w:val="24"/>
          <w:szCs w:val="24"/>
        </w:rPr>
        <w:t xml:space="preserve"> non-figural pattern become inextricable associated with the twisting writhing bodies of two apotropaic beasts. </w:t>
      </w:r>
      <w:r w:rsidR="00535019">
        <w:rPr>
          <w:rFonts w:ascii="Arial" w:hAnsi="Arial" w:cs="Arial"/>
          <w:sz w:val="24"/>
          <w:szCs w:val="24"/>
        </w:rPr>
        <w:t xml:space="preserve">In Anatolia it was primarily the spandrel </w:t>
      </w:r>
      <w:r w:rsidR="001A210B">
        <w:rPr>
          <w:rFonts w:ascii="Arial" w:hAnsi="Arial" w:cs="Arial"/>
          <w:sz w:val="24"/>
          <w:szCs w:val="24"/>
        </w:rPr>
        <w:t>interlace pattern that continued</w:t>
      </w:r>
      <w:r w:rsidR="00535019">
        <w:rPr>
          <w:rFonts w:ascii="Arial" w:hAnsi="Arial" w:cs="Arial"/>
          <w:sz w:val="24"/>
          <w:szCs w:val="24"/>
        </w:rPr>
        <w:t xml:space="preserve"> in use throughout the </w:t>
      </w:r>
      <w:r w:rsidR="00A00C64">
        <w:rPr>
          <w:rFonts w:ascii="Arial" w:hAnsi="Arial" w:cs="Arial"/>
          <w:sz w:val="24"/>
          <w:szCs w:val="24"/>
        </w:rPr>
        <w:t>13</w:t>
      </w:r>
      <w:r w:rsidR="00A00C64" w:rsidRPr="00A00C64">
        <w:rPr>
          <w:rFonts w:ascii="Arial" w:hAnsi="Arial" w:cs="Arial"/>
          <w:sz w:val="24"/>
          <w:szCs w:val="24"/>
          <w:vertAlign w:val="superscript"/>
        </w:rPr>
        <w:t>th</w:t>
      </w:r>
      <w:r w:rsidR="00535019">
        <w:rPr>
          <w:rFonts w:ascii="Arial" w:hAnsi="Arial" w:cs="Arial"/>
          <w:sz w:val="24"/>
          <w:szCs w:val="24"/>
        </w:rPr>
        <w:t xml:space="preserve"> century </w:t>
      </w:r>
      <w:r w:rsidR="007036D6">
        <w:rPr>
          <w:rFonts w:ascii="Arial" w:hAnsi="Arial" w:cs="Arial"/>
          <w:sz w:val="24"/>
          <w:szCs w:val="24"/>
        </w:rPr>
        <w:t xml:space="preserve">CE </w:t>
      </w:r>
      <w:r w:rsidR="00535019">
        <w:rPr>
          <w:rFonts w:ascii="Arial" w:hAnsi="Arial" w:cs="Arial"/>
          <w:sz w:val="24"/>
          <w:szCs w:val="24"/>
        </w:rPr>
        <w:t xml:space="preserve">and beyond, rather than the interlaced semi-circles on the arch extrados. However, </w:t>
      </w:r>
      <w:r w:rsidR="00211E47">
        <w:rPr>
          <w:rFonts w:ascii="Arial" w:hAnsi="Arial" w:cs="Arial"/>
          <w:sz w:val="24"/>
          <w:szCs w:val="24"/>
        </w:rPr>
        <w:t>further south</w:t>
      </w:r>
      <w:r w:rsidR="00535019">
        <w:rPr>
          <w:rFonts w:ascii="Arial" w:hAnsi="Arial" w:cs="Arial"/>
          <w:sz w:val="24"/>
          <w:szCs w:val="24"/>
        </w:rPr>
        <w:t xml:space="preserve"> the process </w:t>
      </w:r>
      <w:r w:rsidR="00211E47">
        <w:rPr>
          <w:rFonts w:ascii="Arial" w:hAnsi="Arial" w:cs="Arial"/>
          <w:sz w:val="24"/>
          <w:szCs w:val="24"/>
        </w:rPr>
        <w:t>seemed</w:t>
      </w:r>
      <w:r w:rsidR="00535019">
        <w:rPr>
          <w:rFonts w:ascii="Arial" w:hAnsi="Arial" w:cs="Arial"/>
          <w:sz w:val="24"/>
          <w:szCs w:val="24"/>
        </w:rPr>
        <w:t xml:space="preserve"> to have wo</w:t>
      </w:r>
      <w:r w:rsidR="00A95184">
        <w:rPr>
          <w:rFonts w:ascii="Arial" w:hAnsi="Arial" w:cs="Arial"/>
          <w:sz w:val="24"/>
          <w:szCs w:val="24"/>
        </w:rPr>
        <w:t>rked the other way.</w:t>
      </w:r>
      <w:r w:rsidR="00211E47">
        <w:rPr>
          <w:rFonts w:ascii="Arial" w:hAnsi="Arial" w:cs="Arial"/>
          <w:sz w:val="24"/>
          <w:szCs w:val="24"/>
        </w:rPr>
        <w:t xml:space="preserve"> </w:t>
      </w:r>
      <w:r w:rsidR="00A95184">
        <w:rPr>
          <w:rFonts w:ascii="Arial" w:hAnsi="Arial" w:cs="Arial"/>
          <w:sz w:val="24"/>
          <w:szCs w:val="24"/>
        </w:rPr>
        <w:t>There is</w:t>
      </w:r>
      <w:r w:rsidR="00535019">
        <w:rPr>
          <w:rFonts w:ascii="Arial" w:hAnsi="Arial" w:cs="Arial"/>
          <w:sz w:val="24"/>
          <w:szCs w:val="24"/>
        </w:rPr>
        <w:t xml:space="preserve"> an </w:t>
      </w:r>
      <w:proofErr w:type="spellStart"/>
      <w:r w:rsidR="00535019">
        <w:rPr>
          <w:rFonts w:ascii="Arial" w:hAnsi="Arial" w:cs="Arial"/>
          <w:i/>
          <w:sz w:val="24"/>
          <w:szCs w:val="24"/>
        </w:rPr>
        <w:t>ablaq</w:t>
      </w:r>
      <w:proofErr w:type="spellEnd"/>
      <w:r w:rsidR="00535019">
        <w:rPr>
          <w:rFonts w:ascii="Arial" w:hAnsi="Arial" w:cs="Arial"/>
          <w:i/>
          <w:sz w:val="24"/>
          <w:szCs w:val="24"/>
        </w:rPr>
        <w:t xml:space="preserve"> </w:t>
      </w:r>
      <w:r w:rsidR="00535019">
        <w:rPr>
          <w:rFonts w:ascii="Arial" w:hAnsi="Arial" w:cs="Arial"/>
          <w:sz w:val="24"/>
          <w:szCs w:val="24"/>
        </w:rPr>
        <w:t xml:space="preserve">marble mihrab </w:t>
      </w:r>
      <w:r w:rsidR="00211E47">
        <w:rPr>
          <w:rFonts w:ascii="Arial" w:hAnsi="Arial" w:cs="Arial"/>
          <w:sz w:val="24"/>
          <w:szCs w:val="24"/>
        </w:rPr>
        <w:t xml:space="preserve">in </w:t>
      </w:r>
      <w:r w:rsidR="00465A4B" w:rsidRPr="00211E47">
        <w:rPr>
          <w:rFonts w:ascii="Arial" w:hAnsi="Arial" w:cs="Arial"/>
          <w:sz w:val="24"/>
          <w:szCs w:val="24"/>
        </w:rPr>
        <w:t xml:space="preserve">the madrasa of </w:t>
      </w:r>
      <w:proofErr w:type="spellStart"/>
      <w:r w:rsidR="00465A4B" w:rsidRPr="00211E47">
        <w:rPr>
          <w:rFonts w:ascii="Arial" w:hAnsi="Arial" w:cs="Arial"/>
          <w:sz w:val="24"/>
          <w:szCs w:val="24"/>
        </w:rPr>
        <w:t>Jaqmaq</w:t>
      </w:r>
      <w:proofErr w:type="spellEnd"/>
      <w:r w:rsidR="00465A4B" w:rsidRPr="00211E47">
        <w:rPr>
          <w:rFonts w:ascii="Arial" w:hAnsi="Arial" w:cs="Arial"/>
          <w:sz w:val="24"/>
          <w:szCs w:val="24"/>
        </w:rPr>
        <w:t xml:space="preserve"> al-</w:t>
      </w:r>
      <w:proofErr w:type="spellStart"/>
      <w:r w:rsidR="00465A4B" w:rsidRPr="00211E47">
        <w:rPr>
          <w:rFonts w:ascii="Arial" w:hAnsi="Arial" w:cs="Arial"/>
          <w:sz w:val="24"/>
          <w:szCs w:val="24"/>
        </w:rPr>
        <w:t>Argunshawi</w:t>
      </w:r>
      <w:proofErr w:type="spellEnd"/>
      <w:r w:rsidR="00465A4B" w:rsidRPr="00211E47">
        <w:rPr>
          <w:rFonts w:ascii="Arial" w:hAnsi="Arial" w:cs="Arial"/>
          <w:sz w:val="24"/>
          <w:szCs w:val="24"/>
        </w:rPr>
        <w:t xml:space="preserve"> of 762</w:t>
      </w:r>
      <w:r w:rsidR="00465A4B">
        <w:rPr>
          <w:rFonts w:ascii="Arial" w:hAnsi="Arial" w:cs="Arial"/>
          <w:sz w:val="24"/>
          <w:szCs w:val="24"/>
        </w:rPr>
        <w:t xml:space="preserve"> AH/CE</w:t>
      </w:r>
      <w:r w:rsidR="00465A4B" w:rsidRPr="00211E47">
        <w:rPr>
          <w:rFonts w:ascii="Arial" w:hAnsi="Arial" w:cs="Arial"/>
          <w:sz w:val="24"/>
          <w:szCs w:val="24"/>
        </w:rPr>
        <w:t xml:space="preserve"> 1361</w:t>
      </w:r>
      <w:r w:rsidR="00465A4B">
        <w:rPr>
          <w:rFonts w:ascii="Arial" w:hAnsi="Arial" w:cs="Arial"/>
          <w:sz w:val="24"/>
          <w:szCs w:val="24"/>
        </w:rPr>
        <w:t xml:space="preserve"> in </w:t>
      </w:r>
      <w:r w:rsidR="00211E47">
        <w:rPr>
          <w:rFonts w:ascii="Arial" w:hAnsi="Arial" w:cs="Arial"/>
          <w:sz w:val="24"/>
          <w:szCs w:val="24"/>
        </w:rPr>
        <w:t xml:space="preserve">Damascus </w:t>
      </w:r>
      <w:r w:rsidR="00535019">
        <w:rPr>
          <w:rFonts w:ascii="Arial" w:hAnsi="Arial" w:cs="Arial"/>
          <w:sz w:val="24"/>
          <w:szCs w:val="24"/>
        </w:rPr>
        <w:t xml:space="preserve">and a </w:t>
      </w:r>
      <w:r w:rsidR="00211E47">
        <w:rPr>
          <w:rFonts w:ascii="Arial" w:hAnsi="Arial" w:cs="Arial"/>
          <w:sz w:val="24"/>
          <w:szCs w:val="24"/>
        </w:rPr>
        <w:t xml:space="preserve">monochrome limestone </w:t>
      </w:r>
      <w:r w:rsidR="00535019">
        <w:rPr>
          <w:rFonts w:ascii="Arial" w:hAnsi="Arial" w:cs="Arial"/>
          <w:sz w:val="24"/>
          <w:szCs w:val="24"/>
        </w:rPr>
        <w:t xml:space="preserve">mosque portal </w:t>
      </w:r>
      <w:r w:rsidR="00465A4B">
        <w:rPr>
          <w:rFonts w:ascii="Arial" w:hAnsi="Arial" w:cs="Arial"/>
          <w:sz w:val="24"/>
          <w:szCs w:val="24"/>
        </w:rPr>
        <w:t xml:space="preserve">that </w:t>
      </w:r>
      <w:r w:rsidR="00465A4B" w:rsidRPr="00211E47">
        <w:rPr>
          <w:rFonts w:ascii="Arial" w:hAnsi="Arial" w:cs="Arial"/>
          <w:sz w:val="24"/>
          <w:szCs w:val="24"/>
        </w:rPr>
        <w:lastRenderedPageBreak/>
        <w:t xml:space="preserve">accesses the mosque of </w:t>
      </w:r>
      <w:proofErr w:type="spellStart"/>
      <w:r w:rsidR="00465A4B" w:rsidRPr="00211E47">
        <w:rPr>
          <w:rFonts w:ascii="Arial" w:hAnsi="Arial" w:cs="Arial"/>
          <w:sz w:val="24"/>
          <w:szCs w:val="24"/>
        </w:rPr>
        <w:t>Mankaliburgha</w:t>
      </w:r>
      <w:proofErr w:type="spellEnd"/>
      <w:r w:rsidR="00465A4B" w:rsidRPr="00211E47">
        <w:rPr>
          <w:rFonts w:ascii="Arial" w:hAnsi="Arial" w:cs="Arial"/>
          <w:sz w:val="24"/>
          <w:szCs w:val="24"/>
        </w:rPr>
        <w:t xml:space="preserve"> ash-Shamsi</w:t>
      </w:r>
      <w:r w:rsidR="00465A4B">
        <w:rPr>
          <w:rFonts w:ascii="Arial" w:hAnsi="Arial" w:cs="Arial"/>
          <w:sz w:val="24"/>
          <w:szCs w:val="24"/>
        </w:rPr>
        <w:t xml:space="preserve"> in Aleppo</w:t>
      </w:r>
      <w:r w:rsidR="00465A4B" w:rsidRPr="00211E47">
        <w:rPr>
          <w:rFonts w:ascii="Arial" w:hAnsi="Arial" w:cs="Arial"/>
          <w:sz w:val="24"/>
          <w:szCs w:val="24"/>
        </w:rPr>
        <w:t>, with construction having started in 769</w:t>
      </w:r>
      <w:r w:rsidR="00465A4B">
        <w:rPr>
          <w:rFonts w:ascii="Arial" w:hAnsi="Arial" w:cs="Arial"/>
          <w:sz w:val="24"/>
          <w:szCs w:val="24"/>
        </w:rPr>
        <w:t xml:space="preserve"> AH/CE</w:t>
      </w:r>
      <w:r w:rsidR="00465A4B" w:rsidRPr="00211E47">
        <w:rPr>
          <w:rFonts w:ascii="Arial" w:hAnsi="Arial" w:cs="Arial"/>
          <w:sz w:val="24"/>
          <w:szCs w:val="24"/>
        </w:rPr>
        <w:t xml:space="preserve"> 1369</w:t>
      </w:r>
      <w:r w:rsidR="00465A4B">
        <w:rPr>
          <w:rFonts w:ascii="Arial" w:hAnsi="Arial" w:cs="Arial"/>
          <w:sz w:val="24"/>
          <w:szCs w:val="24"/>
        </w:rPr>
        <w:t xml:space="preserve"> (Meinecke 1996:</w:t>
      </w:r>
      <w:r w:rsidR="00465A4B" w:rsidRPr="00211E47">
        <w:rPr>
          <w:rFonts w:ascii="Arial" w:hAnsi="Arial" w:cs="Arial"/>
          <w:i/>
          <w:sz w:val="24"/>
          <w:szCs w:val="24"/>
        </w:rPr>
        <w:t xml:space="preserve"> </w:t>
      </w:r>
      <w:r w:rsidR="00465A4B">
        <w:rPr>
          <w:rFonts w:ascii="Arial" w:hAnsi="Arial" w:cs="Arial"/>
          <w:sz w:val="24"/>
          <w:szCs w:val="24"/>
        </w:rPr>
        <w:t>93, 147, pls. 29 c-</w:t>
      </w:r>
      <w:r w:rsidR="00465A4B" w:rsidRPr="00211E47">
        <w:rPr>
          <w:rFonts w:ascii="Arial" w:hAnsi="Arial" w:cs="Arial"/>
          <w:sz w:val="24"/>
          <w:szCs w:val="24"/>
        </w:rPr>
        <w:t>d</w:t>
      </w:r>
      <w:r w:rsidR="00465A4B">
        <w:rPr>
          <w:rFonts w:ascii="Arial" w:hAnsi="Arial" w:cs="Arial"/>
          <w:sz w:val="24"/>
          <w:szCs w:val="24"/>
        </w:rPr>
        <w:t>)</w:t>
      </w:r>
      <w:r w:rsidR="00465A4B" w:rsidRPr="00211E47">
        <w:rPr>
          <w:rFonts w:ascii="Arial" w:hAnsi="Arial" w:cs="Arial"/>
          <w:sz w:val="24"/>
          <w:szCs w:val="24"/>
        </w:rPr>
        <w:t>.</w:t>
      </w:r>
      <w:r w:rsidR="00465A4B">
        <w:rPr>
          <w:rFonts w:ascii="Arial" w:hAnsi="Arial" w:cs="Arial"/>
          <w:sz w:val="24"/>
          <w:szCs w:val="24"/>
        </w:rPr>
        <w:t xml:space="preserve"> </w:t>
      </w:r>
      <w:r w:rsidR="00211E47">
        <w:rPr>
          <w:rFonts w:ascii="Arial" w:hAnsi="Arial" w:cs="Arial"/>
          <w:sz w:val="24"/>
          <w:szCs w:val="24"/>
        </w:rPr>
        <w:t xml:space="preserve"> </w:t>
      </w:r>
      <w:r w:rsidR="00465A4B">
        <w:rPr>
          <w:rFonts w:ascii="Arial" w:hAnsi="Arial" w:cs="Arial"/>
          <w:sz w:val="24"/>
          <w:szCs w:val="24"/>
        </w:rPr>
        <w:t>Both of these examples</w:t>
      </w:r>
      <w:r w:rsidR="00A95184">
        <w:rPr>
          <w:rFonts w:ascii="Arial" w:hAnsi="Arial" w:cs="Arial"/>
          <w:sz w:val="24"/>
          <w:szCs w:val="24"/>
        </w:rPr>
        <w:t xml:space="preserve"> feature</w:t>
      </w:r>
      <w:r w:rsidR="00211E47">
        <w:rPr>
          <w:rFonts w:ascii="Arial" w:hAnsi="Arial" w:cs="Arial"/>
          <w:sz w:val="24"/>
          <w:szCs w:val="24"/>
        </w:rPr>
        <w:t xml:space="preserve"> the same sort of decoration as seen on the </w:t>
      </w:r>
      <w:proofErr w:type="spellStart"/>
      <w:r w:rsidR="00465A4B">
        <w:rPr>
          <w:rFonts w:ascii="Arial" w:hAnsi="Arial" w:cs="Arial"/>
          <w:sz w:val="24"/>
          <w:szCs w:val="24"/>
        </w:rPr>
        <w:t>Alaeddin</w:t>
      </w:r>
      <w:proofErr w:type="spellEnd"/>
      <w:r w:rsidR="00465A4B">
        <w:rPr>
          <w:rFonts w:ascii="Arial" w:hAnsi="Arial" w:cs="Arial"/>
          <w:sz w:val="24"/>
          <w:szCs w:val="24"/>
        </w:rPr>
        <w:t xml:space="preserve"> Mosqu</w:t>
      </w:r>
      <w:r w:rsidR="004864D8">
        <w:rPr>
          <w:rFonts w:ascii="Arial" w:hAnsi="Arial" w:cs="Arial"/>
          <w:sz w:val="24"/>
          <w:szCs w:val="24"/>
        </w:rPr>
        <w:t>e</w:t>
      </w:r>
      <w:r w:rsidR="00465A4B">
        <w:rPr>
          <w:rFonts w:ascii="Arial" w:hAnsi="Arial" w:cs="Arial"/>
          <w:sz w:val="24"/>
          <w:szCs w:val="24"/>
        </w:rPr>
        <w:t xml:space="preserve"> and the </w:t>
      </w:r>
      <w:proofErr w:type="spellStart"/>
      <w:r w:rsidR="0050234B" w:rsidRPr="00256557">
        <w:rPr>
          <w:rFonts w:ascii="Arial" w:hAnsi="Arial" w:cs="Arial"/>
          <w:sz w:val="24"/>
          <w:szCs w:val="24"/>
        </w:rPr>
        <w:t>Büyük</w:t>
      </w:r>
      <w:proofErr w:type="spellEnd"/>
      <w:r w:rsidR="0050234B" w:rsidRPr="00256557">
        <w:rPr>
          <w:rFonts w:ascii="Arial" w:hAnsi="Arial" w:cs="Arial"/>
          <w:sz w:val="24"/>
          <w:szCs w:val="24"/>
        </w:rPr>
        <w:t xml:space="preserve"> </w:t>
      </w:r>
      <w:proofErr w:type="spellStart"/>
      <w:r w:rsidR="00465A4B">
        <w:rPr>
          <w:rFonts w:ascii="Arial" w:hAnsi="Arial" w:cs="Arial"/>
          <w:sz w:val="24"/>
          <w:szCs w:val="24"/>
        </w:rPr>
        <w:t>Karatay</w:t>
      </w:r>
      <w:proofErr w:type="spellEnd"/>
      <w:r w:rsidR="00465A4B">
        <w:rPr>
          <w:rFonts w:ascii="Arial" w:hAnsi="Arial" w:cs="Arial"/>
          <w:sz w:val="24"/>
          <w:szCs w:val="24"/>
        </w:rPr>
        <w:t xml:space="preserve"> </w:t>
      </w:r>
      <w:r w:rsidR="004864D8">
        <w:rPr>
          <w:rFonts w:ascii="Arial" w:hAnsi="Arial" w:cs="Arial"/>
          <w:sz w:val="24"/>
          <w:szCs w:val="24"/>
        </w:rPr>
        <w:t>M</w:t>
      </w:r>
      <w:r w:rsidR="00465A4B">
        <w:rPr>
          <w:rFonts w:ascii="Arial" w:hAnsi="Arial" w:cs="Arial"/>
          <w:sz w:val="24"/>
          <w:szCs w:val="24"/>
        </w:rPr>
        <w:t>adrasa</w:t>
      </w:r>
      <w:r w:rsidR="00211E47">
        <w:rPr>
          <w:rFonts w:ascii="Arial" w:hAnsi="Arial" w:cs="Arial"/>
          <w:sz w:val="24"/>
          <w:szCs w:val="24"/>
        </w:rPr>
        <w:t xml:space="preserve"> portals in Konya</w:t>
      </w:r>
      <w:r w:rsidR="004864D8">
        <w:rPr>
          <w:rFonts w:ascii="Arial" w:hAnsi="Arial" w:cs="Arial"/>
          <w:sz w:val="24"/>
          <w:szCs w:val="24"/>
        </w:rPr>
        <w:t>,</w:t>
      </w:r>
      <w:r w:rsidR="00211E47">
        <w:rPr>
          <w:rFonts w:ascii="Arial" w:hAnsi="Arial" w:cs="Arial"/>
          <w:sz w:val="24"/>
          <w:szCs w:val="24"/>
        </w:rPr>
        <w:t xml:space="preserve"> and earlier </w:t>
      </w:r>
      <w:r w:rsidR="00CD1434">
        <w:rPr>
          <w:rFonts w:ascii="Arial" w:hAnsi="Arial" w:cs="Arial"/>
          <w:sz w:val="24"/>
          <w:szCs w:val="24"/>
        </w:rPr>
        <w:t>structures</w:t>
      </w:r>
      <w:r w:rsidR="00211E47">
        <w:rPr>
          <w:rFonts w:ascii="Arial" w:hAnsi="Arial" w:cs="Arial"/>
          <w:sz w:val="24"/>
          <w:szCs w:val="24"/>
        </w:rPr>
        <w:t xml:space="preserve"> in Aleppo, but without the interlace spandrel decoration.</w:t>
      </w:r>
      <w:r w:rsidR="00CD1434">
        <w:rPr>
          <w:rFonts w:ascii="Arial" w:hAnsi="Arial" w:cs="Arial"/>
          <w:sz w:val="24"/>
          <w:szCs w:val="24"/>
        </w:rPr>
        <w:t xml:space="preserve"> </w:t>
      </w:r>
    </w:p>
    <w:p w:rsidR="005D6100" w:rsidRPr="00256557" w:rsidRDefault="005D6100" w:rsidP="00267874">
      <w:pPr>
        <w:spacing w:after="120" w:line="480" w:lineRule="auto"/>
        <w:jc w:val="both"/>
        <w:rPr>
          <w:rFonts w:ascii="Arial" w:hAnsi="Arial" w:cs="Arial"/>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The Use of the Motif on Mihrabs and Other Non-Portal Locations in Anatolia</w:t>
      </w:r>
    </w:p>
    <w:p w:rsidR="0016025E" w:rsidRPr="0035572A" w:rsidRDefault="0016025E" w:rsidP="0035572A">
      <w:pPr>
        <w:pStyle w:val="EndnoteText"/>
        <w:spacing w:line="480" w:lineRule="auto"/>
        <w:jc w:val="both"/>
        <w:rPr>
          <w:rFonts w:ascii="Arial" w:hAnsi="Arial" w:cs="Arial"/>
          <w:sz w:val="24"/>
        </w:rPr>
      </w:pPr>
      <w:r w:rsidRPr="00256557">
        <w:rPr>
          <w:rFonts w:ascii="Arial" w:hAnsi="Arial" w:cs="Arial"/>
          <w:sz w:val="24"/>
          <w:szCs w:val="24"/>
        </w:rPr>
        <w:t xml:space="preserve">A very similar motif to that seen on the two portals in Konya, but in monochrome relief limestone, can be seen over the west window of the kiosk in the centre of the courtyard of the Kayseri </w:t>
      </w:r>
      <w:r w:rsidR="0035572A">
        <w:rPr>
          <w:rFonts w:ascii="Arial" w:hAnsi="Arial" w:cs="Arial"/>
          <w:sz w:val="24"/>
          <w:szCs w:val="24"/>
        </w:rPr>
        <w:t xml:space="preserve">Sultan Han, dateable to </w:t>
      </w:r>
      <w:r w:rsidR="00844118">
        <w:rPr>
          <w:rFonts w:ascii="Arial" w:hAnsi="Arial" w:cs="Arial"/>
          <w:sz w:val="24"/>
          <w:szCs w:val="24"/>
        </w:rPr>
        <w:t xml:space="preserve">CE </w:t>
      </w:r>
      <w:r w:rsidR="0035572A">
        <w:rPr>
          <w:rFonts w:ascii="Arial" w:hAnsi="Arial" w:cs="Arial"/>
          <w:sz w:val="24"/>
          <w:szCs w:val="24"/>
        </w:rPr>
        <w:t>1232-</w:t>
      </w:r>
      <w:r w:rsidR="00844118">
        <w:rPr>
          <w:rFonts w:ascii="Arial" w:hAnsi="Arial" w:cs="Arial"/>
          <w:sz w:val="24"/>
          <w:szCs w:val="24"/>
        </w:rPr>
        <w:t>12</w:t>
      </w:r>
      <w:r w:rsidR="0035572A">
        <w:rPr>
          <w:rFonts w:ascii="Arial" w:hAnsi="Arial" w:cs="Arial"/>
          <w:sz w:val="24"/>
          <w:szCs w:val="24"/>
        </w:rPr>
        <w:t>37 (Erdmann,</w:t>
      </w:r>
      <w:r w:rsidR="0035572A" w:rsidRPr="00211E47">
        <w:rPr>
          <w:rFonts w:ascii="Arial" w:hAnsi="Arial" w:cs="Arial"/>
          <w:sz w:val="24"/>
          <w:szCs w:val="24"/>
        </w:rPr>
        <w:t xml:space="preserve"> Erdmann</w:t>
      </w:r>
      <w:r w:rsidR="0035572A">
        <w:rPr>
          <w:rFonts w:ascii="Arial" w:hAnsi="Arial" w:cs="Arial"/>
          <w:sz w:val="24"/>
          <w:szCs w:val="24"/>
        </w:rPr>
        <w:t xml:space="preserve"> 1976: </w:t>
      </w:r>
      <w:r w:rsidR="0035572A" w:rsidRPr="00211E47">
        <w:rPr>
          <w:rFonts w:ascii="Arial" w:hAnsi="Arial" w:cs="Arial"/>
          <w:sz w:val="24"/>
          <w:szCs w:val="24"/>
        </w:rPr>
        <w:t>62</w:t>
      </w:r>
      <w:r w:rsidR="0035572A">
        <w:rPr>
          <w:rFonts w:ascii="Arial" w:hAnsi="Arial" w:cs="Arial"/>
          <w:sz w:val="24"/>
          <w:szCs w:val="24"/>
        </w:rPr>
        <w:t>)</w:t>
      </w:r>
      <w:r w:rsidR="0035572A" w:rsidRPr="00211E47">
        <w:rPr>
          <w:rFonts w:ascii="Arial" w:hAnsi="Arial" w:cs="Arial"/>
          <w:sz w:val="24"/>
          <w:szCs w:val="24"/>
        </w:rPr>
        <w:t>.</w:t>
      </w:r>
      <w:r w:rsidR="0035572A">
        <w:rPr>
          <w:rFonts w:ascii="Arial" w:hAnsi="Arial" w:cs="Arial"/>
          <w:sz w:val="24"/>
          <w:szCs w:val="24"/>
        </w:rPr>
        <w:t xml:space="preserve"> </w:t>
      </w:r>
      <w:r w:rsidR="0035572A">
        <w:rPr>
          <w:rFonts w:ascii="Arial" w:hAnsi="Arial" w:cs="Arial"/>
          <w:sz w:val="24"/>
        </w:rPr>
        <w:t>A recent</w:t>
      </w:r>
      <w:r w:rsidR="0035572A" w:rsidRPr="000676D0">
        <w:rPr>
          <w:rFonts w:ascii="Arial" w:hAnsi="Arial" w:cs="Arial"/>
          <w:sz w:val="24"/>
        </w:rPr>
        <w:t xml:space="preserve"> drawing and photograph of the section, on a lintel over the window</w:t>
      </w:r>
      <w:r w:rsidR="0035572A">
        <w:rPr>
          <w:rFonts w:ascii="Arial" w:hAnsi="Arial" w:cs="Arial"/>
          <w:sz w:val="24"/>
        </w:rPr>
        <w:t xml:space="preserve"> </w:t>
      </w:r>
      <w:r w:rsidR="0035572A">
        <w:rPr>
          <w:rFonts w:ascii="Arial" w:hAnsi="Arial" w:cs="Arial"/>
          <w:sz w:val="24"/>
          <w:szCs w:val="24"/>
        </w:rPr>
        <w:t>(</w:t>
      </w:r>
      <w:proofErr w:type="spellStart"/>
      <w:r w:rsidR="0035572A">
        <w:rPr>
          <w:rFonts w:ascii="Arial" w:hAnsi="Arial" w:cs="Arial"/>
          <w:sz w:val="24"/>
          <w:szCs w:val="24"/>
        </w:rPr>
        <w:t>Bulut</w:t>
      </w:r>
      <w:proofErr w:type="spellEnd"/>
      <w:r w:rsidR="0035572A" w:rsidRPr="000676D0">
        <w:rPr>
          <w:rFonts w:ascii="Arial" w:hAnsi="Arial" w:cs="Arial"/>
          <w:sz w:val="24"/>
        </w:rPr>
        <w:t xml:space="preserve"> 2019</w:t>
      </w:r>
      <w:r w:rsidR="0035572A">
        <w:rPr>
          <w:rFonts w:ascii="Arial" w:hAnsi="Arial" w:cs="Arial"/>
          <w:sz w:val="24"/>
        </w:rPr>
        <w:t xml:space="preserve">: </w:t>
      </w:r>
      <w:r w:rsidR="0035572A" w:rsidRPr="000676D0">
        <w:rPr>
          <w:rFonts w:ascii="Arial" w:hAnsi="Arial" w:cs="Arial"/>
          <w:sz w:val="24"/>
        </w:rPr>
        <w:t>69, fig. 60</w:t>
      </w:r>
      <w:r w:rsidR="0035572A">
        <w:rPr>
          <w:rFonts w:ascii="Arial" w:hAnsi="Arial" w:cs="Arial"/>
          <w:sz w:val="24"/>
        </w:rPr>
        <w:t>), shows an increased level of</w:t>
      </w:r>
      <w:r w:rsidR="0035572A" w:rsidRPr="000676D0">
        <w:rPr>
          <w:rFonts w:ascii="Arial" w:hAnsi="Arial" w:cs="Arial"/>
          <w:sz w:val="24"/>
        </w:rPr>
        <w:t xml:space="preserve"> complexity of the corners of the pattern </w:t>
      </w:r>
      <w:r w:rsidR="0035572A">
        <w:rPr>
          <w:rFonts w:ascii="Arial" w:hAnsi="Arial" w:cs="Arial"/>
          <w:sz w:val="24"/>
        </w:rPr>
        <w:t xml:space="preserve">that is not reflected in an earlier drawing (Erdmann, </w:t>
      </w:r>
      <w:r w:rsidR="0035572A" w:rsidRPr="000676D0">
        <w:rPr>
          <w:rFonts w:ascii="Arial" w:hAnsi="Arial" w:cs="Arial"/>
          <w:sz w:val="24"/>
        </w:rPr>
        <w:t>Erdmann</w:t>
      </w:r>
      <w:r w:rsidR="0035572A">
        <w:rPr>
          <w:rFonts w:ascii="Arial" w:hAnsi="Arial" w:cs="Arial"/>
          <w:sz w:val="24"/>
        </w:rPr>
        <w:t xml:space="preserve"> 1976:</w:t>
      </w:r>
      <w:r w:rsidR="00844118">
        <w:rPr>
          <w:rFonts w:ascii="Arial" w:hAnsi="Arial" w:cs="Arial"/>
          <w:sz w:val="24"/>
        </w:rPr>
        <w:t xml:space="preserve"> </w:t>
      </w:r>
      <w:r w:rsidR="0035572A" w:rsidRPr="000676D0">
        <w:rPr>
          <w:rFonts w:ascii="Arial" w:hAnsi="Arial" w:cs="Arial"/>
          <w:sz w:val="24"/>
        </w:rPr>
        <w:t>pl. 87</w:t>
      </w:r>
      <w:r w:rsidR="0035572A">
        <w:rPr>
          <w:rFonts w:ascii="Arial" w:hAnsi="Arial" w:cs="Arial"/>
          <w:sz w:val="24"/>
        </w:rPr>
        <w:t>)</w:t>
      </w:r>
      <w:r w:rsidR="0035572A" w:rsidRPr="000676D0">
        <w:rPr>
          <w:rFonts w:ascii="Arial" w:hAnsi="Arial" w:cs="Arial"/>
          <w:sz w:val="24"/>
        </w:rPr>
        <w:t>.</w:t>
      </w:r>
      <w:r w:rsidR="0035572A">
        <w:rPr>
          <w:rFonts w:ascii="Arial" w:hAnsi="Arial" w:cs="Arial"/>
          <w:sz w:val="24"/>
          <w:szCs w:val="24"/>
        </w:rPr>
        <w:t xml:space="preserve"> </w:t>
      </w:r>
      <w:r w:rsidRPr="00256557">
        <w:rPr>
          <w:rFonts w:ascii="Arial" w:hAnsi="Arial" w:cs="Arial"/>
          <w:sz w:val="24"/>
          <w:szCs w:val="24"/>
        </w:rPr>
        <w:t xml:space="preserve">Despite the smaller scale, the upper corners are slightly more complex than that seen on the two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marble portals in Konya</w:t>
      </w:r>
      <w:r w:rsidR="00AE02C5">
        <w:rPr>
          <w:rFonts w:ascii="Arial" w:hAnsi="Arial" w:cs="Arial"/>
          <w:sz w:val="24"/>
          <w:szCs w:val="24"/>
        </w:rPr>
        <w:t>, and they have the same design as the earlier Mashhad al-</w:t>
      </w:r>
      <w:proofErr w:type="spellStart"/>
      <w:r w:rsidR="00AE02C5">
        <w:rPr>
          <w:rFonts w:ascii="Arial" w:hAnsi="Arial" w:cs="Arial"/>
          <w:sz w:val="24"/>
          <w:szCs w:val="24"/>
        </w:rPr>
        <w:t>Husayn</w:t>
      </w:r>
      <w:proofErr w:type="spellEnd"/>
      <w:r w:rsidR="00AE02C5">
        <w:rPr>
          <w:rFonts w:ascii="Arial" w:hAnsi="Arial" w:cs="Arial"/>
          <w:sz w:val="24"/>
          <w:szCs w:val="24"/>
        </w:rPr>
        <w:t xml:space="preserve"> in Aleppo</w:t>
      </w:r>
      <w:r w:rsidRPr="00256557">
        <w:rPr>
          <w:rFonts w:ascii="Arial" w:hAnsi="Arial" w:cs="Arial"/>
          <w:sz w:val="24"/>
          <w:szCs w:val="24"/>
        </w:rPr>
        <w:t>. This small-scale example appears to mark the final point of the development of the combined elements of two interconnected spandrel patterns and arch extrados motif</w:t>
      </w:r>
      <w:r w:rsidR="001A210B">
        <w:rPr>
          <w:rFonts w:ascii="Arial" w:hAnsi="Arial" w:cs="Arial"/>
          <w:sz w:val="24"/>
          <w:szCs w:val="24"/>
        </w:rPr>
        <w:t>s</w:t>
      </w:r>
      <w:r w:rsidR="00AE02C5">
        <w:rPr>
          <w:rFonts w:ascii="Arial" w:hAnsi="Arial" w:cs="Arial"/>
          <w:sz w:val="24"/>
          <w:szCs w:val="24"/>
        </w:rPr>
        <w:t xml:space="preserve"> in the context of Anatolia</w:t>
      </w:r>
      <w:r w:rsidRPr="00256557">
        <w:rPr>
          <w:rFonts w:ascii="Arial" w:hAnsi="Arial" w:cs="Arial"/>
          <w:sz w:val="24"/>
          <w:szCs w:val="24"/>
        </w:rPr>
        <w:t>. Subsequently</w:t>
      </w:r>
      <w:r w:rsidR="00A95184">
        <w:rPr>
          <w:rFonts w:ascii="Arial" w:hAnsi="Arial" w:cs="Arial"/>
          <w:sz w:val="24"/>
          <w:szCs w:val="24"/>
        </w:rPr>
        <w:t>,</w:t>
      </w:r>
      <w:r w:rsidRPr="00256557">
        <w:rPr>
          <w:rFonts w:ascii="Arial" w:hAnsi="Arial" w:cs="Arial"/>
          <w:sz w:val="24"/>
          <w:szCs w:val="24"/>
        </w:rPr>
        <w:t xml:space="preserve"> the elements of the composition became fragmented and applied individually, and each part of the design tended to become simplified and increasingly stripped of any discernible meaning over time.</w:t>
      </w:r>
    </w:p>
    <w:p w:rsidR="0016025E" w:rsidRPr="00256557" w:rsidRDefault="0016025E" w:rsidP="00621403">
      <w:pPr>
        <w:spacing w:after="0" w:line="480" w:lineRule="auto"/>
        <w:jc w:val="both"/>
        <w:rPr>
          <w:rFonts w:ascii="Arial" w:hAnsi="Arial" w:cs="Arial"/>
          <w:sz w:val="24"/>
          <w:szCs w:val="24"/>
        </w:rPr>
      </w:pPr>
      <w:r w:rsidRPr="00256557">
        <w:rPr>
          <w:rFonts w:ascii="Arial" w:hAnsi="Arial" w:cs="Arial"/>
          <w:sz w:val="24"/>
          <w:szCs w:val="24"/>
        </w:rPr>
        <w:t xml:space="preserve">An almost identical spandrel motif as seen on the two portals in Konya, as well as the two Sultan Han </w:t>
      </w:r>
      <w:proofErr w:type="spellStart"/>
      <w:r w:rsidRPr="00256557">
        <w:rPr>
          <w:rFonts w:ascii="Arial" w:hAnsi="Arial" w:cs="Arial"/>
          <w:sz w:val="24"/>
          <w:szCs w:val="24"/>
        </w:rPr>
        <w:t>Aksaray</w:t>
      </w:r>
      <w:proofErr w:type="spellEnd"/>
      <w:r w:rsidRPr="00256557">
        <w:rPr>
          <w:rFonts w:ascii="Arial" w:hAnsi="Arial" w:cs="Arial"/>
          <w:sz w:val="24"/>
          <w:szCs w:val="24"/>
        </w:rPr>
        <w:t xml:space="preserve"> niches, but in monochrome relief marble with a simple semi-circular profile to the relief moulding, was used to frame of an arch-shaped epigraphic panel </w:t>
      </w:r>
      <w:r w:rsidR="00FD1655">
        <w:rPr>
          <w:rFonts w:ascii="Arial" w:hAnsi="Arial" w:cs="Arial"/>
          <w:sz w:val="24"/>
          <w:szCs w:val="24"/>
        </w:rPr>
        <w:t xml:space="preserve">bearing the </w:t>
      </w:r>
      <w:r w:rsidRPr="00256557">
        <w:rPr>
          <w:rFonts w:ascii="Arial" w:hAnsi="Arial" w:cs="Arial"/>
          <w:sz w:val="24"/>
          <w:szCs w:val="24"/>
        </w:rPr>
        <w:t>date 642</w:t>
      </w:r>
      <w:r w:rsidR="00844118">
        <w:rPr>
          <w:rFonts w:ascii="Arial" w:hAnsi="Arial" w:cs="Arial"/>
          <w:sz w:val="24"/>
          <w:szCs w:val="24"/>
        </w:rPr>
        <w:t xml:space="preserve"> AH/CE</w:t>
      </w:r>
      <w:r w:rsidR="00FD1655">
        <w:rPr>
          <w:rFonts w:ascii="Arial" w:hAnsi="Arial" w:cs="Arial"/>
          <w:sz w:val="24"/>
          <w:szCs w:val="24"/>
        </w:rPr>
        <w:t xml:space="preserve"> </w:t>
      </w:r>
      <w:r w:rsidRPr="00256557">
        <w:rPr>
          <w:rFonts w:ascii="Arial" w:hAnsi="Arial" w:cs="Arial"/>
          <w:sz w:val="24"/>
          <w:szCs w:val="24"/>
        </w:rPr>
        <w:t xml:space="preserve">1244 that was set high up into one of the towers of </w:t>
      </w:r>
      <w:r w:rsidRPr="00256557">
        <w:rPr>
          <w:rFonts w:ascii="Arial" w:hAnsi="Arial" w:cs="Arial"/>
          <w:sz w:val="24"/>
          <w:szCs w:val="24"/>
        </w:rPr>
        <w:lastRenderedPageBreak/>
        <w:t>the city walls of Antalya (fig</w:t>
      </w:r>
      <w:r w:rsidR="00FD1655">
        <w:rPr>
          <w:rFonts w:ascii="Arial" w:hAnsi="Arial" w:cs="Arial"/>
          <w:sz w:val="24"/>
          <w:szCs w:val="24"/>
        </w:rPr>
        <w:t>.</w:t>
      </w:r>
      <w:r w:rsidRPr="00256557">
        <w:rPr>
          <w:rFonts w:ascii="Arial" w:hAnsi="Arial" w:cs="Arial"/>
          <w:sz w:val="24"/>
          <w:szCs w:val="24"/>
        </w:rPr>
        <w:t xml:space="preserve"> 1</w:t>
      </w:r>
      <w:r w:rsidR="004022A5">
        <w:rPr>
          <w:rFonts w:ascii="Arial" w:hAnsi="Arial" w:cs="Arial"/>
          <w:sz w:val="24"/>
          <w:szCs w:val="24"/>
        </w:rPr>
        <w:t>9</w:t>
      </w:r>
      <w:r w:rsidRPr="00256557">
        <w:rPr>
          <w:rFonts w:ascii="Arial" w:hAnsi="Arial" w:cs="Arial"/>
          <w:sz w:val="24"/>
          <w:szCs w:val="24"/>
        </w:rPr>
        <w:t xml:space="preserve">). Unlike the earlier examples, there are cushion </w:t>
      </w:r>
      <w:proofErr w:type="spellStart"/>
      <w:r w:rsidRPr="00256557">
        <w:rPr>
          <w:rFonts w:ascii="Arial" w:hAnsi="Arial" w:cs="Arial"/>
          <w:sz w:val="24"/>
          <w:szCs w:val="24"/>
        </w:rPr>
        <w:t>voussoirs</w:t>
      </w:r>
      <w:proofErr w:type="spellEnd"/>
      <w:r w:rsidRPr="00256557">
        <w:rPr>
          <w:rFonts w:ascii="Arial" w:hAnsi="Arial" w:cs="Arial"/>
          <w:sz w:val="24"/>
          <w:szCs w:val="24"/>
        </w:rPr>
        <w:t xml:space="preserve"> instead of the dragon-body</w:t>
      </w:r>
      <w:r w:rsidR="00A95184">
        <w:rPr>
          <w:rFonts w:ascii="Arial" w:hAnsi="Arial" w:cs="Arial"/>
          <w:sz w:val="24"/>
          <w:szCs w:val="24"/>
        </w:rPr>
        <w:t xml:space="preserve"> interlace on the arch extrados. </w:t>
      </w:r>
      <w:r w:rsidR="0035572A" w:rsidRPr="000676D0">
        <w:rPr>
          <w:rFonts w:ascii="Arial" w:hAnsi="Arial" w:cs="Arial"/>
          <w:sz w:val="24"/>
          <w:szCs w:val="20"/>
        </w:rPr>
        <w:t xml:space="preserve">The panel is now located in the Antalya Museum, and along with the date it gives the names and extensive titles of </w:t>
      </w:r>
      <w:r w:rsidR="001A210B">
        <w:rPr>
          <w:rFonts w:ascii="Arial" w:hAnsi="Arial" w:cs="Arial"/>
          <w:sz w:val="24"/>
          <w:szCs w:val="20"/>
        </w:rPr>
        <w:t xml:space="preserve">the Rum Seljuq sultan </w:t>
      </w:r>
      <w:proofErr w:type="spellStart"/>
      <w:r w:rsidR="0035572A" w:rsidRPr="000676D0">
        <w:rPr>
          <w:rFonts w:ascii="Arial" w:hAnsi="Arial" w:cs="Arial"/>
          <w:sz w:val="24"/>
          <w:szCs w:val="20"/>
        </w:rPr>
        <w:t>G</w:t>
      </w:r>
      <w:r w:rsidR="0035572A">
        <w:rPr>
          <w:rFonts w:ascii="Arial" w:hAnsi="Arial" w:cs="Arial"/>
          <w:sz w:val="24"/>
          <w:szCs w:val="20"/>
        </w:rPr>
        <w:t>h</w:t>
      </w:r>
      <w:r w:rsidR="0035572A" w:rsidRPr="000676D0">
        <w:rPr>
          <w:rFonts w:ascii="Arial" w:hAnsi="Arial" w:cs="Arial"/>
          <w:sz w:val="24"/>
          <w:szCs w:val="20"/>
        </w:rPr>
        <w:t>iyath</w:t>
      </w:r>
      <w:proofErr w:type="spellEnd"/>
      <w:r w:rsidR="0035572A" w:rsidRPr="000676D0">
        <w:rPr>
          <w:rFonts w:ascii="Arial" w:hAnsi="Arial" w:cs="Arial"/>
          <w:sz w:val="24"/>
          <w:szCs w:val="20"/>
        </w:rPr>
        <w:t xml:space="preserve"> al-Din Kay </w:t>
      </w:r>
      <w:proofErr w:type="spellStart"/>
      <w:r w:rsidR="0035572A" w:rsidRPr="000676D0">
        <w:rPr>
          <w:rFonts w:ascii="Arial" w:hAnsi="Arial" w:cs="Arial"/>
          <w:sz w:val="24"/>
          <w:szCs w:val="20"/>
        </w:rPr>
        <w:t>Khusraw</w:t>
      </w:r>
      <w:proofErr w:type="spellEnd"/>
      <w:r w:rsidR="0035572A">
        <w:rPr>
          <w:rFonts w:ascii="Arial" w:hAnsi="Arial" w:cs="Arial"/>
          <w:sz w:val="24"/>
          <w:szCs w:val="20"/>
        </w:rPr>
        <w:t xml:space="preserve"> (r. </w:t>
      </w:r>
      <w:r w:rsidR="00844118">
        <w:rPr>
          <w:rFonts w:ascii="Arial" w:hAnsi="Arial" w:cs="Arial"/>
          <w:sz w:val="24"/>
          <w:szCs w:val="20"/>
        </w:rPr>
        <w:t xml:space="preserve">CE </w:t>
      </w:r>
      <w:r w:rsidR="0035572A">
        <w:rPr>
          <w:rFonts w:ascii="Arial" w:hAnsi="Arial" w:cs="Arial"/>
          <w:sz w:val="24"/>
          <w:szCs w:val="20"/>
        </w:rPr>
        <w:t>1237-1246)</w:t>
      </w:r>
      <w:r w:rsidR="0035572A" w:rsidRPr="000676D0">
        <w:rPr>
          <w:rFonts w:ascii="Arial" w:hAnsi="Arial" w:cs="Arial"/>
          <w:sz w:val="24"/>
          <w:szCs w:val="20"/>
        </w:rPr>
        <w:t xml:space="preserve">. The other main difference in the spandrel design between the ones in Konya and the one in Antalya is the lack of a central intertwined circle at the apex of the arch. </w:t>
      </w:r>
      <w:r w:rsidR="00A95184">
        <w:rPr>
          <w:rFonts w:ascii="Arial" w:hAnsi="Arial" w:cs="Arial"/>
          <w:sz w:val="24"/>
          <w:szCs w:val="24"/>
        </w:rPr>
        <w:t>T</w:t>
      </w:r>
      <w:r w:rsidR="0035572A">
        <w:rPr>
          <w:rFonts w:ascii="Arial" w:hAnsi="Arial" w:cs="Arial"/>
          <w:sz w:val="24"/>
          <w:szCs w:val="24"/>
        </w:rPr>
        <w:t>he Antalya</w:t>
      </w:r>
      <w:r w:rsidRPr="00256557">
        <w:rPr>
          <w:rFonts w:ascii="Arial" w:hAnsi="Arial" w:cs="Arial"/>
          <w:sz w:val="24"/>
          <w:szCs w:val="24"/>
        </w:rPr>
        <w:t xml:space="preserve"> example shows </w:t>
      </w:r>
      <w:r w:rsidR="00A2494E">
        <w:rPr>
          <w:rFonts w:ascii="Arial" w:hAnsi="Arial" w:cs="Arial"/>
          <w:sz w:val="24"/>
          <w:szCs w:val="24"/>
        </w:rPr>
        <w:t xml:space="preserve">that </w:t>
      </w:r>
      <w:r w:rsidRPr="00256557">
        <w:rPr>
          <w:rFonts w:ascii="Arial" w:hAnsi="Arial" w:cs="Arial"/>
          <w:sz w:val="24"/>
          <w:szCs w:val="24"/>
        </w:rPr>
        <w:t>the two main elements introduced from Aleppo</w:t>
      </w:r>
      <w:r w:rsidR="000707BC">
        <w:rPr>
          <w:rFonts w:ascii="Arial" w:hAnsi="Arial" w:cs="Arial"/>
          <w:sz w:val="24"/>
          <w:szCs w:val="24"/>
        </w:rPr>
        <w:t>, namely the dragon-body interlace on the arc</w:t>
      </w:r>
      <w:r w:rsidR="005E1BE5">
        <w:rPr>
          <w:rFonts w:ascii="Arial" w:hAnsi="Arial" w:cs="Arial"/>
          <w:sz w:val="24"/>
          <w:szCs w:val="24"/>
        </w:rPr>
        <w:t xml:space="preserve">h </w:t>
      </w:r>
      <w:r w:rsidR="000707BC">
        <w:rPr>
          <w:rFonts w:ascii="Arial" w:hAnsi="Arial" w:cs="Arial"/>
          <w:sz w:val="24"/>
          <w:szCs w:val="24"/>
        </w:rPr>
        <w:t>and the strapwork in the spandrels</w:t>
      </w:r>
      <w:r w:rsidR="005E1BE5">
        <w:rPr>
          <w:rFonts w:ascii="Arial" w:hAnsi="Arial" w:cs="Arial"/>
          <w:sz w:val="24"/>
          <w:szCs w:val="24"/>
        </w:rPr>
        <w:t>,</w:t>
      </w:r>
      <w:r w:rsidRPr="00256557">
        <w:rPr>
          <w:rFonts w:ascii="Arial" w:hAnsi="Arial" w:cs="Arial"/>
          <w:sz w:val="24"/>
          <w:szCs w:val="24"/>
        </w:rPr>
        <w:t xml:space="preserve"> were soon separated, and in the process aspects of the overall meaning of the two elements together would have been lost.</w:t>
      </w:r>
    </w:p>
    <w:p w:rsidR="0016025E" w:rsidRPr="00CB1947" w:rsidRDefault="0016025E" w:rsidP="00CB1947">
      <w:pPr>
        <w:spacing w:after="0" w:line="480" w:lineRule="auto"/>
        <w:jc w:val="both"/>
        <w:rPr>
          <w:rFonts w:ascii="Arial" w:hAnsi="Arial" w:cs="Arial"/>
          <w:sz w:val="24"/>
          <w:szCs w:val="20"/>
        </w:rPr>
      </w:pPr>
      <w:r w:rsidRPr="00256557">
        <w:rPr>
          <w:rFonts w:ascii="Arial" w:hAnsi="Arial" w:cs="Arial"/>
          <w:sz w:val="24"/>
          <w:szCs w:val="24"/>
        </w:rPr>
        <w:t xml:space="preserve">Despite the geometric interlace motif </w:t>
      </w:r>
      <w:r w:rsidR="00A2494E">
        <w:rPr>
          <w:rFonts w:ascii="Arial" w:hAnsi="Arial" w:cs="Arial"/>
          <w:sz w:val="24"/>
          <w:szCs w:val="24"/>
        </w:rPr>
        <w:t>having</w:t>
      </w:r>
      <w:r w:rsidRPr="00256557">
        <w:rPr>
          <w:rFonts w:ascii="Arial" w:hAnsi="Arial" w:cs="Arial"/>
          <w:sz w:val="24"/>
          <w:szCs w:val="24"/>
        </w:rPr>
        <w:t xml:space="preserve"> been used in the context of the spandrels of </w:t>
      </w:r>
      <w:r w:rsidR="00A2494E">
        <w:rPr>
          <w:rFonts w:ascii="Arial" w:hAnsi="Arial" w:cs="Arial"/>
          <w:sz w:val="24"/>
          <w:szCs w:val="24"/>
        </w:rPr>
        <w:t xml:space="preserve">several </w:t>
      </w:r>
      <w:r w:rsidRPr="00256557">
        <w:rPr>
          <w:rFonts w:ascii="Arial" w:hAnsi="Arial" w:cs="Arial"/>
          <w:sz w:val="24"/>
          <w:szCs w:val="24"/>
        </w:rPr>
        <w:t xml:space="preserve">mihrabs in Aleppo, there are only two surviving examples of the use of related motifs on Anatolian mihrabs. These are in the </w:t>
      </w:r>
      <w:proofErr w:type="spellStart"/>
      <w:r w:rsidRPr="00256557">
        <w:rPr>
          <w:rFonts w:ascii="Arial" w:hAnsi="Arial" w:cs="Arial"/>
          <w:sz w:val="24"/>
          <w:szCs w:val="24"/>
        </w:rPr>
        <w:t>Hacı</w:t>
      </w:r>
      <w:proofErr w:type="spellEnd"/>
      <w:r w:rsidRPr="00256557">
        <w:rPr>
          <w:rFonts w:ascii="Arial" w:hAnsi="Arial" w:cs="Arial"/>
          <w:sz w:val="24"/>
          <w:szCs w:val="24"/>
        </w:rPr>
        <w:t xml:space="preserve"> </w:t>
      </w:r>
      <w:proofErr w:type="spellStart"/>
      <w:r w:rsidRPr="00256557">
        <w:rPr>
          <w:rFonts w:ascii="Arial" w:hAnsi="Arial" w:cs="Arial"/>
          <w:sz w:val="24"/>
          <w:szCs w:val="24"/>
        </w:rPr>
        <w:t>Kiliç</w:t>
      </w:r>
      <w:proofErr w:type="spellEnd"/>
      <w:r w:rsidRPr="00256557">
        <w:rPr>
          <w:rFonts w:ascii="Arial" w:hAnsi="Arial" w:cs="Arial"/>
          <w:sz w:val="24"/>
          <w:szCs w:val="24"/>
        </w:rPr>
        <w:t xml:space="preserve"> </w:t>
      </w:r>
      <w:proofErr w:type="spellStart"/>
      <w:r w:rsidRPr="00256557">
        <w:rPr>
          <w:rFonts w:ascii="Arial" w:hAnsi="Arial" w:cs="Arial"/>
          <w:sz w:val="24"/>
          <w:szCs w:val="24"/>
        </w:rPr>
        <w:t>Camii</w:t>
      </w:r>
      <w:proofErr w:type="spellEnd"/>
      <w:r w:rsidRPr="00256557">
        <w:rPr>
          <w:rFonts w:ascii="Arial" w:hAnsi="Arial" w:cs="Arial"/>
          <w:sz w:val="24"/>
          <w:szCs w:val="24"/>
        </w:rPr>
        <w:t xml:space="preserve"> in Kayseri </w:t>
      </w:r>
      <w:r w:rsidR="00256557">
        <w:rPr>
          <w:rFonts w:ascii="Arial" w:hAnsi="Arial" w:cs="Arial"/>
          <w:sz w:val="24"/>
          <w:szCs w:val="24"/>
        </w:rPr>
        <w:t xml:space="preserve">dated </w:t>
      </w:r>
      <w:r w:rsidRPr="00256557">
        <w:rPr>
          <w:rFonts w:ascii="Arial" w:hAnsi="Arial" w:cs="Arial"/>
          <w:sz w:val="24"/>
          <w:szCs w:val="24"/>
        </w:rPr>
        <w:t>647</w:t>
      </w:r>
      <w:r w:rsidR="00844118">
        <w:rPr>
          <w:rFonts w:ascii="Arial" w:hAnsi="Arial" w:cs="Arial"/>
          <w:sz w:val="24"/>
          <w:szCs w:val="24"/>
        </w:rPr>
        <w:t xml:space="preserve"> AH/CE </w:t>
      </w:r>
      <w:r w:rsidRPr="00256557">
        <w:rPr>
          <w:rFonts w:ascii="Arial" w:hAnsi="Arial" w:cs="Arial"/>
          <w:sz w:val="24"/>
          <w:szCs w:val="24"/>
        </w:rPr>
        <w:t>1249</w:t>
      </w:r>
      <w:r w:rsidR="00CB1947">
        <w:rPr>
          <w:rFonts w:ascii="Arial" w:hAnsi="Arial" w:cs="Arial"/>
          <w:sz w:val="24"/>
          <w:szCs w:val="24"/>
        </w:rPr>
        <w:t xml:space="preserve"> </w:t>
      </w:r>
      <w:r w:rsidR="00CB1947">
        <w:rPr>
          <w:rFonts w:ascii="Arial" w:hAnsi="Arial" w:cs="Arial"/>
          <w:sz w:val="24"/>
          <w:szCs w:val="20"/>
        </w:rPr>
        <w:t>(</w:t>
      </w:r>
      <w:proofErr w:type="spellStart"/>
      <w:r w:rsidR="00CB1947">
        <w:rPr>
          <w:rFonts w:ascii="Arial" w:hAnsi="Arial" w:cs="Arial"/>
          <w:sz w:val="24"/>
          <w:szCs w:val="20"/>
        </w:rPr>
        <w:t>Bakırer</w:t>
      </w:r>
      <w:proofErr w:type="spellEnd"/>
      <w:r w:rsidR="00CB1947">
        <w:rPr>
          <w:rFonts w:ascii="Arial" w:hAnsi="Arial" w:cs="Arial"/>
          <w:sz w:val="24"/>
          <w:szCs w:val="20"/>
        </w:rPr>
        <w:t xml:space="preserve"> </w:t>
      </w:r>
      <w:r w:rsidR="00CB1947" w:rsidRPr="000676D0">
        <w:rPr>
          <w:rFonts w:ascii="Arial" w:hAnsi="Arial" w:cs="Arial"/>
          <w:sz w:val="24"/>
          <w:szCs w:val="20"/>
        </w:rPr>
        <w:t>1976</w:t>
      </w:r>
      <w:r w:rsidR="00CB1947">
        <w:rPr>
          <w:rFonts w:ascii="Arial" w:hAnsi="Arial" w:cs="Arial"/>
          <w:sz w:val="24"/>
          <w:szCs w:val="20"/>
        </w:rPr>
        <w:t>:</w:t>
      </w:r>
      <w:r w:rsidR="00CB1947" w:rsidRPr="000676D0">
        <w:rPr>
          <w:rFonts w:ascii="Arial" w:hAnsi="Arial" w:cs="Arial"/>
          <w:sz w:val="24"/>
          <w:szCs w:val="20"/>
        </w:rPr>
        <w:t xml:space="preserve"> 165-67</w:t>
      </w:r>
      <w:r w:rsidR="00CB1947">
        <w:rPr>
          <w:rFonts w:ascii="Arial" w:hAnsi="Arial" w:cs="Arial"/>
          <w:sz w:val="24"/>
          <w:szCs w:val="20"/>
        </w:rPr>
        <w:t>),</w:t>
      </w:r>
      <w:r w:rsidRPr="00256557">
        <w:rPr>
          <w:rFonts w:ascii="Arial" w:hAnsi="Arial" w:cs="Arial"/>
          <w:sz w:val="24"/>
          <w:szCs w:val="24"/>
        </w:rPr>
        <w:t xml:space="preserve"> and the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in Antalya </w:t>
      </w:r>
      <w:r w:rsidR="00256557">
        <w:rPr>
          <w:rFonts w:ascii="Arial" w:hAnsi="Arial" w:cs="Arial"/>
          <w:sz w:val="24"/>
          <w:szCs w:val="24"/>
        </w:rPr>
        <w:t xml:space="preserve">built in </w:t>
      </w:r>
      <w:r w:rsidRPr="00256557">
        <w:rPr>
          <w:rFonts w:ascii="Arial" w:hAnsi="Arial" w:cs="Arial"/>
          <w:sz w:val="24"/>
          <w:szCs w:val="24"/>
        </w:rPr>
        <w:t>648</w:t>
      </w:r>
      <w:r w:rsidR="00844118">
        <w:rPr>
          <w:rFonts w:ascii="Arial" w:hAnsi="Arial" w:cs="Arial"/>
          <w:sz w:val="24"/>
          <w:szCs w:val="24"/>
        </w:rPr>
        <w:t xml:space="preserve"> AH/CE</w:t>
      </w:r>
      <w:r w:rsidR="00256557">
        <w:rPr>
          <w:rFonts w:ascii="Arial" w:hAnsi="Arial" w:cs="Arial"/>
          <w:sz w:val="24"/>
          <w:szCs w:val="24"/>
        </w:rPr>
        <w:t xml:space="preserve"> 1</w:t>
      </w:r>
      <w:r w:rsidR="00906018">
        <w:rPr>
          <w:rFonts w:ascii="Arial" w:hAnsi="Arial" w:cs="Arial"/>
          <w:sz w:val="24"/>
          <w:szCs w:val="24"/>
        </w:rPr>
        <w:t xml:space="preserve">250 </w:t>
      </w:r>
      <w:r w:rsidR="00906018">
        <w:rPr>
          <w:rFonts w:ascii="Arial" w:hAnsi="Arial" w:cs="Arial"/>
          <w:sz w:val="24"/>
        </w:rPr>
        <w:t>(</w:t>
      </w:r>
      <w:proofErr w:type="spellStart"/>
      <w:r w:rsidR="00906018" w:rsidRPr="000676D0">
        <w:rPr>
          <w:rFonts w:ascii="Arial" w:hAnsi="Arial" w:cs="Arial"/>
          <w:sz w:val="24"/>
        </w:rPr>
        <w:t>Bulut</w:t>
      </w:r>
      <w:proofErr w:type="spellEnd"/>
      <w:r w:rsidR="00906018">
        <w:rPr>
          <w:rFonts w:ascii="Arial" w:hAnsi="Arial" w:cs="Arial"/>
          <w:sz w:val="24"/>
        </w:rPr>
        <w:t xml:space="preserve"> 2019: 68-69, figs 57,</w:t>
      </w:r>
      <w:r w:rsidR="00906018" w:rsidRPr="000676D0">
        <w:rPr>
          <w:rFonts w:ascii="Arial" w:hAnsi="Arial" w:cs="Arial"/>
          <w:sz w:val="24"/>
        </w:rPr>
        <w:t xml:space="preserve"> 59</w:t>
      </w:r>
      <w:r w:rsidR="00906018">
        <w:rPr>
          <w:rFonts w:ascii="Arial" w:hAnsi="Arial" w:cs="Arial"/>
          <w:sz w:val="24"/>
        </w:rPr>
        <w:t>;</w:t>
      </w:r>
      <w:r w:rsidR="00906018" w:rsidRPr="000676D0">
        <w:rPr>
          <w:rFonts w:ascii="Arial" w:hAnsi="Arial" w:cs="Arial"/>
          <w:sz w:val="24"/>
        </w:rPr>
        <w:t xml:space="preserve"> </w:t>
      </w:r>
      <w:proofErr w:type="spellStart"/>
      <w:r w:rsidR="00906018" w:rsidRPr="000676D0">
        <w:rPr>
          <w:rFonts w:ascii="Arial" w:hAnsi="Arial" w:cs="Arial"/>
          <w:sz w:val="24"/>
        </w:rPr>
        <w:t>Bakırer</w:t>
      </w:r>
      <w:proofErr w:type="spellEnd"/>
      <w:r w:rsidR="00906018">
        <w:rPr>
          <w:rFonts w:ascii="Arial" w:hAnsi="Arial" w:cs="Arial"/>
          <w:sz w:val="24"/>
        </w:rPr>
        <w:t xml:space="preserve"> 1976: </w:t>
      </w:r>
      <w:r w:rsidR="00906018" w:rsidRPr="000676D0">
        <w:rPr>
          <w:rFonts w:ascii="Arial" w:hAnsi="Arial" w:cs="Arial"/>
          <w:sz w:val="24"/>
        </w:rPr>
        <w:t>pl. XL, fig. 89</w:t>
      </w:r>
      <w:r w:rsidR="00906018">
        <w:rPr>
          <w:rFonts w:ascii="Arial" w:hAnsi="Arial" w:cs="Arial"/>
          <w:sz w:val="24"/>
        </w:rPr>
        <w:t>)</w:t>
      </w:r>
      <w:r w:rsidR="00906018" w:rsidRPr="000676D0">
        <w:rPr>
          <w:rFonts w:ascii="Arial" w:hAnsi="Arial" w:cs="Arial"/>
          <w:sz w:val="24"/>
        </w:rPr>
        <w:t>.</w:t>
      </w:r>
      <w:r w:rsidR="00906018">
        <w:rPr>
          <w:rFonts w:ascii="Arial" w:hAnsi="Arial" w:cs="Arial"/>
          <w:sz w:val="24"/>
          <w:szCs w:val="24"/>
        </w:rPr>
        <w:t xml:space="preserve"> </w:t>
      </w:r>
      <w:r w:rsidR="00CB1947">
        <w:rPr>
          <w:rFonts w:ascii="Arial" w:hAnsi="Arial" w:cs="Arial"/>
          <w:sz w:val="24"/>
          <w:szCs w:val="24"/>
        </w:rPr>
        <w:t xml:space="preserve">The </w:t>
      </w:r>
      <w:proofErr w:type="spellStart"/>
      <w:r w:rsidR="00CB1947" w:rsidRPr="000676D0">
        <w:rPr>
          <w:rFonts w:ascii="Arial" w:hAnsi="Arial" w:cs="Arial"/>
          <w:sz w:val="24"/>
          <w:szCs w:val="20"/>
        </w:rPr>
        <w:t>Hacı</w:t>
      </w:r>
      <w:proofErr w:type="spellEnd"/>
      <w:r w:rsidR="00CB1947" w:rsidRPr="000676D0">
        <w:rPr>
          <w:rFonts w:ascii="Arial" w:hAnsi="Arial" w:cs="Arial"/>
          <w:sz w:val="24"/>
          <w:szCs w:val="20"/>
        </w:rPr>
        <w:t xml:space="preserve"> </w:t>
      </w:r>
      <w:proofErr w:type="spellStart"/>
      <w:r w:rsidR="00CB1947" w:rsidRPr="000676D0">
        <w:rPr>
          <w:rFonts w:ascii="Arial" w:hAnsi="Arial" w:cs="Arial"/>
          <w:sz w:val="24"/>
          <w:szCs w:val="20"/>
        </w:rPr>
        <w:t>Kiliç</w:t>
      </w:r>
      <w:proofErr w:type="spellEnd"/>
      <w:r w:rsidR="00CB1947" w:rsidRPr="000676D0">
        <w:rPr>
          <w:rFonts w:ascii="Arial" w:hAnsi="Arial" w:cs="Arial"/>
          <w:sz w:val="24"/>
          <w:szCs w:val="20"/>
        </w:rPr>
        <w:t xml:space="preserve"> </w:t>
      </w:r>
      <w:proofErr w:type="spellStart"/>
      <w:r w:rsidR="00CB1947" w:rsidRPr="000676D0">
        <w:rPr>
          <w:rFonts w:ascii="Arial" w:hAnsi="Arial" w:cs="Arial"/>
          <w:sz w:val="24"/>
          <w:szCs w:val="20"/>
        </w:rPr>
        <w:t>Camii</w:t>
      </w:r>
      <w:proofErr w:type="spellEnd"/>
      <w:r w:rsidR="00CB1947" w:rsidRPr="000676D0">
        <w:rPr>
          <w:rFonts w:ascii="Arial" w:hAnsi="Arial" w:cs="Arial"/>
          <w:sz w:val="24"/>
          <w:szCs w:val="20"/>
        </w:rPr>
        <w:t xml:space="preserve"> </w:t>
      </w:r>
      <w:r w:rsidR="00CB1947" w:rsidRPr="00410658">
        <w:rPr>
          <w:rFonts w:ascii="Arial" w:hAnsi="Arial" w:cs="Arial"/>
          <w:sz w:val="24"/>
          <w:szCs w:val="20"/>
        </w:rPr>
        <w:t>mihrab features</w:t>
      </w:r>
      <w:r w:rsidR="00CB1947" w:rsidRPr="000676D0">
        <w:rPr>
          <w:rFonts w:ascii="Arial" w:hAnsi="Arial" w:cs="Arial"/>
          <w:sz w:val="24"/>
          <w:szCs w:val="20"/>
        </w:rPr>
        <w:t xml:space="preserve"> a simpler design</w:t>
      </w:r>
      <w:r w:rsidR="00CB1947">
        <w:rPr>
          <w:rFonts w:ascii="Arial" w:hAnsi="Arial" w:cs="Arial"/>
          <w:sz w:val="24"/>
          <w:szCs w:val="20"/>
        </w:rPr>
        <w:t>,</w:t>
      </w:r>
      <w:r w:rsidR="00CB1947" w:rsidRPr="000676D0">
        <w:rPr>
          <w:rFonts w:ascii="Arial" w:hAnsi="Arial" w:cs="Arial"/>
          <w:sz w:val="24"/>
          <w:szCs w:val="20"/>
        </w:rPr>
        <w:t xml:space="preserve"> with a semi-circular profile mould</w:t>
      </w:r>
      <w:r w:rsidR="00CB1947">
        <w:rPr>
          <w:rFonts w:ascii="Arial" w:hAnsi="Arial" w:cs="Arial"/>
          <w:sz w:val="24"/>
          <w:szCs w:val="20"/>
        </w:rPr>
        <w:t>ing used for the relief pattern, and w</w:t>
      </w:r>
      <w:r w:rsidRPr="00256557">
        <w:rPr>
          <w:rFonts w:ascii="Arial" w:hAnsi="Arial" w:cs="Arial"/>
          <w:sz w:val="24"/>
          <w:szCs w:val="24"/>
        </w:rPr>
        <w:t xml:space="preserve">hile the </w:t>
      </w:r>
      <w:r w:rsidR="00CB1947">
        <w:rPr>
          <w:rFonts w:ascii="Arial" w:hAnsi="Arial" w:cs="Arial"/>
          <w:sz w:val="24"/>
          <w:szCs w:val="24"/>
        </w:rPr>
        <w:t>spandrel decoration is similar,</w:t>
      </w:r>
      <w:r w:rsidRPr="00256557">
        <w:rPr>
          <w:rFonts w:ascii="Arial" w:hAnsi="Arial" w:cs="Arial"/>
          <w:sz w:val="24"/>
          <w:szCs w:val="24"/>
        </w:rPr>
        <w:t xml:space="preserve"> the relief interlaced pattern on the extrados of the arch of the </w:t>
      </w:r>
      <w:proofErr w:type="spellStart"/>
      <w:r w:rsidRPr="00256557">
        <w:rPr>
          <w:rFonts w:ascii="Arial" w:hAnsi="Arial" w:cs="Arial"/>
          <w:sz w:val="24"/>
          <w:szCs w:val="24"/>
        </w:rPr>
        <w:t>Kar</w:t>
      </w:r>
      <w:r w:rsidR="00CB1947">
        <w:rPr>
          <w:rFonts w:ascii="Arial" w:hAnsi="Arial" w:cs="Arial"/>
          <w:sz w:val="24"/>
          <w:szCs w:val="24"/>
        </w:rPr>
        <w:t>atay</w:t>
      </w:r>
      <w:proofErr w:type="spellEnd"/>
      <w:r w:rsidR="00CB1947">
        <w:rPr>
          <w:rFonts w:ascii="Arial" w:hAnsi="Arial" w:cs="Arial"/>
          <w:sz w:val="24"/>
          <w:szCs w:val="24"/>
        </w:rPr>
        <w:t xml:space="preserve"> Madrasa mihrab is modified. It is</w:t>
      </w:r>
      <w:r w:rsidRPr="00256557">
        <w:rPr>
          <w:rFonts w:ascii="Arial" w:hAnsi="Arial" w:cs="Arial"/>
          <w:sz w:val="24"/>
          <w:szCs w:val="24"/>
        </w:rPr>
        <w:t xml:space="preserve"> not related to the pattern in the spandrels, which is incised intaglio, and has a different sort of surface treatment (fig</w:t>
      </w:r>
      <w:r w:rsidR="00446FFA">
        <w:rPr>
          <w:rFonts w:ascii="Arial" w:hAnsi="Arial" w:cs="Arial"/>
          <w:sz w:val="24"/>
          <w:szCs w:val="24"/>
        </w:rPr>
        <w:t>s.</w:t>
      </w:r>
      <w:r w:rsidRPr="00256557">
        <w:rPr>
          <w:rFonts w:ascii="Arial" w:hAnsi="Arial" w:cs="Arial"/>
          <w:sz w:val="24"/>
          <w:szCs w:val="24"/>
        </w:rPr>
        <w:t xml:space="preserve"> </w:t>
      </w:r>
      <w:r w:rsidR="004022A5">
        <w:rPr>
          <w:rFonts w:ascii="Arial" w:hAnsi="Arial" w:cs="Arial"/>
          <w:sz w:val="24"/>
          <w:szCs w:val="24"/>
        </w:rPr>
        <w:t>20</w:t>
      </w:r>
      <w:r w:rsidRPr="00256557">
        <w:rPr>
          <w:rFonts w:ascii="Arial" w:hAnsi="Arial" w:cs="Arial"/>
          <w:sz w:val="24"/>
          <w:szCs w:val="24"/>
        </w:rPr>
        <w:t xml:space="preserve"> and </w:t>
      </w:r>
      <w:r w:rsidR="004022A5">
        <w:rPr>
          <w:rFonts w:ascii="Arial" w:hAnsi="Arial" w:cs="Arial"/>
          <w:sz w:val="24"/>
          <w:szCs w:val="24"/>
        </w:rPr>
        <w:t>21</w:t>
      </w:r>
      <w:r w:rsidRPr="00256557">
        <w:rPr>
          <w:rFonts w:ascii="Arial" w:hAnsi="Arial" w:cs="Arial"/>
          <w:sz w:val="24"/>
          <w:szCs w:val="24"/>
        </w:rPr>
        <w:t>). The spandrel pattern, while similar to earlier iterations, is noticeably different even to the example added to the nearby Antalya city wall tower just six years previously.</w:t>
      </w:r>
      <w:r w:rsidR="00A2494E">
        <w:rPr>
          <w:rFonts w:ascii="Arial" w:hAnsi="Arial" w:cs="Arial"/>
          <w:sz w:val="24"/>
          <w:szCs w:val="24"/>
        </w:rPr>
        <w:t xml:space="preserve"> As with the diminution of the motif at the Sultan Han </w:t>
      </w:r>
      <w:proofErr w:type="spellStart"/>
      <w:r w:rsidR="00A2494E">
        <w:rPr>
          <w:rFonts w:ascii="Arial" w:hAnsi="Arial" w:cs="Arial"/>
          <w:sz w:val="24"/>
          <w:szCs w:val="24"/>
        </w:rPr>
        <w:t>Aksaray</w:t>
      </w:r>
      <w:proofErr w:type="spellEnd"/>
      <w:r w:rsidR="00226AB3">
        <w:rPr>
          <w:rFonts w:ascii="Arial" w:hAnsi="Arial" w:cs="Arial"/>
          <w:sz w:val="24"/>
          <w:szCs w:val="24"/>
        </w:rPr>
        <w:t xml:space="preserve">, it is not the dominant element of the composition in the </w:t>
      </w:r>
      <w:proofErr w:type="spellStart"/>
      <w:r w:rsidR="00226AB3">
        <w:rPr>
          <w:rFonts w:ascii="Arial" w:hAnsi="Arial" w:cs="Arial"/>
          <w:sz w:val="24"/>
          <w:szCs w:val="24"/>
        </w:rPr>
        <w:t>Karatay</w:t>
      </w:r>
      <w:proofErr w:type="spellEnd"/>
      <w:r w:rsidR="00226AB3">
        <w:rPr>
          <w:rFonts w:ascii="Arial" w:hAnsi="Arial" w:cs="Arial"/>
          <w:sz w:val="24"/>
          <w:szCs w:val="24"/>
        </w:rPr>
        <w:t xml:space="preserve"> Madrasa mihrab, as can be seen in fig. </w:t>
      </w:r>
      <w:r w:rsidR="004022A5">
        <w:rPr>
          <w:rFonts w:ascii="Arial" w:hAnsi="Arial" w:cs="Arial"/>
          <w:sz w:val="24"/>
          <w:szCs w:val="24"/>
        </w:rPr>
        <w:t>20</w:t>
      </w:r>
      <w:r w:rsidR="00226AB3">
        <w:rPr>
          <w:rFonts w:ascii="Arial" w:hAnsi="Arial" w:cs="Arial"/>
          <w:sz w:val="24"/>
          <w:szCs w:val="24"/>
        </w:rPr>
        <w:t>. In addition, the design is not as well conceived as the earlier, larger examples.</w:t>
      </w:r>
      <w:r w:rsidR="00BD18A8">
        <w:rPr>
          <w:rFonts w:ascii="Arial" w:hAnsi="Arial" w:cs="Arial"/>
          <w:sz w:val="24"/>
          <w:szCs w:val="24"/>
        </w:rPr>
        <w:t xml:space="preserve"> The interlace is narrower, with </w:t>
      </w:r>
      <w:r w:rsidR="00BD18A8">
        <w:rPr>
          <w:rFonts w:ascii="Arial" w:hAnsi="Arial" w:cs="Arial"/>
          <w:sz w:val="24"/>
          <w:szCs w:val="24"/>
        </w:rPr>
        <w:lastRenderedPageBreak/>
        <w:t xml:space="preserve">shallow carving, making it less pronounced, and there is a mistake in the execution of the design at the top of the right-hand spandrel (fig. </w:t>
      </w:r>
      <w:r w:rsidR="004022A5">
        <w:rPr>
          <w:rFonts w:ascii="Arial" w:hAnsi="Arial" w:cs="Arial"/>
          <w:sz w:val="24"/>
          <w:szCs w:val="24"/>
        </w:rPr>
        <w:t>21</w:t>
      </w:r>
      <w:r w:rsidR="00BD18A8">
        <w:rPr>
          <w:rFonts w:ascii="Arial" w:hAnsi="Arial" w:cs="Arial"/>
          <w:sz w:val="24"/>
          <w:szCs w:val="24"/>
        </w:rPr>
        <w:t>).</w:t>
      </w:r>
    </w:p>
    <w:p w:rsidR="0016025E" w:rsidRPr="00256557" w:rsidRDefault="0016025E" w:rsidP="00267874">
      <w:pPr>
        <w:spacing w:after="120" w:line="480" w:lineRule="auto"/>
        <w:jc w:val="both"/>
        <w:rPr>
          <w:rFonts w:ascii="Arial" w:hAnsi="Arial" w:cs="Arial"/>
          <w:b/>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 xml:space="preserve">Sahib Ata Mosque Portal, Konya </w:t>
      </w:r>
    </w:p>
    <w:p w:rsidR="0016025E" w:rsidRPr="00256557" w:rsidRDefault="0016025E" w:rsidP="00267874">
      <w:pPr>
        <w:spacing w:after="120" w:line="480" w:lineRule="auto"/>
        <w:jc w:val="both"/>
        <w:rPr>
          <w:rFonts w:ascii="Arial" w:hAnsi="Arial" w:cs="Arial"/>
          <w:i/>
          <w:sz w:val="24"/>
          <w:szCs w:val="24"/>
        </w:rPr>
      </w:pPr>
      <w:r w:rsidRPr="00256557">
        <w:rPr>
          <w:rFonts w:ascii="Arial" w:hAnsi="Arial" w:cs="Arial"/>
          <w:sz w:val="24"/>
          <w:szCs w:val="24"/>
        </w:rPr>
        <w:t xml:space="preserve">Following the </w:t>
      </w:r>
      <w:r w:rsidR="00226AB3">
        <w:rPr>
          <w:rFonts w:ascii="Arial" w:hAnsi="Arial" w:cs="Arial"/>
          <w:sz w:val="24"/>
          <w:szCs w:val="24"/>
        </w:rPr>
        <w:t xml:space="preserve">total </w:t>
      </w:r>
      <w:r w:rsidRPr="00256557">
        <w:rPr>
          <w:rFonts w:ascii="Arial" w:hAnsi="Arial" w:cs="Arial"/>
          <w:sz w:val="24"/>
          <w:szCs w:val="24"/>
        </w:rPr>
        <w:t xml:space="preserve">defeat of the Rum Seljuqs by the Mongols </w:t>
      </w:r>
      <w:r w:rsidR="00226AB3">
        <w:rPr>
          <w:rFonts w:ascii="Arial" w:hAnsi="Arial" w:cs="Arial"/>
          <w:sz w:val="24"/>
          <w:szCs w:val="24"/>
        </w:rPr>
        <w:t>in</w:t>
      </w:r>
      <w:r w:rsidRPr="00256557">
        <w:rPr>
          <w:rFonts w:ascii="Arial" w:hAnsi="Arial" w:cs="Arial"/>
          <w:sz w:val="24"/>
          <w:szCs w:val="24"/>
        </w:rPr>
        <w:t xml:space="preserve"> </w:t>
      </w:r>
      <w:r w:rsidR="00226AB3">
        <w:rPr>
          <w:rFonts w:ascii="Arial" w:hAnsi="Arial" w:cs="Arial"/>
          <w:sz w:val="24"/>
          <w:szCs w:val="24"/>
        </w:rPr>
        <w:t xml:space="preserve">the battle at </w:t>
      </w:r>
      <w:proofErr w:type="spellStart"/>
      <w:r w:rsidRPr="00256557">
        <w:rPr>
          <w:rFonts w:ascii="Arial" w:hAnsi="Arial" w:cs="Arial"/>
          <w:sz w:val="24"/>
          <w:szCs w:val="24"/>
        </w:rPr>
        <w:t>Köse</w:t>
      </w:r>
      <w:proofErr w:type="spellEnd"/>
      <w:r w:rsidRPr="00256557">
        <w:rPr>
          <w:rFonts w:ascii="Arial" w:hAnsi="Arial" w:cs="Arial"/>
          <w:sz w:val="24"/>
          <w:szCs w:val="24"/>
        </w:rPr>
        <w:t xml:space="preserve"> </w:t>
      </w:r>
      <w:proofErr w:type="spellStart"/>
      <w:r w:rsidRPr="00256557">
        <w:rPr>
          <w:rFonts w:ascii="Arial" w:hAnsi="Arial" w:cs="Arial"/>
          <w:sz w:val="24"/>
          <w:szCs w:val="24"/>
        </w:rPr>
        <w:t>Dağ</w:t>
      </w:r>
      <w:proofErr w:type="spellEnd"/>
      <w:r w:rsidRPr="00256557">
        <w:rPr>
          <w:rFonts w:ascii="Arial" w:hAnsi="Arial" w:cs="Arial"/>
          <w:sz w:val="24"/>
          <w:szCs w:val="24"/>
        </w:rPr>
        <w:t xml:space="preserve"> in </w:t>
      </w:r>
      <w:r w:rsidR="00844118">
        <w:rPr>
          <w:rFonts w:ascii="Arial" w:hAnsi="Arial" w:cs="Arial"/>
          <w:sz w:val="24"/>
          <w:szCs w:val="24"/>
        </w:rPr>
        <w:t xml:space="preserve">CE </w:t>
      </w:r>
      <w:r w:rsidRPr="00256557">
        <w:rPr>
          <w:rFonts w:ascii="Arial" w:hAnsi="Arial" w:cs="Arial"/>
          <w:sz w:val="24"/>
          <w:szCs w:val="24"/>
        </w:rPr>
        <w:t>1243 there was, unlike so many parts of the Islamic world at this time, a proliferation in building</w:t>
      </w:r>
      <w:r w:rsidR="00226AB3">
        <w:rPr>
          <w:rFonts w:ascii="Arial" w:hAnsi="Arial" w:cs="Arial"/>
          <w:sz w:val="24"/>
          <w:szCs w:val="24"/>
        </w:rPr>
        <w:t>,</w:t>
      </w:r>
      <w:r w:rsidRPr="00256557">
        <w:rPr>
          <w:rFonts w:ascii="Arial" w:hAnsi="Arial" w:cs="Arial"/>
          <w:sz w:val="24"/>
          <w:szCs w:val="24"/>
        </w:rPr>
        <w:t xml:space="preserve"> despite the dearth of </w:t>
      </w:r>
      <w:proofErr w:type="spellStart"/>
      <w:r w:rsidRPr="00256557">
        <w:rPr>
          <w:rFonts w:ascii="Arial" w:hAnsi="Arial" w:cs="Arial"/>
          <w:sz w:val="24"/>
          <w:szCs w:val="24"/>
        </w:rPr>
        <w:t>sultanic</w:t>
      </w:r>
      <w:proofErr w:type="spellEnd"/>
      <w:r w:rsidRPr="00256557">
        <w:rPr>
          <w:rFonts w:ascii="Arial" w:hAnsi="Arial" w:cs="Arial"/>
          <w:sz w:val="24"/>
          <w:szCs w:val="24"/>
        </w:rPr>
        <w:t xml:space="preserve"> patronage. Over the following decades, numerous influential figures vied for political supremacy and visibility through the patronage of religious monuments</w:t>
      </w:r>
      <w:r w:rsidR="00844118">
        <w:rPr>
          <w:rFonts w:ascii="Arial" w:hAnsi="Arial" w:cs="Arial"/>
          <w:sz w:val="24"/>
          <w:szCs w:val="24"/>
        </w:rPr>
        <w:t xml:space="preserve">, a process which has been covered in considerable detail by </w:t>
      </w:r>
      <w:r w:rsidR="00D23DF0">
        <w:rPr>
          <w:rFonts w:ascii="Arial" w:hAnsi="Arial" w:cs="Arial"/>
          <w:sz w:val="24"/>
          <w:szCs w:val="24"/>
        </w:rPr>
        <w:t xml:space="preserve">Patricia Blessing (Blessing 2014). </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Returning to Konya, the portal of the Sahib Ata Mosque, located a little to the south of the citadel mound</w:t>
      </w:r>
      <w:r w:rsidR="001A210B">
        <w:rPr>
          <w:rFonts w:ascii="Arial" w:hAnsi="Arial" w:cs="Arial"/>
          <w:sz w:val="24"/>
          <w:szCs w:val="24"/>
        </w:rPr>
        <w:t xml:space="preserve"> (</w:t>
      </w:r>
      <w:r w:rsidR="00C90E00">
        <w:rPr>
          <w:rFonts w:ascii="Arial" w:hAnsi="Arial" w:cs="Arial"/>
          <w:sz w:val="24"/>
          <w:szCs w:val="24"/>
        </w:rPr>
        <w:t>fig.</w:t>
      </w:r>
      <w:r w:rsidR="001A210B">
        <w:rPr>
          <w:rFonts w:ascii="Arial" w:hAnsi="Arial" w:cs="Arial"/>
          <w:sz w:val="24"/>
          <w:szCs w:val="24"/>
        </w:rPr>
        <w:t xml:space="preserve"> 3)</w:t>
      </w:r>
      <w:r w:rsidRPr="00256557">
        <w:rPr>
          <w:rFonts w:ascii="Arial" w:hAnsi="Arial" w:cs="Arial"/>
          <w:sz w:val="24"/>
          <w:szCs w:val="24"/>
        </w:rPr>
        <w:t>, features a pair of relevant motifs on the upper section, near the base of each of the twin minarets.</w:t>
      </w:r>
      <w:r w:rsidR="00D23DF0">
        <w:rPr>
          <w:rFonts w:ascii="Arial" w:hAnsi="Arial" w:cs="Arial"/>
          <w:sz w:val="24"/>
          <w:szCs w:val="24"/>
        </w:rPr>
        <w:t xml:space="preserve"> </w:t>
      </w:r>
      <w:r w:rsidR="00D23DF0" w:rsidRPr="00226AB3">
        <w:rPr>
          <w:rFonts w:ascii="Arial" w:hAnsi="Arial" w:cs="Arial"/>
          <w:sz w:val="24"/>
          <w:szCs w:val="24"/>
        </w:rPr>
        <w:t>Only the lower half of the right-hand minaret survives, and the one on the left is lost entirely.</w:t>
      </w:r>
      <w:r w:rsidR="00226AB3">
        <w:rPr>
          <w:rFonts w:ascii="Arial" w:hAnsi="Arial" w:cs="Arial"/>
          <w:sz w:val="24"/>
          <w:szCs w:val="24"/>
        </w:rPr>
        <w:t xml:space="preserve"> </w:t>
      </w:r>
      <w:r w:rsidRPr="00256557">
        <w:rPr>
          <w:rFonts w:ascii="Arial" w:hAnsi="Arial" w:cs="Arial"/>
          <w:sz w:val="24"/>
          <w:szCs w:val="24"/>
        </w:rPr>
        <w:t xml:space="preserve">In addition, there are another two pairs of relief </w:t>
      </w:r>
      <w:r w:rsidR="00226AB3">
        <w:rPr>
          <w:rFonts w:ascii="Arial" w:hAnsi="Arial" w:cs="Arial"/>
          <w:sz w:val="24"/>
          <w:szCs w:val="24"/>
        </w:rPr>
        <w:t xml:space="preserve">strapwork </w:t>
      </w:r>
      <w:r w:rsidRPr="00256557">
        <w:rPr>
          <w:rFonts w:ascii="Arial" w:hAnsi="Arial" w:cs="Arial"/>
          <w:sz w:val="24"/>
          <w:szCs w:val="24"/>
        </w:rPr>
        <w:t xml:space="preserve">motifs, in the spandrels of the main arch and the doorway within it, that also find their antecedents in the stereotomic </w:t>
      </w:r>
      <w:r w:rsidRPr="000676D0">
        <w:rPr>
          <w:rFonts w:ascii="Arial" w:hAnsi="Arial" w:cs="Arial"/>
          <w:sz w:val="24"/>
          <w:szCs w:val="24"/>
        </w:rPr>
        <w:t xml:space="preserve">marble mihrabs of </w:t>
      </w:r>
      <w:proofErr w:type="spellStart"/>
      <w:r w:rsidRPr="000676D0">
        <w:rPr>
          <w:rFonts w:ascii="Arial" w:hAnsi="Arial" w:cs="Arial"/>
          <w:sz w:val="24"/>
          <w:szCs w:val="24"/>
        </w:rPr>
        <w:t>Zangid</w:t>
      </w:r>
      <w:proofErr w:type="spellEnd"/>
      <w:r w:rsidRPr="00256557">
        <w:rPr>
          <w:rFonts w:ascii="Arial" w:hAnsi="Arial" w:cs="Arial"/>
          <w:sz w:val="24"/>
          <w:szCs w:val="24"/>
        </w:rPr>
        <w:t xml:space="preserve"> and Ayyubid madrasas in Aleppo. The portal is the work of the architect </w:t>
      </w:r>
      <w:proofErr w:type="spellStart"/>
      <w:r w:rsidRPr="00256557">
        <w:rPr>
          <w:rFonts w:ascii="Arial" w:hAnsi="Arial" w:cs="Arial"/>
          <w:sz w:val="24"/>
          <w:szCs w:val="24"/>
        </w:rPr>
        <w:t>Kal</w:t>
      </w:r>
      <w:r w:rsidR="000676D0">
        <w:rPr>
          <w:rFonts w:ascii="Arial" w:hAnsi="Arial" w:cs="Arial"/>
          <w:sz w:val="24"/>
          <w:szCs w:val="24"/>
        </w:rPr>
        <w:t>u</w:t>
      </w:r>
      <w:r w:rsidRPr="00256557">
        <w:rPr>
          <w:rFonts w:ascii="Arial" w:hAnsi="Arial" w:cs="Arial"/>
          <w:sz w:val="24"/>
          <w:szCs w:val="24"/>
        </w:rPr>
        <w:t>k</w:t>
      </w:r>
      <w:proofErr w:type="spellEnd"/>
      <w:r w:rsidRPr="00256557">
        <w:rPr>
          <w:rFonts w:ascii="Arial" w:hAnsi="Arial" w:cs="Arial"/>
          <w:sz w:val="24"/>
          <w:szCs w:val="24"/>
        </w:rPr>
        <w:t xml:space="preserve"> ibn ‘Abd All</w:t>
      </w:r>
      <w:r w:rsidR="000676D0">
        <w:rPr>
          <w:rFonts w:ascii="Arial" w:hAnsi="Arial" w:cs="Arial"/>
          <w:sz w:val="24"/>
          <w:szCs w:val="24"/>
        </w:rPr>
        <w:t>a</w:t>
      </w:r>
      <w:r w:rsidRPr="00256557">
        <w:rPr>
          <w:rFonts w:ascii="Arial" w:hAnsi="Arial" w:cs="Arial"/>
          <w:sz w:val="24"/>
          <w:szCs w:val="24"/>
        </w:rPr>
        <w:t>h and is dated 656</w:t>
      </w:r>
      <w:r w:rsidR="000676D0">
        <w:rPr>
          <w:rFonts w:ascii="Arial" w:hAnsi="Arial" w:cs="Arial"/>
          <w:sz w:val="24"/>
          <w:szCs w:val="24"/>
        </w:rPr>
        <w:t xml:space="preserve"> </w:t>
      </w:r>
      <w:r w:rsidR="00844118">
        <w:rPr>
          <w:rFonts w:ascii="Arial" w:hAnsi="Arial" w:cs="Arial"/>
          <w:sz w:val="24"/>
          <w:szCs w:val="24"/>
        </w:rPr>
        <w:t xml:space="preserve">AH/CE </w:t>
      </w:r>
      <w:r w:rsidRPr="00256557">
        <w:rPr>
          <w:rFonts w:ascii="Arial" w:hAnsi="Arial" w:cs="Arial"/>
          <w:sz w:val="24"/>
          <w:szCs w:val="24"/>
        </w:rPr>
        <w:t>1258</w:t>
      </w:r>
      <w:r w:rsidR="00D23DF0" w:rsidRPr="00D23DF0">
        <w:rPr>
          <w:rFonts w:ascii="Arial" w:hAnsi="Arial" w:cs="Arial"/>
          <w:sz w:val="24"/>
          <w:szCs w:val="24"/>
        </w:rPr>
        <w:t xml:space="preserve"> </w:t>
      </w:r>
      <w:r w:rsidR="00D23DF0">
        <w:rPr>
          <w:rFonts w:ascii="Arial" w:hAnsi="Arial" w:cs="Arial"/>
          <w:sz w:val="24"/>
          <w:szCs w:val="24"/>
        </w:rPr>
        <w:t>(</w:t>
      </w:r>
      <w:proofErr w:type="spellStart"/>
      <w:r w:rsidR="00D23DF0" w:rsidRPr="00226AB3">
        <w:rPr>
          <w:rFonts w:ascii="Arial" w:hAnsi="Arial" w:cs="Arial"/>
          <w:sz w:val="24"/>
          <w:szCs w:val="24"/>
        </w:rPr>
        <w:t>Brend</w:t>
      </w:r>
      <w:proofErr w:type="spellEnd"/>
      <w:r w:rsidR="00D23DF0">
        <w:rPr>
          <w:rFonts w:ascii="Arial" w:hAnsi="Arial" w:cs="Arial"/>
          <w:sz w:val="24"/>
          <w:szCs w:val="24"/>
        </w:rPr>
        <w:t xml:space="preserve"> 1975:</w:t>
      </w:r>
      <w:r w:rsidR="00D23DF0" w:rsidRPr="00226AB3">
        <w:rPr>
          <w:rFonts w:ascii="Arial" w:hAnsi="Arial" w:cs="Arial"/>
          <w:sz w:val="24"/>
          <w:szCs w:val="24"/>
        </w:rPr>
        <w:t xml:space="preserve"> 165</w:t>
      </w:r>
      <w:r w:rsidR="00D23DF0">
        <w:rPr>
          <w:rFonts w:ascii="Arial" w:hAnsi="Arial" w:cs="Arial"/>
          <w:sz w:val="24"/>
          <w:szCs w:val="24"/>
        </w:rPr>
        <w:t>)</w:t>
      </w:r>
      <w:r w:rsidR="00D23DF0" w:rsidRPr="00226AB3">
        <w:rPr>
          <w:rFonts w:ascii="Arial" w:hAnsi="Arial" w:cs="Arial"/>
          <w:sz w:val="24"/>
          <w:szCs w:val="24"/>
        </w:rPr>
        <w:t>. Along with the two panels with clear decorative references</w:t>
      </w:r>
      <w:r w:rsidR="00D23DF0" w:rsidRPr="000676D0">
        <w:rPr>
          <w:rFonts w:ascii="Arial" w:hAnsi="Arial" w:cs="Arial"/>
          <w:sz w:val="24"/>
        </w:rPr>
        <w:t xml:space="preserve"> to the earlier portal on the north wall of the </w:t>
      </w:r>
      <w:proofErr w:type="spellStart"/>
      <w:r w:rsidR="00D23DF0" w:rsidRPr="000676D0">
        <w:rPr>
          <w:rFonts w:ascii="Arial" w:hAnsi="Arial" w:cs="Arial"/>
          <w:sz w:val="24"/>
        </w:rPr>
        <w:t>Alaeddin</w:t>
      </w:r>
      <w:proofErr w:type="spellEnd"/>
      <w:r w:rsidR="00D23DF0" w:rsidRPr="000676D0">
        <w:rPr>
          <w:rFonts w:ascii="Arial" w:hAnsi="Arial" w:cs="Arial"/>
          <w:sz w:val="24"/>
        </w:rPr>
        <w:t xml:space="preserve"> Mosque, the Sahib Ata Mosque portal also includes a longer excerpt of the same </w:t>
      </w:r>
      <w:proofErr w:type="spellStart"/>
      <w:r w:rsidR="00D23DF0" w:rsidRPr="001E02E3">
        <w:rPr>
          <w:rFonts w:ascii="Arial" w:hAnsi="Arial" w:cs="Arial"/>
          <w:i/>
          <w:sz w:val="24"/>
        </w:rPr>
        <w:t>sura</w:t>
      </w:r>
      <w:proofErr w:type="spellEnd"/>
      <w:r w:rsidR="00D23DF0" w:rsidRPr="000676D0">
        <w:rPr>
          <w:rFonts w:ascii="Arial" w:hAnsi="Arial" w:cs="Arial"/>
          <w:sz w:val="24"/>
        </w:rPr>
        <w:t xml:space="preserve"> (Qur’an 48) that is used around </w:t>
      </w:r>
      <w:r w:rsidR="00D23DF0">
        <w:rPr>
          <w:rFonts w:ascii="Arial" w:hAnsi="Arial" w:cs="Arial"/>
          <w:sz w:val="24"/>
        </w:rPr>
        <w:t xml:space="preserve">the door of the earlier portal </w:t>
      </w:r>
      <w:r w:rsidR="00D23DF0">
        <w:rPr>
          <w:rFonts w:ascii="Arial" w:hAnsi="Arial" w:cs="Arial"/>
          <w:sz w:val="24"/>
          <w:szCs w:val="24"/>
        </w:rPr>
        <w:t>(</w:t>
      </w:r>
      <w:proofErr w:type="spellStart"/>
      <w:r w:rsidR="00D23DF0" w:rsidRPr="00226AB3">
        <w:rPr>
          <w:rFonts w:ascii="Arial" w:hAnsi="Arial" w:cs="Arial"/>
          <w:sz w:val="24"/>
          <w:szCs w:val="24"/>
        </w:rPr>
        <w:t>Brend</w:t>
      </w:r>
      <w:proofErr w:type="spellEnd"/>
      <w:r w:rsidR="00D23DF0">
        <w:rPr>
          <w:rFonts w:ascii="Arial" w:hAnsi="Arial" w:cs="Arial"/>
          <w:sz w:val="24"/>
          <w:szCs w:val="24"/>
        </w:rPr>
        <w:t xml:space="preserve"> 1975:</w:t>
      </w:r>
      <w:r w:rsidR="00D23DF0" w:rsidRPr="00226AB3">
        <w:rPr>
          <w:rFonts w:ascii="Arial" w:hAnsi="Arial" w:cs="Arial"/>
          <w:sz w:val="24"/>
          <w:szCs w:val="24"/>
        </w:rPr>
        <w:t xml:space="preserve"> 165</w:t>
      </w:r>
      <w:r w:rsidR="00D23DF0" w:rsidRPr="000676D0">
        <w:rPr>
          <w:rFonts w:ascii="Arial" w:hAnsi="Arial" w:cs="Arial"/>
          <w:sz w:val="24"/>
        </w:rPr>
        <w:t>-</w:t>
      </w:r>
      <w:r w:rsidR="00D23DF0">
        <w:rPr>
          <w:rFonts w:ascii="Arial" w:hAnsi="Arial" w:cs="Arial"/>
          <w:sz w:val="24"/>
        </w:rPr>
        <w:t>6</w:t>
      </w:r>
      <w:r w:rsidR="00D23DF0" w:rsidRPr="000676D0">
        <w:rPr>
          <w:rFonts w:ascii="Arial" w:hAnsi="Arial" w:cs="Arial"/>
          <w:sz w:val="24"/>
        </w:rPr>
        <w:t>6)</w:t>
      </w:r>
      <w:r w:rsidR="00D23DF0">
        <w:rPr>
          <w:rFonts w:ascii="Arial" w:hAnsi="Arial" w:cs="Arial"/>
          <w:sz w:val="24"/>
        </w:rPr>
        <w:t>.</w:t>
      </w:r>
      <w:r w:rsidRPr="00256557">
        <w:rPr>
          <w:rFonts w:ascii="Arial" w:hAnsi="Arial" w:cs="Arial"/>
          <w:sz w:val="24"/>
          <w:szCs w:val="24"/>
        </w:rPr>
        <w:t xml:space="preserve"> The upper pair of interlace motifs on the </w:t>
      </w:r>
      <w:r w:rsidR="00D23DF0">
        <w:rPr>
          <w:rFonts w:ascii="Arial" w:hAnsi="Arial" w:cs="Arial"/>
          <w:sz w:val="24"/>
          <w:szCs w:val="24"/>
        </w:rPr>
        <w:t xml:space="preserve">Sahib Ata </w:t>
      </w:r>
      <w:r w:rsidRPr="00256557">
        <w:rPr>
          <w:rFonts w:ascii="Arial" w:hAnsi="Arial" w:cs="Arial"/>
          <w:sz w:val="24"/>
          <w:szCs w:val="24"/>
        </w:rPr>
        <w:t xml:space="preserve">portal are similar but not identical. The one on the left has an interlace circle at the apex of the arch, while the one on the right has no connection between the apex and the upper section of the design. In </w:t>
      </w:r>
      <w:r w:rsidRPr="00256557">
        <w:rPr>
          <w:rFonts w:ascii="Arial" w:hAnsi="Arial" w:cs="Arial"/>
          <w:sz w:val="24"/>
          <w:szCs w:val="24"/>
        </w:rPr>
        <w:lastRenderedPageBreak/>
        <w:t xml:space="preserve">addition, the interlace pattern in the corners, which appears ostensibly the same in both cases, </w:t>
      </w:r>
      <w:r w:rsidR="0075491C">
        <w:rPr>
          <w:rFonts w:ascii="Arial" w:hAnsi="Arial" w:cs="Arial"/>
          <w:sz w:val="24"/>
          <w:szCs w:val="24"/>
        </w:rPr>
        <w:t>appear to underlap on one side, and overlap on the other</w:t>
      </w:r>
      <w:r w:rsidR="0075491C" w:rsidRPr="00256557">
        <w:rPr>
          <w:rFonts w:ascii="Arial" w:hAnsi="Arial" w:cs="Arial"/>
          <w:sz w:val="24"/>
          <w:szCs w:val="24"/>
        </w:rPr>
        <w:t xml:space="preserve"> </w:t>
      </w:r>
      <w:r w:rsidRPr="00256557">
        <w:rPr>
          <w:rFonts w:ascii="Arial" w:hAnsi="Arial" w:cs="Arial"/>
          <w:sz w:val="24"/>
          <w:szCs w:val="24"/>
        </w:rPr>
        <w:t>(fig</w:t>
      </w:r>
      <w:r w:rsidR="00446FFA">
        <w:rPr>
          <w:rFonts w:ascii="Arial" w:hAnsi="Arial" w:cs="Arial"/>
          <w:sz w:val="24"/>
          <w:szCs w:val="24"/>
        </w:rPr>
        <w:t>.</w:t>
      </w:r>
      <w:r w:rsidRPr="00256557">
        <w:rPr>
          <w:rFonts w:ascii="Arial" w:hAnsi="Arial" w:cs="Arial"/>
          <w:sz w:val="24"/>
          <w:szCs w:val="24"/>
        </w:rPr>
        <w:t xml:space="preserve"> </w:t>
      </w:r>
      <w:r w:rsidR="004022A5">
        <w:rPr>
          <w:rFonts w:ascii="Arial" w:hAnsi="Arial" w:cs="Arial"/>
          <w:sz w:val="24"/>
          <w:szCs w:val="24"/>
        </w:rPr>
        <w:t>22</w:t>
      </w:r>
      <w:r w:rsidRPr="00256557">
        <w:rPr>
          <w:rFonts w:ascii="Arial" w:hAnsi="Arial" w:cs="Arial"/>
          <w:sz w:val="24"/>
          <w:szCs w:val="24"/>
        </w:rPr>
        <w:t>).</w:t>
      </w:r>
    </w:p>
    <w:p w:rsidR="0075491C"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These two panels are somewhat oversized in relation to the small windows that they surround, and seem more out of proportion and less visual harmonious than the earlier, and considerably larger, examples. The asymmetric nature of the two panels is quite unusual in Islamic architecture, </w:t>
      </w:r>
      <w:r w:rsidR="0075491C">
        <w:rPr>
          <w:rFonts w:ascii="Arial" w:hAnsi="Arial" w:cs="Arial"/>
          <w:sz w:val="24"/>
        </w:rPr>
        <w:t xml:space="preserve">and it has been suggested that </w:t>
      </w:r>
      <w:r w:rsidR="0075491C" w:rsidRPr="000676D0">
        <w:rPr>
          <w:rFonts w:ascii="Arial" w:hAnsi="Arial" w:cs="Arial"/>
          <w:sz w:val="24"/>
        </w:rPr>
        <w:t>the asymmetry is related to the possible Armenian origins of the architect</w:t>
      </w:r>
      <w:r w:rsidR="0075491C">
        <w:rPr>
          <w:rFonts w:ascii="Arial" w:hAnsi="Arial" w:cs="Arial"/>
          <w:sz w:val="24"/>
        </w:rPr>
        <w:t xml:space="preserve"> (</w:t>
      </w:r>
      <w:proofErr w:type="spellStart"/>
      <w:r w:rsidR="0075491C" w:rsidRPr="000676D0">
        <w:rPr>
          <w:rFonts w:ascii="Arial" w:hAnsi="Arial" w:cs="Arial"/>
          <w:sz w:val="24"/>
        </w:rPr>
        <w:t>Brend</w:t>
      </w:r>
      <w:proofErr w:type="spellEnd"/>
      <w:r w:rsidR="0075491C">
        <w:rPr>
          <w:rFonts w:ascii="Arial" w:hAnsi="Arial" w:cs="Arial"/>
          <w:sz w:val="24"/>
        </w:rPr>
        <w:t xml:space="preserve"> 1975:</w:t>
      </w:r>
      <w:r w:rsidR="0075491C" w:rsidRPr="000676D0">
        <w:rPr>
          <w:rFonts w:ascii="Arial" w:hAnsi="Arial" w:cs="Arial"/>
          <w:sz w:val="24"/>
        </w:rPr>
        <w:t xml:space="preserve"> 166-</w:t>
      </w:r>
      <w:r w:rsidR="0075491C">
        <w:rPr>
          <w:rFonts w:ascii="Arial" w:hAnsi="Arial" w:cs="Arial"/>
          <w:sz w:val="24"/>
        </w:rPr>
        <w:t>6</w:t>
      </w:r>
      <w:r w:rsidR="0075491C" w:rsidRPr="000676D0">
        <w:rPr>
          <w:rFonts w:ascii="Arial" w:hAnsi="Arial" w:cs="Arial"/>
          <w:sz w:val="24"/>
        </w:rPr>
        <w:t>7</w:t>
      </w:r>
      <w:r w:rsidR="0075491C">
        <w:rPr>
          <w:rFonts w:ascii="Arial" w:hAnsi="Arial" w:cs="Arial"/>
          <w:sz w:val="24"/>
        </w:rPr>
        <w:t>)</w:t>
      </w:r>
      <w:r w:rsidR="0075491C" w:rsidRPr="000676D0">
        <w:rPr>
          <w:rFonts w:ascii="Arial" w:hAnsi="Arial" w:cs="Arial"/>
          <w:sz w:val="24"/>
        </w:rPr>
        <w:t>.</w:t>
      </w:r>
    </w:p>
    <w:p w:rsidR="0016025E" w:rsidRPr="00256557" w:rsidRDefault="00844118" w:rsidP="00267874">
      <w:pPr>
        <w:spacing w:after="120" w:line="480" w:lineRule="auto"/>
        <w:jc w:val="both"/>
        <w:rPr>
          <w:rFonts w:ascii="Arial" w:hAnsi="Arial" w:cs="Arial"/>
          <w:sz w:val="24"/>
          <w:szCs w:val="24"/>
        </w:rPr>
      </w:pPr>
      <w:r>
        <w:rPr>
          <w:rFonts w:ascii="Arial" w:hAnsi="Arial" w:cs="Arial"/>
          <w:sz w:val="24"/>
          <w:szCs w:val="24"/>
        </w:rPr>
        <w:t>Alternatively, i</w:t>
      </w:r>
      <w:r w:rsidR="0075491C">
        <w:rPr>
          <w:rFonts w:ascii="Arial" w:hAnsi="Arial" w:cs="Arial"/>
          <w:sz w:val="24"/>
          <w:szCs w:val="24"/>
        </w:rPr>
        <w:t xml:space="preserve">t </w:t>
      </w:r>
      <w:r w:rsidR="0016025E" w:rsidRPr="00256557">
        <w:rPr>
          <w:rFonts w:ascii="Arial" w:hAnsi="Arial" w:cs="Arial"/>
          <w:sz w:val="24"/>
          <w:szCs w:val="24"/>
        </w:rPr>
        <w:t xml:space="preserve">may have been a deliberate attempt to highlight the two different </w:t>
      </w:r>
      <w:proofErr w:type="spellStart"/>
      <w:r w:rsidR="0016025E" w:rsidRPr="00256557">
        <w:rPr>
          <w:rFonts w:ascii="Arial" w:hAnsi="Arial" w:cs="Arial"/>
          <w:sz w:val="24"/>
          <w:szCs w:val="24"/>
        </w:rPr>
        <w:t>boustrophedonic</w:t>
      </w:r>
      <w:proofErr w:type="spellEnd"/>
      <w:r w:rsidR="0016025E" w:rsidRPr="00256557">
        <w:rPr>
          <w:rFonts w:ascii="Arial" w:hAnsi="Arial" w:cs="Arial"/>
          <w:sz w:val="24"/>
          <w:szCs w:val="24"/>
        </w:rPr>
        <w:t xml:space="preserve"> </w:t>
      </w:r>
      <w:r w:rsidR="001A210B">
        <w:rPr>
          <w:rFonts w:ascii="Arial" w:hAnsi="Arial" w:cs="Arial"/>
          <w:sz w:val="24"/>
          <w:szCs w:val="24"/>
        </w:rPr>
        <w:t xml:space="preserve">(alternate reversed direction writing) </w:t>
      </w:r>
      <w:r w:rsidR="0016025E" w:rsidRPr="00256557">
        <w:rPr>
          <w:rFonts w:ascii="Arial" w:hAnsi="Arial" w:cs="Arial"/>
          <w:sz w:val="24"/>
          <w:szCs w:val="24"/>
        </w:rPr>
        <w:t>square</w:t>
      </w:r>
      <w:r w:rsidR="0075491C">
        <w:rPr>
          <w:rFonts w:ascii="Arial" w:hAnsi="Arial" w:cs="Arial"/>
          <w:sz w:val="24"/>
          <w:szCs w:val="24"/>
        </w:rPr>
        <w:t xml:space="preserve"> Kufic inscription panels above, with</w:t>
      </w:r>
      <w:r w:rsidR="0075491C">
        <w:rPr>
          <w:rFonts w:ascii="Arial" w:hAnsi="Arial" w:cs="Arial"/>
          <w:sz w:val="24"/>
        </w:rPr>
        <w:t xml:space="preserve"> </w:t>
      </w:r>
      <w:r w:rsidR="000110BA">
        <w:rPr>
          <w:rFonts w:ascii="Arial" w:hAnsi="Arial" w:cs="Arial"/>
          <w:sz w:val="24"/>
        </w:rPr>
        <w:t xml:space="preserve">the </w:t>
      </w:r>
      <w:r w:rsidR="0075491C">
        <w:rPr>
          <w:rFonts w:ascii="Arial" w:hAnsi="Arial" w:cs="Arial"/>
          <w:sz w:val="24"/>
        </w:rPr>
        <w:t>panel</w:t>
      </w:r>
      <w:r w:rsidR="0075491C" w:rsidRPr="000676D0">
        <w:rPr>
          <w:rFonts w:ascii="Arial" w:hAnsi="Arial" w:cs="Arial"/>
          <w:sz w:val="24"/>
        </w:rPr>
        <w:t xml:space="preserve"> on the base of the minaret on the right </w:t>
      </w:r>
      <w:r w:rsidR="0075491C">
        <w:rPr>
          <w:rFonts w:ascii="Arial" w:hAnsi="Arial" w:cs="Arial"/>
          <w:sz w:val="24"/>
        </w:rPr>
        <w:t xml:space="preserve">featuring </w:t>
      </w:r>
      <w:r w:rsidR="0075491C" w:rsidRPr="001E02E3">
        <w:rPr>
          <w:rFonts w:ascii="Arial" w:hAnsi="Arial" w:cs="Arial"/>
          <w:sz w:val="24"/>
        </w:rPr>
        <w:t xml:space="preserve">repeats </w:t>
      </w:r>
      <w:r w:rsidR="0075491C">
        <w:rPr>
          <w:rFonts w:ascii="Arial" w:hAnsi="Arial" w:cs="Arial"/>
          <w:sz w:val="24"/>
        </w:rPr>
        <w:t xml:space="preserve">of </w:t>
      </w:r>
      <w:r w:rsidR="0075491C" w:rsidRPr="001E02E3">
        <w:rPr>
          <w:rFonts w:ascii="Arial" w:hAnsi="Arial" w:cs="Arial"/>
          <w:sz w:val="24"/>
        </w:rPr>
        <w:t xml:space="preserve">Abu Bakr, </w:t>
      </w:r>
      <w:r w:rsidR="0075491C">
        <w:rPr>
          <w:rFonts w:ascii="Arial" w:hAnsi="Arial" w:cs="Arial"/>
          <w:sz w:val="24"/>
        </w:rPr>
        <w:t>while</w:t>
      </w:r>
      <w:r w:rsidR="0075491C" w:rsidRPr="001E02E3">
        <w:rPr>
          <w:rFonts w:ascii="Arial" w:hAnsi="Arial" w:cs="Arial"/>
          <w:sz w:val="24"/>
        </w:rPr>
        <w:t xml:space="preserve"> </w:t>
      </w:r>
      <w:proofErr w:type="spellStart"/>
      <w:r w:rsidR="0075491C">
        <w:rPr>
          <w:rFonts w:ascii="Arial" w:hAnsi="Arial" w:cs="Arial"/>
          <w:sz w:val="24"/>
        </w:rPr>
        <w:t>ʿ</w:t>
      </w:r>
      <w:r w:rsidR="0075491C" w:rsidRPr="001E02E3">
        <w:rPr>
          <w:rFonts w:ascii="Arial" w:hAnsi="Arial" w:cs="Arial"/>
          <w:sz w:val="24"/>
        </w:rPr>
        <w:t>Ali</w:t>
      </w:r>
      <w:proofErr w:type="spellEnd"/>
      <w:r w:rsidR="0075491C" w:rsidRPr="001E02E3">
        <w:rPr>
          <w:rFonts w:ascii="Arial" w:hAnsi="Arial" w:cs="Arial"/>
          <w:sz w:val="24"/>
        </w:rPr>
        <w:t xml:space="preserve"> is</w:t>
      </w:r>
      <w:r w:rsidR="0075491C" w:rsidRPr="000676D0">
        <w:rPr>
          <w:rFonts w:ascii="Arial" w:hAnsi="Arial" w:cs="Arial"/>
          <w:sz w:val="24"/>
        </w:rPr>
        <w:t xml:space="preserve"> repeated on the one on the left.</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The</w:t>
      </w:r>
      <w:r w:rsidR="001A210B">
        <w:rPr>
          <w:rFonts w:ascii="Arial" w:hAnsi="Arial" w:cs="Arial"/>
          <w:sz w:val="24"/>
          <w:szCs w:val="24"/>
        </w:rPr>
        <w:t>re are</w:t>
      </w:r>
      <w:r w:rsidRPr="00256557">
        <w:rPr>
          <w:rFonts w:ascii="Arial" w:hAnsi="Arial" w:cs="Arial"/>
          <w:sz w:val="24"/>
          <w:szCs w:val="24"/>
        </w:rPr>
        <w:t xml:space="preserve"> two antecedent </w:t>
      </w:r>
      <w:proofErr w:type="spellStart"/>
      <w:r w:rsidRPr="000676D0">
        <w:rPr>
          <w:rFonts w:ascii="Arial" w:hAnsi="Arial" w:cs="Arial"/>
          <w:sz w:val="24"/>
          <w:szCs w:val="24"/>
        </w:rPr>
        <w:t>Aleppine</w:t>
      </w:r>
      <w:proofErr w:type="spellEnd"/>
      <w:r w:rsidRPr="000676D0">
        <w:rPr>
          <w:rFonts w:ascii="Arial" w:hAnsi="Arial" w:cs="Arial"/>
          <w:sz w:val="24"/>
          <w:szCs w:val="24"/>
        </w:rPr>
        <w:t xml:space="preserve"> mihrabs that have spandrel decoration </w:t>
      </w:r>
      <w:r w:rsidR="00226AB3">
        <w:rPr>
          <w:rFonts w:ascii="Arial" w:hAnsi="Arial" w:cs="Arial"/>
          <w:sz w:val="24"/>
          <w:szCs w:val="24"/>
        </w:rPr>
        <w:t>closest to</w:t>
      </w:r>
      <w:r w:rsidRPr="000676D0">
        <w:rPr>
          <w:rFonts w:ascii="Arial" w:hAnsi="Arial" w:cs="Arial"/>
          <w:sz w:val="24"/>
          <w:szCs w:val="24"/>
        </w:rPr>
        <w:t xml:space="preserve"> that seen in relief in the corners of the main arch of the Sahib Ata portal, as well as on a much smaller scale in the spandrels of the</w:t>
      </w:r>
      <w:r w:rsidR="001A210B">
        <w:rPr>
          <w:rFonts w:ascii="Arial" w:hAnsi="Arial" w:cs="Arial"/>
          <w:sz w:val="24"/>
          <w:szCs w:val="24"/>
        </w:rPr>
        <w:t xml:space="preserve"> two lower muqarnas hood niches. They</w:t>
      </w:r>
      <w:r w:rsidRPr="000676D0">
        <w:rPr>
          <w:rFonts w:ascii="Arial" w:hAnsi="Arial" w:cs="Arial"/>
          <w:sz w:val="24"/>
          <w:szCs w:val="24"/>
        </w:rPr>
        <w:t xml:space="preserve"> are the ones in the </w:t>
      </w:r>
      <w:proofErr w:type="spellStart"/>
      <w:r w:rsidRPr="000676D0">
        <w:rPr>
          <w:rFonts w:ascii="Arial" w:hAnsi="Arial" w:cs="Arial"/>
          <w:sz w:val="24"/>
          <w:szCs w:val="24"/>
        </w:rPr>
        <w:t>Zangid</w:t>
      </w:r>
      <w:proofErr w:type="spellEnd"/>
      <w:r w:rsidRPr="000676D0">
        <w:rPr>
          <w:rFonts w:ascii="Arial" w:hAnsi="Arial" w:cs="Arial"/>
          <w:sz w:val="24"/>
          <w:szCs w:val="24"/>
        </w:rPr>
        <w:t xml:space="preserve"> al-</w:t>
      </w:r>
      <w:proofErr w:type="spellStart"/>
      <w:r w:rsidRPr="000676D0">
        <w:rPr>
          <w:rFonts w:ascii="Arial" w:hAnsi="Arial" w:cs="Arial"/>
          <w:sz w:val="24"/>
          <w:szCs w:val="24"/>
        </w:rPr>
        <w:t>Muqaddamiyya</w:t>
      </w:r>
      <w:proofErr w:type="spellEnd"/>
      <w:r w:rsidRPr="000676D0">
        <w:rPr>
          <w:rFonts w:ascii="Arial" w:hAnsi="Arial" w:cs="Arial"/>
          <w:sz w:val="24"/>
          <w:szCs w:val="24"/>
        </w:rPr>
        <w:t xml:space="preserve"> Madrasa </w:t>
      </w:r>
      <w:r w:rsidR="000676D0">
        <w:rPr>
          <w:rFonts w:ascii="Arial" w:hAnsi="Arial" w:cs="Arial"/>
          <w:sz w:val="24"/>
          <w:szCs w:val="24"/>
        </w:rPr>
        <w:t xml:space="preserve">of </w:t>
      </w:r>
      <w:r w:rsidRPr="000676D0">
        <w:rPr>
          <w:rFonts w:ascii="Arial" w:hAnsi="Arial" w:cs="Arial"/>
          <w:sz w:val="24"/>
          <w:szCs w:val="24"/>
        </w:rPr>
        <w:t>563</w:t>
      </w:r>
      <w:r w:rsidR="00844118">
        <w:rPr>
          <w:rFonts w:ascii="Arial" w:hAnsi="Arial" w:cs="Arial"/>
          <w:sz w:val="24"/>
          <w:szCs w:val="24"/>
        </w:rPr>
        <w:t xml:space="preserve"> AH/CE</w:t>
      </w:r>
      <w:r w:rsidR="000676D0">
        <w:rPr>
          <w:rFonts w:ascii="Arial" w:hAnsi="Arial" w:cs="Arial"/>
          <w:sz w:val="24"/>
          <w:szCs w:val="24"/>
        </w:rPr>
        <w:t xml:space="preserve"> </w:t>
      </w:r>
      <w:r w:rsidRPr="000676D0">
        <w:rPr>
          <w:rFonts w:ascii="Arial" w:hAnsi="Arial" w:cs="Arial"/>
          <w:sz w:val="24"/>
          <w:szCs w:val="24"/>
        </w:rPr>
        <w:t>1168,</w:t>
      </w:r>
      <w:r w:rsidRPr="00256557">
        <w:rPr>
          <w:rFonts w:ascii="Arial" w:hAnsi="Arial" w:cs="Arial"/>
          <w:sz w:val="24"/>
          <w:szCs w:val="24"/>
        </w:rPr>
        <w:t xml:space="preserve"> and the later Ayy</w:t>
      </w:r>
      <w:r w:rsidR="001A210B">
        <w:rPr>
          <w:rFonts w:ascii="Arial" w:hAnsi="Arial" w:cs="Arial"/>
          <w:sz w:val="24"/>
          <w:szCs w:val="24"/>
        </w:rPr>
        <w:t>ubid al-</w:t>
      </w:r>
      <w:proofErr w:type="spellStart"/>
      <w:r w:rsidR="001A210B">
        <w:rPr>
          <w:rFonts w:ascii="Arial" w:hAnsi="Arial" w:cs="Arial"/>
          <w:sz w:val="24"/>
          <w:szCs w:val="24"/>
        </w:rPr>
        <w:t>Kamiliyya</w:t>
      </w:r>
      <w:proofErr w:type="spellEnd"/>
      <w:r w:rsidR="001A210B">
        <w:rPr>
          <w:rFonts w:ascii="Arial" w:hAnsi="Arial" w:cs="Arial"/>
          <w:sz w:val="24"/>
          <w:szCs w:val="24"/>
        </w:rPr>
        <w:t xml:space="preserve"> Madrasa, built in </w:t>
      </w:r>
      <w:r w:rsidRPr="00256557">
        <w:rPr>
          <w:rFonts w:ascii="Arial" w:hAnsi="Arial" w:cs="Arial"/>
          <w:i/>
          <w:sz w:val="24"/>
          <w:szCs w:val="24"/>
        </w:rPr>
        <w:t>circa</w:t>
      </w:r>
      <w:r w:rsidR="000676D0">
        <w:rPr>
          <w:rFonts w:ascii="Arial" w:hAnsi="Arial" w:cs="Arial"/>
          <w:sz w:val="24"/>
          <w:szCs w:val="24"/>
        </w:rPr>
        <w:t xml:space="preserve"> </w:t>
      </w:r>
      <w:r w:rsidR="00844118">
        <w:rPr>
          <w:rFonts w:ascii="Arial" w:hAnsi="Arial" w:cs="Arial"/>
          <w:sz w:val="24"/>
          <w:szCs w:val="24"/>
        </w:rPr>
        <w:t xml:space="preserve">CE </w:t>
      </w:r>
      <w:r w:rsidR="0075491C">
        <w:rPr>
          <w:rFonts w:ascii="Arial" w:hAnsi="Arial" w:cs="Arial"/>
          <w:sz w:val="24"/>
          <w:szCs w:val="24"/>
        </w:rPr>
        <w:t>1230-</w:t>
      </w:r>
      <w:r w:rsidR="00844118">
        <w:rPr>
          <w:rFonts w:ascii="Arial" w:hAnsi="Arial" w:cs="Arial"/>
          <w:sz w:val="24"/>
          <w:szCs w:val="24"/>
        </w:rPr>
        <w:t>12</w:t>
      </w:r>
      <w:r w:rsidR="001A210B">
        <w:rPr>
          <w:rFonts w:ascii="Arial" w:hAnsi="Arial" w:cs="Arial"/>
          <w:sz w:val="24"/>
          <w:szCs w:val="24"/>
        </w:rPr>
        <w:t>37 (</w:t>
      </w:r>
      <w:r w:rsidR="00C90E00">
        <w:rPr>
          <w:rFonts w:ascii="Arial" w:hAnsi="Arial" w:cs="Arial"/>
          <w:sz w:val="24"/>
          <w:szCs w:val="24"/>
        </w:rPr>
        <w:t>fig.</w:t>
      </w:r>
      <w:r w:rsidR="001A210B">
        <w:rPr>
          <w:rFonts w:ascii="Arial" w:hAnsi="Arial" w:cs="Arial"/>
          <w:sz w:val="24"/>
          <w:szCs w:val="24"/>
        </w:rPr>
        <w:t xml:space="preserve"> 2)</w:t>
      </w:r>
      <w:r w:rsidR="0075491C">
        <w:rPr>
          <w:rFonts w:ascii="Arial" w:hAnsi="Arial" w:cs="Arial"/>
          <w:sz w:val="24"/>
          <w:szCs w:val="24"/>
        </w:rPr>
        <w:t xml:space="preserve"> </w:t>
      </w:r>
      <w:r w:rsidR="0075491C">
        <w:rPr>
          <w:rFonts w:ascii="Arial" w:hAnsi="Arial" w:cs="Arial"/>
          <w:sz w:val="24"/>
        </w:rPr>
        <w:t>(</w:t>
      </w:r>
      <w:proofErr w:type="spellStart"/>
      <w:r w:rsidR="0075491C" w:rsidRPr="000676D0">
        <w:rPr>
          <w:rFonts w:ascii="Arial" w:hAnsi="Arial" w:cs="Arial"/>
          <w:sz w:val="24"/>
        </w:rPr>
        <w:t>Tabbaa</w:t>
      </w:r>
      <w:proofErr w:type="spellEnd"/>
      <w:r w:rsidR="0075491C">
        <w:rPr>
          <w:rFonts w:ascii="Arial" w:hAnsi="Arial" w:cs="Arial"/>
          <w:sz w:val="24"/>
        </w:rPr>
        <w:t xml:space="preserve"> 1997: 145, 136,</w:t>
      </w:r>
      <w:r w:rsidR="0075491C" w:rsidRPr="000676D0">
        <w:rPr>
          <w:rFonts w:ascii="Arial" w:hAnsi="Arial" w:cs="Arial"/>
          <w:sz w:val="24"/>
        </w:rPr>
        <w:t xml:space="preserve"> fig</w:t>
      </w:r>
      <w:r w:rsidR="0075491C">
        <w:rPr>
          <w:rFonts w:ascii="Arial" w:hAnsi="Arial" w:cs="Arial"/>
          <w:sz w:val="24"/>
        </w:rPr>
        <w:t>s. 166,</w:t>
      </w:r>
      <w:r w:rsidR="00844118">
        <w:rPr>
          <w:rFonts w:ascii="Arial" w:hAnsi="Arial" w:cs="Arial"/>
          <w:sz w:val="24"/>
        </w:rPr>
        <w:t xml:space="preserve"> </w:t>
      </w:r>
      <w:r w:rsidR="0075491C">
        <w:rPr>
          <w:rFonts w:ascii="Arial" w:hAnsi="Arial" w:cs="Arial"/>
          <w:sz w:val="24"/>
        </w:rPr>
        <w:t>168).</w:t>
      </w:r>
      <w:r w:rsidR="0075491C" w:rsidRPr="00256557">
        <w:rPr>
          <w:rFonts w:ascii="Arial" w:hAnsi="Arial" w:cs="Arial"/>
          <w:sz w:val="24"/>
          <w:szCs w:val="24"/>
        </w:rPr>
        <w:t xml:space="preserve"> </w:t>
      </w:r>
      <w:r w:rsidRPr="00256557">
        <w:rPr>
          <w:rFonts w:ascii="Arial" w:hAnsi="Arial" w:cs="Arial"/>
          <w:sz w:val="24"/>
          <w:szCs w:val="24"/>
        </w:rPr>
        <w:t xml:space="preserve">The former is closest to the form used on the main arch around </w:t>
      </w:r>
      <w:r w:rsidRPr="000676D0">
        <w:rPr>
          <w:rFonts w:ascii="Arial" w:hAnsi="Arial" w:cs="Arial"/>
          <w:sz w:val="24"/>
          <w:szCs w:val="24"/>
        </w:rPr>
        <w:t>the muqarnas hood, while</w:t>
      </w:r>
      <w:r w:rsidRPr="00256557">
        <w:rPr>
          <w:rFonts w:ascii="Arial" w:hAnsi="Arial" w:cs="Arial"/>
          <w:sz w:val="24"/>
          <w:szCs w:val="24"/>
        </w:rPr>
        <w:t xml:space="preserve"> the latter is somewhat more angular, in the manner of the spandrels above the doorway in the lower part of the centre of the Sahib Ata </w:t>
      </w:r>
      <w:r w:rsidR="00226AB3">
        <w:rPr>
          <w:rFonts w:ascii="Arial" w:hAnsi="Arial" w:cs="Arial"/>
          <w:sz w:val="24"/>
          <w:szCs w:val="24"/>
        </w:rPr>
        <w:t xml:space="preserve">Mosque </w:t>
      </w:r>
      <w:r w:rsidRPr="00256557">
        <w:rPr>
          <w:rFonts w:ascii="Arial" w:hAnsi="Arial" w:cs="Arial"/>
          <w:sz w:val="24"/>
          <w:szCs w:val="24"/>
        </w:rPr>
        <w:t>portal (fig</w:t>
      </w:r>
      <w:r w:rsidR="00FD1655">
        <w:rPr>
          <w:rFonts w:ascii="Arial" w:hAnsi="Arial" w:cs="Arial"/>
          <w:sz w:val="24"/>
          <w:szCs w:val="24"/>
        </w:rPr>
        <w:t>.</w:t>
      </w:r>
      <w:r w:rsidRPr="00256557">
        <w:rPr>
          <w:rFonts w:ascii="Arial" w:hAnsi="Arial" w:cs="Arial"/>
          <w:sz w:val="24"/>
          <w:szCs w:val="24"/>
        </w:rPr>
        <w:t xml:space="preserve"> </w:t>
      </w:r>
      <w:r w:rsidR="004022A5">
        <w:rPr>
          <w:rFonts w:ascii="Arial" w:hAnsi="Arial" w:cs="Arial"/>
          <w:sz w:val="24"/>
          <w:szCs w:val="24"/>
        </w:rPr>
        <w:t>22</w:t>
      </w:r>
      <w:r w:rsidRPr="00256557">
        <w:rPr>
          <w:rFonts w:ascii="Arial" w:hAnsi="Arial" w:cs="Arial"/>
          <w:sz w:val="24"/>
          <w:szCs w:val="24"/>
        </w:rPr>
        <w:t xml:space="preserve">). This desire to refer back to </w:t>
      </w:r>
      <w:proofErr w:type="spellStart"/>
      <w:r w:rsidRPr="00256557">
        <w:rPr>
          <w:rFonts w:ascii="Arial" w:hAnsi="Arial" w:cs="Arial"/>
          <w:sz w:val="24"/>
          <w:szCs w:val="24"/>
        </w:rPr>
        <w:t>Aleppine</w:t>
      </w:r>
      <w:proofErr w:type="spellEnd"/>
      <w:r w:rsidRPr="00256557">
        <w:rPr>
          <w:rFonts w:ascii="Arial" w:hAnsi="Arial" w:cs="Arial"/>
          <w:sz w:val="24"/>
          <w:szCs w:val="24"/>
        </w:rPr>
        <w:t xml:space="preserve"> antecedents was clearly not something limited to architects working for Rum Seljuq sultans. It is indicative of the syncretic and dynamic approach to architectural ornament, drawing on a wide range of sources and integrating them in new and innovative ways, that was underway in the Konya region throughout the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sidR="007036D6">
        <w:rPr>
          <w:rFonts w:ascii="Arial" w:hAnsi="Arial" w:cs="Arial"/>
          <w:sz w:val="24"/>
          <w:szCs w:val="24"/>
        </w:rPr>
        <w:t xml:space="preserve"> CE</w:t>
      </w:r>
      <w:r w:rsidRPr="00256557">
        <w:rPr>
          <w:rFonts w:ascii="Arial" w:hAnsi="Arial" w:cs="Arial"/>
          <w:sz w:val="24"/>
          <w:szCs w:val="24"/>
        </w:rPr>
        <w:t xml:space="preserve">. </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lastRenderedPageBreak/>
        <w:t xml:space="preserve">Over the course of the century it can be seen that the application of the pattern shifts from flat, or very low relief, </w:t>
      </w:r>
      <w:proofErr w:type="spellStart"/>
      <w:r w:rsidRPr="00256557">
        <w:rPr>
          <w:rFonts w:ascii="Arial" w:hAnsi="Arial" w:cs="Arial"/>
          <w:i/>
          <w:sz w:val="24"/>
          <w:szCs w:val="24"/>
        </w:rPr>
        <w:t>ablaq</w:t>
      </w:r>
      <w:proofErr w:type="spellEnd"/>
      <w:r w:rsidRPr="00256557">
        <w:rPr>
          <w:rFonts w:ascii="Arial" w:hAnsi="Arial" w:cs="Arial"/>
          <w:sz w:val="24"/>
          <w:szCs w:val="24"/>
        </w:rPr>
        <w:t xml:space="preserve"> marble to somewhat higher relief stone in a single colour, and, in the case of the Sahib Ata mosque portal, with the addition of a background of turquoise glazed tiles.</w:t>
      </w:r>
    </w:p>
    <w:p w:rsidR="0016025E" w:rsidRPr="00256557" w:rsidRDefault="0016025E" w:rsidP="00267874">
      <w:pPr>
        <w:spacing w:after="120" w:line="480" w:lineRule="auto"/>
        <w:jc w:val="both"/>
        <w:rPr>
          <w:rFonts w:ascii="Arial" w:hAnsi="Arial" w:cs="Arial"/>
          <w:b/>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 xml:space="preserve">İnce </w:t>
      </w:r>
      <w:proofErr w:type="spellStart"/>
      <w:r w:rsidRPr="00256557">
        <w:rPr>
          <w:rFonts w:ascii="Arial" w:hAnsi="Arial" w:cs="Arial"/>
          <w:b/>
          <w:sz w:val="24"/>
          <w:szCs w:val="24"/>
        </w:rPr>
        <w:t>Minareli</w:t>
      </w:r>
      <w:proofErr w:type="spellEnd"/>
      <w:r w:rsidRPr="00256557">
        <w:rPr>
          <w:rFonts w:ascii="Arial" w:hAnsi="Arial" w:cs="Arial"/>
          <w:b/>
          <w:sz w:val="24"/>
          <w:szCs w:val="24"/>
        </w:rPr>
        <w:t xml:space="preserve"> Madrasa Portal, Konya</w:t>
      </w:r>
    </w:p>
    <w:p w:rsidR="0053115F" w:rsidRDefault="0016025E" w:rsidP="00267874">
      <w:pPr>
        <w:spacing w:after="120" w:line="480" w:lineRule="auto"/>
        <w:jc w:val="both"/>
        <w:rPr>
          <w:rFonts w:ascii="Arial" w:hAnsi="Arial" w:cs="Arial"/>
          <w:sz w:val="24"/>
          <w:szCs w:val="24"/>
        </w:rPr>
      </w:pPr>
      <w:r w:rsidRPr="00256557">
        <w:rPr>
          <w:rFonts w:ascii="Arial" w:hAnsi="Arial" w:cs="Arial"/>
          <w:sz w:val="24"/>
          <w:szCs w:val="24"/>
        </w:rPr>
        <w:t>The final stage of the development of the interlace pattern was the division of the previously interconnected spandrel motifs into two separate patterns</w:t>
      </w:r>
      <w:r w:rsidR="00226AB3">
        <w:rPr>
          <w:rFonts w:ascii="Arial" w:hAnsi="Arial" w:cs="Arial"/>
          <w:sz w:val="24"/>
          <w:szCs w:val="24"/>
        </w:rPr>
        <w:t>. This</w:t>
      </w:r>
      <w:r w:rsidRPr="00256557">
        <w:rPr>
          <w:rFonts w:ascii="Arial" w:hAnsi="Arial" w:cs="Arial"/>
          <w:sz w:val="24"/>
          <w:szCs w:val="24"/>
        </w:rPr>
        <w:t xml:space="preserve"> can be seen </w:t>
      </w:r>
      <w:r w:rsidR="00226AB3">
        <w:rPr>
          <w:rFonts w:ascii="Arial" w:hAnsi="Arial" w:cs="Arial"/>
          <w:sz w:val="24"/>
          <w:szCs w:val="24"/>
        </w:rPr>
        <w:t>with the</w:t>
      </w:r>
      <w:r w:rsidRPr="00256557">
        <w:rPr>
          <w:rFonts w:ascii="Arial" w:hAnsi="Arial" w:cs="Arial"/>
          <w:sz w:val="24"/>
          <w:szCs w:val="24"/>
        </w:rPr>
        <w:t xml:space="preserve"> relief sections either side of the two vertical bands of text on </w:t>
      </w:r>
      <w:r w:rsidR="00226AB3">
        <w:rPr>
          <w:rFonts w:ascii="Arial" w:hAnsi="Arial" w:cs="Arial"/>
          <w:sz w:val="24"/>
          <w:szCs w:val="24"/>
        </w:rPr>
        <w:t xml:space="preserve">the </w:t>
      </w:r>
      <w:r w:rsidRPr="00256557">
        <w:rPr>
          <w:rFonts w:ascii="Arial" w:hAnsi="Arial" w:cs="Arial"/>
          <w:sz w:val="24"/>
          <w:szCs w:val="24"/>
        </w:rPr>
        <w:t xml:space="preserve">upper section of the portal of the İnce </w:t>
      </w:r>
      <w:proofErr w:type="spellStart"/>
      <w:r w:rsidRPr="00256557">
        <w:rPr>
          <w:rFonts w:ascii="Arial" w:hAnsi="Arial" w:cs="Arial"/>
          <w:sz w:val="24"/>
          <w:szCs w:val="24"/>
        </w:rPr>
        <w:t>Minareli</w:t>
      </w:r>
      <w:proofErr w:type="spellEnd"/>
      <w:r w:rsidRPr="00256557">
        <w:rPr>
          <w:rFonts w:ascii="Arial" w:hAnsi="Arial" w:cs="Arial"/>
          <w:sz w:val="24"/>
          <w:szCs w:val="24"/>
        </w:rPr>
        <w:t xml:space="preserve"> Madrasa in Konya. The building does not have a foundation inscription giving a date, but is presumed to have been built after the Sahib Ata Mosque portal of </w:t>
      </w:r>
      <w:r w:rsidR="00844118">
        <w:rPr>
          <w:rFonts w:ascii="Arial" w:hAnsi="Arial" w:cs="Arial"/>
          <w:sz w:val="24"/>
          <w:szCs w:val="24"/>
        </w:rPr>
        <w:t xml:space="preserve">CE </w:t>
      </w:r>
      <w:r w:rsidRPr="00256557">
        <w:rPr>
          <w:rFonts w:ascii="Arial" w:hAnsi="Arial" w:cs="Arial"/>
          <w:sz w:val="24"/>
          <w:szCs w:val="24"/>
        </w:rPr>
        <w:t>1258.</w:t>
      </w:r>
      <w:r w:rsidR="0053115F" w:rsidRPr="0053115F">
        <w:rPr>
          <w:rFonts w:ascii="Arial" w:hAnsi="Arial" w:cs="Arial"/>
          <w:sz w:val="24"/>
        </w:rPr>
        <w:t xml:space="preserve"> </w:t>
      </w:r>
      <w:r w:rsidR="000A4AD4">
        <w:rPr>
          <w:rFonts w:ascii="Arial" w:hAnsi="Arial" w:cs="Arial"/>
          <w:sz w:val="24"/>
        </w:rPr>
        <w:t xml:space="preserve">Barbara </w:t>
      </w:r>
      <w:proofErr w:type="spellStart"/>
      <w:r w:rsidR="0053115F">
        <w:rPr>
          <w:rFonts w:ascii="Arial" w:hAnsi="Arial" w:cs="Arial"/>
          <w:sz w:val="24"/>
        </w:rPr>
        <w:t>Brend</w:t>
      </w:r>
      <w:proofErr w:type="spellEnd"/>
      <w:r w:rsidR="0053115F">
        <w:rPr>
          <w:rFonts w:ascii="Arial" w:hAnsi="Arial" w:cs="Arial"/>
          <w:sz w:val="24"/>
        </w:rPr>
        <w:t xml:space="preserve"> has argued </w:t>
      </w:r>
      <w:r w:rsidR="0053115F" w:rsidRPr="000676D0">
        <w:rPr>
          <w:rFonts w:ascii="Arial" w:hAnsi="Arial" w:cs="Arial"/>
          <w:sz w:val="24"/>
        </w:rPr>
        <w:t xml:space="preserve">for a date in the </w:t>
      </w:r>
      <w:r w:rsidR="00844118">
        <w:rPr>
          <w:rFonts w:ascii="Arial" w:hAnsi="Arial" w:cs="Arial"/>
          <w:sz w:val="24"/>
        </w:rPr>
        <w:t xml:space="preserve">CE </w:t>
      </w:r>
      <w:r w:rsidR="0053115F" w:rsidRPr="000676D0">
        <w:rPr>
          <w:rFonts w:ascii="Arial" w:hAnsi="Arial" w:cs="Arial"/>
          <w:sz w:val="24"/>
        </w:rPr>
        <w:t>1260s</w:t>
      </w:r>
      <w:r w:rsidR="0053115F">
        <w:rPr>
          <w:rFonts w:ascii="Arial" w:hAnsi="Arial" w:cs="Arial"/>
          <w:sz w:val="24"/>
        </w:rPr>
        <w:t xml:space="preserve"> (</w:t>
      </w:r>
      <w:proofErr w:type="spellStart"/>
      <w:r w:rsidR="0053115F">
        <w:rPr>
          <w:rFonts w:ascii="Arial" w:hAnsi="Arial" w:cs="Arial"/>
          <w:sz w:val="24"/>
        </w:rPr>
        <w:t>Brend</w:t>
      </w:r>
      <w:proofErr w:type="spellEnd"/>
      <w:r w:rsidR="0053115F">
        <w:rPr>
          <w:rFonts w:ascii="Arial" w:hAnsi="Arial" w:cs="Arial"/>
          <w:sz w:val="24"/>
        </w:rPr>
        <w:t xml:space="preserve"> 1975: </w:t>
      </w:r>
      <w:r w:rsidR="0053115F" w:rsidRPr="000676D0">
        <w:rPr>
          <w:rFonts w:ascii="Arial" w:hAnsi="Arial" w:cs="Arial"/>
          <w:sz w:val="24"/>
        </w:rPr>
        <w:t>171-</w:t>
      </w:r>
      <w:r w:rsidR="0053115F">
        <w:rPr>
          <w:rFonts w:ascii="Arial" w:hAnsi="Arial" w:cs="Arial"/>
          <w:sz w:val="24"/>
        </w:rPr>
        <w:t>7</w:t>
      </w:r>
      <w:r w:rsidR="0053115F" w:rsidRPr="000676D0">
        <w:rPr>
          <w:rFonts w:ascii="Arial" w:hAnsi="Arial" w:cs="Arial"/>
          <w:sz w:val="24"/>
        </w:rPr>
        <w:t>2</w:t>
      </w:r>
      <w:r w:rsidR="0053115F">
        <w:rPr>
          <w:rFonts w:ascii="Arial" w:hAnsi="Arial" w:cs="Arial"/>
          <w:sz w:val="24"/>
        </w:rPr>
        <w:t xml:space="preserve">), and a </w:t>
      </w:r>
      <w:proofErr w:type="spellStart"/>
      <w:r w:rsidR="0053115F" w:rsidRPr="000676D0">
        <w:rPr>
          <w:rFonts w:ascii="Arial" w:hAnsi="Arial" w:cs="Arial"/>
          <w:i/>
          <w:sz w:val="24"/>
        </w:rPr>
        <w:t>waqfiyya</w:t>
      </w:r>
      <w:proofErr w:type="spellEnd"/>
      <w:r w:rsidR="0053115F" w:rsidRPr="000676D0">
        <w:rPr>
          <w:rFonts w:ascii="Arial" w:hAnsi="Arial" w:cs="Arial"/>
          <w:i/>
          <w:sz w:val="24"/>
        </w:rPr>
        <w:t xml:space="preserve"> </w:t>
      </w:r>
      <w:r w:rsidR="004864D8">
        <w:rPr>
          <w:rFonts w:ascii="Arial" w:hAnsi="Arial" w:cs="Arial"/>
          <w:sz w:val="24"/>
        </w:rPr>
        <w:t xml:space="preserve">(endowment charter) </w:t>
      </w:r>
      <w:r w:rsidR="0053115F" w:rsidRPr="000676D0">
        <w:rPr>
          <w:rFonts w:ascii="Arial" w:hAnsi="Arial" w:cs="Arial"/>
          <w:sz w:val="24"/>
        </w:rPr>
        <w:t>associated with the building bears the date 663</w:t>
      </w:r>
      <w:r w:rsidR="00844118">
        <w:rPr>
          <w:rFonts w:ascii="Arial" w:hAnsi="Arial" w:cs="Arial"/>
          <w:sz w:val="24"/>
        </w:rPr>
        <w:t xml:space="preserve"> AH/CE</w:t>
      </w:r>
      <w:r w:rsidR="0053115F">
        <w:rPr>
          <w:rFonts w:ascii="Arial" w:hAnsi="Arial" w:cs="Arial"/>
          <w:sz w:val="24"/>
        </w:rPr>
        <w:t xml:space="preserve"> </w:t>
      </w:r>
      <w:r w:rsidR="0053115F" w:rsidRPr="000676D0">
        <w:rPr>
          <w:rFonts w:ascii="Arial" w:hAnsi="Arial" w:cs="Arial"/>
          <w:sz w:val="24"/>
        </w:rPr>
        <w:t>1264</w:t>
      </w:r>
      <w:r w:rsidR="0053115F">
        <w:rPr>
          <w:rFonts w:ascii="Arial" w:hAnsi="Arial" w:cs="Arial"/>
          <w:sz w:val="24"/>
        </w:rPr>
        <w:t xml:space="preserve"> </w:t>
      </w:r>
      <w:r w:rsidR="0053115F" w:rsidRPr="000676D0">
        <w:rPr>
          <w:rFonts w:ascii="Arial" w:hAnsi="Arial" w:cs="Arial"/>
          <w:sz w:val="24"/>
        </w:rPr>
        <w:t xml:space="preserve">which would make that the </w:t>
      </w:r>
      <w:r w:rsidR="0053115F">
        <w:rPr>
          <w:rFonts w:ascii="Arial" w:hAnsi="Arial" w:cs="Arial"/>
          <w:i/>
          <w:sz w:val="24"/>
        </w:rPr>
        <w:t xml:space="preserve">terminus ante </w:t>
      </w:r>
      <w:proofErr w:type="spellStart"/>
      <w:r w:rsidR="0053115F">
        <w:rPr>
          <w:rFonts w:ascii="Arial" w:hAnsi="Arial" w:cs="Arial"/>
          <w:i/>
          <w:sz w:val="24"/>
        </w:rPr>
        <w:t>quem</w:t>
      </w:r>
      <w:proofErr w:type="spellEnd"/>
      <w:r w:rsidR="0053115F">
        <w:rPr>
          <w:rFonts w:ascii="Arial" w:hAnsi="Arial" w:cs="Arial"/>
          <w:i/>
          <w:sz w:val="24"/>
        </w:rPr>
        <w:t xml:space="preserve"> </w:t>
      </w:r>
      <w:r w:rsidR="001A210B">
        <w:rPr>
          <w:rFonts w:ascii="Arial" w:hAnsi="Arial" w:cs="Arial"/>
          <w:sz w:val="24"/>
        </w:rPr>
        <w:t xml:space="preserve">(latest date) </w:t>
      </w:r>
      <w:r w:rsidR="0053115F">
        <w:rPr>
          <w:rFonts w:ascii="Arial" w:hAnsi="Arial" w:cs="Arial"/>
          <w:sz w:val="24"/>
        </w:rPr>
        <w:t xml:space="preserve">(Bayram, </w:t>
      </w:r>
      <w:proofErr w:type="spellStart"/>
      <w:r w:rsidR="0053115F">
        <w:rPr>
          <w:rFonts w:ascii="Arial" w:hAnsi="Arial" w:cs="Arial"/>
          <w:sz w:val="24"/>
        </w:rPr>
        <w:t>Karabacak</w:t>
      </w:r>
      <w:proofErr w:type="spellEnd"/>
      <w:r w:rsidR="0053115F">
        <w:rPr>
          <w:rFonts w:ascii="Arial" w:hAnsi="Arial" w:cs="Arial"/>
          <w:sz w:val="24"/>
        </w:rPr>
        <w:t xml:space="preserve"> 1981: </w:t>
      </w:r>
      <w:r w:rsidR="0053115F" w:rsidRPr="000676D0">
        <w:rPr>
          <w:rFonts w:ascii="Arial" w:hAnsi="Arial" w:cs="Arial"/>
          <w:sz w:val="24"/>
        </w:rPr>
        <w:t>32</w:t>
      </w:r>
      <w:r w:rsidR="0053115F">
        <w:rPr>
          <w:rFonts w:ascii="Arial" w:hAnsi="Arial" w:cs="Arial"/>
          <w:sz w:val="24"/>
        </w:rPr>
        <w:t>,</w:t>
      </w:r>
      <w:r w:rsidR="0053115F" w:rsidRPr="000676D0">
        <w:rPr>
          <w:rFonts w:ascii="Arial" w:hAnsi="Arial" w:cs="Arial"/>
          <w:sz w:val="24"/>
        </w:rPr>
        <w:t xml:space="preserve"> 38-40)</w:t>
      </w:r>
      <w:r w:rsidR="0053115F">
        <w:rPr>
          <w:rFonts w:ascii="Arial" w:hAnsi="Arial" w:cs="Arial"/>
          <w:sz w:val="24"/>
        </w:rPr>
        <w:t xml:space="preserve">. </w:t>
      </w:r>
      <w:r w:rsidRPr="00256557">
        <w:rPr>
          <w:rFonts w:ascii="Arial" w:hAnsi="Arial" w:cs="Arial"/>
          <w:sz w:val="24"/>
          <w:szCs w:val="24"/>
        </w:rPr>
        <w:t xml:space="preserve"> </w:t>
      </w:r>
    </w:p>
    <w:p w:rsidR="00BB6E40"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The portal is the work of the same architect as the Sahib Ata Mosque portal, </w:t>
      </w:r>
      <w:proofErr w:type="spellStart"/>
      <w:r w:rsidRPr="00256557">
        <w:rPr>
          <w:rFonts w:ascii="Arial" w:hAnsi="Arial" w:cs="Arial"/>
          <w:sz w:val="24"/>
          <w:szCs w:val="24"/>
        </w:rPr>
        <w:t>Kal</w:t>
      </w:r>
      <w:r w:rsidR="000676D0">
        <w:rPr>
          <w:rFonts w:ascii="Arial" w:hAnsi="Arial" w:cs="Arial"/>
          <w:sz w:val="24"/>
          <w:szCs w:val="24"/>
        </w:rPr>
        <w:t>u</w:t>
      </w:r>
      <w:r w:rsidRPr="00256557">
        <w:rPr>
          <w:rFonts w:ascii="Arial" w:hAnsi="Arial" w:cs="Arial"/>
          <w:sz w:val="24"/>
          <w:szCs w:val="24"/>
        </w:rPr>
        <w:t>k</w:t>
      </w:r>
      <w:proofErr w:type="spellEnd"/>
      <w:r w:rsidRPr="00256557">
        <w:rPr>
          <w:rFonts w:ascii="Arial" w:hAnsi="Arial" w:cs="Arial"/>
          <w:sz w:val="24"/>
          <w:szCs w:val="24"/>
        </w:rPr>
        <w:t xml:space="preserve"> ibn ‘Abd All</w:t>
      </w:r>
      <w:r w:rsidR="000676D0">
        <w:rPr>
          <w:rFonts w:ascii="Arial" w:hAnsi="Arial" w:cs="Arial"/>
          <w:sz w:val="24"/>
          <w:szCs w:val="24"/>
        </w:rPr>
        <w:t>a</w:t>
      </w:r>
      <w:r w:rsidRPr="00256557">
        <w:rPr>
          <w:rFonts w:ascii="Arial" w:hAnsi="Arial" w:cs="Arial"/>
          <w:sz w:val="24"/>
          <w:szCs w:val="24"/>
        </w:rPr>
        <w:t>h, with his signature placed in two roundels above the two interlace motifs (figs</w:t>
      </w:r>
      <w:r w:rsidR="00FD1655">
        <w:rPr>
          <w:rFonts w:ascii="Arial" w:hAnsi="Arial" w:cs="Arial"/>
          <w:sz w:val="24"/>
          <w:szCs w:val="24"/>
        </w:rPr>
        <w:t>.</w:t>
      </w:r>
      <w:r w:rsidRPr="00256557">
        <w:rPr>
          <w:rFonts w:ascii="Arial" w:hAnsi="Arial" w:cs="Arial"/>
          <w:sz w:val="24"/>
          <w:szCs w:val="24"/>
        </w:rPr>
        <w:t xml:space="preserve"> </w:t>
      </w:r>
      <w:r w:rsidR="006F3B4F">
        <w:rPr>
          <w:rFonts w:ascii="Arial" w:hAnsi="Arial" w:cs="Arial"/>
          <w:sz w:val="24"/>
          <w:szCs w:val="24"/>
        </w:rPr>
        <w:t>2</w:t>
      </w:r>
      <w:r w:rsidR="004022A5">
        <w:rPr>
          <w:rFonts w:ascii="Arial" w:hAnsi="Arial" w:cs="Arial"/>
          <w:sz w:val="24"/>
          <w:szCs w:val="24"/>
        </w:rPr>
        <w:t>3</w:t>
      </w:r>
      <w:r w:rsidRPr="00256557">
        <w:rPr>
          <w:rFonts w:ascii="Arial" w:hAnsi="Arial" w:cs="Arial"/>
          <w:sz w:val="24"/>
          <w:szCs w:val="24"/>
        </w:rPr>
        <w:t xml:space="preserve"> and 2</w:t>
      </w:r>
      <w:r w:rsidR="004022A5">
        <w:rPr>
          <w:rFonts w:ascii="Arial" w:hAnsi="Arial" w:cs="Arial"/>
          <w:sz w:val="24"/>
          <w:szCs w:val="24"/>
        </w:rPr>
        <w:t>4</w:t>
      </w:r>
      <w:r w:rsidRPr="00256557">
        <w:rPr>
          <w:rFonts w:ascii="Arial" w:hAnsi="Arial" w:cs="Arial"/>
          <w:sz w:val="24"/>
          <w:szCs w:val="24"/>
        </w:rPr>
        <w:t xml:space="preserve">). The two sections are the only examples of monumental rectilinear geometric relief decoration to be seen on the whole portal. They give it a distinctive aesthetic, amidst the wide array of different types of ornament, much of which is clearly drawn from the same well as the decoration seen on the earlier </w:t>
      </w:r>
      <w:proofErr w:type="spellStart"/>
      <w:r w:rsidRPr="00256557">
        <w:rPr>
          <w:rFonts w:ascii="Arial" w:hAnsi="Arial" w:cs="Arial"/>
          <w:sz w:val="24"/>
          <w:szCs w:val="24"/>
        </w:rPr>
        <w:t>Mengucekid</w:t>
      </w:r>
      <w:proofErr w:type="spellEnd"/>
      <w:r w:rsidR="00F7656A">
        <w:rPr>
          <w:rFonts w:ascii="Arial" w:hAnsi="Arial" w:cs="Arial"/>
          <w:sz w:val="24"/>
          <w:szCs w:val="24"/>
        </w:rPr>
        <w:t xml:space="preserve"> (</w:t>
      </w:r>
      <w:r w:rsidR="00565D27">
        <w:rPr>
          <w:rFonts w:ascii="Arial" w:hAnsi="Arial" w:cs="Arial"/>
          <w:sz w:val="24"/>
          <w:szCs w:val="24"/>
        </w:rPr>
        <w:t xml:space="preserve">before </w:t>
      </w:r>
      <w:r w:rsidR="00F7656A">
        <w:rPr>
          <w:rFonts w:ascii="Arial" w:hAnsi="Arial" w:cs="Arial"/>
          <w:sz w:val="24"/>
          <w:szCs w:val="24"/>
        </w:rPr>
        <w:t>CE 1</w:t>
      </w:r>
      <w:r w:rsidR="00565D27">
        <w:rPr>
          <w:rFonts w:ascii="Arial" w:hAnsi="Arial" w:cs="Arial"/>
          <w:sz w:val="24"/>
          <w:szCs w:val="24"/>
        </w:rPr>
        <w:t>118</w:t>
      </w:r>
      <w:r w:rsidR="00F7656A">
        <w:rPr>
          <w:rFonts w:ascii="Arial" w:hAnsi="Arial" w:cs="Arial"/>
          <w:sz w:val="24"/>
          <w:szCs w:val="24"/>
        </w:rPr>
        <w:t>-</w:t>
      </w:r>
      <w:r w:rsidR="00565D27">
        <w:rPr>
          <w:rFonts w:ascii="Arial" w:hAnsi="Arial" w:cs="Arial"/>
          <w:sz w:val="24"/>
          <w:szCs w:val="24"/>
        </w:rPr>
        <w:t>after CE 1252</w:t>
      </w:r>
      <w:r w:rsidR="00F7656A">
        <w:rPr>
          <w:rFonts w:ascii="Arial" w:hAnsi="Arial" w:cs="Arial"/>
          <w:sz w:val="24"/>
          <w:szCs w:val="24"/>
        </w:rPr>
        <w:t>)</w:t>
      </w:r>
      <w:r w:rsidRPr="00256557">
        <w:rPr>
          <w:rFonts w:ascii="Arial" w:hAnsi="Arial" w:cs="Arial"/>
          <w:sz w:val="24"/>
          <w:szCs w:val="24"/>
        </w:rPr>
        <w:t xml:space="preserve"> mosque and hospital complex</w:t>
      </w:r>
      <w:r w:rsidR="00565D27">
        <w:rPr>
          <w:rFonts w:ascii="Arial" w:hAnsi="Arial" w:cs="Arial"/>
          <w:sz w:val="24"/>
          <w:szCs w:val="24"/>
        </w:rPr>
        <w:t>,</w:t>
      </w:r>
      <w:r w:rsidRPr="00256557">
        <w:rPr>
          <w:rFonts w:ascii="Arial" w:hAnsi="Arial" w:cs="Arial"/>
          <w:sz w:val="24"/>
          <w:szCs w:val="24"/>
        </w:rPr>
        <w:t xml:space="preserve"> built in </w:t>
      </w:r>
      <w:proofErr w:type="spellStart"/>
      <w:r w:rsidRPr="00256557">
        <w:rPr>
          <w:rFonts w:ascii="Arial" w:hAnsi="Arial" w:cs="Arial"/>
          <w:sz w:val="24"/>
          <w:szCs w:val="24"/>
        </w:rPr>
        <w:t>Divriği</w:t>
      </w:r>
      <w:proofErr w:type="spellEnd"/>
      <w:r w:rsidRPr="00256557">
        <w:rPr>
          <w:rFonts w:ascii="Arial" w:hAnsi="Arial" w:cs="Arial"/>
          <w:sz w:val="24"/>
          <w:szCs w:val="24"/>
        </w:rPr>
        <w:t xml:space="preserve"> in 626</w:t>
      </w:r>
      <w:r w:rsidR="00844118">
        <w:rPr>
          <w:rFonts w:ascii="Arial" w:hAnsi="Arial" w:cs="Arial"/>
          <w:sz w:val="24"/>
          <w:szCs w:val="24"/>
        </w:rPr>
        <w:t xml:space="preserve"> AH/CE</w:t>
      </w:r>
      <w:r w:rsidR="00FD1655">
        <w:rPr>
          <w:rFonts w:ascii="Arial" w:hAnsi="Arial" w:cs="Arial"/>
          <w:sz w:val="24"/>
          <w:szCs w:val="24"/>
        </w:rPr>
        <w:t xml:space="preserve"> </w:t>
      </w:r>
      <w:r w:rsidRPr="00256557">
        <w:rPr>
          <w:rFonts w:ascii="Arial" w:hAnsi="Arial" w:cs="Arial"/>
          <w:sz w:val="24"/>
          <w:szCs w:val="24"/>
        </w:rPr>
        <w:t xml:space="preserve">1229. </w:t>
      </w:r>
      <w:r w:rsidR="00BB6E40">
        <w:rPr>
          <w:rFonts w:ascii="Arial" w:hAnsi="Arial" w:cs="Arial"/>
          <w:sz w:val="24"/>
        </w:rPr>
        <w:t xml:space="preserve">Kuban has published a detailed </w:t>
      </w:r>
      <w:r w:rsidR="00BB6E40" w:rsidRPr="000676D0">
        <w:rPr>
          <w:rFonts w:ascii="Arial" w:hAnsi="Arial" w:cs="Arial"/>
          <w:sz w:val="24"/>
        </w:rPr>
        <w:t xml:space="preserve">study of the two main portals at the </w:t>
      </w:r>
      <w:proofErr w:type="spellStart"/>
      <w:r w:rsidR="00BB6E40" w:rsidRPr="006F1130">
        <w:rPr>
          <w:rFonts w:ascii="Arial" w:hAnsi="Arial" w:cs="Arial"/>
          <w:sz w:val="24"/>
          <w:szCs w:val="24"/>
        </w:rPr>
        <w:t>Divriği</w:t>
      </w:r>
      <w:proofErr w:type="spellEnd"/>
      <w:r w:rsidR="00BB6E40" w:rsidRPr="006F1130">
        <w:rPr>
          <w:rFonts w:ascii="Arial" w:hAnsi="Arial" w:cs="Arial"/>
          <w:sz w:val="24"/>
          <w:szCs w:val="24"/>
        </w:rPr>
        <w:t xml:space="preserve"> complex </w:t>
      </w:r>
      <w:r w:rsidR="00BB6E40">
        <w:rPr>
          <w:rFonts w:ascii="Arial" w:hAnsi="Arial" w:cs="Arial"/>
          <w:sz w:val="24"/>
          <w:szCs w:val="24"/>
        </w:rPr>
        <w:t>(</w:t>
      </w:r>
      <w:r w:rsidR="00BB6E40" w:rsidRPr="006F1130">
        <w:rPr>
          <w:rFonts w:ascii="Arial" w:hAnsi="Arial" w:cs="Arial"/>
          <w:sz w:val="24"/>
          <w:szCs w:val="24"/>
        </w:rPr>
        <w:t>Kuban</w:t>
      </w:r>
      <w:r w:rsidR="00BB6E40">
        <w:rPr>
          <w:rFonts w:ascii="Arial" w:hAnsi="Arial" w:cs="Arial"/>
          <w:sz w:val="24"/>
          <w:szCs w:val="24"/>
        </w:rPr>
        <w:t xml:space="preserve"> 1997:</w:t>
      </w:r>
      <w:r w:rsidR="00BB6E40" w:rsidRPr="006F1130">
        <w:rPr>
          <w:rFonts w:ascii="Arial" w:hAnsi="Arial" w:cs="Arial"/>
          <w:sz w:val="24"/>
          <w:szCs w:val="24"/>
        </w:rPr>
        <w:t xml:space="preserve"> 105-44</w:t>
      </w:r>
      <w:r w:rsidR="00BB6E40">
        <w:rPr>
          <w:rFonts w:ascii="Arial" w:hAnsi="Arial" w:cs="Arial"/>
          <w:sz w:val="24"/>
          <w:szCs w:val="24"/>
        </w:rPr>
        <w:t>)</w:t>
      </w:r>
      <w:r w:rsidR="00550CAD">
        <w:rPr>
          <w:rFonts w:ascii="Arial" w:hAnsi="Arial" w:cs="Arial"/>
          <w:sz w:val="24"/>
          <w:szCs w:val="24"/>
        </w:rPr>
        <w:t xml:space="preserve">, and </w:t>
      </w:r>
      <w:proofErr w:type="spellStart"/>
      <w:r w:rsidR="00550CAD">
        <w:rPr>
          <w:rFonts w:ascii="Arial" w:hAnsi="Arial" w:cs="Arial"/>
          <w:sz w:val="24"/>
        </w:rPr>
        <w:t>Brend</w:t>
      </w:r>
      <w:proofErr w:type="spellEnd"/>
      <w:r w:rsidR="00550CAD">
        <w:rPr>
          <w:rFonts w:ascii="Arial" w:hAnsi="Arial" w:cs="Arial"/>
          <w:sz w:val="24"/>
        </w:rPr>
        <w:t xml:space="preserve"> has studied </w:t>
      </w:r>
      <w:r w:rsidR="00550CAD" w:rsidRPr="000676D0">
        <w:rPr>
          <w:rFonts w:ascii="Arial" w:hAnsi="Arial" w:cs="Arial"/>
          <w:sz w:val="24"/>
        </w:rPr>
        <w:t xml:space="preserve">the specific </w:t>
      </w:r>
      <w:r w:rsidR="00550CAD">
        <w:rPr>
          <w:rFonts w:ascii="Arial" w:hAnsi="Arial" w:cs="Arial"/>
          <w:sz w:val="24"/>
        </w:rPr>
        <w:t xml:space="preserve">elements that can </w:t>
      </w:r>
      <w:r w:rsidR="00550CAD">
        <w:rPr>
          <w:rFonts w:ascii="Arial" w:hAnsi="Arial" w:cs="Arial"/>
          <w:sz w:val="24"/>
        </w:rPr>
        <w:lastRenderedPageBreak/>
        <w:t>be</w:t>
      </w:r>
      <w:r w:rsidR="00550CAD" w:rsidRPr="000676D0">
        <w:rPr>
          <w:rFonts w:ascii="Arial" w:hAnsi="Arial" w:cs="Arial"/>
          <w:sz w:val="24"/>
        </w:rPr>
        <w:t xml:space="preserve"> seen on both buildings</w:t>
      </w:r>
      <w:r w:rsidR="00550CAD">
        <w:rPr>
          <w:rFonts w:ascii="Arial" w:hAnsi="Arial" w:cs="Arial"/>
          <w:sz w:val="24"/>
        </w:rPr>
        <w:t xml:space="preserve">, but these do not include the interlace motif. She </w:t>
      </w:r>
      <w:r w:rsidR="009E7460">
        <w:rPr>
          <w:rFonts w:ascii="Arial" w:hAnsi="Arial" w:cs="Arial"/>
          <w:sz w:val="24"/>
        </w:rPr>
        <w:t xml:space="preserve">suggests that </w:t>
      </w:r>
      <w:proofErr w:type="spellStart"/>
      <w:r w:rsidR="009E7460" w:rsidRPr="00256557">
        <w:rPr>
          <w:rFonts w:ascii="Arial" w:hAnsi="Arial" w:cs="Arial"/>
          <w:sz w:val="24"/>
          <w:szCs w:val="24"/>
        </w:rPr>
        <w:t>Kal</w:t>
      </w:r>
      <w:r w:rsidR="009E7460">
        <w:rPr>
          <w:rFonts w:ascii="Arial" w:hAnsi="Arial" w:cs="Arial"/>
          <w:sz w:val="24"/>
          <w:szCs w:val="24"/>
        </w:rPr>
        <w:t>u</w:t>
      </w:r>
      <w:r w:rsidR="009E7460" w:rsidRPr="00256557">
        <w:rPr>
          <w:rFonts w:ascii="Arial" w:hAnsi="Arial" w:cs="Arial"/>
          <w:sz w:val="24"/>
          <w:szCs w:val="24"/>
        </w:rPr>
        <w:t>k</w:t>
      </w:r>
      <w:proofErr w:type="spellEnd"/>
      <w:r w:rsidR="009E7460" w:rsidRPr="00256557">
        <w:rPr>
          <w:rFonts w:ascii="Arial" w:hAnsi="Arial" w:cs="Arial"/>
          <w:sz w:val="24"/>
          <w:szCs w:val="24"/>
        </w:rPr>
        <w:t xml:space="preserve"> ibn ‘Abd All</w:t>
      </w:r>
      <w:r w:rsidR="009E7460">
        <w:rPr>
          <w:rFonts w:ascii="Arial" w:hAnsi="Arial" w:cs="Arial"/>
          <w:sz w:val="24"/>
          <w:szCs w:val="24"/>
        </w:rPr>
        <w:t>a</w:t>
      </w:r>
      <w:r w:rsidR="009E7460" w:rsidRPr="00256557">
        <w:rPr>
          <w:rFonts w:ascii="Arial" w:hAnsi="Arial" w:cs="Arial"/>
          <w:sz w:val="24"/>
          <w:szCs w:val="24"/>
        </w:rPr>
        <w:t>h</w:t>
      </w:r>
      <w:r w:rsidR="009E7460">
        <w:rPr>
          <w:rFonts w:ascii="Arial" w:hAnsi="Arial" w:cs="Arial"/>
          <w:sz w:val="24"/>
          <w:szCs w:val="24"/>
        </w:rPr>
        <w:t xml:space="preserve"> may have trained in </w:t>
      </w:r>
      <w:proofErr w:type="spellStart"/>
      <w:r w:rsidR="009E7460">
        <w:rPr>
          <w:rFonts w:ascii="Arial" w:hAnsi="Arial" w:cs="Arial"/>
          <w:sz w:val="24"/>
          <w:szCs w:val="24"/>
        </w:rPr>
        <w:t>Divr</w:t>
      </w:r>
      <w:r w:rsidR="009E7460" w:rsidRPr="00256557">
        <w:rPr>
          <w:rFonts w:ascii="Arial" w:hAnsi="Arial" w:cs="Arial"/>
          <w:sz w:val="24"/>
          <w:szCs w:val="24"/>
        </w:rPr>
        <w:t>iği</w:t>
      </w:r>
      <w:proofErr w:type="spellEnd"/>
      <w:r w:rsidR="009E7460">
        <w:rPr>
          <w:rFonts w:ascii="Arial" w:hAnsi="Arial" w:cs="Arial"/>
          <w:sz w:val="24"/>
          <w:szCs w:val="24"/>
        </w:rPr>
        <w:t xml:space="preserve">, and that elements of the design of both structures may have been inspired by motifs found in Armenian manuscripts </w:t>
      </w:r>
      <w:r w:rsidR="009E7460">
        <w:rPr>
          <w:rFonts w:ascii="Arial" w:hAnsi="Arial" w:cs="Arial"/>
          <w:sz w:val="24"/>
        </w:rPr>
        <w:t>(</w:t>
      </w:r>
      <w:proofErr w:type="spellStart"/>
      <w:r w:rsidR="009E7460">
        <w:rPr>
          <w:rFonts w:ascii="Arial" w:hAnsi="Arial" w:cs="Arial"/>
          <w:sz w:val="24"/>
        </w:rPr>
        <w:t>Brend</w:t>
      </w:r>
      <w:proofErr w:type="spellEnd"/>
      <w:r w:rsidR="009E7460">
        <w:rPr>
          <w:rFonts w:ascii="Arial" w:hAnsi="Arial" w:cs="Arial"/>
          <w:sz w:val="24"/>
        </w:rPr>
        <w:t xml:space="preserve"> 1975: </w:t>
      </w:r>
      <w:r w:rsidR="009E7460" w:rsidRPr="000676D0">
        <w:rPr>
          <w:rFonts w:ascii="Arial" w:hAnsi="Arial" w:cs="Arial"/>
          <w:sz w:val="24"/>
        </w:rPr>
        <w:t>172-</w:t>
      </w:r>
      <w:r w:rsidR="009E7460">
        <w:rPr>
          <w:rFonts w:ascii="Arial" w:hAnsi="Arial" w:cs="Arial"/>
          <w:sz w:val="24"/>
        </w:rPr>
        <w:t>7</w:t>
      </w:r>
      <w:r w:rsidR="009E7460" w:rsidRPr="000676D0">
        <w:rPr>
          <w:rFonts w:ascii="Arial" w:hAnsi="Arial" w:cs="Arial"/>
          <w:sz w:val="24"/>
        </w:rPr>
        <w:t>3</w:t>
      </w:r>
      <w:r w:rsidR="009E7460">
        <w:rPr>
          <w:rFonts w:ascii="Arial" w:hAnsi="Arial" w:cs="Arial"/>
          <w:sz w:val="24"/>
        </w:rPr>
        <w:t>)</w:t>
      </w:r>
      <w:r w:rsidR="009E7460">
        <w:rPr>
          <w:rFonts w:ascii="Arial" w:hAnsi="Arial" w:cs="Arial"/>
          <w:sz w:val="24"/>
          <w:szCs w:val="24"/>
        </w:rPr>
        <w:t>.</w:t>
      </w:r>
    </w:p>
    <w:p w:rsidR="0016025E" w:rsidRPr="00256557" w:rsidRDefault="00BB6E40" w:rsidP="00267874">
      <w:pPr>
        <w:spacing w:after="120" w:line="480" w:lineRule="auto"/>
        <w:jc w:val="both"/>
        <w:rPr>
          <w:rFonts w:ascii="Arial" w:hAnsi="Arial" w:cs="Arial"/>
          <w:sz w:val="24"/>
          <w:szCs w:val="24"/>
        </w:rPr>
      </w:pPr>
      <w:r>
        <w:rPr>
          <w:rFonts w:ascii="Arial" w:hAnsi="Arial" w:cs="Arial"/>
          <w:sz w:val="24"/>
          <w:szCs w:val="24"/>
        </w:rPr>
        <w:t>The</w:t>
      </w:r>
      <w:r w:rsidR="0016025E" w:rsidRPr="00256557">
        <w:rPr>
          <w:rFonts w:ascii="Arial" w:hAnsi="Arial" w:cs="Arial"/>
          <w:sz w:val="24"/>
          <w:szCs w:val="24"/>
        </w:rPr>
        <w:t xml:space="preserve"> two examples on the İnce </w:t>
      </w:r>
      <w:proofErr w:type="spellStart"/>
      <w:r w:rsidR="0016025E" w:rsidRPr="00256557">
        <w:rPr>
          <w:rFonts w:ascii="Arial" w:hAnsi="Arial" w:cs="Arial"/>
          <w:sz w:val="24"/>
          <w:szCs w:val="24"/>
        </w:rPr>
        <w:t>Minareli</w:t>
      </w:r>
      <w:proofErr w:type="spellEnd"/>
      <w:r w:rsidR="0016025E" w:rsidRPr="00256557">
        <w:rPr>
          <w:rFonts w:ascii="Arial" w:hAnsi="Arial" w:cs="Arial"/>
          <w:sz w:val="24"/>
          <w:szCs w:val="24"/>
        </w:rPr>
        <w:t xml:space="preserve"> Madrasa portal are the last monumental use of a motif clearly linked to, but much altered from</w:t>
      </w:r>
      <w:r w:rsidR="00226AB3">
        <w:rPr>
          <w:rFonts w:ascii="Arial" w:hAnsi="Arial" w:cs="Arial"/>
          <w:sz w:val="24"/>
          <w:szCs w:val="24"/>
        </w:rPr>
        <w:t>,</w:t>
      </w:r>
      <w:r w:rsidR="0016025E" w:rsidRPr="00256557">
        <w:rPr>
          <w:rFonts w:ascii="Arial" w:hAnsi="Arial" w:cs="Arial"/>
          <w:sz w:val="24"/>
          <w:szCs w:val="24"/>
        </w:rPr>
        <w:t xml:space="preserve"> the flat marble examples built in the same city just </w:t>
      </w:r>
      <w:r w:rsidR="00844118">
        <w:rPr>
          <w:rFonts w:ascii="Arial" w:hAnsi="Arial" w:cs="Arial"/>
          <w:sz w:val="24"/>
          <w:szCs w:val="24"/>
        </w:rPr>
        <w:t>40</w:t>
      </w:r>
      <w:r w:rsidR="0016025E" w:rsidRPr="00256557">
        <w:rPr>
          <w:rFonts w:ascii="Arial" w:hAnsi="Arial" w:cs="Arial"/>
          <w:sz w:val="24"/>
          <w:szCs w:val="24"/>
        </w:rPr>
        <w:t xml:space="preserve"> years or so before</w:t>
      </w:r>
      <w:r>
        <w:rPr>
          <w:rFonts w:ascii="Arial" w:hAnsi="Arial" w:cs="Arial"/>
          <w:sz w:val="24"/>
          <w:szCs w:val="24"/>
        </w:rPr>
        <w:t xml:space="preserve">. They </w:t>
      </w:r>
      <w:r w:rsidR="0016025E" w:rsidRPr="00256557">
        <w:rPr>
          <w:rFonts w:ascii="Arial" w:hAnsi="Arial" w:cs="Arial"/>
          <w:sz w:val="24"/>
          <w:szCs w:val="24"/>
        </w:rPr>
        <w:t xml:space="preserve">highlight the rapid rise and </w:t>
      </w:r>
      <w:r w:rsidR="00844118">
        <w:rPr>
          <w:rFonts w:ascii="Arial" w:hAnsi="Arial" w:cs="Arial"/>
          <w:sz w:val="24"/>
          <w:szCs w:val="24"/>
        </w:rPr>
        <w:t xml:space="preserve">then </w:t>
      </w:r>
      <w:r w:rsidR="0016025E" w:rsidRPr="00256557">
        <w:rPr>
          <w:rFonts w:ascii="Arial" w:hAnsi="Arial" w:cs="Arial"/>
          <w:sz w:val="24"/>
          <w:szCs w:val="24"/>
        </w:rPr>
        <w:t>fall of such a distinctive and recognisable motif in the architecture of Ko</w:t>
      </w:r>
      <w:r>
        <w:rPr>
          <w:rFonts w:ascii="Arial" w:hAnsi="Arial" w:cs="Arial"/>
          <w:sz w:val="24"/>
          <w:szCs w:val="24"/>
        </w:rPr>
        <w:t xml:space="preserve">nya in the </w:t>
      </w:r>
      <w:r w:rsidR="00A00C64">
        <w:rPr>
          <w:rFonts w:ascii="Arial" w:hAnsi="Arial" w:cs="Arial"/>
          <w:sz w:val="24"/>
          <w:szCs w:val="24"/>
        </w:rPr>
        <w:t>13</w:t>
      </w:r>
      <w:r w:rsidR="00A00C64" w:rsidRPr="00A00C64">
        <w:rPr>
          <w:rFonts w:ascii="Arial" w:hAnsi="Arial" w:cs="Arial"/>
          <w:sz w:val="24"/>
          <w:szCs w:val="24"/>
          <w:vertAlign w:val="superscript"/>
        </w:rPr>
        <w:t>th</w:t>
      </w:r>
      <w:r>
        <w:rPr>
          <w:rFonts w:ascii="Arial" w:hAnsi="Arial" w:cs="Arial"/>
          <w:sz w:val="24"/>
          <w:szCs w:val="24"/>
        </w:rPr>
        <w:t xml:space="preserve"> century</w:t>
      </w:r>
      <w:r w:rsidR="00671A93">
        <w:rPr>
          <w:rFonts w:ascii="Arial" w:hAnsi="Arial" w:cs="Arial"/>
          <w:sz w:val="24"/>
          <w:szCs w:val="24"/>
        </w:rPr>
        <w:t xml:space="preserve"> CE</w:t>
      </w:r>
      <w:r>
        <w:rPr>
          <w:rFonts w:ascii="Arial" w:hAnsi="Arial" w:cs="Arial"/>
          <w:sz w:val="24"/>
          <w:szCs w:val="24"/>
        </w:rPr>
        <w:t xml:space="preserve">. </w:t>
      </w:r>
      <w:r w:rsidR="0016025E" w:rsidRPr="00256557">
        <w:rPr>
          <w:rFonts w:ascii="Arial" w:hAnsi="Arial" w:cs="Arial"/>
          <w:sz w:val="24"/>
          <w:szCs w:val="24"/>
        </w:rPr>
        <w:t xml:space="preserve">While the pair of related motifs on the Sahib Ata Mosque portal are similar, they each retain a sense of completeness. In contrast, the ones on the İnce </w:t>
      </w:r>
      <w:proofErr w:type="spellStart"/>
      <w:r w:rsidR="0016025E" w:rsidRPr="00256557">
        <w:rPr>
          <w:rFonts w:ascii="Arial" w:hAnsi="Arial" w:cs="Arial"/>
          <w:sz w:val="24"/>
          <w:szCs w:val="24"/>
        </w:rPr>
        <w:t>Minareli</w:t>
      </w:r>
      <w:proofErr w:type="spellEnd"/>
      <w:r w:rsidR="0016025E" w:rsidRPr="00256557">
        <w:rPr>
          <w:rFonts w:ascii="Arial" w:hAnsi="Arial" w:cs="Arial"/>
          <w:sz w:val="24"/>
          <w:szCs w:val="24"/>
        </w:rPr>
        <w:t xml:space="preserve"> Madrasa mark the only instance of the two corner elements being separated and applied either side of a different type of central ornament.</w:t>
      </w:r>
    </w:p>
    <w:p w:rsidR="0016025E" w:rsidRPr="00256557" w:rsidRDefault="0016025E" w:rsidP="00267874">
      <w:pPr>
        <w:spacing w:after="120" w:line="480" w:lineRule="auto"/>
        <w:jc w:val="both"/>
        <w:rPr>
          <w:rFonts w:ascii="Arial" w:hAnsi="Arial" w:cs="Arial"/>
          <w:b/>
          <w:sz w:val="24"/>
          <w:szCs w:val="24"/>
        </w:rPr>
      </w:pPr>
    </w:p>
    <w:p w:rsidR="0016025E" w:rsidRPr="00256557" w:rsidRDefault="0016025E" w:rsidP="00267874">
      <w:pPr>
        <w:spacing w:after="120" w:line="480" w:lineRule="auto"/>
        <w:jc w:val="both"/>
        <w:rPr>
          <w:rFonts w:ascii="Arial" w:hAnsi="Arial" w:cs="Arial"/>
          <w:b/>
          <w:sz w:val="24"/>
          <w:szCs w:val="24"/>
        </w:rPr>
      </w:pPr>
      <w:r w:rsidRPr="00256557">
        <w:rPr>
          <w:rFonts w:ascii="Arial" w:hAnsi="Arial" w:cs="Arial"/>
          <w:b/>
          <w:sz w:val="24"/>
          <w:szCs w:val="24"/>
        </w:rPr>
        <w:t>Conclusion</w:t>
      </w:r>
    </w:p>
    <w:p w:rsidR="0016025E" w:rsidRPr="00256557" w:rsidRDefault="0016025E" w:rsidP="00267874">
      <w:pPr>
        <w:spacing w:after="120" w:line="480" w:lineRule="auto"/>
        <w:jc w:val="both"/>
        <w:rPr>
          <w:rFonts w:ascii="Arial" w:hAnsi="Arial" w:cs="Arial"/>
          <w:sz w:val="24"/>
          <w:szCs w:val="24"/>
        </w:rPr>
      </w:pPr>
      <w:r w:rsidRPr="00256557">
        <w:rPr>
          <w:rFonts w:ascii="Arial" w:hAnsi="Arial" w:cs="Arial"/>
          <w:sz w:val="24"/>
          <w:szCs w:val="24"/>
        </w:rPr>
        <w:t xml:space="preserve">As the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 </w:t>
      </w:r>
      <w:r w:rsidR="00671A93">
        <w:rPr>
          <w:rFonts w:ascii="Arial" w:hAnsi="Arial" w:cs="Arial"/>
          <w:sz w:val="24"/>
          <w:szCs w:val="24"/>
        </w:rPr>
        <w:t xml:space="preserve">CE </w:t>
      </w:r>
      <w:r w:rsidRPr="00256557">
        <w:rPr>
          <w:rFonts w:ascii="Arial" w:hAnsi="Arial" w:cs="Arial"/>
          <w:sz w:val="24"/>
          <w:szCs w:val="24"/>
        </w:rPr>
        <w:t xml:space="preserve">progressed, the related arch and spandrel motifs appear to have moved away from their overtly Ayyubid </w:t>
      </w:r>
      <w:proofErr w:type="spellStart"/>
      <w:r w:rsidRPr="00256557">
        <w:rPr>
          <w:rFonts w:ascii="Arial" w:hAnsi="Arial" w:cs="Arial"/>
          <w:sz w:val="24"/>
          <w:szCs w:val="24"/>
        </w:rPr>
        <w:t>Aleppine</w:t>
      </w:r>
      <w:proofErr w:type="spellEnd"/>
      <w:r w:rsidRPr="00256557">
        <w:rPr>
          <w:rFonts w:ascii="Arial" w:hAnsi="Arial" w:cs="Arial"/>
          <w:sz w:val="24"/>
          <w:szCs w:val="24"/>
        </w:rPr>
        <w:t xml:space="preserve"> roots, and became integrated into the relief carved stonework aesthetic of the indigenous Anatolian architectur</w:t>
      </w:r>
      <w:r w:rsidR="001A6FD9">
        <w:rPr>
          <w:rFonts w:ascii="Arial" w:hAnsi="Arial" w:cs="Arial"/>
          <w:sz w:val="24"/>
          <w:szCs w:val="24"/>
        </w:rPr>
        <w:t>al tradition</w:t>
      </w:r>
      <w:r w:rsidR="00226AB3">
        <w:rPr>
          <w:rFonts w:ascii="Arial" w:hAnsi="Arial" w:cs="Arial"/>
          <w:sz w:val="24"/>
          <w:szCs w:val="24"/>
        </w:rPr>
        <w:t>. The two</w:t>
      </w:r>
      <w:r w:rsidRPr="00256557">
        <w:rPr>
          <w:rFonts w:ascii="Arial" w:hAnsi="Arial" w:cs="Arial"/>
          <w:sz w:val="24"/>
          <w:szCs w:val="24"/>
        </w:rPr>
        <w:t xml:space="preserve"> soon became separated, and in addition, in the case of the İnce </w:t>
      </w:r>
      <w:proofErr w:type="spellStart"/>
      <w:r w:rsidRPr="00256557">
        <w:rPr>
          <w:rFonts w:ascii="Arial" w:hAnsi="Arial" w:cs="Arial"/>
          <w:sz w:val="24"/>
          <w:szCs w:val="24"/>
        </w:rPr>
        <w:t>Minareli</w:t>
      </w:r>
      <w:proofErr w:type="spellEnd"/>
      <w:r w:rsidRPr="00256557">
        <w:rPr>
          <w:rFonts w:ascii="Arial" w:hAnsi="Arial" w:cs="Arial"/>
          <w:sz w:val="24"/>
          <w:szCs w:val="24"/>
        </w:rPr>
        <w:t xml:space="preserve"> Madrasa portal, the two corner elements of the spandrel motif, that had previously been interlinked, are also separated, and split by a pair of vertical bands of text in relief.</w:t>
      </w:r>
      <w:r w:rsidR="0053115F">
        <w:rPr>
          <w:rFonts w:ascii="Arial" w:hAnsi="Arial" w:cs="Arial"/>
          <w:sz w:val="24"/>
          <w:szCs w:val="24"/>
        </w:rPr>
        <w:t xml:space="preserve"> </w:t>
      </w:r>
      <w:r w:rsidR="0053115F" w:rsidRPr="006F1130">
        <w:rPr>
          <w:rFonts w:ascii="Arial" w:hAnsi="Arial" w:cs="Arial"/>
          <w:sz w:val="24"/>
          <w:szCs w:val="24"/>
        </w:rPr>
        <w:t xml:space="preserve">In contrast, a very close copy of the spandrel pattern on the two earlier portals in Konya </w:t>
      </w:r>
      <w:r w:rsidR="0053115F">
        <w:rPr>
          <w:rFonts w:ascii="Arial" w:hAnsi="Arial" w:cs="Arial"/>
          <w:sz w:val="24"/>
          <w:szCs w:val="24"/>
        </w:rPr>
        <w:t>forms part of</w:t>
      </w:r>
      <w:r w:rsidR="0053115F" w:rsidRPr="006F1130">
        <w:rPr>
          <w:rFonts w:ascii="Arial" w:hAnsi="Arial" w:cs="Arial"/>
          <w:sz w:val="24"/>
          <w:szCs w:val="24"/>
        </w:rPr>
        <w:t xml:space="preserve"> the Mamluk</w:t>
      </w:r>
      <w:r w:rsidR="00F7656A">
        <w:rPr>
          <w:rFonts w:ascii="Arial" w:hAnsi="Arial" w:cs="Arial"/>
          <w:sz w:val="24"/>
          <w:szCs w:val="24"/>
        </w:rPr>
        <w:t xml:space="preserve"> (CE 1250-1517)</w:t>
      </w:r>
      <w:r w:rsidR="0053115F" w:rsidRPr="006F1130">
        <w:rPr>
          <w:rFonts w:ascii="Arial" w:hAnsi="Arial" w:cs="Arial"/>
          <w:sz w:val="24"/>
          <w:szCs w:val="24"/>
        </w:rPr>
        <w:t xml:space="preserve"> </w:t>
      </w:r>
      <w:proofErr w:type="spellStart"/>
      <w:r w:rsidR="0053115F" w:rsidRPr="006F1130">
        <w:rPr>
          <w:rFonts w:ascii="Arial" w:hAnsi="Arial" w:cs="Arial"/>
          <w:sz w:val="24"/>
          <w:szCs w:val="24"/>
        </w:rPr>
        <w:t>Qalawun</w:t>
      </w:r>
      <w:proofErr w:type="spellEnd"/>
      <w:r w:rsidR="0053115F" w:rsidRPr="006F1130">
        <w:rPr>
          <w:rFonts w:ascii="Arial" w:hAnsi="Arial" w:cs="Arial"/>
          <w:sz w:val="24"/>
          <w:szCs w:val="24"/>
        </w:rPr>
        <w:t xml:space="preserve"> complex façade in Cairo, built in 683</w:t>
      </w:r>
      <w:r w:rsidR="00F7656A">
        <w:rPr>
          <w:rFonts w:ascii="Arial" w:hAnsi="Arial" w:cs="Arial"/>
          <w:sz w:val="24"/>
          <w:szCs w:val="24"/>
        </w:rPr>
        <w:t xml:space="preserve"> AH/CE </w:t>
      </w:r>
      <w:r w:rsidR="0053115F" w:rsidRPr="006F1130">
        <w:rPr>
          <w:rFonts w:ascii="Arial" w:hAnsi="Arial" w:cs="Arial"/>
          <w:sz w:val="24"/>
          <w:szCs w:val="24"/>
        </w:rPr>
        <w:t>1284-5</w:t>
      </w:r>
      <w:r w:rsidR="0053115F">
        <w:rPr>
          <w:rFonts w:ascii="Arial" w:hAnsi="Arial" w:cs="Arial"/>
          <w:sz w:val="24"/>
          <w:szCs w:val="24"/>
        </w:rPr>
        <w:t xml:space="preserve">, but instead of the semi-circular interlace on the arch extrados there are alternating black and white joggled </w:t>
      </w:r>
      <w:proofErr w:type="spellStart"/>
      <w:r w:rsidR="0053115F">
        <w:rPr>
          <w:rFonts w:ascii="Arial" w:hAnsi="Arial" w:cs="Arial"/>
          <w:sz w:val="24"/>
          <w:szCs w:val="24"/>
        </w:rPr>
        <w:t>voussoirs</w:t>
      </w:r>
      <w:proofErr w:type="spellEnd"/>
      <w:r w:rsidR="0053115F">
        <w:rPr>
          <w:rFonts w:ascii="Arial" w:hAnsi="Arial" w:cs="Arial"/>
          <w:sz w:val="24"/>
          <w:szCs w:val="24"/>
        </w:rPr>
        <w:t xml:space="preserve"> (</w:t>
      </w:r>
      <w:r w:rsidR="0053115F" w:rsidRPr="006F1130">
        <w:rPr>
          <w:rFonts w:ascii="Arial" w:hAnsi="Arial" w:cs="Arial"/>
          <w:sz w:val="24"/>
          <w:szCs w:val="24"/>
        </w:rPr>
        <w:t>McClary</w:t>
      </w:r>
      <w:r w:rsidR="0053115F">
        <w:rPr>
          <w:rFonts w:ascii="Arial" w:hAnsi="Arial" w:cs="Arial"/>
          <w:sz w:val="24"/>
          <w:szCs w:val="24"/>
        </w:rPr>
        <w:t xml:space="preserve"> 2017:</w:t>
      </w:r>
      <w:r w:rsidR="0053115F" w:rsidRPr="006F1130">
        <w:rPr>
          <w:rFonts w:ascii="Arial" w:hAnsi="Arial" w:cs="Arial"/>
          <w:sz w:val="24"/>
          <w:szCs w:val="24"/>
        </w:rPr>
        <w:t xml:space="preserve"> </w:t>
      </w:r>
      <w:r w:rsidR="0053115F" w:rsidRPr="006F1130">
        <w:rPr>
          <w:rFonts w:ascii="Arial" w:hAnsi="Arial" w:cs="Arial"/>
          <w:sz w:val="24"/>
          <w:szCs w:val="24"/>
        </w:rPr>
        <w:lastRenderedPageBreak/>
        <w:t>85, fig. 3.21</w:t>
      </w:r>
      <w:r w:rsidR="0053115F">
        <w:rPr>
          <w:rFonts w:ascii="Arial" w:hAnsi="Arial" w:cs="Arial"/>
          <w:sz w:val="24"/>
          <w:szCs w:val="24"/>
        </w:rPr>
        <w:t>)</w:t>
      </w:r>
      <w:r w:rsidR="0053115F" w:rsidRPr="006F1130">
        <w:rPr>
          <w:rFonts w:ascii="Arial" w:hAnsi="Arial" w:cs="Arial"/>
          <w:sz w:val="24"/>
          <w:szCs w:val="24"/>
        </w:rPr>
        <w:t>.</w:t>
      </w:r>
      <w:r w:rsidR="0053115F">
        <w:rPr>
          <w:rFonts w:ascii="Arial" w:hAnsi="Arial" w:cs="Arial"/>
          <w:sz w:val="24"/>
          <w:szCs w:val="24"/>
        </w:rPr>
        <w:t xml:space="preserve"> There is also a later and slightly more complex, but closely related, variant of the spandrel motif on the portal of the Khan al-Khalili bazaar built under the rule of </w:t>
      </w:r>
      <w:proofErr w:type="spellStart"/>
      <w:r w:rsidR="0053115F">
        <w:rPr>
          <w:rFonts w:ascii="Arial" w:hAnsi="Arial" w:cs="Arial"/>
          <w:sz w:val="24"/>
          <w:szCs w:val="24"/>
        </w:rPr>
        <w:t>Qaytbey</w:t>
      </w:r>
      <w:proofErr w:type="spellEnd"/>
      <w:r w:rsidR="0053115F">
        <w:rPr>
          <w:rFonts w:ascii="Arial" w:hAnsi="Arial" w:cs="Arial"/>
          <w:sz w:val="24"/>
          <w:szCs w:val="24"/>
        </w:rPr>
        <w:t xml:space="preserve"> (</w:t>
      </w:r>
      <w:r w:rsidR="00A762C1">
        <w:rPr>
          <w:rFonts w:ascii="Arial" w:hAnsi="Arial" w:cs="Arial"/>
          <w:sz w:val="24"/>
          <w:szCs w:val="24"/>
        </w:rPr>
        <w:t xml:space="preserve">r. </w:t>
      </w:r>
      <w:r w:rsidR="00671A93">
        <w:rPr>
          <w:rFonts w:ascii="Arial" w:hAnsi="Arial" w:cs="Arial"/>
          <w:sz w:val="24"/>
          <w:szCs w:val="24"/>
        </w:rPr>
        <w:t xml:space="preserve">CE </w:t>
      </w:r>
      <w:r w:rsidR="0053115F">
        <w:rPr>
          <w:rFonts w:ascii="Arial" w:hAnsi="Arial" w:cs="Arial"/>
          <w:sz w:val="24"/>
          <w:szCs w:val="24"/>
        </w:rPr>
        <w:t>1468-</w:t>
      </w:r>
      <w:r w:rsidR="00671A93">
        <w:rPr>
          <w:rFonts w:ascii="Arial" w:hAnsi="Arial" w:cs="Arial"/>
          <w:sz w:val="24"/>
          <w:szCs w:val="24"/>
        </w:rPr>
        <w:t>14</w:t>
      </w:r>
      <w:r w:rsidR="0053115F">
        <w:rPr>
          <w:rFonts w:ascii="Arial" w:hAnsi="Arial" w:cs="Arial"/>
          <w:sz w:val="24"/>
          <w:szCs w:val="24"/>
        </w:rPr>
        <w:t>96) (Behrens-</w:t>
      </w:r>
      <w:proofErr w:type="spellStart"/>
      <w:r w:rsidR="0053115F">
        <w:rPr>
          <w:rFonts w:ascii="Arial" w:hAnsi="Arial" w:cs="Arial"/>
          <w:sz w:val="24"/>
          <w:szCs w:val="24"/>
        </w:rPr>
        <w:t>Abouseif</w:t>
      </w:r>
      <w:proofErr w:type="spellEnd"/>
      <w:r w:rsidR="0053115F">
        <w:rPr>
          <w:rFonts w:ascii="Arial" w:hAnsi="Arial" w:cs="Arial"/>
          <w:sz w:val="24"/>
          <w:szCs w:val="24"/>
        </w:rPr>
        <w:t xml:space="preserve"> 2007: 88, fig. 33).</w:t>
      </w:r>
    </w:p>
    <w:p w:rsidR="0053115F" w:rsidRDefault="001A210B" w:rsidP="00CB1947">
      <w:pPr>
        <w:spacing w:after="0" w:line="480" w:lineRule="auto"/>
        <w:jc w:val="both"/>
        <w:rPr>
          <w:rFonts w:ascii="Arial" w:hAnsi="Arial" w:cs="Arial"/>
          <w:sz w:val="24"/>
          <w:szCs w:val="24"/>
        </w:rPr>
      </w:pPr>
      <w:r>
        <w:rPr>
          <w:rFonts w:ascii="Arial" w:hAnsi="Arial" w:cs="Arial"/>
          <w:sz w:val="24"/>
          <w:szCs w:val="24"/>
        </w:rPr>
        <w:t>There was a</w:t>
      </w:r>
      <w:r w:rsidR="0016025E" w:rsidRPr="00256557">
        <w:rPr>
          <w:rFonts w:ascii="Arial" w:hAnsi="Arial" w:cs="Arial"/>
          <w:sz w:val="24"/>
          <w:szCs w:val="24"/>
        </w:rPr>
        <w:t xml:space="preserve"> degree of longevity </w:t>
      </w:r>
      <w:r>
        <w:rPr>
          <w:rFonts w:ascii="Arial" w:hAnsi="Arial" w:cs="Arial"/>
          <w:sz w:val="24"/>
          <w:szCs w:val="24"/>
        </w:rPr>
        <w:t>in the use of</w:t>
      </w:r>
      <w:r w:rsidR="0016025E" w:rsidRPr="00256557">
        <w:rPr>
          <w:rFonts w:ascii="Arial" w:hAnsi="Arial" w:cs="Arial"/>
          <w:sz w:val="24"/>
          <w:szCs w:val="24"/>
        </w:rPr>
        <w:t xml:space="preserve"> the main element of the spandrel motif that had been introduced from Aleppo into the architecture of Konya in the early </w:t>
      </w:r>
      <w:r w:rsidR="00A00C64">
        <w:rPr>
          <w:rFonts w:ascii="Arial" w:hAnsi="Arial" w:cs="Arial"/>
          <w:sz w:val="24"/>
          <w:szCs w:val="24"/>
        </w:rPr>
        <w:t>13</w:t>
      </w:r>
      <w:r w:rsidR="00A00C64" w:rsidRPr="00A00C64">
        <w:rPr>
          <w:rFonts w:ascii="Arial" w:hAnsi="Arial" w:cs="Arial"/>
          <w:sz w:val="24"/>
          <w:szCs w:val="24"/>
          <w:vertAlign w:val="superscript"/>
        </w:rPr>
        <w:t>th</w:t>
      </w:r>
      <w:r w:rsidR="0016025E" w:rsidRPr="00256557">
        <w:rPr>
          <w:rFonts w:ascii="Arial" w:hAnsi="Arial" w:cs="Arial"/>
          <w:sz w:val="24"/>
          <w:szCs w:val="24"/>
        </w:rPr>
        <w:t xml:space="preserve"> century </w:t>
      </w:r>
      <w:r w:rsidR="00A00C64">
        <w:rPr>
          <w:rFonts w:ascii="Arial" w:hAnsi="Arial" w:cs="Arial"/>
          <w:sz w:val="24"/>
          <w:szCs w:val="24"/>
        </w:rPr>
        <w:t>CE</w:t>
      </w:r>
      <w:r>
        <w:rPr>
          <w:rFonts w:ascii="Arial" w:hAnsi="Arial" w:cs="Arial"/>
          <w:sz w:val="24"/>
          <w:szCs w:val="24"/>
        </w:rPr>
        <w:t>. One small-scale example</w:t>
      </w:r>
      <w:r w:rsidR="00A00C64">
        <w:rPr>
          <w:rFonts w:ascii="Arial" w:hAnsi="Arial" w:cs="Arial"/>
          <w:sz w:val="24"/>
          <w:szCs w:val="24"/>
        </w:rPr>
        <w:t xml:space="preserve"> </w:t>
      </w:r>
      <w:r>
        <w:rPr>
          <w:rFonts w:ascii="Arial" w:hAnsi="Arial" w:cs="Arial"/>
          <w:sz w:val="24"/>
          <w:szCs w:val="24"/>
        </w:rPr>
        <w:t xml:space="preserve">is </w:t>
      </w:r>
      <w:r w:rsidR="0016025E" w:rsidRPr="00256557">
        <w:rPr>
          <w:rFonts w:ascii="Arial" w:hAnsi="Arial" w:cs="Arial"/>
          <w:sz w:val="24"/>
          <w:szCs w:val="24"/>
        </w:rPr>
        <w:t>in the corners of the inscription panel, dated 812</w:t>
      </w:r>
      <w:r w:rsidR="00671A93">
        <w:rPr>
          <w:rFonts w:ascii="Arial" w:hAnsi="Arial" w:cs="Arial"/>
          <w:sz w:val="24"/>
          <w:szCs w:val="24"/>
        </w:rPr>
        <w:t xml:space="preserve"> AH/CE</w:t>
      </w:r>
      <w:r w:rsidR="000676D0">
        <w:rPr>
          <w:rFonts w:ascii="Arial" w:hAnsi="Arial" w:cs="Arial"/>
          <w:sz w:val="24"/>
          <w:szCs w:val="24"/>
        </w:rPr>
        <w:t xml:space="preserve"> </w:t>
      </w:r>
      <w:r w:rsidR="0016025E" w:rsidRPr="00256557">
        <w:rPr>
          <w:rFonts w:ascii="Arial" w:hAnsi="Arial" w:cs="Arial"/>
          <w:sz w:val="24"/>
          <w:szCs w:val="24"/>
        </w:rPr>
        <w:t>1409-</w:t>
      </w:r>
      <w:r w:rsidR="00671A93">
        <w:rPr>
          <w:rFonts w:ascii="Arial" w:hAnsi="Arial" w:cs="Arial"/>
          <w:sz w:val="24"/>
          <w:szCs w:val="24"/>
        </w:rPr>
        <w:t>14</w:t>
      </w:r>
      <w:r w:rsidR="0016025E" w:rsidRPr="00256557">
        <w:rPr>
          <w:rFonts w:ascii="Arial" w:hAnsi="Arial" w:cs="Arial"/>
          <w:sz w:val="24"/>
          <w:szCs w:val="24"/>
        </w:rPr>
        <w:t>10</w:t>
      </w:r>
      <w:r w:rsidR="00CB1947">
        <w:rPr>
          <w:rFonts w:ascii="Arial" w:hAnsi="Arial" w:cs="Arial"/>
          <w:sz w:val="24"/>
          <w:szCs w:val="24"/>
        </w:rPr>
        <w:t xml:space="preserve"> (</w:t>
      </w:r>
      <w:proofErr w:type="spellStart"/>
      <w:r w:rsidR="00CB1947" w:rsidRPr="00613A0A">
        <w:rPr>
          <w:rFonts w:ascii="Arial" w:hAnsi="Arial" w:cs="Arial"/>
          <w:sz w:val="24"/>
          <w:szCs w:val="24"/>
        </w:rPr>
        <w:t>Önkal</w:t>
      </w:r>
      <w:proofErr w:type="spellEnd"/>
      <w:r w:rsidR="00CB1947">
        <w:rPr>
          <w:rFonts w:ascii="Arial" w:hAnsi="Arial" w:cs="Arial"/>
          <w:sz w:val="24"/>
          <w:szCs w:val="24"/>
        </w:rPr>
        <w:t xml:space="preserve"> 1996:</w:t>
      </w:r>
      <w:r w:rsidR="00CB1947" w:rsidRPr="00613A0A">
        <w:rPr>
          <w:rFonts w:ascii="Arial" w:hAnsi="Arial" w:cs="Arial"/>
          <w:sz w:val="24"/>
          <w:szCs w:val="24"/>
        </w:rPr>
        <w:t xml:space="preserve"> 423</w:t>
      </w:r>
      <w:r w:rsidR="00CB1947">
        <w:rPr>
          <w:rFonts w:ascii="Arial" w:hAnsi="Arial" w:cs="Arial"/>
          <w:sz w:val="24"/>
          <w:szCs w:val="24"/>
        </w:rPr>
        <w:t>),</w:t>
      </w:r>
      <w:r w:rsidR="00CB1947" w:rsidRPr="00613A0A">
        <w:rPr>
          <w:rFonts w:ascii="Arial" w:hAnsi="Arial" w:cs="Arial"/>
          <w:sz w:val="24"/>
          <w:szCs w:val="24"/>
        </w:rPr>
        <w:t xml:space="preserve"> </w:t>
      </w:r>
      <w:r w:rsidR="001A6D1F" w:rsidRPr="00256557">
        <w:rPr>
          <w:rFonts w:ascii="Arial" w:hAnsi="Arial" w:cs="Arial"/>
          <w:sz w:val="24"/>
          <w:szCs w:val="24"/>
        </w:rPr>
        <w:t xml:space="preserve">over the door of the Sayyid Mahmud </w:t>
      </w:r>
      <w:proofErr w:type="spellStart"/>
      <w:r w:rsidR="001A6D1F" w:rsidRPr="00256557">
        <w:rPr>
          <w:rFonts w:ascii="Arial" w:hAnsi="Arial" w:cs="Arial"/>
          <w:sz w:val="24"/>
          <w:szCs w:val="24"/>
        </w:rPr>
        <w:t>Hay</w:t>
      </w:r>
      <w:r w:rsidR="00A41817" w:rsidRPr="00256557">
        <w:rPr>
          <w:rFonts w:ascii="Arial" w:hAnsi="Arial" w:cs="Arial"/>
          <w:sz w:val="24"/>
          <w:szCs w:val="24"/>
        </w:rPr>
        <w:t>rani</w:t>
      </w:r>
      <w:proofErr w:type="spellEnd"/>
      <w:r w:rsidR="00A41817" w:rsidRPr="00256557">
        <w:rPr>
          <w:rFonts w:ascii="Arial" w:hAnsi="Arial" w:cs="Arial"/>
          <w:sz w:val="24"/>
          <w:szCs w:val="24"/>
        </w:rPr>
        <w:t xml:space="preserve"> Tomb in </w:t>
      </w:r>
      <w:proofErr w:type="spellStart"/>
      <w:r w:rsidR="00A41817" w:rsidRPr="00256557">
        <w:rPr>
          <w:rFonts w:ascii="Arial" w:hAnsi="Arial" w:cs="Arial"/>
          <w:sz w:val="24"/>
          <w:szCs w:val="24"/>
        </w:rPr>
        <w:t>Akşehir</w:t>
      </w:r>
      <w:proofErr w:type="spellEnd"/>
      <w:r w:rsidR="00A41817" w:rsidRPr="00256557">
        <w:rPr>
          <w:rFonts w:ascii="Arial" w:hAnsi="Arial" w:cs="Arial"/>
          <w:sz w:val="24"/>
          <w:szCs w:val="24"/>
        </w:rPr>
        <w:t xml:space="preserve"> (fig</w:t>
      </w:r>
      <w:r w:rsidR="009164C8">
        <w:rPr>
          <w:rFonts w:ascii="Arial" w:hAnsi="Arial" w:cs="Arial"/>
          <w:sz w:val="24"/>
          <w:szCs w:val="24"/>
        </w:rPr>
        <w:t>.</w:t>
      </w:r>
      <w:r w:rsidR="00A41817" w:rsidRPr="00256557">
        <w:rPr>
          <w:rFonts w:ascii="Arial" w:hAnsi="Arial" w:cs="Arial"/>
          <w:sz w:val="24"/>
          <w:szCs w:val="24"/>
        </w:rPr>
        <w:t xml:space="preserve"> 2</w:t>
      </w:r>
      <w:r w:rsidR="004022A5">
        <w:rPr>
          <w:rFonts w:ascii="Arial" w:hAnsi="Arial" w:cs="Arial"/>
          <w:sz w:val="24"/>
          <w:szCs w:val="24"/>
        </w:rPr>
        <w:t>5</w:t>
      </w:r>
      <w:r w:rsidR="00E74FA0" w:rsidRPr="00256557">
        <w:rPr>
          <w:rFonts w:ascii="Arial" w:hAnsi="Arial" w:cs="Arial"/>
          <w:sz w:val="24"/>
          <w:szCs w:val="24"/>
        </w:rPr>
        <w:t xml:space="preserve">). </w:t>
      </w:r>
      <w:proofErr w:type="spellStart"/>
      <w:r w:rsidR="00CB1947" w:rsidRPr="00613A0A">
        <w:rPr>
          <w:rFonts w:ascii="Arial" w:hAnsi="Arial" w:cs="Arial"/>
          <w:sz w:val="24"/>
          <w:szCs w:val="24"/>
        </w:rPr>
        <w:t>Önkal</w:t>
      </w:r>
      <w:proofErr w:type="spellEnd"/>
      <w:r w:rsidR="00CB1947">
        <w:rPr>
          <w:rFonts w:ascii="Arial" w:hAnsi="Arial" w:cs="Arial"/>
          <w:sz w:val="24"/>
          <w:szCs w:val="24"/>
        </w:rPr>
        <w:t xml:space="preserve"> gives</w:t>
      </w:r>
      <w:r w:rsidR="00CB1947" w:rsidRPr="00613A0A">
        <w:rPr>
          <w:rFonts w:ascii="Arial" w:hAnsi="Arial" w:cs="Arial"/>
          <w:sz w:val="24"/>
          <w:szCs w:val="24"/>
        </w:rPr>
        <w:t xml:space="preserve"> details of the tomb and a translation of the text in the inscription panel</w:t>
      </w:r>
      <w:r w:rsidR="00CB1947">
        <w:rPr>
          <w:rFonts w:ascii="Arial" w:hAnsi="Arial" w:cs="Arial"/>
          <w:sz w:val="24"/>
          <w:szCs w:val="24"/>
        </w:rPr>
        <w:t xml:space="preserve"> (</w:t>
      </w:r>
      <w:proofErr w:type="spellStart"/>
      <w:r w:rsidR="00CB1947" w:rsidRPr="00613A0A">
        <w:rPr>
          <w:rFonts w:ascii="Arial" w:hAnsi="Arial" w:cs="Arial"/>
          <w:sz w:val="24"/>
          <w:szCs w:val="24"/>
        </w:rPr>
        <w:t>Önkal</w:t>
      </w:r>
      <w:proofErr w:type="spellEnd"/>
      <w:r w:rsidR="00CB1947">
        <w:rPr>
          <w:rFonts w:ascii="Arial" w:hAnsi="Arial" w:cs="Arial"/>
          <w:sz w:val="24"/>
          <w:szCs w:val="24"/>
        </w:rPr>
        <w:t xml:space="preserve"> 1996: 419-26,</w:t>
      </w:r>
      <w:r w:rsidR="00CB1947" w:rsidRPr="00613A0A">
        <w:rPr>
          <w:rFonts w:ascii="Arial" w:hAnsi="Arial" w:cs="Arial"/>
          <w:sz w:val="24"/>
          <w:szCs w:val="24"/>
        </w:rPr>
        <w:t xml:space="preserve"> figs. 647-53</w:t>
      </w:r>
      <w:r w:rsidR="00CB1947">
        <w:rPr>
          <w:rFonts w:ascii="Arial" w:hAnsi="Arial" w:cs="Arial"/>
          <w:sz w:val="24"/>
          <w:szCs w:val="24"/>
        </w:rPr>
        <w:t>)</w:t>
      </w:r>
      <w:r w:rsidR="00CB1947" w:rsidRPr="00613A0A">
        <w:rPr>
          <w:rFonts w:ascii="Arial" w:hAnsi="Arial" w:cs="Arial"/>
          <w:sz w:val="24"/>
          <w:szCs w:val="24"/>
        </w:rPr>
        <w:t>.</w:t>
      </w:r>
      <w:r w:rsidR="00CB1947">
        <w:rPr>
          <w:rFonts w:ascii="Arial" w:hAnsi="Arial" w:cs="Arial"/>
          <w:sz w:val="24"/>
          <w:szCs w:val="24"/>
        </w:rPr>
        <w:t xml:space="preserve"> </w:t>
      </w:r>
      <w:r w:rsidR="00E74FA0" w:rsidRPr="00256557">
        <w:rPr>
          <w:rFonts w:ascii="Arial" w:hAnsi="Arial" w:cs="Arial"/>
          <w:sz w:val="24"/>
          <w:szCs w:val="24"/>
        </w:rPr>
        <w:t xml:space="preserve">However, while this example </w:t>
      </w:r>
      <w:r w:rsidR="001A6D1F" w:rsidRPr="00256557">
        <w:rPr>
          <w:rFonts w:ascii="Arial" w:hAnsi="Arial" w:cs="Arial"/>
          <w:sz w:val="24"/>
          <w:szCs w:val="24"/>
        </w:rPr>
        <w:t>shows that the form had truly entered the decorative vocabulary of the region</w:t>
      </w:r>
      <w:r w:rsidR="00204E84" w:rsidRPr="00256557">
        <w:rPr>
          <w:rFonts w:ascii="Arial" w:hAnsi="Arial" w:cs="Arial"/>
          <w:sz w:val="24"/>
          <w:szCs w:val="24"/>
        </w:rPr>
        <w:t>, the monumentality had been lost</w:t>
      </w:r>
      <w:r w:rsidR="00E74FA0" w:rsidRPr="00256557">
        <w:rPr>
          <w:rFonts w:ascii="Arial" w:hAnsi="Arial" w:cs="Arial"/>
          <w:sz w:val="24"/>
          <w:szCs w:val="24"/>
        </w:rPr>
        <w:t xml:space="preserve"> and it</w:t>
      </w:r>
      <w:r w:rsidR="00492BA7" w:rsidRPr="00256557">
        <w:rPr>
          <w:rFonts w:ascii="Arial" w:hAnsi="Arial" w:cs="Arial"/>
          <w:sz w:val="24"/>
          <w:szCs w:val="24"/>
        </w:rPr>
        <w:t>s diminutive scale</w:t>
      </w:r>
      <w:r w:rsidR="00E74FA0" w:rsidRPr="00256557">
        <w:rPr>
          <w:rFonts w:ascii="Arial" w:hAnsi="Arial" w:cs="Arial"/>
          <w:sz w:val="24"/>
          <w:szCs w:val="24"/>
        </w:rPr>
        <w:t xml:space="preserve"> is a far cry from the </w:t>
      </w:r>
      <w:r w:rsidR="00C52C9F" w:rsidRPr="00256557">
        <w:rPr>
          <w:rFonts w:ascii="Arial" w:hAnsi="Arial" w:cs="Arial"/>
          <w:sz w:val="24"/>
          <w:szCs w:val="24"/>
        </w:rPr>
        <w:t>earlier</w:t>
      </w:r>
      <w:r w:rsidR="00204277" w:rsidRPr="00256557">
        <w:rPr>
          <w:rFonts w:ascii="Arial" w:hAnsi="Arial" w:cs="Arial"/>
          <w:sz w:val="24"/>
          <w:szCs w:val="24"/>
        </w:rPr>
        <w:t>,</w:t>
      </w:r>
      <w:r w:rsidR="00C52C9F" w:rsidRPr="00256557">
        <w:rPr>
          <w:rFonts w:ascii="Arial" w:hAnsi="Arial" w:cs="Arial"/>
          <w:sz w:val="24"/>
          <w:szCs w:val="24"/>
        </w:rPr>
        <w:t xml:space="preserve"> </w:t>
      </w:r>
      <w:r w:rsidR="00E74FA0" w:rsidRPr="00256557">
        <w:rPr>
          <w:rFonts w:ascii="Arial" w:hAnsi="Arial" w:cs="Arial"/>
          <w:sz w:val="24"/>
          <w:szCs w:val="24"/>
        </w:rPr>
        <w:t xml:space="preserve">larger and </w:t>
      </w:r>
      <w:r w:rsidR="00492BA7" w:rsidRPr="00256557">
        <w:rPr>
          <w:rFonts w:ascii="Arial" w:hAnsi="Arial" w:cs="Arial"/>
          <w:sz w:val="24"/>
          <w:szCs w:val="24"/>
        </w:rPr>
        <w:t xml:space="preserve">far </w:t>
      </w:r>
      <w:r w:rsidR="00E74FA0" w:rsidRPr="00256557">
        <w:rPr>
          <w:rFonts w:ascii="Arial" w:hAnsi="Arial" w:cs="Arial"/>
          <w:sz w:val="24"/>
          <w:szCs w:val="24"/>
        </w:rPr>
        <w:t>more sophisticated</w:t>
      </w:r>
      <w:r w:rsidR="00204277" w:rsidRPr="00256557">
        <w:rPr>
          <w:rFonts w:ascii="Arial" w:hAnsi="Arial" w:cs="Arial"/>
          <w:sz w:val="24"/>
          <w:szCs w:val="24"/>
        </w:rPr>
        <w:t>,</w:t>
      </w:r>
      <w:r w:rsidR="00E74FA0" w:rsidRPr="00256557">
        <w:rPr>
          <w:rFonts w:ascii="Arial" w:hAnsi="Arial" w:cs="Arial"/>
          <w:sz w:val="24"/>
          <w:szCs w:val="24"/>
        </w:rPr>
        <w:t xml:space="preserve"> examples</w:t>
      </w:r>
      <w:r w:rsidR="001A6D1F" w:rsidRPr="00256557">
        <w:rPr>
          <w:rFonts w:ascii="Arial" w:hAnsi="Arial" w:cs="Arial"/>
          <w:sz w:val="24"/>
          <w:szCs w:val="24"/>
        </w:rPr>
        <w:t>.</w:t>
      </w:r>
      <w:r w:rsidR="00613A0A">
        <w:rPr>
          <w:rFonts w:ascii="Arial" w:hAnsi="Arial" w:cs="Arial"/>
          <w:sz w:val="24"/>
          <w:szCs w:val="24"/>
        </w:rPr>
        <w:t xml:space="preserve"> </w:t>
      </w:r>
      <w:r w:rsidR="0053115F" w:rsidRPr="00613A0A">
        <w:rPr>
          <w:rFonts w:ascii="Arial" w:hAnsi="Arial" w:cs="Arial"/>
          <w:sz w:val="24"/>
          <w:szCs w:val="24"/>
        </w:rPr>
        <w:t xml:space="preserve">The last monumental use of a somewhat related pattern, in </w:t>
      </w:r>
      <w:proofErr w:type="spellStart"/>
      <w:r w:rsidR="0053115F" w:rsidRPr="00613A0A">
        <w:rPr>
          <w:rFonts w:ascii="Arial" w:hAnsi="Arial" w:cs="Arial"/>
          <w:i/>
          <w:sz w:val="24"/>
          <w:szCs w:val="24"/>
        </w:rPr>
        <w:t>ablaq</w:t>
      </w:r>
      <w:proofErr w:type="spellEnd"/>
      <w:r w:rsidR="0053115F" w:rsidRPr="00613A0A">
        <w:rPr>
          <w:rFonts w:ascii="Arial" w:hAnsi="Arial" w:cs="Arial"/>
          <w:i/>
          <w:sz w:val="24"/>
          <w:szCs w:val="24"/>
        </w:rPr>
        <w:t xml:space="preserve">, </w:t>
      </w:r>
      <w:r w:rsidR="0053115F" w:rsidRPr="00613A0A">
        <w:rPr>
          <w:rFonts w:ascii="Arial" w:hAnsi="Arial" w:cs="Arial"/>
          <w:sz w:val="24"/>
          <w:szCs w:val="24"/>
        </w:rPr>
        <w:t>but quite different in design and consisting of thin slabs of applied marble rather than true stereotomic construction, can be seen on the portal of the İsa Bey Mosque in Ephesus</w:t>
      </w:r>
      <w:r w:rsidR="00671A93">
        <w:rPr>
          <w:rFonts w:ascii="Arial" w:hAnsi="Arial" w:cs="Arial"/>
          <w:sz w:val="24"/>
          <w:szCs w:val="24"/>
        </w:rPr>
        <w:t>. It was built in CE</w:t>
      </w:r>
      <w:r w:rsidR="0053115F" w:rsidRPr="00613A0A">
        <w:rPr>
          <w:rFonts w:ascii="Arial" w:hAnsi="Arial" w:cs="Arial"/>
          <w:sz w:val="24"/>
          <w:szCs w:val="24"/>
        </w:rPr>
        <w:t xml:space="preserve"> 1374 by an architect from Damascus (</w:t>
      </w:r>
      <w:proofErr w:type="spellStart"/>
      <w:r w:rsidR="0053115F">
        <w:rPr>
          <w:rFonts w:ascii="Arial" w:hAnsi="Arial" w:cs="Arial"/>
          <w:sz w:val="24"/>
          <w:szCs w:val="24"/>
        </w:rPr>
        <w:t>Arık</w:t>
      </w:r>
      <w:proofErr w:type="spellEnd"/>
      <w:r w:rsidR="0053115F">
        <w:rPr>
          <w:rFonts w:ascii="Arial" w:hAnsi="Arial" w:cs="Arial"/>
          <w:sz w:val="24"/>
          <w:szCs w:val="24"/>
        </w:rPr>
        <w:t xml:space="preserve"> 1980: 117, </w:t>
      </w:r>
      <w:r w:rsidR="0053115F" w:rsidRPr="00613A0A">
        <w:rPr>
          <w:rFonts w:ascii="Arial" w:hAnsi="Arial" w:cs="Arial"/>
          <w:sz w:val="24"/>
          <w:szCs w:val="24"/>
        </w:rPr>
        <w:t>125, pl. 74).</w:t>
      </w:r>
      <w:r w:rsidR="0053115F">
        <w:rPr>
          <w:rFonts w:ascii="Arial" w:hAnsi="Arial" w:cs="Arial"/>
          <w:sz w:val="24"/>
          <w:szCs w:val="24"/>
        </w:rPr>
        <w:t xml:space="preserve"> The </w:t>
      </w:r>
      <w:r w:rsidR="0053115F" w:rsidRPr="00613A0A">
        <w:rPr>
          <w:rFonts w:ascii="Arial" w:hAnsi="Arial" w:cs="Arial"/>
          <w:sz w:val="24"/>
          <w:szCs w:val="24"/>
        </w:rPr>
        <w:t xml:space="preserve">İsa Bey Mosque </w:t>
      </w:r>
      <w:r w:rsidR="0053115F">
        <w:rPr>
          <w:rFonts w:ascii="Arial" w:hAnsi="Arial" w:cs="Arial"/>
          <w:sz w:val="24"/>
          <w:szCs w:val="24"/>
        </w:rPr>
        <w:t>also features a window in the courtyard that has the same arch extrados interlace and circle at the apex as seen earlier in Konya, but monochrome and without the corresponding spandrel interlace (Meinecke 1996: 93, 147, pl. 29b).</w:t>
      </w:r>
    </w:p>
    <w:p w:rsidR="001A6D1F" w:rsidRPr="005A787E" w:rsidRDefault="00565D27" w:rsidP="005A787E">
      <w:pPr>
        <w:pStyle w:val="EndnoteText"/>
        <w:spacing w:line="480" w:lineRule="auto"/>
        <w:jc w:val="both"/>
      </w:pPr>
      <w:r>
        <w:rPr>
          <w:rFonts w:ascii="Arial" w:hAnsi="Arial" w:cs="Arial"/>
          <w:sz w:val="24"/>
          <w:szCs w:val="24"/>
        </w:rPr>
        <w:t xml:space="preserve">Furthermore, its use under the </w:t>
      </w:r>
      <w:proofErr w:type="spellStart"/>
      <w:r>
        <w:rPr>
          <w:rFonts w:ascii="Arial" w:hAnsi="Arial" w:cs="Arial"/>
          <w:sz w:val="24"/>
          <w:szCs w:val="24"/>
        </w:rPr>
        <w:t>Q</w:t>
      </w:r>
      <w:r w:rsidR="001A6D1F" w:rsidRPr="00256557">
        <w:rPr>
          <w:rFonts w:ascii="Arial" w:hAnsi="Arial" w:cs="Arial"/>
          <w:sz w:val="24"/>
          <w:szCs w:val="24"/>
        </w:rPr>
        <w:t>aramanids</w:t>
      </w:r>
      <w:proofErr w:type="spellEnd"/>
      <w:r>
        <w:rPr>
          <w:rFonts w:ascii="Arial" w:hAnsi="Arial" w:cs="Arial"/>
          <w:sz w:val="24"/>
          <w:szCs w:val="24"/>
        </w:rPr>
        <w:t xml:space="preserve"> (CE 1256</w:t>
      </w:r>
      <w:r w:rsidR="00F7656A">
        <w:rPr>
          <w:rFonts w:ascii="Arial" w:hAnsi="Arial" w:cs="Arial"/>
          <w:sz w:val="24"/>
          <w:szCs w:val="24"/>
        </w:rPr>
        <w:t>-14</w:t>
      </w:r>
      <w:r>
        <w:rPr>
          <w:rFonts w:ascii="Arial" w:hAnsi="Arial" w:cs="Arial"/>
          <w:sz w:val="24"/>
          <w:szCs w:val="24"/>
        </w:rPr>
        <w:t>75</w:t>
      </w:r>
      <w:r w:rsidR="00F7656A">
        <w:rPr>
          <w:rFonts w:ascii="Arial" w:hAnsi="Arial" w:cs="Arial"/>
          <w:sz w:val="24"/>
          <w:szCs w:val="24"/>
        </w:rPr>
        <w:t>)</w:t>
      </w:r>
      <w:r w:rsidR="001A6D1F" w:rsidRPr="00256557">
        <w:rPr>
          <w:rFonts w:ascii="Arial" w:hAnsi="Arial" w:cs="Arial"/>
          <w:sz w:val="24"/>
          <w:szCs w:val="24"/>
        </w:rPr>
        <w:t xml:space="preserve">, as </w:t>
      </w:r>
      <w:r w:rsidR="00492BA7" w:rsidRPr="00256557">
        <w:rPr>
          <w:rFonts w:ascii="Arial" w:hAnsi="Arial" w:cs="Arial"/>
          <w:sz w:val="24"/>
          <w:szCs w:val="24"/>
        </w:rPr>
        <w:t xml:space="preserve">well as </w:t>
      </w:r>
      <w:r w:rsidR="001A6D1F" w:rsidRPr="00256557">
        <w:rPr>
          <w:rFonts w:ascii="Arial" w:hAnsi="Arial" w:cs="Arial"/>
          <w:sz w:val="24"/>
          <w:szCs w:val="24"/>
        </w:rPr>
        <w:t>with the earlier post-</w:t>
      </w:r>
      <w:proofErr w:type="spellStart"/>
      <w:r w:rsidR="001A6D1F" w:rsidRPr="00256557">
        <w:rPr>
          <w:rFonts w:ascii="Arial" w:hAnsi="Arial" w:cs="Arial"/>
          <w:sz w:val="24"/>
          <w:szCs w:val="24"/>
        </w:rPr>
        <w:t>Köse</w:t>
      </w:r>
      <w:proofErr w:type="spellEnd"/>
      <w:r w:rsidR="001A6D1F" w:rsidRPr="00256557">
        <w:rPr>
          <w:rFonts w:ascii="Arial" w:hAnsi="Arial" w:cs="Arial"/>
          <w:sz w:val="24"/>
          <w:szCs w:val="24"/>
        </w:rPr>
        <w:t xml:space="preserve"> </w:t>
      </w:r>
      <w:proofErr w:type="spellStart"/>
      <w:r w:rsidR="001A6D1F" w:rsidRPr="00256557">
        <w:rPr>
          <w:rFonts w:ascii="Arial" w:hAnsi="Arial" w:cs="Arial"/>
          <w:sz w:val="24"/>
          <w:szCs w:val="24"/>
        </w:rPr>
        <w:t>Dağ</w:t>
      </w:r>
      <w:proofErr w:type="spellEnd"/>
      <w:r w:rsidR="001A6D1F" w:rsidRPr="00256557">
        <w:rPr>
          <w:rFonts w:ascii="Arial" w:hAnsi="Arial" w:cs="Arial"/>
          <w:sz w:val="24"/>
          <w:szCs w:val="24"/>
        </w:rPr>
        <w:t xml:space="preserve"> uses of variants of the motif on </w:t>
      </w:r>
      <w:r w:rsidR="00A41817" w:rsidRPr="00256557">
        <w:rPr>
          <w:rFonts w:ascii="Arial" w:hAnsi="Arial" w:cs="Arial"/>
          <w:sz w:val="24"/>
          <w:szCs w:val="24"/>
        </w:rPr>
        <w:t xml:space="preserve">the Sahib Ata </w:t>
      </w:r>
      <w:r w:rsidR="00492BA7" w:rsidRPr="00256557">
        <w:rPr>
          <w:rFonts w:ascii="Arial" w:hAnsi="Arial" w:cs="Arial"/>
          <w:sz w:val="24"/>
          <w:szCs w:val="24"/>
        </w:rPr>
        <w:t xml:space="preserve">Mosque </w:t>
      </w:r>
      <w:r w:rsidR="00A41817" w:rsidRPr="00256557">
        <w:rPr>
          <w:rFonts w:ascii="Arial" w:hAnsi="Arial" w:cs="Arial"/>
          <w:sz w:val="24"/>
          <w:szCs w:val="24"/>
        </w:rPr>
        <w:t xml:space="preserve">and İnce </w:t>
      </w:r>
      <w:proofErr w:type="spellStart"/>
      <w:r w:rsidR="00A41817" w:rsidRPr="00256557">
        <w:rPr>
          <w:rFonts w:ascii="Arial" w:hAnsi="Arial" w:cs="Arial"/>
          <w:sz w:val="24"/>
          <w:szCs w:val="24"/>
        </w:rPr>
        <w:t>Minareli</w:t>
      </w:r>
      <w:proofErr w:type="spellEnd"/>
      <w:r w:rsidR="00A41817" w:rsidRPr="00256557">
        <w:rPr>
          <w:rFonts w:ascii="Arial" w:hAnsi="Arial" w:cs="Arial"/>
          <w:sz w:val="24"/>
          <w:szCs w:val="24"/>
        </w:rPr>
        <w:t xml:space="preserve"> Madrasa portals</w:t>
      </w:r>
      <w:r w:rsidR="001A6D1F" w:rsidRPr="00256557">
        <w:rPr>
          <w:rFonts w:ascii="Arial" w:hAnsi="Arial" w:cs="Arial"/>
          <w:sz w:val="24"/>
          <w:szCs w:val="24"/>
        </w:rPr>
        <w:t xml:space="preserve"> in Konya, shows that it was not a symbol that was necessarily associated </w:t>
      </w:r>
      <w:r w:rsidR="00A41817" w:rsidRPr="00256557">
        <w:rPr>
          <w:rFonts w:ascii="Arial" w:hAnsi="Arial" w:cs="Arial"/>
          <w:sz w:val="24"/>
          <w:szCs w:val="24"/>
        </w:rPr>
        <w:t>specifically</w:t>
      </w:r>
      <w:r w:rsidR="001A6D1F" w:rsidRPr="00256557">
        <w:rPr>
          <w:rFonts w:ascii="Arial" w:hAnsi="Arial" w:cs="Arial"/>
          <w:sz w:val="24"/>
          <w:szCs w:val="24"/>
        </w:rPr>
        <w:t xml:space="preserve"> with the Rum Seljuq dynasty</w:t>
      </w:r>
      <w:r w:rsidR="00934AA7" w:rsidRPr="00256557">
        <w:rPr>
          <w:rFonts w:ascii="Arial" w:hAnsi="Arial" w:cs="Arial"/>
          <w:sz w:val="24"/>
          <w:szCs w:val="24"/>
        </w:rPr>
        <w:t>.</w:t>
      </w:r>
      <w:r w:rsidR="005A787E">
        <w:rPr>
          <w:rFonts w:ascii="Arial" w:hAnsi="Arial" w:cs="Arial"/>
          <w:sz w:val="24"/>
          <w:szCs w:val="24"/>
        </w:rPr>
        <w:t xml:space="preserve"> </w:t>
      </w:r>
      <w:r w:rsidR="005A787E" w:rsidRPr="00613A0A">
        <w:rPr>
          <w:rFonts w:ascii="Arial" w:hAnsi="Arial" w:cs="Arial"/>
          <w:sz w:val="24"/>
          <w:szCs w:val="24"/>
        </w:rPr>
        <w:t>There may have been an attempt by some patrons to connect themselves with the Rum Seljuq dynasty in the mind of the public, or other figures who may have viewed the building, but such</w:t>
      </w:r>
      <w:r w:rsidR="005A787E" w:rsidRPr="006F1130">
        <w:rPr>
          <w:rFonts w:ascii="Arial" w:hAnsi="Arial" w:cs="Arial"/>
          <w:sz w:val="24"/>
          <w:szCs w:val="24"/>
        </w:rPr>
        <w:t xml:space="preserve"> a hypothesis </w:t>
      </w:r>
      <w:r w:rsidR="005A787E" w:rsidRPr="006F1130">
        <w:rPr>
          <w:rFonts w:ascii="Arial" w:hAnsi="Arial" w:cs="Arial"/>
          <w:sz w:val="24"/>
          <w:szCs w:val="24"/>
        </w:rPr>
        <w:lastRenderedPageBreak/>
        <w:t>is almost impossible to prove.</w:t>
      </w:r>
      <w:r w:rsidR="005A787E">
        <w:rPr>
          <w:rFonts w:ascii="Arial" w:hAnsi="Arial" w:cs="Arial"/>
          <w:sz w:val="24"/>
          <w:szCs w:val="24"/>
        </w:rPr>
        <w:t xml:space="preserve"> A</w:t>
      </w:r>
      <w:r w:rsidR="00934AA7" w:rsidRPr="00256557">
        <w:rPr>
          <w:rFonts w:ascii="Arial" w:hAnsi="Arial" w:cs="Arial"/>
          <w:sz w:val="24"/>
          <w:szCs w:val="24"/>
        </w:rPr>
        <w:t xml:space="preserve">fter </w:t>
      </w:r>
      <w:r w:rsidR="001A6D1F" w:rsidRPr="00256557">
        <w:rPr>
          <w:rFonts w:ascii="Arial" w:hAnsi="Arial" w:cs="Arial"/>
          <w:sz w:val="24"/>
          <w:szCs w:val="24"/>
        </w:rPr>
        <w:t>it was first introduced to the region from the south</w:t>
      </w:r>
      <w:r w:rsidR="00934AA7" w:rsidRPr="00256557">
        <w:rPr>
          <w:rFonts w:ascii="Arial" w:hAnsi="Arial" w:cs="Arial"/>
          <w:sz w:val="24"/>
          <w:szCs w:val="24"/>
        </w:rPr>
        <w:t xml:space="preserve"> it</w:t>
      </w:r>
      <w:r w:rsidR="00035EDB" w:rsidRPr="00256557">
        <w:rPr>
          <w:rFonts w:ascii="Arial" w:hAnsi="Arial" w:cs="Arial"/>
          <w:sz w:val="24"/>
          <w:szCs w:val="24"/>
        </w:rPr>
        <w:t xml:space="preserve"> was initially only used</w:t>
      </w:r>
      <w:r w:rsidR="001A6D1F" w:rsidRPr="00256557">
        <w:rPr>
          <w:rFonts w:ascii="Arial" w:hAnsi="Arial" w:cs="Arial"/>
          <w:sz w:val="24"/>
          <w:szCs w:val="24"/>
        </w:rPr>
        <w:t xml:space="preserve"> on monuments patronised by Rum Seljuq sultans</w:t>
      </w:r>
      <w:r w:rsidR="00492BA7" w:rsidRPr="00256557">
        <w:rPr>
          <w:rFonts w:ascii="Arial" w:hAnsi="Arial" w:cs="Arial"/>
          <w:sz w:val="24"/>
          <w:szCs w:val="24"/>
        </w:rPr>
        <w:t xml:space="preserve">, and </w:t>
      </w:r>
      <w:r w:rsidR="00671A93">
        <w:rPr>
          <w:rFonts w:ascii="Arial" w:hAnsi="Arial" w:cs="Arial"/>
          <w:sz w:val="24"/>
          <w:szCs w:val="24"/>
        </w:rPr>
        <w:t xml:space="preserve">despite its wider use in the following centuries, it </w:t>
      </w:r>
      <w:r w:rsidR="00492BA7" w:rsidRPr="00256557">
        <w:rPr>
          <w:rFonts w:ascii="Arial" w:hAnsi="Arial" w:cs="Arial"/>
          <w:sz w:val="24"/>
          <w:szCs w:val="24"/>
        </w:rPr>
        <w:t>is now generally used in most modern Turkish publications and signage as being synonymous with th</w:t>
      </w:r>
      <w:r w:rsidR="00671A93">
        <w:rPr>
          <w:rFonts w:ascii="Arial" w:hAnsi="Arial" w:cs="Arial"/>
          <w:sz w:val="24"/>
          <w:szCs w:val="24"/>
        </w:rPr>
        <w:t>e Rum Seljuq</w:t>
      </w:r>
      <w:r w:rsidR="00492BA7" w:rsidRPr="00256557">
        <w:rPr>
          <w:rFonts w:ascii="Arial" w:hAnsi="Arial" w:cs="Arial"/>
          <w:sz w:val="24"/>
          <w:szCs w:val="24"/>
        </w:rPr>
        <w:t xml:space="preserve"> dynasty.</w:t>
      </w:r>
    </w:p>
    <w:p w:rsidR="00A155BE" w:rsidRPr="00256557" w:rsidRDefault="00A155BE" w:rsidP="00267874">
      <w:pPr>
        <w:spacing w:after="120" w:line="480" w:lineRule="auto"/>
        <w:jc w:val="both"/>
        <w:rPr>
          <w:rFonts w:ascii="Arial" w:hAnsi="Arial" w:cs="Arial"/>
          <w:sz w:val="24"/>
          <w:szCs w:val="24"/>
        </w:rPr>
      </w:pPr>
    </w:p>
    <w:p w:rsidR="00F8021A" w:rsidRPr="00256557" w:rsidRDefault="00A41817" w:rsidP="0027588A">
      <w:pPr>
        <w:spacing w:after="120" w:line="480" w:lineRule="auto"/>
        <w:jc w:val="both"/>
        <w:rPr>
          <w:rFonts w:ascii="Arial" w:hAnsi="Arial" w:cs="Arial"/>
          <w:sz w:val="24"/>
          <w:szCs w:val="24"/>
        </w:rPr>
      </w:pPr>
      <w:r w:rsidRPr="00256557">
        <w:rPr>
          <w:rFonts w:ascii="Arial" w:hAnsi="Arial" w:cs="Arial"/>
          <w:sz w:val="24"/>
          <w:szCs w:val="24"/>
        </w:rPr>
        <w:t xml:space="preserve">Despite </w:t>
      </w:r>
      <w:r w:rsidR="00671A93">
        <w:rPr>
          <w:rFonts w:ascii="Arial" w:hAnsi="Arial" w:cs="Arial"/>
          <w:sz w:val="24"/>
          <w:szCs w:val="24"/>
        </w:rPr>
        <w:t>its</w:t>
      </w:r>
      <w:r w:rsidRPr="00256557">
        <w:rPr>
          <w:rFonts w:ascii="Arial" w:hAnsi="Arial" w:cs="Arial"/>
          <w:sz w:val="24"/>
          <w:szCs w:val="24"/>
        </w:rPr>
        <w:t xml:space="preserve"> striking aesthetic, the use of stereotomic </w:t>
      </w:r>
      <w:proofErr w:type="spellStart"/>
      <w:r w:rsidRPr="00256557">
        <w:rPr>
          <w:rFonts w:ascii="Arial" w:hAnsi="Arial" w:cs="Arial"/>
          <w:i/>
          <w:sz w:val="24"/>
          <w:szCs w:val="24"/>
        </w:rPr>
        <w:t>ablaq</w:t>
      </w:r>
      <w:proofErr w:type="spellEnd"/>
      <w:r w:rsidRPr="00256557">
        <w:rPr>
          <w:rFonts w:ascii="Arial" w:hAnsi="Arial" w:cs="Arial"/>
          <w:i/>
          <w:sz w:val="24"/>
          <w:szCs w:val="24"/>
        </w:rPr>
        <w:t xml:space="preserve"> </w:t>
      </w:r>
      <w:r w:rsidRPr="00256557">
        <w:rPr>
          <w:rFonts w:ascii="Arial" w:hAnsi="Arial" w:cs="Arial"/>
          <w:sz w:val="24"/>
          <w:szCs w:val="24"/>
        </w:rPr>
        <w:t xml:space="preserve">marble </w:t>
      </w:r>
      <w:r w:rsidR="00204277" w:rsidRPr="00256557">
        <w:rPr>
          <w:rFonts w:ascii="Arial" w:hAnsi="Arial" w:cs="Arial"/>
          <w:sz w:val="24"/>
          <w:szCs w:val="24"/>
        </w:rPr>
        <w:t xml:space="preserve">strapwork </w:t>
      </w:r>
      <w:r w:rsidRPr="00256557">
        <w:rPr>
          <w:rFonts w:ascii="Arial" w:hAnsi="Arial" w:cs="Arial"/>
          <w:sz w:val="24"/>
          <w:szCs w:val="24"/>
        </w:rPr>
        <w:t>never really became embedded into the architectu</w:t>
      </w:r>
      <w:r w:rsidR="006C043B" w:rsidRPr="00256557">
        <w:rPr>
          <w:rFonts w:ascii="Arial" w:hAnsi="Arial" w:cs="Arial"/>
          <w:sz w:val="24"/>
          <w:szCs w:val="24"/>
        </w:rPr>
        <w:t>ral traditions of Anatolia</w:t>
      </w:r>
      <w:r w:rsidR="001930EF">
        <w:rPr>
          <w:rFonts w:ascii="Arial" w:hAnsi="Arial" w:cs="Arial"/>
          <w:sz w:val="24"/>
          <w:szCs w:val="24"/>
        </w:rPr>
        <w:t xml:space="preserve"> in the way that it had in Syria</w:t>
      </w:r>
      <w:r w:rsidR="006C043B" w:rsidRPr="00256557">
        <w:rPr>
          <w:rFonts w:ascii="Arial" w:hAnsi="Arial" w:cs="Arial"/>
          <w:sz w:val="24"/>
          <w:szCs w:val="24"/>
        </w:rPr>
        <w:t>. Apart from</w:t>
      </w:r>
      <w:r w:rsidRPr="00256557">
        <w:rPr>
          <w:rFonts w:ascii="Arial" w:hAnsi="Arial" w:cs="Arial"/>
          <w:sz w:val="24"/>
          <w:szCs w:val="24"/>
        </w:rPr>
        <w:t xml:space="preserve"> the first three examples</w:t>
      </w:r>
      <w:r w:rsidR="000707BC">
        <w:rPr>
          <w:rFonts w:ascii="Arial" w:hAnsi="Arial" w:cs="Arial"/>
          <w:sz w:val="24"/>
          <w:szCs w:val="24"/>
        </w:rPr>
        <w:t xml:space="preserve"> (</w:t>
      </w:r>
      <w:proofErr w:type="spellStart"/>
      <w:r w:rsidR="000707BC" w:rsidRPr="00256557">
        <w:rPr>
          <w:rFonts w:ascii="Arial" w:hAnsi="Arial" w:cs="Arial"/>
          <w:sz w:val="24"/>
          <w:szCs w:val="24"/>
        </w:rPr>
        <w:t>Alaeddin</w:t>
      </w:r>
      <w:proofErr w:type="spellEnd"/>
      <w:r w:rsidR="000707BC" w:rsidRPr="00256557">
        <w:rPr>
          <w:rFonts w:ascii="Arial" w:hAnsi="Arial" w:cs="Arial"/>
          <w:sz w:val="24"/>
          <w:szCs w:val="24"/>
        </w:rPr>
        <w:t xml:space="preserve"> Mosque north portal</w:t>
      </w:r>
      <w:r w:rsidR="000707BC">
        <w:rPr>
          <w:rFonts w:ascii="Arial" w:hAnsi="Arial" w:cs="Arial"/>
          <w:sz w:val="24"/>
          <w:szCs w:val="24"/>
        </w:rPr>
        <w:t xml:space="preserve">, </w:t>
      </w:r>
      <w:proofErr w:type="spellStart"/>
      <w:r w:rsidR="0050234B" w:rsidRPr="00256557">
        <w:rPr>
          <w:rFonts w:ascii="Arial" w:hAnsi="Arial" w:cs="Arial"/>
          <w:sz w:val="24"/>
          <w:szCs w:val="24"/>
        </w:rPr>
        <w:t>Büyük</w:t>
      </w:r>
      <w:proofErr w:type="spellEnd"/>
      <w:r w:rsidR="0050234B" w:rsidRPr="00256557">
        <w:rPr>
          <w:rFonts w:ascii="Arial" w:hAnsi="Arial" w:cs="Arial"/>
          <w:sz w:val="24"/>
          <w:szCs w:val="24"/>
        </w:rPr>
        <w:t xml:space="preserve"> </w:t>
      </w:r>
      <w:proofErr w:type="spellStart"/>
      <w:r w:rsidR="000707BC" w:rsidRPr="00256557">
        <w:rPr>
          <w:rFonts w:ascii="Arial" w:hAnsi="Arial" w:cs="Arial"/>
          <w:sz w:val="24"/>
          <w:szCs w:val="24"/>
        </w:rPr>
        <w:t>Karatay</w:t>
      </w:r>
      <w:proofErr w:type="spellEnd"/>
      <w:r w:rsidR="000707BC">
        <w:rPr>
          <w:rFonts w:ascii="Arial" w:hAnsi="Arial" w:cs="Arial"/>
          <w:sz w:val="24"/>
          <w:szCs w:val="24"/>
        </w:rPr>
        <w:t xml:space="preserve"> Madrasa</w:t>
      </w:r>
      <w:r w:rsidR="000707BC" w:rsidRPr="00256557">
        <w:rPr>
          <w:rFonts w:ascii="Arial" w:hAnsi="Arial" w:cs="Arial"/>
          <w:sz w:val="24"/>
          <w:szCs w:val="24"/>
        </w:rPr>
        <w:t xml:space="preserve"> portal</w:t>
      </w:r>
      <w:r w:rsidR="000707BC">
        <w:rPr>
          <w:rFonts w:ascii="Arial" w:hAnsi="Arial" w:cs="Arial"/>
          <w:sz w:val="24"/>
          <w:szCs w:val="24"/>
        </w:rPr>
        <w:t xml:space="preserve">, </w:t>
      </w:r>
      <w:r w:rsidR="000707BC" w:rsidRPr="00256557">
        <w:rPr>
          <w:rFonts w:ascii="Arial" w:hAnsi="Arial" w:cs="Arial"/>
          <w:sz w:val="24"/>
          <w:szCs w:val="24"/>
        </w:rPr>
        <w:t xml:space="preserve">Sultan Han </w:t>
      </w:r>
      <w:proofErr w:type="spellStart"/>
      <w:r w:rsidR="000707BC" w:rsidRPr="00256557">
        <w:rPr>
          <w:rFonts w:ascii="Arial" w:hAnsi="Arial" w:cs="Arial"/>
          <w:sz w:val="24"/>
          <w:szCs w:val="24"/>
        </w:rPr>
        <w:t>Aksaray</w:t>
      </w:r>
      <w:proofErr w:type="spellEnd"/>
      <w:r w:rsidR="000707BC">
        <w:rPr>
          <w:rFonts w:ascii="Arial" w:hAnsi="Arial" w:cs="Arial"/>
          <w:sz w:val="24"/>
          <w:szCs w:val="24"/>
        </w:rPr>
        <w:t>)</w:t>
      </w:r>
      <w:r w:rsidRPr="00256557">
        <w:rPr>
          <w:rFonts w:ascii="Arial" w:hAnsi="Arial" w:cs="Arial"/>
          <w:sz w:val="24"/>
          <w:szCs w:val="24"/>
        </w:rPr>
        <w:t>, it was the motif, rather than the techniqu</w:t>
      </w:r>
      <w:r w:rsidR="006C043B" w:rsidRPr="00256557">
        <w:rPr>
          <w:rFonts w:ascii="Arial" w:hAnsi="Arial" w:cs="Arial"/>
          <w:sz w:val="24"/>
          <w:szCs w:val="24"/>
        </w:rPr>
        <w:t xml:space="preserve">e, that was </w:t>
      </w:r>
      <w:r w:rsidR="00492BA7" w:rsidRPr="00256557">
        <w:rPr>
          <w:rFonts w:ascii="Arial" w:hAnsi="Arial" w:cs="Arial"/>
          <w:sz w:val="24"/>
          <w:szCs w:val="24"/>
        </w:rPr>
        <w:t>adopted</w:t>
      </w:r>
      <w:r w:rsidR="006C043B" w:rsidRPr="00256557">
        <w:rPr>
          <w:rFonts w:ascii="Arial" w:hAnsi="Arial" w:cs="Arial"/>
          <w:sz w:val="24"/>
          <w:szCs w:val="24"/>
        </w:rPr>
        <w:t xml:space="preserve"> by the architects and stonemasons</w:t>
      </w:r>
      <w:r w:rsidR="00675C8E" w:rsidRPr="00256557">
        <w:rPr>
          <w:rFonts w:ascii="Arial" w:hAnsi="Arial" w:cs="Arial"/>
          <w:sz w:val="24"/>
          <w:szCs w:val="24"/>
        </w:rPr>
        <w:t xml:space="preserve"> working in the region</w:t>
      </w:r>
      <w:r w:rsidR="00204277" w:rsidRPr="00256557">
        <w:rPr>
          <w:rFonts w:ascii="Arial" w:hAnsi="Arial" w:cs="Arial"/>
          <w:sz w:val="24"/>
          <w:szCs w:val="24"/>
        </w:rPr>
        <w:t>. The</w:t>
      </w:r>
      <w:r w:rsidR="006C043B" w:rsidRPr="00256557">
        <w:rPr>
          <w:rFonts w:ascii="Arial" w:hAnsi="Arial" w:cs="Arial"/>
          <w:sz w:val="24"/>
          <w:szCs w:val="24"/>
        </w:rPr>
        <w:t xml:space="preserve"> various constituent elements </w:t>
      </w:r>
      <w:r w:rsidR="00204277" w:rsidRPr="00256557">
        <w:rPr>
          <w:rFonts w:ascii="Arial" w:hAnsi="Arial" w:cs="Arial"/>
          <w:sz w:val="24"/>
          <w:szCs w:val="24"/>
        </w:rPr>
        <w:t xml:space="preserve">of the pattern </w:t>
      </w:r>
      <w:r w:rsidR="006C043B" w:rsidRPr="00256557">
        <w:rPr>
          <w:rFonts w:ascii="Arial" w:hAnsi="Arial" w:cs="Arial"/>
          <w:sz w:val="24"/>
          <w:szCs w:val="24"/>
        </w:rPr>
        <w:t xml:space="preserve">that had been developed by the marble carvers of Aleppo </w:t>
      </w:r>
      <w:r w:rsidR="00204277" w:rsidRPr="00256557">
        <w:rPr>
          <w:rFonts w:ascii="Arial" w:hAnsi="Arial" w:cs="Arial"/>
          <w:sz w:val="24"/>
          <w:szCs w:val="24"/>
        </w:rPr>
        <w:t>in the late</w:t>
      </w:r>
      <w:r w:rsidR="00671A93">
        <w:rPr>
          <w:rFonts w:ascii="Arial" w:hAnsi="Arial" w:cs="Arial"/>
          <w:sz w:val="24"/>
          <w:szCs w:val="24"/>
        </w:rPr>
        <w:t xml:space="preserve"> </w:t>
      </w:r>
      <w:r w:rsidR="00A00C64">
        <w:rPr>
          <w:rFonts w:ascii="Arial" w:hAnsi="Arial" w:cs="Arial"/>
          <w:sz w:val="24"/>
          <w:szCs w:val="24"/>
        </w:rPr>
        <w:t>12</w:t>
      </w:r>
      <w:r w:rsidR="00A00C64" w:rsidRPr="00A00C64">
        <w:rPr>
          <w:rFonts w:ascii="Arial" w:hAnsi="Arial" w:cs="Arial"/>
          <w:sz w:val="24"/>
          <w:szCs w:val="24"/>
          <w:vertAlign w:val="superscript"/>
        </w:rPr>
        <w:t>th</w:t>
      </w:r>
      <w:r w:rsidR="00204277" w:rsidRPr="00256557">
        <w:rPr>
          <w:rFonts w:ascii="Arial" w:hAnsi="Arial" w:cs="Arial"/>
          <w:sz w:val="24"/>
          <w:szCs w:val="24"/>
        </w:rPr>
        <w:t xml:space="preserve"> century</w:t>
      </w:r>
      <w:r w:rsidR="00671A93">
        <w:rPr>
          <w:rFonts w:ascii="Arial" w:hAnsi="Arial" w:cs="Arial"/>
          <w:sz w:val="24"/>
          <w:szCs w:val="24"/>
        </w:rPr>
        <w:t xml:space="preserve"> CE</w:t>
      </w:r>
      <w:r w:rsidR="00204277" w:rsidRPr="00256557">
        <w:rPr>
          <w:rFonts w:ascii="Arial" w:hAnsi="Arial" w:cs="Arial"/>
          <w:sz w:val="24"/>
          <w:szCs w:val="24"/>
        </w:rPr>
        <w:t xml:space="preserve"> </w:t>
      </w:r>
      <w:r w:rsidR="006C043B" w:rsidRPr="00256557">
        <w:rPr>
          <w:rFonts w:ascii="Arial" w:hAnsi="Arial" w:cs="Arial"/>
          <w:sz w:val="24"/>
          <w:szCs w:val="24"/>
        </w:rPr>
        <w:t>were used as a source of innovation and adaption in the context of relief carved limestone in the following decades</w:t>
      </w:r>
      <w:r w:rsidR="00492BA7" w:rsidRPr="00256557">
        <w:rPr>
          <w:rFonts w:ascii="Arial" w:hAnsi="Arial" w:cs="Arial"/>
          <w:sz w:val="24"/>
          <w:szCs w:val="24"/>
        </w:rPr>
        <w:t>, especially in and around Konya</w:t>
      </w:r>
      <w:r w:rsidR="006C043B" w:rsidRPr="00256557">
        <w:rPr>
          <w:rFonts w:ascii="Arial" w:hAnsi="Arial" w:cs="Arial"/>
          <w:sz w:val="24"/>
          <w:szCs w:val="24"/>
        </w:rPr>
        <w:t>.</w:t>
      </w:r>
      <w:r w:rsidRPr="00256557">
        <w:rPr>
          <w:rFonts w:ascii="Arial" w:hAnsi="Arial" w:cs="Arial"/>
          <w:sz w:val="24"/>
          <w:szCs w:val="24"/>
        </w:rPr>
        <w:t xml:space="preserve"> </w:t>
      </w:r>
      <w:r w:rsidR="00A1103B">
        <w:rPr>
          <w:rFonts w:ascii="Arial" w:hAnsi="Arial" w:cs="Arial"/>
          <w:sz w:val="24"/>
          <w:szCs w:val="24"/>
        </w:rPr>
        <w:t>In the first two iterations</w:t>
      </w:r>
      <w:r w:rsidR="00BE6338">
        <w:rPr>
          <w:rFonts w:ascii="Arial" w:hAnsi="Arial" w:cs="Arial"/>
          <w:sz w:val="24"/>
          <w:szCs w:val="24"/>
        </w:rPr>
        <w:t xml:space="preserve">, </w:t>
      </w:r>
      <w:r w:rsidR="00BE6338" w:rsidRPr="00256557">
        <w:rPr>
          <w:rFonts w:ascii="Arial" w:hAnsi="Arial" w:cs="Arial"/>
          <w:sz w:val="24"/>
          <w:szCs w:val="24"/>
        </w:rPr>
        <w:t xml:space="preserve">on the </w:t>
      </w:r>
      <w:proofErr w:type="spellStart"/>
      <w:r w:rsidR="0050234B" w:rsidRPr="00256557">
        <w:rPr>
          <w:rFonts w:ascii="Arial" w:hAnsi="Arial" w:cs="Arial"/>
          <w:sz w:val="24"/>
          <w:szCs w:val="24"/>
        </w:rPr>
        <w:t>Büyük</w:t>
      </w:r>
      <w:proofErr w:type="spellEnd"/>
      <w:r w:rsidR="0050234B" w:rsidRPr="00256557">
        <w:rPr>
          <w:rFonts w:ascii="Arial" w:hAnsi="Arial" w:cs="Arial"/>
          <w:sz w:val="24"/>
          <w:szCs w:val="24"/>
        </w:rPr>
        <w:t xml:space="preserve"> </w:t>
      </w:r>
      <w:proofErr w:type="spellStart"/>
      <w:r w:rsidR="00BE6338" w:rsidRPr="00256557">
        <w:rPr>
          <w:rFonts w:ascii="Arial" w:hAnsi="Arial" w:cs="Arial"/>
          <w:sz w:val="24"/>
          <w:szCs w:val="24"/>
        </w:rPr>
        <w:t>Karatay</w:t>
      </w:r>
      <w:proofErr w:type="spellEnd"/>
      <w:r w:rsidR="00BE6338">
        <w:rPr>
          <w:rFonts w:ascii="Arial" w:hAnsi="Arial" w:cs="Arial"/>
          <w:sz w:val="24"/>
          <w:szCs w:val="24"/>
        </w:rPr>
        <w:t xml:space="preserve"> Madrasa</w:t>
      </w:r>
      <w:r w:rsidR="00BE6338" w:rsidRPr="00256557">
        <w:rPr>
          <w:rFonts w:ascii="Arial" w:hAnsi="Arial" w:cs="Arial"/>
          <w:sz w:val="24"/>
          <w:szCs w:val="24"/>
        </w:rPr>
        <w:t xml:space="preserve"> portal and the </w:t>
      </w:r>
      <w:proofErr w:type="spellStart"/>
      <w:r w:rsidR="00BE6338" w:rsidRPr="00256557">
        <w:rPr>
          <w:rFonts w:ascii="Arial" w:hAnsi="Arial" w:cs="Arial"/>
          <w:sz w:val="24"/>
          <w:szCs w:val="24"/>
        </w:rPr>
        <w:t>Alaeddin</w:t>
      </w:r>
      <w:proofErr w:type="spellEnd"/>
      <w:r w:rsidR="00BE6338" w:rsidRPr="00256557">
        <w:rPr>
          <w:rFonts w:ascii="Arial" w:hAnsi="Arial" w:cs="Arial"/>
          <w:sz w:val="24"/>
          <w:szCs w:val="24"/>
        </w:rPr>
        <w:t xml:space="preserve"> Mosque north portal</w:t>
      </w:r>
      <w:r w:rsidR="00BE6338">
        <w:rPr>
          <w:rFonts w:ascii="Arial" w:hAnsi="Arial" w:cs="Arial"/>
          <w:sz w:val="24"/>
          <w:szCs w:val="24"/>
        </w:rPr>
        <w:t>,</w:t>
      </w:r>
      <w:r w:rsidR="00A1103B">
        <w:rPr>
          <w:rFonts w:ascii="Arial" w:hAnsi="Arial" w:cs="Arial"/>
          <w:sz w:val="24"/>
          <w:szCs w:val="24"/>
        </w:rPr>
        <w:t xml:space="preserve"> a distinctive style was created</w:t>
      </w:r>
      <w:r w:rsidR="00204277" w:rsidRPr="00256557">
        <w:rPr>
          <w:rFonts w:ascii="Arial" w:hAnsi="Arial" w:cs="Arial"/>
          <w:sz w:val="24"/>
          <w:szCs w:val="24"/>
        </w:rPr>
        <w:t xml:space="preserve">, </w:t>
      </w:r>
      <w:r w:rsidR="00A1103B">
        <w:rPr>
          <w:rFonts w:ascii="Arial" w:hAnsi="Arial" w:cs="Arial"/>
          <w:sz w:val="24"/>
          <w:szCs w:val="24"/>
        </w:rPr>
        <w:t xml:space="preserve">but </w:t>
      </w:r>
      <w:r w:rsidR="00204277" w:rsidRPr="00256557">
        <w:rPr>
          <w:rFonts w:ascii="Arial" w:hAnsi="Arial" w:cs="Arial"/>
          <w:sz w:val="24"/>
          <w:szCs w:val="24"/>
        </w:rPr>
        <w:t xml:space="preserve">with the </w:t>
      </w:r>
      <w:r w:rsidR="00460DBD">
        <w:rPr>
          <w:rFonts w:ascii="Arial" w:hAnsi="Arial" w:cs="Arial"/>
          <w:sz w:val="24"/>
          <w:szCs w:val="24"/>
        </w:rPr>
        <w:t>successive innovations and alterations</w:t>
      </w:r>
      <w:r w:rsidR="00204277" w:rsidRPr="00256557">
        <w:rPr>
          <w:rFonts w:ascii="Arial" w:hAnsi="Arial" w:cs="Arial"/>
          <w:sz w:val="24"/>
          <w:szCs w:val="24"/>
        </w:rPr>
        <w:t xml:space="preserve"> the underlying meaning of the whole composition was soon lost.</w:t>
      </w:r>
    </w:p>
    <w:p w:rsidR="00671A93" w:rsidRDefault="00671A93" w:rsidP="00894FA8">
      <w:pPr>
        <w:spacing w:after="120" w:line="480" w:lineRule="auto"/>
        <w:jc w:val="both"/>
        <w:rPr>
          <w:rFonts w:ascii="Arial" w:hAnsi="Arial" w:cs="Arial"/>
          <w:b/>
          <w:sz w:val="24"/>
          <w:szCs w:val="24"/>
        </w:rPr>
      </w:pPr>
    </w:p>
    <w:p w:rsidR="00894FA8" w:rsidRPr="00894FA8" w:rsidRDefault="00894FA8" w:rsidP="00894FA8">
      <w:pPr>
        <w:spacing w:after="120" w:line="480" w:lineRule="auto"/>
        <w:jc w:val="both"/>
        <w:rPr>
          <w:rFonts w:ascii="Arial" w:hAnsi="Arial" w:cs="Arial"/>
          <w:b/>
          <w:sz w:val="24"/>
          <w:szCs w:val="24"/>
        </w:rPr>
      </w:pPr>
      <w:r w:rsidRPr="00894FA8">
        <w:rPr>
          <w:rFonts w:ascii="Arial" w:hAnsi="Arial" w:cs="Arial"/>
          <w:b/>
          <w:sz w:val="24"/>
          <w:szCs w:val="24"/>
        </w:rPr>
        <w:t>Acknowledg</w:t>
      </w:r>
      <w:r w:rsidR="00CB4034">
        <w:rPr>
          <w:rFonts w:ascii="Arial" w:hAnsi="Arial" w:cs="Arial"/>
          <w:b/>
          <w:sz w:val="24"/>
          <w:szCs w:val="24"/>
        </w:rPr>
        <w:t>e</w:t>
      </w:r>
      <w:r w:rsidRPr="00894FA8">
        <w:rPr>
          <w:rFonts w:ascii="Arial" w:hAnsi="Arial" w:cs="Arial"/>
          <w:b/>
          <w:sz w:val="24"/>
          <w:szCs w:val="24"/>
        </w:rPr>
        <w:t>ments</w:t>
      </w:r>
    </w:p>
    <w:p w:rsidR="00894FA8" w:rsidRPr="00894FA8" w:rsidRDefault="00894FA8" w:rsidP="00894FA8">
      <w:pPr>
        <w:spacing w:after="120" w:line="480" w:lineRule="auto"/>
        <w:jc w:val="both"/>
        <w:rPr>
          <w:rFonts w:ascii="Arial" w:hAnsi="Arial" w:cs="Arial"/>
          <w:sz w:val="24"/>
          <w:szCs w:val="24"/>
        </w:rPr>
      </w:pPr>
      <w:r w:rsidRPr="000676D0">
        <w:rPr>
          <w:rFonts w:ascii="Arial" w:hAnsi="Arial" w:cs="Arial"/>
          <w:sz w:val="24"/>
        </w:rPr>
        <w:t>The research for this article was made possible, in part, by the award of a research grant from the British Institute at Ankara (BIAA) that allowed me to survey several of the buildings in question, and to acquire a number of relevant Turkish publications.</w:t>
      </w:r>
      <w:r w:rsidR="009B3A4D">
        <w:rPr>
          <w:rFonts w:ascii="Arial" w:hAnsi="Arial" w:cs="Arial"/>
          <w:sz w:val="24"/>
        </w:rPr>
        <w:t xml:space="preserve"> </w:t>
      </w:r>
      <w:r w:rsidR="009B3A4D" w:rsidRPr="000676D0">
        <w:rPr>
          <w:rFonts w:ascii="Arial" w:hAnsi="Arial" w:cs="Arial"/>
          <w:sz w:val="24"/>
        </w:rPr>
        <w:t>I</w:t>
      </w:r>
      <w:r w:rsidR="009B3A4D">
        <w:rPr>
          <w:rFonts w:ascii="Arial" w:hAnsi="Arial" w:cs="Arial"/>
          <w:sz w:val="24"/>
        </w:rPr>
        <w:t xml:space="preserve"> would also like to </w:t>
      </w:r>
      <w:r w:rsidR="009B3A4D" w:rsidRPr="000676D0">
        <w:rPr>
          <w:rFonts w:ascii="Arial" w:hAnsi="Arial" w:cs="Arial"/>
          <w:sz w:val="24"/>
        </w:rPr>
        <w:t xml:space="preserve">credit Scott Redford with having helped </w:t>
      </w:r>
      <w:r w:rsidR="009B3A4D">
        <w:rPr>
          <w:rFonts w:ascii="Arial" w:hAnsi="Arial" w:cs="Arial"/>
          <w:sz w:val="24"/>
        </w:rPr>
        <w:t>develop elements of this article</w:t>
      </w:r>
      <w:r w:rsidR="007322A1">
        <w:rPr>
          <w:rFonts w:ascii="Arial" w:hAnsi="Arial" w:cs="Arial"/>
          <w:sz w:val="24"/>
        </w:rPr>
        <w:t>.</w:t>
      </w:r>
    </w:p>
    <w:p w:rsidR="00960E51" w:rsidRDefault="00960E51" w:rsidP="00766BBA">
      <w:pPr>
        <w:spacing w:after="120" w:line="480" w:lineRule="auto"/>
        <w:jc w:val="both"/>
        <w:rPr>
          <w:rFonts w:ascii="Arial" w:hAnsi="Arial" w:cs="Arial"/>
          <w:sz w:val="24"/>
          <w:szCs w:val="20"/>
        </w:rPr>
      </w:pPr>
    </w:p>
    <w:p w:rsidR="00797AAA" w:rsidRDefault="00797AAA" w:rsidP="00766BBA">
      <w:pPr>
        <w:spacing w:after="120" w:line="480" w:lineRule="auto"/>
        <w:jc w:val="both"/>
        <w:rPr>
          <w:rFonts w:ascii="Arial" w:hAnsi="Arial" w:cs="Arial"/>
          <w:sz w:val="24"/>
          <w:szCs w:val="20"/>
        </w:rPr>
      </w:pPr>
    </w:p>
    <w:p w:rsidR="00960E51" w:rsidRPr="005A6DC6" w:rsidRDefault="005A6DC6" w:rsidP="00766BBA">
      <w:pPr>
        <w:spacing w:after="120" w:line="480" w:lineRule="auto"/>
        <w:jc w:val="both"/>
        <w:rPr>
          <w:rFonts w:ascii="Arial" w:hAnsi="Arial" w:cs="Arial"/>
          <w:b/>
          <w:sz w:val="24"/>
          <w:szCs w:val="24"/>
        </w:rPr>
      </w:pPr>
      <w:r w:rsidRPr="005A6DC6">
        <w:rPr>
          <w:rFonts w:ascii="Arial" w:hAnsi="Arial" w:cs="Arial"/>
          <w:b/>
          <w:sz w:val="24"/>
          <w:szCs w:val="24"/>
        </w:rPr>
        <w:t>Bibliography</w:t>
      </w:r>
    </w:p>
    <w:p w:rsidR="00960E51" w:rsidRPr="005A6DC6" w:rsidRDefault="005A6DC6" w:rsidP="00766BBA">
      <w:pPr>
        <w:spacing w:after="120" w:line="480" w:lineRule="auto"/>
        <w:jc w:val="both"/>
        <w:rPr>
          <w:rFonts w:ascii="Arial" w:hAnsi="Arial" w:cs="Arial"/>
          <w:sz w:val="24"/>
          <w:szCs w:val="20"/>
        </w:rPr>
      </w:pPr>
      <w:r w:rsidRPr="000676D0">
        <w:rPr>
          <w:rFonts w:ascii="Arial" w:hAnsi="Arial" w:cs="Arial"/>
          <w:sz w:val="24"/>
          <w:szCs w:val="20"/>
        </w:rPr>
        <w:t xml:space="preserve">Al </w:t>
      </w:r>
      <w:proofErr w:type="spellStart"/>
      <w:r w:rsidRPr="000676D0">
        <w:rPr>
          <w:rFonts w:ascii="Arial" w:hAnsi="Arial" w:cs="Arial"/>
          <w:sz w:val="24"/>
          <w:szCs w:val="20"/>
        </w:rPr>
        <w:t>Janabi</w:t>
      </w:r>
      <w:proofErr w:type="spellEnd"/>
      <w:r w:rsidRPr="000676D0">
        <w:rPr>
          <w:rFonts w:ascii="Arial" w:hAnsi="Arial" w:cs="Arial"/>
          <w:sz w:val="24"/>
          <w:szCs w:val="20"/>
        </w:rPr>
        <w:t>,</w:t>
      </w:r>
      <w:r>
        <w:rPr>
          <w:rFonts w:ascii="Arial" w:hAnsi="Arial" w:cs="Arial"/>
          <w:sz w:val="24"/>
          <w:szCs w:val="20"/>
        </w:rPr>
        <w:t xml:space="preserve"> T.J. 1982</w:t>
      </w:r>
      <w:r w:rsidR="004A2186">
        <w:rPr>
          <w:rFonts w:ascii="Arial" w:hAnsi="Arial" w:cs="Arial"/>
          <w:sz w:val="24"/>
          <w:szCs w:val="20"/>
        </w:rPr>
        <w:t>:</w:t>
      </w:r>
      <w:r w:rsidRPr="000676D0">
        <w:rPr>
          <w:rFonts w:ascii="Arial" w:hAnsi="Arial" w:cs="Arial"/>
          <w:sz w:val="24"/>
          <w:szCs w:val="20"/>
        </w:rPr>
        <w:t xml:space="preserve"> </w:t>
      </w:r>
      <w:r w:rsidRPr="000676D0">
        <w:rPr>
          <w:rFonts w:ascii="Arial" w:hAnsi="Arial" w:cs="Arial"/>
          <w:i/>
          <w:sz w:val="24"/>
          <w:szCs w:val="20"/>
        </w:rPr>
        <w:t>Studies in Medieval Iraqi Architecture</w:t>
      </w:r>
      <w:r w:rsidR="004A2186">
        <w:rPr>
          <w:rFonts w:ascii="Arial" w:hAnsi="Arial" w:cs="Arial"/>
          <w:i/>
          <w:sz w:val="24"/>
          <w:szCs w:val="20"/>
        </w:rPr>
        <w:t>.</w:t>
      </w:r>
      <w:r>
        <w:rPr>
          <w:rFonts w:ascii="Arial" w:hAnsi="Arial" w:cs="Arial"/>
          <w:sz w:val="24"/>
          <w:szCs w:val="20"/>
        </w:rPr>
        <w:t xml:space="preserve"> </w:t>
      </w:r>
      <w:r w:rsidRPr="000676D0">
        <w:rPr>
          <w:rFonts w:ascii="Arial" w:hAnsi="Arial" w:cs="Arial"/>
          <w:sz w:val="24"/>
          <w:szCs w:val="20"/>
        </w:rPr>
        <w:t>Baghdad</w:t>
      </w:r>
      <w:r w:rsidR="004A2186">
        <w:rPr>
          <w:rFonts w:ascii="Arial" w:hAnsi="Arial" w:cs="Arial"/>
          <w:sz w:val="24"/>
          <w:szCs w:val="20"/>
        </w:rPr>
        <w:t>,</w:t>
      </w:r>
      <w:r w:rsidRPr="000676D0">
        <w:rPr>
          <w:rFonts w:ascii="Arial" w:hAnsi="Arial" w:cs="Arial"/>
          <w:sz w:val="24"/>
          <w:szCs w:val="20"/>
        </w:rPr>
        <w:t xml:space="preserve"> Ministry of Culture and Information</w:t>
      </w:r>
    </w:p>
    <w:p w:rsidR="00960E51" w:rsidRPr="005A6DC6" w:rsidRDefault="00CF1120" w:rsidP="00766BBA">
      <w:pPr>
        <w:spacing w:after="120" w:line="480" w:lineRule="auto"/>
        <w:jc w:val="both"/>
        <w:rPr>
          <w:rFonts w:ascii="Arial" w:hAnsi="Arial" w:cs="Arial"/>
          <w:sz w:val="24"/>
          <w:szCs w:val="20"/>
          <w:shd w:val="clear" w:color="auto" w:fill="FFFFFF"/>
        </w:rPr>
      </w:pPr>
      <w:proofErr w:type="spellStart"/>
      <w:r w:rsidRPr="000676D0">
        <w:rPr>
          <w:rStyle w:val="Emphasis"/>
          <w:rFonts w:ascii="Arial" w:hAnsi="Arial" w:cs="Arial"/>
          <w:bCs/>
          <w:i w:val="0"/>
          <w:iCs w:val="0"/>
          <w:sz w:val="24"/>
          <w:szCs w:val="20"/>
          <w:shd w:val="clear" w:color="auto" w:fill="FFFFFF"/>
        </w:rPr>
        <w:t>Arık</w:t>
      </w:r>
      <w:proofErr w:type="spellEnd"/>
      <w:r w:rsidRPr="000676D0">
        <w:rPr>
          <w:rFonts w:ascii="Arial" w:hAnsi="Arial" w:cs="Arial"/>
          <w:sz w:val="24"/>
          <w:szCs w:val="20"/>
          <w:shd w:val="clear" w:color="auto" w:fill="FFFFFF"/>
        </w:rPr>
        <w:t>,</w:t>
      </w:r>
      <w:r>
        <w:rPr>
          <w:rFonts w:ascii="Arial" w:hAnsi="Arial" w:cs="Arial"/>
          <w:sz w:val="24"/>
          <w:szCs w:val="20"/>
          <w:shd w:val="clear" w:color="auto" w:fill="FFFFFF"/>
        </w:rPr>
        <w:t xml:space="preserve"> O.</w:t>
      </w:r>
      <w:r w:rsidRPr="000676D0">
        <w:rPr>
          <w:rFonts w:ascii="Arial" w:hAnsi="Arial" w:cs="Arial"/>
          <w:sz w:val="24"/>
          <w:szCs w:val="20"/>
          <w:shd w:val="clear" w:color="auto" w:fill="FFFFFF"/>
        </w:rPr>
        <w:t xml:space="preserve"> </w:t>
      </w:r>
      <w:r>
        <w:rPr>
          <w:rFonts w:ascii="Arial" w:hAnsi="Arial" w:cs="Arial"/>
          <w:sz w:val="24"/>
          <w:szCs w:val="20"/>
          <w:shd w:val="clear" w:color="auto" w:fill="FFFFFF"/>
        </w:rPr>
        <w:t>1969</w:t>
      </w:r>
      <w:r w:rsidR="004A2186">
        <w:rPr>
          <w:rFonts w:ascii="Arial" w:hAnsi="Arial" w:cs="Arial"/>
          <w:sz w:val="24"/>
          <w:szCs w:val="20"/>
          <w:shd w:val="clear" w:color="auto" w:fill="FFFFFF"/>
        </w:rPr>
        <w:t>:</w:t>
      </w:r>
      <w:r>
        <w:rPr>
          <w:rFonts w:ascii="Arial" w:hAnsi="Arial" w:cs="Arial"/>
          <w:sz w:val="24"/>
          <w:szCs w:val="20"/>
          <w:shd w:val="clear" w:color="auto" w:fill="FFFFFF"/>
        </w:rPr>
        <w:t xml:space="preserve"> ‘</w:t>
      </w:r>
      <w:r w:rsidRPr="000676D0">
        <w:rPr>
          <w:rStyle w:val="Emphasis"/>
          <w:rFonts w:ascii="Arial" w:hAnsi="Arial" w:cs="Arial"/>
          <w:bCs/>
          <w:i w:val="0"/>
          <w:iCs w:val="0"/>
          <w:sz w:val="24"/>
          <w:szCs w:val="20"/>
          <w:shd w:val="clear" w:color="auto" w:fill="FFFFFF"/>
        </w:rPr>
        <w:t>Malatya Ulu</w:t>
      </w:r>
      <w:r w:rsidRPr="000676D0">
        <w:rPr>
          <w:rFonts w:ascii="Arial" w:hAnsi="Arial" w:cs="Arial"/>
          <w:sz w:val="24"/>
          <w:szCs w:val="20"/>
          <w:shd w:val="clear" w:color="auto" w:fill="FFFFFF"/>
        </w:rPr>
        <w:t> </w:t>
      </w:r>
      <w:proofErr w:type="spellStart"/>
      <w:r w:rsidRPr="000676D0">
        <w:rPr>
          <w:rFonts w:ascii="Arial" w:hAnsi="Arial" w:cs="Arial"/>
          <w:sz w:val="24"/>
          <w:szCs w:val="20"/>
          <w:shd w:val="clear" w:color="auto" w:fill="FFFFFF"/>
        </w:rPr>
        <w:t>Camiinin</w:t>
      </w:r>
      <w:proofErr w:type="spellEnd"/>
      <w:r w:rsidRPr="000676D0">
        <w:rPr>
          <w:rFonts w:ascii="Arial" w:hAnsi="Arial" w:cs="Arial"/>
          <w:sz w:val="24"/>
          <w:szCs w:val="20"/>
          <w:shd w:val="clear" w:color="auto" w:fill="FFFFFF"/>
        </w:rPr>
        <w:t> </w:t>
      </w:r>
      <w:proofErr w:type="spellStart"/>
      <w:r w:rsidRPr="000676D0">
        <w:rPr>
          <w:rStyle w:val="Emphasis"/>
          <w:rFonts w:ascii="Arial" w:hAnsi="Arial" w:cs="Arial"/>
          <w:bCs/>
          <w:i w:val="0"/>
          <w:iCs w:val="0"/>
          <w:sz w:val="24"/>
          <w:szCs w:val="20"/>
          <w:shd w:val="clear" w:color="auto" w:fill="FFFFFF"/>
        </w:rPr>
        <w:t>Aslî</w:t>
      </w:r>
      <w:proofErr w:type="spellEnd"/>
      <w:r w:rsidRPr="000676D0">
        <w:rPr>
          <w:rFonts w:ascii="Arial" w:hAnsi="Arial" w:cs="Arial"/>
          <w:sz w:val="24"/>
          <w:szCs w:val="20"/>
          <w:shd w:val="clear" w:color="auto" w:fill="FFFFFF"/>
        </w:rPr>
        <w:t> </w:t>
      </w:r>
      <w:proofErr w:type="spellStart"/>
      <w:r w:rsidRPr="000676D0">
        <w:rPr>
          <w:rFonts w:ascii="Arial" w:hAnsi="Arial" w:cs="Arial"/>
          <w:sz w:val="24"/>
          <w:szCs w:val="20"/>
          <w:shd w:val="clear" w:color="auto" w:fill="FFFFFF"/>
        </w:rPr>
        <w:t>Plânı</w:t>
      </w:r>
      <w:proofErr w:type="spellEnd"/>
      <w:r w:rsidRPr="000676D0">
        <w:rPr>
          <w:rFonts w:ascii="Arial" w:hAnsi="Arial" w:cs="Arial"/>
          <w:sz w:val="24"/>
          <w:szCs w:val="20"/>
          <w:shd w:val="clear" w:color="auto" w:fill="FFFFFF"/>
        </w:rPr>
        <w:t xml:space="preserve"> </w:t>
      </w:r>
      <w:proofErr w:type="spellStart"/>
      <w:r w:rsidRPr="000676D0">
        <w:rPr>
          <w:rFonts w:ascii="Arial" w:hAnsi="Arial" w:cs="Arial"/>
          <w:sz w:val="24"/>
          <w:szCs w:val="20"/>
          <w:shd w:val="clear" w:color="auto" w:fill="FFFFFF"/>
        </w:rPr>
        <w:t>ve</w:t>
      </w:r>
      <w:proofErr w:type="spellEnd"/>
      <w:r w:rsidRPr="000676D0">
        <w:rPr>
          <w:rFonts w:ascii="Arial" w:hAnsi="Arial" w:cs="Arial"/>
          <w:sz w:val="24"/>
          <w:szCs w:val="20"/>
          <w:shd w:val="clear" w:color="auto" w:fill="FFFFFF"/>
        </w:rPr>
        <w:t> </w:t>
      </w:r>
      <w:proofErr w:type="spellStart"/>
      <w:r w:rsidRPr="000676D0">
        <w:rPr>
          <w:rStyle w:val="Emphasis"/>
          <w:rFonts w:ascii="Arial" w:hAnsi="Arial" w:cs="Arial"/>
          <w:bCs/>
          <w:i w:val="0"/>
          <w:iCs w:val="0"/>
          <w:sz w:val="24"/>
          <w:szCs w:val="20"/>
          <w:shd w:val="clear" w:color="auto" w:fill="FFFFFF"/>
        </w:rPr>
        <w:t>Tarihi</w:t>
      </w:r>
      <w:proofErr w:type="spellEnd"/>
      <w:r w:rsidRPr="000676D0">
        <w:rPr>
          <w:rFonts w:ascii="Arial" w:hAnsi="Arial" w:cs="Arial"/>
          <w:sz w:val="24"/>
          <w:szCs w:val="20"/>
          <w:shd w:val="clear" w:color="auto" w:fill="FFFFFF"/>
        </w:rPr>
        <w:t> </w:t>
      </w:r>
      <w:proofErr w:type="spellStart"/>
      <w:r w:rsidRPr="000676D0">
        <w:rPr>
          <w:rFonts w:ascii="Arial" w:hAnsi="Arial" w:cs="Arial"/>
          <w:sz w:val="24"/>
          <w:szCs w:val="20"/>
          <w:shd w:val="clear" w:color="auto" w:fill="FFFFFF"/>
        </w:rPr>
        <w:t>Hakkında</w:t>
      </w:r>
      <w:proofErr w:type="spellEnd"/>
      <w:r>
        <w:rPr>
          <w:rFonts w:ascii="Arial" w:hAnsi="Arial" w:cs="Arial"/>
          <w:sz w:val="24"/>
          <w:szCs w:val="20"/>
          <w:shd w:val="clear" w:color="auto" w:fill="FFFFFF"/>
        </w:rPr>
        <w:t>’</w:t>
      </w:r>
      <w:r w:rsidRPr="000676D0">
        <w:rPr>
          <w:rFonts w:ascii="Arial" w:hAnsi="Arial" w:cs="Arial"/>
          <w:sz w:val="24"/>
          <w:szCs w:val="20"/>
          <w:shd w:val="clear" w:color="auto" w:fill="FFFFFF"/>
        </w:rPr>
        <w:t xml:space="preserve"> </w:t>
      </w:r>
      <w:proofErr w:type="spellStart"/>
      <w:r w:rsidRPr="000676D0">
        <w:rPr>
          <w:rFonts w:ascii="Arial" w:hAnsi="Arial" w:cs="Arial"/>
          <w:i/>
          <w:sz w:val="24"/>
          <w:szCs w:val="20"/>
          <w:shd w:val="clear" w:color="auto" w:fill="FFFFFF"/>
        </w:rPr>
        <w:t>Vakıflar</w:t>
      </w:r>
      <w:proofErr w:type="spellEnd"/>
      <w:r w:rsidRPr="000676D0">
        <w:rPr>
          <w:rFonts w:ascii="Arial" w:hAnsi="Arial" w:cs="Arial"/>
          <w:i/>
          <w:sz w:val="24"/>
          <w:szCs w:val="20"/>
          <w:shd w:val="clear" w:color="auto" w:fill="FFFFFF"/>
        </w:rPr>
        <w:t xml:space="preserve"> </w:t>
      </w:r>
      <w:proofErr w:type="spellStart"/>
      <w:r w:rsidRPr="000676D0">
        <w:rPr>
          <w:rFonts w:ascii="Arial" w:hAnsi="Arial" w:cs="Arial"/>
          <w:i/>
          <w:sz w:val="24"/>
          <w:szCs w:val="20"/>
          <w:shd w:val="clear" w:color="auto" w:fill="FFFFFF"/>
        </w:rPr>
        <w:t>Dergisi</w:t>
      </w:r>
      <w:proofErr w:type="spellEnd"/>
      <w:r w:rsidRPr="000676D0">
        <w:rPr>
          <w:rFonts w:ascii="Arial" w:hAnsi="Arial" w:cs="Arial"/>
          <w:sz w:val="24"/>
          <w:szCs w:val="20"/>
          <w:shd w:val="clear" w:color="auto" w:fill="FFFFFF"/>
        </w:rPr>
        <w:t xml:space="preserve"> 8</w:t>
      </w:r>
      <w:r>
        <w:rPr>
          <w:rFonts w:ascii="Arial" w:hAnsi="Arial" w:cs="Arial"/>
          <w:sz w:val="24"/>
          <w:szCs w:val="20"/>
          <w:shd w:val="clear" w:color="auto" w:fill="FFFFFF"/>
        </w:rPr>
        <w:t>:</w:t>
      </w:r>
      <w:r w:rsidRPr="000676D0">
        <w:rPr>
          <w:rFonts w:ascii="Arial" w:hAnsi="Arial" w:cs="Arial"/>
          <w:sz w:val="24"/>
          <w:szCs w:val="20"/>
          <w:shd w:val="clear" w:color="auto" w:fill="FFFFFF"/>
        </w:rPr>
        <w:t xml:space="preserve"> </w:t>
      </w:r>
      <w:r w:rsidR="003B2FC9" w:rsidRPr="003B2FC9">
        <w:rPr>
          <w:rFonts w:ascii="Arial" w:hAnsi="Arial" w:cs="Arial"/>
          <w:sz w:val="24"/>
          <w:szCs w:val="20"/>
          <w:shd w:val="clear" w:color="auto" w:fill="FFFFFF"/>
        </w:rPr>
        <w:t>141-48</w:t>
      </w:r>
    </w:p>
    <w:p w:rsidR="007E1251" w:rsidRPr="00960E51" w:rsidRDefault="005A6DC6" w:rsidP="00766BBA">
      <w:pPr>
        <w:pStyle w:val="EndnoteText"/>
        <w:spacing w:after="120" w:line="480" w:lineRule="auto"/>
        <w:jc w:val="both"/>
        <w:rPr>
          <w:rFonts w:ascii="Arial" w:hAnsi="Arial" w:cs="Arial"/>
          <w:sz w:val="24"/>
          <w:szCs w:val="24"/>
        </w:rPr>
      </w:pPr>
      <w:r>
        <w:rPr>
          <w:rFonts w:ascii="Arial" w:hAnsi="Arial" w:cs="Arial"/>
          <w:sz w:val="24"/>
          <w:szCs w:val="24"/>
        </w:rPr>
        <w:t>-</w:t>
      </w:r>
      <w:r w:rsidR="00960E51">
        <w:rPr>
          <w:rFonts w:ascii="Arial" w:hAnsi="Arial" w:cs="Arial"/>
          <w:sz w:val="24"/>
          <w:szCs w:val="24"/>
        </w:rPr>
        <w:t xml:space="preserve"> 1980</w:t>
      </w:r>
      <w:r w:rsidR="004A2186">
        <w:rPr>
          <w:rFonts w:ascii="Arial" w:hAnsi="Arial" w:cs="Arial"/>
          <w:sz w:val="24"/>
          <w:szCs w:val="24"/>
        </w:rPr>
        <w:t>:</w:t>
      </w:r>
      <w:r w:rsidR="00960E51" w:rsidRPr="00613A0A">
        <w:rPr>
          <w:rFonts w:ascii="Arial" w:hAnsi="Arial" w:cs="Arial"/>
          <w:sz w:val="24"/>
          <w:szCs w:val="24"/>
        </w:rPr>
        <w:t xml:space="preserve"> </w:t>
      </w:r>
      <w:r w:rsidR="00960E51">
        <w:rPr>
          <w:rFonts w:ascii="Arial" w:hAnsi="Arial" w:cs="Arial"/>
          <w:sz w:val="24"/>
          <w:szCs w:val="24"/>
        </w:rPr>
        <w:t>‘</w:t>
      </w:r>
      <w:r w:rsidR="00960E51" w:rsidRPr="00613A0A">
        <w:rPr>
          <w:rFonts w:ascii="Arial" w:hAnsi="Arial" w:cs="Arial"/>
          <w:sz w:val="24"/>
          <w:szCs w:val="24"/>
        </w:rPr>
        <w:t>Turkish Architecture in Asia Minor in the Period of the Turkish Emirates</w:t>
      </w:r>
      <w:r w:rsidR="00960E51">
        <w:rPr>
          <w:rFonts w:ascii="Arial" w:hAnsi="Arial" w:cs="Arial"/>
          <w:sz w:val="24"/>
          <w:szCs w:val="24"/>
        </w:rPr>
        <w:t>’</w:t>
      </w:r>
      <w:r w:rsidR="00960E51" w:rsidRPr="00613A0A">
        <w:rPr>
          <w:rFonts w:ascii="Arial" w:hAnsi="Arial" w:cs="Arial"/>
          <w:sz w:val="24"/>
          <w:szCs w:val="24"/>
        </w:rPr>
        <w:t xml:space="preserve"> in</w:t>
      </w:r>
      <w:r w:rsidR="00960E51">
        <w:rPr>
          <w:rFonts w:ascii="Arial" w:hAnsi="Arial" w:cs="Arial"/>
          <w:sz w:val="24"/>
          <w:szCs w:val="24"/>
        </w:rPr>
        <w:t xml:space="preserve"> </w:t>
      </w:r>
      <w:proofErr w:type="spellStart"/>
      <w:r w:rsidR="00960E51" w:rsidRPr="00474F6B">
        <w:rPr>
          <w:rFonts w:ascii="Arial" w:hAnsi="Arial" w:cs="Arial"/>
          <w:sz w:val="24"/>
          <w:szCs w:val="24"/>
        </w:rPr>
        <w:t>Akurgal</w:t>
      </w:r>
      <w:proofErr w:type="spellEnd"/>
      <w:r w:rsidR="004A2186">
        <w:rPr>
          <w:rFonts w:ascii="Arial" w:hAnsi="Arial" w:cs="Arial"/>
          <w:sz w:val="24"/>
          <w:szCs w:val="24"/>
        </w:rPr>
        <w:t>. E.</w:t>
      </w:r>
      <w:r w:rsidR="00960E51" w:rsidRPr="00474F6B">
        <w:rPr>
          <w:rFonts w:ascii="Arial" w:hAnsi="Arial" w:cs="Arial"/>
          <w:sz w:val="24"/>
          <w:szCs w:val="24"/>
        </w:rPr>
        <w:t xml:space="preserve"> (ed.), </w:t>
      </w:r>
      <w:r w:rsidR="00960E51" w:rsidRPr="00474F6B">
        <w:rPr>
          <w:rFonts w:ascii="Arial" w:hAnsi="Arial" w:cs="Arial"/>
          <w:i/>
          <w:sz w:val="24"/>
          <w:szCs w:val="24"/>
        </w:rPr>
        <w:t>The Art and Architecture of Turkey</w:t>
      </w:r>
      <w:r w:rsidR="004A2186">
        <w:rPr>
          <w:rFonts w:ascii="Arial" w:hAnsi="Arial" w:cs="Arial"/>
          <w:i/>
          <w:sz w:val="24"/>
          <w:szCs w:val="24"/>
        </w:rPr>
        <w:t>.</w:t>
      </w:r>
      <w:r w:rsidR="00960E51" w:rsidRPr="00474F6B">
        <w:rPr>
          <w:rFonts w:ascii="Arial" w:hAnsi="Arial" w:cs="Arial"/>
          <w:i/>
          <w:sz w:val="24"/>
          <w:szCs w:val="24"/>
        </w:rPr>
        <w:t xml:space="preserve"> </w:t>
      </w:r>
      <w:r w:rsidR="00960E51" w:rsidRPr="00474F6B">
        <w:rPr>
          <w:rFonts w:ascii="Arial" w:hAnsi="Arial" w:cs="Arial"/>
          <w:sz w:val="24"/>
          <w:szCs w:val="24"/>
        </w:rPr>
        <w:t>Oxford</w:t>
      </w:r>
      <w:r w:rsidR="004A2186">
        <w:rPr>
          <w:rFonts w:ascii="Arial" w:hAnsi="Arial" w:cs="Arial"/>
          <w:sz w:val="24"/>
          <w:szCs w:val="24"/>
        </w:rPr>
        <w:t>,</w:t>
      </w:r>
      <w:r w:rsidR="00960E51" w:rsidRPr="00474F6B">
        <w:rPr>
          <w:rFonts w:ascii="Arial" w:hAnsi="Arial" w:cs="Arial"/>
          <w:sz w:val="24"/>
          <w:szCs w:val="24"/>
        </w:rPr>
        <w:t xml:space="preserve"> Oxford University Press: </w:t>
      </w:r>
      <w:r w:rsidR="00474F6B" w:rsidRPr="00474F6B">
        <w:rPr>
          <w:rFonts w:ascii="Arial" w:hAnsi="Arial" w:cs="Arial"/>
          <w:sz w:val="24"/>
          <w:szCs w:val="24"/>
        </w:rPr>
        <w:t>111-70</w:t>
      </w:r>
    </w:p>
    <w:p w:rsidR="0035572A" w:rsidRDefault="00CB1947" w:rsidP="00766BBA">
      <w:pPr>
        <w:spacing w:after="120" w:line="480" w:lineRule="auto"/>
        <w:jc w:val="both"/>
        <w:rPr>
          <w:rFonts w:ascii="Arial" w:hAnsi="Arial" w:cs="Arial"/>
          <w:sz w:val="24"/>
          <w:szCs w:val="20"/>
        </w:rPr>
      </w:pPr>
      <w:proofErr w:type="spellStart"/>
      <w:r w:rsidRPr="000676D0">
        <w:rPr>
          <w:rFonts w:ascii="Arial" w:hAnsi="Arial" w:cs="Arial"/>
          <w:sz w:val="24"/>
          <w:szCs w:val="20"/>
        </w:rPr>
        <w:t>Bakırer</w:t>
      </w:r>
      <w:proofErr w:type="spellEnd"/>
      <w:r w:rsidRPr="000676D0">
        <w:rPr>
          <w:rFonts w:ascii="Arial" w:hAnsi="Arial" w:cs="Arial"/>
          <w:sz w:val="24"/>
          <w:szCs w:val="20"/>
        </w:rPr>
        <w:t>,</w:t>
      </w:r>
      <w:r w:rsidR="007E1251">
        <w:rPr>
          <w:rFonts w:ascii="Arial" w:hAnsi="Arial" w:cs="Arial"/>
          <w:sz w:val="24"/>
          <w:szCs w:val="20"/>
        </w:rPr>
        <w:t xml:space="preserve"> </w:t>
      </w:r>
      <w:r w:rsidR="007E1251" w:rsidRPr="000676D0">
        <w:rPr>
          <w:rFonts w:ascii="Arial" w:hAnsi="Arial" w:cs="Arial"/>
          <w:sz w:val="24"/>
          <w:szCs w:val="20"/>
        </w:rPr>
        <w:t>Ö</w:t>
      </w:r>
      <w:r w:rsidR="007E1251">
        <w:rPr>
          <w:rFonts w:ascii="Arial" w:hAnsi="Arial" w:cs="Arial"/>
          <w:sz w:val="24"/>
          <w:szCs w:val="20"/>
        </w:rPr>
        <w:t>. 1976</w:t>
      </w:r>
      <w:r w:rsidR="004A2186">
        <w:rPr>
          <w:rFonts w:ascii="Arial" w:hAnsi="Arial" w:cs="Arial"/>
          <w:sz w:val="24"/>
          <w:szCs w:val="20"/>
        </w:rPr>
        <w:t>:</w:t>
      </w:r>
      <w:r w:rsidRPr="000676D0">
        <w:rPr>
          <w:rFonts w:ascii="Arial" w:hAnsi="Arial" w:cs="Arial"/>
          <w:sz w:val="24"/>
          <w:szCs w:val="20"/>
        </w:rPr>
        <w:t xml:space="preserve"> </w:t>
      </w:r>
      <w:r w:rsidRPr="000676D0">
        <w:rPr>
          <w:rFonts w:ascii="Arial" w:hAnsi="Arial" w:cs="Arial"/>
          <w:i/>
          <w:sz w:val="24"/>
          <w:szCs w:val="20"/>
        </w:rPr>
        <w:t xml:space="preserve">Anadolu </w:t>
      </w:r>
      <w:proofErr w:type="spellStart"/>
      <w:r w:rsidRPr="000676D0">
        <w:rPr>
          <w:rFonts w:ascii="Arial" w:hAnsi="Arial" w:cs="Arial"/>
          <w:i/>
          <w:sz w:val="24"/>
          <w:szCs w:val="20"/>
        </w:rPr>
        <w:t>Mihrabları</w:t>
      </w:r>
      <w:proofErr w:type="spellEnd"/>
      <w:r w:rsidR="004A2186">
        <w:rPr>
          <w:rFonts w:ascii="Arial" w:hAnsi="Arial" w:cs="Arial"/>
          <w:i/>
          <w:sz w:val="24"/>
          <w:szCs w:val="20"/>
        </w:rPr>
        <w:t>.</w:t>
      </w:r>
      <w:r w:rsidRPr="000676D0">
        <w:rPr>
          <w:rFonts w:ascii="Arial" w:hAnsi="Arial" w:cs="Arial"/>
          <w:i/>
          <w:sz w:val="24"/>
          <w:szCs w:val="20"/>
        </w:rPr>
        <w:t xml:space="preserve"> </w:t>
      </w:r>
      <w:r w:rsidRPr="000676D0">
        <w:rPr>
          <w:rFonts w:ascii="Arial" w:hAnsi="Arial" w:cs="Arial"/>
          <w:sz w:val="24"/>
          <w:szCs w:val="20"/>
        </w:rPr>
        <w:t>Ankara</w:t>
      </w:r>
      <w:r w:rsidR="004A2186">
        <w:rPr>
          <w:rFonts w:ascii="Arial" w:hAnsi="Arial" w:cs="Arial"/>
          <w:sz w:val="24"/>
          <w:szCs w:val="20"/>
        </w:rPr>
        <w:t>,</w:t>
      </w:r>
      <w:r w:rsidRPr="000676D0">
        <w:rPr>
          <w:rFonts w:ascii="Arial" w:hAnsi="Arial" w:cs="Arial"/>
          <w:sz w:val="24"/>
          <w:szCs w:val="20"/>
        </w:rPr>
        <w:t xml:space="preserve"> </w:t>
      </w:r>
      <w:proofErr w:type="spellStart"/>
      <w:r w:rsidRPr="000676D0">
        <w:rPr>
          <w:rFonts w:ascii="Arial" w:hAnsi="Arial" w:cs="Arial"/>
          <w:sz w:val="24"/>
          <w:szCs w:val="20"/>
        </w:rPr>
        <w:t>Türk</w:t>
      </w:r>
      <w:proofErr w:type="spellEnd"/>
      <w:r w:rsidRPr="000676D0">
        <w:rPr>
          <w:rFonts w:ascii="Arial" w:hAnsi="Arial" w:cs="Arial"/>
          <w:sz w:val="24"/>
          <w:szCs w:val="20"/>
        </w:rPr>
        <w:t xml:space="preserve"> </w:t>
      </w:r>
      <w:proofErr w:type="spellStart"/>
      <w:r w:rsidRPr="000676D0">
        <w:rPr>
          <w:rFonts w:ascii="Arial" w:hAnsi="Arial" w:cs="Arial"/>
          <w:sz w:val="24"/>
          <w:szCs w:val="20"/>
        </w:rPr>
        <w:t>Tarih</w:t>
      </w:r>
      <w:proofErr w:type="spellEnd"/>
      <w:r w:rsidRPr="000676D0">
        <w:rPr>
          <w:rFonts w:ascii="Arial" w:hAnsi="Arial" w:cs="Arial"/>
          <w:sz w:val="24"/>
          <w:szCs w:val="20"/>
        </w:rPr>
        <w:t xml:space="preserve"> </w:t>
      </w:r>
      <w:proofErr w:type="spellStart"/>
      <w:r w:rsidRPr="000676D0">
        <w:rPr>
          <w:rFonts w:ascii="Arial" w:hAnsi="Arial" w:cs="Arial"/>
          <w:sz w:val="24"/>
          <w:szCs w:val="20"/>
        </w:rPr>
        <w:t>Kurumu</w:t>
      </w:r>
      <w:proofErr w:type="spellEnd"/>
    </w:p>
    <w:p w:rsidR="00CF1120" w:rsidRPr="005A6DC6" w:rsidRDefault="00CF1120" w:rsidP="005A6DC6">
      <w:pPr>
        <w:spacing w:after="120" w:line="480" w:lineRule="auto"/>
        <w:jc w:val="both"/>
        <w:rPr>
          <w:rFonts w:ascii="Arial" w:hAnsi="Arial" w:cs="Arial"/>
          <w:sz w:val="24"/>
        </w:rPr>
      </w:pPr>
      <w:r w:rsidRPr="000676D0">
        <w:rPr>
          <w:rFonts w:ascii="Arial" w:hAnsi="Arial" w:cs="Arial"/>
          <w:sz w:val="24"/>
        </w:rPr>
        <w:t>Bayram</w:t>
      </w:r>
      <w:r>
        <w:rPr>
          <w:rFonts w:ascii="Arial" w:hAnsi="Arial" w:cs="Arial"/>
          <w:sz w:val="24"/>
        </w:rPr>
        <w:t>, S.</w:t>
      </w:r>
      <w:r w:rsidR="004A2186">
        <w:rPr>
          <w:rFonts w:ascii="Arial" w:hAnsi="Arial" w:cs="Arial"/>
          <w:sz w:val="24"/>
        </w:rPr>
        <w:t>,</w:t>
      </w:r>
      <w:r w:rsidRPr="000676D0">
        <w:rPr>
          <w:rFonts w:ascii="Arial" w:hAnsi="Arial" w:cs="Arial"/>
          <w:sz w:val="24"/>
        </w:rPr>
        <w:t xml:space="preserve"> </w:t>
      </w:r>
      <w:proofErr w:type="spellStart"/>
      <w:r w:rsidRPr="000676D0">
        <w:rPr>
          <w:rFonts w:ascii="Arial" w:hAnsi="Arial" w:cs="Arial"/>
          <w:sz w:val="24"/>
        </w:rPr>
        <w:t>Karabacak</w:t>
      </w:r>
      <w:proofErr w:type="spellEnd"/>
      <w:r>
        <w:rPr>
          <w:rFonts w:ascii="Arial" w:hAnsi="Arial" w:cs="Arial"/>
          <w:sz w:val="24"/>
        </w:rPr>
        <w:t>, A.H. 1981</w:t>
      </w:r>
      <w:r w:rsidR="004A2186">
        <w:rPr>
          <w:rFonts w:ascii="Arial" w:hAnsi="Arial" w:cs="Arial"/>
          <w:sz w:val="24"/>
        </w:rPr>
        <w:t>:</w:t>
      </w:r>
      <w:r w:rsidRPr="000676D0">
        <w:rPr>
          <w:rFonts w:ascii="Arial" w:hAnsi="Arial" w:cs="Arial"/>
          <w:sz w:val="24"/>
        </w:rPr>
        <w:t xml:space="preserve"> </w:t>
      </w:r>
      <w:r>
        <w:rPr>
          <w:rFonts w:ascii="Arial" w:hAnsi="Arial" w:cs="Arial"/>
          <w:sz w:val="24"/>
        </w:rPr>
        <w:t>‘</w:t>
      </w:r>
      <w:r w:rsidRPr="000676D0">
        <w:rPr>
          <w:rFonts w:ascii="Arial" w:hAnsi="Arial" w:cs="Arial"/>
          <w:sz w:val="24"/>
        </w:rPr>
        <w:t xml:space="preserve">Sahib </w:t>
      </w:r>
      <w:r w:rsidRPr="003B2FC9">
        <w:rPr>
          <w:rFonts w:ascii="Arial" w:hAnsi="Arial" w:cs="Arial"/>
          <w:sz w:val="24"/>
        </w:rPr>
        <w:t xml:space="preserve">Ata </w:t>
      </w:r>
      <w:proofErr w:type="spellStart"/>
      <w:r w:rsidRPr="003B2FC9">
        <w:rPr>
          <w:rFonts w:ascii="Arial" w:hAnsi="Arial" w:cs="Arial"/>
          <w:sz w:val="24"/>
        </w:rPr>
        <w:t>Fahrü’d</w:t>
      </w:r>
      <w:proofErr w:type="spellEnd"/>
      <w:r w:rsidRPr="003B2FC9">
        <w:rPr>
          <w:rFonts w:ascii="Arial" w:hAnsi="Arial" w:cs="Arial"/>
          <w:sz w:val="24"/>
        </w:rPr>
        <w:t xml:space="preserve">-Din </w:t>
      </w:r>
      <w:proofErr w:type="spellStart"/>
      <w:r w:rsidRPr="003B2FC9">
        <w:rPr>
          <w:rFonts w:ascii="Arial" w:hAnsi="Arial" w:cs="Arial"/>
          <w:sz w:val="24"/>
        </w:rPr>
        <w:t>Ali’nin</w:t>
      </w:r>
      <w:proofErr w:type="spellEnd"/>
      <w:r w:rsidRPr="003B2FC9">
        <w:rPr>
          <w:rFonts w:ascii="Arial" w:hAnsi="Arial" w:cs="Arial"/>
          <w:sz w:val="24"/>
        </w:rPr>
        <w:t xml:space="preserve"> Konya İmaret </w:t>
      </w:r>
      <w:proofErr w:type="spellStart"/>
      <w:r w:rsidRPr="003B2FC9">
        <w:rPr>
          <w:rFonts w:ascii="Arial" w:hAnsi="Arial" w:cs="Arial"/>
          <w:sz w:val="24"/>
        </w:rPr>
        <w:t>ve</w:t>
      </w:r>
      <w:proofErr w:type="spellEnd"/>
      <w:r w:rsidRPr="003B2FC9">
        <w:rPr>
          <w:rFonts w:ascii="Arial" w:hAnsi="Arial" w:cs="Arial"/>
          <w:sz w:val="24"/>
        </w:rPr>
        <w:t xml:space="preserve"> Sivas </w:t>
      </w:r>
      <w:proofErr w:type="spellStart"/>
      <w:r w:rsidRPr="003B2FC9">
        <w:rPr>
          <w:rFonts w:ascii="Arial" w:hAnsi="Arial" w:cs="Arial"/>
          <w:sz w:val="24"/>
        </w:rPr>
        <w:t>Gökmedrese</w:t>
      </w:r>
      <w:proofErr w:type="spellEnd"/>
      <w:r w:rsidRPr="003B2FC9">
        <w:rPr>
          <w:rFonts w:ascii="Arial" w:hAnsi="Arial" w:cs="Arial"/>
          <w:sz w:val="24"/>
        </w:rPr>
        <w:t xml:space="preserve"> </w:t>
      </w:r>
      <w:proofErr w:type="spellStart"/>
      <w:r w:rsidRPr="003B2FC9">
        <w:rPr>
          <w:rFonts w:ascii="Arial" w:hAnsi="Arial" w:cs="Arial"/>
          <w:sz w:val="24"/>
        </w:rPr>
        <w:t>Vakfiyeleri</w:t>
      </w:r>
      <w:proofErr w:type="spellEnd"/>
      <w:r w:rsidRPr="003B2FC9">
        <w:rPr>
          <w:rFonts w:ascii="Arial" w:hAnsi="Arial" w:cs="Arial"/>
          <w:sz w:val="24"/>
        </w:rPr>
        <w:t xml:space="preserve">’ </w:t>
      </w:r>
      <w:proofErr w:type="spellStart"/>
      <w:r w:rsidRPr="003B2FC9">
        <w:rPr>
          <w:rFonts w:ascii="Arial" w:hAnsi="Arial" w:cs="Arial"/>
          <w:i/>
          <w:sz w:val="24"/>
        </w:rPr>
        <w:t>Vakıflar</w:t>
      </w:r>
      <w:proofErr w:type="spellEnd"/>
      <w:r w:rsidRPr="003B2FC9">
        <w:rPr>
          <w:rFonts w:ascii="Arial" w:hAnsi="Arial" w:cs="Arial"/>
          <w:i/>
          <w:sz w:val="24"/>
        </w:rPr>
        <w:t xml:space="preserve"> </w:t>
      </w:r>
      <w:proofErr w:type="spellStart"/>
      <w:r w:rsidRPr="003B2FC9">
        <w:rPr>
          <w:rFonts w:ascii="Arial" w:hAnsi="Arial" w:cs="Arial"/>
          <w:i/>
          <w:sz w:val="24"/>
        </w:rPr>
        <w:t>Dergisi</w:t>
      </w:r>
      <w:proofErr w:type="spellEnd"/>
      <w:r w:rsidRPr="003B2FC9">
        <w:rPr>
          <w:rFonts w:ascii="Arial" w:hAnsi="Arial" w:cs="Arial"/>
          <w:i/>
          <w:sz w:val="24"/>
        </w:rPr>
        <w:t xml:space="preserve"> </w:t>
      </w:r>
      <w:r w:rsidRPr="003B2FC9">
        <w:rPr>
          <w:rFonts w:ascii="Arial" w:hAnsi="Arial" w:cs="Arial"/>
          <w:sz w:val="24"/>
        </w:rPr>
        <w:t xml:space="preserve">XIII: </w:t>
      </w:r>
      <w:r w:rsidR="003B2FC9" w:rsidRPr="003B2FC9">
        <w:rPr>
          <w:rFonts w:ascii="Arial" w:hAnsi="Arial" w:cs="Arial"/>
          <w:sz w:val="24"/>
        </w:rPr>
        <w:t>21-69</w:t>
      </w:r>
    </w:p>
    <w:p w:rsidR="007E1251" w:rsidRPr="005A6DC6" w:rsidRDefault="00960E51" w:rsidP="005A6DC6">
      <w:pPr>
        <w:pStyle w:val="EndnoteText"/>
        <w:spacing w:after="120" w:line="480" w:lineRule="auto"/>
        <w:jc w:val="both"/>
        <w:rPr>
          <w:rFonts w:ascii="Arial" w:hAnsi="Arial" w:cs="Arial"/>
          <w:sz w:val="24"/>
          <w:szCs w:val="24"/>
        </w:rPr>
      </w:pPr>
      <w:r>
        <w:rPr>
          <w:rFonts w:ascii="Arial" w:hAnsi="Arial" w:cs="Arial"/>
          <w:sz w:val="24"/>
          <w:szCs w:val="24"/>
        </w:rPr>
        <w:t>Behrens-</w:t>
      </w:r>
      <w:proofErr w:type="spellStart"/>
      <w:r>
        <w:rPr>
          <w:rFonts w:ascii="Arial" w:hAnsi="Arial" w:cs="Arial"/>
          <w:sz w:val="24"/>
          <w:szCs w:val="24"/>
        </w:rPr>
        <w:t>Abouseif</w:t>
      </w:r>
      <w:proofErr w:type="spellEnd"/>
      <w:r>
        <w:rPr>
          <w:rFonts w:ascii="Arial" w:hAnsi="Arial" w:cs="Arial"/>
          <w:sz w:val="24"/>
          <w:szCs w:val="24"/>
        </w:rPr>
        <w:t>, D. 2007</w:t>
      </w:r>
      <w:r w:rsidR="004A2186">
        <w:rPr>
          <w:rFonts w:ascii="Arial" w:hAnsi="Arial" w:cs="Arial"/>
          <w:sz w:val="24"/>
          <w:szCs w:val="24"/>
        </w:rPr>
        <w:t>:</w:t>
      </w:r>
      <w:r>
        <w:rPr>
          <w:rFonts w:ascii="Arial" w:hAnsi="Arial" w:cs="Arial"/>
          <w:sz w:val="24"/>
          <w:szCs w:val="24"/>
        </w:rPr>
        <w:t xml:space="preserve"> </w:t>
      </w:r>
      <w:r>
        <w:rPr>
          <w:rFonts w:ascii="Arial" w:hAnsi="Arial" w:cs="Arial"/>
          <w:i/>
          <w:sz w:val="24"/>
          <w:szCs w:val="24"/>
        </w:rPr>
        <w:t>Cairo of the Mamluks. A History of the Architecture and its Culture</w:t>
      </w:r>
      <w:r w:rsidR="004A2186">
        <w:rPr>
          <w:rFonts w:ascii="Arial" w:hAnsi="Arial" w:cs="Arial"/>
          <w:i/>
          <w:sz w:val="24"/>
          <w:szCs w:val="24"/>
        </w:rPr>
        <w:t>.</w:t>
      </w:r>
      <w:r>
        <w:rPr>
          <w:rFonts w:ascii="Arial" w:hAnsi="Arial" w:cs="Arial"/>
          <w:i/>
          <w:sz w:val="24"/>
          <w:szCs w:val="24"/>
        </w:rPr>
        <w:t xml:space="preserve"> </w:t>
      </w:r>
      <w:r>
        <w:rPr>
          <w:rFonts w:ascii="Arial" w:hAnsi="Arial" w:cs="Arial"/>
          <w:sz w:val="24"/>
          <w:szCs w:val="24"/>
        </w:rPr>
        <w:t>London</w:t>
      </w:r>
      <w:r w:rsidR="004A2186">
        <w:rPr>
          <w:rFonts w:ascii="Arial" w:hAnsi="Arial" w:cs="Arial"/>
          <w:sz w:val="24"/>
          <w:szCs w:val="24"/>
        </w:rPr>
        <w:t>,</w:t>
      </w:r>
      <w:r>
        <w:rPr>
          <w:rFonts w:ascii="Arial" w:hAnsi="Arial" w:cs="Arial"/>
          <w:sz w:val="24"/>
          <w:szCs w:val="24"/>
        </w:rPr>
        <w:t xml:space="preserve"> I.B. Tauris</w:t>
      </w:r>
    </w:p>
    <w:p w:rsidR="007E1251" w:rsidRDefault="007E1251" w:rsidP="00766BBA">
      <w:pPr>
        <w:spacing w:after="120" w:line="480" w:lineRule="auto"/>
        <w:jc w:val="both"/>
        <w:rPr>
          <w:rFonts w:ascii="Arial" w:hAnsi="Arial" w:cs="Arial"/>
          <w:sz w:val="24"/>
        </w:rPr>
      </w:pPr>
      <w:proofErr w:type="spellStart"/>
      <w:r>
        <w:rPr>
          <w:rFonts w:ascii="Arial" w:hAnsi="Arial" w:cs="Arial"/>
          <w:sz w:val="24"/>
        </w:rPr>
        <w:t>Berlekamp</w:t>
      </w:r>
      <w:proofErr w:type="spellEnd"/>
      <w:r>
        <w:rPr>
          <w:rFonts w:ascii="Arial" w:hAnsi="Arial" w:cs="Arial"/>
          <w:sz w:val="24"/>
        </w:rPr>
        <w:t>, P. 2016</w:t>
      </w:r>
      <w:r w:rsidR="004A2186">
        <w:rPr>
          <w:rFonts w:ascii="Arial" w:hAnsi="Arial" w:cs="Arial"/>
          <w:sz w:val="24"/>
        </w:rPr>
        <w:t>:</w:t>
      </w:r>
      <w:r>
        <w:rPr>
          <w:rFonts w:ascii="Arial" w:hAnsi="Arial" w:cs="Arial"/>
          <w:sz w:val="24"/>
        </w:rPr>
        <w:t xml:space="preserve"> ‘Symmetry, Sympathy, and Sensation: Talismanic Efficacy and Slippery Iconographies in Early Thirteenth-Century Iraq, Syria, and Anatolia’ </w:t>
      </w:r>
      <w:r>
        <w:rPr>
          <w:rFonts w:ascii="Arial" w:hAnsi="Arial" w:cs="Arial"/>
          <w:i/>
          <w:sz w:val="24"/>
        </w:rPr>
        <w:t xml:space="preserve">Representations </w:t>
      </w:r>
      <w:r>
        <w:rPr>
          <w:rFonts w:ascii="Arial" w:hAnsi="Arial" w:cs="Arial"/>
          <w:sz w:val="24"/>
        </w:rPr>
        <w:t>133: 59-109</w:t>
      </w:r>
    </w:p>
    <w:p w:rsidR="00960E51" w:rsidRDefault="00960E51" w:rsidP="00766BBA">
      <w:pPr>
        <w:pStyle w:val="EndnoteText"/>
        <w:spacing w:after="120" w:line="480" w:lineRule="auto"/>
        <w:jc w:val="both"/>
        <w:rPr>
          <w:rFonts w:ascii="Arial" w:hAnsi="Arial" w:cs="Arial"/>
          <w:i/>
          <w:sz w:val="24"/>
          <w:szCs w:val="24"/>
        </w:rPr>
      </w:pPr>
      <w:r w:rsidRPr="000676D0">
        <w:rPr>
          <w:rFonts w:ascii="Arial" w:hAnsi="Arial" w:cs="Arial"/>
          <w:sz w:val="24"/>
        </w:rPr>
        <w:t>Blessing,</w:t>
      </w:r>
      <w:r>
        <w:rPr>
          <w:rFonts w:ascii="Arial" w:hAnsi="Arial" w:cs="Arial"/>
          <w:sz w:val="24"/>
        </w:rPr>
        <w:t xml:space="preserve"> P. 2014</w:t>
      </w:r>
      <w:r w:rsidR="004A2186">
        <w:rPr>
          <w:rFonts w:ascii="Arial" w:hAnsi="Arial" w:cs="Arial"/>
          <w:sz w:val="24"/>
        </w:rPr>
        <w:t>:</w:t>
      </w:r>
      <w:r w:rsidRPr="000676D0">
        <w:rPr>
          <w:rFonts w:ascii="Arial" w:hAnsi="Arial" w:cs="Arial"/>
          <w:sz w:val="24"/>
        </w:rPr>
        <w:t xml:space="preserve"> </w:t>
      </w:r>
      <w:r w:rsidRPr="000676D0">
        <w:rPr>
          <w:rFonts w:ascii="Arial" w:hAnsi="Arial" w:cs="Arial"/>
          <w:i/>
          <w:sz w:val="24"/>
        </w:rPr>
        <w:t xml:space="preserve">Rebuilding Anatolia after the Mongol Conquest. Islamic Architecture in the Lands of </w:t>
      </w:r>
      <w:proofErr w:type="spellStart"/>
      <w:r w:rsidRPr="000676D0">
        <w:rPr>
          <w:rFonts w:ascii="Arial" w:hAnsi="Arial" w:cs="Arial"/>
          <w:i/>
          <w:sz w:val="24"/>
        </w:rPr>
        <w:t>Rūm</w:t>
      </w:r>
      <w:proofErr w:type="spellEnd"/>
      <w:r w:rsidRPr="000676D0">
        <w:rPr>
          <w:rFonts w:ascii="Arial" w:hAnsi="Arial" w:cs="Arial"/>
          <w:i/>
          <w:sz w:val="24"/>
        </w:rPr>
        <w:t>, 1240-</w:t>
      </w:r>
      <w:r w:rsidRPr="00226AB3">
        <w:rPr>
          <w:rFonts w:ascii="Arial" w:hAnsi="Arial" w:cs="Arial"/>
          <w:i/>
          <w:sz w:val="24"/>
          <w:szCs w:val="24"/>
        </w:rPr>
        <w:t>1330</w:t>
      </w:r>
      <w:r w:rsidR="004A2186">
        <w:rPr>
          <w:rFonts w:ascii="Arial" w:hAnsi="Arial" w:cs="Arial"/>
          <w:sz w:val="24"/>
          <w:szCs w:val="24"/>
        </w:rPr>
        <w:t>.</w:t>
      </w:r>
      <w:r>
        <w:rPr>
          <w:rFonts w:ascii="Arial" w:hAnsi="Arial" w:cs="Arial"/>
          <w:sz w:val="24"/>
          <w:szCs w:val="24"/>
        </w:rPr>
        <w:t xml:space="preserve"> </w:t>
      </w:r>
      <w:r w:rsidRPr="00226AB3">
        <w:rPr>
          <w:rFonts w:ascii="Arial" w:hAnsi="Arial" w:cs="Arial"/>
          <w:sz w:val="24"/>
          <w:szCs w:val="24"/>
        </w:rPr>
        <w:t>Farnham</w:t>
      </w:r>
      <w:r w:rsidR="004A2186">
        <w:rPr>
          <w:rFonts w:ascii="Arial" w:hAnsi="Arial" w:cs="Arial"/>
          <w:sz w:val="24"/>
          <w:szCs w:val="24"/>
        </w:rPr>
        <w:t>,</w:t>
      </w:r>
      <w:r w:rsidRPr="00226AB3">
        <w:rPr>
          <w:rFonts w:ascii="Arial" w:hAnsi="Arial" w:cs="Arial"/>
          <w:sz w:val="24"/>
          <w:szCs w:val="24"/>
        </w:rPr>
        <w:t xml:space="preserve"> Ashgate</w:t>
      </w:r>
    </w:p>
    <w:p w:rsidR="00766BBA" w:rsidRDefault="00766BBA" w:rsidP="00766BBA">
      <w:pPr>
        <w:pStyle w:val="EndnoteText"/>
        <w:spacing w:after="120" w:line="480" w:lineRule="auto"/>
        <w:jc w:val="both"/>
        <w:rPr>
          <w:rFonts w:ascii="Arial" w:hAnsi="Arial" w:cs="Arial"/>
          <w:sz w:val="24"/>
          <w:szCs w:val="24"/>
        </w:rPr>
      </w:pPr>
      <w:r w:rsidRPr="006B2C5D">
        <w:rPr>
          <w:rFonts w:ascii="Arial" w:hAnsi="Arial" w:cs="Arial"/>
          <w:sz w:val="24"/>
          <w:szCs w:val="24"/>
        </w:rPr>
        <w:t>Bloom,</w:t>
      </w:r>
      <w:r>
        <w:rPr>
          <w:rFonts w:ascii="Arial" w:hAnsi="Arial" w:cs="Arial"/>
          <w:sz w:val="24"/>
          <w:szCs w:val="24"/>
        </w:rPr>
        <w:t xml:space="preserve"> J.M. 2005</w:t>
      </w:r>
      <w:r w:rsidR="004A2186">
        <w:rPr>
          <w:rFonts w:ascii="Arial" w:hAnsi="Arial" w:cs="Arial"/>
          <w:sz w:val="24"/>
          <w:szCs w:val="24"/>
        </w:rPr>
        <w:t>:</w:t>
      </w:r>
      <w:r w:rsidRPr="006B2C5D">
        <w:rPr>
          <w:rFonts w:ascii="Arial" w:hAnsi="Arial" w:cs="Arial"/>
          <w:sz w:val="24"/>
          <w:szCs w:val="24"/>
        </w:rPr>
        <w:t xml:space="preserve"> </w:t>
      </w:r>
      <w:r>
        <w:rPr>
          <w:rFonts w:ascii="Arial" w:hAnsi="Arial" w:cs="Arial"/>
          <w:sz w:val="24"/>
          <w:szCs w:val="24"/>
        </w:rPr>
        <w:t>‘</w:t>
      </w:r>
      <w:r w:rsidRPr="006B2C5D">
        <w:rPr>
          <w:rFonts w:ascii="Arial" w:hAnsi="Arial" w:cs="Arial"/>
          <w:sz w:val="24"/>
          <w:szCs w:val="24"/>
        </w:rPr>
        <w:t xml:space="preserve">Almoravid Geometric Designs in the Pavement of the Cappella </w:t>
      </w:r>
      <w:proofErr w:type="spellStart"/>
      <w:r w:rsidRPr="006B2C5D">
        <w:rPr>
          <w:rFonts w:ascii="Arial" w:hAnsi="Arial" w:cs="Arial"/>
          <w:sz w:val="24"/>
          <w:szCs w:val="24"/>
        </w:rPr>
        <w:t>Palatina</w:t>
      </w:r>
      <w:proofErr w:type="spellEnd"/>
      <w:r w:rsidRPr="006B2C5D">
        <w:rPr>
          <w:rFonts w:ascii="Arial" w:hAnsi="Arial" w:cs="Arial"/>
          <w:sz w:val="24"/>
          <w:szCs w:val="24"/>
        </w:rPr>
        <w:t xml:space="preserve"> in Palermo</w:t>
      </w:r>
      <w:r>
        <w:rPr>
          <w:rFonts w:ascii="Arial" w:hAnsi="Arial" w:cs="Arial"/>
          <w:sz w:val="24"/>
          <w:szCs w:val="24"/>
        </w:rPr>
        <w:t>’</w:t>
      </w:r>
      <w:r w:rsidRPr="006B2C5D">
        <w:rPr>
          <w:rFonts w:ascii="Arial" w:hAnsi="Arial" w:cs="Arial"/>
          <w:sz w:val="24"/>
          <w:szCs w:val="24"/>
        </w:rPr>
        <w:t xml:space="preserve"> in</w:t>
      </w:r>
      <w:r>
        <w:rPr>
          <w:rFonts w:ascii="Arial" w:hAnsi="Arial" w:cs="Arial"/>
          <w:sz w:val="24"/>
          <w:szCs w:val="24"/>
        </w:rPr>
        <w:t xml:space="preserve"> O’Kane</w:t>
      </w:r>
      <w:r w:rsidR="004A2186">
        <w:rPr>
          <w:rFonts w:ascii="Arial" w:hAnsi="Arial" w:cs="Arial"/>
          <w:sz w:val="24"/>
          <w:szCs w:val="24"/>
        </w:rPr>
        <w:t>, B.</w:t>
      </w:r>
      <w:r>
        <w:rPr>
          <w:rFonts w:ascii="Arial" w:hAnsi="Arial" w:cs="Arial"/>
          <w:sz w:val="24"/>
          <w:szCs w:val="24"/>
        </w:rPr>
        <w:t xml:space="preserve"> (ed.), </w:t>
      </w:r>
      <w:r w:rsidRPr="006B2C5D">
        <w:rPr>
          <w:rFonts w:ascii="Arial" w:hAnsi="Arial" w:cs="Arial"/>
          <w:i/>
          <w:sz w:val="24"/>
          <w:szCs w:val="24"/>
        </w:rPr>
        <w:t xml:space="preserve">The Iconography of Islamic Art. Studies in </w:t>
      </w:r>
      <w:proofErr w:type="spellStart"/>
      <w:r w:rsidRPr="006B2C5D">
        <w:rPr>
          <w:rFonts w:ascii="Arial" w:hAnsi="Arial" w:cs="Arial"/>
          <w:i/>
          <w:sz w:val="24"/>
          <w:szCs w:val="24"/>
        </w:rPr>
        <w:t>Honor</w:t>
      </w:r>
      <w:proofErr w:type="spellEnd"/>
      <w:r w:rsidRPr="006B2C5D">
        <w:rPr>
          <w:rFonts w:ascii="Arial" w:hAnsi="Arial" w:cs="Arial"/>
          <w:i/>
          <w:sz w:val="24"/>
          <w:szCs w:val="24"/>
        </w:rPr>
        <w:t xml:space="preserve"> of Robert Hillenbrand</w:t>
      </w:r>
      <w:r w:rsidR="004A2186">
        <w:rPr>
          <w:rFonts w:ascii="Arial" w:hAnsi="Arial" w:cs="Arial"/>
          <w:i/>
          <w:sz w:val="24"/>
          <w:szCs w:val="24"/>
        </w:rPr>
        <w:t>.</w:t>
      </w:r>
      <w:r>
        <w:rPr>
          <w:rFonts w:ascii="Arial" w:hAnsi="Arial" w:cs="Arial"/>
          <w:i/>
          <w:sz w:val="24"/>
          <w:szCs w:val="24"/>
        </w:rPr>
        <w:t xml:space="preserve"> </w:t>
      </w:r>
      <w:r w:rsidRPr="006B2C5D">
        <w:rPr>
          <w:rFonts w:ascii="Arial" w:hAnsi="Arial" w:cs="Arial"/>
          <w:sz w:val="24"/>
          <w:szCs w:val="24"/>
        </w:rPr>
        <w:t>Cairo</w:t>
      </w:r>
      <w:r w:rsidR="004A2186">
        <w:rPr>
          <w:rFonts w:ascii="Arial" w:hAnsi="Arial" w:cs="Arial"/>
          <w:sz w:val="24"/>
          <w:szCs w:val="24"/>
        </w:rPr>
        <w:t>,</w:t>
      </w:r>
      <w:r w:rsidRPr="006B2C5D">
        <w:rPr>
          <w:rFonts w:ascii="Arial" w:hAnsi="Arial" w:cs="Arial"/>
          <w:sz w:val="24"/>
          <w:szCs w:val="24"/>
        </w:rPr>
        <w:t xml:space="preserve"> The American University in Cairo Press</w:t>
      </w:r>
      <w:r>
        <w:rPr>
          <w:rFonts w:ascii="Arial" w:hAnsi="Arial" w:cs="Arial"/>
          <w:sz w:val="24"/>
          <w:szCs w:val="24"/>
        </w:rPr>
        <w:t xml:space="preserve">: </w:t>
      </w:r>
      <w:r w:rsidR="0075594B">
        <w:rPr>
          <w:rFonts w:ascii="Arial" w:hAnsi="Arial" w:cs="Arial"/>
          <w:sz w:val="24"/>
          <w:szCs w:val="24"/>
        </w:rPr>
        <w:t>61-80</w:t>
      </w:r>
    </w:p>
    <w:p w:rsidR="005A6DC6" w:rsidRPr="005A6DC6" w:rsidRDefault="005A6DC6" w:rsidP="00766BBA">
      <w:pPr>
        <w:spacing w:after="120" w:line="480" w:lineRule="auto"/>
        <w:jc w:val="both"/>
        <w:rPr>
          <w:rFonts w:ascii="Arial" w:hAnsi="Arial" w:cs="Arial"/>
          <w:color w:val="FF0000"/>
          <w:sz w:val="24"/>
          <w:szCs w:val="20"/>
        </w:rPr>
      </w:pPr>
      <w:proofErr w:type="spellStart"/>
      <w:r w:rsidRPr="000676D0">
        <w:rPr>
          <w:rFonts w:ascii="Arial" w:hAnsi="Arial" w:cs="Arial"/>
          <w:sz w:val="24"/>
          <w:szCs w:val="20"/>
        </w:rPr>
        <w:lastRenderedPageBreak/>
        <w:t>Brend</w:t>
      </w:r>
      <w:proofErr w:type="spellEnd"/>
      <w:r w:rsidRPr="000676D0">
        <w:rPr>
          <w:rFonts w:ascii="Arial" w:hAnsi="Arial" w:cs="Arial"/>
          <w:sz w:val="24"/>
          <w:szCs w:val="20"/>
        </w:rPr>
        <w:t>,</w:t>
      </w:r>
      <w:r>
        <w:rPr>
          <w:rFonts w:ascii="Arial" w:hAnsi="Arial" w:cs="Arial"/>
          <w:sz w:val="24"/>
          <w:szCs w:val="20"/>
        </w:rPr>
        <w:t xml:space="preserve"> B. 1975</w:t>
      </w:r>
      <w:r w:rsidR="004A2186">
        <w:rPr>
          <w:rFonts w:ascii="Arial" w:hAnsi="Arial" w:cs="Arial"/>
          <w:sz w:val="24"/>
          <w:szCs w:val="20"/>
        </w:rPr>
        <w:t>:</w:t>
      </w:r>
      <w:r w:rsidRPr="000676D0">
        <w:rPr>
          <w:rFonts w:ascii="Arial" w:hAnsi="Arial" w:cs="Arial"/>
          <w:sz w:val="24"/>
          <w:szCs w:val="20"/>
        </w:rPr>
        <w:t xml:space="preserve"> </w:t>
      </w:r>
      <w:r>
        <w:rPr>
          <w:rFonts w:ascii="Arial" w:hAnsi="Arial" w:cs="Arial"/>
          <w:sz w:val="24"/>
          <w:szCs w:val="20"/>
        </w:rPr>
        <w:t>‘</w:t>
      </w:r>
      <w:r w:rsidRPr="000676D0">
        <w:rPr>
          <w:rFonts w:ascii="Arial" w:hAnsi="Arial" w:cs="Arial"/>
          <w:sz w:val="24"/>
          <w:szCs w:val="20"/>
        </w:rPr>
        <w:t xml:space="preserve">The Patronage of </w:t>
      </w:r>
      <w:proofErr w:type="spellStart"/>
      <w:r w:rsidRPr="000676D0">
        <w:rPr>
          <w:rFonts w:ascii="Arial" w:hAnsi="Arial" w:cs="Arial"/>
          <w:sz w:val="24"/>
          <w:szCs w:val="20"/>
        </w:rPr>
        <w:t>Faḫr</w:t>
      </w:r>
      <w:proofErr w:type="spellEnd"/>
      <w:r w:rsidRPr="000676D0">
        <w:rPr>
          <w:rFonts w:ascii="Arial" w:hAnsi="Arial" w:cs="Arial"/>
          <w:sz w:val="24"/>
          <w:szCs w:val="20"/>
        </w:rPr>
        <w:t xml:space="preserve"> ad-</w:t>
      </w:r>
      <w:proofErr w:type="spellStart"/>
      <w:r w:rsidRPr="000676D0">
        <w:rPr>
          <w:rFonts w:ascii="Arial" w:hAnsi="Arial" w:cs="Arial"/>
          <w:sz w:val="24"/>
          <w:szCs w:val="20"/>
        </w:rPr>
        <w:t>Dīn</w:t>
      </w:r>
      <w:proofErr w:type="spellEnd"/>
      <w:r w:rsidRPr="000676D0">
        <w:rPr>
          <w:rFonts w:ascii="Arial" w:hAnsi="Arial" w:cs="Arial"/>
          <w:sz w:val="24"/>
          <w:szCs w:val="20"/>
        </w:rPr>
        <w:t xml:space="preserve"> ‘</w:t>
      </w:r>
      <w:proofErr w:type="spellStart"/>
      <w:r w:rsidRPr="000676D0">
        <w:rPr>
          <w:rFonts w:ascii="Arial" w:hAnsi="Arial" w:cs="Arial"/>
          <w:sz w:val="24"/>
          <w:szCs w:val="20"/>
        </w:rPr>
        <w:t>Alī</w:t>
      </w:r>
      <w:proofErr w:type="spellEnd"/>
      <w:r w:rsidRPr="000676D0">
        <w:rPr>
          <w:rFonts w:ascii="Arial" w:hAnsi="Arial" w:cs="Arial"/>
          <w:sz w:val="24"/>
          <w:szCs w:val="20"/>
        </w:rPr>
        <w:t xml:space="preserve"> ibn al-</w:t>
      </w:r>
      <w:proofErr w:type="spellStart"/>
      <w:r w:rsidRPr="000676D0">
        <w:rPr>
          <w:rFonts w:ascii="Arial" w:hAnsi="Arial" w:cs="Arial"/>
          <w:sz w:val="24"/>
          <w:szCs w:val="20"/>
        </w:rPr>
        <w:t>Ḥusain</w:t>
      </w:r>
      <w:proofErr w:type="spellEnd"/>
      <w:r w:rsidRPr="000676D0">
        <w:rPr>
          <w:rFonts w:ascii="Arial" w:hAnsi="Arial" w:cs="Arial"/>
          <w:sz w:val="24"/>
          <w:szCs w:val="20"/>
        </w:rPr>
        <w:t xml:space="preserve"> and the Work of </w:t>
      </w:r>
      <w:proofErr w:type="spellStart"/>
      <w:r w:rsidRPr="000676D0">
        <w:rPr>
          <w:rFonts w:ascii="Arial" w:hAnsi="Arial" w:cs="Arial"/>
          <w:sz w:val="24"/>
          <w:szCs w:val="20"/>
        </w:rPr>
        <w:t>Kalūk</w:t>
      </w:r>
      <w:proofErr w:type="spellEnd"/>
      <w:r w:rsidRPr="000676D0">
        <w:rPr>
          <w:rFonts w:ascii="Arial" w:hAnsi="Arial" w:cs="Arial"/>
          <w:sz w:val="24"/>
          <w:szCs w:val="20"/>
        </w:rPr>
        <w:t xml:space="preserve"> ibn ‘Abd </w:t>
      </w:r>
      <w:proofErr w:type="spellStart"/>
      <w:r w:rsidRPr="000676D0">
        <w:rPr>
          <w:rFonts w:ascii="Arial" w:hAnsi="Arial" w:cs="Arial"/>
          <w:sz w:val="24"/>
          <w:szCs w:val="20"/>
        </w:rPr>
        <w:t>Allāh</w:t>
      </w:r>
      <w:proofErr w:type="spellEnd"/>
      <w:r w:rsidRPr="000676D0">
        <w:rPr>
          <w:rFonts w:ascii="Arial" w:hAnsi="Arial" w:cs="Arial"/>
          <w:sz w:val="24"/>
          <w:szCs w:val="20"/>
        </w:rPr>
        <w:t xml:space="preserve"> in the </w:t>
      </w:r>
      <w:r w:rsidRPr="003B2FC9">
        <w:rPr>
          <w:rFonts w:ascii="Arial" w:hAnsi="Arial" w:cs="Arial"/>
          <w:sz w:val="24"/>
          <w:szCs w:val="20"/>
        </w:rPr>
        <w:t xml:space="preserve">Development of the Decoration of Portals in Thirteenth Century Anatolia’ </w:t>
      </w:r>
      <w:r w:rsidRPr="003B2FC9">
        <w:rPr>
          <w:rFonts w:ascii="Arial" w:hAnsi="Arial" w:cs="Arial"/>
          <w:i/>
          <w:sz w:val="24"/>
          <w:szCs w:val="20"/>
        </w:rPr>
        <w:t xml:space="preserve">Kunst des Orients </w:t>
      </w:r>
      <w:r w:rsidRPr="003B2FC9">
        <w:rPr>
          <w:rFonts w:ascii="Arial" w:hAnsi="Arial" w:cs="Arial"/>
          <w:sz w:val="24"/>
          <w:szCs w:val="20"/>
        </w:rPr>
        <w:t xml:space="preserve">10.1/2: </w:t>
      </w:r>
      <w:r w:rsidR="003B2FC9" w:rsidRPr="003B2FC9">
        <w:rPr>
          <w:rFonts w:ascii="Arial" w:hAnsi="Arial" w:cs="Arial"/>
          <w:sz w:val="24"/>
          <w:szCs w:val="20"/>
        </w:rPr>
        <w:t>160-86</w:t>
      </w:r>
    </w:p>
    <w:p w:rsidR="00766BBA" w:rsidRDefault="00766BBA" w:rsidP="00766BBA">
      <w:pPr>
        <w:spacing w:after="120" w:line="480" w:lineRule="auto"/>
        <w:jc w:val="both"/>
        <w:rPr>
          <w:rFonts w:ascii="Arial" w:hAnsi="Arial" w:cs="Arial"/>
          <w:sz w:val="24"/>
        </w:rPr>
      </w:pPr>
      <w:proofErr w:type="spellStart"/>
      <w:r w:rsidRPr="00211E47">
        <w:rPr>
          <w:rFonts w:ascii="Arial" w:hAnsi="Arial" w:cs="Arial"/>
          <w:sz w:val="24"/>
          <w:szCs w:val="24"/>
        </w:rPr>
        <w:t>Bulut</w:t>
      </w:r>
      <w:proofErr w:type="spellEnd"/>
      <w:r w:rsidRPr="00211E47">
        <w:rPr>
          <w:rFonts w:ascii="Arial" w:hAnsi="Arial" w:cs="Arial"/>
          <w:sz w:val="24"/>
          <w:szCs w:val="24"/>
        </w:rPr>
        <w:t>,</w:t>
      </w:r>
      <w:r>
        <w:rPr>
          <w:rFonts w:ascii="Arial" w:hAnsi="Arial" w:cs="Arial"/>
          <w:sz w:val="24"/>
          <w:szCs w:val="24"/>
        </w:rPr>
        <w:t xml:space="preserve"> M. 2019</w:t>
      </w:r>
      <w:r w:rsidR="004A2186">
        <w:rPr>
          <w:rFonts w:ascii="Arial" w:hAnsi="Arial" w:cs="Arial"/>
          <w:sz w:val="24"/>
          <w:szCs w:val="24"/>
        </w:rPr>
        <w:t>:</w:t>
      </w:r>
      <w:r w:rsidRPr="00211E47">
        <w:rPr>
          <w:rFonts w:ascii="Arial" w:hAnsi="Arial" w:cs="Arial"/>
          <w:i/>
          <w:sz w:val="24"/>
          <w:szCs w:val="24"/>
        </w:rPr>
        <w:t xml:space="preserve"> Anadolu</w:t>
      </w:r>
      <w:r w:rsidRPr="000676D0">
        <w:rPr>
          <w:rFonts w:ascii="Arial" w:hAnsi="Arial" w:cs="Arial"/>
          <w:i/>
          <w:sz w:val="24"/>
        </w:rPr>
        <w:t xml:space="preserve"> </w:t>
      </w:r>
      <w:proofErr w:type="spellStart"/>
      <w:r w:rsidRPr="000676D0">
        <w:rPr>
          <w:rFonts w:ascii="Arial" w:hAnsi="Arial" w:cs="Arial"/>
          <w:i/>
          <w:sz w:val="24"/>
        </w:rPr>
        <w:t>Selçukl</w:t>
      </w:r>
      <w:r>
        <w:rPr>
          <w:rFonts w:ascii="Arial" w:hAnsi="Arial" w:cs="Arial"/>
          <w:i/>
          <w:sz w:val="24"/>
        </w:rPr>
        <w:t>u</w:t>
      </w:r>
      <w:proofErr w:type="spellEnd"/>
      <w:r w:rsidRPr="000676D0">
        <w:rPr>
          <w:rFonts w:ascii="Arial" w:hAnsi="Arial" w:cs="Arial"/>
          <w:i/>
          <w:sz w:val="24"/>
        </w:rPr>
        <w:t xml:space="preserve"> </w:t>
      </w:r>
      <w:proofErr w:type="spellStart"/>
      <w:r w:rsidRPr="000676D0">
        <w:rPr>
          <w:rFonts w:ascii="Arial" w:hAnsi="Arial" w:cs="Arial"/>
          <w:i/>
          <w:sz w:val="24"/>
        </w:rPr>
        <w:t>Geometrik</w:t>
      </w:r>
      <w:proofErr w:type="spellEnd"/>
      <w:r w:rsidRPr="000676D0">
        <w:rPr>
          <w:rFonts w:ascii="Arial" w:hAnsi="Arial" w:cs="Arial"/>
          <w:i/>
          <w:sz w:val="24"/>
        </w:rPr>
        <w:t xml:space="preserve"> </w:t>
      </w:r>
      <w:proofErr w:type="spellStart"/>
      <w:r w:rsidRPr="000676D0">
        <w:rPr>
          <w:rFonts w:ascii="Arial" w:hAnsi="Arial" w:cs="Arial"/>
          <w:i/>
          <w:sz w:val="24"/>
        </w:rPr>
        <w:t>Kompozisyonları</w:t>
      </w:r>
      <w:proofErr w:type="spellEnd"/>
      <w:r w:rsidR="004A2186">
        <w:rPr>
          <w:rFonts w:ascii="Arial" w:hAnsi="Arial" w:cs="Arial"/>
          <w:i/>
          <w:sz w:val="24"/>
        </w:rPr>
        <w:t>.</w:t>
      </w:r>
      <w:r>
        <w:rPr>
          <w:rFonts w:ascii="Arial" w:hAnsi="Arial" w:cs="Arial"/>
          <w:i/>
          <w:sz w:val="24"/>
        </w:rPr>
        <w:t xml:space="preserve"> </w:t>
      </w:r>
      <w:r w:rsidRPr="000676D0">
        <w:rPr>
          <w:rFonts w:ascii="Arial" w:hAnsi="Arial" w:cs="Arial"/>
          <w:sz w:val="24"/>
        </w:rPr>
        <w:t>Istanbul</w:t>
      </w:r>
      <w:r w:rsidR="004A2186">
        <w:rPr>
          <w:rFonts w:ascii="Arial" w:hAnsi="Arial" w:cs="Arial"/>
          <w:sz w:val="24"/>
        </w:rPr>
        <w:t>,</w:t>
      </w:r>
      <w:r w:rsidRPr="000676D0">
        <w:rPr>
          <w:rFonts w:ascii="Arial" w:hAnsi="Arial" w:cs="Arial"/>
          <w:sz w:val="24"/>
        </w:rPr>
        <w:t xml:space="preserve"> </w:t>
      </w:r>
      <w:proofErr w:type="spellStart"/>
      <w:r w:rsidRPr="000676D0">
        <w:rPr>
          <w:rFonts w:ascii="Arial" w:hAnsi="Arial" w:cs="Arial"/>
          <w:sz w:val="24"/>
        </w:rPr>
        <w:t>İnkılāb</w:t>
      </w:r>
      <w:proofErr w:type="spellEnd"/>
    </w:p>
    <w:p w:rsidR="00766BBA" w:rsidRDefault="00766BBA" w:rsidP="00766BBA">
      <w:pPr>
        <w:pStyle w:val="EndnoteText"/>
        <w:spacing w:after="120" w:line="480" w:lineRule="auto"/>
        <w:jc w:val="both"/>
        <w:rPr>
          <w:rFonts w:ascii="Arial" w:hAnsi="Arial" w:cs="Arial"/>
          <w:sz w:val="24"/>
        </w:rPr>
      </w:pPr>
      <w:r>
        <w:rPr>
          <w:rFonts w:ascii="Arial" w:hAnsi="Arial" w:cs="Arial"/>
          <w:sz w:val="24"/>
          <w:szCs w:val="24"/>
        </w:rPr>
        <w:t>Burns, R. 1999</w:t>
      </w:r>
      <w:r w:rsidR="004A2186">
        <w:rPr>
          <w:rFonts w:ascii="Arial" w:hAnsi="Arial" w:cs="Arial"/>
          <w:sz w:val="24"/>
          <w:szCs w:val="24"/>
        </w:rPr>
        <w:t>:</w:t>
      </w:r>
      <w:r>
        <w:rPr>
          <w:rFonts w:ascii="Arial" w:hAnsi="Arial" w:cs="Arial"/>
          <w:sz w:val="24"/>
          <w:szCs w:val="24"/>
        </w:rPr>
        <w:t xml:space="preserve"> </w:t>
      </w:r>
      <w:r>
        <w:rPr>
          <w:rFonts w:ascii="Arial" w:hAnsi="Arial" w:cs="Arial"/>
          <w:i/>
          <w:sz w:val="24"/>
          <w:szCs w:val="24"/>
        </w:rPr>
        <w:t>Monuments of Syria. An Historical Guide</w:t>
      </w:r>
      <w:r w:rsidR="004A2186">
        <w:rPr>
          <w:rFonts w:ascii="Arial" w:hAnsi="Arial" w:cs="Arial"/>
          <w:i/>
          <w:sz w:val="24"/>
          <w:szCs w:val="24"/>
        </w:rPr>
        <w:t>.</w:t>
      </w:r>
      <w:r>
        <w:rPr>
          <w:rFonts w:ascii="Arial" w:hAnsi="Arial" w:cs="Arial"/>
          <w:i/>
          <w:sz w:val="24"/>
          <w:szCs w:val="24"/>
        </w:rPr>
        <w:t xml:space="preserve"> </w:t>
      </w:r>
      <w:r>
        <w:rPr>
          <w:rFonts w:ascii="Arial" w:hAnsi="Arial" w:cs="Arial"/>
          <w:sz w:val="24"/>
          <w:szCs w:val="24"/>
        </w:rPr>
        <w:t>London</w:t>
      </w:r>
      <w:r w:rsidR="004A2186">
        <w:rPr>
          <w:rFonts w:ascii="Arial" w:hAnsi="Arial" w:cs="Arial"/>
          <w:sz w:val="24"/>
          <w:szCs w:val="24"/>
        </w:rPr>
        <w:t>,</w:t>
      </w:r>
      <w:r>
        <w:rPr>
          <w:rFonts w:ascii="Arial" w:hAnsi="Arial" w:cs="Arial"/>
          <w:sz w:val="24"/>
          <w:szCs w:val="24"/>
        </w:rPr>
        <w:t xml:space="preserve"> I.B. Tauris</w:t>
      </w:r>
    </w:p>
    <w:p w:rsidR="005A6DC6" w:rsidRPr="005A6DC6" w:rsidRDefault="005A6DC6" w:rsidP="005A6DC6">
      <w:pPr>
        <w:spacing w:after="120" w:line="480" w:lineRule="auto"/>
        <w:jc w:val="both"/>
        <w:rPr>
          <w:rFonts w:ascii="Arial" w:hAnsi="Arial" w:cs="Arial"/>
          <w:sz w:val="24"/>
        </w:rPr>
      </w:pPr>
      <w:r w:rsidRPr="000676D0">
        <w:rPr>
          <w:rFonts w:ascii="Arial" w:hAnsi="Arial" w:cs="Arial"/>
          <w:sz w:val="24"/>
        </w:rPr>
        <w:t>Erdmann</w:t>
      </w:r>
      <w:r>
        <w:rPr>
          <w:rFonts w:ascii="Arial" w:hAnsi="Arial" w:cs="Arial"/>
          <w:sz w:val="24"/>
        </w:rPr>
        <w:t>, K.</w:t>
      </w:r>
      <w:r w:rsidR="004A2186">
        <w:rPr>
          <w:rFonts w:ascii="Arial" w:hAnsi="Arial" w:cs="Arial"/>
          <w:sz w:val="24"/>
        </w:rPr>
        <w:t>,</w:t>
      </w:r>
      <w:r>
        <w:rPr>
          <w:rFonts w:ascii="Arial" w:hAnsi="Arial" w:cs="Arial"/>
          <w:sz w:val="24"/>
        </w:rPr>
        <w:t xml:space="preserve"> </w:t>
      </w:r>
      <w:r w:rsidRPr="000676D0">
        <w:rPr>
          <w:rFonts w:ascii="Arial" w:hAnsi="Arial" w:cs="Arial"/>
          <w:sz w:val="24"/>
        </w:rPr>
        <w:t>Erdmann,</w:t>
      </w:r>
      <w:r>
        <w:rPr>
          <w:rFonts w:ascii="Arial" w:hAnsi="Arial" w:cs="Arial"/>
          <w:sz w:val="24"/>
        </w:rPr>
        <w:t xml:space="preserve"> H.</w:t>
      </w:r>
      <w:r w:rsidRPr="000676D0">
        <w:rPr>
          <w:rFonts w:ascii="Arial" w:hAnsi="Arial" w:cs="Arial"/>
          <w:sz w:val="24"/>
        </w:rPr>
        <w:t xml:space="preserve"> </w:t>
      </w:r>
      <w:r>
        <w:rPr>
          <w:rFonts w:ascii="Arial" w:hAnsi="Arial" w:cs="Arial"/>
          <w:sz w:val="24"/>
        </w:rPr>
        <w:t>1976</w:t>
      </w:r>
      <w:r w:rsidR="004A2186">
        <w:rPr>
          <w:rFonts w:ascii="Arial" w:hAnsi="Arial" w:cs="Arial"/>
          <w:sz w:val="24"/>
        </w:rPr>
        <w:t>:</w:t>
      </w:r>
      <w:r>
        <w:rPr>
          <w:rFonts w:ascii="Arial" w:hAnsi="Arial" w:cs="Arial"/>
          <w:sz w:val="24"/>
        </w:rPr>
        <w:t xml:space="preserve"> </w:t>
      </w:r>
      <w:r w:rsidRPr="000676D0">
        <w:rPr>
          <w:rFonts w:ascii="Arial" w:hAnsi="Arial" w:cs="Arial"/>
          <w:i/>
          <w:sz w:val="24"/>
        </w:rPr>
        <w:t xml:space="preserve">Das </w:t>
      </w:r>
      <w:proofErr w:type="spellStart"/>
      <w:r w:rsidRPr="000676D0">
        <w:rPr>
          <w:rFonts w:ascii="Arial" w:hAnsi="Arial" w:cs="Arial"/>
          <w:i/>
          <w:sz w:val="24"/>
        </w:rPr>
        <w:t>Anatolische</w:t>
      </w:r>
      <w:proofErr w:type="spellEnd"/>
      <w:r w:rsidRPr="000676D0">
        <w:rPr>
          <w:rFonts w:ascii="Arial" w:hAnsi="Arial" w:cs="Arial"/>
          <w:i/>
          <w:sz w:val="24"/>
        </w:rPr>
        <w:t xml:space="preserve"> </w:t>
      </w:r>
      <w:proofErr w:type="spellStart"/>
      <w:r w:rsidRPr="000676D0">
        <w:rPr>
          <w:rFonts w:ascii="Arial" w:hAnsi="Arial" w:cs="Arial"/>
          <w:i/>
          <w:sz w:val="24"/>
        </w:rPr>
        <w:t>Karavanseray</w:t>
      </w:r>
      <w:proofErr w:type="spellEnd"/>
      <w:r w:rsidRPr="000676D0">
        <w:rPr>
          <w:rFonts w:ascii="Arial" w:hAnsi="Arial" w:cs="Arial"/>
          <w:i/>
          <w:sz w:val="24"/>
        </w:rPr>
        <w:t xml:space="preserve"> Des 13. </w:t>
      </w:r>
      <w:proofErr w:type="spellStart"/>
      <w:r w:rsidRPr="000676D0">
        <w:rPr>
          <w:rFonts w:ascii="Arial" w:hAnsi="Arial" w:cs="Arial"/>
          <w:i/>
          <w:sz w:val="24"/>
        </w:rPr>
        <w:t>Jarhunderts</w:t>
      </w:r>
      <w:proofErr w:type="spellEnd"/>
      <w:r w:rsidRPr="000676D0">
        <w:rPr>
          <w:rFonts w:ascii="Arial" w:hAnsi="Arial" w:cs="Arial"/>
          <w:i/>
          <w:sz w:val="24"/>
        </w:rPr>
        <w:t xml:space="preserve">. </w:t>
      </w:r>
      <w:proofErr w:type="spellStart"/>
      <w:r w:rsidRPr="000676D0">
        <w:rPr>
          <w:rFonts w:ascii="Arial" w:hAnsi="Arial" w:cs="Arial"/>
          <w:i/>
          <w:sz w:val="24"/>
        </w:rPr>
        <w:t>Zwitter</w:t>
      </w:r>
      <w:proofErr w:type="spellEnd"/>
      <w:r w:rsidRPr="000676D0">
        <w:rPr>
          <w:rFonts w:ascii="Arial" w:hAnsi="Arial" w:cs="Arial"/>
          <w:i/>
          <w:sz w:val="24"/>
        </w:rPr>
        <w:t xml:space="preserve"> und </w:t>
      </w:r>
      <w:proofErr w:type="spellStart"/>
      <w:r w:rsidRPr="000676D0">
        <w:rPr>
          <w:rFonts w:ascii="Arial" w:hAnsi="Arial" w:cs="Arial"/>
          <w:i/>
          <w:sz w:val="24"/>
        </w:rPr>
        <w:t>Dritter</w:t>
      </w:r>
      <w:proofErr w:type="spellEnd"/>
      <w:r w:rsidRPr="000676D0">
        <w:rPr>
          <w:rFonts w:ascii="Arial" w:hAnsi="Arial" w:cs="Arial"/>
          <w:i/>
          <w:sz w:val="24"/>
        </w:rPr>
        <w:t xml:space="preserve"> </w:t>
      </w:r>
      <w:proofErr w:type="spellStart"/>
      <w:r w:rsidRPr="000676D0">
        <w:rPr>
          <w:rFonts w:ascii="Arial" w:hAnsi="Arial" w:cs="Arial"/>
          <w:i/>
          <w:sz w:val="24"/>
        </w:rPr>
        <w:t>Teil</w:t>
      </w:r>
      <w:proofErr w:type="spellEnd"/>
      <w:r w:rsidR="004A2186">
        <w:rPr>
          <w:rFonts w:ascii="Arial" w:hAnsi="Arial" w:cs="Arial"/>
          <w:i/>
          <w:sz w:val="24"/>
        </w:rPr>
        <w:t>.</w:t>
      </w:r>
      <w:r w:rsidRPr="000676D0">
        <w:rPr>
          <w:rFonts w:ascii="Arial" w:hAnsi="Arial" w:cs="Arial"/>
          <w:i/>
          <w:sz w:val="24"/>
        </w:rPr>
        <w:t xml:space="preserve"> </w:t>
      </w:r>
      <w:r w:rsidRPr="000676D0">
        <w:rPr>
          <w:rFonts w:ascii="Arial" w:hAnsi="Arial" w:cs="Arial"/>
          <w:sz w:val="24"/>
        </w:rPr>
        <w:t>Berlin</w:t>
      </w:r>
      <w:r w:rsidR="004A2186">
        <w:rPr>
          <w:rFonts w:ascii="Arial" w:hAnsi="Arial" w:cs="Arial"/>
          <w:sz w:val="24"/>
        </w:rPr>
        <w:t>,</w:t>
      </w:r>
      <w:r w:rsidRPr="000676D0">
        <w:rPr>
          <w:rFonts w:ascii="Arial" w:hAnsi="Arial" w:cs="Arial"/>
          <w:sz w:val="24"/>
        </w:rPr>
        <w:t xml:space="preserve"> </w:t>
      </w:r>
      <w:proofErr w:type="spellStart"/>
      <w:r w:rsidRPr="000676D0">
        <w:rPr>
          <w:rFonts w:ascii="Arial" w:hAnsi="Arial" w:cs="Arial"/>
          <w:sz w:val="24"/>
        </w:rPr>
        <w:t>Gebr</w:t>
      </w:r>
      <w:proofErr w:type="spellEnd"/>
      <w:r w:rsidRPr="000676D0">
        <w:rPr>
          <w:rFonts w:ascii="Arial" w:hAnsi="Arial" w:cs="Arial"/>
          <w:sz w:val="24"/>
        </w:rPr>
        <w:t>. Mann Verlag</w:t>
      </w:r>
    </w:p>
    <w:p w:rsidR="00766BBA" w:rsidRDefault="00766BBA" w:rsidP="005A6DC6">
      <w:pPr>
        <w:pStyle w:val="EndnoteText"/>
        <w:spacing w:after="120" w:line="480" w:lineRule="auto"/>
        <w:jc w:val="both"/>
        <w:rPr>
          <w:rFonts w:ascii="Arial" w:hAnsi="Arial" w:cs="Arial"/>
          <w:sz w:val="24"/>
          <w:szCs w:val="24"/>
        </w:rPr>
      </w:pPr>
      <w:r>
        <w:rPr>
          <w:rFonts w:ascii="Arial" w:hAnsi="Arial" w:cs="Arial"/>
          <w:sz w:val="24"/>
          <w:szCs w:val="24"/>
        </w:rPr>
        <w:t>Evans, H.C.</w:t>
      </w:r>
      <w:r w:rsidR="004A2186">
        <w:rPr>
          <w:rFonts w:ascii="Arial" w:hAnsi="Arial" w:cs="Arial"/>
          <w:sz w:val="24"/>
          <w:szCs w:val="24"/>
        </w:rPr>
        <w:t>,</w:t>
      </w:r>
      <w:r>
        <w:rPr>
          <w:rFonts w:ascii="Arial" w:hAnsi="Arial" w:cs="Arial"/>
          <w:sz w:val="24"/>
          <w:szCs w:val="24"/>
        </w:rPr>
        <w:t xml:space="preserve"> Ratcliff, B. (eds.)</w:t>
      </w:r>
      <w:r w:rsidR="000B2A5D">
        <w:rPr>
          <w:rFonts w:ascii="Arial" w:hAnsi="Arial" w:cs="Arial"/>
          <w:sz w:val="24"/>
          <w:szCs w:val="24"/>
        </w:rPr>
        <w:t>,</w:t>
      </w:r>
      <w:r>
        <w:rPr>
          <w:rFonts w:ascii="Arial" w:hAnsi="Arial" w:cs="Arial"/>
          <w:sz w:val="24"/>
          <w:szCs w:val="24"/>
        </w:rPr>
        <w:t xml:space="preserve"> 2012</w:t>
      </w:r>
      <w:r w:rsidR="000B2A5D">
        <w:rPr>
          <w:rFonts w:ascii="Arial" w:hAnsi="Arial" w:cs="Arial"/>
          <w:sz w:val="24"/>
          <w:szCs w:val="24"/>
        </w:rPr>
        <w:t>:</w:t>
      </w:r>
      <w:r>
        <w:rPr>
          <w:rFonts w:ascii="Arial" w:hAnsi="Arial" w:cs="Arial"/>
          <w:sz w:val="24"/>
          <w:szCs w:val="24"/>
        </w:rPr>
        <w:t xml:space="preserve"> </w:t>
      </w:r>
      <w:r>
        <w:rPr>
          <w:rFonts w:ascii="Arial" w:hAnsi="Arial" w:cs="Arial"/>
          <w:i/>
          <w:sz w:val="24"/>
          <w:szCs w:val="24"/>
        </w:rPr>
        <w:t>Byzantium and Islam. Age of Transition 7th – 9th Century</w:t>
      </w:r>
      <w:r w:rsidR="000B2A5D">
        <w:rPr>
          <w:rFonts w:ascii="Arial" w:hAnsi="Arial" w:cs="Arial"/>
          <w:i/>
          <w:sz w:val="24"/>
          <w:szCs w:val="24"/>
        </w:rPr>
        <w:t>.</w:t>
      </w:r>
      <w:r>
        <w:rPr>
          <w:rFonts w:ascii="Arial" w:hAnsi="Arial" w:cs="Arial"/>
          <w:i/>
          <w:sz w:val="24"/>
          <w:szCs w:val="24"/>
        </w:rPr>
        <w:t xml:space="preserve"> </w:t>
      </w:r>
      <w:r>
        <w:rPr>
          <w:rFonts w:ascii="Arial" w:hAnsi="Arial" w:cs="Arial"/>
          <w:sz w:val="24"/>
          <w:szCs w:val="24"/>
        </w:rPr>
        <w:t>New York</w:t>
      </w:r>
      <w:r w:rsidR="000B2A5D">
        <w:rPr>
          <w:rFonts w:ascii="Arial" w:hAnsi="Arial" w:cs="Arial"/>
          <w:sz w:val="24"/>
          <w:szCs w:val="24"/>
        </w:rPr>
        <w:t>,</w:t>
      </w:r>
      <w:r>
        <w:rPr>
          <w:rFonts w:ascii="Arial" w:hAnsi="Arial" w:cs="Arial"/>
          <w:sz w:val="24"/>
          <w:szCs w:val="24"/>
        </w:rPr>
        <w:t xml:space="preserve"> Metropolitan Museum of Art</w:t>
      </w:r>
    </w:p>
    <w:p w:rsidR="00960E51" w:rsidRDefault="005A6DC6" w:rsidP="00766BBA">
      <w:pPr>
        <w:spacing w:after="120" w:line="480" w:lineRule="auto"/>
        <w:jc w:val="both"/>
        <w:rPr>
          <w:rFonts w:ascii="Arial" w:hAnsi="Arial" w:cs="Arial"/>
          <w:sz w:val="24"/>
        </w:rPr>
      </w:pPr>
      <w:proofErr w:type="spellStart"/>
      <w:r w:rsidRPr="000676D0">
        <w:rPr>
          <w:rFonts w:ascii="Arial" w:hAnsi="Arial" w:cs="Arial"/>
          <w:sz w:val="24"/>
        </w:rPr>
        <w:t>Gierlichs</w:t>
      </w:r>
      <w:proofErr w:type="spellEnd"/>
      <w:r w:rsidRPr="000676D0">
        <w:rPr>
          <w:rFonts w:ascii="Arial" w:hAnsi="Arial" w:cs="Arial"/>
          <w:sz w:val="24"/>
        </w:rPr>
        <w:t>,</w:t>
      </w:r>
      <w:r>
        <w:rPr>
          <w:rFonts w:ascii="Arial" w:hAnsi="Arial" w:cs="Arial"/>
          <w:sz w:val="24"/>
        </w:rPr>
        <w:t xml:space="preserve"> J. 1995</w:t>
      </w:r>
      <w:r w:rsidR="000B2A5D">
        <w:rPr>
          <w:rFonts w:ascii="Arial" w:hAnsi="Arial" w:cs="Arial"/>
          <w:sz w:val="24"/>
        </w:rPr>
        <w:t>:</w:t>
      </w:r>
      <w:r w:rsidRPr="000676D0">
        <w:rPr>
          <w:rFonts w:ascii="Arial" w:hAnsi="Arial" w:cs="Arial"/>
          <w:sz w:val="24"/>
        </w:rPr>
        <w:t xml:space="preserve"> </w:t>
      </w:r>
      <w:r>
        <w:rPr>
          <w:rFonts w:ascii="Arial" w:hAnsi="Arial" w:cs="Arial"/>
          <w:sz w:val="24"/>
        </w:rPr>
        <w:t>‘</w:t>
      </w:r>
      <w:r w:rsidRPr="000676D0">
        <w:rPr>
          <w:rFonts w:ascii="Arial" w:hAnsi="Arial" w:cs="Arial"/>
          <w:sz w:val="24"/>
        </w:rPr>
        <w:t>Das Mosul-Tor von ‘</w:t>
      </w:r>
      <w:proofErr w:type="spellStart"/>
      <w:r w:rsidRPr="000676D0">
        <w:rPr>
          <w:rFonts w:ascii="Arial" w:hAnsi="Arial" w:cs="Arial"/>
          <w:sz w:val="24"/>
        </w:rPr>
        <w:t>Amadiya</w:t>
      </w:r>
      <w:proofErr w:type="spellEnd"/>
      <w:r w:rsidRPr="000676D0">
        <w:rPr>
          <w:rFonts w:ascii="Arial" w:hAnsi="Arial" w:cs="Arial"/>
          <w:sz w:val="24"/>
        </w:rPr>
        <w:t xml:space="preserve"> </w:t>
      </w:r>
      <w:proofErr w:type="spellStart"/>
      <w:r w:rsidRPr="000676D0">
        <w:rPr>
          <w:rFonts w:ascii="Arial" w:hAnsi="Arial" w:cs="Arial"/>
          <w:sz w:val="24"/>
        </w:rPr>
        <w:t>im</w:t>
      </w:r>
      <w:proofErr w:type="spellEnd"/>
      <w:r w:rsidRPr="000676D0">
        <w:rPr>
          <w:rFonts w:ascii="Arial" w:hAnsi="Arial" w:cs="Arial"/>
          <w:sz w:val="24"/>
        </w:rPr>
        <w:t xml:space="preserve"> </w:t>
      </w:r>
      <w:proofErr w:type="spellStart"/>
      <w:r w:rsidRPr="000676D0">
        <w:rPr>
          <w:rFonts w:ascii="Arial" w:hAnsi="Arial" w:cs="Arial"/>
          <w:sz w:val="24"/>
        </w:rPr>
        <w:t>Nordirak</w:t>
      </w:r>
      <w:proofErr w:type="spellEnd"/>
      <w:r>
        <w:rPr>
          <w:rFonts w:ascii="Arial" w:hAnsi="Arial" w:cs="Arial"/>
          <w:sz w:val="24"/>
        </w:rPr>
        <w:t>’</w:t>
      </w:r>
      <w:r w:rsidRPr="000676D0">
        <w:rPr>
          <w:rFonts w:ascii="Arial" w:hAnsi="Arial" w:cs="Arial"/>
          <w:sz w:val="24"/>
        </w:rPr>
        <w:t xml:space="preserve"> </w:t>
      </w:r>
      <w:proofErr w:type="spellStart"/>
      <w:r w:rsidRPr="000676D0">
        <w:rPr>
          <w:rFonts w:ascii="Arial" w:hAnsi="Arial" w:cs="Arial"/>
          <w:i/>
          <w:sz w:val="24"/>
        </w:rPr>
        <w:t>Baghdader</w:t>
      </w:r>
      <w:proofErr w:type="spellEnd"/>
      <w:r w:rsidRPr="000676D0">
        <w:rPr>
          <w:rFonts w:ascii="Arial" w:hAnsi="Arial" w:cs="Arial"/>
          <w:i/>
          <w:sz w:val="24"/>
        </w:rPr>
        <w:t xml:space="preserve"> </w:t>
      </w:r>
      <w:proofErr w:type="spellStart"/>
      <w:r w:rsidRPr="000676D0">
        <w:rPr>
          <w:rFonts w:ascii="Arial" w:hAnsi="Arial" w:cs="Arial"/>
          <w:i/>
          <w:sz w:val="24"/>
        </w:rPr>
        <w:t>Mitteilungen</w:t>
      </w:r>
      <w:proofErr w:type="spellEnd"/>
      <w:r w:rsidRPr="000676D0">
        <w:rPr>
          <w:rFonts w:ascii="Arial" w:hAnsi="Arial" w:cs="Arial"/>
          <w:i/>
          <w:sz w:val="24"/>
        </w:rPr>
        <w:t xml:space="preserve"> </w:t>
      </w:r>
      <w:r w:rsidRPr="000676D0">
        <w:rPr>
          <w:rFonts w:ascii="Arial" w:hAnsi="Arial" w:cs="Arial"/>
          <w:sz w:val="24"/>
        </w:rPr>
        <w:t>26</w:t>
      </w:r>
      <w:r>
        <w:rPr>
          <w:rFonts w:ascii="Arial" w:hAnsi="Arial" w:cs="Arial"/>
          <w:sz w:val="24"/>
        </w:rPr>
        <w:t xml:space="preserve">: </w:t>
      </w:r>
      <w:r w:rsidR="003B2FC9" w:rsidRPr="003B2FC9">
        <w:rPr>
          <w:rFonts w:ascii="Arial" w:hAnsi="Arial" w:cs="Arial"/>
          <w:sz w:val="24"/>
        </w:rPr>
        <w:t>195-206</w:t>
      </w:r>
    </w:p>
    <w:p w:rsidR="007E1251" w:rsidRDefault="005A6DC6" w:rsidP="00766BBA">
      <w:pPr>
        <w:spacing w:after="120" w:line="480" w:lineRule="auto"/>
        <w:jc w:val="both"/>
        <w:rPr>
          <w:rFonts w:ascii="Arial" w:hAnsi="Arial" w:cs="Arial"/>
          <w:sz w:val="24"/>
          <w:szCs w:val="24"/>
        </w:rPr>
      </w:pPr>
      <w:r>
        <w:rPr>
          <w:rFonts w:ascii="Arial" w:hAnsi="Arial" w:cs="Arial"/>
          <w:sz w:val="24"/>
        </w:rPr>
        <w:t>-</w:t>
      </w:r>
      <w:r w:rsidR="007E1251">
        <w:rPr>
          <w:rFonts w:ascii="Arial" w:hAnsi="Arial" w:cs="Arial"/>
          <w:sz w:val="24"/>
        </w:rPr>
        <w:t xml:space="preserve"> 2009</w:t>
      </w:r>
      <w:r w:rsidR="000B2A5D">
        <w:rPr>
          <w:rFonts w:ascii="Arial" w:hAnsi="Arial" w:cs="Arial"/>
          <w:sz w:val="24"/>
        </w:rPr>
        <w:t>:</w:t>
      </w:r>
      <w:r w:rsidR="007E1251">
        <w:rPr>
          <w:rFonts w:ascii="Arial" w:hAnsi="Arial" w:cs="Arial"/>
          <w:sz w:val="24"/>
        </w:rPr>
        <w:t xml:space="preserve"> ‘A Victory Monument in the Name of Sultan Malik-</w:t>
      </w:r>
      <w:proofErr w:type="spellStart"/>
      <w:r w:rsidR="007E1251">
        <w:rPr>
          <w:rFonts w:ascii="Arial" w:hAnsi="Arial" w:cs="Arial"/>
          <w:sz w:val="24"/>
        </w:rPr>
        <w:t>Shāh</w:t>
      </w:r>
      <w:proofErr w:type="spellEnd"/>
      <w:r w:rsidR="007E1251">
        <w:rPr>
          <w:rFonts w:ascii="Arial" w:hAnsi="Arial" w:cs="Arial"/>
          <w:sz w:val="24"/>
        </w:rPr>
        <w:t xml:space="preserve"> in Diyarbakir: Medieval Figural Reliefs Used for Political Propaganda?’ </w:t>
      </w:r>
      <w:r w:rsidR="007E1251">
        <w:rPr>
          <w:rFonts w:ascii="Arial" w:hAnsi="Arial" w:cs="Arial"/>
          <w:i/>
          <w:sz w:val="24"/>
        </w:rPr>
        <w:t xml:space="preserve">Islamic Art </w:t>
      </w:r>
      <w:r w:rsidR="007E1251">
        <w:rPr>
          <w:rFonts w:ascii="Arial" w:hAnsi="Arial" w:cs="Arial"/>
          <w:sz w:val="24"/>
        </w:rPr>
        <w:t>6: 51-79</w:t>
      </w:r>
    </w:p>
    <w:p w:rsidR="00BB6E40" w:rsidRDefault="00BB6E40" w:rsidP="00766BBA">
      <w:pPr>
        <w:spacing w:after="120" w:line="480" w:lineRule="auto"/>
        <w:jc w:val="both"/>
        <w:rPr>
          <w:rFonts w:ascii="Arial" w:hAnsi="Arial" w:cs="Arial"/>
          <w:sz w:val="24"/>
          <w:szCs w:val="24"/>
        </w:rPr>
      </w:pPr>
      <w:r w:rsidRPr="006F1130">
        <w:rPr>
          <w:rFonts w:ascii="Arial" w:hAnsi="Arial" w:cs="Arial"/>
          <w:sz w:val="24"/>
          <w:szCs w:val="24"/>
        </w:rPr>
        <w:t>Kuban,</w:t>
      </w:r>
      <w:r w:rsidR="007E1251">
        <w:rPr>
          <w:rFonts w:ascii="Arial" w:hAnsi="Arial" w:cs="Arial"/>
          <w:sz w:val="24"/>
          <w:szCs w:val="24"/>
        </w:rPr>
        <w:t xml:space="preserve"> D. 1997</w:t>
      </w:r>
      <w:r w:rsidR="000B2A5D">
        <w:rPr>
          <w:rFonts w:ascii="Arial" w:hAnsi="Arial" w:cs="Arial"/>
          <w:sz w:val="24"/>
          <w:szCs w:val="24"/>
        </w:rPr>
        <w:t>:</w:t>
      </w:r>
      <w:r w:rsidRPr="006F1130">
        <w:rPr>
          <w:rFonts w:ascii="Arial" w:hAnsi="Arial" w:cs="Arial"/>
          <w:sz w:val="24"/>
          <w:szCs w:val="24"/>
        </w:rPr>
        <w:t xml:space="preserve"> </w:t>
      </w:r>
      <w:r w:rsidRPr="006F1130">
        <w:rPr>
          <w:rFonts w:ascii="Arial" w:hAnsi="Arial" w:cs="Arial"/>
          <w:i/>
          <w:sz w:val="24"/>
          <w:szCs w:val="24"/>
        </w:rPr>
        <w:t xml:space="preserve">The Miracle of </w:t>
      </w:r>
      <w:proofErr w:type="spellStart"/>
      <w:r w:rsidRPr="006F1130">
        <w:rPr>
          <w:rFonts w:ascii="Arial" w:hAnsi="Arial" w:cs="Arial"/>
          <w:i/>
          <w:sz w:val="24"/>
          <w:szCs w:val="24"/>
        </w:rPr>
        <w:t>Divriği</w:t>
      </w:r>
      <w:proofErr w:type="spellEnd"/>
      <w:r w:rsidRPr="006F1130">
        <w:rPr>
          <w:rFonts w:ascii="Arial" w:hAnsi="Arial" w:cs="Arial"/>
          <w:i/>
          <w:sz w:val="24"/>
          <w:szCs w:val="24"/>
        </w:rPr>
        <w:t>. An Essay on the Art of Islamic Ornamentation in Seljuk Times</w:t>
      </w:r>
      <w:r w:rsidR="000B2A5D">
        <w:rPr>
          <w:rFonts w:ascii="Arial" w:hAnsi="Arial" w:cs="Arial"/>
          <w:i/>
          <w:sz w:val="24"/>
          <w:szCs w:val="24"/>
        </w:rPr>
        <w:t>.</w:t>
      </w:r>
      <w:r w:rsidRPr="006F1130">
        <w:rPr>
          <w:rFonts w:ascii="Arial" w:hAnsi="Arial" w:cs="Arial"/>
          <w:i/>
          <w:sz w:val="24"/>
          <w:szCs w:val="24"/>
        </w:rPr>
        <w:t xml:space="preserve"> </w:t>
      </w:r>
      <w:r w:rsidRPr="006F1130">
        <w:rPr>
          <w:rFonts w:ascii="Arial" w:hAnsi="Arial" w:cs="Arial"/>
          <w:sz w:val="24"/>
          <w:szCs w:val="24"/>
        </w:rPr>
        <w:t>Istanbul</w:t>
      </w:r>
      <w:r w:rsidR="000B2A5D">
        <w:rPr>
          <w:rFonts w:ascii="Arial" w:hAnsi="Arial" w:cs="Arial"/>
          <w:sz w:val="24"/>
          <w:szCs w:val="24"/>
        </w:rPr>
        <w:t>,</w:t>
      </w:r>
      <w:r w:rsidRPr="006F1130">
        <w:rPr>
          <w:rFonts w:ascii="Arial" w:hAnsi="Arial" w:cs="Arial"/>
          <w:sz w:val="24"/>
          <w:szCs w:val="24"/>
        </w:rPr>
        <w:t xml:space="preserve"> </w:t>
      </w:r>
      <w:proofErr w:type="spellStart"/>
      <w:r w:rsidRPr="006F1130">
        <w:rPr>
          <w:rFonts w:ascii="Arial" w:hAnsi="Arial" w:cs="Arial"/>
          <w:sz w:val="24"/>
          <w:szCs w:val="24"/>
        </w:rPr>
        <w:t>Yapı</w:t>
      </w:r>
      <w:proofErr w:type="spellEnd"/>
      <w:r w:rsidRPr="006F1130">
        <w:rPr>
          <w:rFonts w:ascii="Arial" w:hAnsi="Arial" w:cs="Arial"/>
          <w:sz w:val="24"/>
          <w:szCs w:val="24"/>
        </w:rPr>
        <w:t xml:space="preserve"> </w:t>
      </w:r>
      <w:proofErr w:type="spellStart"/>
      <w:r w:rsidRPr="006F1130">
        <w:rPr>
          <w:rFonts w:ascii="Arial" w:hAnsi="Arial" w:cs="Arial"/>
          <w:sz w:val="24"/>
          <w:szCs w:val="24"/>
        </w:rPr>
        <w:t>Kredi</w:t>
      </w:r>
      <w:proofErr w:type="spellEnd"/>
      <w:r w:rsidRPr="006F1130">
        <w:rPr>
          <w:rFonts w:ascii="Arial" w:hAnsi="Arial" w:cs="Arial"/>
          <w:sz w:val="24"/>
          <w:szCs w:val="24"/>
        </w:rPr>
        <w:t xml:space="preserve"> </w:t>
      </w:r>
      <w:proofErr w:type="spellStart"/>
      <w:r w:rsidRPr="006F1130">
        <w:rPr>
          <w:rFonts w:ascii="Arial" w:hAnsi="Arial" w:cs="Arial"/>
          <w:sz w:val="24"/>
          <w:szCs w:val="24"/>
        </w:rPr>
        <w:t>Yayınları</w:t>
      </w:r>
      <w:proofErr w:type="spellEnd"/>
    </w:p>
    <w:p w:rsidR="00005127" w:rsidRDefault="00BB6E40" w:rsidP="00766BBA">
      <w:pPr>
        <w:spacing w:after="120" w:line="480" w:lineRule="auto"/>
        <w:jc w:val="both"/>
        <w:rPr>
          <w:rFonts w:ascii="Arial" w:hAnsi="Arial" w:cs="Arial"/>
          <w:sz w:val="24"/>
        </w:rPr>
      </w:pPr>
      <w:r w:rsidRPr="000676D0">
        <w:rPr>
          <w:rFonts w:ascii="Arial" w:hAnsi="Arial" w:cs="Arial"/>
          <w:sz w:val="24"/>
        </w:rPr>
        <w:t>Kuehn,</w:t>
      </w:r>
      <w:r w:rsidR="007E1251">
        <w:rPr>
          <w:rFonts w:ascii="Arial" w:hAnsi="Arial" w:cs="Arial"/>
          <w:sz w:val="24"/>
        </w:rPr>
        <w:t xml:space="preserve"> S. 2011</w:t>
      </w:r>
      <w:r w:rsidR="000B2A5D">
        <w:rPr>
          <w:rFonts w:ascii="Arial" w:hAnsi="Arial" w:cs="Arial"/>
          <w:sz w:val="24"/>
        </w:rPr>
        <w:t>:</w:t>
      </w:r>
      <w:r w:rsidRPr="000676D0">
        <w:rPr>
          <w:rFonts w:ascii="Arial" w:hAnsi="Arial" w:cs="Arial"/>
          <w:sz w:val="24"/>
        </w:rPr>
        <w:t xml:space="preserve"> </w:t>
      </w:r>
      <w:r w:rsidRPr="000676D0">
        <w:rPr>
          <w:rFonts w:ascii="Arial" w:hAnsi="Arial" w:cs="Arial"/>
          <w:i/>
          <w:sz w:val="24"/>
        </w:rPr>
        <w:t>The Dragon in Medieval East Christian and Islamic Art</w:t>
      </w:r>
      <w:r w:rsidR="007E1251">
        <w:rPr>
          <w:rFonts w:ascii="Arial" w:hAnsi="Arial" w:cs="Arial"/>
          <w:i/>
          <w:sz w:val="24"/>
        </w:rPr>
        <w:t xml:space="preserve">, </w:t>
      </w:r>
      <w:r w:rsidRPr="000676D0">
        <w:rPr>
          <w:rFonts w:ascii="Arial" w:hAnsi="Arial" w:cs="Arial"/>
          <w:sz w:val="24"/>
        </w:rPr>
        <w:t>Leiden / Boston</w:t>
      </w:r>
      <w:r w:rsidR="000B2A5D">
        <w:rPr>
          <w:rFonts w:ascii="Arial" w:hAnsi="Arial" w:cs="Arial"/>
          <w:sz w:val="24"/>
        </w:rPr>
        <w:t>,</w:t>
      </w:r>
      <w:r w:rsidRPr="000676D0">
        <w:rPr>
          <w:rFonts w:ascii="Arial" w:hAnsi="Arial" w:cs="Arial"/>
          <w:sz w:val="24"/>
        </w:rPr>
        <w:t xml:space="preserve"> Brill</w:t>
      </w:r>
      <w:r w:rsidR="00005127" w:rsidRPr="00005127">
        <w:rPr>
          <w:rFonts w:ascii="Arial" w:hAnsi="Arial" w:cs="Arial"/>
          <w:sz w:val="24"/>
        </w:rPr>
        <w:t xml:space="preserve"> </w:t>
      </w:r>
    </w:p>
    <w:p w:rsidR="00766BBA" w:rsidRDefault="00766BBA" w:rsidP="005A6DC6">
      <w:pPr>
        <w:pStyle w:val="EndnoteText"/>
        <w:spacing w:after="120" w:line="480" w:lineRule="auto"/>
        <w:jc w:val="both"/>
        <w:rPr>
          <w:rFonts w:ascii="Arial" w:hAnsi="Arial" w:cs="Arial"/>
          <w:sz w:val="24"/>
        </w:rPr>
      </w:pPr>
      <w:proofErr w:type="spellStart"/>
      <w:r w:rsidRPr="000676D0">
        <w:rPr>
          <w:rFonts w:ascii="Arial" w:hAnsi="Arial" w:cs="Arial"/>
          <w:sz w:val="24"/>
        </w:rPr>
        <w:t>Loytved</w:t>
      </w:r>
      <w:proofErr w:type="spellEnd"/>
      <w:r w:rsidRPr="000676D0">
        <w:rPr>
          <w:rFonts w:ascii="Arial" w:hAnsi="Arial" w:cs="Arial"/>
          <w:sz w:val="24"/>
        </w:rPr>
        <w:t>,</w:t>
      </w:r>
      <w:r>
        <w:rPr>
          <w:rFonts w:ascii="Arial" w:hAnsi="Arial" w:cs="Arial"/>
          <w:sz w:val="24"/>
        </w:rPr>
        <w:t xml:space="preserve"> J.H. 1907</w:t>
      </w:r>
      <w:r w:rsidR="000B2A5D">
        <w:rPr>
          <w:rFonts w:ascii="Arial" w:hAnsi="Arial" w:cs="Arial"/>
          <w:sz w:val="24"/>
        </w:rPr>
        <w:t>:</w:t>
      </w:r>
      <w:r w:rsidRPr="000676D0">
        <w:rPr>
          <w:rFonts w:ascii="Arial" w:hAnsi="Arial" w:cs="Arial"/>
          <w:sz w:val="24"/>
        </w:rPr>
        <w:t xml:space="preserve"> </w:t>
      </w:r>
      <w:r w:rsidRPr="000676D0">
        <w:rPr>
          <w:rFonts w:ascii="Arial" w:hAnsi="Arial" w:cs="Arial"/>
          <w:i/>
          <w:sz w:val="24"/>
        </w:rPr>
        <w:t xml:space="preserve">Konia </w:t>
      </w:r>
      <w:proofErr w:type="spellStart"/>
      <w:r w:rsidRPr="000676D0">
        <w:rPr>
          <w:rFonts w:ascii="Arial" w:hAnsi="Arial" w:cs="Arial"/>
          <w:i/>
          <w:sz w:val="24"/>
        </w:rPr>
        <w:t>Inschriften</w:t>
      </w:r>
      <w:proofErr w:type="spellEnd"/>
      <w:r w:rsidRPr="000676D0">
        <w:rPr>
          <w:rFonts w:ascii="Arial" w:hAnsi="Arial" w:cs="Arial"/>
          <w:i/>
          <w:sz w:val="24"/>
        </w:rPr>
        <w:t xml:space="preserve"> der </w:t>
      </w:r>
      <w:proofErr w:type="spellStart"/>
      <w:r w:rsidRPr="000676D0">
        <w:rPr>
          <w:rFonts w:ascii="Arial" w:hAnsi="Arial" w:cs="Arial"/>
          <w:i/>
          <w:sz w:val="24"/>
        </w:rPr>
        <w:t>Seldschukischen</w:t>
      </w:r>
      <w:proofErr w:type="spellEnd"/>
      <w:r w:rsidRPr="000676D0">
        <w:rPr>
          <w:rFonts w:ascii="Arial" w:hAnsi="Arial" w:cs="Arial"/>
          <w:i/>
          <w:sz w:val="24"/>
        </w:rPr>
        <w:t xml:space="preserve"> </w:t>
      </w:r>
      <w:proofErr w:type="spellStart"/>
      <w:r w:rsidRPr="000676D0">
        <w:rPr>
          <w:rFonts w:ascii="Arial" w:hAnsi="Arial" w:cs="Arial"/>
          <w:i/>
          <w:sz w:val="24"/>
        </w:rPr>
        <w:t>Bauten</w:t>
      </w:r>
      <w:proofErr w:type="spellEnd"/>
      <w:r>
        <w:rPr>
          <w:rFonts w:ascii="Arial" w:hAnsi="Arial" w:cs="Arial"/>
          <w:sz w:val="24"/>
        </w:rPr>
        <w:t>,</w:t>
      </w:r>
      <w:r w:rsidRPr="000676D0">
        <w:rPr>
          <w:rFonts w:ascii="Arial" w:hAnsi="Arial" w:cs="Arial"/>
          <w:i/>
          <w:sz w:val="24"/>
        </w:rPr>
        <w:t xml:space="preserve"> </w:t>
      </w:r>
      <w:r w:rsidRPr="000676D0">
        <w:rPr>
          <w:rFonts w:ascii="Arial" w:hAnsi="Arial" w:cs="Arial"/>
          <w:sz w:val="24"/>
        </w:rPr>
        <w:t>Berlin: Julius Springer</w:t>
      </w:r>
    </w:p>
    <w:p w:rsidR="00766BBA" w:rsidRDefault="00766BBA" w:rsidP="00766BBA">
      <w:pPr>
        <w:spacing w:after="120" w:line="480" w:lineRule="auto"/>
        <w:jc w:val="both"/>
        <w:rPr>
          <w:rFonts w:ascii="Arial" w:hAnsi="Arial" w:cs="Arial"/>
          <w:sz w:val="24"/>
          <w:szCs w:val="20"/>
        </w:rPr>
      </w:pPr>
      <w:r w:rsidRPr="000676D0">
        <w:rPr>
          <w:rFonts w:ascii="Arial" w:hAnsi="Arial" w:cs="Arial"/>
          <w:sz w:val="24"/>
          <w:szCs w:val="20"/>
        </w:rPr>
        <w:t>McClary,</w:t>
      </w:r>
      <w:r>
        <w:rPr>
          <w:rFonts w:ascii="Arial" w:hAnsi="Arial" w:cs="Arial"/>
          <w:sz w:val="24"/>
          <w:szCs w:val="20"/>
        </w:rPr>
        <w:t xml:space="preserve"> R.P. 2015</w:t>
      </w:r>
      <w:r w:rsidR="000B2A5D">
        <w:rPr>
          <w:rFonts w:ascii="Arial" w:hAnsi="Arial" w:cs="Arial"/>
          <w:sz w:val="24"/>
          <w:szCs w:val="20"/>
        </w:rPr>
        <w:t>:</w:t>
      </w:r>
      <w:r w:rsidRPr="000676D0">
        <w:rPr>
          <w:rFonts w:ascii="Arial" w:hAnsi="Arial" w:cs="Arial"/>
          <w:sz w:val="24"/>
          <w:szCs w:val="20"/>
        </w:rPr>
        <w:t xml:space="preserve"> </w:t>
      </w:r>
      <w:r w:rsidRPr="007209F0">
        <w:rPr>
          <w:rFonts w:ascii="Arial" w:hAnsi="Arial" w:cs="Arial"/>
          <w:i/>
          <w:sz w:val="24"/>
          <w:szCs w:val="20"/>
        </w:rPr>
        <w:t xml:space="preserve">The </w:t>
      </w:r>
      <w:proofErr w:type="spellStart"/>
      <w:r w:rsidRPr="007209F0">
        <w:rPr>
          <w:rFonts w:ascii="Arial" w:hAnsi="Arial" w:cs="Arial"/>
          <w:i/>
          <w:sz w:val="24"/>
          <w:szCs w:val="20"/>
        </w:rPr>
        <w:t>Rūm</w:t>
      </w:r>
      <w:proofErr w:type="spellEnd"/>
      <w:r w:rsidRPr="007209F0">
        <w:rPr>
          <w:rFonts w:ascii="Arial" w:hAnsi="Arial" w:cs="Arial"/>
          <w:i/>
          <w:sz w:val="24"/>
          <w:szCs w:val="20"/>
        </w:rPr>
        <w:t xml:space="preserve"> </w:t>
      </w:r>
      <w:proofErr w:type="spellStart"/>
      <w:r w:rsidRPr="007209F0">
        <w:rPr>
          <w:rFonts w:ascii="Arial" w:hAnsi="Arial" w:cs="Arial"/>
          <w:i/>
          <w:sz w:val="24"/>
          <w:szCs w:val="20"/>
        </w:rPr>
        <w:t>Saljūq</w:t>
      </w:r>
      <w:proofErr w:type="spellEnd"/>
      <w:r w:rsidRPr="007209F0">
        <w:rPr>
          <w:rFonts w:ascii="Arial" w:hAnsi="Arial" w:cs="Arial"/>
          <w:i/>
          <w:sz w:val="24"/>
          <w:szCs w:val="20"/>
        </w:rPr>
        <w:t xml:space="preserve"> Architecture of Anatolia 1170-1220</w:t>
      </w:r>
      <w:r>
        <w:rPr>
          <w:rFonts w:ascii="Arial" w:hAnsi="Arial" w:cs="Arial"/>
          <w:sz w:val="24"/>
          <w:szCs w:val="20"/>
        </w:rPr>
        <w:t>.</w:t>
      </w:r>
      <w:r w:rsidRPr="000676D0">
        <w:rPr>
          <w:rFonts w:ascii="Arial" w:hAnsi="Arial" w:cs="Arial"/>
          <w:i/>
          <w:sz w:val="24"/>
          <w:szCs w:val="20"/>
        </w:rPr>
        <w:t xml:space="preserve"> </w:t>
      </w:r>
      <w:r w:rsidRPr="000676D0">
        <w:rPr>
          <w:rFonts w:ascii="Arial" w:hAnsi="Arial" w:cs="Arial"/>
          <w:sz w:val="24"/>
          <w:szCs w:val="20"/>
        </w:rPr>
        <w:t xml:space="preserve">PhD </w:t>
      </w:r>
      <w:r>
        <w:rPr>
          <w:rFonts w:ascii="Arial" w:hAnsi="Arial" w:cs="Arial"/>
          <w:sz w:val="24"/>
          <w:szCs w:val="20"/>
        </w:rPr>
        <w:t>thesis,</w:t>
      </w:r>
      <w:r w:rsidRPr="000676D0">
        <w:rPr>
          <w:rFonts w:ascii="Arial" w:hAnsi="Arial" w:cs="Arial"/>
          <w:sz w:val="24"/>
          <w:szCs w:val="20"/>
        </w:rPr>
        <w:t xml:space="preserve"> The University of Edinburgh</w:t>
      </w:r>
    </w:p>
    <w:p w:rsidR="00766BBA" w:rsidRPr="005A6DC6" w:rsidRDefault="005A6DC6" w:rsidP="005A6DC6">
      <w:pPr>
        <w:pStyle w:val="EndnoteText"/>
        <w:spacing w:after="120" w:line="480" w:lineRule="auto"/>
        <w:jc w:val="both"/>
        <w:rPr>
          <w:rFonts w:ascii="Arial" w:hAnsi="Arial" w:cs="Arial"/>
          <w:sz w:val="24"/>
        </w:rPr>
      </w:pPr>
      <w:r>
        <w:rPr>
          <w:rFonts w:ascii="Arial" w:hAnsi="Arial" w:cs="Arial"/>
          <w:sz w:val="24"/>
        </w:rPr>
        <w:t>-  2017</w:t>
      </w:r>
      <w:r w:rsidR="000B2A5D">
        <w:rPr>
          <w:rFonts w:ascii="Arial" w:hAnsi="Arial" w:cs="Arial"/>
          <w:sz w:val="24"/>
        </w:rPr>
        <w:t>:</w:t>
      </w:r>
      <w:r w:rsidRPr="000676D0">
        <w:rPr>
          <w:rFonts w:ascii="Arial" w:hAnsi="Arial" w:cs="Arial"/>
          <w:sz w:val="24"/>
        </w:rPr>
        <w:t xml:space="preserve"> </w:t>
      </w:r>
      <w:r w:rsidRPr="000676D0">
        <w:rPr>
          <w:rFonts w:ascii="Arial" w:hAnsi="Arial" w:cs="Arial"/>
          <w:i/>
          <w:sz w:val="24"/>
        </w:rPr>
        <w:t>Rum Seljuq Architecture, 1170-1220. The Patronage of Sultans</w:t>
      </w:r>
      <w:r w:rsidR="000B2A5D">
        <w:rPr>
          <w:rFonts w:ascii="Arial" w:hAnsi="Arial" w:cs="Arial"/>
          <w:i/>
          <w:sz w:val="24"/>
        </w:rPr>
        <w:t>.</w:t>
      </w:r>
      <w:r>
        <w:rPr>
          <w:rFonts w:ascii="Arial" w:hAnsi="Arial" w:cs="Arial"/>
          <w:i/>
          <w:sz w:val="24"/>
        </w:rPr>
        <w:t xml:space="preserve"> </w:t>
      </w:r>
      <w:r w:rsidRPr="000676D0">
        <w:rPr>
          <w:rFonts w:ascii="Arial" w:hAnsi="Arial" w:cs="Arial"/>
          <w:sz w:val="24"/>
        </w:rPr>
        <w:t>Edinburgh</w:t>
      </w:r>
      <w:r w:rsidR="000B2A5D">
        <w:rPr>
          <w:rFonts w:ascii="Arial" w:hAnsi="Arial" w:cs="Arial"/>
          <w:sz w:val="24"/>
        </w:rPr>
        <w:t>,</w:t>
      </w:r>
      <w:r w:rsidRPr="000676D0">
        <w:rPr>
          <w:rFonts w:ascii="Arial" w:hAnsi="Arial" w:cs="Arial"/>
          <w:sz w:val="24"/>
        </w:rPr>
        <w:t xml:space="preserve"> Edinburgh University Press</w:t>
      </w:r>
    </w:p>
    <w:p w:rsidR="00766BBA" w:rsidRDefault="00766BBA" w:rsidP="00766BBA">
      <w:pPr>
        <w:spacing w:after="120" w:line="480" w:lineRule="auto"/>
        <w:jc w:val="both"/>
        <w:rPr>
          <w:rFonts w:ascii="Arial" w:hAnsi="Arial" w:cs="Arial"/>
          <w:i/>
          <w:sz w:val="24"/>
          <w:szCs w:val="24"/>
        </w:rPr>
      </w:pPr>
      <w:r>
        <w:rPr>
          <w:rFonts w:ascii="Arial" w:hAnsi="Arial" w:cs="Arial"/>
          <w:sz w:val="24"/>
          <w:szCs w:val="24"/>
        </w:rPr>
        <w:lastRenderedPageBreak/>
        <w:t>Meinecke, M. 1996</w:t>
      </w:r>
      <w:r w:rsidR="000B2A5D">
        <w:rPr>
          <w:rFonts w:ascii="Arial" w:hAnsi="Arial" w:cs="Arial"/>
          <w:sz w:val="24"/>
          <w:szCs w:val="24"/>
        </w:rPr>
        <w:t>:</w:t>
      </w:r>
      <w:r>
        <w:rPr>
          <w:rFonts w:ascii="Arial" w:hAnsi="Arial" w:cs="Arial"/>
          <w:sz w:val="24"/>
          <w:szCs w:val="24"/>
        </w:rPr>
        <w:t xml:space="preserve"> </w:t>
      </w:r>
      <w:r>
        <w:rPr>
          <w:rFonts w:ascii="Arial" w:hAnsi="Arial" w:cs="Arial"/>
          <w:i/>
          <w:sz w:val="24"/>
          <w:szCs w:val="24"/>
        </w:rPr>
        <w:t>Patterns of Stylistic Changes in Islamic Architecture. Local Traditions versus Migrating Artists</w:t>
      </w:r>
      <w:r w:rsidR="000B2A5D">
        <w:rPr>
          <w:rFonts w:ascii="Arial" w:hAnsi="Arial" w:cs="Arial"/>
          <w:i/>
          <w:sz w:val="24"/>
          <w:szCs w:val="24"/>
        </w:rPr>
        <w:t>.</w:t>
      </w:r>
      <w:r>
        <w:rPr>
          <w:rFonts w:ascii="Arial" w:hAnsi="Arial" w:cs="Arial"/>
          <w:i/>
          <w:sz w:val="24"/>
          <w:szCs w:val="24"/>
        </w:rPr>
        <w:t xml:space="preserve"> </w:t>
      </w:r>
      <w:r>
        <w:rPr>
          <w:rFonts w:ascii="Arial" w:hAnsi="Arial" w:cs="Arial"/>
          <w:sz w:val="24"/>
          <w:szCs w:val="24"/>
        </w:rPr>
        <w:t>New York</w:t>
      </w:r>
      <w:r w:rsidR="000B2A5D">
        <w:rPr>
          <w:rFonts w:ascii="Arial" w:hAnsi="Arial" w:cs="Arial"/>
          <w:sz w:val="24"/>
          <w:szCs w:val="24"/>
        </w:rPr>
        <w:t>,</w:t>
      </w:r>
      <w:r>
        <w:rPr>
          <w:rFonts w:ascii="Arial" w:hAnsi="Arial" w:cs="Arial"/>
          <w:sz w:val="24"/>
          <w:szCs w:val="24"/>
        </w:rPr>
        <w:t xml:space="preserve"> New York University Press</w:t>
      </w:r>
    </w:p>
    <w:p w:rsidR="00766BBA" w:rsidRPr="005A6DC6" w:rsidRDefault="005A6DC6" w:rsidP="00766BBA">
      <w:pPr>
        <w:spacing w:after="120" w:line="480" w:lineRule="auto"/>
        <w:jc w:val="both"/>
        <w:rPr>
          <w:rFonts w:ascii="Arial" w:hAnsi="Arial" w:cs="Arial"/>
          <w:sz w:val="24"/>
          <w:szCs w:val="24"/>
        </w:rPr>
      </w:pPr>
      <w:r w:rsidRPr="006B2C5D">
        <w:rPr>
          <w:rFonts w:ascii="Arial" w:hAnsi="Arial" w:cs="Arial"/>
          <w:sz w:val="24"/>
          <w:szCs w:val="24"/>
        </w:rPr>
        <w:t>Mulder,</w:t>
      </w:r>
      <w:r>
        <w:rPr>
          <w:rFonts w:ascii="Arial" w:hAnsi="Arial" w:cs="Arial"/>
          <w:sz w:val="24"/>
          <w:szCs w:val="24"/>
        </w:rPr>
        <w:t xml:space="preserve"> S. 2014</w:t>
      </w:r>
      <w:r w:rsidR="000B2A5D">
        <w:rPr>
          <w:rFonts w:ascii="Arial" w:hAnsi="Arial" w:cs="Arial"/>
          <w:sz w:val="24"/>
          <w:szCs w:val="24"/>
        </w:rPr>
        <w:t>:</w:t>
      </w:r>
      <w:r>
        <w:rPr>
          <w:rFonts w:ascii="Arial" w:hAnsi="Arial" w:cs="Arial"/>
          <w:sz w:val="24"/>
          <w:szCs w:val="24"/>
        </w:rPr>
        <w:t xml:space="preserve"> </w:t>
      </w:r>
      <w:r w:rsidRPr="006B2C5D">
        <w:rPr>
          <w:rFonts w:ascii="Arial" w:hAnsi="Arial" w:cs="Arial"/>
          <w:i/>
          <w:sz w:val="24"/>
          <w:szCs w:val="24"/>
        </w:rPr>
        <w:t>The Shrines of the ‘</w:t>
      </w:r>
      <w:proofErr w:type="spellStart"/>
      <w:r w:rsidRPr="006B2C5D">
        <w:rPr>
          <w:rFonts w:ascii="Arial" w:hAnsi="Arial" w:cs="Arial"/>
          <w:i/>
          <w:sz w:val="24"/>
          <w:szCs w:val="24"/>
        </w:rPr>
        <w:t>Alids</w:t>
      </w:r>
      <w:proofErr w:type="spellEnd"/>
      <w:r w:rsidRPr="006B2C5D">
        <w:rPr>
          <w:rFonts w:ascii="Arial" w:hAnsi="Arial" w:cs="Arial"/>
          <w:i/>
          <w:sz w:val="24"/>
          <w:szCs w:val="24"/>
        </w:rPr>
        <w:t xml:space="preserve"> in Medieval Syria. Sunnis, Shi’is and the Architecture of Coexistence</w:t>
      </w:r>
      <w:r w:rsidR="000B2A5D">
        <w:rPr>
          <w:rFonts w:ascii="Arial" w:hAnsi="Arial" w:cs="Arial"/>
          <w:i/>
          <w:sz w:val="24"/>
          <w:szCs w:val="24"/>
        </w:rPr>
        <w:t>.</w:t>
      </w:r>
      <w:r w:rsidRPr="006B2C5D">
        <w:rPr>
          <w:rFonts w:ascii="Arial" w:hAnsi="Arial" w:cs="Arial"/>
          <w:i/>
          <w:sz w:val="24"/>
          <w:szCs w:val="24"/>
        </w:rPr>
        <w:t xml:space="preserve"> </w:t>
      </w:r>
      <w:r w:rsidRPr="006B2C5D">
        <w:rPr>
          <w:rFonts w:ascii="Arial" w:hAnsi="Arial" w:cs="Arial"/>
          <w:sz w:val="24"/>
          <w:szCs w:val="24"/>
        </w:rPr>
        <w:t>Edinburgh</w:t>
      </w:r>
      <w:r w:rsidR="000B2A5D">
        <w:rPr>
          <w:rFonts w:ascii="Arial" w:hAnsi="Arial" w:cs="Arial"/>
          <w:sz w:val="24"/>
          <w:szCs w:val="24"/>
        </w:rPr>
        <w:t>,</w:t>
      </w:r>
      <w:r w:rsidRPr="00D66454">
        <w:rPr>
          <w:rFonts w:ascii="Arial" w:hAnsi="Arial" w:cs="Arial"/>
          <w:sz w:val="24"/>
          <w:szCs w:val="24"/>
        </w:rPr>
        <w:t xml:space="preserve"> Edinburgh University Press</w:t>
      </w:r>
    </w:p>
    <w:p w:rsidR="00766BBA" w:rsidRPr="005A6DC6" w:rsidRDefault="005A6DC6" w:rsidP="00766BBA">
      <w:pPr>
        <w:spacing w:after="120" w:line="480" w:lineRule="auto"/>
        <w:jc w:val="both"/>
        <w:rPr>
          <w:rFonts w:ascii="Arial" w:hAnsi="Arial" w:cs="Arial"/>
          <w:sz w:val="24"/>
          <w:szCs w:val="20"/>
        </w:rPr>
      </w:pPr>
      <w:proofErr w:type="spellStart"/>
      <w:r w:rsidRPr="000676D0">
        <w:rPr>
          <w:rFonts w:ascii="Arial" w:hAnsi="Arial" w:cs="Arial"/>
          <w:sz w:val="24"/>
          <w:szCs w:val="20"/>
        </w:rPr>
        <w:t>Öney</w:t>
      </w:r>
      <w:proofErr w:type="spellEnd"/>
      <w:r w:rsidRPr="000676D0">
        <w:rPr>
          <w:rFonts w:ascii="Arial" w:hAnsi="Arial" w:cs="Arial"/>
          <w:sz w:val="24"/>
          <w:szCs w:val="20"/>
        </w:rPr>
        <w:t>,</w:t>
      </w:r>
      <w:r>
        <w:rPr>
          <w:rFonts w:ascii="Arial" w:hAnsi="Arial" w:cs="Arial"/>
          <w:sz w:val="24"/>
          <w:szCs w:val="20"/>
        </w:rPr>
        <w:t xml:space="preserve"> G. 1969</w:t>
      </w:r>
      <w:r w:rsidR="000B2A5D">
        <w:rPr>
          <w:rFonts w:ascii="Arial" w:hAnsi="Arial" w:cs="Arial"/>
          <w:sz w:val="24"/>
          <w:szCs w:val="20"/>
        </w:rPr>
        <w:t>:</w:t>
      </w:r>
      <w:r w:rsidRPr="000676D0">
        <w:rPr>
          <w:rFonts w:ascii="Arial" w:hAnsi="Arial" w:cs="Arial"/>
          <w:sz w:val="24"/>
          <w:szCs w:val="20"/>
        </w:rPr>
        <w:t xml:space="preserve"> </w:t>
      </w:r>
      <w:r>
        <w:rPr>
          <w:rFonts w:ascii="Arial" w:hAnsi="Arial" w:cs="Arial"/>
          <w:sz w:val="24"/>
          <w:szCs w:val="20"/>
        </w:rPr>
        <w:t>‘</w:t>
      </w:r>
      <w:r w:rsidRPr="000676D0">
        <w:rPr>
          <w:rFonts w:ascii="Arial" w:hAnsi="Arial" w:cs="Arial"/>
          <w:sz w:val="24"/>
          <w:szCs w:val="20"/>
        </w:rPr>
        <w:t xml:space="preserve">Anadolu </w:t>
      </w:r>
      <w:proofErr w:type="spellStart"/>
      <w:r w:rsidRPr="000676D0">
        <w:rPr>
          <w:rFonts w:ascii="Arial" w:hAnsi="Arial" w:cs="Arial"/>
          <w:sz w:val="24"/>
          <w:szCs w:val="20"/>
        </w:rPr>
        <w:t>Selçuk</w:t>
      </w:r>
      <w:proofErr w:type="spellEnd"/>
      <w:r w:rsidRPr="000676D0">
        <w:rPr>
          <w:rFonts w:ascii="Arial" w:hAnsi="Arial" w:cs="Arial"/>
          <w:sz w:val="24"/>
          <w:szCs w:val="20"/>
        </w:rPr>
        <w:t xml:space="preserve"> </w:t>
      </w:r>
      <w:proofErr w:type="spellStart"/>
      <w:r w:rsidRPr="000676D0">
        <w:rPr>
          <w:rFonts w:ascii="Arial" w:hAnsi="Arial" w:cs="Arial"/>
          <w:sz w:val="24"/>
          <w:szCs w:val="20"/>
        </w:rPr>
        <w:t>Sanat</w:t>
      </w:r>
      <w:r w:rsidR="00911577">
        <w:rPr>
          <w:rFonts w:ascii="Arial" w:hAnsi="Arial" w:cs="Arial"/>
          <w:sz w:val="24"/>
          <w:szCs w:val="20"/>
        </w:rPr>
        <w:t>ı</w:t>
      </w:r>
      <w:r w:rsidRPr="000676D0">
        <w:rPr>
          <w:rFonts w:ascii="Arial" w:hAnsi="Arial" w:cs="Arial"/>
          <w:sz w:val="24"/>
          <w:szCs w:val="20"/>
        </w:rPr>
        <w:t>nda</w:t>
      </w:r>
      <w:proofErr w:type="spellEnd"/>
      <w:r w:rsidRPr="000676D0">
        <w:rPr>
          <w:rFonts w:ascii="Arial" w:hAnsi="Arial" w:cs="Arial"/>
          <w:sz w:val="24"/>
          <w:szCs w:val="20"/>
        </w:rPr>
        <w:t xml:space="preserve"> </w:t>
      </w:r>
      <w:proofErr w:type="spellStart"/>
      <w:r w:rsidRPr="000676D0">
        <w:rPr>
          <w:rFonts w:ascii="Arial" w:hAnsi="Arial" w:cs="Arial"/>
          <w:sz w:val="24"/>
          <w:szCs w:val="20"/>
        </w:rPr>
        <w:t>Ejder</w:t>
      </w:r>
      <w:proofErr w:type="spellEnd"/>
      <w:r w:rsidRPr="000676D0">
        <w:rPr>
          <w:rFonts w:ascii="Arial" w:hAnsi="Arial" w:cs="Arial"/>
          <w:sz w:val="24"/>
          <w:szCs w:val="20"/>
        </w:rPr>
        <w:t xml:space="preserve"> </w:t>
      </w:r>
      <w:proofErr w:type="spellStart"/>
      <w:r w:rsidRPr="000676D0">
        <w:rPr>
          <w:rFonts w:ascii="Arial" w:hAnsi="Arial" w:cs="Arial"/>
          <w:sz w:val="24"/>
          <w:szCs w:val="20"/>
        </w:rPr>
        <w:t>Figürleri</w:t>
      </w:r>
      <w:proofErr w:type="spellEnd"/>
      <w:r>
        <w:rPr>
          <w:rFonts w:ascii="Arial" w:hAnsi="Arial" w:cs="Arial"/>
          <w:sz w:val="24"/>
          <w:szCs w:val="20"/>
        </w:rPr>
        <w:t>’</w:t>
      </w:r>
      <w:r w:rsidRPr="000676D0">
        <w:rPr>
          <w:rFonts w:ascii="Arial" w:hAnsi="Arial" w:cs="Arial"/>
          <w:sz w:val="24"/>
          <w:szCs w:val="20"/>
        </w:rPr>
        <w:t xml:space="preserve"> </w:t>
      </w:r>
      <w:proofErr w:type="spellStart"/>
      <w:r w:rsidRPr="000676D0">
        <w:rPr>
          <w:rFonts w:ascii="Arial" w:hAnsi="Arial" w:cs="Arial"/>
          <w:i/>
          <w:sz w:val="24"/>
          <w:szCs w:val="20"/>
        </w:rPr>
        <w:t>Belleten</w:t>
      </w:r>
      <w:proofErr w:type="spellEnd"/>
      <w:r w:rsidRPr="000676D0">
        <w:rPr>
          <w:rFonts w:ascii="Arial" w:hAnsi="Arial" w:cs="Arial"/>
          <w:i/>
          <w:sz w:val="24"/>
          <w:szCs w:val="20"/>
        </w:rPr>
        <w:t xml:space="preserve"> </w:t>
      </w:r>
      <w:r w:rsidRPr="000676D0">
        <w:rPr>
          <w:rFonts w:ascii="Arial" w:hAnsi="Arial" w:cs="Arial"/>
          <w:sz w:val="24"/>
          <w:szCs w:val="20"/>
        </w:rPr>
        <w:t>XXXIII</w:t>
      </w:r>
      <w:r>
        <w:rPr>
          <w:rFonts w:ascii="Arial" w:hAnsi="Arial" w:cs="Arial"/>
          <w:sz w:val="24"/>
          <w:szCs w:val="20"/>
        </w:rPr>
        <w:t xml:space="preserve">: </w:t>
      </w:r>
      <w:r w:rsidRPr="000676D0">
        <w:rPr>
          <w:rFonts w:ascii="Arial" w:hAnsi="Arial" w:cs="Arial"/>
          <w:sz w:val="24"/>
          <w:szCs w:val="20"/>
        </w:rPr>
        <w:t>171-92</w:t>
      </w:r>
    </w:p>
    <w:p w:rsidR="007E1251" w:rsidRDefault="007E1251" w:rsidP="00766BBA">
      <w:pPr>
        <w:pStyle w:val="EndnoteText"/>
        <w:spacing w:after="120" w:line="480" w:lineRule="auto"/>
        <w:jc w:val="both"/>
        <w:rPr>
          <w:rFonts w:ascii="Arial" w:hAnsi="Arial" w:cs="Arial"/>
          <w:sz w:val="24"/>
          <w:szCs w:val="24"/>
        </w:rPr>
      </w:pPr>
      <w:proofErr w:type="spellStart"/>
      <w:r w:rsidRPr="00613A0A">
        <w:rPr>
          <w:rFonts w:ascii="Arial" w:hAnsi="Arial" w:cs="Arial"/>
          <w:sz w:val="24"/>
          <w:szCs w:val="24"/>
        </w:rPr>
        <w:t>Önkal</w:t>
      </w:r>
      <w:proofErr w:type="spellEnd"/>
      <w:r w:rsidRPr="00613A0A">
        <w:rPr>
          <w:rFonts w:ascii="Arial" w:hAnsi="Arial" w:cs="Arial"/>
          <w:sz w:val="24"/>
          <w:szCs w:val="24"/>
        </w:rPr>
        <w:t>,</w:t>
      </w:r>
      <w:r>
        <w:rPr>
          <w:rFonts w:ascii="Arial" w:hAnsi="Arial" w:cs="Arial"/>
          <w:sz w:val="24"/>
          <w:szCs w:val="24"/>
        </w:rPr>
        <w:t xml:space="preserve"> H. 1996</w:t>
      </w:r>
      <w:r w:rsidR="000B2A5D">
        <w:rPr>
          <w:rFonts w:ascii="Arial" w:hAnsi="Arial" w:cs="Arial"/>
          <w:sz w:val="24"/>
          <w:szCs w:val="24"/>
        </w:rPr>
        <w:t>:</w:t>
      </w:r>
      <w:r w:rsidRPr="00613A0A">
        <w:rPr>
          <w:rFonts w:ascii="Arial" w:hAnsi="Arial" w:cs="Arial"/>
          <w:i/>
          <w:sz w:val="24"/>
          <w:szCs w:val="24"/>
        </w:rPr>
        <w:t xml:space="preserve"> Anadolu </w:t>
      </w:r>
      <w:proofErr w:type="spellStart"/>
      <w:r w:rsidRPr="00613A0A">
        <w:rPr>
          <w:rFonts w:ascii="Arial" w:hAnsi="Arial" w:cs="Arial"/>
          <w:i/>
          <w:sz w:val="24"/>
          <w:szCs w:val="24"/>
        </w:rPr>
        <w:t>Selçuklu</w:t>
      </w:r>
      <w:proofErr w:type="spellEnd"/>
      <w:r w:rsidRPr="00613A0A">
        <w:rPr>
          <w:rFonts w:ascii="Arial" w:hAnsi="Arial" w:cs="Arial"/>
          <w:i/>
          <w:sz w:val="24"/>
          <w:szCs w:val="24"/>
        </w:rPr>
        <w:t xml:space="preserve"> </w:t>
      </w:r>
      <w:proofErr w:type="spellStart"/>
      <w:r w:rsidRPr="00613A0A">
        <w:rPr>
          <w:rFonts w:ascii="Arial" w:hAnsi="Arial" w:cs="Arial"/>
          <w:i/>
          <w:sz w:val="24"/>
          <w:szCs w:val="24"/>
        </w:rPr>
        <w:t>Türbeleri</w:t>
      </w:r>
      <w:proofErr w:type="spellEnd"/>
      <w:r w:rsidR="000B2A5D">
        <w:rPr>
          <w:rFonts w:ascii="Arial" w:hAnsi="Arial" w:cs="Arial"/>
          <w:i/>
          <w:sz w:val="24"/>
          <w:szCs w:val="24"/>
        </w:rPr>
        <w:t>.</w:t>
      </w:r>
      <w:r w:rsidRPr="00613A0A">
        <w:rPr>
          <w:rFonts w:ascii="Arial" w:hAnsi="Arial" w:cs="Arial"/>
          <w:i/>
          <w:sz w:val="24"/>
          <w:szCs w:val="24"/>
        </w:rPr>
        <w:t xml:space="preserve"> </w:t>
      </w:r>
      <w:r w:rsidRPr="00613A0A">
        <w:rPr>
          <w:rFonts w:ascii="Arial" w:hAnsi="Arial" w:cs="Arial"/>
          <w:sz w:val="24"/>
          <w:szCs w:val="24"/>
        </w:rPr>
        <w:t>Ankara</w:t>
      </w:r>
      <w:r w:rsidR="000B2A5D">
        <w:rPr>
          <w:rFonts w:ascii="Arial" w:hAnsi="Arial" w:cs="Arial"/>
          <w:sz w:val="24"/>
          <w:szCs w:val="24"/>
        </w:rPr>
        <w:t>,</w:t>
      </w:r>
      <w:r w:rsidRPr="00613A0A">
        <w:rPr>
          <w:rFonts w:ascii="Arial" w:hAnsi="Arial" w:cs="Arial"/>
          <w:sz w:val="24"/>
          <w:szCs w:val="24"/>
        </w:rPr>
        <w:t xml:space="preserve"> Atatürk </w:t>
      </w:r>
      <w:proofErr w:type="spellStart"/>
      <w:r w:rsidRPr="00613A0A">
        <w:rPr>
          <w:rFonts w:ascii="Arial" w:hAnsi="Arial" w:cs="Arial"/>
          <w:sz w:val="24"/>
          <w:szCs w:val="24"/>
        </w:rPr>
        <w:t>Kültür</w:t>
      </w:r>
      <w:proofErr w:type="spellEnd"/>
      <w:r w:rsidRPr="00613A0A">
        <w:rPr>
          <w:rFonts w:ascii="Arial" w:hAnsi="Arial" w:cs="Arial"/>
          <w:sz w:val="24"/>
          <w:szCs w:val="24"/>
        </w:rPr>
        <w:t xml:space="preserve"> </w:t>
      </w:r>
      <w:proofErr w:type="spellStart"/>
      <w:r w:rsidRPr="00613A0A">
        <w:rPr>
          <w:rFonts w:ascii="Arial" w:hAnsi="Arial" w:cs="Arial"/>
          <w:sz w:val="24"/>
          <w:szCs w:val="24"/>
        </w:rPr>
        <w:t>Merkezi</w:t>
      </w:r>
      <w:proofErr w:type="spellEnd"/>
    </w:p>
    <w:p w:rsidR="005A6DC6" w:rsidRPr="005A6DC6" w:rsidRDefault="005A6DC6" w:rsidP="00766BBA">
      <w:pPr>
        <w:spacing w:after="120" w:line="480" w:lineRule="auto"/>
        <w:jc w:val="both"/>
        <w:rPr>
          <w:rFonts w:ascii="Arial" w:hAnsi="Arial" w:cs="Arial"/>
          <w:sz w:val="24"/>
          <w:szCs w:val="24"/>
        </w:rPr>
      </w:pPr>
      <w:r w:rsidRPr="000676D0">
        <w:rPr>
          <w:rFonts w:ascii="Arial" w:hAnsi="Arial" w:cs="Arial"/>
          <w:sz w:val="24"/>
        </w:rPr>
        <w:t>Redford,</w:t>
      </w:r>
      <w:r>
        <w:rPr>
          <w:rFonts w:ascii="Arial" w:hAnsi="Arial" w:cs="Arial"/>
          <w:sz w:val="24"/>
        </w:rPr>
        <w:t xml:space="preserve"> S. 1991</w:t>
      </w:r>
      <w:r w:rsidR="000B2A5D">
        <w:rPr>
          <w:rFonts w:ascii="Arial" w:hAnsi="Arial" w:cs="Arial"/>
          <w:sz w:val="24"/>
        </w:rPr>
        <w:t>:</w:t>
      </w:r>
      <w:r w:rsidRPr="000676D0">
        <w:rPr>
          <w:rFonts w:ascii="Arial" w:hAnsi="Arial" w:cs="Arial"/>
          <w:sz w:val="24"/>
        </w:rPr>
        <w:t xml:space="preserve"> </w:t>
      </w:r>
      <w:r>
        <w:rPr>
          <w:rFonts w:ascii="Arial" w:hAnsi="Arial" w:cs="Arial"/>
          <w:sz w:val="24"/>
        </w:rPr>
        <w:t>‘</w:t>
      </w:r>
      <w:r w:rsidRPr="000676D0">
        <w:rPr>
          <w:rFonts w:ascii="Arial" w:hAnsi="Arial" w:cs="Arial"/>
          <w:sz w:val="24"/>
        </w:rPr>
        <w:t xml:space="preserve">The </w:t>
      </w:r>
      <w:proofErr w:type="spellStart"/>
      <w:r w:rsidRPr="000676D0">
        <w:rPr>
          <w:rFonts w:ascii="Arial" w:hAnsi="Arial" w:cs="Arial"/>
          <w:sz w:val="24"/>
        </w:rPr>
        <w:t>Alaeddin</w:t>
      </w:r>
      <w:proofErr w:type="spellEnd"/>
      <w:r w:rsidRPr="000676D0">
        <w:rPr>
          <w:rFonts w:ascii="Arial" w:hAnsi="Arial" w:cs="Arial"/>
          <w:sz w:val="24"/>
        </w:rPr>
        <w:t xml:space="preserve"> Mosque in Konya Reconsidered</w:t>
      </w:r>
      <w:r>
        <w:rPr>
          <w:rFonts w:ascii="Arial" w:hAnsi="Arial" w:cs="Arial"/>
          <w:sz w:val="24"/>
        </w:rPr>
        <w:t>’</w:t>
      </w:r>
      <w:r w:rsidRPr="000676D0">
        <w:rPr>
          <w:rFonts w:ascii="Arial" w:hAnsi="Arial" w:cs="Arial"/>
          <w:sz w:val="24"/>
        </w:rPr>
        <w:t xml:space="preserve"> </w:t>
      </w:r>
      <w:proofErr w:type="spellStart"/>
      <w:r w:rsidRPr="000676D0">
        <w:rPr>
          <w:rFonts w:ascii="Arial" w:hAnsi="Arial" w:cs="Arial"/>
          <w:i/>
          <w:sz w:val="24"/>
        </w:rPr>
        <w:t>Artibus</w:t>
      </w:r>
      <w:proofErr w:type="spellEnd"/>
      <w:r w:rsidRPr="000676D0">
        <w:rPr>
          <w:rFonts w:ascii="Arial" w:hAnsi="Arial" w:cs="Arial"/>
          <w:i/>
          <w:sz w:val="24"/>
        </w:rPr>
        <w:t xml:space="preserve"> </w:t>
      </w:r>
      <w:proofErr w:type="spellStart"/>
      <w:r w:rsidRPr="000676D0">
        <w:rPr>
          <w:rFonts w:ascii="Arial" w:hAnsi="Arial" w:cs="Arial"/>
          <w:i/>
          <w:sz w:val="24"/>
        </w:rPr>
        <w:t>Asiae</w:t>
      </w:r>
      <w:proofErr w:type="spellEnd"/>
      <w:r w:rsidRPr="000676D0">
        <w:rPr>
          <w:rFonts w:ascii="Arial" w:hAnsi="Arial" w:cs="Arial"/>
          <w:i/>
          <w:sz w:val="24"/>
        </w:rPr>
        <w:t xml:space="preserve"> </w:t>
      </w:r>
      <w:r w:rsidRPr="000676D0">
        <w:rPr>
          <w:rFonts w:ascii="Arial" w:hAnsi="Arial" w:cs="Arial"/>
          <w:sz w:val="24"/>
        </w:rPr>
        <w:t>51.1/2</w:t>
      </w:r>
      <w:r>
        <w:rPr>
          <w:rFonts w:ascii="Arial" w:hAnsi="Arial" w:cs="Arial"/>
          <w:sz w:val="24"/>
        </w:rPr>
        <w:t>:</w:t>
      </w:r>
      <w:r w:rsidRPr="000676D0">
        <w:rPr>
          <w:rFonts w:ascii="Arial" w:hAnsi="Arial" w:cs="Arial"/>
          <w:sz w:val="24"/>
        </w:rPr>
        <w:t xml:space="preserve"> 54-74</w:t>
      </w:r>
    </w:p>
    <w:p w:rsidR="005A6DC6" w:rsidRPr="005A6DC6" w:rsidRDefault="005A6DC6" w:rsidP="005A6DC6">
      <w:pPr>
        <w:spacing w:after="120" w:line="480" w:lineRule="auto"/>
        <w:jc w:val="both"/>
        <w:rPr>
          <w:rFonts w:ascii="Arial" w:hAnsi="Arial" w:cs="Arial"/>
          <w:color w:val="FF0000"/>
          <w:sz w:val="24"/>
          <w:szCs w:val="20"/>
        </w:rPr>
      </w:pPr>
      <w:r>
        <w:rPr>
          <w:rFonts w:ascii="Arial" w:hAnsi="Arial" w:cs="Arial"/>
          <w:sz w:val="24"/>
          <w:szCs w:val="20"/>
        </w:rPr>
        <w:t>- 1993</w:t>
      </w:r>
      <w:r w:rsidR="000B2A5D">
        <w:rPr>
          <w:rFonts w:ascii="Arial" w:hAnsi="Arial" w:cs="Arial"/>
          <w:sz w:val="24"/>
          <w:szCs w:val="20"/>
        </w:rPr>
        <w:t>:</w:t>
      </w:r>
      <w:r w:rsidRPr="000676D0">
        <w:rPr>
          <w:rFonts w:ascii="Arial" w:hAnsi="Arial" w:cs="Arial"/>
          <w:sz w:val="24"/>
          <w:szCs w:val="20"/>
        </w:rPr>
        <w:t xml:space="preserve"> </w:t>
      </w:r>
      <w:r>
        <w:rPr>
          <w:rFonts w:ascii="Arial" w:hAnsi="Arial" w:cs="Arial"/>
          <w:sz w:val="24"/>
          <w:szCs w:val="20"/>
        </w:rPr>
        <w:t>‘</w:t>
      </w:r>
      <w:r w:rsidRPr="000676D0">
        <w:rPr>
          <w:rFonts w:ascii="Arial" w:hAnsi="Arial" w:cs="Arial"/>
          <w:sz w:val="24"/>
          <w:szCs w:val="20"/>
        </w:rPr>
        <w:t>The Seljuks of Rum and the Antique</w:t>
      </w:r>
      <w:r>
        <w:rPr>
          <w:rFonts w:ascii="Arial" w:hAnsi="Arial" w:cs="Arial"/>
          <w:sz w:val="24"/>
          <w:szCs w:val="20"/>
        </w:rPr>
        <w:t xml:space="preserve">’ </w:t>
      </w:r>
      <w:r w:rsidRPr="003B2FC9">
        <w:rPr>
          <w:rFonts w:ascii="Arial" w:hAnsi="Arial" w:cs="Arial"/>
          <w:i/>
          <w:iCs/>
          <w:sz w:val="24"/>
          <w:szCs w:val="20"/>
        </w:rPr>
        <w:t xml:space="preserve">Muqarnas </w:t>
      </w:r>
      <w:r w:rsidRPr="003B2FC9">
        <w:rPr>
          <w:rFonts w:ascii="Arial" w:hAnsi="Arial" w:cs="Arial"/>
          <w:iCs/>
          <w:sz w:val="24"/>
          <w:szCs w:val="20"/>
        </w:rPr>
        <w:t>10</w:t>
      </w:r>
      <w:r w:rsidRPr="003B2FC9">
        <w:rPr>
          <w:rFonts w:ascii="Arial" w:hAnsi="Arial" w:cs="Arial"/>
          <w:sz w:val="24"/>
          <w:szCs w:val="20"/>
        </w:rPr>
        <w:t xml:space="preserve">: </w:t>
      </w:r>
      <w:r w:rsidR="003B2FC9" w:rsidRPr="003B2FC9">
        <w:rPr>
          <w:rFonts w:ascii="Arial" w:hAnsi="Arial" w:cs="Arial"/>
          <w:sz w:val="24"/>
          <w:szCs w:val="20"/>
        </w:rPr>
        <w:t>148-56</w:t>
      </w:r>
    </w:p>
    <w:p w:rsidR="005A6DC6" w:rsidRDefault="005A6DC6" w:rsidP="005A6DC6">
      <w:pPr>
        <w:spacing w:after="120" w:line="480" w:lineRule="auto"/>
        <w:jc w:val="both"/>
        <w:rPr>
          <w:rFonts w:ascii="Arial" w:hAnsi="Arial" w:cs="Arial"/>
          <w:color w:val="FF0000"/>
          <w:sz w:val="24"/>
        </w:rPr>
      </w:pPr>
      <w:r>
        <w:rPr>
          <w:rFonts w:ascii="Arial" w:hAnsi="Arial" w:cs="Arial"/>
          <w:sz w:val="24"/>
        </w:rPr>
        <w:t>-  2020</w:t>
      </w:r>
      <w:r w:rsidR="000B2A5D">
        <w:rPr>
          <w:rFonts w:ascii="Arial" w:hAnsi="Arial" w:cs="Arial"/>
          <w:sz w:val="24"/>
        </w:rPr>
        <w:t>:</w:t>
      </w:r>
      <w:r w:rsidRPr="000676D0">
        <w:rPr>
          <w:rFonts w:ascii="Arial" w:hAnsi="Arial" w:cs="Arial"/>
          <w:sz w:val="24"/>
        </w:rPr>
        <w:t xml:space="preserve"> </w:t>
      </w:r>
      <w:r>
        <w:rPr>
          <w:rFonts w:ascii="Arial" w:hAnsi="Arial" w:cs="Arial"/>
          <w:sz w:val="24"/>
        </w:rPr>
        <w:t>‘</w:t>
      </w:r>
      <w:r w:rsidRPr="000676D0">
        <w:rPr>
          <w:rFonts w:ascii="Arial" w:hAnsi="Arial" w:cs="Arial"/>
          <w:sz w:val="24"/>
        </w:rPr>
        <w:t xml:space="preserve">Rum Seljuq Caravanserais: </w:t>
      </w:r>
      <w:proofErr w:type="spellStart"/>
      <w:r w:rsidRPr="000676D0">
        <w:rPr>
          <w:rFonts w:ascii="Arial" w:hAnsi="Arial" w:cs="Arial"/>
          <w:i/>
          <w:sz w:val="24"/>
        </w:rPr>
        <w:t>Urbs</w:t>
      </w:r>
      <w:proofErr w:type="spellEnd"/>
      <w:r w:rsidRPr="000676D0">
        <w:rPr>
          <w:rFonts w:ascii="Arial" w:hAnsi="Arial" w:cs="Arial"/>
          <w:i/>
          <w:sz w:val="24"/>
        </w:rPr>
        <w:t xml:space="preserve"> in </w:t>
      </w:r>
      <w:proofErr w:type="spellStart"/>
      <w:r w:rsidRPr="000676D0">
        <w:rPr>
          <w:rFonts w:ascii="Arial" w:hAnsi="Arial" w:cs="Arial"/>
          <w:i/>
          <w:sz w:val="24"/>
        </w:rPr>
        <w:t>Rure</w:t>
      </w:r>
      <w:proofErr w:type="spellEnd"/>
      <w:r>
        <w:rPr>
          <w:rFonts w:ascii="Arial" w:hAnsi="Arial" w:cs="Arial"/>
          <w:sz w:val="24"/>
        </w:rPr>
        <w:t>’ in</w:t>
      </w:r>
      <w:r w:rsidRPr="000676D0">
        <w:rPr>
          <w:rFonts w:ascii="Arial" w:hAnsi="Arial" w:cs="Arial"/>
          <w:sz w:val="24"/>
        </w:rPr>
        <w:t xml:space="preserve"> Canby,</w:t>
      </w:r>
      <w:r w:rsidR="000B2A5D">
        <w:rPr>
          <w:rFonts w:ascii="Arial" w:hAnsi="Arial" w:cs="Arial"/>
          <w:sz w:val="24"/>
        </w:rPr>
        <w:t xml:space="preserve"> S.R.,</w:t>
      </w:r>
      <w:r w:rsidRPr="000676D0">
        <w:rPr>
          <w:rFonts w:ascii="Arial" w:hAnsi="Arial" w:cs="Arial"/>
          <w:sz w:val="24"/>
        </w:rPr>
        <w:t xml:space="preserve"> </w:t>
      </w:r>
      <w:proofErr w:type="spellStart"/>
      <w:r w:rsidRPr="000676D0">
        <w:rPr>
          <w:rFonts w:ascii="Arial" w:hAnsi="Arial" w:cs="Arial"/>
          <w:sz w:val="24"/>
        </w:rPr>
        <w:t>Beyazit</w:t>
      </w:r>
      <w:proofErr w:type="spellEnd"/>
      <w:r w:rsidR="000B2A5D">
        <w:rPr>
          <w:rFonts w:ascii="Arial" w:hAnsi="Arial" w:cs="Arial"/>
          <w:sz w:val="24"/>
        </w:rPr>
        <w:t>, D.,</w:t>
      </w:r>
      <w:r w:rsidRPr="000676D0">
        <w:rPr>
          <w:rFonts w:ascii="Arial" w:hAnsi="Arial" w:cs="Arial"/>
          <w:sz w:val="24"/>
        </w:rPr>
        <w:t xml:space="preserve"> </w:t>
      </w:r>
      <w:proofErr w:type="spellStart"/>
      <w:r w:rsidRPr="000676D0">
        <w:rPr>
          <w:rFonts w:ascii="Arial" w:hAnsi="Arial" w:cs="Arial"/>
          <w:sz w:val="24"/>
        </w:rPr>
        <w:t>Rugiadi</w:t>
      </w:r>
      <w:proofErr w:type="spellEnd"/>
      <w:r w:rsidR="000B2A5D">
        <w:rPr>
          <w:rFonts w:ascii="Arial" w:hAnsi="Arial" w:cs="Arial"/>
          <w:sz w:val="24"/>
        </w:rPr>
        <w:t>, M.</w:t>
      </w:r>
      <w:r>
        <w:rPr>
          <w:rFonts w:ascii="Arial" w:hAnsi="Arial" w:cs="Arial"/>
          <w:sz w:val="24"/>
        </w:rPr>
        <w:t xml:space="preserve"> (eds.),</w:t>
      </w:r>
      <w:r w:rsidRPr="000676D0">
        <w:rPr>
          <w:rFonts w:ascii="Arial" w:hAnsi="Arial" w:cs="Arial"/>
          <w:sz w:val="24"/>
        </w:rPr>
        <w:t xml:space="preserve"> </w:t>
      </w:r>
      <w:r w:rsidRPr="000676D0">
        <w:rPr>
          <w:rFonts w:ascii="Arial" w:hAnsi="Arial" w:cs="Arial"/>
          <w:i/>
          <w:sz w:val="24"/>
        </w:rPr>
        <w:t>The Seljuqs and Their Successors. Art, Culture and History</w:t>
      </w:r>
      <w:r w:rsidR="000B2A5D">
        <w:rPr>
          <w:rFonts w:ascii="Arial" w:hAnsi="Arial" w:cs="Arial"/>
          <w:i/>
          <w:sz w:val="24"/>
        </w:rPr>
        <w:t>.</w:t>
      </w:r>
      <w:r w:rsidRPr="000676D0">
        <w:rPr>
          <w:rFonts w:ascii="Arial" w:hAnsi="Arial" w:cs="Arial"/>
          <w:sz w:val="24"/>
        </w:rPr>
        <w:t xml:space="preserve"> Edinburgh</w:t>
      </w:r>
      <w:r w:rsidR="000B2A5D">
        <w:rPr>
          <w:rFonts w:ascii="Arial" w:hAnsi="Arial" w:cs="Arial"/>
          <w:sz w:val="24"/>
        </w:rPr>
        <w:t>,</w:t>
      </w:r>
      <w:r w:rsidRPr="000676D0">
        <w:rPr>
          <w:rFonts w:ascii="Arial" w:hAnsi="Arial" w:cs="Arial"/>
          <w:sz w:val="24"/>
        </w:rPr>
        <w:t xml:space="preserve"> Edinburgh University </w:t>
      </w:r>
      <w:r w:rsidRPr="00222C42">
        <w:rPr>
          <w:rFonts w:ascii="Arial" w:hAnsi="Arial" w:cs="Arial"/>
          <w:sz w:val="24"/>
        </w:rPr>
        <w:t xml:space="preserve">Press: </w:t>
      </w:r>
      <w:r w:rsidR="00222C42" w:rsidRPr="00222C42">
        <w:rPr>
          <w:rFonts w:ascii="Arial" w:hAnsi="Arial" w:cs="Arial"/>
          <w:sz w:val="24"/>
        </w:rPr>
        <w:t>35-52</w:t>
      </w:r>
    </w:p>
    <w:p w:rsidR="005A6DC6" w:rsidRPr="005A6DC6" w:rsidRDefault="005A6DC6" w:rsidP="005A6DC6">
      <w:pPr>
        <w:spacing w:after="120" w:line="480" w:lineRule="auto"/>
        <w:jc w:val="both"/>
        <w:rPr>
          <w:rFonts w:ascii="Arial" w:hAnsi="Arial" w:cs="Arial"/>
          <w:sz w:val="24"/>
          <w:szCs w:val="24"/>
        </w:rPr>
      </w:pPr>
      <w:r w:rsidRPr="00F7244A">
        <w:rPr>
          <w:rFonts w:ascii="Arial" w:hAnsi="Arial" w:cs="Arial"/>
          <w:sz w:val="24"/>
          <w:szCs w:val="24"/>
        </w:rPr>
        <w:t>Rogers,</w:t>
      </w:r>
      <w:r>
        <w:rPr>
          <w:rFonts w:ascii="Arial" w:hAnsi="Arial" w:cs="Arial"/>
          <w:sz w:val="24"/>
          <w:szCs w:val="24"/>
        </w:rPr>
        <w:t xml:space="preserve"> J.M. 1972</w:t>
      </w:r>
      <w:r w:rsidR="000B2A5D">
        <w:rPr>
          <w:rFonts w:ascii="Arial" w:hAnsi="Arial" w:cs="Arial"/>
          <w:sz w:val="24"/>
          <w:szCs w:val="24"/>
        </w:rPr>
        <w:t>:</w:t>
      </w:r>
      <w:r w:rsidRPr="00F7244A">
        <w:rPr>
          <w:rFonts w:ascii="Arial" w:hAnsi="Arial" w:cs="Arial"/>
          <w:sz w:val="24"/>
          <w:szCs w:val="24"/>
        </w:rPr>
        <w:t xml:space="preserve"> </w:t>
      </w:r>
      <w:r w:rsidRPr="007209F0">
        <w:rPr>
          <w:rFonts w:ascii="Arial" w:hAnsi="Arial" w:cs="Arial"/>
          <w:i/>
          <w:sz w:val="24"/>
          <w:szCs w:val="24"/>
        </w:rPr>
        <w:t>Patronage in Seljuk Architecture</w:t>
      </w:r>
      <w:r>
        <w:rPr>
          <w:rFonts w:ascii="Arial" w:hAnsi="Arial" w:cs="Arial"/>
          <w:i/>
          <w:sz w:val="24"/>
          <w:szCs w:val="24"/>
        </w:rPr>
        <w:t>.</w:t>
      </w:r>
      <w:r>
        <w:rPr>
          <w:rFonts w:ascii="Arial" w:hAnsi="Arial" w:cs="Arial"/>
          <w:sz w:val="24"/>
          <w:szCs w:val="24"/>
        </w:rPr>
        <w:t xml:space="preserve"> DPhil. thesis</w:t>
      </w:r>
      <w:r w:rsidRPr="00F7244A">
        <w:rPr>
          <w:rFonts w:ascii="Arial" w:hAnsi="Arial" w:cs="Arial"/>
          <w:sz w:val="24"/>
          <w:szCs w:val="24"/>
        </w:rPr>
        <w:t>, University of Oxford</w:t>
      </w:r>
    </w:p>
    <w:p w:rsidR="005A6DC6" w:rsidRPr="00CF1120" w:rsidRDefault="005A6DC6" w:rsidP="005A6DC6">
      <w:pPr>
        <w:spacing w:after="120" w:line="480" w:lineRule="auto"/>
        <w:jc w:val="both"/>
        <w:rPr>
          <w:rFonts w:ascii="Arial" w:hAnsi="Arial" w:cs="Arial"/>
          <w:sz w:val="24"/>
          <w:szCs w:val="20"/>
        </w:rPr>
      </w:pPr>
      <w:r>
        <w:rPr>
          <w:rFonts w:ascii="Arial" w:hAnsi="Arial" w:cs="Arial"/>
          <w:sz w:val="24"/>
          <w:szCs w:val="20"/>
        </w:rPr>
        <w:t>-  1976</w:t>
      </w:r>
      <w:r w:rsidR="000B2A5D">
        <w:rPr>
          <w:rFonts w:ascii="Arial" w:hAnsi="Arial" w:cs="Arial"/>
          <w:sz w:val="24"/>
          <w:szCs w:val="20"/>
        </w:rPr>
        <w:t>:</w:t>
      </w:r>
      <w:r w:rsidRPr="000676D0">
        <w:rPr>
          <w:rFonts w:ascii="Arial" w:hAnsi="Arial" w:cs="Arial"/>
          <w:sz w:val="24"/>
          <w:szCs w:val="20"/>
        </w:rPr>
        <w:t xml:space="preserve"> </w:t>
      </w:r>
      <w:r>
        <w:rPr>
          <w:rFonts w:ascii="Arial" w:hAnsi="Arial" w:cs="Arial"/>
          <w:sz w:val="24"/>
          <w:szCs w:val="20"/>
        </w:rPr>
        <w:t>‘</w:t>
      </w:r>
      <w:r w:rsidRPr="003B2FC9">
        <w:rPr>
          <w:rFonts w:ascii="Arial" w:hAnsi="Arial" w:cs="Arial"/>
          <w:sz w:val="24"/>
          <w:szCs w:val="20"/>
        </w:rPr>
        <w:t xml:space="preserve">Waqf and Patronage in Seljuk Anatolia and the Epigraphic Evidence’ </w:t>
      </w:r>
      <w:r w:rsidRPr="003B2FC9">
        <w:rPr>
          <w:rFonts w:ascii="Arial" w:hAnsi="Arial" w:cs="Arial"/>
          <w:i/>
          <w:sz w:val="24"/>
          <w:szCs w:val="20"/>
        </w:rPr>
        <w:t xml:space="preserve">Anatolian Studies </w:t>
      </w:r>
      <w:r w:rsidRPr="003B2FC9">
        <w:rPr>
          <w:rFonts w:ascii="Arial" w:hAnsi="Arial" w:cs="Arial"/>
          <w:sz w:val="24"/>
          <w:szCs w:val="20"/>
        </w:rPr>
        <w:t xml:space="preserve">XXVI: </w:t>
      </w:r>
      <w:r w:rsidR="003B2FC9" w:rsidRPr="003B2FC9">
        <w:rPr>
          <w:rFonts w:ascii="Arial" w:hAnsi="Arial" w:cs="Arial"/>
          <w:sz w:val="24"/>
          <w:szCs w:val="20"/>
        </w:rPr>
        <w:t>69-103</w:t>
      </w:r>
    </w:p>
    <w:p w:rsidR="00CF1120" w:rsidRDefault="00CF1120" w:rsidP="00766BBA">
      <w:pPr>
        <w:spacing w:after="120" w:line="480" w:lineRule="auto"/>
        <w:jc w:val="both"/>
        <w:rPr>
          <w:rFonts w:ascii="Arial" w:hAnsi="Arial" w:cs="Arial"/>
          <w:sz w:val="24"/>
        </w:rPr>
      </w:pPr>
      <w:proofErr w:type="spellStart"/>
      <w:r w:rsidRPr="000676D0">
        <w:rPr>
          <w:rFonts w:ascii="Arial" w:hAnsi="Arial" w:cs="Arial"/>
          <w:sz w:val="24"/>
        </w:rPr>
        <w:t>Sarre</w:t>
      </w:r>
      <w:proofErr w:type="spellEnd"/>
      <w:r>
        <w:rPr>
          <w:rFonts w:ascii="Arial" w:hAnsi="Arial" w:cs="Arial"/>
          <w:sz w:val="24"/>
        </w:rPr>
        <w:t>, F.</w:t>
      </w:r>
      <w:r w:rsidR="000B2A5D">
        <w:rPr>
          <w:rFonts w:ascii="Arial" w:hAnsi="Arial" w:cs="Arial"/>
          <w:sz w:val="24"/>
        </w:rPr>
        <w:t>,</w:t>
      </w:r>
      <w:r w:rsidRPr="000676D0">
        <w:rPr>
          <w:rFonts w:ascii="Arial" w:hAnsi="Arial" w:cs="Arial"/>
          <w:sz w:val="24"/>
        </w:rPr>
        <w:t xml:space="preserve"> </w:t>
      </w:r>
      <w:proofErr w:type="spellStart"/>
      <w:r w:rsidRPr="000676D0">
        <w:rPr>
          <w:rFonts w:ascii="Arial" w:hAnsi="Arial" w:cs="Arial"/>
          <w:sz w:val="24"/>
        </w:rPr>
        <w:t>Hertzfeld</w:t>
      </w:r>
      <w:proofErr w:type="spellEnd"/>
      <w:r w:rsidRPr="000676D0">
        <w:rPr>
          <w:rFonts w:ascii="Arial" w:hAnsi="Arial" w:cs="Arial"/>
          <w:sz w:val="24"/>
        </w:rPr>
        <w:t>,</w:t>
      </w:r>
      <w:r>
        <w:rPr>
          <w:rFonts w:ascii="Arial" w:hAnsi="Arial" w:cs="Arial"/>
          <w:sz w:val="24"/>
        </w:rPr>
        <w:t xml:space="preserve"> E. 1911a</w:t>
      </w:r>
      <w:r w:rsidR="000B2A5D">
        <w:rPr>
          <w:rFonts w:ascii="Arial" w:hAnsi="Arial" w:cs="Arial"/>
          <w:sz w:val="24"/>
        </w:rPr>
        <w:t>:</w:t>
      </w:r>
      <w:r w:rsidRPr="000676D0">
        <w:rPr>
          <w:rFonts w:ascii="Arial" w:hAnsi="Arial" w:cs="Arial"/>
          <w:sz w:val="24"/>
        </w:rPr>
        <w:t xml:space="preserve"> </w:t>
      </w:r>
      <w:proofErr w:type="spellStart"/>
      <w:r w:rsidRPr="000676D0">
        <w:rPr>
          <w:rFonts w:ascii="Arial" w:hAnsi="Arial" w:cs="Arial"/>
          <w:i/>
          <w:sz w:val="24"/>
        </w:rPr>
        <w:t>Archäologische</w:t>
      </w:r>
      <w:proofErr w:type="spellEnd"/>
      <w:r w:rsidRPr="000676D0">
        <w:rPr>
          <w:rFonts w:ascii="Arial" w:hAnsi="Arial" w:cs="Arial"/>
          <w:i/>
          <w:sz w:val="24"/>
        </w:rPr>
        <w:t xml:space="preserve"> Reis in </w:t>
      </w:r>
      <w:proofErr w:type="spellStart"/>
      <w:r w:rsidRPr="000676D0">
        <w:rPr>
          <w:rFonts w:ascii="Arial" w:hAnsi="Arial" w:cs="Arial"/>
          <w:i/>
          <w:sz w:val="24"/>
        </w:rPr>
        <w:t>Euphrat</w:t>
      </w:r>
      <w:proofErr w:type="spellEnd"/>
      <w:r w:rsidRPr="000676D0">
        <w:rPr>
          <w:rFonts w:ascii="Arial" w:hAnsi="Arial" w:cs="Arial"/>
          <w:i/>
          <w:sz w:val="24"/>
        </w:rPr>
        <w:t>- und Tigris-</w:t>
      </w:r>
      <w:proofErr w:type="spellStart"/>
      <w:r w:rsidRPr="000676D0">
        <w:rPr>
          <w:rFonts w:ascii="Arial" w:hAnsi="Arial" w:cs="Arial"/>
          <w:i/>
          <w:sz w:val="24"/>
        </w:rPr>
        <w:t>Gebit</w:t>
      </w:r>
      <w:proofErr w:type="spellEnd"/>
      <w:r>
        <w:rPr>
          <w:rFonts w:ascii="Arial" w:hAnsi="Arial" w:cs="Arial"/>
          <w:i/>
          <w:sz w:val="24"/>
        </w:rPr>
        <w:t xml:space="preserve"> Vol. 1</w:t>
      </w:r>
      <w:r w:rsidR="000B2A5D">
        <w:rPr>
          <w:rFonts w:ascii="Arial" w:hAnsi="Arial" w:cs="Arial"/>
          <w:i/>
          <w:sz w:val="24"/>
        </w:rPr>
        <w:t>.</w:t>
      </w:r>
      <w:r>
        <w:rPr>
          <w:rFonts w:ascii="Arial" w:hAnsi="Arial" w:cs="Arial"/>
          <w:i/>
          <w:sz w:val="24"/>
        </w:rPr>
        <w:t xml:space="preserve"> </w:t>
      </w:r>
      <w:r w:rsidRPr="000676D0">
        <w:rPr>
          <w:rFonts w:ascii="Arial" w:hAnsi="Arial" w:cs="Arial"/>
          <w:sz w:val="24"/>
        </w:rPr>
        <w:t>Berlin</w:t>
      </w:r>
      <w:r w:rsidR="000B2A5D">
        <w:rPr>
          <w:rFonts w:ascii="Arial" w:hAnsi="Arial" w:cs="Arial"/>
          <w:sz w:val="24"/>
        </w:rPr>
        <w:t>,</w:t>
      </w:r>
      <w:r w:rsidRPr="000676D0">
        <w:rPr>
          <w:rFonts w:ascii="Arial" w:hAnsi="Arial" w:cs="Arial"/>
          <w:sz w:val="24"/>
        </w:rPr>
        <w:t xml:space="preserve"> Verlag von Dietrich Reimer</w:t>
      </w:r>
    </w:p>
    <w:p w:rsidR="00CF1120" w:rsidRDefault="005A6DC6" w:rsidP="00766BBA">
      <w:pPr>
        <w:spacing w:after="120" w:line="480" w:lineRule="auto"/>
        <w:jc w:val="both"/>
        <w:rPr>
          <w:rFonts w:ascii="Arial" w:hAnsi="Arial" w:cs="Arial"/>
          <w:sz w:val="24"/>
        </w:rPr>
      </w:pPr>
      <w:r>
        <w:rPr>
          <w:rFonts w:ascii="Arial" w:hAnsi="Arial" w:cs="Arial"/>
          <w:sz w:val="24"/>
        </w:rPr>
        <w:t xml:space="preserve">- </w:t>
      </w:r>
      <w:r w:rsidR="00CF1120">
        <w:rPr>
          <w:rFonts w:ascii="Arial" w:hAnsi="Arial" w:cs="Arial"/>
          <w:sz w:val="24"/>
        </w:rPr>
        <w:t>1911b</w:t>
      </w:r>
      <w:r w:rsidR="000B2A5D">
        <w:rPr>
          <w:rFonts w:ascii="Arial" w:hAnsi="Arial" w:cs="Arial"/>
          <w:sz w:val="24"/>
        </w:rPr>
        <w:t>:</w:t>
      </w:r>
      <w:r w:rsidR="00CF1120" w:rsidRPr="000676D0">
        <w:rPr>
          <w:rFonts w:ascii="Arial" w:hAnsi="Arial" w:cs="Arial"/>
          <w:sz w:val="24"/>
        </w:rPr>
        <w:t xml:space="preserve"> </w:t>
      </w:r>
      <w:proofErr w:type="spellStart"/>
      <w:r w:rsidR="00CF1120" w:rsidRPr="000676D0">
        <w:rPr>
          <w:rFonts w:ascii="Arial" w:hAnsi="Arial" w:cs="Arial"/>
          <w:i/>
          <w:sz w:val="24"/>
        </w:rPr>
        <w:t>Archäologische</w:t>
      </w:r>
      <w:proofErr w:type="spellEnd"/>
      <w:r w:rsidR="00CF1120" w:rsidRPr="000676D0">
        <w:rPr>
          <w:rFonts w:ascii="Arial" w:hAnsi="Arial" w:cs="Arial"/>
          <w:i/>
          <w:sz w:val="24"/>
        </w:rPr>
        <w:t xml:space="preserve"> Reis in </w:t>
      </w:r>
      <w:proofErr w:type="spellStart"/>
      <w:r w:rsidR="00CF1120" w:rsidRPr="000676D0">
        <w:rPr>
          <w:rFonts w:ascii="Arial" w:hAnsi="Arial" w:cs="Arial"/>
          <w:i/>
          <w:sz w:val="24"/>
        </w:rPr>
        <w:t>Euphrat</w:t>
      </w:r>
      <w:proofErr w:type="spellEnd"/>
      <w:r w:rsidR="00CF1120" w:rsidRPr="000676D0">
        <w:rPr>
          <w:rFonts w:ascii="Arial" w:hAnsi="Arial" w:cs="Arial"/>
          <w:i/>
          <w:sz w:val="24"/>
        </w:rPr>
        <w:t>- und Tigris-</w:t>
      </w:r>
      <w:proofErr w:type="spellStart"/>
      <w:r w:rsidR="00CF1120" w:rsidRPr="000676D0">
        <w:rPr>
          <w:rFonts w:ascii="Arial" w:hAnsi="Arial" w:cs="Arial"/>
          <w:i/>
          <w:sz w:val="24"/>
        </w:rPr>
        <w:t>Gebit</w:t>
      </w:r>
      <w:proofErr w:type="spellEnd"/>
      <w:r w:rsidR="00CF1120">
        <w:rPr>
          <w:rFonts w:ascii="Arial" w:hAnsi="Arial" w:cs="Arial"/>
          <w:i/>
          <w:sz w:val="24"/>
        </w:rPr>
        <w:t xml:space="preserve"> Vol. 2</w:t>
      </w:r>
      <w:r w:rsidR="000B2A5D">
        <w:rPr>
          <w:rFonts w:ascii="Arial" w:hAnsi="Arial" w:cs="Arial"/>
          <w:i/>
          <w:sz w:val="24"/>
        </w:rPr>
        <w:t>.</w:t>
      </w:r>
      <w:r w:rsidR="00CF1120">
        <w:rPr>
          <w:rFonts w:ascii="Arial" w:hAnsi="Arial" w:cs="Arial"/>
          <w:i/>
          <w:sz w:val="24"/>
        </w:rPr>
        <w:t xml:space="preserve"> </w:t>
      </w:r>
      <w:r w:rsidR="00CF1120" w:rsidRPr="000676D0">
        <w:rPr>
          <w:rFonts w:ascii="Arial" w:hAnsi="Arial" w:cs="Arial"/>
          <w:sz w:val="24"/>
        </w:rPr>
        <w:t>Berlin</w:t>
      </w:r>
      <w:r w:rsidR="000B2A5D">
        <w:rPr>
          <w:rFonts w:ascii="Arial" w:hAnsi="Arial" w:cs="Arial"/>
          <w:sz w:val="24"/>
        </w:rPr>
        <w:t>,</w:t>
      </w:r>
      <w:r w:rsidR="00CF1120" w:rsidRPr="000676D0">
        <w:rPr>
          <w:rFonts w:ascii="Arial" w:hAnsi="Arial" w:cs="Arial"/>
          <w:sz w:val="24"/>
        </w:rPr>
        <w:t xml:space="preserve"> Verlag von Dietrich Reimer</w:t>
      </w:r>
    </w:p>
    <w:p w:rsidR="00CF1120" w:rsidRDefault="00CF1120" w:rsidP="00766BBA">
      <w:pPr>
        <w:spacing w:after="120" w:line="480" w:lineRule="auto"/>
        <w:jc w:val="both"/>
        <w:rPr>
          <w:rFonts w:ascii="Arial" w:hAnsi="Arial" w:cs="Arial"/>
          <w:sz w:val="24"/>
        </w:rPr>
      </w:pPr>
      <w:r w:rsidRPr="000676D0">
        <w:rPr>
          <w:rFonts w:ascii="Arial" w:hAnsi="Arial" w:cs="Arial"/>
          <w:sz w:val="24"/>
        </w:rPr>
        <w:t>Schneider,</w:t>
      </w:r>
      <w:r>
        <w:rPr>
          <w:rFonts w:ascii="Arial" w:hAnsi="Arial" w:cs="Arial"/>
          <w:sz w:val="24"/>
        </w:rPr>
        <w:t xml:space="preserve"> G. 1980</w:t>
      </w:r>
      <w:r w:rsidR="000B2A5D">
        <w:rPr>
          <w:rFonts w:ascii="Arial" w:hAnsi="Arial" w:cs="Arial"/>
          <w:sz w:val="24"/>
        </w:rPr>
        <w:t>:</w:t>
      </w:r>
      <w:r w:rsidRPr="000676D0">
        <w:rPr>
          <w:rFonts w:ascii="Arial" w:hAnsi="Arial" w:cs="Arial"/>
          <w:sz w:val="24"/>
        </w:rPr>
        <w:t xml:space="preserve"> </w:t>
      </w:r>
      <w:proofErr w:type="spellStart"/>
      <w:r w:rsidRPr="000676D0">
        <w:rPr>
          <w:rFonts w:ascii="Arial" w:hAnsi="Arial" w:cs="Arial"/>
          <w:i/>
          <w:sz w:val="24"/>
        </w:rPr>
        <w:t>Geometrische</w:t>
      </w:r>
      <w:proofErr w:type="spellEnd"/>
      <w:r w:rsidRPr="000676D0">
        <w:rPr>
          <w:rFonts w:ascii="Arial" w:hAnsi="Arial" w:cs="Arial"/>
          <w:i/>
          <w:sz w:val="24"/>
        </w:rPr>
        <w:t xml:space="preserve"> </w:t>
      </w:r>
      <w:proofErr w:type="spellStart"/>
      <w:r w:rsidRPr="000676D0">
        <w:rPr>
          <w:rFonts w:ascii="Arial" w:hAnsi="Arial" w:cs="Arial"/>
          <w:i/>
          <w:sz w:val="24"/>
        </w:rPr>
        <w:t>Bauornamente</w:t>
      </w:r>
      <w:proofErr w:type="spellEnd"/>
      <w:r w:rsidRPr="000676D0">
        <w:rPr>
          <w:rFonts w:ascii="Arial" w:hAnsi="Arial" w:cs="Arial"/>
          <w:i/>
          <w:sz w:val="24"/>
        </w:rPr>
        <w:t xml:space="preserve"> der </w:t>
      </w:r>
      <w:proofErr w:type="spellStart"/>
      <w:r w:rsidRPr="000676D0">
        <w:rPr>
          <w:rFonts w:ascii="Arial" w:hAnsi="Arial" w:cs="Arial"/>
          <w:i/>
          <w:sz w:val="24"/>
        </w:rPr>
        <w:t>Seldschuken</w:t>
      </w:r>
      <w:proofErr w:type="spellEnd"/>
      <w:r w:rsidRPr="000676D0">
        <w:rPr>
          <w:rFonts w:ascii="Arial" w:hAnsi="Arial" w:cs="Arial"/>
          <w:i/>
          <w:sz w:val="24"/>
        </w:rPr>
        <w:t xml:space="preserve"> in </w:t>
      </w:r>
      <w:proofErr w:type="spellStart"/>
      <w:r w:rsidRPr="000676D0">
        <w:rPr>
          <w:rFonts w:ascii="Arial" w:hAnsi="Arial" w:cs="Arial"/>
          <w:i/>
          <w:sz w:val="24"/>
        </w:rPr>
        <w:t>Kleinasien</w:t>
      </w:r>
      <w:proofErr w:type="spellEnd"/>
      <w:r w:rsidR="000B2A5D">
        <w:rPr>
          <w:rFonts w:ascii="Arial" w:hAnsi="Arial" w:cs="Arial"/>
          <w:i/>
          <w:sz w:val="24"/>
        </w:rPr>
        <w:t>.</w:t>
      </w:r>
      <w:r>
        <w:rPr>
          <w:rFonts w:ascii="Arial" w:hAnsi="Arial" w:cs="Arial"/>
          <w:i/>
          <w:sz w:val="24"/>
        </w:rPr>
        <w:t xml:space="preserve"> </w:t>
      </w:r>
      <w:r w:rsidRPr="000676D0">
        <w:rPr>
          <w:rFonts w:ascii="Arial" w:hAnsi="Arial" w:cs="Arial"/>
          <w:sz w:val="24"/>
        </w:rPr>
        <w:t>Wiesbaden</w:t>
      </w:r>
      <w:r w:rsidR="000B2A5D">
        <w:rPr>
          <w:rFonts w:ascii="Arial" w:hAnsi="Arial" w:cs="Arial"/>
          <w:sz w:val="24"/>
        </w:rPr>
        <w:t>,</w:t>
      </w:r>
      <w:r w:rsidRPr="000676D0">
        <w:rPr>
          <w:rFonts w:ascii="Arial" w:hAnsi="Arial" w:cs="Arial"/>
          <w:sz w:val="24"/>
        </w:rPr>
        <w:t xml:space="preserve"> Ludwig Reichert Verlag</w:t>
      </w:r>
    </w:p>
    <w:p w:rsidR="00CF1120" w:rsidRDefault="00CF1120" w:rsidP="00766BBA">
      <w:pPr>
        <w:spacing w:after="120" w:line="480" w:lineRule="auto"/>
        <w:jc w:val="both"/>
        <w:rPr>
          <w:rFonts w:ascii="Arial" w:hAnsi="Arial" w:cs="Arial"/>
          <w:sz w:val="24"/>
        </w:rPr>
      </w:pPr>
      <w:proofErr w:type="spellStart"/>
      <w:r w:rsidRPr="000676D0">
        <w:rPr>
          <w:rFonts w:ascii="Arial" w:hAnsi="Arial" w:cs="Arial"/>
          <w:sz w:val="24"/>
        </w:rPr>
        <w:t>Sözen</w:t>
      </w:r>
      <w:proofErr w:type="spellEnd"/>
      <w:r w:rsidRPr="000676D0">
        <w:rPr>
          <w:rFonts w:ascii="Arial" w:hAnsi="Arial" w:cs="Arial"/>
          <w:sz w:val="24"/>
        </w:rPr>
        <w:t>,</w:t>
      </w:r>
      <w:r>
        <w:rPr>
          <w:rFonts w:ascii="Arial" w:hAnsi="Arial" w:cs="Arial"/>
          <w:sz w:val="24"/>
        </w:rPr>
        <w:t xml:space="preserve"> M. 1970</w:t>
      </w:r>
      <w:r w:rsidR="000B2A5D">
        <w:rPr>
          <w:rFonts w:ascii="Arial" w:hAnsi="Arial" w:cs="Arial"/>
          <w:sz w:val="24"/>
        </w:rPr>
        <w:t>:</w:t>
      </w:r>
      <w:r w:rsidRPr="000676D0">
        <w:rPr>
          <w:rFonts w:ascii="Arial" w:hAnsi="Arial" w:cs="Arial"/>
          <w:sz w:val="24"/>
        </w:rPr>
        <w:t xml:space="preserve"> </w:t>
      </w:r>
      <w:r w:rsidRPr="000676D0">
        <w:rPr>
          <w:rFonts w:ascii="Arial" w:hAnsi="Arial" w:cs="Arial"/>
          <w:i/>
          <w:sz w:val="24"/>
        </w:rPr>
        <w:t xml:space="preserve">Anadolu </w:t>
      </w:r>
      <w:proofErr w:type="spellStart"/>
      <w:r w:rsidRPr="000676D0">
        <w:rPr>
          <w:rFonts w:ascii="Arial" w:hAnsi="Arial" w:cs="Arial"/>
          <w:i/>
          <w:sz w:val="24"/>
        </w:rPr>
        <w:t>Medresele</w:t>
      </w:r>
      <w:r w:rsidRPr="00CF1120">
        <w:rPr>
          <w:rFonts w:ascii="Arial" w:hAnsi="Arial" w:cs="Arial"/>
          <w:i/>
          <w:sz w:val="24"/>
        </w:rPr>
        <w:t>ri</w:t>
      </w:r>
      <w:proofErr w:type="spellEnd"/>
      <w:r w:rsidRPr="00CF1120">
        <w:rPr>
          <w:rFonts w:ascii="Arial" w:hAnsi="Arial" w:cs="Arial"/>
          <w:i/>
          <w:sz w:val="24"/>
        </w:rPr>
        <w:t xml:space="preserve"> Vol. 1</w:t>
      </w:r>
      <w:r w:rsidR="000B2A5D">
        <w:rPr>
          <w:rFonts w:ascii="Arial" w:hAnsi="Arial" w:cs="Arial"/>
          <w:sz w:val="24"/>
        </w:rPr>
        <w:t>.</w:t>
      </w:r>
      <w:r>
        <w:rPr>
          <w:rFonts w:ascii="Arial" w:hAnsi="Arial" w:cs="Arial"/>
          <w:i/>
          <w:sz w:val="24"/>
        </w:rPr>
        <w:t xml:space="preserve"> </w:t>
      </w:r>
      <w:r w:rsidRPr="000676D0">
        <w:rPr>
          <w:rFonts w:ascii="Arial" w:hAnsi="Arial" w:cs="Arial"/>
          <w:sz w:val="24"/>
        </w:rPr>
        <w:t>Istanbul</w:t>
      </w:r>
      <w:r w:rsidR="000B2A5D">
        <w:rPr>
          <w:rFonts w:ascii="Arial" w:hAnsi="Arial" w:cs="Arial"/>
          <w:sz w:val="24"/>
        </w:rPr>
        <w:t>,</w:t>
      </w:r>
      <w:r w:rsidRPr="000676D0">
        <w:rPr>
          <w:rFonts w:ascii="Arial" w:hAnsi="Arial" w:cs="Arial"/>
          <w:sz w:val="24"/>
        </w:rPr>
        <w:t xml:space="preserve"> İstanbul Teknik </w:t>
      </w:r>
      <w:proofErr w:type="spellStart"/>
      <w:r w:rsidRPr="000676D0">
        <w:rPr>
          <w:rFonts w:ascii="Arial" w:hAnsi="Arial" w:cs="Arial"/>
          <w:sz w:val="24"/>
        </w:rPr>
        <w:t>Universite</w:t>
      </w:r>
      <w:r>
        <w:rPr>
          <w:rFonts w:ascii="Arial" w:hAnsi="Arial" w:cs="Arial"/>
          <w:sz w:val="24"/>
        </w:rPr>
        <w:t>si</w:t>
      </w:r>
      <w:proofErr w:type="spellEnd"/>
    </w:p>
    <w:p w:rsidR="005A6DC6" w:rsidRPr="000676D0" w:rsidRDefault="005A6DC6" w:rsidP="005A6DC6">
      <w:pPr>
        <w:pStyle w:val="EndnoteText"/>
        <w:spacing w:after="120" w:line="480" w:lineRule="auto"/>
        <w:jc w:val="both"/>
        <w:rPr>
          <w:rFonts w:ascii="Arial" w:hAnsi="Arial" w:cs="Arial"/>
          <w:sz w:val="24"/>
        </w:rPr>
      </w:pPr>
      <w:proofErr w:type="spellStart"/>
      <w:r w:rsidRPr="00AD57AB">
        <w:rPr>
          <w:rFonts w:ascii="Arial" w:hAnsi="Arial" w:cs="Arial"/>
          <w:sz w:val="24"/>
          <w:szCs w:val="24"/>
        </w:rPr>
        <w:lastRenderedPageBreak/>
        <w:t>Tabbaa</w:t>
      </w:r>
      <w:proofErr w:type="spellEnd"/>
      <w:r w:rsidRPr="00AD57AB">
        <w:rPr>
          <w:rFonts w:ascii="Arial" w:hAnsi="Arial" w:cs="Arial"/>
          <w:sz w:val="24"/>
          <w:szCs w:val="24"/>
        </w:rPr>
        <w:t>,</w:t>
      </w:r>
      <w:r>
        <w:rPr>
          <w:rFonts w:ascii="Arial" w:hAnsi="Arial" w:cs="Arial"/>
          <w:sz w:val="24"/>
          <w:szCs w:val="24"/>
        </w:rPr>
        <w:t xml:space="preserve"> Y. 1997</w:t>
      </w:r>
      <w:r w:rsidR="000B2A5D">
        <w:rPr>
          <w:rFonts w:ascii="Arial" w:hAnsi="Arial" w:cs="Arial"/>
          <w:sz w:val="24"/>
          <w:szCs w:val="24"/>
        </w:rPr>
        <w:t>:</w:t>
      </w:r>
      <w:r w:rsidRPr="00AD57AB">
        <w:rPr>
          <w:rFonts w:ascii="Arial" w:hAnsi="Arial" w:cs="Arial"/>
          <w:sz w:val="24"/>
          <w:szCs w:val="24"/>
        </w:rPr>
        <w:t xml:space="preserve"> </w:t>
      </w:r>
      <w:r w:rsidRPr="00AD57AB">
        <w:rPr>
          <w:rFonts w:ascii="Arial" w:hAnsi="Arial" w:cs="Arial"/>
          <w:i/>
          <w:sz w:val="24"/>
          <w:szCs w:val="24"/>
        </w:rPr>
        <w:t>Constructions of Power and Piety in Medieval Aleppo</w:t>
      </w:r>
      <w:r w:rsidR="000B2A5D">
        <w:rPr>
          <w:rFonts w:ascii="Arial" w:hAnsi="Arial" w:cs="Arial"/>
          <w:i/>
          <w:sz w:val="24"/>
          <w:szCs w:val="24"/>
        </w:rPr>
        <w:t>.</w:t>
      </w:r>
      <w:r>
        <w:rPr>
          <w:rFonts w:ascii="Arial" w:hAnsi="Arial" w:cs="Arial"/>
          <w:i/>
          <w:sz w:val="24"/>
          <w:szCs w:val="24"/>
        </w:rPr>
        <w:t xml:space="preserve"> </w:t>
      </w:r>
      <w:r w:rsidRPr="00AD57AB">
        <w:rPr>
          <w:rFonts w:ascii="Arial" w:hAnsi="Arial" w:cs="Arial"/>
          <w:sz w:val="24"/>
          <w:szCs w:val="24"/>
        </w:rPr>
        <w:t xml:space="preserve">University </w:t>
      </w:r>
      <w:r w:rsidRPr="00D66454">
        <w:rPr>
          <w:rFonts w:ascii="Arial" w:hAnsi="Arial" w:cs="Arial"/>
          <w:sz w:val="24"/>
          <w:szCs w:val="24"/>
        </w:rPr>
        <w:t>Park</w:t>
      </w:r>
      <w:r w:rsidR="000B2A5D">
        <w:rPr>
          <w:rFonts w:ascii="Arial" w:hAnsi="Arial" w:cs="Arial"/>
          <w:sz w:val="24"/>
          <w:szCs w:val="24"/>
        </w:rPr>
        <w:t>,</w:t>
      </w:r>
      <w:r w:rsidRPr="00D66454">
        <w:rPr>
          <w:rFonts w:ascii="Arial" w:hAnsi="Arial" w:cs="Arial"/>
          <w:sz w:val="24"/>
          <w:szCs w:val="24"/>
        </w:rPr>
        <w:t xml:space="preserve"> </w:t>
      </w:r>
      <w:r>
        <w:rPr>
          <w:rFonts w:ascii="Arial" w:hAnsi="Arial" w:cs="Arial"/>
          <w:sz w:val="24"/>
          <w:szCs w:val="24"/>
        </w:rPr>
        <w:t xml:space="preserve">The </w:t>
      </w:r>
      <w:r w:rsidRPr="00D66454">
        <w:rPr>
          <w:rFonts w:ascii="Arial" w:hAnsi="Arial" w:cs="Arial"/>
          <w:sz w:val="24"/>
          <w:szCs w:val="24"/>
        </w:rPr>
        <w:t>Pennsylvania State University Press</w:t>
      </w:r>
    </w:p>
    <w:p w:rsidR="00CF1120" w:rsidRDefault="00CF1120" w:rsidP="007E1251">
      <w:pPr>
        <w:pStyle w:val="EndnoteText"/>
        <w:spacing w:line="480" w:lineRule="auto"/>
        <w:jc w:val="both"/>
        <w:rPr>
          <w:rFonts w:ascii="Arial" w:hAnsi="Arial" w:cs="Arial"/>
          <w:sz w:val="24"/>
          <w:szCs w:val="22"/>
        </w:rPr>
      </w:pPr>
    </w:p>
    <w:p w:rsidR="005A6DC6" w:rsidRDefault="005A6DC6" w:rsidP="007E1251">
      <w:pPr>
        <w:pStyle w:val="EndnoteText"/>
        <w:spacing w:line="480" w:lineRule="auto"/>
        <w:jc w:val="both"/>
        <w:rPr>
          <w:rFonts w:ascii="Arial" w:hAnsi="Arial" w:cs="Arial"/>
          <w:b/>
          <w:sz w:val="24"/>
          <w:szCs w:val="24"/>
        </w:rPr>
      </w:pPr>
      <w:r w:rsidRPr="005A6DC6">
        <w:rPr>
          <w:rFonts w:ascii="Arial" w:hAnsi="Arial" w:cs="Arial"/>
          <w:b/>
          <w:sz w:val="24"/>
          <w:szCs w:val="24"/>
        </w:rPr>
        <w:t>Figures and Captions</w:t>
      </w:r>
    </w:p>
    <w:p w:rsidR="00C90E00" w:rsidRDefault="00C90E00" w:rsidP="00C90E00">
      <w:pPr>
        <w:spacing w:after="120" w:line="480" w:lineRule="auto"/>
        <w:jc w:val="both"/>
        <w:rPr>
          <w:rFonts w:ascii="Arial" w:hAnsi="Arial" w:cs="Arial"/>
          <w:sz w:val="24"/>
          <w:szCs w:val="24"/>
        </w:rPr>
      </w:pPr>
      <w:r>
        <w:rPr>
          <w:noProof/>
          <w:lang w:eastAsia="en-GB"/>
        </w:rPr>
        <w:drawing>
          <wp:inline distT="0" distB="0" distL="0" distR="0" wp14:anchorId="32C21866" wp14:editId="5B2EC29E">
            <wp:extent cx="5678874" cy="312359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694554" cy="3132215"/>
                    </a:xfrm>
                    <a:prstGeom prst="rect">
                      <a:avLst/>
                    </a:prstGeom>
                    <a:noFill/>
                    <a:ln>
                      <a:noFill/>
                    </a:ln>
                  </pic:spPr>
                </pic:pic>
              </a:graphicData>
            </a:graphic>
          </wp:inline>
        </w:drawing>
      </w:r>
    </w:p>
    <w:p w:rsidR="00C90E00" w:rsidRDefault="00C90E00" w:rsidP="00C90E00">
      <w:pPr>
        <w:spacing w:after="120" w:line="480" w:lineRule="auto"/>
        <w:jc w:val="both"/>
        <w:rPr>
          <w:rFonts w:ascii="Arial" w:hAnsi="Arial" w:cs="Arial"/>
          <w:sz w:val="24"/>
          <w:szCs w:val="24"/>
        </w:rPr>
      </w:pPr>
      <w:r>
        <w:rPr>
          <w:rFonts w:ascii="Arial" w:hAnsi="Arial" w:cs="Arial"/>
          <w:sz w:val="24"/>
          <w:szCs w:val="24"/>
        </w:rPr>
        <w:t>Fig.</w:t>
      </w:r>
      <w:r>
        <w:rPr>
          <w:rFonts w:ascii="Arial" w:hAnsi="Arial" w:cs="Arial"/>
          <w:sz w:val="24"/>
          <w:szCs w:val="24"/>
        </w:rPr>
        <w:t xml:space="preserve"> 1: Anatolia and surrounding region, with approximate boundaries of the Rum Seljuq lands in the first half of the 13</w:t>
      </w:r>
      <w:r w:rsidRPr="0080053E">
        <w:rPr>
          <w:rFonts w:ascii="Arial" w:hAnsi="Arial" w:cs="Arial"/>
          <w:sz w:val="24"/>
          <w:szCs w:val="24"/>
          <w:vertAlign w:val="superscript"/>
        </w:rPr>
        <w:t>th</w:t>
      </w:r>
      <w:r>
        <w:rPr>
          <w:rFonts w:ascii="Arial" w:hAnsi="Arial" w:cs="Arial"/>
          <w:sz w:val="24"/>
          <w:szCs w:val="24"/>
        </w:rPr>
        <w:t xml:space="preserve"> century (map: Richard McClary)</w:t>
      </w:r>
    </w:p>
    <w:p w:rsidR="00C90E00" w:rsidRDefault="00236ADA" w:rsidP="00C90E00">
      <w:pPr>
        <w:spacing w:after="120" w:line="480" w:lineRule="auto"/>
        <w:jc w:val="center"/>
        <w:rPr>
          <w:rFonts w:ascii="Arial" w:hAnsi="Arial" w:cs="Arial"/>
          <w:sz w:val="24"/>
          <w:szCs w:val="24"/>
        </w:rPr>
      </w:pPr>
      <w:r>
        <w:rPr>
          <w:noProof/>
        </w:rPr>
        <w:lastRenderedPageBreak/>
        <w:drawing>
          <wp:inline distT="0" distB="0" distL="0" distR="0">
            <wp:extent cx="4316449" cy="5426015"/>
            <wp:effectExtent l="0" t="0" r="8255"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19365" cy="5429680"/>
                    </a:xfrm>
                    <a:prstGeom prst="rect">
                      <a:avLst/>
                    </a:prstGeom>
                    <a:noFill/>
                    <a:ln>
                      <a:noFill/>
                    </a:ln>
                  </pic:spPr>
                </pic:pic>
              </a:graphicData>
            </a:graphic>
          </wp:inline>
        </w:drawing>
      </w:r>
    </w:p>
    <w:p w:rsidR="00C90E00" w:rsidRDefault="00C90E00" w:rsidP="00C90E00">
      <w:pPr>
        <w:spacing w:after="120" w:line="480" w:lineRule="auto"/>
        <w:jc w:val="both"/>
        <w:rPr>
          <w:rFonts w:ascii="Arial" w:hAnsi="Arial" w:cs="Arial"/>
          <w:sz w:val="24"/>
          <w:szCs w:val="24"/>
        </w:rPr>
      </w:pPr>
      <w:r>
        <w:rPr>
          <w:rFonts w:ascii="Arial" w:hAnsi="Arial" w:cs="Arial"/>
          <w:sz w:val="24"/>
          <w:szCs w:val="24"/>
        </w:rPr>
        <w:t>Fig.</w:t>
      </w:r>
      <w:r>
        <w:rPr>
          <w:rFonts w:ascii="Arial" w:hAnsi="Arial" w:cs="Arial"/>
          <w:sz w:val="24"/>
          <w:szCs w:val="24"/>
        </w:rPr>
        <w:t xml:space="preserve"> 2: </w:t>
      </w:r>
      <w:r w:rsidR="00001694">
        <w:rPr>
          <w:rFonts w:ascii="Arial" w:hAnsi="Arial" w:cs="Arial"/>
          <w:sz w:val="24"/>
          <w:szCs w:val="24"/>
        </w:rPr>
        <w:t xml:space="preserve">Medieval </w:t>
      </w:r>
      <w:r>
        <w:rPr>
          <w:rFonts w:ascii="Arial" w:hAnsi="Arial" w:cs="Arial"/>
          <w:sz w:val="24"/>
          <w:szCs w:val="24"/>
        </w:rPr>
        <w:t>Aleppo, with locations of 1: al-</w:t>
      </w:r>
      <w:proofErr w:type="spellStart"/>
      <w:r>
        <w:rPr>
          <w:rFonts w:ascii="Arial" w:hAnsi="Arial" w:cs="Arial"/>
          <w:sz w:val="24"/>
          <w:szCs w:val="24"/>
        </w:rPr>
        <w:t>Muqaddamiyya</w:t>
      </w:r>
      <w:proofErr w:type="spellEnd"/>
      <w:r>
        <w:rPr>
          <w:rFonts w:ascii="Arial" w:hAnsi="Arial" w:cs="Arial"/>
          <w:sz w:val="24"/>
          <w:szCs w:val="24"/>
        </w:rPr>
        <w:t xml:space="preserve"> Madrasa, 2: al-</w:t>
      </w:r>
      <w:proofErr w:type="spellStart"/>
      <w:r>
        <w:rPr>
          <w:rFonts w:ascii="Arial" w:hAnsi="Arial" w:cs="Arial"/>
          <w:sz w:val="24"/>
          <w:szCs w:val="24"/>
        </w:rPr>
        <w:t>Shadbakhtiyya</w:t>
      </w:r>
      <w:proofErr w:type="spellEnd"/>
      <w:r>
        <w:rPr>
          <w:rFonts w:ascii="Arial" w:hAnsi="Arial" w:cs="Arial"/>
          <w:sz w:val="24"/>
          <w:szCs w:val="24"/>
        </w:rPr>
        <w:t xml:space="preserve"> Madrasa, 3: al-</w:t>
      </w:r>
      <w:proofErr w:type="spellStart"/>
      <w:r>
        <w:rPr>
          <w:rFonts w:ascii="Arial" w:hAnsi="Arial" w:cs="Arial"/>
          <w:sz w:val="24"/>
          <w:szCs w:val="24"/>
        </w:rPr>
        <w:t>Sultaniyya</w:t>
      </w:r>
      <w:proofErr w:type="spellEnd"/>
      <w:r>
        <w:rPr>
          <w:rFonts w:ascii="Arial" w:hAnsi="Arial" w:cs="Arial"/>
          <w:sz w:val="24"/>
          <w:szCs w:val="24"/>
        </w:rPr>
        <w:t xml:space="preserve"> Madrasa, 4: al-</w:t>
      </w:r>
      <w:proofErr w:type="spellStart"/>
      <w:r>
        <w:rPr>
          <w:rFonts w:ascii="Arial" w:hAnsi="Arial" w:cs="Arial"/>
          <w:sz w:val="24"/>
          <w:szCs w:val="24"/>
        </w:rPr>
        <w:t>Kamiliyya</w:t>
      </w:r>
      <w:proofErr w:type="spellEnd"/>
      <w:r>
        <w:rPr>
          <w:rFonts w:ascii="Arial" w:hAnsi="Arial" w:cs="Arial"/>
          <w:sz w:val="24"/>
          <w:szCs w:val="24"/>
        </w:rPr>
        <w:t xml:space="preserve"> Madrasa</w:t>
      </w:r>
      <w:r w:rsidR="00236ADA">
        <w:rPr>
          <w:rFonts w:ascii="Arial" w:hAnsi="Arial" w:cs="Arial"/>
          <w:sz w:val="24"/>
          <w:szCs w:val="24"/>
        </w:rPr>
        <w:t>, as well as 5: Great Mosque, and 6: Citadel (map: US Army Map Service)</w:t>
      </w:r>
    </w:p>
    <w:p w:rsidR="00C90E00" w:rsidRDefault="00C90E00" w:rsidP="00C90E00">
      <w:pPr>
        <w:spacing w:after="120" w:line="480" w:lineRule="auto"/>
        <w:jc w:val="center"/>
        <w:rPr>
          <w:noProof/>
        </w:rPr>
      </w:pPr>
    </w:p>
    <w:p w:rsidR="00C90E00" w:rsidRDefault="00A24C4D" w:rsidP="00C90E00">
      <w:pPr>
        <w:spacing w:after="120" w:line="480" w:lineRule="auto"/>
        <w:jc w:val="center"/>
        <w:rPr>
          <w:rFonts w:ascii="Arial" w:hAnsi="Arial" w:cs="Arial"/>
          <w:b/>
          <w:sz w:val="24"/>
          <w:szCs w:val="24"/>
        </w:rPr>
      </w:pPr>
      <w:r>
        <w:rPr>
          <w:noProof/>
        </w:rPr>
        <w:lastRenderedPageBreak/>
        <w:drawing>
          <wp:inline distT="0" distB="0" distL="0" distR="0">
            <wp:extent cx="3105593" cy="404519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9715" cy="4050565"/>
                    </a:xfrm>
                    <a:prstGeom prst="rect">
                      <a:avLst/>
                    </a:prstGeom>
                    <a:noFill/>
                    <a:ln>
                      <a:noFill/>
                    </a:ln>
                  </pic:spPr>
                </pic:pic>
              </a:graphicData>
            </a:graphic>
          </wp:inline>
        </w:drawing>
      </w:r>
      <w:bookmarkStart w:id="0" w:name="_GoBack"/>
      <w:bookmarkEnd w:id="0"/>
    </w:p>
    <w:p w:rsidR="00C90E00" w:rsidRPr="0080053E" w:rsidRDefault="00C90E00" w:rsidP="00C90E00">
      <w:pPr>
        <w:spacing w:after="120" w:line="480" w:lineRule="auto"/>
        <w:jc w:val="both"/>
        <w:rPr>
          <w:rFonts w:ascii="Arial" w:hAnsi="Arial" w:cs="Arial"/>
          <w:sz w:val="24"/>
          <w:szCs w:val="24"/>
        </w:rPr>
      </w:pPr>
      <w:r>
        <w:rPr>
          <w:rFonts w:ascii="Arial" w:hAnsi="Arial" w:cs="Arial"/>
          <w:sz w:val="24"/>
          <w:szCs w:val="24"/>
        </w:rPr>
        <w:t>Fig.</w:t>
      </w:r>
      <w:r>
        <w:rPr>
          <w:rFonts w:ascii="Arial" w:hAnsi="Arial" w:cs="Arial"/>
          <w:sz w:val="24"/>
          <w:szCs w:val="24"/>
        </w:rPr>
        <w:t xml:space="preserve"> 3: Central Konya, with locations of 1: </w:t>
      </w:r>
      <w:proofErr w:type="spellStart"/>
      <w:r w:rsidRPr="006F3B4F">
        <w:rPr>
          <w:rFonts w:ascii="Arial" w:hAnsi="Arial" w:cs="Arial"/>
          <w:sz w:val="24"/>
          <w:szCs w:val="24"/>
        </w:rPr>
        <w:t>Alaeddin</w:t>
      </w:r>
      <w:proofErr w:type="spellEnd"/>
      <w:r w:rsidRPr="00256557">
        <w:rPr>
          <w:rFonts w:ascii="Arial" w:hAnsi="Arial" w:cs="Arial"/>
          <w:sz w:val="24"/>
          <w:szCs w:val="24"/>
        </w:rPr>
        <w:t xml:space="preserve"> Mosque north portal</w:t>
      </w:r>
      <w:r>
        <w:rPr>
          <w:rFonts w:ascii="Arial" w:hAnsi="Arial" w:cs="Arial"/>
          <w:sz w:val="24"/>
          <w:szCs w:val="24"/>
        </w:rPr>
        <w:t xml:space="preserve">, 2: </w:t>
      </w:r>
      <w:proofErr w:type="spellStart"/>
      <w:r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w:t>
      </w:r>
      <w:r>
        <w:rPr>
          <w:rFonts w:ascii="Arial" w:hAnsi="Arial" w:cs="Arial"/>
          <w:sz w:val="24"/>
          <w:szCs w:val="24"/>
        </w:rPr>
        <w:t xml:space="preserve"> portal, 3: </w:t>
      </w:r>
      <w:r w:rsidRPr="006F3B4F">
        <w:rPr>
          <w:rFonts w:ascii="Arial" w:hAnsi="Arial" w:cs="Arial"/>
          <w:sz w:val="24"/>
          <w:szCs w:val="24"/>
        </w:rPr>
        <w:t>Sah</w:t>
      </w:r>
      <w:r w:rsidRPr="00256557">
        <w:rPr>
          <w:rFonts w:ascii="Arial" w:hAnsi="Arial" w:cs="Arial"/>
          <w:sz w:val="24"/>
          <w:szCs w:val="24"/>
        </w:rPr>
        <w:t>ib Ata Mosque</w:t>
      </w:r>
      <w:r>
        <w:rPr>
          <w:rFonts w:ascii="Arial" w:hAnsi="Arial" w:cs="Arial"/>
          <w:sz w:val="24"/>
          <w:szCs w:val="24"/>
        </w:rPr>
        <w:t xml:space="preserve"> portal, 4: </w:t>
      </w:r>
      <w:r w:rsidRPr="006F3B4F">
        <w:rPr>
          <w:rFonts w:ascii="Arial" w:hAnsi="Arial" w:cs="Arial"/>
          <w:sz w:val="24"/>
          <w:szCs w:val="24"/>
        </w:rPr>
        <w:t>İnce</w:t>
      </w:r>
      <w:r w:rsidRPr="00256557">
        <w:rPr>
          <w:rFonts w:ascii="Arial" w:hAnsi="Arial" w:cs="Arial"/>
          <w:sz w:val="24"/>
          <w:szCs w:val="24"/>
        </w:rPr>
        <w:t xml:space="preserve"> </w:t>
      </w:r>
      <w:proofErr w:type="spellStart"/>
      <w:r w:rsidRPr="00256557">
        <w:rPr>
          <w:rFonts w:ascii="Arial" w:hAnsi="Arial" w:cs="Arial"/>
          <w:sz w:val="24"/>
          <w:szCs w:val="24"/>
        </w:rPr>
        <w:t>Minareli</w:t>
      </w:r>
      <w:proofErr w:type="spellEnd"/>
      <w:r w:rsidRPr="00256557">
        <w:rPr>
          <w:rFonts w:ascii="Arial" w:hAnsi="Arial" w:cs="Arial"/>
          <w:sz w:val="24"/>
          <w:szCs w:val="24"/>
        </w:rPr>
        <w:t xml:space="preserve"> Madrasa</w:t>
      </w:r>
      <w:r>
        <w:rPr>
          <w:rFonts w:ascii="Arial" w:hAnsi="Arial" w:cs="Arial"/>
          <w:sz w:val="24"/>
          <w:szCs w:val="24"/>
        </w:rPr>
        <w:t xml:space="preserve"> portal</w:t>
      </w:r>
    </w:p>
    <w:p w:rsidR="00C90E00" w:rsidRDefault="00C90E00" w:rsidP="007E1251">
      <w:pPr>
        <w:pStyle w:val="EndnoteText"/>
        <w:spacing w:line="480" w:lineRule="auto"/>
        <w:jc w:val="both"/>
        <w:rPr>
          <w:rFonts w:ascii="Arial" w:hAnsi="Arial" w:cs="Arial"/>
          <w:b/>
          <w:sz w:val="24"/>
          <w:szCs w:val="24"/>
        </w:rPr>
      </w:pPr>
    </w:p>
    <w:p w:rsidR="003B2FC9" w:rsidRPr="005A6DC6" w:rsidRDefault="003B2FC9" w:rsidP="007E1251">
      <w:pPr>
        <w:pStyle w:val="EndnoteText"/>
        <w:spacing w:line="480" w:lineRule="auto"/>
        <w:jc w:val="both"/>
        <w:rPr>
          <w:rFonts w:ascii="Arial" w:hAnsi="Arial" w:cs="Arial"/>
          <w:b/>
          <w:sz w:val="24"/>
          <w:szCs w:val="24"/>
        </w:rPr>
      </w:pPr>
    </w:p>
    <w:p w:rsidR="005A6DC6" w:rsidRDefault="005A6DC6" w:rsidP="005A6DC6">
      <w:pPr>
        <w:spacing w:after="120" w:line="480" w:lineRule="auto"/>
        <w:jc w:val="center"/>
        <w:rPr>
          <w:rFonts w:ascii="Arial" w:hAnsi="Arial" w:cs="Arial"/>
          <w:sz w:val="24"/>
          <w:szCs w:val="24"/>
        </w:rPr>
      </w:pPr>
      <w:r>
        <w:rPr>
          <w:noProof/>
          <w:lang w:eastAsia="en-GB"/>
        </w:rPr>
        <w:lastRenderedPageBreak/>
        <w:drawing>
          <wp:inline distT="0" distB="0" distL="0" distR="0" wp14:anchorId="549A1C69" wp14:editId="3740CE7F">
            <wp:extent cx="4762041" cy="4691269"/>
            <wp:effectExtent l="0" t="0" r="635" b="0"/>
            <wp:docPr id="23" name="Picture 23" descr="http://media.vam.ac.uk/collections/img/2012/FR/2012FR3685_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edia.vam.ac.uk/collections/img/2012/FR/2012FR3685_2500.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577" t="3815" r="16159" b="15684"/>
                    <a:stretch/>
                  </pic:blipFill>
                  <pic:spPr bwMode="auto">
                    <a:xfrm>
                      <a:off x="0" y="0"/>
                      <a:ext cx="4792323" cy="4721101"/>
                    </a:xfrm>
                    <a:prstGeom prst="rect">
                      <a:avLst/>
                    </a:prstGeom>
                    <a:noFill/>
                    <a:ln>
                      <a:noFill/>
                    </a:ln>
                    <a:extLst>
                      <a:ext uri="{53640926-AAD7-44D8-BBD7-CCE9431645EC}">
                        <a14:shadowObscured xmlns:a14="http://schemas.microsoft.com/office/drawing/2010/main"/>
                      </a:ext>
                    </a:extLst>
                  </pic:spPr>
                </pic:pic>
              </a:graphicData>
            </a:graphic>
          </wp:inline>
        </w:drawing>
      </w:r>
    </w:p>
    <w:p w:rsidR="005A6DC6" w:rsidRDefault="005A6DC6" w:rsidP="005A6DC6">
      <w:pPr>
        <w:spacing w:after="120" w:line="480" w:lineRule="auto"/>
        <w:jc w:val="both"/>
        <w:rPr>
          <w:rFonts w:ascii="Arial" w:hAnsi="Arial" w:cs="Arial"/>
          <w:sz w:val="24"/>
          <w:szCs w:val="24"/>
        </w:rPr>
      </w:pPr>
      <w:r>
        <w:rPr>
          <w:rFonts w:ascii="Arial" w:hAnsi="Arial" w:cs="Arial"/>
          <w:sz w:val="24"/>
          <w:szCs w:val="24"/>
        </w:rPr>
        <w:t xml:space="preserve">Fig. </w:t>
      </w:r>
      <w:r w:rsidR="00C90E00">
        <w:rPr>
          <w:rFonts w:ascii="Arial" w:hAnsi="Arial" w:cs="Arial"/>
          <w:sz w:val="24"/>
          <w:szCs w:val="24"/>
        </w:rPr>
        <w:t>4</w:t>
      </w:r>
      <w:r>
        <w:rPr>
          <w:rFonts w:ascii="Arial" w:hAnsi="Arial" w:cs="Arial"/>
          <w:sz w:val="24"/>
          <w:szCs w:val="24"/>
        </w:rPr>
        <w:t xml:space="preserve">: </w:t>
      </w:r>
      <w:proofErr w:type="spellStart"/>
      <w:r>
        <w:rPr>
          <w:rFonts w:ascii="Arial" w:hAnsi="Arial" w:cs="Arial"/>
          <w:sz w:val="24"/>
          <w:szCs w:val="24"/>
        </w:rPr>
        <w:t>Iwan</w:t>
      </w:r>
      <w:proofErr w:type="spellEnd"/>
      <w:r>
        <w:rPr>
          <w:rFonts w:ascii="Arial" w:hAnsi="Arial" w:cs="Arial"/>
          <w:sz w:val="24"/>
          <w:szCs w:val="24"/>
        </w:rPr>
        <w:t xml:space="preserve"> portal of the Mashhad al-</w:t>
      </w:r>
      <w:proofErr w:type="spellStart"/>
      <w:r>
        <w:rPr>
          <w:rFonts w:ascii="Arial" w:hAnsi="Arial" w:cs="Arial"/>
          <w:sz w:val="24"/>
          <w:szCs w:val="24"/>
        </w:rPr>
        <w:t>Husayn</w:t>
      </w:r>
      <w:proofErr w:type="spellEnd"/>
      <w:r>
        <w:rPr>
          <w:rFonts w:ascii="Arial" w:hAnsi="Arial" w:cs="Arial"/>
          <w:sz w:val="24"/>
          <w:szCs w:val="24"/>
        </w:rPr>
        <w:t>, Aleppo, CE 1183. Photographed by K. A. C. Creswell between CE 1919 and 1920. (Photo: Victoria and Albert Museum, London)</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2F59891C" wp14:editId="18EDB60A">
            <wp:extent cx="4238045" cy="5650726"/>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6428" cy="5688570"/>
                    </a:xfrm>
                    <a:prstGeom prst="rect">
                      <a:avLst/>
                    </a:prstGeom>
                    <a:noFill/>
                    <a:ln>
                      <a:noFill/>
                    </a:ln>
                  </pic:spPr>
                </pic:pic>
              </a:graphicData>
            </a:graphic>
          </wp:inline>
        </w:drawing>
      </w:r>
    </w:p>
    <w:p w:rsidR="00797AAA" w:rsidRPr="006F3B4F"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5</w:t>
      </w:r>
      <w:r w:rsidRPr="006F3B4F">
        <w:rPr>
          <w:rFonts w:ascii="Arial" w:hAnsi="Arial" w:cs="Arial"/>
          <w:sz w:val="24"/>
          <w:szCs w:val="24"/>
        </w:rPr>
        <w:t>: Mihrab in the al-</w:t>
      </w:r>
      <w:proofErr w:type="spellStart"/>
      <w:r w:rsidRPr="006F3B4F">
        <w:rPr>
          <w:rFonts w:ascii="Arial" w:hAnsi="Arial" w:cs="Arial"/>
          <w:sz w:val="24"/>
          <w:szCs w:val="24"/>
        </w:rPr>
        <w:t>Sultaniyya</w:t>
      </w:r>
      <w:proofErr w:type="spellEnd"/>
      <w:r>
        <w:rPr>
          <w:rFonts w:ascii="Arial" w:hAnsi="Arial" w:cs="Arial"/>
          <w:sz w:val="24"/>
          <w:szCs w:val="24"/>
        </w:rPr>
        <w:t xml:space="preserve"> </w:t>
      </w:r>
      <w:r w:rsidRPr="006F3B4F">
        <w:rPr>
          <w:rFonts w:ascii="Arial" w:hAnsi="Arial" w:cs="Arial"/>
          <w:sz w:val="24"/>
          <w:szCs w:val="24"/>
        </w:rPr>
        <w:t>Madrasa, Aleppo, 620</w:t>
      </w:r>
      <w:r>
        <w:rPr>
          <w:rFonts w:ascii="Arial" w:hAnsi="Arial" w:cs="Arial"/>
          <w:sz w:val="24"/>
          <w:szCs w:val="24"/>
        </w:rPr>
        <w:t xml:space="preserve"> AH/CE</w:t>
      </w:r>
      <w:r w:rsidRPr="006F3B4F">
        <w:rPr>
          <w:rFonts w:ascii="Arial" w:hAnsi="Arial" w:cs="Arial"/>
          <w:sz w:val="24"/>
          <w:szCs w:val="24"/>
        </w:rPr>
        <w:t xml:space="preserve"> 1223. (Photo: Richard McClary)</w:t>
      </w:r>
    </w:p>
    <w:p w:rsidR="00797AAA" w:rsidRPr="00256557" w:rsidRDefault="00797AAA" w:rsidP="00797AAA">
      <w:pPr>
        <w:spacing w:after="120" w:line="480" w:lineRule="auto"/>
        <w:jc w:val="center"/>
        <w:rPr>
          <w:rFonts w:ascii="Arial" w:hAnsi="Arial" w:cs="Arial"/>
          <w:b/>
          <w:sz w:val="24"/>
          <w:szCs w:val="24"/>
        </w:rPr>
      </w:pPr>
      <w:r>
        <w:rPr>
          <w:noProof/>
          <w:lang w:eastAsia="en-GB"/>
        </w:rPr>
        <w:lastRenderedPageBreak/>
        <w:drawing>
          <wp:inline distT="0" distB="0" distL="0" distR="0" wp14:anchorId="50C3DB00" wp14:editId="04B56027">
            <wp:extent cx="4951454" cy="5011947"/>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643" t="6423" r="24582" b="27751"/>
                    <a:stretch/>
                  </pic:blipFill>
                  <pic:spPr bwMode="auto">
                    <a:xfrm>
                      <a:off x="0" y="0"/>
                      <a:ext cx="4960736" cy="5021342"/>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6</w:t>
      </w:r>
      <w:r w:rsidRPr="006F3B4F">
        <w:rPr>
          <w:rFonts w:ascii="Arial" w:hAnsi="Arial" w:cs="Arial"/>
          <w:sz w:val="24"/>
          <w:szCs w:val="24"/>
        </w:rPr>
        <w:t xml:space="preserve">: </w:t>
      </w:r>
      <w:proofErr w:type="spellStart"/>
      <w:r w:rsidRPr="006F3B4F">
        <w:rPr>
          <w:rFonts w:ascii="Arial" w:hAnsi="Arial" w:cs="Arial"/>
          <w:sz w:val="24"/>
          <w:szCs w:val="24"/>
        </w:rPr>
        <w:t>Alaeddin</w:t>
      </w:r>
      <w:proofErr w:type="spellEnd"/>
      <w:r w:rsidRPr="00256557">
        <w:rPr>
          <w:rFonts w:ascii="Arial" w:hAnsi="Arial" w:cs="Arial"/>
          <w:sz w:val="24"/>
          <w:szCs w:val="24"/>
        </w:rPr>
        <w:t xml:space="preserve"> Mosque north portal, Konya, 616</w:t>
      </w:r>
      <w:r>
        <w:rPr>
          <w:rFonts w:ascii="Arial" w:hAnsi="Arial" w:cs="Arial"/>
          <w:sz w:val="24"/>
          <w:szCs w:val="24"/>
        </w:rPr>
        <w:t xml:space="preserve"> AH/CE</w:t>
      </w:r>
      <w:r w:rsidRPr="00256557">
        <w:rPr>
          <w:rFonts w:ascii="Arial" w:hAnsi="Arial" w:cs="Arial"/>
          <w:sz w:val="24"/>
          <w:szCs w:val="24"/>
        </w:rPr>
        <w:t xml:space="preserve"> 1219-</w:t>
      </w:r>
      <w:r>
        <w:rPr>
          <w:rFonts w:ascii="Arial" w:hAnsi="Arial" w:cs="Arial"/>
          <w:sz w:val="24"/>
          <w:szCs w:val="24"/>
        </w:rPr>
        <w:t>12</w:t>
      </w:r>
      <w:r w:rsidRPr="00256557">
        <w:rPr>
          <w:rFonts w:ascii="Arial" w:hAnsi="Arial" w:cs="Arial"/>
          <w:sz w:val="24"/>
          <w:szCs w:val="24"/>
        </w:rPr>
        <w:t>20</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3D3660C8" wp14:editId="6A2B9D5D">
            <wp:extent cx="2909119" cy="2758355"/>
            <wp:effectExtent l="0" t="635"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853" t="45079" r="59192" b="32229"/>
                    <a:stretch/>
                  </pic:blipFill>
                  <pic:spPr bwMode="auto">
                    <a:xfrm rot="5400000">
                      <a:off x="0" y="0"/>
                      <a:ext cx="2921006" cy="2769626"/>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7</w:t>
      </w:r>
      <w:r w:rsidRPr="006F3B4F">
        <w:rPr>
          <w:rFonts w:ascii="Arial" w:hAnsi="Arial" w:cs="Arial"/>
          <w:sz w:val="24"/>
          <w:szCs w:val="24"/>
        </w:rPr>
        <w:t>: Detail</w:t>
      </w:r>
      <w:r w:rsidRPr="00256557">
        <w:rPr>
          <w:rFonts w:ascii="Arial" w:hAnsi="Arial" w:cs="Arial"/>
          <w:sz w:val="24"/>
          <w:szCs w:val="24"/>
        </w:rPr>
        <w:t xml:space="preserve"> of arch extrados of the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north portal, Konya</w:t>
      </w:r>
      <w:r>
        <w:rPr>
          <w:rFonts w:ascii="Arial" w:hAnsi="Arial" w:cs="Arial"/>
          <w:sz w:val="24"/>
          <w:szCs w:val="24"/>
        </w:rPr>
        <w:t>. (Photo: Richard McClary)</w:t>
      </w:r>
      <w:r w:rsidRPr="00256557">
        <w:rPr>
          <w:rFonts w:ascii="Arial" w:hAnsi="Arial" w:cs="Arial"/>
          <w:sz w:val="24"/>
          <w:szCs w:val="24"/>
        </w:rPr>
        <w:t xml:space="preserve"> </w:t>
      </w:r>
    </w:p>
    <w:p w:rsidR="00797AAA" w:rsidRPr="00256557" w:rsidRDefault="00797AAA" w:rsidP="00797AAA">
      <w:pPr>
        <w:spacing w:after="120" w:line="480" w:lineRule="auto"/>
        <w:jc w:val="both"/>
        <w:rPr>
          <w:rFonts w:ascii="Arial" w:hAnsi="Arial" w:cs="Arial"/>
          <w:sz w:val="24"/>
          <w:szCs w:val="24"/>
        </w:rPr>
      </w:pP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drawing>
          <wp:inline distT="0" distB="0" distL="0" distR="0" wp14:anchorId="2640E848" wp14:editId="231BD06C">
            <wp:extent cx="5238211" cy="349214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1348" cy="3494232"/>
                    </a:xfrm>
                    <a:prstGeom prst="rect">
                      <a:avLst/>
                    </a:prstGeom>
                    <a:noFill/>
                    <a:ln>
                      <a:noFill/>
                    </a:ln>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8</w:t>
      </w:r>
      <w:r w:rsidRPr="006F3B4F">
        <w:rPr>
          <w:rFonts w:ascii="Arial" w:hAnsi="Arial" w:cs="Arial"/>
          <w:sz w:val="24"/>
          <w:szCs w:val="24"/>
        </w:rPr>
        <w:t>: Intaglio</w:t>
      </w:r>
      <w:r w:rsidRPr="00256557">
        <w:rPr>
          <w:rFonts w:ascii="Arial" w:hAnsi="Arial" w:cs="Arial"/>
          <w:sz w:val="24"/>
          <w:szCs w:val="24"/>
        </w:rPr>
        <w:t xml:space="preserve"> interlace pattern on the north wall,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Konya, 616</w:t>
      </w:r>
      <w:r>
        <w:rPr>
          <w:rFonts w:ascii="Arial" w:hAnsi="Arial" w:cs="Arial"/>
          <w:sz w:val="24"/>
          <w:szCs w:val="24"/>
        </w:rPr>
        <w:t xml:space="preserve"> AH/CE</w:t>
      </w:r>
      <w:r w:rsidRPr="00256557">
        <w:rPr>
          <w:rFonts w:ascii="Arial" w:hAnsi="Arial" w:cs="Arial"/>
          <w:sz w:val="24"/>
          <w:szCs w:val="24"/>
        </w:rPr>
        <w:t xml:space="preserve"> 1219</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1DC1DE17" wp14:editId="3171ED40">
            <wp:extent cx="4962695" cy="549502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721" t="5565" r="6667" b="24181"/>
                    <a:stretch/>
                  </pic:blipFill>
                  <pic:spPr bwMode="auto">
                    <a:xfrm>
                      <a:off x="0" y="0"/>
                      <a:ext cx="4980390" cy="5514620"/>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9</w:t>
      </w:r>
      <w:r w:rsidRPr="006F3B4F">
        <w:rPr>
          <w:rFonts w:ascii="Arial" w:hAnsi="Arial" w:cs="Arial"/>
          <w:sz w:val="24"/>
          <w:szCs w:val="24"/>
        </w:rPr>
        <w:t xml:space="preserve">: </w:t>
      </w:r>
      <w:proofErr w:type="spellStart"/>
      <w:r w:rsidRPr="006F3B4F">
        <w:rPr>
          <w:rFonts w:ascii="Arial" w:hAnsi="Arial" w:cs="Arial"/>
          <w:sz w:val="24"/>
          <w:szCs w:val="24"/>
        </w:rPr>
        <w:t>Büyük</w:t>
      </w:r>
      <w:proofErr w:type="spellEnd"/>
      <w:r w:rsidRPr="006F3B4F">
        <w:rPr>
          <w:rFonts w:ascii="Arial" w:hAnsi="Arial" w:cs="Arial"/>
          <w:sz w:val="24"/>
          <w:szCs w:val="24"/>
        </w:rPr>
        <w:t xml:space="preserve"> </w:t>
      </w:r>
      <w:proofErr w:type="spellStart"/>
      <w:r w:rsidRPr="006F3B4F">
        <w:rPr>
          <w:rFonts w:ascii="Arial" w:hAnsi="Arial" w:cs="Arial"/>
          <w:sz w:val="24"/>
          <w:szCs w:val="24"/>
        </w:rPr>
        <w:t>Karatay</w:t>
      </w:r>
      <w:proofErr w:type="spellEnd"/>
      <w:r w:rsidRPr="00256557">
        <w:rPr>
          <w:rFonts w:ascii="Arial" w:hAnsi="Arial" w:cs="Arial"/>
          <w:sz w:val="24"/>
          <w:szCs w:val="24"/>
        </w:rPr>
        <w:t xml:space="preserve"> Madrasa portal, Konya</w:t>
      </w:r>
      <w:r>
        <w:rPr>
          <w:rFonts w:ascii="Arial" w:hAnsi="Arial" w:cs="Arial"/>
          <w:sz w:val="24"/>
          <w:szCs w:val="24"/>
        </w:rPr>
        <w:t>,</w:t>
      </w:r>
      <w:r w:rsidRPr="00256557">
        <w:rPr>
          <w:rFonts w:ascii="Arial" w:hAnsi="Arial" w:cs="Arial"/>
          <w:sz w:val="24"/>
          <w:szCs w:val="24"/>
        </w:rPr>
        <w:t xml:space="preserve"> </w:t>
      </w:r>
      <w:r w:rsidRPr="00256557">
        <w:rPr>
          <w:rFonts w:ascii="Arial" w:hAnsi="Arial" w:cs="Arial"/>
          <w:i/>
          <w:sz w:val="24"/>
          <w:szCs w:val="24"/>
        </w:rPr>
        <w:t xml:space="preserve">circa </w:t>
      </w:r>
      <w:r>
        <w:rPr>
          <w:rFonts w:ascii="Arial" w:hAnsi="Arial" w:cs="Arial"/>
          <w:sz w:val="24"/>
          <w:szCs w:val="24"/>
        </w:rPr>
        <w:t xml:space="preserve">CE </w:t>
      </w:r>
      <w:r w:rsidRPr="00256557">
        <w:rPr>
          <w:rFonts w:ascii="Arial" w:hAnsi="Arial" w:cs="Arial"/>
          <w:sz w:val="24"/>
          <w:szCs w:val="24"/>
        </w:rPr>
        <w:t>1219</w:t>
      </w:r>
      <w:r>
        <w:rPr>
          <w:rFonts w:ascii="Arial" w:hAnsi="Arial" w:cs="Arial"/>
          <w:sz w:val="24"/>
          <w:szCs w:val="24"/>
        </w:rPr>
        <w:t>. (Photo: Richard McClary)</w:t>
      </w:r>
    </w:p>
    <w:p w:rsidR="00797AAA" w:rsidRPr="00256557" w:rsidRDefault="00797AAA" w:rsidP="00797AAA">
      <w:pPr>
        <w:spacing w:after="120" w:line="480" w:lineRule="auto"/>
        <w:jc w:val="both"/>
        <w:rPr>
          <w:rFonts w:ascii="Arial" w:hAnsi="Arial" w:cs="Arial"/>
          <w:sz w:val="24"/>
          <w:szCs w:val="24"/>
        </w:rPr>
      </w:pPr>
    </w:p>
    <w:p w:rsidR="00797AAA" w:rsidRPr="00256557" w:rsidRDefault="00797AAA" w:rsidP="00797AAA">
      <w:pPr>
        <w:spacing w:after="120" w:line="480" w:lineRule="auto"/>
        <w:jc w:val="center"/>
        <w:rPr>
          <w:rFonts w:ascii="Arial" w:hAnsi="Arial" w:cs="Arial"/>
          <w:b/>
          <w:sz w:val="24"/>
          <w:szCs w:val="24"/>
        </w:rPr>
      </w:pPr>
      <w:r>
        <w:rPr>
          <w:rFonts w:ascii="Arial" w:hAnsi="Arial" w:cs="Arial"/>
          <w:noProof/>
          <w:sz w:val="24"/>
          <w:szCs w:val="24"/>
          <w:lang w:eastAsia="en-GB"/>
        </w:rPr>
        <w:lastRenderedPageBreak/>
        <mc:AlternateContent>
          <mc:Choice Requires="wps">
            <w:drawing>
              <wp:anchor distT="0" distB="0" distL="114300" distR="114300" simplePos="0" relativeHeight="251668480" behindDoc="0" locked="0" layoutInCell="1" allowOverlap="1" wp14:anchorId="7AA7825E" wp14:editId="0741535A">
                <wp:simplePos x="0" y="0"/>
                <wp:positionH relativeFrom="column">
                  <wp:posOffset>4516341</wp:posOffset>
                </wp:positionH>
                <wp:positionV relativeFrom="paragraph">
                  <wp:posOffset>1765190</wp:posOffset>
                </wp:positionV>
                <wp:extent cx="413468" cy="516834"/>
                <wp:effectExtent l="0" t="0" r="24765" b="17145"/>
                <wp:wrapNone/>
                <wp:docPr id="27" name="Oval 27"/>
                <wp:cNvGraphicFramePr/>
                <a:graphic xmlns:a="http://schemas.openxmlformats.org/drawingml/2006/main">
                  <a:graphicData uri="http://schemas.microsoft.com/office/word/2010/wordprocessingShape">
                    <wps:wsp>
                      <wps:cNvSpPr/>
                      <wps:spPr>
                        <a:xfrm>
                          <a:off x="0" y="0"/>
                          <a:ext cx="413468" cy="516834"/>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DC10D1" id="Oval 27" o:spid="_x0000_s1026" style="position:absolute;margin-left:355.6pt;margin-top:139pt;width:32.55pt;height:40.7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" filled="f" strokecolor="red" strokeweight="1pt">
                <v:stroke joinstyle="miter"/>
              </v:oval>
            </w:pict>
          </mc:Fallback>
        </mc:AlternateContent>
      </w:r>
      <w:r>
        <w:rPr>
          <w:rFonts w:ascii="Arial" w:hAnsi="Arial" w:cs="Arial"/>
          <w:noProof/>
          <w:sz w:val="24"/>
          <w:szCs w:val="24"/>
          <w:lang w:eastAsia="en-GB"/>
        </w:rPr>
        <mc:AlternateContent>
          <mc:Choice Requires="wps">
            <w:drawing>
              <wp:anchor distT="0" distB="0" distL="114300" distR="114300" simplePos="0" relativeHeight="251667456" behindDoc="0" locked="0" layoutInCell="1" allowOverlap="1" wp14:anchorId="70275944" wp14:editId="30988109">
                <wp:simplePos x="0" y="0"/>
                <wp:positionH relativeFrom="column">
                  <wp:posOffset>3275937</wp:posOffset>
                </wp:positionH>
                <wp:positionV relativeFrom="paragraph">
                  <wp:posOffset>397565</wp:posOffset>
                </wp:positionV>
                <wp:extent cx="850321" cy="604299"/>
                <wp:effectExtent l="0" t="0" r="26035" b="24765"/>
                <wp:wrapNone/>
                <wp:docPr id="26" name="Oval 26"/>
                <wp:cNvGraphicFramePr/>
                <a:graphic xmlns:a="http://schemas.openxmlformats.org/drawingml/2006/main">
                  <a:graphicData uri="http://schemas.microsoft.com/office/word/2010/wordprocessingShape">
                    <wps:wsp>
                      <wps:cNvSpPr/>
                      <wps:spPr>
                        <a:xfrm>
                          <a:off x="0" y="0"/>
                          <a:ext cx="850321" cy="60429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46FA17" id="Oval 26" o:spid="_x0000_s1026" style="position:absolute;margin-left:257.95pt;margin-top:31.3pt;width:66.95pt;height:47.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" filled="f" strokecolor="red" strokeweight="1pt">
                <v:stroke joinstyle="miter"/>
              </v:oval>
            </w:pict>
          </mc:Fallback>
        </mc:AlternateContent>
      </w:r>
      <w:r>
        <w:rPr>
          <w:rFonts w:ascii="Arial" w:hAnsi="Arial" w:cs="Arial"/>
          <w:noProof/>
          <w:sz w:val="24"/>
          <w:szCs w:val="24"/>
          <w:lang w:eastAsia="en-GB"/>
        </w:rPr>
        <mc:AlternateContent>
          <mc:Choice Requires="wps">
            <w:drawing>
              <wp:anchor distT="0" distB="0" distL="114300" distR="114300" simplePos="0" relativeHeight="251666432" behindDoc="0" locked="0" layoutInCell="1" allowOverlap="1" wp14:anchorId="659B0F82" wp14:editId="08AED4E2">
                <wp:simplePos x="0" y="0"/>
                <wp:positionH relativeFrom="column">
                  <wp:posOffset>1884128</wp:posOffset>
                </wp:positionH>
                <wp:positionV relativeFrom="paragraph">
                  <wp:posOffset>349498</wp:posOffset>
                </wp:positionV>
                <wp:extent cx="763326" cy="564543"/>
                <wp:effectExtent l="0" t="0" r="17780" b="26035"/>
                <wp:wrapNone/>
                <wp:docPr id="24" name="Oval 24"/>
                <wp:cNvGraphicFramePr/>
                <a:graphic xmlns:a="http://schemas.openxmlformats.org/drawingml/2006/main">
                  <a:graphicData uri="http://schemas.microsoft.com/office/word/2010/wordprocessingShape">
                    <wps:wsp>
                      <wps:cNvSpPr/>
                      <wps:spPr>
                        <a:xfrm>
                          <a:off x="0" y="0"/>
                          <a:ext cx="763326" cy="56454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0408F7" id="Oval 24" o:spid="_x0000_s1026" style="position:absolute;margin-left:148.35pt;margin-top:27.5pt;width:60.1pt;height:44.4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" filled="f" strokecolor="red" strokeweight="1pt">
                <v:stroke joinstyle="miter"/>
              </v:oval>
            </w:pict>
          </mc:Fallback>
        </mc:AlternateContent>
      </w:r>
      <w:r>
        <w:rPr>
          <w:rFonts w:ascii="Arial" w:hAnsi="Arial" w:cs="Arial"/>
          <w:noProof/>
          <w:sz w:val="24"/>
          <w:szCs w:val="24"/>
          <w:lang w:eastAsia="en-GB"/>
        </w:rPr>
        <mc:AlternateContent>
          <mc:Choice Requires="wps">
            <w:drawing>
              <wp:anchor distT="0" distB="0" distL="114300" distR="114300" simplePos="0" relativeHeight="251665408" behindDoc="0" locked="0" layoutInCell="1" allowOverlap="1" wp14:anchorId="36298FBC" wp14:editId="737BEA86">
                <wp:simplePos x="0" y="0"/>
                <wp:positionH relativeFrom="column">
                  <wp:posOffset>1081377</wp:posOffset>
                </wp:positionH>
                <wp:positionV relativeFrom="paragraph">
                  <wp:posOffset>1836751</wp:posOffset>
                </wp:positionV>
                <wp:extent cx="302150" cy="429371"/>
                <wp:effectExtent l="0" t="0" r="22225" b="27940"/>
                <wp:wrapNone/>
                <wp:docPr id="9" name="Oval 9"/>
                <wp:cNvGraphicFramePr/>
                <a:graphic xmlns:a="http://schemas.openxmlformats.org/drawingml/2006/main">
                  <a:graphicData uri="http://schemas.microsoft.com/office/word/2010/wordprocessingShape">
                    <wps:wsp>
                      <wps:cNvSpPr/>
                      <wps:spPr>
                        <a:xfrm>
                          <a:off x="0" y="0"/>
                          <a:ext cx="302150" cy="42937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2CCD1EE" id="Oval 9" o:spid="_x0000_s1026" style="position:absolute;margin-left:85.15pt;margin-top:144.65pt;width:23.8pt;height:33.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" filled="f" strokecolor="red" strokeweight="1pt">
                <v:stroke joinstyle="miter"/>
              </v:oval>
            </w:pict>
          </mc:Fallback>
        </mc:AlternateContent>
      </w:r>
      <w:r w:rsidRPr="00256557">
        <w:rPr>
          <w:rFonts w:ascii="Arial" w:hAnsi="Arial" w:cs="Arial"/>
          <w:noProof/>
          <w:sz w:val="24"/>
          <w:szCs w:val="24"/>
          <w:lang w:eastAsia="en-GB"/>
        </w:rPr>
        <w:drawing>
          <wp:inline distT="0" distB="0" distL="0" distR="0" wp14:anchorId="73E0FE9A" wp14:editId="199457C1">
            <wp:extent cx="2554662" cy="2495522"/>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8002" t="21151" r="50265" b="55604"/>
                    <a:stretch/>
                  </pic:blipFill>
                  <pic:spPr bwMode="auto">
                    <a:xfrm>
                      <a:off x="0" y="0"/>
                      <a:ext cx="2577411" cy="2517744"/>
                    </a:xfrm>
                    <a:prstGeom prst="rect">
                      <a:avLst/>
                    </a:prstGeom>
                    <a:noFill/>
                    <a:ln>
                      <a:noFill/>
                    </a:ln>
                    <a:extLst>
                      <a:ext uri="{53640926-AAD7-44D8-BBD7-CCE9431645EC}">
                        <a14:shadowObscured xmlns:a14="http://schemas.microsoft.com/office/drawing/2010/main"/>
                      </a:ext>
                    </a:extLst>
                  </pic:spPr>
                </pic:pic>
              </a:graphicData>
            </a:graphic>
          </wp:inline>
        </w:drawing>
      </w:r>
      <w:r w:rsidRPr="00256557">
        <w:rPr>
          <w:rFonts w:ascii="Arial" w:hAnsi="Arial" w:cs="Arial"/>
          <w:noProof/>
          <w:sz w:val="24"/>
          <w:szCs w:val="24"/>
        </w:rPr>
        <w:t xml:space="preserve">  </w:t>
      </w:r>
      <w:r w:rsidRPr="00256557">
        <w:rPr>
          <w:rFonts w:ascii="Arial" w:hAnsi="Arial" w:cs="Arial"/>
          <w:noProof/>
          <w:sz w:val="24"/>
          <w:szCs w:val="24"/>
          <w:lang w:eastAsia="en-GB"/>
        </w:rPr>
        <w:drawing>
          <wp:inline distT="0" distB="0" distL="0" distR="0" wp14:anchorId="6AF739B0" wp14:editId="296D0615">
            <wp:extent cx="2530549" cy="2511886"/>
            <wp:effectExtent l="0" t="0" r="317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8789" t="-418" b="62266"/>
                    <a:stretch/>
                  </pic:blipFill>
                  <pic:spPr bwMode="auto">
                    <a:xfrm>
                      <a:off x="0" y="0"/>
                      <a:ext cx="2541853" cy="2523107"/>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10</w:t>
      </w:r>
      <w:r w:rsidRPr="006F3B4F">
        <w:rPr>
          <w:rFonts w:ascii="Arial" w:hAnsi="Arial" w:cs="Arial"/>
          <w:sz w:val="24"/>
          <w:szCs w:val="24"/>
        </w:rPr>
        <w:t>: Comparison</w:t>
      </w:r>
      <w:r w:rsidRPr="00256557">
        <w:rPr>
          <w:rFonts w:ascii="Arial" w:hAnsi="Arial" w:cs="Arial"/>
          <w:sz w:val="24"/>
          <w:szCs w:val="24"/>
        </w:rPr>
        <w:t xml:space="preserve"> showing the differences between the </w:t>
      </w:r>
      <w:proofErr w:type="spellStart"/>
      <w:r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portal (left) and </w:t>
      </w:r>
      <w:proofErr w:type="spellStart"/>
      <w:r w:rsidRPr="00256557">
        <w:rPr>
          <w:rFonts w:ascii="Arial" w:hAnsi="Arial" w:cs="Arial"/>
          <w:sz w:val="24"/>
          <w:szCs w:val="24"/>
        </w:rPr>
        <w:t>Alaeddin</w:t>
      </w:r>
      <w:proofErr w:type="spellEnd"/>
      <w:r w:rsidRPr="00256557">
        <w:rPr>
          <w:rFonts w:ascii="Arial" w:hAnsi="Arial" w:cs="Arial"/>
          <w:sz w:val="24"/>
          <w:szCs w:val="24"/>
        </w:rPr>
        <w:t xml:space="preserve"> Mosque north portal (right) stereotomic interlace strapwork spandrels</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0A4E1DE1" wp14:editId="71DCFF87">
            <wp:extent cx="6349206" cy="4232804"/>
            <wp:effectExtent l="0" t="8573" r="5398" b="5397"/>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6360852" cy="4240568"/>
                    </a:xfrm>
                    <a:prstGeom prst="rect">
                      <a:avLst/>
                    </a:prstGeom>
                    <a:noFill/>
                    <a:ln>
                      <a:noFill/>
                    </a:ln>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11</w:t>
      </w:r>
      <w:r w:rsidRPr="006F3B4F">
        <w:rPr>
          <w:rFonts w:ascii="Arial" w:hAnsi="Arial" w:cs="Arial"/>
          <w:sz w:val="24"/>
          <w:szCs w:val="24"/>
        </w:rPr>
        <w:t>: Righ</w:t>
      </w:r>
      <w:r w:rsidRPr="00256557">
        <w:rPr>
          <w:rFonts w:ascii="Arial" w:hAnsi="Arial" w:cs="Arial"/>
          <w:sz w:val="24"/>
          <w:szCs w:val="24"/>
        </w:rPr>
        <w:t xml:space="preserve">t-hand niche beside the main entrance of the Sultan Han </w:t>
      </w:r>
      <w:proofErr w:type="spellStart"/>
      <w:r w:rsidRPr="00256557">
        <w:rPr>
          <w:rFonts w:ascii="Arial" w:hAnsi="Arial" w:cs="Arial"/>
          <w:sz w:val="24"/>
          <w:szCs w:val="24"/>
        </w:rPr>
        <w:t>Aksaray</w:t>
      </w:r>
      <w:proofErr w:type="spellEnd"/>
      <w:r w:rsidRPr="00256557">
        <w:rPr>
          <w:rFonts w:ascii="Arial" w:hAnsi="Arial" w:cs="Arial"/>
          <w:sz w:val="24"/>
          <w:szCs w:val="24"/>
        </w:rPr>
        <w:t>, 626</w:t>
      </w:r>
      <w:r>
        <w:rPr>
          <w:rFonts w:ascii="Arial" w:hAnsi="Arial" w:cs="Arial"/>
          <w:sz w:val="24"/>
          <w:szCs w:val="24"/>
        </w:rPr>
        <w:t xml:space="preserve"> AH/CE</w:t>
      </w:r>
      <w:r w:rsidRPr="00256557">
        <w:rPr>
          <w:rFonts w:ascii="Arial" w:hAnsi="Arial" w:cs="Arial"/>
          <w:sz w:val="24"/>
          <w:szCs w:val="24"/>
        </w:rPr>
        <w:t xml:space="preserve"> 1229</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4643C020" wp14:editId="302E5CA0">
            <wp:extent cx="5653377" cy="376891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6078" cy="3777386"/>
                    </a:xfrm>
                    <a:prstGeom prst="rect">
                      <a:avLst/>
                    </a:prstGeom>
                    <a:noFill/>
                    <a:ln>
                      <a:noFill/>
                    </a:ln>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C90E00">
        <w:rPr>
          <w:rFonts w:ascii="Arial" w:hAnsi="Arial" w:cs="Arial"/>
          <w:sz w:val="24"/>
          <w:szCs w:val="24"/>
        </w:rPr>
        <w:t>12</w:t>
      </w:r>
      <w:r w:rsidRPr="006F3B4F">
        <w:rPr>
          <w:rFonts w:ascii="Arial" w:hAnsi="Arial" w:cs="Arial"/>
          <w:sz w:val="24"/>
          <w:szCs w:val="24"/>
        </w:rPr>
        <w:t>: D</w:t>
      </w:r>
      <w:r w:rsidRPr="00256557">
        <w:rPr>
          <w:rFonts w:ascii="Arial" w:hAnsi="Arial" w:cs="Arial"/>
          <w:sz w:val="24"/>
          <w:szCs w:val="24"/>
        </w:rPr>
        <w:t xml:space="preserve">etail of the spandrel of the right-hand niche beside the main entrance of the Sultan Han </w:t>
      </w:r>
      <w:proofErr w:type="spellStart"/>
      <w:r w:rsidRPr="00256557">
        <w:rPr>
          <w:rFonts w:ascii="Arial" w:hAnsi="Arial" w:cs="Arial"/>
          <w:sz w:val="24"/>
          <w:szCs w:val="24"/>
        </w:rPr>
        <w:t>Aksaray</w:t>
      </w:r>
      <w:proofErr w:type="spellEnd"/>
      <w:r>
        <w:rPr>
          <w:rFonts w:ascii="Arial" w:hAnsi="Arial" w:cs="Arial"/>
          <w:sz w:val="24"/>
          <w:szCs w:val="24"/>
        </w:rPr>
        <w:t>. (Photo: Richard McClary)</w:t>
      </w:r>
    </w:p>
    <w:p w:rsidR="00797AAA" w:rsidRPr="00256557" w:rsidRDefault="00B84B6B" w:rsidP="00797AAA">
      <w:pPr>
        <w:spacing w:after="120" w:line="480" w:lineRule="auto"/>
        <w:jc w:val="center"/>
        <w:rPr>
          <w:rFonts w:ascii="Arial" w:hAnsi="Arial" w:cs="Arial"/>
          <w:sz w:val="24"/>
          <w:szCs w:val="24"/>
        </w:rPr>
      </w:pPr>
      <w:r>
        <w:rPr>
          <w:noProof/>
        </w:rPr>
        <w:lastRenderedPageBreak/>
        <w:drawing>
          <wp:inline distT="0" distB="0" distL="0" distR="0">
            <wp:extent cx="4181397" cy="603929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82932" cy="6041510"/>
                    </a:xfrm>
                    <a:prstGeom prst="rect">
                      <a:avLst/>
                    </a:prstGeom>
                    <a:noFill/>
                    <a:ln>
                      <a:noFill/>
                    </a:ln>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Pr>
          <w:rFonts w:ascii="Arial" w:hAnsi="Arial" w:cs="Arial"/>
          <w:sz w:val="24"/>
          <w:szCs w:val="24"/>
        </w:rPr>
        <w:t>1</w:t>
      </w:r>
      <w:r w:rsidR="00C90E00">
        <w:rPr>
          <w:rFonts w:ascii="Arial" w:hAnsi="Arial" w:cs="Arial"/>
          <w:sz w:val="24"/>
          <w:szCs w:val="24"/>
        </w:rPr>
        <w:t>3</w:t>
      </w:r>
      <w:r w:rsidRPr="006F3B4F">
        <w:rPr>
          <w:rFonts w:ascii="Arial" w:hAnsi="Arial" w:cs="Arial"/>
          <w:sz w:val="24"/>
          <w:szCs w:val="24"/>
        </w:rPr>
        <w:t>: Bab</w:t>
      </w:r>
      <w:r w:rsidRPr="00256557">
        <w:rPr>
          <w:rFonts w:ascii="Arial" w:hAnsi="Arial" w:cs="Arial"/>
          <w:sz w:val="24"/>
          <w:szCs w:val="24"/>
        </w:rPr>
        <w:t xml:space="preserve"> al-</w:t>
      </w:r>
      <w:proofErr w:type="spellStart"/>
      <w:r w:rsidRPr="00256557">
        <w:rPr>
          <w:rFonts w:ascii="Arial" w:hAnsi="Arial" w:cs="Arial"/>
          <w:sz w:val="24"/>
          <w:szCs w:val="24"/>
        </w:rPr>
        <w:t>Maw</w:t>
      </w:r>
      <w:r>
        <w:rPr>
          <w:rFonts w:ascii="Arial" w:hAnsi="Arial" w:cs="Arial"/>
          <w:sz w:val="24"/>
          <w:szCs w:val="24"/>
        </w:rPr>
        <w:t>s</w:t>
      </w:r>
      <w:r w:rsidRPr="00256557">
        <w:rPr>
          <w:rFonts w:ascii="Arial" w:hAnsi="Arial" w:cs="Arial"/>
          <w:sz w:val="24"/>
          <w:szCs w:val="24"/>
        </w:rPr>
        <w:t>il</w:t>
      </w:r>
      <w:proofErr w:type="spellEnd"/>
      <w:r w:rsidRPr="00256557">
        <w:rPr>
          <w:rFonts w:ascii="Arial" w:hAnsi="Arial" w:cs="Arial"/>
          <w:sz w:val="24"/>
          <w:szCs w:val="24"/>
        </w:rPr>
        <w:t>, al-</w:t>
      </w:r>
      <w:proofErr w:type="spellStart"/>
      <w:r w:rsidRPr="00256557">
        <w:rPr>
          <w:rFonts w:ascii="Arial" w:hAnsi="Arial" w:cs="Arial"/>
          <w:sz w:val="24"/>
          <w:szCs w:val="24"/>
        </w:rPr>
        <w:t>ʿAmadiyya</w:t>
      </w:r>
      <w:proofErr w:type="spellEnd"/>
      <w:r w:rsidRPr="00256557">
        <w:rPr>
          <w:rFonts w:ascii="Arial" w:hAnsi="Arial" w:cs="Arial"/>
          <w:sz w:val="24"/>
          <w:szCs w:val="24"/>
        </w:rPr>
        <w:t>, Iraq (</w:t>
      </w:r>
      <w:r w:rsidRPr="00256557">
        <w:rPr>
          <w:rFonts w:ascii="Arial" w:hAnsi="Arial" w:cs="Arial"/>
          <w:i/>
          <w:sz w:val="24"/>
          <w:szCs w:val="24"/>
        </w:rPr>
        <w:t>circa</w:t>
      </w:r>
      <w:r w:rsidRPr="00256557">
        <w:rPr>
          <w:rFonts w:ascii="Arial" w:hAnsi="Arial" w:cs="Arial"/>
          <w:sz w:val="24"/>
          <w:szCs w:val="24"/>
        </w:rPr>
        <w:t xml:space="preserve"> early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Pr>
          <w:rFonts w:ascii="Arial" w:hAnsi="Arial" w:cs="Arial"/>
          <w:sz w:val="24"/>
          <w:szCs w:val="24"/>
        </w:rPr>
        <w:t xml:space="preserve"> CE</w:t>
      </w:r>
      <w:r w:rsidRPr="00256557">
        <w:rPr>
          <w:rFonts w:ascii="Arial" w:hAnsi="Arial" w:cs="Arial"/>
          <w:sz w:val="24"/>
          <w:szCs w:val="24"/>
        </w:rPr>
        <w:t>)</w:t>
      </w:r>
      <w:r>
        <w:rPr>
          <w:rFonts w:ascii="Arial" w:hAnsi="Arial" w:cs="Arial"/>
          <w:sz w:val="24"/>
          <w:szCs w:val="24"/>
        </w:rPr>
        <w:t xml:space="preserve">. (Photo: Tariq Al </w:t>
      </w:r>
      <w:proofErr w:type="spellStart"/>
      <w:r>
        <w:rPr>
          <w:rFonts w:ascii="Arial" w:hAnsi="Arial" w:cs="Arial"/>
          <w:sz w:val="24"/>
          <w:szCs w:val="24"/>
        </w:rPr>
        <w:t>Janabi</w:t>
      </w:r>
      <w:proofErr w:type="spellEnd"/>
      <w:r>
        <w:rPr>
          <w:rFonts w:ascii="Arial" w:hAnsi="Arial" w:cs="Arial"/>
          <w:sz w:val="24"/>
          <w:szCs w:val="24"/>
        </w:rPr>
        <w:t>)</w:t>
      </w:r>
    </w:p>
    <w:p w:rsidR="00797AAA" w:rsidRPr="00256557" w:rsidRDefault="00B84B6B" w:rsidP="00797AAA">
      <w:pPr>
        <w:spacing w:after="120" w:line="480" w:lineRule="auto"/>
        <w:jc w:val="both"/>
        <w:rPr>
          <w:rFonts w:ascii="Arial" w:hAnsi="Arial" w:cs="Arial"/>
          <w:sz w:val="24"/>
          <w:szCs w:val="24"/>
        </w:rPr>
      </w:pPr>
      <w:r>
        <w:rPr>
          <w:noProof/>
        </w:rPr>
        <w:lastRenderedPageBreak/>
        <w:drawing>
          <wp:inline distT="0" distB="0" distL="0" distR="0">
            <wp:extent cx="5731510" cy="1850623"/>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1850623"/>
                    </a:xfrm>
                    <a:prstGeom prst="rect">
                      <a:avLst/>
                    </a:prstGeom>
                    <a:noFill/>
                    <a:ln>
                      <a:noFill/>
                    </a:ln>
                  </pic:spPr>
                </pic:pic>
              </a:graphicData>
            </a:graphic>
          </wp:inline>
        </w:drawing>
      </w:r>
      <w:r w:rsidR="00797AAA" w:rsidRPr="00256557">
        <w:rPr>
          <w:rFonts w:ascii="Arial" w:hAnsi="Arial" w:cs="Arial"/>
          <w:sz w:val="24"/>
          <w:szCs w:val="24"/>
        </w:rPr>
        <w:t xml:space="preserve">  </w:t>
      </w:r>
    </w:p>
    <w:p w:rsidR="00797AAA" w:rsidRPr="009164C8" w:rsidRDefault="00797AAA" w:rsidP="00797AAA">
      <w:pPr>
        <w:spacing w:after="120" w:line="480" w:lineRule="auto"/>
        <w:jc w:val="both"/>
        <w:rPr>
          <w:rFonts w:ascii="Arial" w:hAnsi="Arial" w:cs="Arial"/>
          <w:sz w:val="24"/>
          <w:szCs w:val="24"/>
        </w:rPr>
      </w:pPr>
      <w:r w:rsidRPr="006F3B4F">
        <w:rPr>
          <w:rFonts w:ascii="Arial" w:hAnsi="Arial" w:cs="Arial"/>
          <w:sz w:val="24"/>
          <w:szCs w:val="24"/>
        </w:rPr>
        <w:t>Fig. 1</w:t>
      </w:r>
      <w:r w:rsidR="00C90E00">
        <w:rPr>
          <w:rFonts w:ascii="Arial" w:hAnsi="Arial" w:cs="Arial"/>
          <w:sz w:val="24"/>
          <w:szCs w:val="24"/>
        </w:rPr>
        <w:t>4</w:t>
      </w:r>
      <w:r w:rsidRPr="006F3B4F">
        <w:rPr>
          <w:rFonts w:ascii="Arial" w:hAnsi="Arial" w:cs="Arial"/>
          <w:sz w:val="24"/>
          <w:szCs w:val="24"/>
        </w:rPr>
        <w:t>: Draw</w:t>
      </w:r>
      <w:r w:rsidRPr="00256557">
        <w:rPr>
          <w:rFonts w:ascii="Arial" w:hAnsi="Arial" w:cs="Arial"/>
          <w:sz w:val="24"/>
          <w:szCs w:val="24"/>
        </w:rPr>
        <w:t xml:space="preserve">ing of the right-hand spandrel of the </w:t>
      </w:r>
      <w:proofErr w:type="spellStart"/>
      <w:r w:rsidRPr="00256557">
        <w:rPr>
          <w:rFonts w:ascii="Arial" w:hAnsi="Arial" w:cs="Arial"/>
          <w:sz w:val="24"/>
          <w:szCs w:val="24"/>
        </w:rPr>
        <w:t>Büyük</w:t>
      </w:r>
      <w:proofErr w:type="spellEnd"/>
      <w:r w:rsidRPr="00256557">
        <w:rPr>
          <w:rFonts w:ascii="Arial" w:hAnsi="Arial" w:cs="Arial"/>
          <w:sz w:val="24"/>
          <w:szCs w:val="24"/>
        </w:rPr>
        <w:t xml:space="preserv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portal, with the </w:t>
      </w:r>
      <w:r w:rsidRPr="009164C8">
        <w:rPr>
          <w:rFonts w:ascii="Arial" w:hAnsi="Arial" w:cs="Arial"/>
          <w:sz w:val="24"/>
          <w:szCs w:val="24"/>
        </w:rPr>
        <w:t>embedded Allah (</w:t>
      </w:r>
      <w:r w:rsidRPr="009164C8">
        <w:rPr>
          <w:rFonts w:ascii="Arial" w:hAnsi="Arial" w:cs="Arial"/>
          <w:sz w:val="24"/>
          <w:szCs w:val="24"/>
          <w:rtl/>
        </w:rPr>
        <w:t>الله</w:t>
      </w:r>
      <w:r w:rsidRPr="009164C8">
        <w:rPr>
          <w:rFonts w:ascii="Arial" w:hAnsi="Arial" w:cs="Arial"/>
          <w:sz w:val="24"/>
          <w:szCs w:val="24"/>
        </w:rPr>
        <w:t>) highlighted on the right, Muhammad (</w:t>
      </w:r>
      <w:r w:rsidRPr="009164C8">
        <w:rPr>
          <w:rFonts w:ascii="Arial" w:hAnsi="Arial" w:cs="Arial"/>
          <w:sz w:val="24"/>
          <w:szCs w:val="24"/>
          <w:rtl/>
        </w:rPr>
        <w:t>محمد</w:t>
      </w:r>
      <w:r w:rsidRPr="009164C8">
        <w:rPr>
          <w:rFonts w:ascii="Arial" w:hAnsi="Arial" w:cs="Arial"/>
          <w:sz w:val="24"/>
          <w:szCs w:val="24"/>
        </w:rPr>
        <w:t xml:space="preserve">) in the middle, and </w:t>
      </w:r>
      <w:proofErr w:type="spellStart"/>
      <w:r>
        <w:rPr>
          <w:rFonts w:ascii="Arial" w:hAnsi="Arial" w:cs="Arial"/>
          <w:sz w:val="24"/>
          <w:szCs w:val="24"/>
        </w:rPr>
        <w:t>ʿ</w:t>
      </w:r>
      <w:r w:rsidRPr="009164C8">
        <w:rPr>
          <w:rFonts w:ascii="Arial" w:hAnsi="Arial" w:cs="Arial"/>
          <w:sz w:val="24"/>
          <w:szCs w:val="24"/>
        </w:rPr>
        <w:t>Ali</w:t>
      </w:r>
      <w:proofErr w:type="spellEnd"/>
      <w:r w:rsidRPr="009164C8">
        <w:rPr>
          <w:rFonts w:ascii="Arial" w:hAnsi="Arial" w:cs="Arial"/>
          <w:i/>
          <w:sz w:val="24"/>
          <w:szCs w:val="24"/>
        </w:rPr>
        <w:t xml:space="preserve"> </w:t>
      </w:r>
      <w:r w:rsidRPr="009164C8">
        <w:rPr>
          <w:rFonts w:ascii="Arial" w:hAnsi="Arial" w:cs="Arial"/>
          <w:sz w:val="24"/>
          <w:szCs w:val="24"/>
        </w:rPr>
        <w:t>(</w:t>
      </w:r>
      <w:r w:rsidRPr="009164C8">
        <w:rPr>
          <w:rFonts w:ascii="Arial" w:hAnsi="Arial" w:cs="Arial"/>
          <w:sz w:val="24"/>
          <w:szCs w:val="24"/>
          <w:rtl/>
        </w:rPr>
        <w:t>علي</w:t>
      </w:r>
      <w:r w:rsidRPr="009164C8">
        <w:rPr>
          <w:rFonts w:ascii="Arial" w:hAnsi="Arial" w:cs="Arial"/>
          <w:sz w:val="24"/>
          <w:szCs w:val="24"/>
        </w:rPr>
        <w:t>) on the right. (Drawing: Richard McClary)</w:t>
      </w:r>
    </w:p>
    <w:p w:rsidR="00797AAA" w:rsidRPr="00300293" w:rsidRDefault="00797AAA" w:rsidP="005A6DC6">
      <w:pPr>
        <w:spacing w:after="120" w:line="480" w:lineRule="auto"/>
        <w:jc w:val="both"/>
        <w:rPr>
          <w:rFonts w:ascii="Arial" w:hAnsi="Arial" w:cs="Arial"/>
          <w:sz w:val="24"/>
          <w:szCs w:val="24"/>
        </w:rPr>
      </w:pPr>
    </w:p>
    <w:p w:rsidR="00797AAA" w:rsidRPr="00256557" w:rsidRDefault="00797AAA" w:rsidP="00797AAA">
      <w:pPr>
        <w:pStyle w:val="EndnoteText"/>
        <w:spacing w:line="480" w:lineRule="auto"/>
        <w:jc w:val="center"/>
        <w:rPr>
          <w:rFonts w:ascii="Arial" w:hAnsi="Arial" w:cs="Arial"/>
          <w:sz w:val="24"/>
          <w:szCs w:val="24"/>
        </w:rPr>
      </w:pPr>
      <w:r>
        <w:rPr>
          <w:rFonts w:ascii="Arial" w:hAnsi="Arial" w:cs="Arial"/>
          <w:noProof/>
          <w:sz w:val="24"/>
          <w:szCs w:val="24"/>
          <w:lang w:eastAsia="en-GB"/>
        </w:rPr>
        <w:drawing>
          <wp:inline distT="0" distB="0" distL="0" distR="0" wp14:anchorId="5D627317">
            <wp:extent cx="3858895" cy="4852670"/>
            <wp:effectExtent l="0" t="0" r="8255"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58895" cy="4852670"/>
                    </a:xfrm>
                    <a:prstGeom prst="rect">
                      <a:avLst/>
                    </a:prstGeom>
                    <a:noFill/>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lastRenderedPageBreak/>
        <w:t>Fig. 1</w:t>
      </w:r>
      <w:r w:rsidR="004022A5">
        <w:rPr>
          <w:rFonts w:ascii="Arial" w:hAnsi="Arial" w:cs="Arial"/>
          <w:sz w:val="24"/>
          <w:szCs w:val="24"/>
        </w:rPr>
        <w:t>5</w:t>
      </w:r>
      <w:r w:rsidRPr="006F3B4F">
        <w:rPr>
          <w:rFonts w:ascii="Arial" w:hAnsi="Arial" w:cs="Arial"/>
          <w:sz w:val="24"/>
          <w:szCs w:val="24"/>
        </w:rPr>
        <w:t>:</w:t>
      </w:r>
      <w:r w:rsidRPr="00256557">
        <w:rPr>
          <w:rFonts w:ascii="Arial" w:hAnsi="Arial" w:cs="Arial"/>
          <w:sz w:val="24"/>
          <w:szCs w:val="24"/>
        </w:rPr>
        <w:t xml:space="preserve"> Courtyard arch with paired dragons,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Han, near Kayseri 638</w:t>
      </w:r>
      <w:r>
        <w:rPr>
          <w:rFonts w:ascii="Arial" w:hAnsi="Arial" w:cs="Arial"/>
          <w:sz w:val="24"/>
          <w:szCs w:val="24"/>
        </w:rPr>
        <w:t xml:space="preserve"> AH/CE </w:t>
      </w:r>
      <w:r w:rsidRPr="00256557">
        <w:rPr>
          <w:rFonts w:ascii="Arial" w:hAnsi="Arial" w:cs="Arial"/>
          <w:sz w:val="24"/>
          <w:szCs w:val="24"/>
        </w:rPr>
        <w:t>1240</w:t>
      </w:r>
      <w:r>
        <w:rPr>
          <w:rFonts w:ascii="Arial" w:hAnsi="Arial" w:cs="Arial"/>
          <w:sz w:val="24"/>
          <w:szCs w:val="24"/>
        </w:rPr>
        <w:t>.</w:t>
      </w:r>
      <w:r w:rsidRPr="00256557">
        <w:rPr>
          <w:rFonts w:ascii="Arial" w:hAnsi="Arial" w:cs="Arial"/>
          <w:sz w:val="24"/>
          <w:szCs w:val="24"/>
        </w:rPr>
        <w:t xml:space="preserve"> (</w:t>
      </w:r>
      <w:r>
        <w:rPr>
          <w:rFonts w:ascii="Arial" w:hAnsi="Arial" w:cs="Arial"/>
          <w:sz w:val="24"/>
          <w:szCs w:val="24"/>
        </w:rPr>
        <w:t>Photo:</w:t>
      </w:r>
      <w:r w:rsidRPr="00256557">
        <w:rPr>
          <w:rFonts w:ascii="Arial" w:hAnsi="Arial" w:cs="Arial"/>
          <w:sz w:val="24"/>
          <w:szCs w:val="24"/>
        </w:rPr>
        <w:t xml:space="preserve"> John </w:t>
      </w:r>
      <w:proofErr w:type="spellStart"/>
      <w:r w:rsidRPr="00256557">
        <w:rPr>
          <w:rFonts w:ascii="Arial" w:hAnsi="Arial" w:cs="Arial"/>
          <w:sz w:val="24"/>
          <w:szCs w:val="24"/>
        </w:rPr>
        <w:t>Ingham</w:t>
      </w:r>
      <w:proofErr w:type="spellEnd"/>
      <w:r w:rsidRPr="00256557">
        <w:rPr>
          <w:rFonts w:ascii="Arial" w:hAnsi="Arial" w:cs="Arial"/>
          <w:sz w:val="24"/>
          <w:szCs w:val="24"/>
        </w:rPr>
        <w:t>)</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drawing>
          <wp:inline distT="0" distB="0" distL="0" distR="0" wp14:anchorId="66D461A5" wp14:editId="7CB2ED53">
            <wp:extent cx="4311597" cy="4520242"/>
            <wp:effectExtent l="0" t="0" r="0" b="0"/>
            <wp:docPr id="6" name="Picture 6" descr="F:\Bent entrance with Dragons, Citadel, Alep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nt entrance with Dragons, Citadel, Aleppo.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21370"/>
                    <a:stretch/>
                  </pic:blipFill>
                  <pic:spPr bwMode="auto">
                    <a:xfrm>
                      <a:off x="0" y="0"/>
                      <a:ext cx="4327901" cy="4537335"/>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Fig. 1</w:t>
      </w:r>
      <w:r w:rsidR="004022A5">
        <w:rPr>
          <w:rFonts w:ascii="Arial" w:hAnsi="Arial" w:cs="Arial"/>
          <w:sz w:val="24"/>
          <w:szCs w:val="24"/>
        </w:rPr>
        <w:t>6</w:t>
      </w:r>
      <w:r w:rsidRPr="006F3B4F">
        <w:rPr>
          <w:rFonts w:ascii="Arial" w:hAnsi="Arial" w:cs="Arial"/>
          <w:sz w:val="24"/>
          <w:szCs w:val="24"/>
        </w:rPr>
        <w:t>: Twin intertwined</w:t>
      </w:r>
      <w:r w:rsidRPr="00256557">
        <w:rPr>
          <w:rFonts w:ascii="Arial" w:hAnsi="Arial" w:cs="Arial"/>
          <w:sz w:val="24"/>
          <w:szCs w:val="24"/>
        </w:rPr>
        <w:t xml:space="preserve"> double-headed dragons on the arch of the entrance to the citadel, Aleppo (</w:t>
      </w:r>
      <w:r w:rsidRPr="00256557">
        <w:rPr>
          <w:rFonts w:ascii="Arial" w:hAnsi="Arial" w:cs="Arial"/>
          <w:i/>
          <w:sz w:val="24"/>
          <w:szCs w:val="24"/>
        </w:rPr>
        <w:t xml:space="preserve">circa </w:t>
      </w:r>
      <w:r w:rsidRPr="00256557">
        <w:rPr>
          <w:rFonts w:ascii="Arial" w:hAnsi="Arial" w:cs="Arial"/>
          <w:sz w:val="24"/>
          <w:szCs w:val="24"/>
        </w:rPr>
        <w:t xml:space="preserve">early </w:t>
      </w:r>
      <w:r w:rsidR="00A00C64">
        <w:rPr>
          <w:rFonts w:ascii="Arial" w:hAnsi="Arial" w:cs="Arial"/>
          <w:sz w:val="24"/>
          <w:szCs w:val="24"/>
        </w:rPr>
        <w:t>13</w:t>
      </w:r>
      <w:r w:rsidR="00A00C64" w:rsidRPr="00A00C64">
        <w:rPr>
          <w:rFonts w:ascii="Arial" w:hAnsi="Arial" w:cs="Arial"/>
          <w:sz w:val="24"/>
          <w:szCs w:val="24"/>
          <w:vertAlign w:val="superscript"/>
        </w:rPr>
        <w:t>th</w:t>
      </w:r>
      <w:r w:rsidRPr="00256557">
        <w:rPr>
          <w:rFonts w:ascii="Arial" w:hAnsi="Arial" w:cs="Arial"/>
          <w:sz w:val="24"/>
          <w:szCs w:val="24"/>
        </w:rPr>
        <w:t xml:space="preserve"> century</w:t>
      </w:r>
      <w:r>
        <w:rPr>
          <w:rFonts w:ascii="Arial" w:hAnsi="Arial" w:cs="Arial"/>
          <w:sz w:val="24"/>
          <w:szCs w:val="24"/>
        </w:rPr>
        <w:t xml:space="preserve"> CE</w:t>
      </w:r>
      <w:r w:rsidRPr="00256557">
        <w:rPr>
          <w:rFonts w:ascii="Arial" w:hAnsi="Arial" w:cs="Arial"/>
          <w:sz w:val="24"/>
          <w:szCs w:val="24"/>
        </w:rPr>
        <w:t>)</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01EE6B9D" wp14:editId="32A30E33">
            <wp:extent cx="4223994" cy="5633049"/>
            <wp:effectExtent l="0" t="0" r="571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2673" cy="5657959"/>
                    </a:xfrm>
                    <a:prstGeom prst="rect">
                      <a:avLst/>
                    </a:prstGeom>
                    <a:noFill/>
                    <a:ln>
                      <a:noFill/>
                    </a:ln>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Fig. 1</w:t>
      </w:r>
      <w:r w:rsidR="004022A5">
        <w:rPr>
          <w:rFonts w:ascii="Arial" w:hAnsi="Arial" w:cs="Arial"/>
          <w:sz w:val="24"/>
          <w:szCs w:val="24"/>
        </w:rPr>
        <w:t>7</w:t>
      </w:r>
      <w:r w:rsidRPr="006F3B4F">
        <w:rPr>
          <w:rFonts w:ascii="Arial" w:hAnsi="Arial" w:cs="Arial"/>
          <w:sz w:val="24"/>
          <w:szCs w:val="24"/>
        </w:rPr>
        <w:t>: Detail</w:t>
      </w:r>
      <w:r w:rsidRPr="00256557">
        <w:rPr>
          <w:rFonts w:ascii="Arial" w:hAnsi="Arial" w:cs="Arial"/>
          <w:sz w:val="24"/>
          <w:szCs w:val="24"/>
        </w:rPr>
        <w:t xml:space="preserve"> of arch extrados on the west portal of the Malatya Ulu </w:t>
      </w:r>
      <w:proofErr w:type="spellStart"/>
      <w:r w:rsidRPr="00256557">
        <w:rPr>
          <w:rFonts w:ascii="Arial" w:hAnsi="Arial" w:cs="Arial"/>
          <w:sz w:val="24"/>
          <w:szCs w:val="24"/>
        </w:rPr>
        <w:t>Camii</w:t>
      </w:r>
      <w:proofErr w:type="spellEnd"/>
      <w:r w:rsidRPr="00256557">
        <w:rPr>
          <w:rFonts w:ascii="Arial" w:hAnsi="Arial" w:cs="Arial"/>
          <w:sz w:val="24"/>
          <w:szCs w:val="24"/>
        </w:rPr>
        <w:t xml:space="preserve"> 672</w:t>
      </w:r>
      <w:r>
        <w:rPr>
          <w:rFonts w:ascii="Arial" w:hAnsi="Arial" w:cs="Arial"/>
          <w:sz w:val="24"/>
          <w:szCs w:val="24"/>
        </w:rPr>
        <w:t xml:space="preserve"> AH/CE </w:t>
      </w:r>
      <w:r w:rsidRPr="00256557">
        <w:rPr>
          <w:rFonts w:ascii="Arial" w:hAnsi="Arial" w:cs="Arial"/>
          <w:sz w:val="24"/>
          <w:szCs w:val="24"/>
        </w:rPr>
        <w:t>1273-</w:t>
      </w:r>
      <w:r>
        <w:rPr>
          <w:rFonts w:ascii="Arial" w:hAnsi="Arial" w:cs="Arial"/>
          <w:sz w:val="24"/>
          <w:szCs w:val="24"/>
        </w:rPr>
        <w:t>127</w:t>
      </w:r>
      <w:r w:rsidRPr="00256557">
        <w:rPr>
          <w:rFonts w:ascii="Arial" w:hAnsi="Arial" w:cs="Arial"/>
          <w:sz w:val="24"/>
          <w:szCs w:val="24"/>
        </w:rPr>
        <w:t>4</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34647BCB" wp14:editId="0DEDED3F">
            <wp:extent cx="4295954" cy="54562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4762"/>
                    <a:stretch/>
                  </pic:blipFill>
                  <pic:spPr bwMode="auto">
                    <a:xfrm>
                      <a:off x="0" y="0"/>
                      <a:ext cx="4307953" cy="5471449"/>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Default="00797AAA" w:rsidP="00797AAA">
      <w:pPr>
        <w:spacing w:after="120" w:line="480" w:lineRule="auto"/>
        <w:jc w:val="both"/>
        <w:rPr>
          <w:rFonts w:ascii="Arial" w:hAnsi="Arial" w:cs="Arial"/>
          <w:sz w:val="24"/>
          <w:szCs w:val="24"/>
        </w:rPr>
      </w:pPr>
      <w:r w:rsidRPr="006F3B4F">
        <w:rPr>
          <w:rFonts w:ascii="Arial" w:hAnsi="Arial" w:cs="Arial"/>
          <w:sz w:val="24"/>
          <w:szCs w:val="24"/>
        </w:rPr>
        <w:t>Fig. 1</w:t>
      </w:r>
      <w:r w:rsidR="004022A5">
        <w:rPr>
          <w:rFonts w:ascii="Arial" w:hAnsi="Arial" w:cs="Arial"/>
          <w:sz w:val="24"/>
          <w:szCs w:val="24"/>
        </w:rPr>
        <w:t>8</w:t>
      </w:r>
      <w:r w:rsidRPr="006F3B4F">
        <w:rPr>
          <w:rFonts w:ascii="Arial" w:hAnsi="Arial" w:cs="Arial"/>
          <w:sz w:val="24"/>
          <w:szCs w:val="24"/>
        </w:rPr>
        <w:t>: West portal</w:t>
      </w:r>
      <w:r w:rsidRPr="00256557">
        <w:rPr>
          <w:rFonts w:ascii="Arial" w:hAnsi="Arial" w:cs="Arial"/>
          <w:sz w:val="24"/>
          <w:szCs w:val="24"/>
        </w:rPr>
        <w:t xml:space="preserve"> of the Malatya Ulu </w:t>
      </w:r>
      <w:proofErr w:type="spellStart"/>
      <w:r w:rsidRPr="00256557">
        <w:rPr>
          <w:rFonts w:ascii="Arial" w:hAnsi="Arial" w:cs="Arial"/>
          <w:sz w:val="24"/>
          <w:szCs w:val="24"/>
        </w:rPr>
        <w:t>Camii</w:t>
      </w:r>
      <w:proofErr w:type="spellEnd"/>
      <w:r>
        <w:rPr>
          <w:rFonts w:ascii="Arial" w:hAnsi="Arial" w:cs="Arial"/>
          <w:sz w:val="24"/>
          <w:szCs w:val="24"/>
        </w:rPr>
        <w:t>,</w:t>
      </w:r>
      <w:r w:rsidRPr="00256557">
        <w:rPr>
          <w:rFonts w:ascii="Arial" w:hAnsi="Arial" w:cs="Arial"/>
          <w:sz w:val="24"/>
          <w:szCs w:val="24"/>
        </w:rPr>
        <w:t xml:space="preserve"> 645</w:t>
      </w:r>
      <w:r>
        <w:rPr>
          <w:rFonts w:ascii="Arial" w:hAnsi="Arial" w:cs="Arial"/>
          <w:sz w:val="24"/>
          <w:szCs w:val="24"/>
        </w:rPr>
        <w:t xml:space="preserve"> AH/CE </w:t>
      </w:r>
      <w:r w:rsidRPr="00256557">
        <w:rPr>
          <w:rFonts w:ascii="Arial" w:hAnsi="Arial" w:cs="Arial"/>
          <w:sz w:val="24"/>
          <w:szCs w:val="24"/>
        </w:rPr>
        <w:t>1247</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5F537EBB" wp14:editId="2131C4DF">
            <wp:extent cx="4928260" cy="5308270"/>
            <wp:effectExtent l="0" t="0" r="571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667" t="16939" r="6336" b="13591"/>
                    <a:stretch/>
                  </pic:blipFill>
                  <pic:spPr bwMode="auto">
                    <a:xfrm>
                      <a:off x="0" y="0"/>
                      <a:ext cx="4928911" cy="5308972"/>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Fig. 1</w:t>
      </w:r>
      <w:r w:rsidR="004022A5">
        <w:rPr>
          <w:rFonts w:ascii="Arial" w:hAnsi="Arial" w:cs="Arial"/>
          <w:sz w:val="24"/>
          <w:szCs w:val="24"/>
        </w:rPr>
        <w:t>9</w:t>
      </w:r>
      <w:r w:rsidRPr="006F3B4F">
        <w:rPr>
          <w:rFonts w:ascii="Arial" w:hAnsi="Arial" w:cs="Arial"/>
          <w:sz w:val="24"/>
          <w:szCs w:val="24"/>
        </w:rPr>
        <w:t>: M</w:t>
      </w:r>
      <w:r w:rsidRPr="00256557">
        <w:rPr>
          <w:rFonts w:ascii="Arial" w:hAnsi="Arial" w:cs="Arial"/>
          <w:sz w:val="24"/>
          <w:szCs w:val="24"/>
        </w:rPr>
        <w:t>arble inscription panel with relief interlace decoration in the spandrels</w:t>
      </w:r>
      <w:r>
        <w:rPr>
          <w:rFonts w:ascii="Arial" w:hAnsi="Arial" w:cs="Arial"/>
          <w:sz w:val="24"/>
          <w:szCs w:val="24"/>
        </w:rPr>
        <w:t xml:space="preserve">, dated </w:t>
      </w:r>
      <w:r w:rsidRPr="00256557">
        <w:rPr>
          <w:rFonts w:ascii="Arial" w:hAnsi="Arial" w:cs="Arial"/>
          <w:sz w:val="24"/>
          <w:szCs w:val="24"/>
        </w:rPr>
        <w:t>642</w:t>
      </w:r>
      <w:r>
        <w:rPr>
          <w:rFonts w:ascii="Arial" w:hAnsi="Arial" w:cs="Arial"/>
          <w:sz w:val="24"/>
          <w:szCs w:val="24"/>
        </w:rPr>
        <w:t xml:space="preserve"> AH/CE </w:t>
      </w:r>
      <w:r w:rsidRPr="00256557">
        <w:rPr>
          <w:rFonts w:ascii="Arial" w:hAnsi="Arial" w:cs="Arial"/>
          <w:sz w:val="24"/>
          <w:szCs w:val="24"/>
        </w:rPr>
        <w:t>1244, formerly set into one of the towers of the Antalya city walls (now in the Antalya Museum)</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5E6A4B7B" wp14:editId="2EDE98AF">
            <wp:extent cx="4295954" cy="5278306"/>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53" t="10713" r="4635" b="5527"/>
                    <a:stretch/>
                  </pic:blipFill>
                  <pic:spPr bwMode="auto">
                    <a:xfrm>
                      <a:off x="0" y="0"/>
                      <a:ext cx="4302612" cy="5286487"/>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4022A5">
        <w:rPr>
          <w:rFonts w:ascii="Arial" w:hAnsi="Arial" w:cs="Arial"/>
          <w:sz w:val="24"/>
          <w:szCs w:val="24"/>
        </w:rPr>
        <w:t>20</w:t>
      </w:r>
      <w:r w:rsidRPr="006F3B4F">
        <w:rPr>
          <w:rFonts w:ascii="Arial" w:hAnsi="Arial" w:cs="Arial"/>
          <w:sz w:val="24"/>
          <w:szCs w:val="24"/>
        </w:rPr>
        <w:t>: Mihrab</w:t>
      </w:r>
      <w:r w:rsidRPr="00256557">
        <w:rPr>
          <w:rFonts w:ascii="Arial" w:hAnsi="Arial" w:cs="Arial"/>
          <w:sz w:val="24"/>
          <w:szCs w:val="24"/>
        </w:rPr>
        <w:t xml:space="preserve"> in the </w:t>
      </w:r>
      <w:proofErr w:type="spellStart"/>
      <w:r w:rsidRPr="00256557">
        <w:rPr>
          <w:rFonts w:ascii="Arial" w:hAnsi="Arial" w:cs="Arial"/>
          <w:sz w:val="24"/>
          <w:szCs w:val="24"/>
        </w:rPr>
        <w:t>Karatay</w:t>
      </w:r>
      <w:proofErr w:type="spellEnd"/>
      <w:r w:rsidRPr="00256557">
        <w:rPr>
          <w:rFonts w:ascii="Arial" w:hAnsi="Arial" w:cs="Arial"/>
          <w:sz w:val="24"/>
          <w:szCs w:val="24"/>
        </w:rPr>
        <w:t xml:space="preserve"> Madrasa, Antalya</w:t>
      </w:r>
      <w:r>
        <w:rPr>
          <w:rFonts w:ascii="Arial" w:hAnsi="Arial" w:cs="Arial"/>
          <w:sz w:val="24"/>
          <w:szCs w:val="24"/>
        </w:rPr>
        <w:t xml:space="preserve">, </w:t>
      </w:r>
      <w:r w:rsidRPr="00256557">
        <w:rPr>
          <w:rFonts w:ascii="Arial" w:hAnsi="Arial" w:cs="Arial"/>
          <w:sz w:val="24"/>
          <w:szCs w:val="24"/>
        </w:rPr>
        <w:t>648</w:t>
      </w:r>
      <w:r>
        <w:rPr>
          <w:rFonts w:ascii="Arial" w:hAnsi="Arial" w:cs="Arial"/>
          <w:sz w:val="24"/>
          <w:szCs w:val="24"/>
        </w:rPr>
        <w:t xml:space="preserve"> AH/CE </w:t>
      </w:r>
      <w:r w:rsidRPr="00256557">
        <w:rPr>
          <w:rFonts w:ascii="Arial" w:hAnsi="Arial" w:cs="Arial"/>
          <w:sz w:val="24"/>
          <w:szCs w:val="24"/>
        </w:rPr>
        <w:t>1250</w:t>
      </w:r>
      <w:r>
        <w:rPr>
          <w:rFonts w:ascii="Arial" w:hAnsi="Arial" w:cs="Arial"/>
          <w:sz w:val="24"/>
          <w:szCs w:val="24"/>
        </w:rPr>
        <w:t>. (Photo: Richard McClary)</w:t>
      </w:r>
      <w:r w:rsidRPr="00256557">
        <w:rPr>
          <w:rFonts w:ascii="Arial" w:hAnsi="Arial" w:cs="Arial"/>
          <w:sz w:val="24"/>
          <w:szCs w:val="24"/>
        </w:rPr>
        <w:t xml:space="preserve"> </w:t>
      </w: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2C9433BD" wp14:editId="4C919C0C">
            <wp:extent cx="4893530" cy="3881887"/>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2071" t="32136" r="31985" b="46483"/>
                    <a:stretch/>
                  </pic:blipFill>
                  <pic:spPr bwMode="auto">
                    <a:xfrm>
                      <a:off x="0" y="0"/>
                      <a:ext cx="4923295" cy="3905499"/>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4022A5">
        <w:rPr>
          <w:rFonts w:ascii="Arial" w:hAnsi="Arial" w:cs="Arial"/>
          <w:sz w:val="24"/>
          <w:szCs w:val="24"/>
        </w:rPr>
        <w:t>21</w:t>
      </w:r>
      <w:r w:rsidRPr="006F3B4F">
        <w:rPr>
          <w:rFonts w:ascii="Arial" w:hAnsi="Arial" w:cs="Arial"/>
          <w:sz w:val="24"/>
          <w:szCs w:val="24"/>
        </w:rPr>
        <w:t>: Detail</w:t>
      </w:r>
      <w:r w:rsidRPr="00256557">
        <w:rPr>
          <w:rFonts w:ascii="Arial" w:hAnsi="Arial" w:cs="Arial"/>
          <w:sz w:val="24"/>
          <w:szCs w:val="24"/>
        </w:rPr>
        <w:t xml:space="preserve"> of the arch and </w:t>
      </w:r>
      <w:r w:rsidRPr="000676D0">
        <w:rPr>
          <w:rFonts w:ascii="Arial" w:hAnsi="Arial" w:cs="Arial"/>
          <w:sz w:val="24"/>
          <w:szCs w:val="24"/>
        </w:rPr>
        <w:t xml:space="preserve">spandrels of the mihrab in the </w:t>
      </w:r>
      <w:proofErr w:type="spellStart"/>
      <w:r w:rsidRPr="000676D0">
        <w:rPr>
          <w:rFonts w:ascii="Arial" w:hAnsi="Arial" w:cs="Arial"/>
          <w:sz w:val="24"/>
          <w:szCs w:val="24"/>
        </w:rPr>
        <w:t>Karatay</w:t>
      </w:r>
      <w:proofErr w:type="spellEnd"/>
      <w:r w:rsidRPr="00256557">
        <w:rPr>
          <w:rFonts w:ascii="Arial" w:hAnsi="Arial" w:cs="Arial"/>
          <w:sz w:val="24"/>
          <w:szCs w:val="24"/>
        </w:rPr>
        <w:t xml:space="preserve"> Madrasa, Antalya</w:t>
      </w:r>
      <w:r>
        <w:rPr>
          <w:rFonts w:ascii="Arial" w:hAnsi="Arial" w:cs="Arial"/>
          <w:sz w:val="24"/>
          <w:szCs w:val="24"/>
        </w:rPr>
        <w:t>. (Photo: Richard McClary)</w:t>
      </w:r>
      <w:r w:rsidRPr="00256557">
        <w:rPr>
          <w:rFonts w:ascii="Arial" w:hAnsi="Arial" w:cs="Arial"/>
          <w:sz w:val="24"/>
          <w:szCs w:val="24"/>
        </w:rPr>
        <w:t xml:space="preserve"> </w:t>
      </w:r>
    </w:p>
    <w:p w:rsidR="00797AAA" w:rsidRPr="00256557" w:rsidRDefault="00797AAA" w:rsidP="00797AAA">
      <w:pPr>
        <w:spacing w:after="120" w:line="480" w:lineRule="auto"/>
        <w:jc w:val="center"/>
        <w:rPr>
          <w:rFonts w:ascii="Arial" w:hAnsi="Arial" w:cs="Arial"/>
          <w:sz w:val="24"/>
          <w:szCs w:val="24"/>
        </w:rPr>
      </w:pPr>
      <w:r w:rsidRPr="00256557">
        <w:rPr>
          <w:rFonts w:ascii="Arial" w:hAnsi="Arial" w:cs="Arial"/>
          <w:noProof/>
          <w:sz w:val="24"/>
          <w:szCs w:val="24"/>
          <w:lang w:eastAsia="en-GB"/>
        </w:rPr>
        <w:lastRenderedPageBreak/>
        <w:drawing>
          <wp:inline distT="0" distB="0" distL="0" distR="0" wp14:anchorId="1373ADA3" wp14:editId="57D907B3">
            <wp:extent cx="5370120" cy="4770407"/>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832" r="5755"/>
                    <a:stretch/>
                  </pic:blipFill>
                  <pic:spPr bwMode="auto">
                    <a:xfrm>
                      <a:off x="0" y="0"/>
                      <a:ext cx="5376414" cy="4775998"/>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 xml:space="preserve">Fig. </w:t>
      </w:r>
      <w:r w:rsidR="004022A5">
        <w:rPr>
          <w:rFonts w:ascii="Arial" w:hAnsi="Arial" w:cs="Arial"/>
          <w:sz w:val="24"/>
          <w:szCs w:val="24"/>
        </w:rPr>
        <w:t>22</w:t>
      </w:r>
      <w:r w:rsidRPr="006F3B4F">
        <w:rPr>
          <w:rFonts w:ascii="Arial" w:hAnsi="Arial" w:cs="Arial"/>
          <w:sz w:val="24"/>
          <w:szCs w:val="24"/>
        </w:rPr>
        <w:t>: Sah</w:t>
      </w:r>
      <w:r w:rsidRPr="00256557">
        <w:rPr>
          <w:rFonts w:ascii="Arial" w:hAnsi="Arial" w:cs="Arial"/>
          <w:sz w:val="24"/>
          <w:szCs w:val="24"/>
        </w:rPr>
        <w:t>ib Ata Mosque portal, Konya</w:t>
      </w:r>
      <w:r>
        <w:rPr>
          <w:rFonts w:ascii="Arial" w:hAnsi="Arial" w:cs="Arial"/>
          <w:sz w:val="24"/>
          <w:szCs w:val="24"/>
        </w:rPr>
        <w:t xml:space="preserve">, </w:t>
      </w:r>
      <w:r w:rsidRPr="00256557">
        <w:rPr>
          <w:rFonts w:ascii="Arial" w:hAnsi="Arial" w:cs="Arial"/>
          <w:sz w:val="24"/>
          <w:szCs w:val="24"/>
        </w:rPr>
        <w:t>656</w:t>
      </w:r>
      <w:r>
        <w:rPr>
          <w:rFonts w:ascii="Arial" w:hAnsi="Arial" w:cs="Arial"/>
          <w:sz w:val="24"/>
          <w:szCs w:val="24"/>
        </w:rPr>
        <w:t xml:space="preserve"> AH/CE </w:t>
      </w:r>
      <w:r w:rsidRPr="00256557">
        <w:rPr>
          <w:rFonts w:ascii="Arial" w:hAnsi="Arial" w:cs="Arial"/>
          <w:sz w:val="24"/>
          <w:szCs w:val="24"/>
        </w:rPr>
        <w:t>1258</w:t>
      </w:r>
      <w:r>
        <w:rPr>
          <w:rFonts w:ascii="Arial" w:hAnsi="Arial" w:cs="Arial"/>
          <w:sz w:val="24"/>
          <w:szCs w:val="24"/>
        </w:rPr>
        <w:t>. (Photo: Richard McClary)</w:t>
      </w: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3800976A" wp14:editId="09BD988D">
            <wp:extent cx="5723771" cy="4306336"/>
            <wp:effectExtent l="381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680" t="-101" r="12631" b="6782"/>
                    <a:stretch/>
                  </pic:blipFill>
                  <pic:spPr bwMode="auto">
                    <a:xfrm rot="5400000">
                      <a:off x="0" y="0"/>
                      <a:ext cx="5734597" cy="4314481"/>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Fig. 2</w:t>
      </w:r>
      <w:r w:rsidR="004022A5">
        <w:rPr>
          <w:rFonts w:ascii="Arial" w:hAnsi="Arial" w:cs="Arial"/>
          <w:sz w:val="24"/>
          <w:szCs w:val="24"/>
        </w:rPr>
        <w:t>3</w:t>
      </w:r>
      <w:r w:rsidRPr="006F3B4F">
        <w:rPr>
          <w:rFonts w:ascii="Arial" w:hAnsi="Arial" w:cs="Arial"/>
          <w:sz w:val="24"/>
          <w:szCs w:val="24"/>
        </w:rPr>
        <w:t>: İnce</w:t>
      </w:r>
      <w:r w:rsidRPr="00256557">
        <w:rPr>
          <w:rFonts w:ascii="Arial" w:hAnsi="Arial" w:cs="Arial"/>
          <w:sz w:val="24"/>
          <w:szCs w:val="24"/>
        </w:rPr>
        <w:t xml:space="preserve"> </w:t>
      </w:r>
      <w:proofErr w:type="spellStart"/>
      <w:r w:rsidRPr="00256557">
        <w:rPr>
          <w:rFonts w:ascii="Arial" w:hAnsi="Arial" w:cs="Arial"/>
          <w:sz w:val="24"/>
          <w:szCs w:val="24"/>
        </w:rPr>
        <w:t>Minareli</w:t>
      </w:r>
      <w:proofErr w:type="spellEnd"/>
      <w:r w:rsidRPr="00256557">
        <w:rPr>
          <w:rFonts w:ascii="Arial" w:hAnsi="Arial" w:cs="Arial"/>
          <w:sz w:val="24"/>
          <w:szCs w:val="24"/>
        </w:rPr>
        <w:t xml:space="preserve"> Madrasa portal, Konya (</w:t>
      </w:r>
      <w:r w:rsidRPr="00256557">
        <w:rPr>
          <w:rFonts w:ascii="Arial" w:hAnsi="Arial" w:cs="Arial"/>
          <w:i/>
          <w:sz w:val="24"/>
          <w:szCs w:val="24"/>
        </w:rPr>
        <w:t xml:space="preserve">circa </w:t>
      </w:r>
      <w:r>
        <w:rPr>
          <w:rFonts w:ascii="Arial" w:hAnsi="Arial" w:cs="Arial"/>
          <w:sz w:val="24"/>
          <w:szCs w:val="24"/>
        </w:rPr>
        <w:t xml:space="preserve">CE </w:t>
      </w:r>
      <w:r w:rsidRPr="00256557">
        <w:rPr>
          <w:rFonts w:ascii="Arial" w:hAnsi="Arial" w:cs="Arial"/>
          <w:sz w:val="24"/>
          <w:szCs w:val="24"/>
        </w:rPr>
        <w:t>1260</w:t>
      </w:r>
      <w:r>
        <w:rPr>
          <w:rFonts w:ascii="Arial" w:hAnsi="Arial" w:cs="Arial"/>
          <w:sz w:val="24"/>
          <w:szCs w:val="24"/>
        </w:rPr>
        <w:t>-1265</w:t>
      </w:r>
      <w:r w:rsidRPr="00256557">
        <w:rPr>
          <w:rFonts w:ascii="Arial" w:hAnsi="Arial" w:cs="Arial"/>
          <w:sz w:val="24"/>
          <w:szCs w:val="24"/>
        </w:rPr>
        <w:t>)</w:t>
      </w:r>
      <w:r>
        <w:rPr>
          <w:rFonts w:ascii="Arial" w:hAnsi="Arial" w:cs="Arial"/>
          <w:sz w:val="24"/>
          <w:szCs w:val="24"/>
        </w:rPr>
        <w:t>. (Photo: Richard McClary)</w:t>
      </w:r>
    </w:p>
    <w:p w:rsidR="00797AAA" w:rsidRPr="00256557" w:rsidRDefault="00797AAA" w:rsidP="00797AAA">
      <w:pPr>
        <w:spacing w:after="120" w:line="480" w:lineRule="auto"/>
        <w:jc w:val="both"/>
        <w:rPr>
          <w:rFonts w:ascii="Arial" w:hAnsi="Arial" w:cs="Arial"/>
          <w:b/>
          <w:sz w:val="24"/>
          <w:szCs w:val="24"/>
        </w:rPr>
      </w:pP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499200EF" wp14:editId="013AB502">
            <wp:extent cx="4795867" cy="3459330"/>
            <wp:effectExtent l="1587" t="0" r="6668" b="666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576"/>
                    <a:stretch/>
                  </pic:blipFill>
                  <pic:spPr bwMode="auto">
                    <a:xfrm rot="5400000">
                      <a:off x="0" y="0"/>
                      <a:ext cx="4809690" cy="3469300"/>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Pr="00256557" w:rsidRDefault="00797AAA" w:rsidP="00797AAA">
      <w:pPr>
        <w:spacing w:after="120" w:line="480" w:lineRule="auto"/>
        <w:jc w:val="both"/>
        <w:rPr>
          <w:rFonts w:ascii="Arial" w:hAnsi="Arial" w:cs="Arial"/>
          <w:sz w:val="24"/>
          <w:szCs w:val="24"/>
        </w:rPr>
      </w:pPr>
      <w:r w:rsidRPr="006F3B4F">
        <w:rPr>
          <w:rFonts w:ascii="Arial" w:hAnsi="Arial" w:cs="Arial"/>
          <w:sz w:val="24"/>
          <w:szCs w:val="24"/>
        </w:rPr>
        <w:t>Fig. 2</w:t>
      </w:r>
      <w:r w:rsidR="004022A5">
        <w:rPr>
          <w:rFonts w:ascii="Arial" w:hAnsi="Arial" w:cs="Arial"/>
          <w:sz w:val="24"/>
          <w:szCs w:val="24"/>
        </w:rPr>
        <w:t>4</w:t>
      </w:r>
      <w:r w:rsidRPr="006F3B4F">
        <w:rPr>
          <w:rFonts w:ascii="Arial" w:hAnsi="Arial" w:cs="Arial"/>
          <w:sz w:val="24"/>
          <w:szCs w:val="24"/>
        </w:rPr>
        <w:t>:</w:t>
      </w:r>
      <w:r w:rsidRPr="00256557">
        <w:rPr>
          <w:rFonts w:ascii="Arial" w:hAnsi="Arial" w:cs="Arial"/>
          <w:sz w:val="24"/>
          <w:szCs w:val="24"/>
        </w:rPr>
        <w:t xml:space="preserve"> Detail of the left-hand interlace motif, with a roundel with the second part of the architect’s signature above, on the İnce </w:t>
      </w:r>
      <w:proofErr w:type="spellStart"/>
      <w:r w:rsidRPr="00256557">
        <w:rPr>
          <w:rFonts w:ascii="Arial" w:hAnsi="Arial" w:cs="Arial"/>
          <w:sz w:val="24"/>
          <w:szCs w:val="24"/>
        </w:rPr>
        <w:t>Minareli</w:t>
      </w:r>
      <w:proofErr w:type="spellEnd"/>
      <w:r w:rsidRPr="00256557">
        <w:rPr>
          <w:rFonts w:ascii="Arial" w:hAnsi="Arial" w:cs="Arial"/>
          <w:sz w:val="24"/>
          <w:szCs w:val="24"/>
        </w:rPr>
        <w:t xml:space="preserve"> Madrasa portal, Konya</w:t>
      </w:r>
      <w:r>
        <w:rPr>
          <w:rFonts w:ascii="Arial" w:hAnsi="Arial" w:cs="Arial"/>
          <w:sz w:val="24"/>
          <w:szCs w:val="24"/>
        </w:rPr>
        <w:t>. (Photo: Richard McClary)</w:t>
      </w:r>
      <w:r w:rsidRPr="00256557">
        <w:rPr>
          <w:rFonts w:ascii="Arial" w:hAnsi="Arial" w:cs="Arial"/>
          <w:sz w:val="24"/>
          <w:szCs w:val="24"/>
        </w:rPr>
        <w:t xml:space="preserve"> </w:t>
      </w:r>
    </w:p>
    <w:p w:rsidR="00797AAA" w:rsidRPr="00256557" w:rsidRDefault="00797AAA" w:rsidP="00797AAA">
      <w:pPr>
        <w:spacing w:after="120" w:line="480" w:lineRule="auto"/>
        <w:jc w:val="center"/>
        <w:rPr>
          <w:rFonts w:ascii="Arial" w:hAnsi="Arial" w:cs="Arial"/>
          <w:b/>
          <w:sz w:val="24"/>
          <w:szCs w:val="24"/>
        </w:rPr>
      </w:pPr>
      <w:r w:rsidRPr="00256557">
        <w:rPr>
          <w:rFonts w:ascii="Arial" w:hAnsi="Arial" w:cs="Arial"/>
          <w:noProof/>
          <w:sz w:val="24"/>
          <w:szCs w:val="24"/>
          <w:lang w:eastAsia="en-GB"/>
        </w:rPr>
        <w:lastRenderedPageBreak/>
        <w:drawing>
          <wp:inline distT="0" distB="0" distL="0" distR="0" wp14:anchorId="1AE8A85E" wp14:editId="6A8FEE9F">
            <wp:extent cx="2924355" cy="3559538"/>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156" t="15073" r="9632" b="8065"/>
                    <a:stretch/>
                  </pic:blipFill>
                  <pic:spPr bwMode="auto">
                    <a:xfrm>
                      <a:off x="0" y="0"/>
                      <a:ext cx="2941164" cy="3579998"/>
                    </a:xfrm>
                    <a:prstGeom prst="rect">
                      <a:avLst/>
                    </a:prstGeom>
                    <a:noFill/>
                    <a:ln>
                      <a:noFill/>
                    </a:ln>
                    <a:extLst>
                      <a:ext uri="{53640926-AAD7-44D8-BBD7-CCE9431645EC}">
                        <a14:shadowObscured xmlns:a14="http://schemas.microsoft.com/office/drawing/2010/main"/>
                      </a:ext>
                    </a:extLst>
                  </pic:spPr>
                </pic:pic>
              </a:graphicData>
            </a:graphic>
          </wp:inline>
        </w:drawing>
      </w:r>
    </w:p>
    <w:p w:rsidR="00797AAA" w:rsidRDefault="00797AAA" w:rsidP="00797AAA">
      <w:pPr>
        <w:spacing w:after="120" w:line="480" w:lineRule="auto"/>
        <w:jc w:val="both"/>
        <w:rPr>
          <w:rFonts w:ascii="Arial" w:hAnsi="Arial" w:cs="Arial"/>
          <w:sz w:val="24"/>
          <w:szCs w:val="24"/>
        </w:rPr>
      </w:pPr>
      <w:r w:rsidRPr="006F3B4F">
        <w:rPr>
          <w:rFonts w:ascii="Arial" w:hAnsi="Arial" w:cs="Arial"/>
          <w:sz w:val="24"/>
          <w:szCs w:val="24"/>
        </w:rPr>
        <w:t>Fig. 2</w:t>
      </w:r>
      <w:r w:rsidR="004022A5">
        <w:rPr>
          <w:rFonts w:ascii="Arial" w:hAnsi="Arial" w:cs="Arial"/>
          <w:sz w:val="24"/>
          <w:szCs w:val="24"/>
        </w:rPr>
        <w:t>5</w:t>
      </w:r>
      <w:r w:rsidRPr="006F3B4F">
        <w:rPr>
          <w:rFonts w:ascii="Arial" w:hAnsi="Arial" w:cs="Arial"/>
          <w:sz w:val="24"/>
          <w:szCs w:val="24"/>
        </w:rPr>
        <w:t xml:space="preserve">: Inscription panel over the door of the Sayyid Mahmud </w:t>
      </w:r>
      <w:proofErr w:type="spellStart"/>
      <w:r w:rsidRPr="006F3B4F">
        <w:rPr>
          <w:rFonts w:ascii="Arial" w:hAnsi="Arial" w:cs="Arial"/>
          <w:sz w:val="24"/>
          <w:szCs w:val="24"/>
        </w:rPr>
        <w:t>Hayrani</w:t>
      </w:r>
      <w:proofErr w:type="spellEnd"/>
      <w:r w:rsidRPr="006F3B4F">
        <w:rPr>
          <w:rFonts w:ascii="Arial" w:hAnsi="Arial" w:cs="Arial"/>
          <w:sz w:val="24"/>
          <w:szCs w:val="24"/>
        </w:rPr>
        <w:t xml:space="preserve"> Tomb, </w:t>
      </w:r>
      <w:proofErr w:type="spellStart"/>
      <w:r w:rsidRPr="006F3B4F">
        <w:rPr>
          <w:rFonts w:ascii="Arial" w:hAnsi="Arial" w:cs="Arial"/>
          <w:sz w:val="24"/>
          <w:szCs w:val="24"/>
        </w:rPr>
        <w:t>Akşehir</w:t>
      </w:r>
      <w:proofErr w:type="spellEnd"/>
      <w:r w:rsidRPr="006F3B4F">
        <w:rPr>
          <w:rFonts w:ascii="Arial" w:hAnsi="Arial" w:cs="Arial"/>
          <w:sz w:val="24"/>
          <w:szCs w:val="24"/>
        </w:rPr>
        <w:t>,</w:t>
      </w:r>
      <w:r>
        <w:rPr>
          <w:rFonts w:ascii="Arial" w:hAnsi="Arial" w:cs="Arial"/>
          <w:sz w:val="24"/>
          <w:szCs w:val="24"/>
        </w:rPr>
        <w:t xml:space="preserve"> </w:t>
      </w:r>
      <w:r w:rsidRPr="00256557">
        <w:rPr>
          <w:rFonts w:ascii="Arial" w:hAnsi="Arial" w:cs="Arial"/>
          <w:sz w:val="24"/>
          <w:szCs w:val="24"/>
        </w:rPr>
        <w:t>812</w:t>
      </w:r>
      <w:r>
        <w:rPr>
          <w:rFonts w:ascii="Arial" w:hAnsi="Arial" w:cs="Arial"/>
          <w:sz w:val="24"/>
          <w:szCs w:val="24"/>
        </w:rPr>
        <w:t xml:space="preserve"> AH/CE </w:t>
      </w:r>
      <w:r w:rsidRPr="00256557">
        <w:rPr>
          <w:rFonts w:ascii="Arial" w:hAnsi="Arial" w:cs="Arial"/>
          <w:sz w:val="24"/>
          <w:szCs w:val="24"/>
        </w:rPr>
        <w:t>1409-</w:t>
      </w:r>
      <w:r>
        <w:rPr>
          <w:rFonts w:ascii="Arial" w:hAnsi="Arial" w:cs="Arial"/>
          <w:sz w:val="24"/>
          <w:szCs w:val="24"/>
        </w:rPr>
        <w:t>14</w:t>
      </w:r>
      <w:r w:rsidRPr="00256557">
        <w:rPr>
          <w:rFonts w:ascii="Arial" w:hAnsi="Arial" w:cs="Arial"/>
          <w:sz w:val="24"/>
          <w:szCs w:val="24"/>
        </w:rPr>
        <w:t>10</w:t>
      </w:r>
      <w:r>
        <w:rPr>
          <w:rFonts w:ascii="Arial" w:hAnsi="Arial" w:cs="Arial"/>
          <w:sz w:val="24"/>
          <w:szCs w:val="24"/>
        </w:rPr>
        <w:t>. (Photo: Richard McClary)</w:t>
      </w:r>
    </w:p>
    <w:p w:rsidR="007E1251" w:rsidRPr="00256557" w:rsidRDefault="007E1251" w:rsidP="00AA66E4">
      <w:pPr>
        <w:spacing w:after="120" w:line="480" w:lineRule="auto"/>
        <w:jc w:val="both"/>
        <w:rPr>
          <w:rFonts w:ascii="Arial" w:hAnsi="Arial" w:cs="Arial"/>
          <w:sz w:val="24"/>
          <w:szCs w:val="24"/>
        </w:rPr>
      </w:pPr>
    </w:p>
    <w:sectPr w:rsidR="007E1251" w:rsidRPr="00256557" w:rsidSect="00673F85">
      <w:footerReference w:type="default" r:id="rId33"/>
      <w:endnotePr>
        <w:numFmt w:val="decimal"/>
      </w:endnotePr>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94364" w:rsidRDefault="00794364" w:rsidP="0013725F">
      <w:pPr>
        <w:spacing w:after="0" w:line="240" w:lineRule="auto"/>
      </w:pPr>
      <w:r>
        <w:separator/>
      </w:r>
    </w:p>
  </w:endnote>
  <w:endnote w:type="continuationSeparator" w:id="0">
    <w:p w:rsidR="00794364" w:rsidRDefault="00794364" w:rsidP="001372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07876368"/>
      <w:docPartObj>
        <w:docPartGallery w:val="Page Numbers (Bottom of Page)"/>
        <w:docPartUnique/>
      </w:docPartObj>
    </w:sdtPr>
    <w:sdtEndPr>
      <w:rPr>
        <w:noProof/>
      </w:rPr>
    </w:sdtEndPr>
    <w:sdtContent>
      <w:p w:rsidR="000315E2" w:rsidRDefault="000315E2">
        <w:pPr>
          <w:pStyle w:val="Footer"/>
          <w:jc w:val="center"/>
        </w:pPr>
        <w:r>
          <w:fldChar w:fldCharType="begin"/>
        </w:r>
        <w:r>
          <w:instrText xml:space="preserve"> PAGE   \* MERGEFORMAT </w:instrText>
        </w:r>
        <w:r>
          <w:fldChar w:fldCharType="separate"/>
        </w:r>
        <w:r w:rsidR="001A210B">
          <w:rPr>
            <w:noProof/>
          </w:rPr>
          <w:t>23</w:t>
        </w:r>
        <w:r>
          <w:rPr>
            <w:noProof/>
          </w:rPr>
          <w:fldChar w:fldCharType="end"/>
        </w:r>
      </w:p>
    </w:sdtContent>
  </w:sdt>
  <w:p w:rsidR="000315E2" w:rsidRDefault="000315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94364" w:rsidRDefault="00794364" w:rsidP="0013725F">
      <w:pPr>
        <w:spacing w:after="0" w:line="240" w:lineRule="auto"/>
      </w:pPr>
      <w:r>
        <w:separator/>
      </w:r>
    </w:p>
  </w:footnote>
  <w:footnote w:type="continuationSeparator" w:id="0">
    <w:p w:rsidR="00794364" w:rsidRDefault="00794364" w:rsidP="0013725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0A56"/>
    <w:rsid w:val="00001694"/>
    <w:rsid w:val="00005127"/>
    <w:rsid w:val="00005B0A"/>
    <w:rsid w:val="000110BA"/>
    <w:rsid w:val="00020718"/>
    <w:rsid w:val="00020D11"/>
    <w:rsid w:val="000258EB"/>
    <w:rsid w:val="00031236"/>
    <w:rsid w:val="000315E2"/>
    <w:rsid w:val="00034282"/>
    <w:rsid w:val="00035EDB"/>
    <w:rsid w:val="00042B9E"/>
    <w:rsid w:val="0004391C"/>
    <w:rsid w:val="000441F5"/>
    <w:rsid w:val="00044AEE"/>
    <w:rsid w:val="00053E60"/>
    <w:rsid w:val="00056603"/>
    <w:rsid w:val="00064C00"/>
    <w:rsid w:val="000676D0"/>
    <w:rsid w:val="000707BC"/>
    <w:rsid w:val="00080A56"/>
    <w:rsid w:val="00080D7F"/>
    <w:rsid w:val="000926A4"/>
    <w:rsid w:val="000954CE"/>
    <w:rsid w:val="0009559B"/>
    <w:rsid w:val="00097FED"/>
    <w:rsid w:val="000A429E"/>
    <w:rsid w:val="000A4AD4"/>
    <w:rsid w:val="000B1932"/>
    <w:rsid w:val="000B2A5D"/>
    <w:rsid w:val="000C23C1"/>
    <w:rsid w:val="000C528C"/>
    <w:rsid w:val="000D3295"/>
    <w:rsid w:val="000E2076"/>
    <w:rsid w:val="000E35F3"/>
    <w:rsid w:val="000F0795"/>
    <w:rsid w:val="000F2D3E"/>
    <w:rsid w:val="000F2E15"/>
    <w:rsid w:val="00105EFD"/>
    <w:rsid w:val="00106098"/>
    <w:rsid w:val="00124BC7"/>
    <w:rsid w:val="001274E2"/>
    <w:rsid w:val="00135220"/>
    <w:rsid w:val="0013718A"/>
    <w:rsid w:val="0013725F"/>
    <w:rsid w:val="001422CF"/>
    <w:rsid w:val="00150549"/>
    <w:rsid w:val="0016025E"/>
    <w:rsid w:val="00164D8E"/>
    <w:rsid w:val="00173AEF"/>
    <w:rsid w:val="00174487"/>
    <w:rsid w:val="001819F1"/>
    <w:rsid w:val="00181D4D"/>
    <w:rsid w:val="00186930"/>
    <w:rsid w:val="00190FED"/>
    <w:rsid w:val="00191BEF"/>
    <w:rsid w:val="001930EF"/>
    <w:rsid w:val="001A0526"/>
    <w:rsid w:val="001A210B"/>
    <w:rsid w:val="001A6D1F"/>
    <w:rsid w:val="001A6FD9"/>
    <w:rsid w:val="001C0C01"/>
    <w:rsid w:val="001D44B6"/>
    <w:rsid w:val="001E02E3"/>
    <w:rsid w:val="001E1849"/>
    <w:rsid w:val="001F001A"/>
    <w:rsid w:val="001F4F83"/>
    <w:rsid w:val="00204277"/>
    <w:rsid w:val="00204E84"/>
    <w:rsid w:val="00211816"/>
    <w:rsid w:val="00211E47"/>
    <w:rsid w:val="00215D80"/>
    <w:rsid w:val="00221653"/>
    <w:rsid w:val="00222671"/>
    <w:rsid w:val="00222C42"/>
    <w:rsid w:val="002232C7"/>
    <w:rsid w:val="00225A7B"/>
    <w:rsid w:val="00226AB3"/>
    <w:rsid w:val="00231D14"/>
    <w:rsid w:val="00236ADA"/>
    <w:rsid w:val="002428B2"/>
    <w:rsid w:val="00246F41"/>
    <w:rsid w:val="00256557"/>
    <w:rsid w:val="00263747"/>
    <w:rsid w:val="00267874"/>
    <w:rsid w:val="002712B2"/>
    <w:rsid w:val="00272613"/>
    <w:rsid w:val="0027588A"/>
    <w:rsid w:val="002943C4"/>
    <w:rsid w:val="002A3604"/>
    <w:rsid w:val="002A7854"/>
    <w:rsid w:val="002B696D"/>
    <w:rsid w:val="002B7306"/>
    <w:rsid w:val="002C33E0"/>
    <w:rsid w:val="002D20D7"/>
    <w:rsid w:val="002D7C1E"/>
    <w:rsid w:val="002E0FBF"/>
    <w:rsid w:val="002E30A6"/>
    <w:rsid w:val="002E402B"/>
    <w:rsid w:val="002E582D"/>
    <w:rsid w:val="00300293"/>
    <w:rsid w:val="00306CB6"/>
    <w:rsid w:val="0031578D"/>
    <w:rsid w:val="003304C2"/>
    <w:rsid w:val="00343866"/>
    <w:rsid w:val="00346318"/>
    <w:rsid w:val="0035572A"/>
    <w:rsid w:val="00371886"/>
    <w:rsid w:val="00371926"/>
    <w:rsid w:val="003751A5"/>
    <w:rsid w:val="0038447D"/>
    <w:rsid w:val="00391BF0"/>
    <w:rsid w:val="003A0DB4"/>
    <w:rsid w:val="003A70C8"/>
    <w:rsid w:val="003B0820"/>
    <w:rsid w:val="003B1C41"/>
    <w:rsid w:val="003B2FC9"/>
    <w:rsid w:val="003C13D0"/>
    <w:rsid w:val="003D1D90"/>
    <w:rsid w:val="003D24C5"/>
    <w:rsid w:val="003D3DF7"/>
    <w:rsid w:val="003E0C05"/>
    <w:rsid w:val="003E55F0"/>
    <w:rsid w:val="003F0C4A"/>
    <w:rsid w:val="004022A5"/>
    <w:rsid w:val="004037C0"/>
    <w:rsid w:val="00407F1C"/>
    <w:rsid w:val="00410658"/>
    <w:rsid w:val="00431059"/>
    <w:rsid w:val="00444208"/>
    <w:rsid w:val="00444CA3"/>
    <w:rsid w:val="00445288"/>
    <w:rsid w:val="00446FFA"/>
    <w:rsid w:val="00457B1B"/>
    <w:rsid w:val="00460BC1"/>
    <w:rsid w:val="00460DBD"/>
    <w:rsid w:val="00460E45"/>
    <w:rsid w:val="00465A4B"/>
    <w:rsid w:val="004703F8"/>
    <w:rsid w:val="00470A68"/>
    <w:rsid w:val="00474F6B"/>
    <w:rsid w:val="004864D8"/>
    <w:rsid w:val="00492BA7"/>
    <w:rsid w:val="00495A13"/>
    <w:rsid w:val="0049619E"/>
    <w:rsid w:val="004A2186"/>
    <w:rsid w:val="004A39DA"/>
    <w:rsid w:val="004A4EA7"/>
    <w:rsid w:val="004B08B7"/>
    <w:rsid w:val="004B4B91"/>
    <w:rsid w:val="004D3B18"/>
    <w:rsid w:val="004E367B"/>
    <w:rsid w:val="004E758F"/>
    <w:rsid w:val="004F708F"/>
    <w:rsid w:val="00500966"/>
    <w:rsid w:val="0050234B"/>
    <w:rsid w:val="00506759"/>
    <w:rsid w:val="00527699"/>
    <w:rsid w:val="0053115F"/>
    <w:rsid w:val="00535019"/>
    <w:rsid w:val="00536F4B"/>
    <w:rsid w:val="00544A33"/>
    <w:rsid w:val="00547756"/>
    <w:rsid w:val="00550CAD"/>
    <w:rsid w:val="0055220A"/>
    <w:rsid w:val="005539CC"/>
    <w:rsid w:val="0056598A"/>
    <w:rsid w:val="00565D27"/>
    <w:rsid w:val="005740DB"/>
    <w:rsid w:val="005770D0"/>
    <w:rsid w:val="00580E0F"/>
    <w:rsid w:val="005824F8"/>
    <w:rsid w:val="005853D3"/>
    <w:rsid w:val="00593E60"/>
    <w:rsid w:val="005A1A28"/>
    <w:rsid w:val="005A6DC6"/>
    <w:rsid w:val="005A787E"/>
    <w:rsid w:val="005B325D"/>
    <w:rsid w:val="005B4025"/>
    <w:rsid w:val="005C2907"/>
    <w:rsid w:val="005C50F7"/>
    <w:rsid w:val="005D01F7"/>
    <w:rsid w:val="005D6100"/>
    <w:rsid w:val="005E1BE5"/>
    <w:rsid w:val="005F120A"/>
    <w:rsid w:val="005F62AD"/>
    <w:rsid w:val="005F686A"/>
    <w:rsid w:val="0060464C"/>
    <w:rsid w:val="00605B81"/>
    <w:rsid w:val="0061227E"/>
    <w:rsid w:val="006131CB"/>
    <w:rsid w:val="006139DD"/>
    <w:rsid w:val="00613A0A"/>
    <w:rsid w:val="00615BF2"/>
    <w:rsid w:val="00621064"/>
    <w:rsid w:val="00621403"/>
    <w:rsid w:val="006222A2"/>
    <w:rsid w:val="006311E4"/>
    <w:rsid w:val="00645F06"/>
    <w:rsid w:val="006550AB"/>
    <w:rsid w:val="00671A93"/>
    <w:rsid w:val="00673F85"/>
    <w:rsid w:val="00675C8E"/>
    <w:rsid w:val="006811C8"/>
    <w:rsid w:val="006A0F53"/>
    <w:rsid w:val="006B2C5D"/>
    <w:rsid w:val="006B580A"/>
    <w:rsid w:val="006B58E7"/>
    <w:rsid w:val="006B6352"/>
    <w:rsid w:val="006C043B"/>
    <w:rsid w:val="006D6C1F"/>
    <w:rsid w:val="006E5F25"/>
    <w:rsid w:val="006E7DE8"/>
    <w:rsid w:val="006F1130"/>
    <w:rsid w:val="006F25C0"/>
    <w:rsid w:val="006F3B4F"/>
    <w:rsid w:val="007020C5"/>
    <w:rsid w:val="007035FE"/>
    <w:rsid w:val="007036D6"/>
    <w:rsid w:val="007129DF"/>
    <w:rsid w:val="007209F0"/>
    <w:rsid w:val="007322A1"/>
    <w:rsid w:val="0075491C"/>
    <w:rsid w:val="0075594B"/>
    <w:rsid w:val="007612A9"/>
    <w:rsid w:val="007629F1"/>
    <w:rsid w:val="0076488B"/>
    <w:rsid w:val="00766BBA"/>
    <w:rsid w:val="007703E0"/>
    <w:rsid w:val="0078129A"/>
    <w:rsid w:val="00787D06"/>
    <w:rsid w:val="00792111"/>
    <w:rsid w:val="00794364"/>
    <w:rsid w:val="00797AAA"/>
    <w:rsid w:val="007A329F"/>
    <w:rsid w:val="007A69AF"/>
    <w:rsid w:val="007B5ADB"/>
    <w:rsid w:val="007C27EB"/>
    <w:rsid w:val="007D1C21"/>
    <w:rsid w:val="007D2889"/>
    <w:rsid w:val="007D7ACF"/>
    <w:rsid w:val="007D7EDE"/>
    <w:rsid w:val="007E1251"/>
    <w:rsid w:val="0080053E"/>
    <w:rsid w:val="00802E42"/>
    <w:rsid w:val="008157C7"/>
    <w:rsid w:val="00822947"/>
    <w:rsid w:val="0083353A"/>
    <w:rsid w:val="00844118"/>
    <w:rsid w:val="00854BDC"/>
    <w:rsid w:val="00855D9F"/>
    <w:rsid w:val="00857F5F"/>
    <w:rsid w:val="008607B9"/>
    <w:rsid w:val="00864887"/>
    <w:rsid w:val="00864C10"/>
    <w:rsid w:val="008652C9"/>
    <w:rsid w:val="00870DCD"/>
    <w:rsid w:val="00872F62"/>
    <w:rsid w:val="008764DC"/>
    <w:rsid w:val="008810FC"/>
    <w:rsid w:val="008908CE"/>
    <w:rsid w:val="0089244B"/>
    <w:rsid w:val="00894FA8"/>
    <w:rsid w:val="008B2A97"/>
    <w:rsid w:val="008B4CF1"/>
    <w:rsid w:val="008D5582"/>
    <w:rsid w:val="00905D2E"/>
    <w:rsid w:val="00906018"/>
    <w:rsid w:val="00911577"/>
    <w:rsid w:val="00912F64"/>
    <w:rsid w:val="009164C8"/>
    <w:rsid w:val="00934AA7"/>
    <w:rsid w:val="00937D66"/>
    <w:rsid w:val="00941524"/>
    <w:rsid w:val="0094699E"/>
    <w:rsid w:val="00946B2A"/>
    <w:rsid w:val="009519CE"/>
    <w:rsid w:val="00956EDB"/>
    <w:rsid w:val="0096082E"/>
    <w:rsid w:val="00960E51"/>
    <w:rsid w:val="00963BC0"/>
    <w:rsid w:val="00974DCA"/>
    <w:rsid w:val="00976AE5"/>
    <w:rsid w:val="00980360"/>
    <w:rsid w:val="00991A0E"/>
    <w:rsid w:val="009A6558"/>
    <w:rsid w:val="009B3A4D"/>
    <w:rsid w:val="009B5BBD"/>
    <w:rsid w:val="009C7932"/>
    <w:rsid w:val="009D4371"/>
    <w:rsid w:val="009E3D22"/>
    <w:rsid w:val="009E7460"/>
    <w:rsid w:val="009F4B22"/>
    <w:rsid w:val="009F5B6A"/>
    <w:rsid w:val="00A00C64"/>
    <w:rsid w:val="00A07713"/>
    <w:rsid w:val="00A07808"/>
    <w:rsid w:val="00A1103B"/>
    <w:rsid w:val="00A14629"/>
    <w:rsid w:val="00A15270"/>
    <w:rsid w:val="00A155BE"/>
    <w:rsid w:val="00A15D0F"/>
    <w:rsid w:val="00A20E18"/>
    <w:rsid w:val="00A2494E"/>
    <w:rsid w:val="00A24C4D"/>
    <w:rsid w:val="00A41817"/>
    <w:rsid w:val="00A41BB1"/>
    <w:rsid w:val="00A60FAC"/>
    <w:rsid w:val="00A762C1"/>
    <w:rsid w:val="00A829DB"/>
    <w:rsid w:val="00A8382E"/>
    <w:rsid w:val="00A903CB"/>
    <w:rsid w:val="00A90E35"/>
    <w:rsid w:val="00A92582"/>
    <w:rsid w:val="00A95184"/>
    <w:rsid w:val="00A953F6"/>
    <w:rsid w:val="00AA4BAA"/>
    <w:rsid w:val="00AA66E4"/>
    <w:rsid w:val="00AA7264"/>
    <w:rsid w:val="00AB555A"/>
    <w:rsid w:val="00AC1BAD"/>
    <w:rsid w:val="00AD1A8C"/>
    <w:rsid w:val="00AD57AB"/>
    <w:rsid w:val="00AE02C5"/>
    <w:rsid w:val="00AE4EBE"/>
    <w:rsid w:val="00AE5EA3"/>
    <w:rsid w:val="00AE63F8"/>
    <w:rsid w:val="00B00B51"/>
    <w:rsid w:val="00B02A82"/>
    <w:rsid w:val="00B04956"/>
    <w:rsid w:val="00B0667F"/>
    <w:rsid w:val="00B066CF"/>
    <w:rsid w:val="00B10819"/>
    <w:rsid w:val="00B32045"/>
    <w:rsid w:val="00B333B1"/>
    <w:rsid w:val="00B51279"/>
    <w:rsid w:val="00B5130A"/>
    <w:rsid w:val="00B57B94"/>
    <w:rsid w:val="00B6645A"/>
    <w:rsid w:val="00B72B1D"/>
    <w:rsid w:val="00B84B6B"/>
    <w:rsid w:val="00B92B8B"/>
    <w:rsid w:val="00BA09E1"/>
    <w:rsid w:val="00BA3493"/>
    <w:rsid w:val="00BB1E29"/>
    <w:rsid w:val="00BB2308"/>
    <w:rsid w:val="00BB6E40"/>
    <w:rsid w:val="00BC07B9"/>
    <w:rsid w:val="00BD18A8"/>
    <w:rsid w:val="00BD2A7B"/>
    <w:rsid w:val="00BD3A4C"/>
    <w:rsid w:val="00BE31B0"/>
    <w:rsid w:val="00BE6338"/>
    <w:rsid w:val="00BE7FB3"/>
    <w:rsid w:val="00BF1BA9"/>
    <w:rsid w:val="00BF4304"/>
    <w:rsid w:val="00C11C83"/>
    <w:rsid w:val="00C27EF9"/>
    <w:rsid w:val="00C30030"/>
    <w:rsid w:val="00C33D7B"/>
    <w:rsid w:val="00C40363"/>
    <w:rsid w:val="00C52C9F"/>
    <w:rsid w:val="00C6412C"/>
    <w:rsid w:val="00C64E76"/>
    <w:rsid w:val="00C75E88"/>
    <w:rsid w:val="00C77447"/>
    <w:rsid w:val="00C875CB"/>
    <w:rsid w:val="00C90E00"/>
    <w:rsid w:val="00C91239"/>
    <w:rsid w:val="00C920D9"/>
    <w:rsid w:val="00C979BE"/>
    <w:rsid w:val="00CA45B5"/>
    <w:rsid w:val="00CB1947"/>
    <w:rsid w:val="00CB4034"/>
    <w:rsid w:val="00CB4E48"/>
    <w:rsid w:val="00CB7A3A"/>
    <w:rsid w:val="00CC025E"/>
    <w:rsid w:val="00CC6998"/>
    <w:rsid w:val="00CD1434"/>
    <w:rsid w:val="00CF1120"/>
    <w:rsid w:val="00CF46A1"/>
    <w:rsid w:val="00CF6F5E"/>
    <w:rsid w:val="00D00482"/>
    <w:rsid w:val="00D037FB"/>
    <w:rsid w:val="00D10807"/>
    <w:rsid w:val="00D23DF0"/>
    <w:rsid w:val="00D23FF1"/>
    <w:rsid w:val="00D2667B"/>
    <w:rsid w:val="00D423E4"/>
    <w:rsid w:val="00D52727"/>
    <w:rsid w:val="00D6141E"/>
    <w:rsid w:val="00D636CB"/>
    <w:rsid w:val="00D66454"/>
    <w:rsid w:val="00D66B7C"/>
    <w:rsid w:val="00D73437"/>
    <w:rsid w:val="00D740B5"/>
    <w:rsid w:val="00D8493C"/>
    <w:rsid w:val="00D85F29"/>
    <w:rsid w:val="00D95BF9"/>
    <w:rsid w:val="00DA1397"/>
    <w:rsid w:val="00DA65B8"/>
    <w:rsid w:val="00DB0BBE"/>
    <w:rsid w:val="00DC0CEF"/>
    <w:rsid w:val="00DC4380"/>
    <w:rsid w:val="00DE3DAE"/>
    <w:rsid w:val="00DF1BB4"/>
    <w:rsid w:val="00DF35C7"/>
    <w:rsid w:val="00DF483B"/>
    <w:rsid w:val="00DF774E"/>
    <w:rsid w:val="00E12A09"/>
    <w:rsid w:val="00E26F42"/>
    <w:rsid w:val="00E330C7"/>
    <w:rsid w:val="00E41FDB"/>
    <w:rsid w:val="00E57298"/>
    <w:rsid w:val="00E65CBE"/>
    <w:rsid w:val="00E674EC"/>
    <w:rsid w:val="00E677CC"/>
    <w:rsid w:val="00E74FA0"/>
    <w:rsid w:val="00E77773"/>
    <w:rsid w:val="00E859DC"/>
    <w:rsid w:val="00E879E8"/>
    <w:rsid w:val="00E92F43"/>
    <w:rsid w:val="00E97BA2"/>
    <w:rsid w:val="00EB4672"/>
    <w:rsid w:val="00ED4C26"/>
    <w:rsid w:val="00ED53FC"/>
    <w:rsid w:val="00ED5AE2"/>
    <w:rsid w:val="00ED5D3E"/>
    <w:rsid w:val="00EE4691"/>
    <w:rsid w:val="00EF4363"/>
    <w:rsid w:val="00F03EEF"/>
    <w:rsid w:val="00F03F7F"/>
    <w:rsid w:val="00F12EAE"/>
    <w:rsid w:val="00F136AE"/>
    <w:rsid w:val="00F269A3"/>
    <w:rsid w:val="00F31506"/>
    <w:rsid w:val="00F34029"/>
    <w:rsid w:val="00F416E5"/>
    <w:rsid w:val="00F45F34"/>
    <w:rsid w:val="00F50B42"/>
    <w:rsid w:val="00F512CE"/>
    <w:rsid w:val="00F60F75"/>
    <w:rsid w:val="00F673EB"/>
    <w:rsid w:val="00F70DC8"/>
    <w:rsid w:val="00F7244A"/>
    <w:rsid w:val="00F7656A"/>
    <w:rsid w:val="00F774C7"/>
    <w:rsid w:val="00F8021A"/>
    <w:rsid w:val="00F80443"/>
    <w:rsid w:val="00F92C4F"/>
    <w:rsid w:val="00F97B67"/>
    <w:rsid w:val="00F97DCB"/>
    <w:rsid w:val="00FA0B36"/>
    <w:rsid w:val="00FB172A"/>
    <w:rsid w:val="00FB2B1C"/>
    <w:rsid w:val="00FB506C"/>
    <w:rsid w:val="00FC37DC"/>
    <w:rsid w:val="00FC7983"/>
    <w:rsid w:val="00FC7C5C"/>
    <w:rsid w:val="00FD1655"/>
    <w:rsid w:val="00FD5F68"/>
    <w:rsid w:val="00FD6801"/>
    <w:rsid w:val="00FD7BC2"/>
    <w:rsid w:val="00FE3750"/>
    <w:rsid w:val="00FE424A"/>
    <w:rsid w:val="00FE47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B61952"/>
  <w15:chartTrackingRefBased/>
  <w15:docId w15:val="{55A664C4-A537-4BCE-89E0-5ABA2ECCE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13725F"/>
    <w:pPr>
      <w:spacing w:after="0" w:line="240" w:lineRule="auto"/>
    </w:pPr>
    <w:rPr>
      <w:sz w:val="20"/>
      <w:szCs w:val="20"/>
    </w:rPr>
  </w:style>
  <w:style w:type="character" w:customStyle="1" w:styleId="FootnoteTextChar">
    <w:name w:val="Footnote Text Char"/>
    <w:basedOn w:val="DefaultParagraphFont"/>
    <w:link w:val="FootnoteText"/>
    <w:uiPriority w:val="99"/>
    <w:rsid w:val="0013725F"/>
    <w:rPr>
      <w:sz w:val="20"/>
      <w:szCs w:val="20"/>
    </w:rPr>
  </w:style>
  <w:style w:type="character" w:styleId="FootnoteReference">
    <w:name w:val="footnote reference"/>
    <w:basedOn w:val="DefaultParagraphFont"/>
    <w:uiPriority w:val="99"/>
    <w:semiHidden/>
    <w:unhideWhenUsed/>
    <w:rsid w:val="0013725F"/>
    <w:rPr>
      <w:vertAlign w:val="superscript"/>
    </w:rPr>
  </w:style>
  <w:style w:type="paragraph" w:styleId="Header">
    <w:name w:val="header"/>
    <w:basedOn w:val="Normal"/>
    <w:link w:val="HeaderChar"/>
    <w:uiPriority w:val="99"/>
    <w:unhideWhenUsed/>
    <w:rsid w:val="00DA13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A1397"/>
  </w:style>
  <w:style w:type="paragraph" w:styleId="Footer">
    <w:name w:val="footer"/>
    <w:basedOn w:val="Normal"/>
    <w:link w:val="FooterChar"/>
    <w:uiPriority w:val="99"/>
    <w:unhideWhenUsed/>
    <w:rsid w:val="00DA13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A1397"/>
  </w:style>
  <w:style w:type="paragraph" w:customStyle="1" w:styleId="Default">
    <w:name w:val="Default"/>
    <w:rsid w:val="00980360"/>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semiHidden/>
    <w:unhideWhenUsed/>
    <w:rsid w:val="00D423E4"/>
    <w:rPr>
      <w:color w:val="0000FF"/>
      <w:u w:val="single"/>
    </w:rPr>
  </w:style>
  <w:style w:type="character" w:styleId="Emphasis">
    <w:name w:val="Emphasis"/>
    <w:basedOn w:val="DefaultParagraphFont"/>
    <w:uiPriority w:val="20"/>
    <w:qFormat/>
    <w:rsid w:val="006131CB"/>
    <w:rPr>
      <w:i/>
      <w:iCs/>
    </w:rPr>
  </w:style>
  <w:style w:type="paragraph" w:styleId="EndnoteText">
    <w:name w:val="endnote text"/>
    <w:basedOn w:val="Normal"/>
    <w:link w:val="EndnoteTextChar"/>
    <w:uiPriority w:val="99"/>
    <w:unhideWhenUsed/>
    <w:rsid w:val="0016025E"/>
    <w:pPr>
      <w:spacing w:after="0" w:line="240" w:lineRule="auto"/>
    </w:pPr>
    <w:rPr>
      <w:sz w:val="20"/>
      <w:szCs w:val="20"/>
    </w:rPr>
  </w:style>
  <w:style w:type="character" w:customStyle="1" w:styleId="EndnoteTextChar">
    <w:name w:val="Endnote Text Char"/>
    <w:basedOn w:val="DefaultParagraphFont"/>
    <w:link w:val="EndnoteText"/>
    <w:uiPriority w:val="99"/>
    <w:rsid w:val="0016025E"/>
    <w:rPr>
      <w:sz w:val="20"/>
      <w:szCs w:val="20"/>
    </w:rPr>
  </w:style>
  <w:style w:type="character" w:styleId="EndnoteReference">
    <w:name w:val="endnote reference"/>
    <w:basedOn w:val="DefaultParagraphFont"/>
    <w:uiPriority w:val="99"/>
    <w:semiHidden/>
    <w:unhideWhenUsed/>
    <w:rsid w:val="0016025E"/>
    <w:rPr>
      <w:vertAlign w:val="superscript"/>
    </w:rPr>
  </w:style>
  <w:style w:type="paragraph" w:styleId="ListParagraph">
    <w:name w:val="List Paragraph"/>
    <w:basedOn w:val="Normal"/>
    <w:uiPriority w:val="34"/>
    <w:qFormat/>
    <w:rsid w:val="005A6DC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fontTable" Target="fontTable.xml"/><Relationship Id="rId7" Type="http://schemas.openxmlformats.org/officeDocument/2006/relationships/image" Target="media/image1.tiff"/><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tiff"/><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theme" Target="theme/theme1.xml"/><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04AE60-237B-4CB4-B235-DFE92F6DB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279</TotalTime>
  <Pages>49</Pages>
  <Words>7633</Words>
  <Characters>43509</Characters>
  <Application>Microsoft Office Word</Application>
  <DocSecurity>0</DocSecurity>
  <Lines>362</Lines>
  <Paragraphs>102</Paragraphs>
  <ScaleCrop>false</ScaleCrop>
  <HeadingPairs>
    <vt:vector size="2" baseType="variant">
      <vt:variant>
        <vt:lpstr>Title</vt:lpstr>
      </vt:variant>
      <vt:variant>
        <vt:i4>1</vt:i4>
      </vt:variant>
    </vt:vector>
  </HeadingPairs>
  <TitlesOfParts>
    <vt:vector size="1" baseType="lpstr">
      <vt:lpstr/>
    </vt:vector>
  </TitlesOfParts>
  <Company>University of York</Company>
  <LinksUpToDate>false</LinksUpToDate>
  <CharactersWithSpaces>51040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Mcclary</dc:creator>
  <cp:keywords/>
  <dc:description/>
  <cp:lastModifiedBy>Richard Mcclary</cp:lastModifiedBy>
  <cp:revision>6</cp:revision>
  <cp:lastPrinted>2020-12-10T14:45:00Z</cp:lastPrinted>
  <dcterms:created xsi:type="dcterms:W3CDTF">2021-04-23T15:12:00Z</dcterms:created>
  <dcterms:modified xsi:type="dcterms:W3CDTF">2021-04-27T19:37:00Z</dcterms:modified>
</cp:coreProperties>
</file>