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B64B" w14:textId="17A10E08" w:rsidR="00E33287" w:rsidRPr="00877ACD" w:rsidRDefault="004A4528" w:rsidP="00877ACD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77ACD">
        <w:rPr>
          <w:rFonts w:asciiTheme="majorHAnsi" w:hAnsiTheme="majorHAnsi" w:cstheme="majorHAnsi"/>
          <w:b/>
          <w:sz w:val="22"/>
          <w:szCs w:val="22"/>
        </w:rPr>
        <w:t>T</w:t>
      </w:r>
      <w:r w:rsidR="007122B2" w:rsidRPr="00877ACD">
        <w:rPr>
          <w:rFonts w:asciiTheme="majorHAnsi" w:hAnsiTheme="majorHAnsi" w:cstheme="majorHAnsi"/>
          <w:b/>
          <w:sz w:val="22"/>
          <w:szCs w:val="22"/>
        </w:rPr>
        <w:t>he</w:t>
      </w:r>
      <w:r w:rsidR="00A548E4" w:rsidRPr="00877ACD">
        <w:rPr>
          <w:rFonts w:asciiTheme="majorHAnsi" w:hAnsiTheme="majorHAnsi" w:cstheme="majorHAnsi"/>
          <w:b/>
          <w:sz w:val="22"/>
          <w:szCs w:val="22"/>
        </w:rPr>
        <w:t xml:space="preserve"> r</w:t>
      </w:r>
      <w:r w:rsidR="00E33287" w:rsidRPr="00877ACD">
        <w:rPr>
          <w:rFonts w:asciiTheme="majorHAnsi" w:hAnsiTheme="majorHAnsi" w:cstheme="majorHAnsi"/>
          <w:b/>
          <w:sz w:val="22"/>
          <w:szCs w:val="22"/>
        </w:rPr>
        <w:t>etention</w:t>
      </w:r>
      <w:r w:rsidR="00E24582" w:rsidRPr="00877ACD">
        <w:rPr>
          <w:rFonts w:asciiTheme="majorHAnsi" w:hAnsiTheme="majorHAnsi" w:cstheme="majorHAnsi"/>
          <w:b/>
          <w:sz w:val="22"/>
          <w:szCs w:val="22"/>
        </w:rPr>
        <w:t xml:space="preserve"> challenge</w:t>
      </w:r>
      <w:r w:rsidR="007122B2" w:rsidRPr="00877ACD">
        <w:rPr>
          <w:rFonts w:asciiTheme="majorHAnsi" w:hAnsiTheme="majorHAnsi" w:cstheme="majorHAnsi"/>
          <w:b/>
          <w:sz w:val="22"/>
          <w:szCs w:val="22"/>
        </w:rPr>
        <w:t xml:space="preserve"> in remote therapy and learning: </w:t>
      </w:r>
      <w:r w:rsidR="00877ACD">
        <w:rPr>
          <w:rFonts w:asciiTheme="majorHAnsi" w:hAnsiTheme="majorHAnsi" w:cstheme="majorHAnsi"/>
          <w:b/>
          <w:sz w:val="22"/>
          <w:szCs w:val="22"/>
        </w:rPr>
        <w:t>a</w:t>
      </w:r>
      <w:r w:rsidR="00360A1E" w:rsidRPr="00877ACD">
        <w:rPr>
          <w:rFonts w:asciiTheme="majorHAnsi" w:hAnsiTheme="majorHAnsi" w:cstheme="majorHAnsi"/>
          <w:b/>
          <w:sz w:val="22"/>
          <w:szCs w:val="22"/>
        </w:rPr>
        <w:t xml:space="preserve">n assessment through the </w:t>
      </w:r>
      <w:r w:rsidR="00976809" w:rsidRPr="00877ACD">
        <w:rPr>
          <w:rFonts w:asciiTheme="majorHAnsi" w:hAnsiTheme="majorHAnsi" w:cstheme="majorHAnsi"/>
          <w:b/>
          <w:sz w:val="22"/>
          <w:szCs w:val="22"/>
        </w:rPr>
        <w:t xml:space="preserve">lens </w:t>
      </w:r>
      <w:r w:rsidR="00360A1E" w:rsidRPr="00877ACD">
        <w:rPr>
          <w:rFonts w:asciiTheme="majorHAnsi" w:hAnsiTheme="majorHAnsi" w:cstheme="majorHAnsi"/>
          <w:b/>
          <w:sz w:val="22"/>
          <w:szCs w:val="22"/>
        </w:rPr>
        <w:t>of</w:t>
      </w:r>
      <w:r w:rsidRPr="00877ACD">
        <w:rPr>
          <w:rFonts w:asciiTheme="majorHAnsi" w:hAnsiTheme="majorHAnsi" w:cstheme="majorHAnsi"/>
          <w:b/>
          <w:sz w:val="22"/>
          <w:szCs w:val="22"/>
        </w:rPr>
        <w:t xml:space="preserve"> online psychology</w:t>
      </w:r>
      <w:r w:rsidR="007122B2" w:rsidRPr="00877A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60A1E" w:rsidRPr="00877ACD">
        <w:rPr>
          <w:rFonts w:asciiTheme="majorHAnsi" w:hAnsiTheme="majorHAnsi" w:cstheme="majorHAnsi"/>
          <w:b/>
          <w:sz w:val="22"/>
          <w:szCs w:val="22"/>
        </w:rPr>
        <w:t>and</w:t>
      </w:r>
      <w:r w:rsidR="007122B2" w:rsidRPr="00877ACD">
        <w:rPr>
          <w:rFonts w:asciiTheme="majorHAnsi" w:hAnsiTheme="majorHAnsi" w:cstheme="majorHAnsi"/>
          <w:b/>
          <w:sz w:val="22"/>
          <w:szCs w:val="22"/>
        </w:rPr>
        <w:t xml:space="preserve"> COVID</w:t>
      </w:r>
      <w:r w:rsidR="00F83EF6" w:rsidRPr="00877ACD">
        <w:rPr>
          <w:rFonts w:asciiTheme="majorHAnsi" w:hAnsiTheme="majorHAnsi" w:cstheme="majorHAnsi"/>
          <w:b/>
          <w:sz w:val="22"/>
          <w:szCs w:val="22"/>
        </w:rPr>
        <w:t>-19</w:t>
      </w:r>
      <w:r w:rsidR="007122B2" w:rsidRPr="00877AC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3763E59" w14:textId="77777777" w:rsidR="00C13D25" w:rsidRPr="00877ACD" w:rsidRDefault="00C13D25" w:rsidP="00877ACD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6E20288" w14:textId="77777777" w:rsidR="00DA55A1" w:rsidRDefault="00441475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bCs/>
          <w:sz w:val="22"/>
          <w:szCs w:val="22"/>
        </w:rPr>
        <w:t xml:space="preserve">What does the </w:t>
      </w:r>
      <w:r w:rsidR="00CA0F4E" w:rsidRPr="00877ACD">
        <w:rPr>
          <w:rFonts w:asciiTheme="majorHAnsi" w:hAnsiTheme="majorHAnsi" w:cstheme="majorHAnsi"/>
          <w:bCs/>
          <w:sz w:val="22"/>
          <w:szCs w:val="22"/>
        </w:rPr>
        <w:t>popularity</w:t>
      </w:r>
      <w:r w:rsidRPr="00877ACD">
        <w:rPr>
          <w:rFonts w:asciiTheme="majorHAnsi" w:hAnsiTheme="majorHAnsi" w:cstheme="majorHAnsi"/>
          <w:bCs/>
          <w:sz w:val="22"/>
          <w:szCs w:val="22"/>
        </w:rPr>
        <w:t xml:space="preserve"> of </w:t>
      </w:r>
      <w:r w:rsidR="007122B2" w:rsidRPr="00877ACD">
        <w:rPr>
          <w:rFonts w:asciiTheme="majorHAnsi" w:hAnsiTheme="majorHAnsi" w:cstheme="majorHAnsi"/>
          <w:bCs/>
          <w:sz w:val="22"/>
          <w:szCs w:val="22"/>
        </w:rPr>
        <w:t xml:space="preserve">social media </w:t>
      </w:r>
      <w:r w:rsidR="00DA55A1">
        <w:rPr>
          <w:rFonts w:asciiTheme="majorHAnsi" w:hAnsiTheme="majorHAnsi" w:cstheme="majorHAnsi"/>
          <w:bCs/>
          <w:sz w:val="22"/>
          <w:szCs w:val="22"/>
        </w:rPr>
        <w:t>“unfriending</w:t>
      </w:r>
      <w:r w:rsidRPr="00877ACD">
        <w:rPr>
          <w:rFonts w:asciiTheme="majorHAnsi" w:hAnsiTheme="majorHAnsi" w:cstheme="majorHAnsi"/>
          <w:bCs/>
          <w:sz w:val="22"/>
          <w:szCs w:val="22"/>
        </w:rPr>
        <w:t>”</w:t>
      </w:r>
      <w:r w:rsidR="00DA55A1">
        <w:rPr>
          <w:rFonts w:asciiTheme="majorHAnsi" w:hAnsiTheme="majorHAnsi" w:cstheme="majorHAnsi"/>
          <w:bCs/>
          <w:sz w:val="22"/>
          <w:szCs w:val="22"/>
        </w:rPr>
        <w:t>,</w:t>
      </w:r>
      <w:r w:rsidRPr="00877ACD">
        <w:rPr>
          <w:rFonts w:asciiTheme="majorHAnsi" w:hAnsiTheme="majorHAnsi" w:cstheme="majorHAnsi"/>
          <w:bCs/>
          <w:sz w:val="22"/>
          <w:szCs w:val="22"/>
        </w:rPr>
        <w:t xml:space="preserve"> “blocking” and “ghosting” </w:t>
      </w:r>
      <w:r w:rsidR="00F83EF6" w:rsidRPr="00877ACD">
        <w:rPr>
          <w:rFonts w:asciiTheme="majorHAnsi" w:hAnsiTheme="majorHAnsi" w:cstheme="majorHAnsi"/>
          <w:bCs/>
          <w:sz w:val="22"/>
          <w:szCs w:val="22"/>
        </w:rPr>
        <w:t>communicate</w:t>
      </w:r>
      <w:r w:rsidR="002A4E87" w:rsidRPr="00877ACD">
        <w:rPr>
          <w:rFonts w:asciiTheme="majorHAnsi" w:hAnsiTheme="majorHAnsi" w:cstheme="majorHAnsi"/>
          <w:bCs/>
          <w:sz w:val="22"/>
          <w:szCs w:val="22"/>
        </w:rPr>
        <w:t xml:space="preserve"> about</w:t>
      </w:r>
      <w:r w:rsidRPr="00877ACD">
        <w:rPr>
          <w:rFonts w:asciiTheme="majorHAnsi" w:hAnsiTheme="majorHAnsi" w:cstheme="majorHAnsi"/>
          <w:bCs/>
          <w:sz w:val="22"/>
          <w:szCs w:val="22"/>
        </w:rPr>
        <w:t xml:space="preserve"> the </w:t>
      </w:r>
      <w:r w:rsidR="002A4E87" w:rsidRPr="00877ACD">
        <w:rPr>
          <w:rFonts w:asciiTheme="majorHAnsi" w:hAnsiTheme="majorHAnsi" w:cstheme="majorHAnsi"/>
          <w:bCs/>
          <w:sz w:val="22"/>
          <w:szCs w:val="22"/>
        </w:rPr>
        <w:t xml:space="preserve">success potential </w:t>
      </w:r>
      <w:r w:rsidR="00CA0F4E" w:rsidRPr="00877ACD">
        <w:rPr>
          <w:rFonts w:asciiTheme="majorHAnsi" w:hAnsiTheme="majorHAnsi" w:cstheme="majorHAnsi"/>
          <w:bCs/>
          <w:sz w:val="22"/>
          <w:szCs w:val="22"/>
        </w:rPr>
        <w:t>for</w:t>
      </w:r>
      <w:r w:rsidRPr="00877ACD">
        <w:rPr>
          <w:rFonts w:asciiTheme="majorHAnsi" w:hAnsiTheme="majorHAnsi" w:cstheme="majorHAnsi"/>
          <w:bCs/>
          <w:sz w:val="22"/>
          <w:szCs w:val="22"/>
        </w:rPr>
        <w:t xml:space="preserve"> online psychological treatment and </w:t>
      </w:r>
      <w:r w:rsidR="007122B2" w:rsidRPr="00877ACD">
        <w:rPr>
          <w:rFonts w:asciiTheme="majorHAnsi" w:hAnsiTheme="majorHAnsi" w:cstheme="majorHAnsi"/>
          <w:bCs/>
          <w:sz w:val="22"/>
          <w:szCs w:val="22"/>
        </w:rPr>
        <w:t xml:space="preserve">online </w:t>
      </w:r>
      <w:r w:rsidRPr="00877ACD">
        <w:rPr>
          <w:rFonts w:asciiTheme="majorHAnsi" w:hAnsiTheme="majorHAnsi" w:cstheme="majorHAnsi"/>
          <w:bCs/>
          <w:sz w:val="22"/>
          <w:szCs w:val="22"/>
        </w:rPr>
        <w:t>education? Th</w:t>
      </w:r>
      <w:r w:rsidR="00DA55A1">
        <w:rPr>
          <w:rFonts w:asciiTheme="majorHAnsi" w:hAnsiTheme="majorHAnsi" w:cstheme="majorHAnsi"/>
          <w:bCs/>
          <w:sz w:val="22"/>
          <w:szCs w:val="22"/>
        </w:rPr>
        <w:t>is</w:t>
      </w:r>
      <w:r w:rsidRPr="00877ACD">
        <w:rPr>
          <w:rFonts w:asciiTheme="majorHAnsi" w:hAnsiTheme="majorHAnsi" w:cstheme="majorHAnsi"/>
          <w:bCs/>
          <w:sz w:val="22"/>
          <w:szCs w:val="22"/>
        </w:rPr>
        <w:t xml:space="preserve"> question </w:t>
      </w:r>
      <w:r w:rsidR="00CA0F4E" w:rsidRPr="00877ACD">
        <w:rPr>
          <w:rFonts w:asciiTheme="majorHAnsi" w:hAnsiTheme="majorHAnsi" w:cstheme="majorHAnsi"/>
          <w:bCs/>
          <w:sz w:val="22"/>
          <w:szCs w:val="22"/>
        </w:rPr>
        <w:t xml:space="preserve">has been </w:t>
      </w:r>
      <w:r w:rsidR="00F83EF6" w:rsidRPr="00877ACD">
        <w:rPr>
          <w:rFonts w:asciiTheme="majorHAnsi" w:hAnsiTheme="majorHAnsi" w:cstheme="majorHAnsi"/>
          <w:bCs/>
          <w:sz w:val="22"/>
          <w:szCs w:val="22"/>
        </w:rPr>
        <w:t>brought to</w:t>
      </w:r>
      <w:r w:rsidR="00CA0F4E" w:rsidRPr="00877ACD">
        <w:rPr>
          <w:rFonts w:asciiTheme="majorHAnsi" w:hAnsiTheme="majorHAnsi" w:cstheme="majorHAnsi"/>
          <w:bCs/>
          <w:sz w:val="22"/>
          <w:szCs w:val="22"/>
        </w:rPr>
        <w:t xml:space="preserve"> the fore</w:t>
      </w:r>
      <w:r w:rsidR="00AB1DF4" w:rsidRPr="00877AC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A0F4E" w:rsidRPr="00877ACD">
        <w:rPr>
          <w:rFonts w:asciiTheme="majorHAnsi" w:hAnsiTheme="majorHAnsi" w:cstheme="majorHAnsi"/>
          <w:bCs/>
          <w:sz w:val="22"/>
          <w:szCs w:val="22"/>
        </w:rPr>
        <w:t>by</w:t>
      </w:r>
      <w:r w:rsidR="002A4E87" w:rsidRPr="00877AC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A4E87" w:rsidRPr="00877ACD">
        <w:rPr>
          <w:rFonts w:asciiTheme="majorHAnsi" w:hAnsiTheme="majorHAnsi" w:cstheme="majorHAnsi"/>
          <w:sz w:val="22"/>
          <w:szCs w:val="22"/>
        </w:rPr>
        <w:t>the</w:t>
      </w:r>
      <w:r w:rsidR="00CA0F4E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B60586" w:rsidRPr="00877ACD">
        <w:rPr>
          <w:rFonts w:asciiTheme="majorHAnsi" w:hAnsiTheme="majorHAnsi" w:cstheme="majorHAnsi"/>
          <w:sz w:val="22"/>
          <w:szCs w:val="22"/>
        </w:rPr>
        <w:t>COVID-19 pandemic</w:t>
      </w:r>
      <w:r w:rsidR="0026348B" w:rsidRPr="00877ACD">
        <w:rPr>
          <w:rFonts w:asciiTheme="majorHAnsi" w:hAnsiTheme="majorHAnsi" w:cstheme="majorHAnsi"/>
          <w:sz w:val="22"/>
          <w:szCs w:val="22"/>
        </w:rPr>
        <w:t xml:space="preserve"> and the resultant transition to remote delivery </w:t>
      </w:r>
      <w:r w:rsidR="00427F1B" w:rsidRPr="00877ACD">
        <w:rPr>
          <w:rFonts w:asciiTheme="majorHAnsi" w:hAnsiTheme="majorHAnsi" w:cstheme="majorHAnsi"/>
          <w:sz w:val="22"/>
          <w:szCs w:val="22"/>
        </w:rPr>
        <w:t>for</w:t>
      </w:r>
      <w:r w:rsidR="00E33287" w:rsidRPr="00877ACD">
        <w:rPr>
          <w:rFonts w:asciiTheme="majorHAnsi" w:hAnsiTheme="majorHAnsi" w:cstheme="majorHAnsi"/>
          <w:sz w:val="22"/>
          <w:szCs w:val="22"/>
        </w:rPr>
        <w:t xml:space="preserve"> much of</w:t>
      </w:r>
      <w:r w:rsidR="00B60586" w:rsidRPr="00877ACD">
        <w:rPr>
          <w:rFonts w:asciiTheme="majorHAnsi" w:hAnsiTheme="majorHAnsi" w:cstheme="majorHAnsi"/>
          <w:sz w:val="22"/>
          <w:szCs w:val="22"/>
        </w:rPr>
        <w:t xml:space="preserve"> clinical care and </w:t>
      </w:r>
      <w:r w:rsidR="00D62A23" w:rsidRPr="00877ACD">
        <w:rPr>
          <w:rFonts w:asciiTheme="majorHAnsi" w:hAnsiTheme="majorHAnsi" w:cstheme="majorHAnsi"/>
          <w:sz w:val="22"/>
          <w:szCs w:val="22"/>
        </w:rPr>
        <w:t>teaching</w:t>
      </w:r>
      <w:r w:rsidR="00B60586" w:rsidRPr="00877A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251AC2B" w14:textId="44E0960D" w:rsidR="00DA55A1" w:rsidRDefault="004258F6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>Online</w:t>
      </w:r>
      <w:r w:rsidR="00B60586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Pr="00877ACD">
        <w:rPr>
          <w:rFonts w:asciiTheme="majorHAnsi" w:hAnsiTheme="majorHAnsi" w:cstheme="majorHAnsi"/>
          <w:sz w:val="22"/>
          <w:szCs w:val="22"/>
        </w:rPr>
        <w:t>psycho</w:t>
      </w:r>
      <w:r w:rsidR="00B60586" w:rsidRPr="00877ACD">
        <w:rPr>
          <w:rFonts w:asciiTheme="majorHAnsi" w:hAnsiTheme="majorHAnsi" w:cstheme="majorHAnsi"/>
          <w:sz w:val="22"/>
          <w:szCs w:val="22"/>
        </w:rPr>
        <w:t xml:space="preserve">therapy and </w:t>
      </w:r>
      <w:r w:rsidR="003C3FB5" w:rsidRPr="00877ACD">
        <w:rPr>
          <w:rFonts w:asciiTheme="majorHAnsi" w:hAnsiTheme="majorHAnsi" w:cstheme="majorHAnsi"/>
          <w:sz w:val="22"/>
          <w:szCs w:val="22"/>
        </w:rPr>
        <w:t>education</w:t>
      </w:r>
      <w:r w:rsidR="00B60586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A30EA4" w:rsidRPr="00877ACD">
        <w:rPr>
          <w:rFonts w:asciiTheme="majorHAnsi" w:hAnsiTheme="majorHAnsi" w:cstheme="majorHAnsi"/>
          <w:sz w:val="22"/>
          <w:szCs w:val="22"/>
        </w:rPr>
        <w:t xml:space="preserve">platforms </w:t>
      </w:r>
      <w:r w:rsidR="00611838" w:rsidRPr="00877ACD">
        <w:rPr>
          <w:rFonts w:asciiTheme="majorHAnsi" w:hAnsiTheme="majorHAnsi" w:cstheme="majorHAnsi"/>
          <w:sz w:val="22"/>
          <w:szCs w:val="22"/>
        </w:rPr>
        <w:t>presented</w:t>
      </w:r>
      <w:r w:rsidR="00A30EA4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611838" w:rsidRPr="00877ACD">
        <w:rPr>
          <w:rFonts w:asciiTheme="majorHAnsi" w:hAnsiTheme="majorHAnsi" w:cstheme="majorHAnsi"/>
          <w:sz w:val="22"/>
          <w:szCs w:val="22"/>
        </w:rPr>
        <w:t xml:space="preserve">rapidly adaptable, </w:t>
      </w:r>
      <w:r w:rsidR="00806461" w:rsidRPr="00877ACD">
        <w:rPr>
          <w:rFonts w:asciiTheme="majorHAnsi" w:hAnsiTheme="majorHAnsi" w:cstheme="majorHAnsi"/>
          <w:sz w:val="22"/>
          <w:szCs w:val="22"/>
        </w:rPr>
        <w:t>convenient</w:t>
      </w:r>
      <w:r w:rsidR="00A30EA4" w:rsidRPr="00877ACD">
        <w:rPr>
          <w:rFonts w:asciiTheme="majorHAnsi" w:hAnsiTheme="majorHAnsi" w:cstheme="majorHAnsi"/>
          <w:sz w:val="22"/>
          <w:szCs w:val="22"/>
        </w:rPr>
        <w:t xml:space="preserve"> substitutes </w:t>
      </w:r>
      <w:r w:rsidR="00F83EF6" w:rsidRPr="00877ACD">
        <w:rPr>
          <w:rFonts w:asciiTheme="majorHAnsi" w:hAnsiTheme="majorHAnsi" w:cstheme="majorHAnsi"/>
          <w:sz w:val="22"/>
          <w:szCs w:val="22"/>
        </w:rPr>
        <w:t xml:space="preserve">and </w:t>
      </w:r>
      <w:r w:rsidR="00611838" w:rsidRPr="00877ACD">
        <w:rPr>
          <w:rFonts w:asciiTheme="majorHAnsi" w:hAnsiTheme="majorHAnsi" w:cstheme="majorHAnsi"/>
          <w:sz w:val="22"/>
          <w:szCs w:val="22"/>
        </w:rPr>
        <w:t xml:space="preserve">have </w:t>
      </w:r>
      <w:r w:rsidR="004E59A4" w:rsidRPr="00877ACD">
        <w:rPr>
          <w:rFonts w:asciiTheme="majorHAnsi" w:hAnsiTheme="majorHAnsi" w:cstheme="majorHAnsi"/>
          <w:sz w:val="22"/>
          <w:szCs w:val="22"/>
        </w:rPr>
        <w:t>played an important role in helping</w:t>
      </w:r>
      <w:r w:rsidR="00A70E95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AF4BBF" w:rsidRPr="00877ACD">
        <w:rPr>
          <w:rFonts w:asciiTheme="majorHAnsi" w:hAnsiTheme="majorHAnsi" w:cstheme="majorHAnsi"/>
          <w:sz w:val="22"/>
          <w:szCs w:val="22"/>
        </w:rPr>
        <w:t xml:space="preserve">stressed </w:t>
      </w:r>
      <w:r w:rsidR="00A70E95" w:rsidRPr="00877ACD">
        <w:rPr>
          <w:rFonts w:asciiTheme="majorHAnsi" w:hAnsiTheme="majorHAnsi" w:cstheme="majorHAnsi"/>
          <w:sz w:val="22"/>
          <w:szCs w:val="22"/>
        </w:rPr>
        <w:t>communities</w:t>
      </w:r>
      <w:r w:rsidR="00A30EA4" w:rsidRPr="00877ACD">
        <w:rPr>
          <w:rFonts w:asciiTheme="majorHAnsi" w:hAnsiTheme="majorHAnsi" w:cstheme="majorHAnsi"/>
          <w:sz w:val="22"/>
          <w:szCs w:val="22"/>
        </w:rPr>
        <w:t xml:space="preserve"> traverse</w:t>
      </w:r>
      <w:r w:rsidRPr="00877ACD">
        <w:rPr>
          <w:rFonts w:asciiTheme="majorHAnsi" w:hAnsiTheme="majorHAnsi" w:cstheme="majorHAnsi"/>
          <w:sz w:val="22"/>
          <w:szCs w:val="22"/>
        </w:rPr>
        <w:t xml:space="preserve"> the trauma. </w:t>
      </w:r>
      <w:r w:rsidR="00D91D78" w:rsidRPr="00877ACD">
        <w:rPr>
          <w:rFonts w:asciiTheme="majorHAnsi" w:hAnsiTheme="majorHAnsi" w:cstheme="majorHAnsi"/>
          <w:sz w:val="22"/>
          <w:szCs w:val="22"/>
        </w:rPr>
        <w:t>A</w:t>
      </w:r>
      <w:r w:rsidR="00C405D1" w:rsidRPr="00877ACD">
        <w:rPr>
          <w:rFonts w:asciiTheme="majorHAnsi" w:hAnsiTheme="majorHAnsi" w:cstheme="majorHAnsi"/>
          <w:sz w:val="22"/>
          <w:szCs w:val="22"/>
        </w:rPr>
        <w:t xml:space="preserve">s we increasingly rely on these </w:t>
      </w:r>
      <w:r w:rsidR="002A487D" w:rsidRPr="00877ACD">
        <w:rPr>
          <w:rFonts w:asciiTheme="majorHAnsi" w:hAnsiTheme="majorHAnsi" w:cstheme="majorHAnsi"/>
          <w:sz w:val="22"/>
          <w:szCs w:val="22"/>
        </w:rPr>
        <w:t>remote</w:t>
      </w:r>
      <w:r w:rsidR="00C405D1" w:rsidRPr="00877ACD">
        <w:rPr>
          <w:rFonts w:asciiTheme="majorHAnsi" w:hAnsiTheme="majorHAnsi" w:cstheme="majorHAnsi"/>
          <w:sz w:val="22"/>
          <w:szCs w:val="22"/>
        </w:rPr>
        <w:t xml:space="preserve"> alternatives,</w:t>
      </w:r>
      <w:r w:rsidR="00B5080C" w:rsidRPr="00877ACD">
        <w:rPr>
          <w:rFonts w:asciiTheme="majorHAnsi" w:hAnsiTheme="majorHAnsi" w:cstheme="majorHAnsi"/>
          <w:sz w:val="22"/>
          <w:szCs w:val="22"/>
        </w:rPr>
        <w:t xml:space="preserve"> however,</w:t>
      </w:r>
      <w:r w:rsidR="00C405D1" w:rsidRPr="00877ACD">
        <w:rPr>
          <w:rFonts w:asciiTheme="majorHAnsi" w:hAnsiTheme="majorHAnsi" w:cstheme="majorHAnsi"/>
          <w:sz w:val="22"/>
          <w:szCs w:val="22"/>
        </w:rPr>
        <w:t xml:space="preserve"> it is crucial to anticipate and mitigate against a</w:t>
      </w:r>
      <w:r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806461" w:rsidRPr="00877ACD">
        <w:rPr>
          <w:rFonts w:asciiTheme="majorHAnsi" w:hAnsiTheme="majorHAnsi" w:cstheme="majorHAnsi"/>
          <w:sz w:val="22"/>
          <w:szCs w:val="22"/>
        </w:rPr>
        <w:t>recurr</w:t>
      </w:r>
      <w:r w:rsidR="008B6A11" w:rsidRPr="00877ACD">
        <w:rPr>
          <w:rFonts w:asciiTheme="majorHAnsi" w:hAnsiTheme="majorHAnsi" w:cstheme="majorHAnsi"/>
          <w:sz w:val="22"/>
          <w:szCs w:val="22"/>
        </w:rPr>
        <w:t>ent</w:t>
      </w:r>
      <w:r w:rsidR="00806461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Pr="00877ACD">
        <w:rPr>
          <w:rFonts w:asciiTheme="majorHAnsi" w:hAnsiTheme="majorHAnsi" w:cstheme="majorHAnsi"/>
          <w:sz w:val="22"/>
          <w:szCs w:val="22"/>
        </w:rPr>
        <w:t xml:space="preserve">problem </w:t>
      </w:r>
      <w:r w:rsidR="00C405D1" w:rsidRPr="00877ACD">
        <w:rPr>
          <w:rFonts w:asciiTheme="majorHAnsi" w:hAnsiTheme="majorHAnsi" w:cstheme="majorHAnsi"/>
          <w:sz w:val="22"/>
          <w:szCs w:val="22"/>
        </w:rPr>
        <w:t xml:space="preserve">suggested by pre-pandemic </w:t>
      </w:r>
      <w:r w:rsidR="00F2553E" w:rsidRPr="00877ACD">
        <w:rPr>
          <w:rFonts w:asciiTheme="majorHAnsi" w:hAnsiTheme="majorHAnsi" w:cstheme="majorHAnsi"/>
          <w:sz w:val="22"/>
          <w:szCs w:val="22"/>
        </w:rPr>
        <w:t>scholarship</w:t>
      </w:r>
      <w:r w:rsidR="00374169">
        <w:rPr>
          <w:rFonts w:asciiTheme="majorHAnsi" w:hAnsiTheme="majorHAnsi" w:cstheme="majorHAnsi"/>
          <w:sz w:val="22"/>
          <w:szCs w:val="22"/>
        </w:rPr>
        <w:t xml:space="preserve">: </w:t>
      </w:r>
      <w:r w:rsidR="00B5080C" w:rsidRPr="00877ACD">
        <w:rPr>
          <w:rFonts w:asciiTheme="majorHAnsi" w:hAnsiTheme="majorHAnsi" w:cstheme="majorHAnsi"/>
          <w:sz w:val="22"/>
          <w:szCs w:val="22"/>
        </w:rPr>
        <w:t xml:space="preserve">very </w:t>
      </w:r>
      <w:r w:rsidRPr="00877ACD">
        <w:rPr>
          <w:rFonts w:asciiTheme="majorHAnsi" w:hAnsiTheme="majorHAnsi" w:cstheme="majorHAnsi"/>
          <w:sz w:val="22"/>
          <w:szCs w:val="22"/>
        </w:rPr>
        <w:t>poor retention</w:t>
      </w:r>
      <w:r w:rsidR="00C13D25" w:rsidRPr="00877A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4A2BE05" w14:textId="1787DDB8" w:rsidR="009749CF" w:rsidRPr="00877ACD" w:rsidRDefault="009749CF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 xml:space="preserve">Although this challenge has been borne out </w:t>
      </w:r>
      <w:r w:rsidR="000F10A0" w:rsidRPr="00877ACD">
        <w:rPr>
          <w:rFonts w:asciiTheme="majorHAnsi" w:hAnsiTheme="majorHAnsi" w:cstheme="majorHAnsi"/>
          <w:sz w:val="22"/>
          <w:szCs w:val="22"/>
        </w:rPr>
        <w:t>in</w:t>
      </w:r>
      <w:r w:rsidR="00D91D78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2A4E87" w:rsidRPr="00877ACD">
        <w:rPr>
          <w:rFonts w:asciiTheme="majorHAnsi" w:hAnsiTheme="majorHAnsi" w:cstheme="majorHAnsi"/>
          <w:sz w:val="22"/>
          <w:szCs w:val="22"/>
        </w:rPr>
        <w:t>studies of</w:t>
      </w:r>
      <w:r w:rsidR="00D91D78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Pr="00877ACD">
        <w:rPr>
          <w:rFonts w:asciiTheme="majorHAnsi" w:hAnsiTheme="majorHAnsi" w:cstheme="majorHAnsi"/>
          <w:sz w:val="22"/>
          <w:szCs w:val="22"/>
        </w:rPr>
        <w:t>both online therapy</w:t>
      </w:r>
      <w:r w:rsidR="00CA0F4E" w:rsidRPr="00877ACD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="006C5886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Pr="00877ACD">
        <w:rPr>
          <w:rFonts w:asciiTheme="majorHAnsi" w:hAnsiTheme="majorHAnsi" w:cstheme="majorHAnsi"/>
          <w:sz w:val="22"/>
          <w:szCs w:val="22"/>
        </w:rPr>
        <w:t xml:space="preserve">and </w:t>
      </w:r>
      <w:r w:rsidR="00441C8E" w:rsidRPr="00877ACD">
        <w:rPr>
          <w:rFonts w:asciiTheme="majorHAnsi" w:hAnsiTheme="majorHAnsi" w:cstheme="majorHAnsi"/>
          <w:sz w:val="22"/>
          <w:szCs w:val="22"/>
        </w:rPr>
        <w:t xml:space="preserve">online </w:t>
      </w:r>
      <w:r w:rsidRPr="00877ACD">
        <w:rPr>
          <w:rFonts w:asciiTheme="majorHAnsi" w:hAnsiTheme="majorHAnsi" w:cstheme="majorHAnsi"/>
          <w:sz w:val="22"/>
          <w:szCs w:val="22"/>
        </w:rPr>
        <w:t>education</w:t>
      </w:r>
      <w:r w:rsidR="00CA0F4E" w:rsidRPr="00877ACD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="000F10A0" w:rsidRPr="00877ACD">
        <w:rPr>
          <w:rFonts w:asciiTheme="majorHAnsi" w:hAnsiTheme="majorHAnsi" w:cstheme="majorHAnsi"/>
          <w:sz w:val="22"/>
          <w:szCs w:val="22"/>
        </w:rPr>
        <w:t>,</w:t>
      </w:r>
      <w:r w:rsidRPr="00877ACD">
        <w:rPr>
          <w:rFonts w:asciiTheme="majorHAnsi" w:hAnsiTheme="majorHAnsi" w:cstheme="majorHAnsi"/>
          <w:sz w:val="22"/>
          <w:szCs w:val="22"/>
        </w:rPr>
        <w:t xml:space="preserve"> these fields have </w:t>
      </w:r>
      <w:r w:rsidR="00040B29" w:rsidRPr="00877ACD">
        <w:rPr>
          <w:rFonts w:asciiTheme="majorHAnsi" w:hAnsiTheme="majorHAnsi" w:cstheme="majorHAnsi"/>
          <w:sz w:val="22"/>
          <w:szCs w:val="22"/>
        </w:rPr>
        <w:t>been</w:t>
      </w:r>
      <w:r w:rsidRPr="00877ACD">
        <w:rPr>
          <w:rFonts w:asciiTheme="majorHAnsi" w:hAnsiTheme="majorHAnsi" w:cstheme="majorHAnsi"/>
          <w:sz w:val="22"/>
          <w:szCs w:val="22"/>
        </w:rPr>
        <w:t xml:space="preserve"> mutually insular</w:t>
      </w:r>
      <w:r w:rsidR="00441C8E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Pr="00877ACD">
        <w:rPr>
          <w:rFonts w:asciiTheme="majorHAnsi" w:hAnsiTheme="majorHAnsi" w:cstheme="majorHAnsi"/>
          <w:sz w:val="22"/>
          <w:szCs w:val="22"/>
        </w:rPr>
        <w:t xml:space="preserve">and have not benefited from </w:t>
      </w:r>
      <w:r w:rsidR="00A97D32" w:rsidRPr="00877ACD">
        <w:rPr>
          <w:rFonts w:asciiTheme="majorHAnsi" w:hAnsiTheme="majorHAnsi" w:cstheme="majorHAnsi"/>
          <w:sz w:val="22"/>
          <w:szCs w:val="22"/>
        </w:rPr>
        <w:t>each</w:t>
      </w:r>
      <w:r w:rsidRPr="00877ACD">
        <w:rPr>
          <w:rFonts w:asciiTheme="majorHAnsi" w:hAnsiTheme="majorHAnsi" w:cstheme="majorHAnsi"/>
          <w:sz w:val="22"/>
          <w:szCs w:val="22"/>
        </w:rPr>
        <w:t xml:space="preserve"> other’s </w:t>
      </w:r>
      <w:r w:rsidR="00441C8E" w:rsidRPr="00877ACD">
        <w:rPr>
          <w:rFonts w:asciiTheme="majorHAnsi" w:hAnsiTheme="majorHAnsi" w:cstheme="majorHAnsi"/>
          <w:sz w:val="22"/>
          <w:szCs w:val="22"/>
        </w:rPr>
        <w:t>experience</w:t>
      </w:r>
      <w:r w:rsidR="002A487D" w:rsidRPr="00877ACD">
        <w:rPr>
          <w:rFonts w:asciiTheme="majorHAnsi" w:hAnsiTheme="majorHAnsi" w:cstheme="majorHAnsi"/>
          <w:sz w:val="22"/>
          <w:szCs w:val="22"/>
        </w:rPr>
        <w:t xml:space="preserve"> in addressing th</w:t>
      </w:r>
      <w:r w:rsidR="00AB1DF4" w:rsidRPr="00877ACD">
        <w:rPr>
          <w:rFonts w:asciiTheme="majorHAnsi" w:hAnsiTheme="majorHAnsi" w:cstheme="majorHAnsi"/>
          <w:sz w:val="22"/>
          <w:szCs w:val="22"/>
        </w:rPr>
        <w:t>is</w:t>
      </w:r>
      <w:r w:rsidR="002A487D" w:rsidRPr="00877ACD">
        <w:rPr>
          <w:rFonts w:asciiTheme="majorHAnsi" w:hAnsiTheme="majorHAnsi" w:cstheme="majorHAnsi"/>
          <w:sz w:val="22"/>
          <w:szCs w:val="22"/>
        </w:rPr>
        <w:t xml:space="preserve"> common </w:t>
      </w:r>
      <w:r w:rsidR="005E1EC8" w:rsidRPr="00877ACD">
        <w:rPr>
          <w:rFonts w:asciiTheme="majorHAnsi" w:hAnsiTheme="majorHAnsi" w:cstheme="majorHAnsi"/>
          <w:sz w:val="22"/>
          <w:szCs w:val="22"/>
        </w:rPr>
        <w:t>foe</w:t>
      </w:r>
      <w:r w:rsidRPr="00877ACD">
        <w:rPr>
          <w:rFonts w:asciiTheme="majorHAnsi" w:hAnsiTheme="majorHAnsi" w:cstheme="majorHAnsi"/>
          <w:sz w:val="22"/>
          <w:szCs w:val="22"/>
        </w:rPr>
        <w:t>. Th</w:t>
      </w:r>
      <w:r w:rsidR="00DC65FB" w:rsidRPr="00877ACD">
        <w:rPr>
          <w:rFonts w:asciiTheme="majorHAnsi" w:hAnsiTheme="majorHAnsi" w:cstheme="majorHAnsi"/>
          <w:sz w:val="22"/>
          <w:szCs w:val="22"/>
        </w:rPr>
        <w:t>is</w:t>
      </w:r>
      <w:r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DC65FB" w:rsidRPr="00877ACD">
        <w:rPr>
          <w:rFonts w:asciiTheme="majorHAnsi" w:hAnsiTheme="majorHAnsi" w:cstheme="majorHAnsi"/>
          <w:sz w:val="22"/>
          <w:szCs w:val="22"/>
        </w:rPr>
        <w:t xml:space="preserve">issue </w:t>
      </w:r>
      <w:r w:rsidRPr="00877ACD">
        <w:rPr>
          <w:rFonts w:asciiTheme="majorHAnsi" w:hAnsiTheme="majorHAnsi" w:cstheme="majorHAnsi"/>
          <w:sz w:val="22"/>
          <w:szCs w:val="22"/>
        </w:rPr>
        <w:t xml:space="preserve">has </w:t>
      </w:r>
      <w:r w:rsidR="007464EF" w:rsidRPr="00877ACD">
        <w:rPr>
          <w:rFonts w:asciiTheme="majorHAnsi" w:hAnsiTheme="majorHAnsi" w:cstheme="majorHAnsi"/>
          <w:sz w:val="22"/>
          <w:szCs w:val="22"/>
        </w:rPr>
        <w:t xml:space="preserve">been </w:t>
      </w:r>
      <w:r w:rsidR="007122B2" w:rsidRPr="00877ACD">
        <w:rPr>
          <w:rFonts w:asciiTheme="majorHAnsi" w:hAnsiTheme="majorHAnsi" w:cstheme="majorHAnsi"/>
          <w:sz w:val="22"/>
          <w:szCs w:val="22"/>
        </w:rPr>
        <w:t xml:space="preserve">recently </w:t>
      </w:r>
      <w:r w:rsidR="00A97D32" w:rsidRPr="00877ACD">
        <w:rPr>
          <w:rFonts w:asciiTheme="majorHAnsi" w:hAnsiTheme="majorHAnsi" w:cstheme="majorHAnsi"/>
          <w:sz w:val="22"/>
          <w:szCs w:val="22"/>
        </w:rPr>
        <w:t>highlight</w:t>
      </w:r>
      <w:r w:rsidR="007122B2" w:rsidRPr="00877ACD">
        <w:rPr>
          <w:rFonts w:asciiTheme="majorHAnsi" w:hAnsiTheme="majorHAnsi" w:cstheme="majorHAnsi"/>
          <w:sz w:val="22"/>
          <w:szCs w:val="22"/>
        </w:rPr>
        <w:t>ed</w:t>
      </w:r>
      <w:r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7464EF" w:rsidRPr="00877ACD">
        <w:rPr>
          <w:rFonts w:asciiTheme="majorHAnsi" w:hAnsiTheme="majorHAnsi" w:cstheme="majorHAnsi"/>
          <w:sz w:val="22"/>
          <w:szCs w:val="22"/>
        </w:rPr>
        <w:t xml:space="preserve">in </w:t>
      </w:r>
      <w:r w:rsidRPr="00877ACD">
        <w:rPr>
          <w:rFonts w:asciiTheme="majorHAnsi" w:hAnsiTheme="majorHAnsi" w:cstheme="majorHAnsi"/>
          <w:sz w:val="22"/>
          <w:szCs w:val="22"/>
        </w:rPr>
        <w:t>th</w:t>
      </w:r>
      <w:r w:rsidR="00040B29" w:rsidRPr="00877ACD">
        <w:rPr>
          <w:rFonts w:asciiTheme="majorHAnsi" w:hAnsiTheme="majorHAnsi" w:cstheme="majorHAnsi"/>
          <w:sz w:val="22"/>
          <w:szCs w:val="22"/>
        </w:rPr>
        <w:t xml:space="preserve">e </w:t>
      </w:r>
      <w:r w:rsidR="008B6A11" w:rsidRPr="00877ACD">
        <w:rPr>
          <w:rFonts w:asciiTheme="majorHAnsi" w:hAnsiTheme="majorHAnsi" w:cstheme="majorHAnsi"/>
          <w:sz w:val="22"/>
          <w:szCs w:val="22"/>
        </w:rPr>
        <w:t xml:space="preserve">specialized </w:t>
      </w:r>
      <w:r w:rsidR="00DC65FB" w:rsidRPr="00877ACD">
        <w:rPr>
          <w:rFonts w:asciiTheme="majorHAnsi" w:hAnsiTheme="majorHAnsi" w:cstheme="majorHAnsi"/>
          <w:sz w:val="22"/>
          <w:szCs w:val="22"/>
        </w:rPr>
        <w:t>education literature</w:t>
      </w:r>
      <w:r w:rsidR="00C55BB0" w:rsidRPr="00877ACD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r w:rsidR="00EC78F6"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637C4F" w:rsidRPr="00877ACD">
        <w:rPr>
          <w:rFonts w:asciiTheme="majorHAnsi" w:hAnsiTheme="majorHAnsi" w:cstheme="majorHAnsi"/>
          <w:sz w:val="22"/>
          <w:szCs w:val="22"/>
        </w:rPr>
        <w:t xml:space="preserve">Here, </w:t>
      </w:r>
      <w:r w:rsidR="007464EF" w:rsidRPr="00877ACD">
        <w:rPr>
          <w:rFonts w:asciiTheme="majorHAnsi" w:hAnsiTheme="majorHAnsi" w:cstheme="majorHAnsi"/>
          <w:sz w:val="22"/>
          <w:szCs w:val="22"/>
        </w:rPr>
        <w:t>we</w:t>
      </w:r>
      <w:r w:rsidR="00F93AE2" w:rsidRPr="00877ACD">
        <w:rPr>
          <w:rFonts w:asciiTheme="majorHAnsi" w:hAnsiTheme="majorHAnsi" w:cstheme="majorHAnsi"/>
          <w:sz w:val="22"/>
          <w:szCs w:val="22"/>
        </w:rPr>
        <w:t xml:space="preserve"> explore</w:t>
      </w:r>
      <w:r w:rsidR="007464EF" w:rsidRPr="00877ACD">
        <w:rPr>
          <w:rFonts w:asciiTheme="majorHAnsi" w:hAnsiTheme="majorHAnsi" w:cstheme="majorHAnsi"/>
          <w:sz w:val="22"/>
          <w:szCs w:val="22"/>
        </w:rPr>
        <w:t xml:space="preserve"> it</w:t>
      </w:r>
      <w:r w:rsidR="00F93AE2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8D750A" w:rsidRPr="00877ACD">
        <w:rPr>
          <w:rFonts w:asciiTheme="majorHAnsi" w:hAnsiTheme="majorHAnsi" w:cstheme="majorHAnsi"/>
          <w:sz w:val="22"/>
          <w:szCs w:val="22"/>
        </w:rPr>
        <w:t>for</w:t>
      </w:r>
      <w:r w:rsidRPr="00877ACD">
        <w:rPr>
          <w:rFonts w:asciiTheme="majorHAnsi" w:hAnsiTheme="majorHAnsi" w:cstheme="majorHAnsi"/>
          <w:sz w:val="22"/>
          <w:szCs w:val="22"/>
        </w:rPr>
        <w:t xml:space="preserve"> a mental health audience</w:t>
      </w:r>
      <w:r w:rsidR="00441C8E" w:rsidRPr="00877ACD">
        <w:rPr>
          <w:rFonts w:asciiTheme="majorHAnsi" w:hAnsiTheme="majorHAnsi" w:cstheme="majorHAnsi"/>
          <w:sz w:val="22"/>
          <w:szCs w:val="22"/>
        </w:rPr>
        <w:t xml:space="preserve">, since, besides learners and educators, </w:t>
      </w:r>
      <w:r w:rsidR="008D750A" w:rsidRPr="00877ACD">
        <w:rPr>
          <w:rFonts w:asciiTheme="majorHAnsi" w:hAnsiTheme="majorHAnsi" w:cstheme="majorHAnsi"/>
          <w:sz w:val="22"/>
          <w:szCs w:val="22"/>
        </w:rPr>
        <w:t>c</w:t>
      </w:r>
      <w:r w:rsidR="00A97D32" w:rsidRPr="00877ACD">
        <w:rPr>
          <w:rFonts w:asciiTheme="majorHAnsi" w:hAnsiTheme="majorHAnsi" w:cstheme="majorHAnsi"/>
          <w:sz w:val="22"/>
          <w:szCs w:val="22"/>
        </w:rPr>
        <w:t xml:space="preserve">ountless </w:t>
      </w:r>
      <w:r w:rsidR="000C7490" w:rsidRPr="00877ACD">
        <w:rPr>
          <w:rFonts w:asciiTheme="majorHAnsi" w:hAnsiTheme="majorHAnsi" w:cstheme="majorHAnsi"/>
          <w:sz w:val="22"/>
          <w:szCs w:val="22"/>
        </w:rPr>
        <w:t xml:space="preserve">online </w:t>
      </w:r>
      <w:r w:rsidR="00A97D32" w:rsidRPr="00877ACD">
        <w:rPr>
          <w:rFonts w:asciiTheme="majorHAnsi" w:hAnsiTheme="majorHAnsi" w:cstheme="majorHAnsi"/>
          <w:sz w:val="22"/>
          <w:szCs w:val="22"/>
        </w:rPr>
        <w:t>patients</w:t>
      </w:r>
      <w:r w:rsidR="00441C8E" w:rsidRPr="00877ACD">
        <w:rPr>
          <w:rFonts w:asciiTheme="majorHAnsi" w:hAnsiTheme="majorHAnsi" w:cstheme="majorHAnsi"/>
          <w:sz w:val="22"/>
          <w:szCs w:val="22"/>
        </w:rPr>
        <w:t xml:space="preserve"> and</w:t>
      </w:r>
      <w:r w:rsidR="00A97D32" w:rsidRPr="00877ACD">
        <w:rPr>
          <w:rFonts w:asciiTheme="majorHAnsi" w:hAnsiTheme="majorHAnsi" w:cstheme="majorHAnsi"/>
          <w:sz w:val="22"/>
          <w:szCs w:val="22"/>
        </w:rPr>
        <w:t xml:space="preserve"> therapists </w:t>
      </w:r>
      <w:r w:rsidR="00EC78F6" w:rsidRPr="00877ACD">
        <w:rPr>
          <w:rFonts w:asciiTheme="majorHAnsi" w:hAnsiTheme="majorHAnsi" w:cstheme="majorHAnsi"/>
          <w:sz w:val="22"/>
          <w:szCs w:val="22"/>
        </w:rPr>
        <w:t xml:space="preserve">also </w:t>
      </w:r>
      <w:r w:rsidR="00A97D32" w:rsidRPr="00877ACD">
        <w:rPr>
          <w:rFonts w:asciiTheme="majorHAnsi" w:hAnsiTheme="majorHAnsi" w:cstheme="majorHAnsi"/>
          <w:sz w:val="22"/>
          <w:szCs w:val="22"/>
        </w:rPr>
        <w:t>stand to gain from</w:t>
      </w:r>
      <w:r w:rsidR="008D750A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441C8E" w:rsidRPr="00877ACD">
        <w:rPr>
          <w:rFonts w:asciiTheme="majorHAnsi" w:hAnsiTheme="majorHAnsi" w:cstheme="majorHAnsi"/>
          <w:sz w:val="22"/>
          <w:szCs w:val="22"/>
        </w:rPr>
        <w:t>retention</w:t>
      </w:r>
      <w:r w:rsidR="00EC78F6" w:rsidRPr="00877ACD">
        <w:rPr>
          <w:rFonts w:asciiTheme="majorHAnsi" w:hAnsiTheme="majorHAnsi" w:cstheme="majorHAnsi"/>
          <w:sz w:val="22"/>
          <w:szCs w:val="22"/>
        </w:rPr>
        <w:t>-enhancing design</w:t>
      </w:r>
      <w:r w:rsidR="00A97D32" w:rsidRPr="00877ACD">
        <w:rPr>
          <w:rFonts w:asciiTheme="majorHAnsi" w:hAnsiTheme="majorHAnsi" w:cstheme="majorHAnsi"/>
          <w:sz w:val="22"/>
          <w:szCs w:val="22"/>
        </w:rPr>
        <w:t>.</w:t>
      </w:r>
      <w:r w:rsidR="00877AC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A68C55" w14:textId="3843AB62" w:rsidR="00C1552F" w:rsidRPr="00877ACD" w:rsidRDefault="00C1552F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 xml:space="preserve">Telemental health services </w:t>
      </w:r>
      <w:r w:rsidR="007A024C" w:rsidRPr="00877ACD">
        <w:rPr>
          <w:rFonts w:asciiTheme="majorHAnsi" w:hAnsiTheme="majorHAnsi" w:cstheme="majorHAnsi"/>
          <w:sz w:val="22"/>
          <w:szCs w:val="22"/>
        </w:rPr>
        <w:t>vary greatly</w:t>
      </w:r>
      <w:r w:rsidR="00F40F51" w:rsidRPr="00877ACD">
        <w:rPr>
          <w:rFonts w:asciiTheme="majorHAnsi" w:hAnsiTheme="majorHAnsi" w:cstheme="majorHAnsi"/>
          <w:sz w:val="22"/>
          <w:szCs w:val="22"/>
        </w:rPr>
        <w:t>, including by specific technology</w:t>
      </w:r>
      <w:r w:rsidR="00005CAE" w:rsidRPr="00877ACD">
        <w:rPr>
          <w:rFonts w:asciiTheme="majorHAnsi" w:hAnsiTheme="majorHAnsi" w:cstheme="majorHAnsi"/>
          <w:sz w:val="22"/>
          <w:szCs w:val="22"/>
        </w:rPr>
        <w:t xml:space="preserve"> used</w:t>
      </w:r>
      <w:r w:rsidR="00F40F51" w:rsidRPr="00877ACD">
        <w:rPr>
          <w:rFonts w:asciiTheme="majorHAnsi" w:hAnsiTheme="majorHAnsi" w:cstheme="majorHAnsi"/>
          <w:sz w:val="22"/>
          <w:szCs w:val="22"/>
        </w:rPr>
        <w:t>, intervention type, degree of provider involvement, and target population and diagnosis</w:t>
      </w:r>
      <w:r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BE235A" w:rsidRPr="00877ACD">
        <w:rPr>
          <w:rFonts w:asciiTheme="majorHAnsi" w:hAnsiTheme="majorHAnsi" w:cstheme="majorHAnsi"/>
          <w:sz w:val="22"/>
          <w:szCs w:val="22"/>
        </w:rPr>
        <w:t xml:space="preserve">During the pandemic, </w:t>
      </w:r>
      <w:r w:rsidR="00C50017" w:rsidRPr="00877ACD">
        <w:rPr>
          <w:rFonts w:asciiTheme="majorHAnsi" w:hAnsiTheme="majorHAnsi" w:cstheme="majorHAnsi"/>
          <w:sz w:val="22"/>
          <w:szCs w:val="22"/>
        </w:rPr>
        <w:t>video-</w:t>
      </w:r>
      <w:r w:rsidR="00D64452" w:rsidRPr="00877ACD">
        <w:rPr>
          <w:rFonts w:asciiTheme="majorHAnsi" w:hAnsiTheme="majorHAnsi" w:cstheme="majorHAnsi"/>
          <w:sz w:val="22"/>
          <w:szCs w:val="22"/>
        </w:rPr>
        <w:t>mediated</w:t>
      </w:r>
      <w:r w:rsidR="002C42F0" w:rsidRPr="00877ACD">
        <w:rPr>
          <w:rFonts w:asciiTheme="majorHAnsi" w:hAnsiTheme="majorHAnsi" w:cstheme="majorHAnsi"/>
          <w:sz w:val="22"/>
          <w:szCs w:val="22"/>
        </w:rPr>
        <w:t xml:space="preserve"> consultations</w:t>
      </w:r>
      <w:r w:rsidR="00C50017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DA55A1">
        <w:rPr>
          <w:rFonts w:asciiTheme="majorHAnsi" w:hAnsiTheme="majorHAnsi" w:cstheme="majorHAnsi"/>
          <w:sz w:val="22"/>
          <w:szCs w:val="22"/>
        </w:rPr>
        <w:t>have beco</w:t>
      </w:r>
      <w:r w:rsidR="00C50017" w:rsidRPr="00877ACD">
        <w:rPr>
          <w:rFonts w:asciiTheme="majorHAnsi" w:hAnsiTheme="majorHAnsi" w:cstheme="majorHAnsi"/>
          <w:sz w:val="22"/>
          <w:szCs w:val="22"/>
        </w:rPr>
        <w:t xml:space="preserve">me particularly </w:t>
      </w:r>
      <w:r w:rsidR="00AF4BBF" w:rsidRPr="00877ACD">
        <w:rPr>
          <w:rFonts w:asciiTheme="majorHAnsi" w:hAnsiTheme="majorHAnsi" w:cstheme="majorHAnsi"/>
          <w:sz w:val="22"/>
          <w:szCs w:val="22"/>
        </w:rPr>
        <w:t>common</w:t>
      </w:r>
      <w:r w:rsidR="00EC78F6" w:rsidRPr="00877ACD">
        <w:rPr>
          <w:rFonts w:asciiTheme="majorHAnsi" w:hAnsiTheme="majorHAnsi" w:cstheme="majorHAnsi"/>
          <w:sz w:val="22"/>
          <w:szCs w:val="22"/>
        </w:rPr>
        <w:t>. U</w:t>
      </w:r>
      <w:r w:rsidR="00D64452" w:rsidRPr="00877ACD">
        <w:rPr>
          <w:rFonts w:asciiTheme="majorHAnsi" w:hAnsiTheme="majorHAnsi" w:cstheme="majorHAnsi"/>
          <w:sz w:val="22"/>
          <w:szCs w:val="22"/>
        </w:rPr>
        <w:t xml:space="preserve">p </w:t>
      </w:r>
      <w:r w:rsidR="002C42F0" w:rsidRPr="00877ACD">
        <w:rPr>
          <w:rFonts w:asciiTheme="majorHAnsi" w:hAnsiTheme="majorHAnsi" w:cstheme="majorHAnsi"/>
          <w:sz w:val="22"/>
          <w:szCs w:val="22"/>
        </w:rPr>
        <w:t xml:space="preserve">until that point, </w:t>
      </w:r>
      <w:r w:rsidR="009E3ED6" w:rsidRPr="00877ACD">
        <w:rPr>
          <w:rFonts w:asciiTheme="majorHAnsi" w:hAnsiTheme="majorHAnsi" w:cstheme="majorHAnsi"/>
          <w:sz w:val="22"/>
          <w:szCs w:val="22"/>
        </w:rPr>
        <w:t xml:space="preserve">the </w:t>
      </w:r>
      <w:r w:rsidR="00EC78F6" w:rsidRPr="00877ACD">
        <w:rPr>
          <w:rFonts w:asciiTheme="majorHAnsi" w:hAnsiTheme="majorHAnsi" w:cstheme="majorHAnsi"/>
          <w:sz w:val="22"/>
          <w:szCs w:val="22"/>
        </w:rPr>
        <w:t>best studied</w:t>
      </w:r>
      <w:r w:rsidR="009E3ED6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BE235A" w:rsidRPr="00877ACD">
        <w:rPr>
          <w:rFonts w:asciiTheme="majorHAnsi" w:hAnsiTheme="majorHAnsi" w:cstheme="majorHAnsi"/>
          <w:sz w:val="22"/>
          <w:szCs w:val="22"/>
        </w:rPr>
        <w:t xml:space="preserve">telemental health </w:t>
      </w:r>
      <w:r w:rsidR="009E3ED6" w:rsidRPr="00877ACD">
        <w:rPr>
          <w:rFonts w:asciiTheme="majorHAnsi" w:hAnsiTheme="majorHAnsi" w:cstheme="majorHAnsi"/>
          <w:sz w:val="22"/>
          <w:szCs w:val="22"/>
        </w:rPr>
        <w:t>intervention</w:t>
      </w:r>
      <w:r w:rsidR="00AF4BBF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2C42F0" w:rsidRPr="00877ACD">
        <w:rPr>
          <w:rFonts w:asciiTheme="majorHAnsi" w:hAnsiTheme="majorHAnsi" w:cstheme="majorHAnsi"/>
          <w:sz w:val="22"/>
          <w:szCs w:val="22"/>
        </w:rPr>
        <w:t>ha</w:t>
      </w:r>
      <w:r w:rsidR="00D64452" w:rsidRPr="00877ACD">
        <w:rPr>
          <w:rFonts w:asciiTheme="majorHAnsi" w:hAnsiTheme="majorHAnsi" w:cstheme="majorHAnsi"/>
          <w:sz w:val="22"/>
          <w:szCs w:val="22"/>
        </w:rPr>
        <w:t>d</w:t>
      </w:r>
      <w:r w:rsidR="002C42F0" w:rsidRPr="00877ACD">
        <w:rPr>
          <w:rFonts w:asciiTheme="majorHAnsi" w:hAnsiTheme="majorHAnsi" w:cstheme="majorHAnsi"/>
          <w:sz w:val="22"/>
          <w:szCs w:val="22"/>
        </w:rPr>
        <w:t xml:space="preserve"> been </w:t>
      </w:r>
      <w:r w:rsidR="00455114" w:rsidRPr="00877ACD">
        <w:rPr>
          <w:rFonts w:asciiTheme="majorHAnsi" w:hAnsiTheme="majorHAnsi" w:cstheme="majorHAnsi"/>
          <w:sz w:val="22"/>
          <w:szCs w:val="22"/>
        </w:rPr>
        <w:t xml:space="preserve">digitally-enabled </w:t>
      </w:r>
      <w:r w:rsidR="002C42F0" w:rsidRPr="00877ACD">
        <w:rPr>
          <w:rFonts w:asciiTheme="majorHAnsi" w:hAnsiTheme="majorHAnsi" w:cstheme="majorHAnsi"/>
          <w:sz w:val="22"/>
          <w:szCs w:val="22"/>
        </w:rPr>
        <w:t>self-help</w:t>
      </w:r>
      <w:r w:rsidR="00EC78F6" w:rsidRPr="00877ACD">
        <w:rPr>
          <w:rFonts w:asciiTheme="majorHAnsi" w:hAnsiTheme="majorHAnsi" w:cstheme="majorHAnsi"/>
          <w:sz w:val="22"/>
          <w:szCs w:val="22"/>
        </w:rPr>
        <w:t>, typically inspired by cognitive behavioral therapy and incorporating little or no therapist involvement</w:t>
      </w:r>
      <w:r w:rsidR="00D64452"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455114" w:rsidRPr="00877ACD">
        <w:rPr>
          <w:rFonts w:asciiTheme="majorHAnsi" w:hAnsiTheme="majorHAnsi" w:cstheme="majorHAnsi"/>
          <w:sz w:val="22"/>
          <w:szCs w:val="22"/>
        </w:rPr>
        <w:t xml:space="preserve">The </w:t>
      </w:r>
      <w:r w:rsidR="00686B84" w:rsidRPr="00877ACD">
        <w:rPr>
          <w:rFonts w:asciiTheme="majorHAnsi" w:hAnsiTheme="majorHAnsi" w:cstheme="majorHAnsi"/>
          <w:sz w:val="22"/>
          <w:szCs w:val="22"/>
        </w:rPr>
        <w:t>poor retention</w:t>
      </w:r>
      <w:r w:rsidR="00EC78F6" w:rsidRPr="00877ACD">
        <w:rPr>
          <w:rFonts w:asciiTheme="majorHAnsi" w:hAnsiTheme="majorHAnsi" w:cstheme="majorHAnsi"/>
          <w:sz w:val="22"/>
          <w:szCs w:val="22"/>
        </w:rPr>
        <w:t xml:space="preserve"> associated with the latter</w:t>
      </w:r>
      <w:r w:rsidR="000F10A0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F40F51" w:rsidRPr="00877ACD">
        <w:rPr>
          <w:rFonts w:asciiTheme="majorHAnsi" w:hAnsiTheme="majorHAnsi" w:cstheme="majorHAnsi"/>
          <w:sz w:val="22"/>
          <w:szCs w:val="22"/>
        </w:rPr>
        <w:t>has been</w:t>
      </w:r>
      <w:r w:rsidR="00C50017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EC78F6" w:rsidRPr="00877ACD">
        <w:rPr>
          <w:rFonts w:asciiTheme="majorHAnsi" w:hAnsiTheme="majorHAnsi" w:cstheme="majorHAnsi"/>
          <w:sz w:val="22"/>
          <w:szCs w:val="22"/>
        </w:rPr>
        <w:t>widely documented, including</w:t>
      </w:r>
      <w:r w:rsidR="00A97D32" w:rsidRPr="00877ACD">
        <w:rPr>
          <w:rFonts w:asciiTheme="majorHAnsi" w:hAnsiTheme="majorHAnsi" w:cstheme="majorHAnsi"/>
          <w:sz w:val="22"/>
          <w:szCs w:val="22"/>
        </w:rPr>
        <w:t xml:space="preserve"> in </w:t>
      </w:r>
      <w:r w:rsidR="008B6A11" w:rsidRPr="00877ACD">
        <w:rPr>
          <w:rFonts w:asciiTheme="majorHAnsi" w:hAnsiTheme="majorHAnsi" w:cstheme="majorHAnsi"/>
          <w:sz w:val="22"/>
          <w:szCs w:val="22"/>
        </w:rPr>
        <w:t>one</w:t>
      </w:r>
      <w:r w:rsidR="00EC78F6" w:rsidRPr="00877ACD">
        <w:rPr>
          <w:rFonts w:asciiTheme="majorHAnsi" w:hAnsiTheme="majorHAnsi" w:cstheme="majorHAnsi"/>
          <w:sz w:val="22"/>
          <w:szCs w:val="22"/>
        </w:rPr>
        <w:t xml:space="preserve"> early</w:t>
      </w:r>
      <w:r w:rsidR="00EC78F6" w:rsidRPr="00877ACD">
        <w:rPr>
          <w:rFonts w:asciiTheme="majorHAnsi" w:hAnsiTheme="majorHAnsi" w:cstheme="majorHAnsi"/>
          <w:sz w:val="22"/>
          <w:szCs w:val="22"/>
          <w:vertAlign w:val="superscript"/>
        </w:rPr>
        <w:t>4</w:t>
      </w:r>
      <w:r w:rsidR="00F2553E" w:rsidRPr="00877ACD">
        <w:rPr>
          <w:rFonts w:asciiTheme="majorHAnsi" w:hAnsiTheme="majorHAnsi" w:cstheme="majorHAnsi"/>
          <w:sz w:val="22"/>
          <w:szCs w:val="22"/>
        </w:rPr>
        <w:t xml:space="preserve"> and </w:t>
      </w:r>
      <w:r w:rsidR="008B6A11" w:rsidRPr="00877ACD">
        <w:rPr>
          <w:rFonts w:asciiTheme="majorHAnsi" w:hAnsiTheme="majorHAnsi" w:cstheme="majorHAnsi"/>
          <w:sz w:val="22"/>
          <w:szCs w:val="22"/>
        </w:rPr>
        <w:t xml:space="preserve">one </w:t>
      </w:r>
      <w:r w:rsidR="00EC78F6" w:rsidRPr="00877ACD">
        <w:rPr>
          <w:rFonts w:asciiTheme="majorHAnsi" w:hAnsiTheme="majorHAnsi" w:cstheme="majorHAnsi"/>
          <w:sz w:val="22"/>
          <w:szCs w:val="22"/>
        </w:rPr>
        <w:t>more recent</w:t>
      </w:r>
      <w:r w:rsidR="00EC78F6" w:rsidRPr="00877ACD">
        <w:rPr>
          <w:rFonts w:asciiTheme="majorHAnsi" w:hAnsiTheme="majorHAnsi" w:cstheme="majorHAnsi"/>
          <w:sz w:val="22"/>
          <w:szCs w:val="22"/>
          <w:vertAlign w:val="superscript"/>
        </w:rPr>
        <w:t>5</w:t>
      </w:r>
      <w:r w:rsidR="00DA55A1">
        <w:rPr>
          <w:rFonts w:asciiTheme="majorHAnsi" w:hAnsiTheme="majorHAnsi" w:cstheme="majorHAnsi"/>
          <w:sz w:val="22"/>
          <w:szCs w:val="22"/>
        </w:rPr>
        <w:t xml:space="preserve"> landmark studies</w:t>
      </w:r>
      <w:r w:rsidR="00F40F51" w:rsidRPr="00877ACD">
        <w:rPr>
          <w:rFonts w:asciiTheme="majorHAnsi" w:hAnsiTheme="majorHAnsi" w:cstheme="majorHAnsi"/>
          <w:sz w:val="22"/>
          <w:szCs w:val="22"/>
        </w:rPr>
        <w:t xml:space="preserve"> that showed</w:t>
      </w:r>
      <w:r w:rsidR="00CB2B74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1203D2" w:rsidRPr="00877ACD">
        <w:rPr>
          <w:rFonts w:asciiTheme="majorHAnsi" w:hAnsiTheme="majorHAnsi" w:cstheme="majorHAnsi"/>
          <w:sz w:val="22"/>
          <w:szCs w:val="22"/>
        </w:rPr>
        <w:t>disappointing</w:t>
      </w:r>
      <w:r w:rsidR="00CB2B74" w:rsidRPr="00877ACD">
        <w:rPr>
          <w:rFonts w:asciiTheme="majorHAnsi" w:hAnsiTheme="majorHAnsi" w:cstheme="majorHAnsi"/>
          <w:sz w:val="22"/>
          <w:szCs w:val="22"/>
        </w:rPr>
        <w:t xml:space="preserve"> completion rates</w:t>
      </w:r>
      <w:r w:rsidR="00D64452" w:rsidRPr="00877ACD">
        <w:rPr>
          <w:rFonts w:asciiTheme="majorHAnsi" w:hAnsiTheme="majorHAnsi" w:cstheme="majorHAnsi"/>
          <w:sz w:val="22"/>
          <w:szCs w:val="22"/>
        </w:rPr>
        <w:t xml:space="preserve"> of </w:t>
      </w:r>
      <w:r w:rsidR="00D64644" w:rsidRPr="00877ACD">
        <w:rPr>
          <w:rFonts w:asciiTheme="majorHAnsi" w:hAnsiTheme="majorHAnsi" w:cstheme="majorHAnsi"/>
          <w:sz w:val="22"/>
          <w:szCs w:val="22"/>
        </w:rPr>
        <w:t>0.5% and</w:t>
      </w:r>
      <w:r w:rsidR="00D64452" w:rsidRPr="00877ACD">
        <w:rPr>
          <w:rFonts w:asciiTheme="majorHAnsi" w:hAnsiTheme="majorHAnsi" w:cstheme="majorHAnsi"/>
          <w:sz w:val="22"/>
          <w:szCs w:val="22"/>
        </w:rPr>
        <w:t xml:space="preserve"> 18%</w:t>
      </w:r>
      <w:r w:rsidR="00F2553E" w:rsidRPr="00877ACD">
        <w:rPr>
          <w:rFonts w:asciiTheme="majorHAnsi" w:hAnsiTheme="majorHAnsi" w:cstheme="majorHAnsi"/>
          <w:sz w:val="22"/>
          <w:szCs w:val="22"/>
        </w:rPr>
        <w:t>,</w:t>
      </w:r>
      <w:r w:rsidR="00D64452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CB2B74" w:rsidRPr="00877ACD">
        <w:rPr>
          <w:rFonts w:asciiTheme="majorHAnsi" w:hAnsiTheme="majorHAnsi" w:cstheme="majorHAnsi"/>
          <w:sz w:val="22"/>
          <w:szCs w:val="22"/>
        </w:rPr>
        <w:t xml:space="preserve">respectively. </w:t>
      </w:r>
    </w:p>
    <w:p w14:paraId="2127471C" w14:textId="1712AAC4" w:rsidR="006677AC" w:rsidRPr="00877ACD" w:rsidRDefault="006677AC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>The same limitation</w:t>
      </w:r>
      <w:r w:rsidR="00AC3684" w:rsidRPr="00877ACD">
        <w:rPr>
          <w:rFonts w:asciiTheme="majorHAnsi" w:hAnsiTheme="majorHAnsi" w:cstheme="majorHAnsi"/>
          <w:sz w:val="22"/>
          <w:szCs w:val="22"/>
        </w:rPr>
        <w:t xml:space="preserve"> is</w:t>
      </w:r>
      <w:r w:rsidR="00D64644" w:rsidRPr="00877ACD">
        <w:rPr>
          <w:rFonts w:asciiTheme="majorHAnsi" w:hAnsiTheme="majorHAnsi" w:cstheme="majorHAnsi"/>
          <w:sz w:val="22"/>
          <w:szCs w:val="22"/>
        </w:rPr>
        <w:t xml:space="preserve"> borne out </w:t>
      </w:r>
      <w:r w:rsidR="000F10A0" w:rsidRPr="00877ACD">
        <w:rPr>
          <w:rFonts w:asciiTheme="majorHAnsi" w:hAnsiTheme="majorHAnsi" w:cstheme="majorHAnsi"/>
          <w:sz w:val="22"/>
          <w:szCs w:val="22"/>
        </w:rPr>
        <w:t>in</w:t>
      </w:r>
      <w:r w:rsidR="00D64644" w:rsidRPr="00877ACD">
        <w:rPr>
          <w:rFonts w:asciiTheme="majorHAnsi" w:hAnsiTheme="majorHAnsi" w:cstheme="majorHAnsi"/>
          <w:sz w:val="22"/>
          <w:szCs w:val="22"/>
        </w:rPr>
        <w:t xml:space="preserve"> studies of remote</w:t>
      </w:r>
      <w:r w:rsidRPr="00877ACD">
        <w:rPr>
          <w:rFonts w:asciiTheme="majorHAnsi" w:hAnsiTheme="majorHAnsi" w:cstheme="majorHAnsi"/>
          <w:sz w:val="22"/>
          <w:szCs w:val="22"/>
        </w:rPr>
        <w:t xml:space="preserve"> learning. When </w:t>
      </w:r>
      <w:r w:rsidR="00D00891" w:rsidRPr="00877ACD">
        <w:rPr>
          <w:rFonts w:asciiTheme="majorHAnsi" w:hAnsiTheme="majorHAnsi" w:cstheme="majorHAnsi"/>
          <w:sz w:val="22"/>
          <w:szCs w:val="22"/>
        </w:rPr>
        <w:t xml:space="preserve">Massive Open Online Courses (MOOCs) </w:t>
      </w:r>
      <w:r w:rsidRPr="00877ACD">
        <w:rPr>
          <w:rFonts w:asciiTheme="majorHAnsi" w:hAnsiTheme="majorHAnsi" w:cstheme="majorHAnsi"/>
          <w:sz w:val="22"/>
          <w:szCs w:val="22"/>
        </w:rPr>
        <w:t xml:space="preserve">first appeared nearly 10 years ago, </w:t>
      </w:r>
      <w:r w:rsidR="00D00891" w:rsidRPr="00877ACD">
        <w:rPr>
          <w:rFonts w:asciiTheme="majorHAnsi" w:hAnsiTheme="majorHAnsi" w:cstheme="majorHAnsi"/>
          <w:sz w:val="22"/>
          <w:szCs w:val="22"/>
        </w:rPr>
        <w:t xml:space="preserve">they </w:t>
      </w:r>
      <w:r w:rsidRPr="00877ACD">
        <w:rPr>
          <w:rFonts w:asciiTheme="majorHAnsi" w:hAnsiTheme="majorHAnsi" w:cstheme="majorHAnsi"/>
          <w:sz w:val="22"/>
          <w:szCs w:val="22"/>
        </w:rPr>
        <w:t xml:space="preserve">were </w:t>
      </w:r>
      <w:r w:rsidR="00C50017" w:rsidRPr="00877ACD">
        <w:rPr>
          <w:rFonts w:asciiTheme="majorHAnsi" w:hAnsiTheme="majorHAnsi" w:cstheme="majorHAnsi"/>
          <w:sz w:val="22"/>
          <w:szCs w:val="22"/>
        </w:rPr>
        <w:t>heralded</w:t>
      </w:r>
      <w:r w:rsidRPr="00877ACD">
        <w:rPr>
          <w:rFonts w:asciiTheme="majorHAnsi" w:hAnsiTheme="majorHAnsi" w:cstheme="majorHAnsi"/>
          <w:sz w:val="22"/>
          <w:szCs w:val="22"/>
        </w:rPr>
        <w:t xml:space="preserve"> as </w:t>
      </w:r>
      <w:r w:rsidR="001203D2" w:rsidRPr="00877ACD">
        <w:rPr>
          <w:rFonts w:asciiTheme="majorHAnsi" w:hAnsiTheme="majorHAnsi" w:cstheme="majorHAnsi"/>
          <w:sz w:val="22"/>
          <w:szCs w:val="22"/>
        </w:rPr>
        <w:t>the long awaited</w:t>
      </w:r>
      <w:r w:rsidRPr="00877ACD">
        <w:rPr>
          <w:rFonts w:asciiTheme="majorHAnsi" w:hAnsiTheme="majorHAnsi" w:cstheme="majorHAnsi"/>
          <w:sz w:val="22"/>
          <w:szCs w:val="22"/>
        </w:rPr>
        <w:t xml:space="preserve"> antidote</w:t>
      </w:r>
      <w:r w:rsidR="004728A5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Pr="00877ACD">
        <w:rPr>
          <w:rFonts w:asciiTheme="majorHAnsi" w:hAnsiTheme="majorHAnsi" w:cstheme="majorHAnsi"/>
          <w:sz w:val="22"/>
          <w:szCs w:val="22"/>
        </w:rPr>
        <w:t xml:space="preserve">to education disparities. </w:t>
      </w:r>
      <w:r w:rsidR="0078384F" w:rsidRPr="00877ACD">
        <w:rPr>
          <w:rFonts w:asciiTheme="majorHAnsi" w:hAnsiTheme="majorHAnsi" w:cstheme="majorHAnsi"/>
          <w:sz w:val="22"/>
          <w:szCs w:val="22"/>
        </w:rPr>
        <w:t>Through low-cost courses delivered</w:t>
      </w:r>
      <w:r w:rsidR="00F2553E" w:rsidRPr="00877ACD">
        <w:rPr>
          <w:rFonts w:asciiTheme="majorHAnsi" w:hAnsiTheme="majorHAnsi" w:cstheme="majorHAnsi"/>
          <w:sz w:val="22"/>
          <w:szCs w:val="22"/>
        </w:rPr>
        <w:t xml:space="preserve"> online by renowned educators</w:t>
      </w:r>
      <w:r w:rsidR="0078384F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6128C1" w:rsidRPr="00877ACD">
        <w:rPr>
          <w:rFonts w:asciiTheme="majorHAnsi" w:hAnsiTheme="majorHAnsi" w:cstheme="majorHAnsi"/>
          <w:sz w:val="22"/>
          <w:szCs w:val="22"/>
        </w:rPr>
        <w:t xml:space="preserve">to </w:t>
      </w:r>
      <w:r w:rsidR="002A4E87" w:rsidRPr="00877ACD">
        <w:rPr>
          <w:rFonts w:asciiTheme="majorHAnsi" w:hAnsiTheme="majorHAnsi" w:cstheme="majorHAnsi"/>
          <w:sz w:val="22"/>
          <w:szCs w:val="22"/>
        </w:rPr>
        <w:t xml:space="preserve">a </w:t>
      </w:r>
      <w:r w:rsidR="00F2553E" w:rsidRPr="00877ACD">
        <w:rPr>
          <w:rFonts w:asciiTheme="majorHAnsi" w:hAnsiTheme="majorHAnsi" w:cstheme="majorHAnsi"/>
          <w:sz w:val="22"/>
          <w:szCs w:val="22"/>
        </w:rPr>
        <w:t>worldwide</w:t>
      </w:r>
      <w:r w:rsidR="006128C1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F2553E" w:rsidRPr="00877ACD">
        <w:rPr>
          <w:rFonts w:asciiTheme="majorHAnsi" w:hAnsiTheme="majorHAnsi" w:cstheme="majorHAnsi"/>
          <w:sz w:val="22"/>
          <w:szCs w:val="22"/>
        </w:rPr>
        <w:t>audience</w:t>
      </w:r>
      <w:r w:rsidRPr="00877ACD">
        <w:rPr>
          <w:rFonts w:asciiTheme="majorHAnsi" w:hAnsiTheme="majorHAnsi" w:cstheme="majorHAnsi"/>
          <w:sz w:val="22"/>
          <w:szCs w:val="22"/>
        </w:rPr>
        <w:t xml:space="preserve">, they </w:t>
      </w:r>
      <w:r w:rsidR="00AC3684" w:rsidRPr="00877ACD">
        <w:rPr>
          <w:rFonts w:asciiTheme="majorHAnsi" w:hAnsiTheme="majorHAnsi" w:cstheme="majorHAnsi"/>
          <w:sz w:val="22"/>
          <w:szCs w:val="22"/>
        </w:rPr>
        <w:t>promised to democratize</w:t>
      </w:r>
      <w:r w:rsidRPr="00877ACD">
        <w:rPr>
          <w:rFonts w:asciiTheme="majorHAnsi" w:hAnsiTheme="majorHAnsi" w:cstheme="majorHAnsi"/>
          <w:sz w:val="22"/>
          <w:szCs w:val="22"/>
        </w:rPr>
        <w:t xml:space="preserve"> high-quality education like never before and challenged the very premise of location-bound </w:t>
      </w:r>
      <w:r w:rsidR="005A5D47" w:rsidRPr="00877ACD">
        <w:rPr>
          <w:rFonts w:asciiTheme="majorHAnsi" w:hAnsiTheme="majorHAnsi" w:cstheme="majorHAnsi"/>
          <w:sz w:val="22"/>
          <w:szCs w:val="22"/>
        </w:rPr>
        <w:t>learning, regardless of topic or discipline</w:t>
      </w:r>
      <w:r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F2553E" w:rsidRPr="00877ACD">
        <w:rPr>
          <w:rFonts w:asciiTheme="majorHAnsi" w:hAnsiTheme="majorHAnsi" w:cstheme="majorHAnsi"/>
          <w:sz w:val="22"/>
          <w:szCs w:val="22"/>
        </w:rPr>
        <w:t>Universities would become obsolete, went the optimistic prediction</w:t>
      </w:r>
      <w:r w:rsidR="002C4665" w:rsidRPr="00877ACD">
        <w:rPr>
          <w:rFonts w:asciiTheme="majorHAnsi" w:hAnsiTheme="majorHAnsi" w:cstheme="majorHAnsi"/>
          <w:sz w:val="22"/>
          <w:szCs w:val="22"/>
          <w:vertAlign w:val="superscript"/>
        </w:rPr>
        <w:t>6</w:t>
      </w:r>
      <w:r w:rsidR="00F2553E" w:rsidRPr="00877ACD">
        <w:rPr>
          <w:rFonts w:asciiTheme="majorHAnsi" w:hAnsiTheme="majorHAnsi" w:cstheme="majorHAnsi"/>
          <w:sz w:val="22"/>
          <w:szCs w:val="22"/>
        </w:rPr>
        <w:t>.</w:t>
      </w:r>
      <w:r w:rsidR="00DA55A1">
        <w:rPr>
          <w:rFonts w:asciiTheme="majorHAnsi" w:hAnsiTheme="majorHAnsi" w:cstheme="majorHAnsi"/>
          <w:sz w:val="22"/>
          <w:szCs w:val="22"/>
        </w:rPr>
        <w:t xml:space="preserve"> </w:t>
      </w:r>
      <w:r w:rsidR="00D64644" w:rsidRPr="00877ACD">
        <w:rPr>
          <w:rFonts w:asciiTheme="majorHAnsi" w:hAnsiTheme="majorHAnsi" w:cstheme="majorHAnsi"/>
          <w:sz w:val="22"/>
          <w:szCs w:val="22"/>
        </w:rPr>
        <w:t xml:space="preserve">This echoed the </w:t>
      </w:r>
      <w:r w:rsidR="00040B29" w:rsidRPr="00877ACD">
        <w:rPr>
          <w:rFonts w:asciiTheme="majorHAnsi" w:hAnsiTheme="majorHAnsi" w:cstheme="majorHAnsi"/>
          <w:sz w:val="22"/>
          <w:szCs w:val="22"/>
        </w:rPr>
        <w:t xml:space="preserve">older </w:t>
      </w:r>
      <w:r w:rsidR="00D64644" w:rsidRPr="00877ACD">
        <w:rPr>
          <w:rFonts w:asciiTheme="majorHAnsi" w:hAnsiTheme="majorHAnsi" w:cstheme="majorHAnsi"/>
          <w:sz w:val="22"/>
          <w:szCs w:val="22"/>
        </w:rPr>
        <w:t xml:space="preserve">promise that </w:t>
      </w:r>
      <w:r w:rsidR="00040B29" w:rsidRPr="00877ACD">
        <w:rPr>
          <w:rFonts w:asciiTheme="majorHAnsi" w:hAnsiTheme="majorHAnsi" w:cstheme="majorHAnsi"/>
          <w:sz w:val="22"/>
          <w:szCs w:val="22"/>
        </w:rPr>
        <w:t xml:space="preserve">therapist-optional </w:t>
      </w:r>
      <w:r w:rsidR="00D64644" w:rsidRPr="00877ACD">
        <w:rPr>
          <w:rFonts w:asciiTheme="majorHAnsi" w:hAnsiTheme="majorHAnsi" w:cstheme="majorHAnsi"/>
          <w:sz w:val="22"/>
          <w:szCs w:val="22"/>
        </w:rPr>
        <w:t>digital</w:t>
      </w:r>
      <w:r w:rsidR="00686B84" w:rsidRPr="00877ACD">
        <w:rPr>
          <w:rFonts w:asciiTheme="majorHAnsi" w:hAnsiTheme="majorHAnsi" w:cstheme="majorHAnsi"/>
          <w:sz w:val="22"/>
          <w:szCs w:val="22"/>
        </w:rPr>
        <w:t xml:space="preserve">ly-enabled self-help </w:t>
      </w:r>
      <w:r w:rsidR="00D64644" w:rsidRPr="00877ACD">
        <w:rPr>
          <w:rFonts w:asciiTheme="majorHAnsi" w:hAnsiTheme="majorHAnsi" w:cstheme="majorHAnsi"/>
          <w:sz w:val="22"/>
          <w:szCs w:val="22"/>
        </w:rPr>
        <w:t xml:space="preserve">would dramatically increase access </w:t>
      </w:r>
      <w:r w:rsidR="005A5D47" w:rsidRPr="00877ACD">
        <w:rPr>
          <w:rFonts w:asciiTheme="majorHAnsi" w:hAnsiTheme="majorHAnsi" w:cstheme="majorHAnsi"/>
          <w:sz w:val="22"/>
          <w:szCs w:val="22"/>
        </w:rPr>
        <w:t xml:space="preserve">to care </w:t>
      </w:r>
      <w:r w:rsidR="00040B29" w:rsidRPr="00877ACD">
        <w:rPr>
          <w:rFonts w:asciiTheme="majorHAnsi" w:hAnsiTheme="majorHAnsi" w:cstheme="majorHAnsi"/>
          <w:sz w:val="22"/>
          <w:szCs w:val="22"/>
        </w:rPr>
        <w:t>by</w:t>
      </w:r>
      <w:r w:rsidR="00D64644" w:rsidRPr="00877ACD">
        <w:rPr>
          <w:rFonts w:asciiTheme="majorHAnsi" w:hAnsiTheme="majorHAnsi" w:cstheme="majorHAnsi"/>
          <w:sz w:val="22"/>
          <w:szCs w:val="22"/>
        </w:rPr>
        <w:t xml:space="preserve"> correct</w:t>
      </w:r>
      <w:r w:rsidR="00040B29" w:rsidRPr="00877ACD">
        <w:rPr>
          <w:rFonts w:asciiTheme="majorHAnsi" w:hAnsiTheme="majorHAnsi" w:cstheme="majorHAnsi"/>
          <w:sz w:val="22"/>
          <w:szCs w:val="22"/>
        </w:rPr>
        <w:t>ing</w:t>
      </w:r>
      <w:r w:rsidR="00D64644" w:rsidRPr="00877ACD">
        <w:rPr>
          <w:rFonts w:asciiTheme="majorHAnsi" w:hAnsiTheme="majorHAnsi" w:cstheme="majorHAnsi"/>
          <w:sz w:val="22"/>
          <w:szCs w:val="22"/>
        </w:rPr>
        <w:t xml:space="preserve"> provider shortages</w:t>
      </w:r>
      <w:r w:rsidR="00A80D81" w:rsidRPr="00877ACD">
        <w:rPr>
          <w:rFonts w:asciiTheme="majorHAnsi" w:hAnsiTheme="majorHAnsi" w:cstheme="majorHAnsi"/>
          <w:sz w:val="22"/>
          <w:szCs w:val="22"/>
        </w:rPr>
        <w:t>, especially in underserved areas and communities</w:t>
      </w:r>
      <w:r w:rsidR="00D64644" w:rsidRPr="00877A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ADFC028" w14:textId="66894C21" w:rsidR="006677AC" w:rsidRPr="00877ACD" w:rsidRDefault="006677AC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>The euphoria</w:t>
      </w:r>
      <w:r w:rsidR="00DA55A1">
        <w:rPr>
          <w:rFonts w:asciiTheme="majorHAnsi" w:hAnsiTheme="majorHAnsi" w:cstheme="majorHAnsi"/>
          <w:sz w:val="22"/>
          <w:szCs w:val="22"/>
        </w:rPr>
        <w:t xml:space="preserve"> – </w:t>
      </w:r>
      <w:r w:rsidR="006F29AD" w:rsidRPr="00877ACD">
        <w:rPr>
          <w:rFonts w:asciiTheme="majorHAnsi" w:hAnsiTheme="majorHAnsi" w:cstheme="majorHAnsi"/>
          <w:sz w:val="22"/>
          <w:szCs w:val="22"/>
        </w:rPr>
        <w:t>2</w:t>
      </w:r>
      <w:r w:rsidRPr="00877ACD">
        <w:rPr>
          <w:rFonts w:asciiTheme="majorHAnsi" w:hAnsiTheme="majorHAnsi" w:cstheme="majorHAnsi"/>
          <w:sz w:val="22"/>
          <w:szCs w:val="22"/>
        </w:rPr>
        <w:t>012 was dubbed “the year of the MOOC”</w:t>
      </w:r>
      <w:r w:rsidR="00C55BB0" w:rsidRPr="00877ACD">
        <w:rPr>
          <w:rFonts w:asciiTheme="majorHAnsi" w:hAnsiTheme="majorHAnsi" w:cstheme="majorHAnsi"/>
          <w:sz w:val="22"/>
          <w:szCs w:val="22"/>
          <w:vertAlign w:val="superscript"/>
        </w:rPr>
        <w:t>6</w:t>
      </w:r>
      <w:r w:rsidR="00DA55A1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="00DA55A1">
        <w:rPr>
          <w:rFonts w:asciiTheme="majorHAnsi" w:hAnsiTheme="majorHAnsi" w:cstheme="majorHAnsi"/>
          <w:sz w:val="22"/>
          <w:szCs w:val="22"/>
        </w:rPr>
        <w:t xml:space="preserve">– </w:t>
      </w:r>
      <w:r w:rsidR="006F29AD" w:rsidRPr="00877ACD">
        <w:rPr>
          <w:rFonts w:asciiTheme="majorHAnsi" w:hAnsiTheme="majorHAnsi" w:cstheme="majorHAnsi"/>
          <w:sz w:val="22"/>
          <w:szCs w:val="22"/>
        </w:rPr>
        <w:t>w</w:t>
      </w:r>
      <w:r w:rsidRPr="00877ACD">
        <w:rPr>
          <w:rFonts w:asciiTheme="majorHAnsi" w:hAnsiTheme="majorHAnsi" w:cstheme="majorHAnsi"/>
          <w:sz w:val="22"/>
          <w:szCs w:val="22"/>
        </w:rPr>
        <w:t xml:space="preserve">as short-lived, </w:t>
      </w:r>
      <w:r w:rsidR="002A4E87" w:rsidRPr="00877ACD">
        <w:rPr>
          <w:rFonts w:asciiTheme="majorHAnsi" w:hAnsiTheme="majorHAnsi" w:cstheme="majorHAnsi"/>
          <w:sz w:val="22"/>
          <w:szCs w:val="22"/>
        </w:rPr>
        <w:t xml:space="preserve">in no small </w:t>
      </w:r>
      <w:r w:rsidR="000B768F" w:rsidRPr="00877ACD">
        <w:rPr>
          <w:rFonts w:asciiTheme="majorHAnsi" w:hAnsiTheme="majorHAnsi" w:cstheme="majorHAnsi"/>
          <w:sz w:val="22"/>
          <w:szCs w:val="22"/>
        </w:rPr>
        <w:t>measure</w:t>
      </w:r>
      <w:r w:rsidR="005E2718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0B768F" w:rsidRPr="00877ACD">
        <w:rPr>
          <w:rFonts w:asciiTheme="majorHAnsi" w:hAnsiTheme="majorHAnsi" w:cstheme="majorHAnsi"/>
          <w:sz w:val="22"/>
          <w:szCs w:val="22"/>
        </w:rPr>
        <w:t>due to</w:t>
      </w:r>
      <w:r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8E4FA4" w:rsidRPr="00877ACD">
        <w:rPr>
          <w:rFonts w:asciiTheme="majorHAnsi" w:hAnsiTheme="majorHAnsi" w:cstheme="majorHAnsi"/>
          <w:sz w:val="22"/>
          <w:szCs w:val="22"/>
        </w:rPr>
        <w:t xml:space="preserve">a </w:t>
      </w:r>
      <w:r w:rsidR="006128C1" w:rsidRPr="00877ACD">
        <w:rPr>
          <w:rFonts w:asciiTheme="majorHAnsi" w:hAnsiTheme="majorHAnsi" w:cstheme="majorHAnsi"/>
          <w:sz w:val="22"/>
          <w:szCs w:val="22"/>
        </w:rPr>
        <w:t>stubborn</w:t>
      </w:r>
      <w:r w:rsidR="00AC3684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8E4FA4" w:rsidRPr="00877ACD">
        <w:rPr>
          <w:rFonts w:asciiTheme="majorHAnsi" w:hAnsiTheme="majorHAnsi" w:cstheme="majorHAnsi"/>
          <w:sz w:val="22"/>
          <w:szCs w:val="22"/>
        </w:rPr>
        <w:t xml:space="preserve">retention </w:t>
      </w:r>
      <w:r w:rsidR="006128C1" w:rsidRPr="00877ACD">
        <w:rPr>
          <w:rFonts w:asciiTheme="majorHAnsi" w:hAnsiTheme="majorHAnsi" w:cstheme="majorHAnsi"/>
          <w:sz w:val="22"/>
          <w:szCs w:val="22"/>
        </w:rPr>
        <w:t>problem</w:t>
      </w:r>
      <w:r w:rsidR="005A5D47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421230" w:rsidRPr="00877ACD">
        <w:rPr>
          <w:rFonts w:asciiTheme="majorHAnsi" w:hAnsiTheme="majorHAnsi" w:cstheme="majorHAnsi"/>
          <w:sz w:val="22"/>
          <w:szCs w:val="22"/>
        </w:rPr>
        <w:t xml:space="preserve">that has been </w:t>
      </w:r>
      <w:r w:rsidR="005A5D47" w:rsidRPr="00877ACD">
        <w:rPr>
          <w:rFonts w:asciiTheme="majorHAnsi" w:hAnsiTheme="majorHAnsi" w:cstheme="majorHAnsi"/>
          <w:sz w:val="22"/>
          <w:szCs w:val="22"/>
        </w:rPr>
        <w:t>revealed in several studies</w:t>
      </w:r>
      <w:r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5A5D47" w:rsidRPr="00877ACD">
        <w:rPr>
          <w:rFonts w:asciiTheme="majorHAnsi" w:hAnsiTheme="majorHAnsi" w:cstheme="majorHAnsi"/>
          <w:sz w:val="22"/>
          <w:szCs w:val="22"/>
        </w:rPr>
        <w:t>Among them, a landmark</w:t>
      </w:r>
      <w:r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5A5D47" w:rsidRPr="00877ACD">
        <w:rPr>
          <w:rFonts w:asciiTheme="majorHAnsi" w:hAnsiTheme="majorHAnsi" w:cstheme="majorHAnsi"/>
          <w:sz w:val="22"/>
          <w:szCs w:val="22"/>
        </w:rPr>
        <w:t xml:space="preserve">analysis </w:t>
      </w:r>
      <w:r w:rsidRPr="00877ACD">
        <w:rPr>
          <w:rFonts w:asciiTheme="majorHAnsi" w:hAnsiTheme="majorHAnsi" w:cstheme="majorHAnsi"/>
          <w:sz w:val="22"/>
          <w:szCs w:val="22"/>
        </w:rPr>
        <w:t xml:space="preserve">of 565 </w:t>
      </w:r>
      <w:r w:rsidR="005A5D47" w:rsidRPr="00877ACD">
        <w:rPr>
          <w:rFonts w:asciiTheme="majorHAnsi" w:hAnsiTheme="majorHAnsi" w:cstheme="majorHAnsi"/>
          <w:sz w:val="22"/>
          <w:szCs w:val="22"/>
        </w:rPr>
        <w:t>MOOCs</w:t>
      </w:r>
      <w:r w:rsidR="005A5D47" w:rsidRPr="00877ACD" w:rsidDel="005A5D47">
        <w:rPr>
          <w:rFonts w:asciiTheme="majorHAnsi" w:hAnsiTheme="majorHAnsi" w:cstheme="majorHAnsi"/>
          <w:sz w:val="22"/>
          <w:szCs w:val="22"/>
        </w:rPr>
        <w:t xml:space="preserve"> </w:t>
      </w:r>
      <w:r w:rsidR="005A5D47" w:rsidRPr="00877ACD">
        <w:rPr>
          <w:rFonts w:asciiTheme="majorHAnsi" w:hAnsiTheme="majorHAnsi" w:cstheme="majorHAnsi"/>
          <w:sz w:val="22"/>
          <w:szCs w:val="22"/>
        </w:rPr>
        <w:t xml:space="preserve">delivered by the Massachusetts Institute of Technology </w:t>
      </w:r>
      <w:r w:rsidRPr="00877ACD">
        <w:rPr>
          <w:rFonts w:asciiTheme="majorHAnsi" w:hAnsiTheme="majorHAnsi" w:cstheme="majorHAnsi"/>
          <w:sz w:val="22"/>
          <w:szCs w:val="22"/>
        </w:rPr>
        <w:t xml:space="preserve">and Harvard </w:t>
      </w:r>
      <w:r w:rsidR="005A5D47" w:rsidRPr="00877ACD">
        <w:rPr>
          <w:rFonts w:asciiTheme="majorHAnsi" w:hAnsiTheme="majorHAnsi" w:cstheme="majorHAnsi"/>
          <w:sz w:val="22"/>
          <w:szCs w:val="22"/>
        </w:rPr>
        <w:t xml:space="preserve">University </w:t>
      </w:r>
      <w:r w:rsidRPr="00877ACD">
        <w:rPr>
          <w:rFonts w:asciiTheme="majorHAnsi" w:hAnsiTheme="majorHAnsi" w:cstheme="majorHAnsi"/>
          <w:sz w:val="22"/>
          <w:szCs w:val="22"/>
        </w:rPr>
        <w:t>to 5.63 million learners</w:t>
      </w:r>
      <w:r w:rsidR="00421230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5A5D47" w:rsidRPr="00877ACD">
        <w:rPr>
          <w:rFonts w:asciiTheme="majorHAnsi" w:hAnsiTheme="majorHAnsi" w:cstheme="majorHAnsi"/>
          <w:sz w:val="22"/>
          <w:szCs w:val="22"/>
        </w:rPr>
        <w:t xml:space="preserve">showed completion rates </w:t>
      </w:r>
      <w:r w:rsidR="00421230" w:rsidRPr="00877ACD">
        <w:rPr>
          <w:rFonts w:asciiTheme="majorHAnsi" w:hAnsiTheme="majorHAnsi" w:cstheme="majorHAnsi"/>
          <w:sz w:val="22"/>
          <w:szCs w:val="22"/>
        </w:rPr>
        <w:t xml:space="preserve">that ranged </w:t>
      </w:r>
      <w:r w:rsidR="005A5D47" w:rsidRPr="00877ACD">
        <w:rPr>
          <w:rFonts w:asciiTheme="majorHAnsi" w:hAnsiTheme="majorHAnsi" w:cstheme="majorHAnsi"/>
          <w:sz w:val="22"/>
          <w:szCs w:val="22"/>
        </w:rPr>
        <w:t xml:space="preserve">from 3.13% </w:t>
      </w:r>
      <w:r w:rsidR="00421230" w:rsidRPr="00877ACD">
        <w:rPr>
          <w:rFonts w:asciiTheme="majorHAnsi" w:hAnsiTheme="majorHAnsi" w:cstheme="majorHAnsi"/>
          <w:sz w:val="22"/>
          <w:szCs w:val="22"/>
        </w:rPr>
        <w:t>to</w:t>
      </w:r>
      <w:r w:rsidR="005A5D47" w:rsidRPr="00877ACD">
        <w:rPr>
          <w:rFonts w:asciiTheme="majorHAnsi" w:hAnsiTheme="majorHAnsi" w:cstheme="majorHAnsi"/>
          <w:sz w:val="22"/>
          <w:szCs w:val="22"/>
        </w:rPr>
        <w:t xml:space="preserve"> 5.91%</w:t>
      </w:r>
      <w:r w:rsidR="008737F6" w:rsidRPr="00877ACD">
        <w:rPr>
          <w:rFonts w:asciiTheme="majorHAnsi" w:hAnsiTheme="majorHAnsi" w:cstheme="majorHAnsi"/>
          <w:sz w:val="22"/>
          <w:szCs w:val="22"/>
        </w:rPr>
        <w:t xml:space="preserve"> across academic years</w:t>
      </w:r>
      <w:r w:rsidR="002C4665" w:rsidRPr="00877ACD">
        <w:rPr>
          <w:rFonts w:asciiTheme="majorHAnsi" w:hAnsiTheme="majorHAnsi" w:cstheme="majorHAnsi"/>
          <w:sz w:val="22"/>
          <w:szCs w:val="22"/>
          <w:vertAlign w:val="superscript"/>
        </w:rPr>
        <w:t>7</w:t>
      </w:r>
      <w:r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5E2718" w:rsidRPr="00877ACD">
        <w:rPr>
          <w:rFonts w:asciiTheme="majorHAnsi" w:hAnsiTheme="majorHAnsi" w:cstheme="majorHAnsi"/>
          <w:sz w:val="22"/>
          <w:szCs w:val="22"/>
        </w:rPr>
        <w:t>Also disappointing was the finding that</w:t>
      </w:r>
      <w:r w:rsidR="00465F93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6128C1" w:rsidRPr="00877ACD">
        <w:rPr>
          <w:rFonts w:asciiTheme="majorHAnsi" w:hAnsiTheme="majorHAnsi" w:cstheme="majorHAnsi"/>
          <w:sz w:val="22"/>
          <w:szCs w:val="22"/>
        </w:rPr>
        <w:t>MOOC</w:t>
      </w:r>
      <w:r w:rsidR="005E2718" w:rsidRPr="00877ACD">
        <w:rPr>
          <w:rFonts w:asciiTheme="majorHAnsi" w:hAnsiTheme="majorHAnsi" w:cstheme="majorHAnsi"/>
          <w:sz w:val="22"/>
          <w:szCs w:val="22"/>
        </w:rPr>
        <w:t xml:space="preserve"> completer</w:t>
      </w:r>
      <w:r w:rsidR="0084454E" w:rsidRPr="00877ACD">
        <w:rPr>
          <w:rFonts w:asciiTheme="majorHAnsi" w:hAnsiTheme="majorHAnsi" w:cstheme="majorHAnsi"/>
          <w:sz w:val="22"/>
          <w:szCs w:val="22"/>
        </w:rPr>
        <w:t>s</w:t>
      </w:r>
      <w:r w:rsidR="006128C1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465F93" w:rsidRPr="00877ACD">
        <w:rPr>
          <w:rFonts w:asciiTheme="majorHAnsi" w:hAnsiTheme="majorHAnsi" w:cstheme="majorHAnsi"/>
          <w:sz w:val="22"/>
          <w:szCs w:val="22"/>
        </w:rPr>
        <w:t>tended</w:t>
      </w:r>
      <w:r w:rsidR="00636E3E" w:rsidRPr="00877ACD">
        <w:rPr>
          <w:rFonts w:asciiTheme="majorHAnsi" w:hAnsiTheme="majorHAnsi" w:cstheme="majorHAnsi"/>
          <w:sz w:val="22"/>
          <w:szCs w:val="22"/>
        </w:rPr>
        <w:t xml:space="preserve"> to be socio</w:t>
      </w:r>
      <w:r w:rsidR="00F23250">
        <w:rPr>
          <w:rFonts w:asciiTheme="majorHAnsi" w:hAnsiTheme="majorHAnsi" w:cstheme="majorHAnsi"/>
          <w:sz w:val="22"/>
          <w:szCs w:val="22"/>
        </w:rPr>
        <w:t>-</w:t>
      </w:r>
      <w:r w:rsidR="00636E3E" w:rsidRPr="00877ACD">
        <w:rPr>
          <w:rFonts w:asciiTheme="majorHAnsi" w:hAnsiTheme="majorHAnsi" w:cstheme="majorHAnsi"/>
          <w:sz w:val="22"/>
          <w:szCs w:val="22"/>
        </w:rPr>
        <w:t xml:space="preserve">economically </w:t>
      </w:r>
      <w:r w:rsidR="00421230" w:rsidRPr="00877ACD">
        <w:rPr>
          <w:rFonts w:asciiTheme="majorHAnsi" w:hAnsiTheme="majorHAnsi" w:cstheme="majorHAnsi"/>
          <w:sz w:val="22"/>
          <w:szCs w:val="22"/>
        </w:rPr>
        <w:t>advantaged</w:t>
      </w:r>
      <w:r w:rsidR="006128C1" w:rsidRPr="00877ACD">
        <w:rPr>
          <w:rFonts w:asciiTheme="majorHAnsi" w:hAnsiTheme="majorHAnsi" w:cstheme="majorHAnsi"/>
          <w:sz w:val="22"/>
          <w:szCs w:val="22"/>
        </w:rPr>
        <w:t>,</w:t>
      </w:r>
      <w:r w:rsidR="004A45FE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AC3684" w:rsidRPr="00877ACD">
        <w:rPr>
          <w:rFonts w:asciiTheme="majorHAnsi" w:hAnsiTheme="majorHAnsi" w:cstheme="majorHAnsi"/>
          <w:sz w:val="22"/>
          <w:szCs w:val="22"/>
        </w:rPr>
        <w:t xml:space="preserve">not </w:t>
      </w:r>
      <w:r w:rsidR="00A80D81" w:rsidRPr="00877ACD">
        <w:rPr>
          <w:rFonts w:asciiTheme="majorHAnsi" w:hAnsiTheme="majorHAnsi" w:cstheme="majorHAnsi"/>
          <w:sz w:val="22"/>
          <w:szCs w:val="22"/>
        </w:rPr>
        <w:t xml:space="preserve">the </w:t>
      </w:r>
      <w:r w:rsidR="002A4E87" w:rsidRPr="00877ACD">
        <w:rPr>
          <w:rFonts w:asciiTheme="majorHAnsi" w:hAnsiTheme="majorHAnsi" w:cstheme="majorHAnsi"/>
          <w:sz w:val="22"/>
          <w:szCs w:val="22"/>
        </w:rPr>
        <w:t xml:space="preserve">in-need </w:t>
      </w:r>
      <w:r w:rsidR="00636E3E" w:rsidRPr="00877ACD">
        <w:rPr>
          <w:rFonts w:asciiTheme="majorHAnsi" w:hAnsiTheme="majorHAnsi" w:cstheme="majorHAnsi"/>
          <w:sz w:val="22"/>
          <w:szCs w:val="22"/>
        </w:rPr>
        <w:t>learners</w:t>
      </w:r>
      <w:r w:rsidR="00AC3684" w:rsidRPr="00877ACD">
        <w:rPr>
          <w:rFonts w:asciiTheme="majorHAnsi" w:hAnsiTheme="majorHAnsi" w:cstheme="majorHAnsi"/>
          <w:sz w:val="22"/>
          <w:szCs w:val="22"/>
        </w:rPr>
        <w:t xml:space="preserve"> at the margins of global education</w:t>
      </w:r>
      <w:r w:rsidR="00A80D81" w:rsidRPr="00877ACD">
        <w:rPr>
          <w:rFonts w:asciiTheme="majorHAnsi" w:hAnsiTheme="majorHAnsi" w:cstheme="majorHAnsi"/>
          <w:sz w:val="22"/>
          <w:szCs w:val="22"/>
        </w:rPr>
        <w:t xml:space="preserve"> that MOOCs hoped to reach</w:t>
      </w:r>
      <w:r w:rsidR="00B82CE8" w:rsidRPr="00877ACD">
        <w:rPr>
          <w:rFonts w:asciiTheme="majorHAnsi" w:hAnsiTheme="majorHAnsi" w:cstheme="majorHAnsi"/>
          <w:sz w:val="22"/>
          <w:szCs w:val="22"/>
          <w:vertAlign w:val="superscript"/>
        </w:rPr>
        <w:t>6</w:t>
      </w:r>
      <w:r w:rsidR="004954FA"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EC1B21" w:rsidRPr="00877ACD">
        <w:rPr>
          <w:rFonts w:asciiTheme="majorHAnsi" w:hAnsiTheme="majorHAnsi" w:cstheme="majorHAnsi"/>
          <w:sz w:val="22"/>
          <w:szCs w:val="22"/>
        </w:rPr>
        <w:t>Already b</w:t>
      </w:r>
      <w:r w:rsidR="00E40FC3" w:rsidRPr="00877ACD">
        <w:rPr>
          <w:rFonts w:asciiTheme="majorHAnsi" w:hAnsiTheme="majorHAnsi" w:cstheme="majorHAnsi"/>
          <w:sz w:val="22"/>
          <w:szCs w:val="22"/>
        </w:rPr>
        <w:t>y 2013</w:t>
      </w:r>
      <w:r w:rsidR="00C55BB0" w:rsidRPr="00877ACD">
        <w:rPr>
          <w:rFonts w:asciiTheme="majorHAnsi" w:hAnsiTheme="majorHAnsi" w:cstheme="majorHAnsi"/>
          <w:sz w:val="22"/>
          <w:szCs w:val="22"/>
        </w:rPr>
        <w:t xml:space="preserve">, </w:t>
      </w:r>
      <w:r w:rsidR="00EC1B21" w:rsidRPr="00877ACD">
        <w:rPr>
          <w:rFonts w:asciiTheme="majorHAnsi" w:hAnsiTheme="majorHAnsi" w:cstheme="majorHAnsi"/>
          <w:sz w:val="22"/>
          <w:szCs w:val="22"/>
        </w:rPr>
        <w:t>the world</w:t>
      </w:r>
      <w:r w:rsidR="00C55BB0" w:rsidRPr="00877ACD">
        <w:rPr>
          <w:rFonts w:asciiTheme="majorHAnsi" w:hAnsiTheme="majorHAnsi" w:cstheme="majorHAnsi"/>
          <w:sz w:val="22"/>
          <w:szCs w:val="22"/>
        </w:rPr>
        <w:t xml:space="preserve"> was declared “MOOC’d out”</w:t>
      </w:r>
      <w:r w:rsidR="00C55BB0" w:rsidRPr="00877ACD">
        <w:rPr>
          <w:rFonts w:asciiTheme="majorHAnsi" w:hAnsiTheme="majorHAnsi" w:cstheme="majorHAnsi"/>
          <w:sz w:val="22"/>
          <w:szCs w:val="22"/>
          <w:vertAlign w:val="superscript"/>
        </w:rPr>
        <w:t>6</w:t>
      </w:r>
      <w:r w:rsidR="00C55BB0" w:rsidRPr="00877A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5574063" w14:textId="420884C5" w:rsidR="004F369F" w:rsidRPr="00877ACD" w:rsidRDefault="00371886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>Retention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, </w:t>
      </w:r>
      <w:r w:rsidR="00D64644" w:rsidRPr="00877ACD">
        <w:rPr>
          <w:rFonts w:asciiTheme="majorHAnsi" w:hAnsiTheme="majorHAnsi" w:cstheme="majorHAnsi"/>
          <w:sz w:val="22"/>
          <w:szCs w:val="22"/>
        </w:rPr>
        <w:t>of course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, is not the only </w:t>
      </w:r>
      <w:r w:rsidR="00401FC0" w:rsidRPr="00877ACD">
        <w:rPr>
          <w:rFonts w:asciiTheme="majorHAnsi" w:hAnsiTheme="majorHAnsi" w:cstheme="majorHAnsi"/>
          <w:sz w:val="22"/>
          <w:szCs w:val="22"/>
        </w:rPr>
        <w:t>metric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 by which to </w:t>
      </w:r>
      <w:r w:rsidR="00401FC0" w:rsidRPr="00877ACD">
        <w:rPr>
          <w:rFonts w:asciiTheme="majorHAnsi" w:hAnsiTheme="majorHAnsi" w:cstheme="majorHAnsi"/>
          <w:sz w:val="22"/>
          <w:szCs w:val="22"/>
        </w:rPr>
        <w:t>measure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C50017" w:rsidRPr="00877ACD">
        <w:rPr>
          <w:rFonts w:asciiTheme="majorHAnsi" w:hAnsiTheme="majorHAnsi" w:cstheme="majorHAnsi"/>
          <w:sz w:val="22"/>
          <w:szCs w:val="22"/>
        </w:rPr>
        <w:t xml:space="preserve">the success </w:t>
      </w:r>
      <w:r w:rsidR="00686B84" w:rsidRPr="00877ACD">
        <w:rPr>
          <w:rFonts w:asciiTheme="majorHAnsi" w:hAnsiTheme="majorHAnsi" w:cstheme="majorHAnsi"/>
          <w:sz w:val="22"/>
          <w:szCs w:val="22"/>
        </w:rPr>
        <w:t>of online</w:t>
      </w:r>
      <w:r w:rsidR="003F413A" w:rsidRPr="00877ACD">
        <w:rPr>
          <w:rFonts w:asciiTheme="majorHAnsi" w:hAnsiTheme="majorHAnsi" w:cstheme="majorHAnsi"/>
          <w:sz w:val="22"/>
          <w:szCs w:val="22"/>
        </w:rPr>
        <w:t xml:space="preserve"> therapy </w:t>
      </w:r>
      <w:r w:rsidR="00686B84" w:rsidRPr="00877ACD">
        <w:rPr>
          <w:rFonts w:asciiTheme="majorHAnsi" w:hAnsiTheme="majorHAnsi" w:cstheme="majorHAnsi"/>
          <w:sz w:val="22"/>
          <w:szCs w:val="22"/>
        </w:rPr>
        <w:t xml:space="preserve">and education; even </w:t>
      </w:r>
      <w:r w:rsidR="00421230" w:rsidRPr="00877ACD">
        <w:rPr>
          <w:rFonts w:asciiTheme="majorHAnsi" w:hAnsiTheme="majorHAnsi" w:cstheme="majorHAnsi"/>
          <w:sz w:val="22"/>
          <w:szCs w:val="22"/>
        </w:rPr>
        <w:t>if</w:t>
      </w:r>
      <w:r w:rsidR="00F23250">
        <w:rPr>
          <w:rFonts w:asciiTheme="majorHAnsi" w:hAnsiTheme="majorHAnsi" w:cstheme="majorHAnsi"/>
          <w:sz w:val="22"/>
          <w:szCs w:val="22"/>
        </w:rPr>
        <w:t xml:space="preserve"> retention is</w:t>
      </w:r>
      <w:r w:rsidR="00421230" w:rsidRPr="00877ACD">
        <w:rPr>
          <w:rFonts w:asciiTheme="majorHAnsi" w:hAnsiTheme="majorHAnsi" w:cstheme="majorHAnsi"/>
          <w:sz w:val="22"/>
          <w:szCs w:val="22"/>
        </w:rPr>
        <w:t xml:space="preserve"> poor</w:t>
      </w:r>
      <w:r w:rsidR="00686B84" w:rsidRPr="00877ACD">
        <w:rPr>
          <w:rFonts w:asciiTheme="majorHAnsi" w:hAnsiTheme="majorHAnsi" w:cstheme="majorHAnsi"/>
          <w:sz w:val="22"/>
          <w:szCs w:val="22"/>
        </w:rPr>
        <w:t>,</w:t>
      </w:r>
      <w:r w:rsidR="00465F93" w:rsidRPr="00877ACD">
        <w:rPr>
          <w:rFonts w:asciiTheme="majorHAnsi" w:hAnsiTheme="majorHAnsi" w:cstheme="majorHAnsi"/>
          <w:sz w:val="22"/>
          <w:szCs w:val="22"/>
        </w:rPr>
        <w:t xml:space="preserve"> a massively popular intervention or course 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still </w:t>
      </w:r>
      <w:r w:rsidR="00401FC0" w:rsidRPr="00877ACD">
        <w:rPr>
          <w:rFonts w:asciiTheme="majorHAnsi" w:hAnsiTheme="majorHAnsi" w:cstheme="majorHAnsi"/>
          <w:sz w:val="22"/>
          <w:szCs w:val="22"/>
        </w:rPr>
        <w:t>mean</w:t>
      </w:r>
      <w:r w:rsidR="00465F93" w:rsidRPr="00877ACD">
        <w:rPr>
          <w:rFonts w:asciiTheme="majorHAnsi" w:hAnsiTheme="majorHAnsi" w:cstheme="majorHAnsi"/>
          <w:sz w:val="22"/>
          <w:szCs w:val="22"/>
        </w:rPr>
        <w:t xml:space="preserve">s that </w:t>
      </w:r>
      <w:r w:rsidR="0084454E" w:rsidRPr="00877ACD">
        <w:rPr>
          <w:rFonts w:asciiTheme="majorHAnsi" w:hAnsiTheme="majorHAnsi" w:cstheme="majorHAnsi"/>
          <w:sz w:val="22"/>
          <w:szCs w:val="22"/>
        </w:rPr>
        <w:t>many</w:t>
      </w:r>
      <w:r w:rsidR="00465F93" w:rsidRPr="00877ACD">
        <w:rPr>
          <w:rFonts w:asciiTheme="majorHAnsi" w:hAnsiTheme="majorHAnsi" w:cstheme="majorHAnsi"/>
          <w:sz w:val="22"/>
          <w:szCs w:val="22"/>
        </w:rPr>
        <w:t xml:space="preserve"> users </w:t>
      </w:r>
      <w:r w:rsidR="0084454E" w:rsidRPr="00877ACD">
        <w:rPr>
          <w:rFonts w:asciiTheme="majorHAnsi" w:hAnsiTheme="majorHAnsi" w:cstheme="majorHAnsi"/>
          <w:sz w:val="22"/>
          <w:szCs w:val="22"/>
        </w:rPr>
        <w:t>can</w:t>
      </w:r>
      <w:r w:rsidR="00465F93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2C4665" w:rsidRPr="00877ACD">
        <w:rPr>
          <w:rFonts w:asciiTheme="majorHAnsi" w:hAnsiTheme="majorHAnsi" w:cstheme="majorHAnsi"/>
          <w:sz w:val="22"/>
          <w:szCs w:val="22"/>
        </w:rPr>
        <w:t>benefit</w:t>
      </w:r>
      <w:r w:rsidR="002C4665" w:rsidRPr="00877ACD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923D3D" w:rsidRPr="00877ACD">
        <w:rPr>
          <w:rFonts w:asciiTheme="majorHAnsi" w:hAnsiTheme="majorHAnsi" w:cstheme="majorHAnsi"/>
          <w:sz w:val="22"/>
          <w:szCs w:val="22"/>
        </w:rPr>
        <w:t>Also</w:t>
      </w:r>
      <w:r w:rsidR="00465F93" w:rsidRPr="00877ACD">
        <w:rPr>
          <w:rFonts w:asciiTheme="majorHAnsi" w:hAnsiTheme="majorHAnsi" w:cstheme="majorHAnsi"/>
          <w:sz w:val="22"/>
          <w:szCs w:val="22"/>
        </w:rPr>
        <w:t>,</w:t>
      </w:r>
      <w:r w:rsidR="00923D3D" w:rsidRPr="00877ACD">
        <w:rPr>
          <w:rFonts w:asciiTheme="majorHAnsi" w:hAnsiTheme="majorHAnsi" w:cstheme="majorHAnsi"/>
          <w:sz w:val="22"/>
          <w:szCs w:val="22"/>
        </w:rPr>
        <w:t xml:space="preserve"> today’s </w:t>
      </w:r>
      <w:r w:rsidR="00401FC0" w:rsidRPr="00877ACD">
        <w:rPr>
          <w:rFonts w:asciiTheme="majorHAnsi" w:hAnsiTheme="majorHAnsi" w:cstheme="majorHAnsi"/>
          <w:sz w:val="22"/>
          <w:szCs w:val="22"/>
        </w:rPr>
        <w:t>pandemic</w:t>
      </w:r>
      <w:r w:rsidR="00923D3D" w:rsidRPr="00877ACD">
        <w:rPr>
          <w:rFonts w:asciiTheme="majorHAnsi" w:hAnsiTheme="majorHAnsi" w:cstheme="majorHAnsi"/>
          <w:sz w:val="22"/>
          <w:szCs w:val="22"/>
        </w:rPr>
        <w:t xml:space="preserve">-dictated platforms </w:t>
      </w:r>
      <w:r w:rsidR="00401FC0" w:rsidRPr="00877ACD">
        <w:rPr>
          <w:rFonts w:asciiTheme="majorHAnsi" w:hAnsiTheme="majorHAnsi" w:cstheme="majorHAnsi"/>
          <w:sz w:val="22"/>
          <w:szCs w:val="22"/>
        </w:rPr>
        <w:t xml:space="preserve">are </w:t>
      </w:r>
      <w:r w:rsidR="009E11ED" w:rsidRPr="00877ACD">
        <w:rPr>
          <w:rFonts w:asciiTheme="majorHAnsi" w:hAnsiTheme="majorHAnsi" w:cstheme="majorHAnsi"/>
          <w:sz w:val="22"/>
          <w:szCs w:val="22"/>
        </w:rPr>
        <w:t>typically much</w:t>
      </w:r>
      <w:r w:rsidR="00923D3D" w:rsidRPr="00877ACD">
        <w:rPr>
          <w:rFonts w:asciiTheme="majorHAnsi" w:hAnsiTheme="majorHAnsi" w:cstheme="majorHAnsi"/>
          <w:sz w:val="22"/>
          <w:szCs w:val="22"/>
        </w:rPr>
        <w:t xml:space="preserve"> smaller, less impersonal, more </w:t>
      </w:r>
      <w:r w:rsidR="009E11ED" w:rsidRPr="00877ACD">
        <w:rPr>
          <w:rFonts w:asciiTheme="majorHAnsi" w:hAnsiTheme="majorHAnsi" w:cstheme="majorHAnsi"/>
          <w:sz w:val="22"/>
          <w:szCs w:val="22"/>
        </w:rPr>
        <w:t>interactive</w:t>
      </w:r>
      <w:r w:rsidR="00923D3D" w:rsidRPr="00877ACD">
        <w:rPr>
          <w:rFonts w:asciiTheme="majorHAnsi" w:hAnsiTheme="majorHAnsi" w:cstheme="majorHAnsi"/>
          <w:sz w:val="22"/>
          <w:szCs w:val="22"/>
        </w:rPr>
        <w:t xml:space="preserve"> and better coached than the typical self-paced </w:t>
      </w:r>
      <w:r w:rsidR="00C07BFF" w:rsidRPr="00877ACD">
        <w:rPr>
          <w:rFonts w:asciiTheme="majorHAnsi" w:hAnsiTheme="majorHAnsi" w:cstheme="majorHAnsi"/>
          <w:sz w:val="22"/>
          <w:szCs w:val="22"/>
        </w:rPr>
        <w:t xml:space="preserve">online </w:t>
      </w:r>
      <w:r w:rsidR="00923D3D" w:rsidRPr="00877ACD">
        <w:rPr>
          <w:rFonts w:asciiTheme="majorHAnsi" w:hAnsiTheme="majorHAnsi" w:cstheme="majorHAnsi"/>
          <w:sz w:val="22"/>
          <w:szCs w:val="22"/>
        </w:rPr>
        <w:t>therapy or MOOC</w:t>
      </w:r>
      <w:r w:rsidR="00465F93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401FC0" w:rsidRPr="00877ACD">
        <w:rPr>
          <w:rFonts w:asciiTheme="majorHAnsi" w:hAnsiTheme="majorHAnsi" w:cstheme="majorHAnsi"/>
          <w:sz w:val="22"/>
          <w:szCs w:val="22"/>
        </w:rPr>
        <w:t>of yore</w:t>
      </w:r>
      <w:r w:rsidR="00923D3D" w:rsidRPr="00877ACD">
        <w:rPr>
          <w:rFonts w:asciiTheme="majorHAnsi" w:hAnsiTheme="majorHAnsi" w:cstheme="majorHAnsi"/>
          <w:sz w:val="22"/>
          <w:szCs w:val="22"/>
        </w:rPr>
        <w:t>, suggesting</w:t>
      </w:r>
      <w:r w:rsidR="0084454E" w:rsidRPr="00877ACD">
        <w:rPr>
          <w:rFonts w:asciiTheme="majorHAnsi" w:hAnsiTheme="majorHAnsi" w:cstheme="majorHAnsi"/>
          <w:sz w:val="22"/>
          <w:szCs w:val="22"/>
        </w:rPr>
        <w:t xml:space="preserve"> that</w:t>
      </w:r>
      <w:r w:rsidR="00923D3D" w:rsidRPr="00877ACD">
        <w:rPr>
          <w:rFonts w:asciiTheme="majorHAnsi" w:hAnsiTheme="majorHAnsi" w:cstheme="majorHAnsi"/>
          <w:sz w:val="22"/>
          <w:szCs w:val="22"/>
        </w:rPr>
        <w:t xml:space="preserve"> retention </w:t>
      </w:r>
      <w:r w:rsidR="00C97C24" w:rsidRPr="00877ACD">
        <w:rPr>
          <w:rFonts w:asciiTheme="majorHAnsi" w:hAnsiTheme="majorHAnsi" w:cstheme="majorHAnsi"/>
          <w:sz w:val="22"/>
          <w:szCs w:val="22"/>
        </w:rPr>
        <w:t>may be</w:t>
      </w:r>
      <w:r w:rsidR="00176CC9" w:rsidRPr="00877ACD">
        <w:rPr>
          <w:rFonts w:asciiTheme="majorHAnsi" w:hAnsiTheme="majorHAnsi" w:cstheme="majorHAnsi"/>
          <w:sz w:val="22"/>
          <w:szCs w:val="22"/>
        </w:rPr>
        <w:t xml:space="preserve"> a less relevant problem </w:t>
      </w:r>
      <w:r w:rsidR="0084454E" w:rsidRPr="00877ACD">
        <w:rPr>
          <w:rFonts w:asciiTheme="majorHAnsi" w:hAnsiTheme="majorHAnsi" w:cstheme="majorHAnsi"/>
          <w:sz w:val="22"/>
          <w:szCs w:val="22"/>
        </w:rPr>
        <w:t>with current offerings</w:t>
      </w:r>
      <w:r w:rsidR="00923D3D" w:rsidRPr="00877ACD">
        <w:rPr>
          <w:rFonts w:asciiTheme="majorHAnsi" w:hAnsiTheme="majorHAnsi" w:cstheme="majorHAnsi"/>
          <w:sz w:val="22"/>
          <w:szCs w:val="22"/>
        </w:rPr>
        <w:t xml:space="preserve">. Still, there is reason to be concerned about </w:t>
      </w:r>
      <w:r w:rsidR="0084454E" w:rsidRPr="00877ACD">
        <w:rPr>
          <w:rFonts w:asciiTheme="majorHAnsi" w:hAnsiTheme="majorHAnsi" w:cstheme="majorHAnsi"/>
          <w:sz w:val="22"/>
          <w:szCs w:val="22"/>
        </w:rPr>
        <w:t>user</w:t>
      </w:r>
      <w:r w:rsidR="00DB3131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6677AC" w:rsidRPr="00877ACD">
        <w:rPr>
          <w:rFonts w:asciiTheme="majorHAnsi" w:hAnsiTheme="majorHAnsi" w:cstheme="majorHAnsi"/>
          <w:sz w:val="22"/>
          <w:szCs w:val="22"/>
        </w:rPr>
        <w:t>engagement</w:t>
      </w:r>
      <w:r w:rsidR="0084454E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FF088B" w:rsidRPr="00877ACD">
        <w:rPr>
          <w:rFonts w:asciiTheme="majorHAnsi" w:hAnsiTheme="majorHAnsi" w:cstheme="majorHAnsi"/>
          <w:sz w:val="22"/>
          <w:szCs w:val="22"/>
        </w:rPr>
        <w:t>on</w:t>
      </w:r>
      <w:r w:rsidR="0084454E" w:rsidRPr="00877ACD">
        <w:rPr>
          <w:rFonts w:asciiTheme="majorHAnsi" w:hAnsiTheme="majorHAnsi" w:cstheme="majorHAnsi"/>
          <w:sz w:val="22"/>
          <w:szCs w:val="22"/>
        </w:rPr>
        <w:t xml:space="preserve"> today’s platforms</w:t>
      </w:r>
      <w:r w:rsidR="00F23250">
        <w:rPr>
          <w:rFonts w:asciiTheme="majorHAnsi" w:hAnsiTheme="majorHAnsi" w:cstheme="majorHAnsi"/>
          <w:sz w:val="22"/>
          <w:szCs w:val="22"/>
        </w:rPr>
        <w:t>,</w:t>
      </w:r>
      <w:r w:rsidR="00C97C24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84454E" w:rsidRPr="00877ACD">
        <w:rPr>
          <w:rFonts w:asciiTheme="majorHAnsi" w:hAnsiTheme="majorHAnsi" w:cstheme="majorHAnsi"/>
          <w:sz w:val="22"/>
          <w:szCs w:val="22"/>
        </w:rPr>
        <w:t xml:space="preserve">due to characteristics </w:t>
      </w:r>
      <w:r w:rsidR="005E2718" w:rsidRPr="00877ACD">
        <w:rPr>
          <w:rFonts w:asciiTheme="majorHAnsi" w:hAnsiTheme="majorHAnsi" w:cstheme="majorHAnsi"/>
          <w:sz w:val="22"/>
          <w:szCs w:val="22"/>
        </w:rPr>
        <w:t xml:space="preserve">that </w:t>
      </w:r>
      <w:r w:rsidR="00176CC9" w:rsidRPr="00877ACD">
        <w:rPr>
          <w:rFonts w:asciiTheme="majorHAnsi" w:hAnsiTheme="majorHAnsi" w:cstheme="majorHAnsi"/>
          <w:sz w:val="22"/>
          <w:szCs w:val="22"/>
        </w:rPr>
        <w:t>seem inherent</w:t>
      </w:r>
      <w:r w:rsidR="005E2718" w:rsidRPr="00877ACD">
        <w:rPr>
          <w:rFonts w:asciiTheme="majorHAnsi" w:hAnsiTheme="majorHAnsi" w:cstheme="majorHAnsi"/>
          <w:sz w:val="22"/>
          <w:szCs w:val="22"/>
        </w:rPr>
        <w:t xml:space="preserve"> to broader online psychology</w:t>
      </w:r>
      <w:r w:rsidR="009C0EEA" w:rsidRPr="00877ACD">
        <w:rPr>
          <w:rFonts w:asciiTheme="majorHAnsi" w:hAnsiTheme="majorHAnsi" w:cstheme="majorHAnsi"/>
          <w:sz w:val="22"/>
          <w:szCs w:val="22"/>
        </w:rPr>
        <w:t>.</w:t>
      </w:r>
    </w:p>
    <w:p w14:paraId="4301CC7C" w14:textId="435737A7" w:rsidR="003F413A" w:rsidRPr="00877ACD" w:rsidRDefault="005E2718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lastRenderedPageBreak/>
        <w:t xml:space="preserve">Online, </w:t>
      </w:r>
      <w:r w:rsidR="002A4E87" w:rsidRPr="00877ACD">
        <w:rPr>
          <w:rFonts w:asciiTheme="majorHAnsi" w:hAnsiTheme="majorHAnsi" w:cstheme="majorHAnsi"/>
          <w:sz w:val="22"/>
          <w:szCs w:val="22"/>
        </w:rPr>
        <w:t>regardless</w:t>
      </w:r>
      <w:r w:rsidR="00C02268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2A4E87" w:rsidRPr="00877ACD">
        <w:rPr>
          <w:rFonts w:asciiTheme="majorHAnsi" w:hAnsiTheme="majorHAnsi" w:cstheme="majorHAnsi"/>
          <w:sz w:val="22"/>
          <w:szCs w:val="22"/>
        </w:rPr>
        <w:t xml:space="preserve">of </w:t>
      </w:r>
      <w:r w:rsidR="00C02268" w:rsidRPr="00877ACD">
        <w:rPr>
          <w:rFonts w:asciiTheme="majorHAnsi" w:hAnsiTheme="majorHAnsi" w:cstheme="majorHAnsi"/>
          <w:sz w:val="22"/>
          <w:szCs w:val="22"/>
        </w:rPr>
        <w:t>t</w:t>
      </w:r>
      <w:r w:rsidRPr="00877ACD">
        <w:rPr>
          <w:rFonts w:asciiTheme="majorHAnsi" w:hAnsiTheme="majorHAnsi" w:cstheme="majorHAnsi"/>
          <w:sz w:val="22"/>
          <w:szCs w:val="22"/>
        </w:rPr>
        <w:t>he specific activity, inattention</w:t>
      </w:r>
      <w:r w:rsidR="00C02268" w:rsidRPr="00877ACD">
        <w:rPr>
          <w:rFonts w:asciiTheme="majorHAnsi" w:hAnsiTheme="majorHAnsi" w:cstheme="majorHAnsi"/>
          <w:sz w:val="22"/>
          <w:szCs w:val="22"/>
        </w:rPr>
        <w:t xml:space="preserve"> and</w:t>
      </w:r>
      <w:r w:rsidRPr="00877ACD">
        <w:rPr>
          <w:rFonts w:asciiTheme="majorHAnsi" w:hAnsiTheme="majorHAnsi" w:cstheme="majorHAnsi"/>
          <w:sz w:val="22"/>
          <w:szCs w:val="22"/>
        </w:rPr>
        <w:t xml:space="preserve"> distractibility </w:t>
      </w:r>
      <w:r w:rsidR="00C02268" w:rsidRPr="00877ACD">
        <w:rPr>
          <w:rFonts w:asciiTheme="majorHAnsi" w:hAnsiTheme="majorHAnsi" w:cstheme="majorHAnsi"/>
          <w:sz w:val="22"/>
          <w:szCs w:val="22"/>
        </w:rPr>
        <w:t>seem like</w:t>
      </w:r>
      <w:r w:rsidRPr="00877ACD">
        <w:rPr>
          <w:rFonts w:asciiTheme="majorHAnsi" w:hAnsiTheme="majorHAnsi" w:cstheme="majorHAnsi"/>
          <w:sz w:val="22"/>
          <w:szCs w:val="22"/>
        </w:rPr>
        <w:t xml:space="preserve"> perennial obstacles</w:t>
      </w:r>
      <w:r w:rsidR="00C02268" w:rsidRPr="00877ACD">
        <w:rPr>
          <w:rFonts w:asciiTheme="majorHAnsi" w:hAnsiTheme="majorHAnsi" w:cstheme="majorHAnsi"/>
          <w:sz w:val="22"/>
          <w:szCs w:val="22"/>
        </w:rPr>
        <w:t xml:space="preserve"> and ever present personality </w:t>
      </w:r>
      <w:r w:rsidR="002C4665" w:rsidRPr="00877ACD">
        <w:rPr>
          <w:rFonts w:asciiTheme="majorHAnsi" w:hAnsiTheme="majorHAnsi" w:cstheme="majorHAnsi"/>
          <w:sz w:val="22"/>
          <w:szCs w:val="22"/>
        </w:rPr>
        <w:t>features</w:t>
      </w:r>
      <w:r w:rsidR="00C02268" w:rsidRPr="00877ACD">
        <w:rPr>
          <w:rFonts w:asciiTheme="majorHAnsi" w:hAnsiTheme="majorHAnsi" w:cstheme="majorHAnsi"/>
          <w:sz w:val="22"/>
          <w:szCs w:val="22"/>
        </w:rPr>
        <w:t>.</w:t>
      </w:r>
      <w:r w:rsidRPr="00877ACD" w:rsidDel="00F57AFD">
        <w:rPr>
          <w:rFonts w:asciiTheme="majorHAnsi" w:hAnsiTheme="majorHAnsi" w:cstheme="majorHAnsi"/>
          <w:sz w:val="22"/>
          <w:szCs w:val="22"/>
        </w:rPr>
        <w:t xml:space="preserve"> </w:t>
      </w:r>
      <w:r w:rsidR="003F413A" w:rsidRPr="00877ACD">
        <w:rPr>
          <w:rFonts w:asciiTheme="majorHAnsi" w:hAnsiTheme="majorHAnsi" w:cstheme="majorHAnsi"/>
          <w:sz w:val="22"/>
          <w:szCs w:val="22"/>
        </w:rPr>
        <w:t>Already in 2008, a British Library investigation of scholars</w:t>
      </w:r>
      <w:r w:rsidR="004F369F" w:rsidRPr="00877ACD">
        <w:rPr>
          <w:rFonts w:asciiTheme="majorHAnsi" w:hAnsiTheme="majorHAnsi" w:cstheme="majorHAnsi"/>
          <w:sz w:val="22"/>
          <w:szCs w:val="22"/>
        </w:rPr>
        <w:t>’ online reading</w:t>
      </w:r>
      <w:r w:rsidR="003F413A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9A790C" w:rsidRPr="00877ACD">
        <w:rPr>
          <w:rFonts w:asciiTheme="majorHAnsi" w:hAnsiTheme="majorHAnsi" w:cstheme="majorHAnsi"/>
          <w:sz w:val="22"/>
          <w:szCs w:val="22"/>
        </w:rPr>
        <w:t xml:space="preserve">behavior </w:t>
      </w:r>
      <w:r w:rsidR="003F413A" w:rsidRPr="00877ACD">
        <w:rPr>
          <w:rFonts w:asciiTheme="majorHAnsi" w:hAnsiTheme="majorHAnsi" w:cstheme="majorHAnsi"/>
          <w:sz w:val="22"/>
          <w:szCs w:val="22"/>
        </w:rPr>
        <w:t>described it as “promiscuous”, “horizontal”</w:t>
      </w:r>
      <w:r w:rsidR="00BE788B">
        <w:rPr>
          <w:rFonts w:asciiTheme="majorHAnsi" w:hAnsiTheme="majorHAnsi" w:cstheme="majorHAnsi"/>
          <w:sz w:val="22"/>
          <w:szCs w:val="22"/>
        </w:rPr>
        <w:t>, “volatile”</w:t>
      </w:r>
      <w:r w:rsidR="003F413A" w:rsidRPr="00877ACD">
        <w:rPr>
          <w:rFonts w:asciiTheme="majorHAnsi" w:hAnsiTheme="majorHAnsi" w:cstheme="majorHAnsi"/>
          <w:sz w:val="22"/>
          <w:szCs w:val="22"/>
        </w:rPr>
        <w:t xml:space="preserve"> and “squirrelling”</w:t>
      </w:r>
      <w:r w:rsidR="002C4665" w:rsidRPr="00877ACD">
        <w:rPr>
          <w:rFonts w:asciiTheme="majorHAnsi" w:hAnsiTheme="majorHAnsi" w:cstheme="majorHAnsi"/>
          <w:sz w:val="22"/>
          <w:szCs w:val="22"/>
          <w:vertAlign w:val="superscript"/>
        </w:rPr>
        <w:t>8</w:t>
      </w:r>
      <w:r w:rsidR="003F413A"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A605A3" w:rsidRPr="00877ACD">
        <w:rPr>
          <w:rFonts w:asciiTheme="majorHAnsi" w:hAnsiTheme="majorHAnsi" w:cstheme="majorHAnsi"/>
          <w:sz w:val="22"/>
          <w:szCs w:val="22"/>
        </w:rPr>
        <w:t>Given today’s obsession with</w:t>
      </w:r>
      <w:r w:rsidR="00C02268" w:rsidRPr="00877ACD">
        <w:rPr>
          <w:rFonts w:asciiTheme="majorHAnsi" w:hAnsiTheme="majorHAnsi" w:cstheme="majorHAnsi"/>
          <w:sz w:val="22"/>
          <w:szCs w:val="22"/>
        </w:rPr>
        <w:t xml:space="preserve"> such a</w:t>
      </w:r>
      <w:r w:rsidR="00F23250">
        <w:rPr>
          <w:rFonts w:asciiTheme="majorHAnsi" w:hAnsiTheme="majorHAnsi" w:cstheme="majorHAnsi"/>
          <w:sz w:val="22"/>
          <w:szCs w:val="22"/>
        </w:rPr>
        <w:t>nalytics as “visitor conversion</w:t>
      </w:r>
      <w:r w:rsidR="00C02268" w:rsidRPr="00877ACD">
        <w:rPr>
          <w:rFonts w:asciiTheme="majorHAnsi" w:hAnsiTheme="majorHAnsi" w:cstheme="majorHAnsi"/>
          <w:sz w:val="22"/>
          <w:szCs w:val="22"/>
        </w:rPr>
        <w:t>”</w:t>
      </w:r>
      <w:r w:rsidR="00F23250">
        <w:rPr>
          <w:rFonts w:asciiTheme="majorHAnsi" w:hAnsiTheme="majorHAnsi" w:cstheme="majorHAnsi"/>
          <w:sz w:val="22"/>
          <w:szCs w:val="22"/>
        </w:rPr>
        <w:t>, “page views</w:t>
      </w:r>
      <w:r w:rsidR="00C02268" w:rsidRPr="00877ACD">
        <w:rPr>
          <w:rFonts w:asciiTheme="majorHAnsi" w:hAnsiTheme="majorHAnsi" w:cstheme="majorHAnsi"/>
          <w:sz w:val="22"/>
          <w:szCs w:val="22"/>
        </w:rPr>
        <w:t>”</w:t>
      </w:r>
      <w:r w:rsidR="00F23250">
        <w:rPr>
          <w:rFonts w:asciiTheme="majorHAnsi" w:hAnsiTheme="majorHAnsi" w:cstheme="majorHAnsi"/>
          <w:sz w:val="22"/>
          <w:szCs w:val="22"/>
        </w:rPr>
        <w:t>,</w:t>
      </w:r>
      <w:r w:rsidR="00A605A3" w:rsidRPr="00877ACD">
        <w:rPr>
          <w:rFonts w:asciiTheme="majorHAnsi" w:hAnsiTheme="majorHAnsi" w:cstheme="majorHAnsi"/>
          <w:sz w:val="22"/>
          <w:szCs w:val="22"/>
        </w:rPr>
        <w:t xml:space="preserve"> “bounce rate” and “scroll depth”</w:t>
      </w:r>
      <w:r w:rsidR="00F23250">
        <w:rPr>
          <w:rFonts w:asciiTheme="majorHAnsi" w:hAnsiTheme="majorHAnsi" w:cstheme="majorHAnsi"/>
          <w:sz w:val="22"/>
          <w:szCs w:val="22"/>
        </w:rPr>
        <w:t>,</w:t>
      </w:r>
      <w:r w:rsidR="00A605A3" w:rsidRPr="00877ACD">
        <w:rPr>
          <w:rFonts w:asciiTheme="majorHAnsi" w:hAnsiTheme="majorHAnsi" w:cstheme="majorHAnsi"/>
          <w:sz w:val="22"/>
          <w:szCs w:val="22"/>
        </w:rPr>
        <w:t xml:space="preserve"> it </w:t>
      </w:r>
      <w:r w:rsidR="00740D72" w:rsidRPr="00877ACD">
        <w:rPr>
          <w:rFonts w:asciiTheme="majorHAnsi" w:hAnsiTheme="majorHAnsi" w:cstheme="majorHAnsi"/>
          <w:sz w:val="22"/>
          <w:szCs w:val="22"/>
        </w:rPr>
        <w:t>would be</w:t>
      </w:r>
      <w:r w:rsidR="00A605A3" w:rsidRPr="00877ACD">
        <w:rPr>
          <w:rFonts w:asciiTheme="majorHAnsi" w:hAnsiTheme="majorHAnsi" w:cstheme="majorHAnsi"/>
          <w:sz w:val="22"/>
          <w:szCs w:val="22"/>
        </w:rPr>
        <w:t xml:space="preserve"> safe to assume that this problem has worsened as </w:t>
      </w:r>
      <w:r w:rsidR="00F23250">
        <w:rPr>
          <w:rFonts w:asciiTheme="majorHAnsi" w:hAnsiTheme="majorHAnsi" w:cstheme="majorHAnsi"/>
          <w:sz w:val="22"/>
          <w:szCs w:val="22"/>
        </w:rPr>
        <w:t>I</w:t>
      </w:r>
      <w:r w:rsidR="00DB3131" w:rsidRPr="00877ACD">
        <w:rPr>
          <w:rFonts w:asciiTheme="majorHAnsi" w:hAnsiTheme="majorHAnsi" w:cstheme="majorHAnsi"/>
          <w:sz w:val="22"/>
          <w:szCs w:val="22"/>
        </w:rPr>
        <w:t>nternet</w:t>
      </w:r>
      <w:r w:rsidR="00D2510C" w:rsidRPr="00877ACD">
        <w:rPr>
          <w:rFonts w:asciiTheme="majorHAnsi" w:hAnsiTheme="majorHAnsi" w:cstheme="majorHAnsi"/>
          <w:sz w:val="22"/>
          <w:szCs w:val="22"/>
        </w:rPr>
        <w:t>-related technologies have</w:t>
      </w:r>
      <w:r w:rsidR="00A605A3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DB3131" w:rsidRPr="00877ACD">
        <w:rPr>
          <w:rFonts w:asciiTheme="majorHAnsi" w:hAnsiTheme="majorHAnsi" w:cstheme="majorHAnsi"/>
          <w:sz w:val="22"/>
          <w:szCs w:val="22"/>
        </w:rPr>
        <w:t>g</w:t>
      </w:r>
      <w:r w:rsidR="0050276C" w:rsidRPr="00877ACD">
        <w:rPr>
          <w:rFonts w:asciiTheme="majorHAnsi" w:hAnsiTheme="majorHAnsi" w:cstheme="majorHAnsi"/>
          <w:sz w:val="22"/>
          <w:szCs w:val="22"/>
        </w:rPr>
        <w:t>r</w:t>
      </w:r>
      <w:r w:rsidR="00A605A3" w:rsidRPr="00877ACD">
        <w:rPr>
          <w:rFonts w:asciiTheme="majorHAnsi" w:hAnsiTheme="majorHAnsi" w:cstheme="majorHAnsi"/>
          <w:sz w:val="22"/>
          <w:szCs w:val="22"/>
        </w:rPr>
        <w:t>o</w:t>
      </w:r>
      <w:r w:rsidR="0050276C" w:rsidRPr="00877ACD">
        <w:rPr>
          <w:rFonts w:asciiTheme="majorHAnsi" w:hAnsiTheme="majorHAnsi" w:cstheme="majorHAnsi"/>
          <w:sz w:val="22"/>
          <w:szCs w:val="22"/>
        </w:rPr>
        <w:t>w</w:t>
      </w:r>
      <w:r w:rsidR="00A605A3" w:rsidRPr="00877ACD">
        <w:rPr>
          <w:rFonts w:asciiTheme="majorHAnsi" w:hAnsiTheme="majorHAnsi" w:cstheme="majorHAnsi"/>
          <w:sz w:val="22"/>
          <w:szCs w:val="22"/>
        </w:rPr>
        <w:t>n</w:t>
      </w:r>
      <w:r w:rsidR="0050276C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C02268" w:rsidRPr="00877ACD">
        <w:rPr>
          <w:rFonts w:asciiTheme="majorHAnsi" w:hAnsiTheme="majorHAnsi" w:cstheme="majorHAnsi"/>
          <w:sz w:val="22"/>
          <w:szCs w:val="22"/>
        </w:rPr>
        <w:t xml:space="preserve">more sophisticated </w:t>
      </w:r>
      <w:r w:rsidR="0050276C" w:rsidRPr="00877ACD">
        <w:rPr>
          <w:rFonts w:asciiTheme="majorHAnsi" w:hAnsiTheme="majorHAnsi" w:cstheme="majorHAnsi"/>
          <w:sz w:val="22"/>
          <w:szCs w:val="22"/>
        </w:rPr>
        <w:t xml:space="preserve">and distractions </w:t>
      </w:r>
      <w:r w:rsidR="00A605A3" w:rsidRPr="00877ACD">
        <w:rPr>
          <w:rFonts w:asciiTheme="majorHAnsi" w:hAnsiTheme="majorHAnsi" w:cstheme="majorHAnsi"/>
          <w:sz w:val="22"/>
          <w:szCs w:val="22"/>
        </w:rPr>
        <w:t xml:space="preserve">have </w:t>
      </w:r>
      <w:r w:rsidR="002C4665" w:rsidRPr="00877ACD">
        <w:rPr>
          <w:rFonts w:asciiTheme="majorHAnsi" w:hAnsiTheme="majorHAnsi" w:cstheme="majorHAnsi"/>
          <w:sz w:val="22"/>
          <w:szCs w:val="22"/>
        </w:rPr>
        <w:t>multiplied</w:t>
      </w:r>
      <w:r w:rsidR="002C4665" w:rsidRPr="00877ACD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r w:rsidR="003F413A" w:rsidRPr="00877ACD">
        <w:rPr>
          <w:rFonts w:asciiTheme="majorHAnsi" w:hAnsiTheme="majorHAnsi" w:cstheme="majorHAnsi"/>
          <w:sz w:val="22"/>
          <w:szCs w:val="22"/>
        </w:rPr>
        <w:t>.</w:t>
      </w:r>
      <w:r w:rsidR="00877AC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B47B80" w14:textId="647CAD48" w:rsidR="00465F93" w:rsidRPr="00877ACD" w:rsidRDefault="00465F93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 xml:space="preserve">A weak attachment to content has parallels in the weak bonds that characterize many online relationships, further </w:t>
      </w:r>
      <w:r w:rsidR="009C24B9" w:rsidRPr="00877ACD">
        <w:rPr>
          <w:rFonts w:asciiTheme="majorHAnsi" w:hAnsiTheme="majorHAnsi" w:cstheme="majorHAnsi"/>
          <w:sz w:val="22"/>
          <w:szCs w:val="22"/>
        </w:rPr>
        <w:t>suggesting</w:t>
      </w:r>
      <w:r w:rsidRPr="00877ACD">
        <w:rPr>
          <w:rFonts w:asciiTheme="majorHAnsi" w:hAnsiTheme="majorHAnsi" w:cstheme="majorHAnsi"/>
          <w:sz w:val="22"/>
          <w:szCs w:val="22"/>
        </w:rPr>
        <w:t xml:space="preserve"> a medium-wide commitment </w:t>
      </w:r>
      <w:r w:rsidR="0050276C" w:rsidRPr="00877ACD">
        <w:rPr>
          <w:rFonts w:asciiTheme="majorHAnsi" w:hAnsiTheme="majorHAnsi" w:cstheme="majorHAnsi"/>
          <w:sz w:val="22"/>
          <w:szCs w:val="22"/>
        </w:rPr>
        <w:t>shortage</w:t>
      </w:r>
      <w:r w:rsidR="009C24B9" w:rsidRPr="00877ACD">
        <w:rPr>
          <w:rFonts w:asciiTheme="majorHAnsi" w:hAnsiTheme="majorHAnsi" w:cstheme="majorHAnsi"/>
          <w:sz w:val="22"/>
          <w:szCs w:val="22"/>
        </w:rPr>
        <w:t xml:space="preserve"> present across online platforms</w:t>
      </w:r>
      <w:r w:rsidR="00040B29" w:rsidRPr="00877ACD">
        <w:rPr>
          <w:rFonts w:asciiTheme="majorHAnsi" w:hAnsiTheme="majorHAnsi" w:cstheme="majorHAnsi"/>
          <w:sz w:val="22"/>
          <w:szCs w:val="22"/>
        </w:rPr>
        <w:t xml:space="preserve"> and</w:t>
      </w:r>
      <w:r w:rsidR="009C24B9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6F1197" w:rsidRPr="00877ACD">
        <w:rPr>
          <w:rFonts w:asciiTheme="majorHAnsi" w:hAnsiTheme="majorHAnsi" w:cstheme="majorHAnsi"/>
          <w:sz w:val="22"/>
          <w:szCs w:val="22"/>
        </w:rPr>
        <w:t>pursuits</w:t>
      </w:r>
      <w:r w:rsidRPr="00877ACD">
        <w:rPr>
          <w:rFonts w:asciiTheme="majorHAnsi" w:hAnsiTheme="majorHAnsi" w:cstheme="majorHAnsi"/>
          <w:sz w:val="22"/>
          <w:szCs w:val="22"/>
        </w:rPr>
        <w:t xml:space="preserve">. </w:t>
      </w:r>
      <w:r w:rsidR="006F1197" w:rsidRPr="00877ACD">
        <w:rPr>
          <w:rFonts w:asciiTheme="majorHAnsi" w:hAnsiTheme="majorHAnsi" w:cstheme="majorHAnsi"/>
          <w:sz w:val="22"/>
          <w:szCs w:val="22"/>
        </w:rPr>
        <w:t>In that sense, online information-seeking may not be fundamentally different from online befriending.</w:t>
      </w:r>
      <w:r w:rsidR="0050276C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A80D81" w:rsidRPr="00877ACD">
        <w:rPr>
          <w:rFonts w:asciiTheme="majorHAnsi" w:hAnsiTheme="majorHAnsi" w:cstheme="majorHAnsi"/>
          <w:sz w:val="22"/>
          <w:szCs w:val="22"/>
        </w:rPr>
        <w:t xml:space="preserve">From “blocking” </w:t>
      </w:r>
      <w:r w:rsidR="00F23250">
        <w:rPr>
          <w:rFonts w:asciiTheme="majorHAnsi" w:hAnsiTheme="majorHAnsi" w:cstheme="majorHAnsi"/>
          <w:sz w:val="22"/>
          <w:szCs w:val="22"/>
        </w:rPr>
        <w:t>to “unfollowing</w:t>
      </w:r>
      <w:r w:rsidR="00A80D81" w:rsidRPr="00877ACD">
        <w:rPr>
          <w:rFonts w:asciiTheme="majorHAnsi" w:hAnsiTheme="majorHAnsi" w:cstheme="majorHAnsi"/>
          <w:sz w:val="22"/>
          <w:szCs w:val="22"/>
        </w:rPr>
        <w:t>”</w:t>
      </w:r>
      <w:r w:rsidR="00F23250">
        <w:rPr>
          <w:rFonts w:asciiTheme="majorHAnsi" w:hAnsiTheme="majorHAnsi" w:cstheme="majorHAnsi"/>
          <w:sz w:val="22"/>
          <w:szCs w:val="22"/>
        </w:rPr>
        <w:t>,</w:t>
      </w:r>
      <w:r w:rsidR="00A80D81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6F1197" w:rsidRPr="00877ACD">
        <w:rPr>
          <w:rFonts w:asciiTheme="majorHAnsi" w:hAnsiTheme="majorHAnsi" w:cstheme="majorHAnsi"/>
          <w:sz w:val="22"/>
          <w:szCs w:val="22"/>
        </w:rPr>
        <w:t>“</w:t>
      </w:r>
      <w:r w:rsidR="00F23250">
        <w:rPr>
          <w:rFonts w:asciiTheme="majorHAnsi" w:hAnsiTheme="majorHAnsi" w:cstheme="majorHAnsi"/>
          <w:sz w:val="22"/>
          <w:szCs w:val="22"/>
        </w:rPr>
        <w:t>unfriending</w:t>
      </w:r>
      <w:r w:rsidR="006F1197" w:rsidRPr="00877ACD">
        <w:rPr>
          <w:rFonts w:asciiTheme="majorHAnsi" w:hAnsiTheme="majorHAnsi" w:cstheme="majorHAnsi"/>
          <w:sz w:val="22"/>
          <w:szCs w:val="22"/>
        </w:rPr>
        <w:t xml:space="preserve">” </w:t>
      </w:r>
      <w:bookmarkStart w:id="0" w:name="_GoBack"/>
      <w:bookmarkEnd w:id="0"/>
      <w:r w:rsidR="006F1197" w:rsidRPr="00877ACD">
        <w:rPr>
          <w:rFonts w:asciiTheme="majorHAnsi" w:hAnsiTheme="majorHAnsi" w:cstheme="majorHAnsi"/>
          <w:sz w:val="22"/>
          <w:szCs w:val="22"/>
        </w:rPr>
        <w:t xml:space="preserve">and </w:t>
      </w:r>
      <w:r w:rsidR="00F23250">
        <w:rPr>
          <w:rFonts w:asciiTheme="majorHAnsi" w:hAnsiTheme="majorHAnsi" w:cstheme="majorHAnsi"/>
          <w:sz w:val="22"/>
          <w:szCs w:val="22"/>
        </w:rPr>
        <w:t>“ghosting</w:t>
      </w:r>
      <w:r w:rsidR="00A80D81" w:rsidRPr="00877ACD">
        <w:rPr>
          <w:rFonts w:asciiTheme="majorHAnsi" w:hAnsiTheme="majorHAnsi" w:cstheme="majorHAnsi"/>
          <w:sz w:val="22"/>
          <w:szCs w:val="22"/>
        </w:rPr>
        <w:t>”</w:t>
      </w:r>
      <w:r w:rsidR="00F23250">
        <w:rPr>
          <w:rFonts w:asciiTheme="majorHAnsi" w:hAnsiTheme="majorHAnsi" w:cstheme="majorHAnsi"/>
          <w:sz w:val="22"/>
          <w:szCs w:val="22"/>
        </w:rPr>
        <w:t>,</w:t>
      </w:r>
      <w:r w:rsidR="00A80D81" w:rsidRPr="00877ACD">
        <w:rPr>
          <w:rFonts w:asciiTheme="majorHAnsi" w:hAnsiTheme="majorHAnsi" w:cstheme="majorHAnsi"/>
          <w:sz w:val="22"/>
          <w:szCs w:val="22"/>
        </w:rPr>
        <w:t xml:space="preserve"> the abundance and </w:t>
      </w:r>
      <w:r w:rsidRPr="00877ACD">
        <w:rPr>
          <w:rFonts w:asciiTheme="majorHAnsi" w:hAnsiTheme="majorHAnsi" w:cstheme="majorHAnsi"/>
          <w:sz w:val="22"/>
          <w:szCs w:val="22"/>
        </w:rPr>
        <w:t xml:space="preserve">popularity of </w:t>
      </w:r>
      <w:r w:rsidR="0050276C" w:rsidRPr="00877ACD">
        <w:rPr>
          <w:rFonts w:asciiTheme="majorHAnsi" w:hAnsiTheme="majorHAnsi" w:cstheme="majorHAnsi"/>
          <w:sz w:val="22"/>
          <w:szCs w:val="22"/>
        </w:rPr>
        <w:t xml:space="preserve">online </w:t>
      </w:r>
      <w:r w:rsidR="006F1197" w:rsidRPr="00877ACD">
        <w:rPr>
          <w:rFonts w:asciiTheme="majorHAnsi" w:hAnsiTheme="majorHAnsi" w:cstheme="majorHAnsi"/>
          <w:sz w:val="22"/>
          <w:szCs w:val="22"/>
        </w:rPr>
        <w:t>relationship-terminating</w:t>
      </w:r>
      <w:r w:rsidR="00A80D81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50276C" w:rsidRPr="00877ACD">
        <w:rPr>
          <w:rFonts w:asciiTheme="majorHAnsi" w:hAnsiTheme="majorHAnsi" w:cstheme="majorHAnsi"/>
          <w:sz w:val="22"/>
          <w:szCs w:val="22"/>
        </w:rPr>
        <w:t>functions</w:t>
      </w:r>
      <w:r w:rsidR="006F1197" w:rsidRPr="00877ACD">
        <w:rPr>
          <w:rFonts w:asciiTheme="majorHAnsi" w:hAnsiTheme="majorHAnsi" w:cstheme="majorHAnsi"/>
          <w:sz w:val="22"/>
          <w:szCs w:val="22"/>
        </w:rPr>
        <w:t xml:space="preserve"> and behaviors</w:t>
      </w:r>
      <w:r w:rsidR="0050276C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9C24B9" w:rsidRPr="00877ACD">
        <w:rPr>
          <w:rFonts w:asciiTheme="majorHAnsi" w:hAnsiTheme="majorHAnsi" w:cstheme="majorHAnsi"/>
          <w:sz w:val="22"/>
          <w:szCs w:val="22"/>
        </w:rPr>
        <w:t>speak to this</w:t>
      </w:r>
      <w:r w:rsidR="00BD738E" w:rsidRPr="00877ACD">
        <w:rPr>
          <w:rFonts w:asciiTheme="majorHAnsi" w:hAnsiTheme="majorHAnsi" w:cstheme="majorHAnsi"/>
          <w:sz w:val="22"/>
          <w:szCs w:val="22"/>
        </w:rPr>
        <w:t xml:space="preserve"> phenomenon</w:t>
      </w:r>
      <w:r w:rsidR="009C24B9" w:rsidRPr="00877A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9AA6CA7" w14:textId="6420AE26" w:rsidR="006677AC" w:rsidRPr="00877ACD" w:rsidRDefault="00932807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>Relatedly,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F23250" w:rsidRPr="00877ACD">
        <w:rPr>
          <w:rFonts w:asciiTheme="majorHAnsi" w:hAnsiTheme="majorHAnsi" w:cstheme="majorHAnsi"/>
          <w:sz w:val="22"/>
          <w:szCs w:val="22"/>
        </w:rPr>
        <w:t>attention-deficit</w:t>
      </w:r>
      <w:r w:rsidR="00F23250">
        <w:rPr>
          <w:rFonts w:asciiTheme="majorHAnsi" w:hAnsiTheme="majorHAnsi" w:cstheme="majorHAnsi"/>
          <w:sz w:val="22"/>
          <w:szCs w:val="22"/>
        </w:rPr>
        <w:t>/</w:t>
      </w:r>
      <w:r w:rsidR="00F23250" w:rsidRPr="00877ACD">
        <w:rPr>
          <w:rFonts w:asciiTheme="majorHAnsi" w:hAnsiTheme="majorHAnsi" w:cstheme="majorHAnsi"/>
          <w:sz w:val="22"/>
          <w:szCs w:val="22"/>
        </w:rPr>
        <w:t>hyperactivity di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sorder is very commonly diagnosed in individuals with </w:t>
      </w:r>
      <w:r w:rsidR="00F23250" w:rsidRPr="00877ACD">
        <w:rPr>
          <w:rFonts w:asciiTheme="majorHAnsi" w:hAnsiTheme="majorHAnsi" w:cstheme="majorHAnsi"/>
          <w:sz w:val="22"/>
          <w:szCs w:val="22"/>
        </w:rPr>
        <w:t xml:space="preserve">pathological </w:t>
      </w:r>
      <w:r w:rsidR="00F23250">
        <w:rPr>
          <w:rFonts w:asciiTheme="majorHAnsi" w:hAnsiTheme="majorHAnsi" w:cstheme="majorHAnsi"/>
          <w:sz w:val="22"/>
          <w:szCs w:val="22"/>
        </w:rPr>
        <w:t>I</w:t>
      </w:r>
      <w:r w:rsidR="00F23250" w:rsidRPr="00877ACD">
        <w:rPr>
          <w:rFonts w:asciiTheme="majorHAnsi" w:hAnsiTheme="majorHAnsi" w:cstheme="majorHAnsi"/>
          <w:sz w:val="22"/>
          <w:szCs w:val="22"/>
        </w:rPr>
        <w:t>nternet us</w:t>
      </w:r>
      <w:r w:rsidR="006677AC" w:rsidRPr="00877ACD">
        <w:rPr>
          <w:rFonts w:asciiTheme="majorHAnsi" w:hAnsiTheme="majorHAnsi" w:cstheme="majorHAnsi"/>
          <w:sz w:val="22"/>
          <w:szCs w:val="22"/>
        </w:rPr>
        <w:t>e</w:t>
      </w:r>
      <w:r w:rsidR="002F2864" w:rsidRPr="00877ACD">
        <w:rPr>
          <w:rFonts w:asciiTheme="majorHAnsi" w:hAnsiTheme="majorHAnsi" w:cstheme="majorHAnsi"/>
          <w:sz w:val="22"/>
          <w:szCs w:val="22"/>
        </w:rPr>
        <w:t>, variably defined</w:t>
      </w:r>
      <w:r w:rsidR="00B43B83" w:rsidRPr="00877ACD">
        <w:rPr>
          <w:rFonts w:asciiTheme="majorHAnsi" w:hAnsiTheme="majorHAnsi" w:cstheme="majorHAnsi"/>
          <w:sz w:val="22"/>
          <w:szCs w:val="22"/>
          <w:vertAlign w:val="superscript"/>
        </w:rPr>
        <w:t>9</w:t>
      </w:r>
      <w:r w:rsidR="004F369F" w:rsidRPr="00877ACD">
        <w:rPr>
          <w:rFonts w:asciiTheme="majorHAnsi" w:hAnsiTheme="majorHAnsi" w:cstheme="majorHAnsi"/>
          <w:sz w:val="22"/>
          <w:szCs w:val="22"/>
        </w:rPr>
        <w:t>.</w:t>
      </w:r>
      <w:r w:rsidR="00AF138B" w:rsidRPr="00877ACD">
        <w:rPr>
          <w:rFonts w:asciiTheme="majorHAnsi" w:hAnsiTheme="majorHAnsi" w:cstheme="majorHAnsi"/>
          <w:sz w:val="22"/>
          <w:szCs w:val="22"/>
        </w:rPr>
        <w:t xml:space="preserve"> However, </w:t>
      </w:r>
      <w:r w:rsidR="00B82131" w:rsidRPr="00877ACD">
        <w:rPr>
          <w:rFonts w:asciiTheme="majorHAnsi" w:hAnsiTheme="majorHAnsi" w:cstheme="majorHAnsi"/>
          <w:sz w:val="22"/>
          <w:szCs w:val="22"/>
        </w:rPr>
        <w:t xml:space="preserve">with </w:t>
      </w:r>
      <w:r w:rsidR="000936C6" w:rsidRPr="00877ACD">
        <w:rPr>
          <w:rFonts w:asciiTheme="majorHAnsi" w:hAnsiTheme="majorHAnsi" w:cstheme="majorHAnsi"/>
          <w:sz w:val="22"/>
          <w:szCs w:val="22"/>
        </w:rPr>
        <w:t>the pace of online life</w:t>
      </w:r>
      <w:r w:rsidR="00B82131" w:rsidRPr="00877ACD">
        <w:rPr>
          <w:rFonts w:asciiTheme="majorHAnsi" w:hAnsiTheme="majorHAnsi" w:cstheme="majorHAnsi"/>
          <w:sz w:val="22"/>
          <w:szCs w:val="22"/>
        </w:rPr>
        <w:t xml:space="preserve">, competition </w:t>
      </w:r>
      <w:r w:rsidR="00AF138B" w:rsidRPr="00877ACD">
        <w:rPr>
          <w:rFonts w:asciiTheme="majorHAnsi" w:hAnsiTheme="majorHAnsi" w:cstheme="majorHAnsi"/>
          <w:sz w:val="22"/>
          <w:szCs w:val="22"/>
        </w:rPr>
        <w:t>from</w:t>
      </w:r>
      <w:r w:rsidR="00B82131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2F2864" w:rsidRPr="00877ACD">
        <w:rPr>
          <w:rFonts w:asciiTheme="majorHAnsi" w:hAnsiTheme="majorHAnsi" w:cstheme="majorHAnsi"/>
          <w:sz w:val="22"/>
          <w:szCs w:val="22"/>
        </w:rPr>
        <w:t xml:space="preserve">countless </w:t>
      </w:r>
      <w:r w:rsidR="00B82131" w:rsidRPr="00877ACD">
        <w:rPr>
          <w:rFonts w:asciiTheme="majorHAnsi" w:hAnsiTheme="majorHAnsi" w:cstheme="majorHAnsi"/>
          <w:sz w:val="22"/>
          <w:szCs w:val="22"/>
        </w:rPr>
        <w:t xml:space="preserve">sites, visual </w:t>
      </w:r>
      <w:r w:rsidR="00566607" w:rsidRPr="00877ACD">
        <w:rPr>
          <w:rFonts w:asciiTheme="majorHAnsi" w:hAnsiTheme="majorHAnsi" w:cstheme="majorHAnsi"/>
          <w:sz w:val="22"/>
          <w:szCs w:val="22"/>
        </w:rPr>
        <w:t xml:space="preserve">and auditory </w:t>
      </w:r>
      <w:r w:rsidR="00B82131" w:rsidRPr="00877ACD">
        <w:rPr>
          <w:rFonts w:asciiTheme="majorHAnsi" w:hAnsiTheme="majorHAnsi" w:cstheme="majorHAnsi"/>
          <w:sz w:val="22"/>
          <w:szCs w:val="22"/>
        </w:rPr>
        <w:t>stimul</w:t>
      </w:r>
      <w:r w:rsidR="00566607" w:rsidRPr="00877ACD">
        <w:rPr>
          <w:rFonts w:asciiTheme="majorHAnsi" w:hAnsiTheme="majorHAnsi" w:cstheme="majorHAnsi"/>
          <w:sz w:val="22"/>
          <w:szCs w:val="22"/>
        </w:rPr>
        <w:t>i</w:t>
      </w:r>
      <w:r w:rsidR="00B82131" w:rsidRPr="00877ACD">
        <w:rPr>
          <w:rFonts w:asciiTheme="majorHAnsi" w:hAnsiTheme="majorHAnsi" w:cstheme="majorHAnsi"/>
          <w:sz w:val="22"/>
          <w:szCs w:val="22"/>
        </w:rPr>
        <w:t xml:space="preserve"> meant to </w:t>
      </w:r>
      <w:r w:rsidR="002F2864" w:rsidRPr="00877ACD">
        <w:rPr>
          <w:rFonts w:asciiTheme="majorHAnsi" w:hAnsiTheme="majorHAnsi" w:cstheme="majorHAnsi"/>
          <w:sz w:val="22"/>
          <w:szCs w:val="22"/>
        </w:rPr>
        <w:t>drive traffic</w:t>
      </w:r>
      <w:r w:rsidR="00B82131" w:rsidRPr="00877ACD">
        <w:rPr>
          <w:rFonts w:asciiTheme="majorHAnsi" w:hAnsiTheme="majorHAnsi" w:cstheme="majorHAnsi"/>
          <w:sz w:val="22"/>
          <w:szCs w:val="22"/>
        </w:rPr>
        <w:t xml:space="preserve">, </w:t>
      </w:r>
      <w:r w:rsidR="00AF138B" w:rsidRPr="00877ACD">
        <w:rPr>
          <w:rFonts w:asciiTheme="majorHAnsi" w:hAnsiTheme="majorHAnsi" w:cstheme="majorHAnsi"/>
          <w:sz w:val="22"/>
          <w:szCs w:val="22"/>
        </w:rPr>
        <w:t xml:space="preserve">and </w:t>
      </w:r>
      <w:r w:rsidR="002F2864" w:rsidRPr="00877ACD">
        <w:rPr>
          <w:rFonts w:asciiTheme="majorHAnsi" w:hAnsiTheme="majorHAnsi" w:cstheme="majorHAnsi"/>
          <w:sz w:val="22"/>
          <w:szCs w:val="22"/>
        </w:rPr>
        <w:t>difficult-to-ignore</w:t>
      </w:r>
      <w:r w:rsidR="00B82131" w:rsidRPr="00877ACD">
        <w:rPr>
          <w:rFonts w:asciiTheme="majorHAnsi" w:hAnsiTheme="majorHAnsi" w:cstheme="majorHAnsi"/>
          <w:sz w:val="22"/>
          <w:szCs w:val="22"/>
        </w:rPr>
        <w:t xml:space="preserve"> “alerts” </w:t>
      </w:r>
      <w:r w:rsidR="00AF138B" w:rsidRPr="00877ACD">
        <w:rPr>
          <w:rFonts w:asciiTheme="majorHAnsi" w:hAnsiTheme="majorHAnsi" w:cstheme="majorHAnsi"/>
          <w:sz w:val="22"/>
          <w:szCs w:val="22"/>
        </w:rPr>
        <w:t xml:space="preserve">and </w:t>
      </w:r>
      <w:r w:rsidR="00F23250">
        <w:rPr>
          <w:rFonts w:asciiTheme="majorHAnsi" w:hAnsiTheme="majorHAnsi" w:cstheme="majorHAnsi"/>
          <w:sz w:val="22"/>
          <w:szCs w:val="22"/>
        </w:rPr>
        <w:t>“notifications</w:t>
      </w:r>
      <w:r w:rsidR="00B82131" w:rsidRPr="00877ACD">
        <w:rPr>
          <w:rFonts w:asciiTheme="majorHAnsi" w:hAnsiTheme="majorHAnsi" w:cstheme="majorHAnsi"/>
          <w:sz w:val="22"/>
          <w:szCs w:val="22"/>
        </w:rPr>
        <w:t>”</w:t>
      </w:r>
      <w:r w:rsidR="00F23250">
        <w:rPr>
          <w:rFonts w:asciiTheme="majorHAnsi" w:hAnsiTheme="majorHAnsi" w:cstheme="majorHAnsi"/>
          <w:sz w:val="22"/>
          <w:szCs w:val="22"/>
        </w:rPr>
        <w:t>,</w:t>
      </w:r>
      <w:r w:rsidR="00B82131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AF138B" w:rsidRPr="00877ACD">
        <w:rPr>
          <w:rFonts w:asciiTheme="majorHAnsi" w:hAnsiTheme="majorHAnsi" w:cstheme="majorHAnsi"/>
          <w:sz w:val="22"/>
          <w:szCs w:val="22"/>
        </w:rPr>
        <w:t xml:space="preserve">one need not suffer from </w:t>
      </w:r>
      <w:r w:rsidR="00F23250" w:rsidRPr="00877ACD">
        <w:rPr>
          <w:rFonts w:asciiTheme="majorHAnsi" w:hAnsiTheme="majorHAnsi" w:cstheme="majorHAnsi"/>
          <w:sz w:val="22"/>
          <w:szCs w:val="22"/>
        </w:rPr>
        <w:t xml:space="preserve">pathological </w:t>
      </w:r>
      <w:r w:rsidR="00F23250">
        <w:rPr>
          <w:rFonts w:asciiTheme="majorHAnsi" w:hAnsiTheme="majorHAnsi" w:cstheme="majorHAnsi"/>
          <w:sz w:val="22"/>
          <w:szCs w:val="22"/>
        </w:rPr>
        <w:t>I</w:t>
      </w:r>
      <w:r w:rsidR="00F23250" w:rsidRPr="00877ACD">
        <w:rPr>
          <w:rFonts w:asciiTheme="majorHAnsi" w:hAnsiTheme="majorHAnsi" w:cstheme="majorHAnsi"/>
          <w:sz w:val="22"/>
          <w:szCs w:val="22"/>
        </w:rPr>
        <w:t>nternet use</w:t>
      </w:r>
      <w:r w:rsidR="00AF138B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to appreciate an </w:t>
      </w:r>
      <w:r w:rsidR="00F23250">
        <w:rPr>
          <w:rFonts w:asciiTheme="majorHAnsi" w:hAnsiTheme="majorHAnsi" w:cstheme="majorHAnsi"/>
          <w:sz w:val="22"/>
          <w:szCs w:val="22"/>
        </w:rPr>
        <w:t>I</w:t>
      </w:r>
      <w:r w:rsidR="006677AC" w:rsidRPr="00877ACD">
        <w:rPr>
          <w:rFonts w:asciiTheme="majorHAnsi" w:hAnsiTheme="majorHAnsi" w:cstheme="majorHAnsi"/>
          <w:sz w:val="22"/>
          <w:szCs w:val="22"/>
        </w:rPr>
        <w:t xml:space="preserve">nternet-inattention link that seems like </w:t>
      </w:r>
      <w:r w:rsidR="00AD338A" w:rsidRPr="00877ACD">
        <w:rPr>
          <w:rFonts w:asciiTheme="majorHAnsi" w:hAnsiTheme="majorHAnsi" w:cstheme="majorHAnsi"/>
          <w:sz w:val="22"/>
          <w:szCs w:val="22"/>
        </w:rPr>
        <w:t>an</w:t>
      </w:r>
      <w:r w:rsidR="002157C6" w:rsidRPr="00877ACD">
        <w:rPr>
          <w:rFonts w:asciiTheme="majorHAnsi" w:hAnsiTheme="majorHAnsi" w:cstheme="majorHAnsi"/>
          <w:sz w:val="22"/>
          <w:szCs w:val="22"/>
        </w:rPr>
        <w:t xml:space="preserve"> intrinsic</w:t>
      </w:r>
      <w:r w:rsidR="00AD338A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2157C6" w:rsidRPr="00877ACD">
        <w:rPr>
          <w:rFonts w:asciiTheme="majorHAnsi" w:hAnsiTheme="majorHAnsi" w:cstheme="majorHAnsi"/>
          <w:sz w:val="22"/>
          <w:szCs w:val="22"/>
        </w:rPr>
        <w:t>characteristic of online psychology.</w:t>
      </w:r>
      <w:r w:rsidR="00877AC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B484FC3" w14:textId="77777777" w:rsidR="00F23250" w:rsidRDefault="007616BC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 xml:space="preserve">The </w:t>
      </w:r>
      <w:r w:rsidR="00AF138B" w:rsidRPr="00877ACD">
        <w:rPr>
          <w:rFonts w:asciiTheme="majorHAnsi" w:hAnsiTheme="majorHAnsi" w:cstheme="majorHAnsi"/>
          <w:sz w:val="22"/>
          <w:szCs w:val="22"/>
        </w:rPr>
        <w:t xml:space="preserve">difficulty sustaining attention online, the weakness of online bonds and the </w:t>
      </w:r>
      <w:r w:rsidRPr="00877ACD">
        <w:rPr>
          <w:rFonts w:asciiTheme="majorHAnsi" w:hAnsiTheme="majorHAnsi" w:cstheme="majorHAnsi"/>
          <w:sz w:val="22"/>
          <w:szCs w:val="22"/>
        </w:rPr>
        <w:t>weak commitment to online content</w:t>
      </w:r>
      <w:r w:rsidR="000E4C0F" w:rsidRPr="00877ACD">
        <w:rPr>
          <w:rFonts w:asciiTheme="majorHAnsi" w:hAnsiTheme="majorHAnsi" w:cstheme="majorHAnsi"/>
          <w:sz w:val="22"/>
          <w:szCs w:val="22"/>
        </w:rPr>
        <w:t xml:space="preserve"> suggest an environment</w:t>
      </w:r>
      <w:r w:rsidR="00552310" w:rsidRPr="00877ACD">
        <w:rPr>
          <w:rFonts w:asciiTheme="majorHAnsi" w:hAnsiTheme="majorHAnsi" w:cstheme="majorHAnsi"/>
          <w:sz w:val="22"/>
          <w:szCs w:val="22"/>
        </w:rPr>
        <w:t xml:space="preserve">-wide 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retention </w:t>
      </w:r>
      <w:r w:rsidR="00F723DA" w:rsidRPr="00877ACD">
        <w:rPr>
          <w:rFonts w:asciiTheme="majorHAnsi" w:hAnsiTheme="majorHAnsi" w:cstheme="majorHAnsi"/>
          <w:sz w:val="22"/>
          <w:szCs w:val="22"/>
        </w:rPr>
        <w:t>challenge</w:t>
      </w:r>
      <w:r w:rsidR="00552310" w:rsidRPr="00877ACD">
        <w:rPr>
          <w:rFonts w:asciiTheme="majorHAnsi" w:hAnsiTheme="majorHAnsi" w:cstheme="majorHAnsi"/>
          <w:sz w:val="22"/>
          <w:szCs w:val="22"/>
        </w:rPr>
        <w:t xml:space="preserve"> that would be </w:t>
      </w:r>
      <w:r w:rsidR="00492CEA" w:rsidRPr="00877ACD">
        <w:rPr>
          <w:rFonts w:asciiTheme="majorHAnsi" w:hAnsiTheme="majorHAnsi" w:cstheme="majorHAnsi"/>
          <w:sz w:val="22"/>
          <w:szCs w:val="22"/>
        </w:rPr>
        <w:t>crucial</w:t>
      </w:r>
      <w:r w:rsidR="00552310" w:rsidRPr="00877ACD">
        <w:rPr>
          <w:rFonts w:asciiTheme="majorHAnsi" w:hAnsiTheme="majorHAnsi" w:cstheme="majorHAnsi"/>
          <w:sz w:val="22"/>
          <w:szCs w:val="22"/>
        </w:rPr>
        <w:t xml:space="preserve"> to address in two activities where focus and commitment are </w:t>
      </w:r>
      <w:r w:rsidR="00153427" w:rsidRPr="00877ACD">
        <w:rPr>
          <w:rFonts w:asciiTheme="majorHAnsi" w:hAnsiTheme="majorHAnsi" w:cstheme="majorHAnsi"/>
          <w:sz w:val="22"/>
          <w:szCs w:val="22"/>
        </w:rPr>
        <w:t>indispensable</w:t>
      </w:r>
      <w:r w:rsidR="00F23250">
        <w:rPr>
          <w:rFonts w:asciiTheme="majorHAnsi" w:hAnsiTheme="majorHAnsi" w:cstheme="majorHAnsi"/>
          <w:sz w:val="22"/>
          <w:szCs w:val="22"/>
        </w:rPr>
        <w:t xml:space="preserve">: </w:t>
      </w:r>
      <w:r w:rsidR="00552310" w:rsidRPr="00877ACD">
        <w:rPr>
          <w:rFonts w:asciiTheme="majorHAnsi" w:hAnsiTheme="majorHAnsi" w:cstheme="majorHAnsi"/>
          <w:sz w:val="22"/>
          <w:szCs w:val="22"/>
        </w:rPr>
        <w:t>psychotherapy and education. To that end,</w:t>
      </w:r>
      <w:r w:rsidR="000E4C0F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2A2B31" w:rsidRPr="00877ACD">
        <w:rPr>
          <w:rFonts w:asciiTheme="majorHAnsi" w:hAnsiTheme="majorHAnsi" w:cstheme="majorHAnsi"/>
          <w:sz w:val="22"/>
          <w:szCs w:val="22"/>
        </w:rPr>
        <w:t xml:space="preserve">various </w:t>
      </w:r>
      <w:r w:rsidR="00552310" w:rsidRPr="00877ACD">
        <w:rPr>
          <w:rFonts w:asciiTheme="majorHAnsi" w:hAnsiTheme="majorHAnsi" w:cstheme="majorHAnsi"/>
          <w:sz w:val="22"/>
          <w:szCs w:val="22"/>
        </w:rPr>
        <w:t xml:space="preserve">mitigating factors </w:t>
      </w:r>
      <w:r w:rsidR="000E4C0F" w:rsidRPr="00877ACD">
        <w:rPr>
          <w:rFonts w:asciiTheme="majorHAnsi" w:hAnsiTheme="majorHAnsi" w:cstheme="majorHAnsi"/>
          <w:sz w:val="22"/>
          <w:szCs w:val="22"/>
        </w:rPr>
        <w:t xml:space="preserve">that </w:t>
      </w:r>
      <w:r w:rsidR="00552310" w:rsidRPr="00877ACD">
        <w:rPr>
          <w:rFonts w:asciiTheme="majorHAnsi" w:hAnsiTheme="majorHAnsi" w:cstheme="majorHAnsi"/>
          <w:sz w:val="22"/>
          <w:szCs w:val="22"/>
        </w:rPr>
        <w:t xml:space="preserve">have been </w:t>
      </w:r>
      <w:r w:rsidR="002F2864" w:rsidRPr="00877ACD">
        <w:rPr>
          <w:rFonts w:asciiTheme="majorHAnsi" w:hAnsiTheme="majorHAnsi" w:cstheme="majorHAnsi"/>
          <w:sz w:val="22"/>
          <w:szCs w:val="22"/>
        </w:rPr>
        <w:t>proposed</w:t>
      </w:r>
      <w:r w:rsidR="002F2864" w:rsidRPr="00877ACD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r w:rsidR="002F2864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in the mental health and education literature </w:t>
      </w:r>
      <w:r w:rsidR="00153427" w:rsidRPr="00877ACD">
        <w:rPr>
          <w:rFonts w:asciiTheme="majorHAnsi" w:hAnsiTheme="majorHAnsi" w:cstheme="majorHAnsi"/>
          <w:sz w:val="22"/>
          <w:szCs w:val="22"/>
        </w:rPr>
        <w:t xml:space="preserve">to enhance retention </w:t>
      </w:r>
      <w:r w:rsidR="000E4C0F" w:rsidRPr="00877ACD">
        <w:rPr>
          <w:rFonts w:asciiTheme="majorHAnsi" w:hAnsiTheme="majorHAnsi" w:cstheme="majorHAnsi"/>
          <w:sz w:val="22"/>
          <w:szCs w:val="22"/>
        </w:rPr>
        <w:t xml:space="preserve">would 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seem </w:t>
      </w:r>
      <w:r w:rsidR="002A2B31" w:rsidRPr="00877ACD">
        <w:rPr>
          <w:rFonts w:asciiTheme="majorHAnsi" w:hAnsiTheme="majorHAnsi" w:cstheme="majorHAnsi"/>
          <w:sz w:val="22"/>
          <w:szCs w:val="22"/>
        </w:rPr>
        <w:t>very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0E4C0F" w:rsidRPr="00877ACD">
        <w:rPr>
          <w:rFonts w:asciiTheme="majorHAnsi" w:hAnsiTheme="majorHAnsi" w:cstheme="majorHAnsi"/>
          <w:sz w:val="22"/>
          <w:szCs w:val="22"/>
        </w:rPr>
        <w:t xml:space="preserve">relevant </w:t>
      </w:r>
      <w:r w:rsidR="000936C6" w:rsidRPr="00877ACD">
        <w:rPr>
          <w:rFonts w:asciiTheme="majorHAnsi" w:hAnsiTheme="majorHAnsi" w:cstheme="majorHAnsi"/>
          <w:sz w:val="22"/>
          <w:szCs w:val="22"/>
        </w:rPr>
        <w:t>in the COVID-19 era</w:t>
      </w:r>
      <w:r w:rsidR="000E4C0F" w:rsidRPr="00877A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4D88CE6" w14:textId="5A0D406F" w:rsidR="00A9528A" w:rsidRPr="00877ACD" w:rsidRDefault="000E4C0F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>These include</w:t>
      </w:r>
      <w:r w:rsidR="00153427" w:rsidRPr="00877ACD">
        <w:rPr>
          <w:rFonts w:asciiTheme="majorHAnsi" w:hAnsiTheme="majorHAnsi" w:cstheme="majorHAnsi"/>
          <w:sz w:val="22"/>
          <w:szCs w:val="22"/>
        </w:rPr>
        <w:t xml:space="preserve"> nurturing a medium-defying bond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153427" w:rsidRPr="00877ACD">
        <w:rPr>
          <w:rFonts w:asciiTheme="majorHAnsi" w:hAnsiTheme="majorHAnsi" w:cstheme="majorHAnsi"/>
          <w:sz w:val="22"/>
          <w:szCs w:val="22"/>
        </w:rPr>
        <w:t xml:space="preserve">between patient/student and therapist/teacher; participative goal-setting that </w:t>
      </w:r>
      <w:r w:rsidRPr="00877ACD">
        <w:rPr>
          <w:rFonts w:asciiTheme="majorHAnsi" w:hAnsiTheme="majorHAnsi" w:cstheme="majorHAnsi"/>
          <w:sz w:val="22"/>
          <w:szCs w:val="22"/>
        </w:rPr>
        <w:t>view</w:t>
      </w:r>
      <w:r w:rsidR="00153427" w:rsidRPr="00877ACD">
        <w:rPr>
          <w:rFonts w:asciiTheme="majorHAnsi" w:hAnsiTheme="majorHAnsi" w:cstheme="majorHAnsi"/>
          <w:sz w:val="22"/>
          <w:szCs w:val="22"/>
        </w:rPr>
        <w:t xml:space="preserve">s users as 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collaborative </w:t>
      </w:r>
      <w:r w:rsidR="00153427" w:rsidRPr="00877ACD">
        <w:rPr>
          <w:rFonts w:asciiTheme="majorHAnsi" w:hAnsiTheme="majorHAnsi" w:cstheme="majorHAnsi"/>
          <w:sz w:val="22"/>
          <w:szCs w:val="22"/>
        </w:rPr>
        <w:t xml:space="preserve">partners; </w:t>
      </w:r>
      <w:r w:rsidR="00B3318E" w:rsidRPr="00877ACD">
        <w:rPr>
          <w:rFonts w:asciiTheme="majorHAnsi" w:hAnsiTheme="majorHAnsi" w:cstheme="majorHAnsi"/>
          <w:sz w:val="22"/>
          <w:szCs w:val="22"/>
        </w:rPr>
        <w:t>a hybrid or blended approach that in</w:t>
      </w:r>
      <w:r w:rsidR="000936C6" w:rsidRPr="00877ACD">
        <w:rPr>
          <w:rFonts w:asciiTheme="majorHAnsi" w:hAnsiTheme="majorHAnsi" w:cstheme="majorHAnsi"/>
          <w:sz w:val="22"/>
          <w:szCs w:val="22"/>
        </w:rPr>
        <w:t>tegrates some</w:t>
      </w:r>
      <w:r w:rsidR="00B3318E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0936C6" w:rsidRPr="00877ACD">
        <w:rPr>
          <w:rFonts w:asciiTheme="majorHAnsi" w:hAnsiTheme="majorHAnsi" w:cstheme="majorHAnsi"/>
          <w:sz w:val="22"/>
          <w:szCs w:val="22"/>
        </w:rPr>
        <w:t>in-</w:t>
      </w:r>
      <w:r w:rsidR="00275D71" w:rsidRPr="00877ACD">
        <w:rPr>
          <w:rFonts w:asciiTheme="majorHAnsi" w:hAnsiTheme="majorHAnsi" w:cstheme="majorHAnsi"/>
          <w:sz w:val="22"/>
          <w:szCs w:val="22"/>
        </w:rPr>
        <w:t>person contact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2A2B31" w:rsidRPr="00877ACD">
        <w:rPr>
          <w:rFonts w:asciiTheme="majorHAnsi" w:hAnsiTheme="majorHAnsi" w:cstheme="majorHAnsi"/>
          <w:sz w:val="22"/>
          <w:szCs w:val="22"/>
        </w:rPr>
        <w:t>into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 remote delivery</w:t>
      </w:r>
      <w:r w:rsidR="00275D71" w:rsidRPr="00877ACD">
        <w:rPr>
          <w:rFonts w:asciiTheme="majorHAnsi" w:hAnsiTheme="majorHAnsi" w:cstheme="majorHAnsi"/>
          <w:sz w:val="22"/>
          <w:szCs w:val="22"/>
        </w:rPr>
        <w:t xml:space="preserve">; </w:t>
      </w:r>
      <w:r w:rsidR="00B3318E" w:rsidRPr="00877ACD">
        <w:rPr>
          <w:rFonts w:asciiTheme="majorHAnsi" w:hAnsiTheme="majorHAnsi" w:cstheme="majorHAnsi"/>
          <w:sz w:val="22"/>
          <w:szCs w:val="22"/>
        </w:rPr>
        <w:t xml:space="preserve">underscoring </w:t>
      </w:r>
      <w:r w:rsidR="00275D71" w:rsidRPr="00877ACD">
        <w:rPr>
          <w:rFonts w:asciiTheme="majorHAnsi" w:hAnsiTheme="majorHAnsi" w:cstheme="majorHAnsi"/>
          <w:sz w:val="22"/>
          <w:szCs w:val="22"/>
        </w:rPr>
        <w:t xml:space="preserve">the credentials of </w:t>
      </w:r>
      <w:r w:rsidR="00B3318E" w:rsidRPr="00877ACD">
        <w:rPr>
          <w:rFonts w:asciiTheme="majorHAnsi" w:hAnsiTheme="majorHAnsi" w:cstheme="majorHAnsi"/>
          <w:sz w:val="22"/>
          <w:szCs w:val="22"/>
        </w:rPr>
        <w:t xml:space="preserve">remote </w:t>
      </w:r>
      <w:r w:rsidR="00275D71" w:rsidRPr="00877ACD">
        <w:rPr>
          <w:rFonts w:asciiTheme="majorHAnsi" w:hAnsiTheme="majorHAnsi" w:cstheme="majorHAnsi"/>
          <w:sz w:val="22"/>
          <w:szCs w:val="22"/>
        </w:rPr>
        <w:t>therapist</w:t>
      </w:r>
      <w:r w:rsidR="000936C6" w:rsidRPr="00877ACD">
        <w:rPr>
          <w:rFonts w:asciiTheme="majorHAnsi" w:hAnsiTheme="majorHAnsi" w:cstheme="majorHAnsi"/>
          <w:sz w:val="22"/>
          <w:szCs w:val="22"/>
        </w:rPr>
        <w:t>s</w:t>
      </w:r>
      <w:r w:rsidR="00275D71" w:rsidRPr="00877ACD">
        <w:rPr>
          <w:rFonts w:asciiTheme="majorHAnsi" w:hAnsiTheme="majorHAnsi" w:cstheme="majorHAnsi"/>
          <w:sz w:val="22"/>
          <w:szCs w:val="22"/>
        </w:rPr>
        <w:t>/teacher</w:t>
      </w:r>
      <w:r w:rsidR="000936C6" w:rsidRPr="00877ACD">
        <w:rPr>
          <w:rFonts w:asciiTheme="majorHAnsi" w:hAnsiTheme="majorHAnsi" w:cstheme="majorHAnsi"/>
          <w:sz w:val="22"/>
          <w:szCs w:val="22"/>
        </w:rPr>
        <w:t>s so they may be taken more seriously by users</w:t>
      </w:r>
      <w:r w:rsidR="00275D71" w:rsidRPr="00877ACD">
        <w:rPr>
          <w:rFonts w:asciiTheme="majorHAnsi" w:hAnsiTheme="majorHAnsi" w:cstheme="majorHAnsi"/>
          <w:sz w:val="22"/>
          <w:szCs w:val="22"/>
        </w:rPr>
        <w:t xml:space="preserve">; </w:t>
      </w:r>
      <w:r w:rsidR="00153427" w:rsidRPr="00877ACD">
        <w:rPr>
          <w:rFonts w:asciiTheme="majorHAnsi" w:hAnsiTheme="majorHAnsi" w:cstheme="majorHAnsi"/>
          <w:sz w:val="22"/>
          <w:szCs w:val="22"/>
        </w:rPr>
        <w:t xml:space="preserve">inclusive design 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elements that reflect the diversity of platform </w:t>
      </w:r>
      <w:r w:rsidR="00153427" w:rsidRPr="00877ACD">
        <w:rPr>
          <w:rFonts w:asciiTheme="majorHAnsi" w:hAnsiTheme="majorHAnsi" w:cstheme="majorHAnsi"/>
          <w:sz w:val="22"/>
          <w:szCs w:val="22"/>
        </w:rPr>
        <w:t>users; and “gamification”</w:t>
      </w:r>
      <w:r w:rsidR="00742F1C">
        <w:rPr>
          <w:rFonts w:asciiTheme="majorHAnsi" w:hAnsiTheme="majorHAnsi" w:cstheme="majorHAnsi"/>
          <w:sz w:val="22"/>
          <w:szCs w:val="22"/>
        </w:rPr>
        <w:t>,</w:t>
      </w:r>
      <w:r w:rsidR="00153427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0936C6" w:rsidRPr="00877ACD">
        <w:rPr>
          <w:rFonts w:asciiTheme="majorHAnsi" w:hAnsiTheme="majorHAnsi" w:cstheme="majorHAnsi"/>
          <w:sz w:val="22"/>
          <w:szCs w:val="22"/>
        </w:rPr>
        <w:t xml:space="preserve">which borrows from video game development to </w:t>
      </w:r>
      <w:r w:rsidR="00153427" w:rsidRPr="00877ACD">
        <w:rPr>
          <w:rFonts w:asciiTheme="majorHAnsi" w:hAnsiTheme="majorHAnsi" w:cstheme="majorHAnsi"/>
          <w:sz w:val="22"/>
          <w:szCs w:val="22"/>
        </w:rPr>
        <w:t xml:space="preserve">increase </w:t>
      </w:r>
      <w:r w:rsidR="00CF281E" w:rsidRPr="00877ACD">
        <w:rPr>
          <w:rFonts w:asciiTheme="majorHAnsi" w:hAnsiTheme="majorHAnsi" w:cstheme="majorHAnsi"/>
          <w:sz w:val="22"/>
          <w:szCs w:val="22"/>
        </w:rPr>
        <w:t xml:space="preserve">platform </w:t>
      </w:r>
      <w:r w:rsidR="00153427" w:rsidRPr="00877ACD">
        <w:rPr>
          <w:rFonts w:asciiTheme="majorHAnsi" w:hAnsiTheme="majorHAnsi" w:cstheme="majorHAnsi"/>
          <w:sz w:val="22"/>
          <w:szCs w:val="22"/>
        </w:rPr>
        <w:t>engagement.</w:t>
      </w:r>
      <w:r w:rsidR="00877AC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953578" w14:textId="02C66DC3" w:rsidR="006677AC" w:rsidRPr="00877ACD" w:rsidRDefault="006677AC" w:rsidP="00877ACD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77ACD">
        <w:rPr>
          <w:rFonts w:asciiTheme="majorHAnsi" w:hAnsiTheme="majorHAnsi" w:cstheme="majorHAnsi"/>
          <w:sz w:val="22"/>
          <w:szCs w:val="22"/>
        </w:rPr>
        <w:t xml:space="preserve">Moving </w:t>
      </w:r>
      <w:r w:rsidR="00275D71" w:rsidRPr="00877ACD">
        <w:rPr>
          <w:rFonts w:asciiTheme="majorHAnsi" w:hAnsiTheme="majorHAnsi" w:cstheme="majorHAnsi"/>
          <w:sz w:val="22"/>
          <w:szCs w:val="22"/>
        </w:rPr>
        <w:t xml:space="preserve">therapy and </w:t>
      </w:r>
      <w:r w:rsidRPr="00877ACD">
        <w:rPr>
          <w:rFonts w:asciiTheme="majorHAnsi" w:hAnsiTheme="majorHAnsi" w:cstheme="majorHAnsi"/>
          <w:sz w:val="22"/>
          <w:szCs w:val="22"/>
        </w:rPr>
        <w:t>education out of t</w:t>
      </w:r>
      <w:r w:rsidR="00275D71" w:rsidRPr="00877ACD">
        <w:rPr>
          <w:rFonts w:asciiTheme="majorHAnsi" w:hAnsiTheme="majorHAnsi" w:cstheme="majorHAnsi"/>
          <w:sz w:val="22"/>
          <w:szCs w:val="22"/>
        </w:rPr>
        <w:t>heir traditional</w:t>
      </w:r>
      <w:r w:rsidR="00CF281E" w:rsidRPr="00877ACD">
        <w:rPr>
          <w:rFonts w:asciiTheme="majorHAnsi" w:hAnsiTheme="majorHAnsi" w:cstheme="majorHAnsi"/>
          <w:sz w:val="22"/>
          <w:szCs w:val="22"/>
        </w:rPr>
        <w:t>, time-honored</w:t>
      </w:r>
      <w:r w:rsidR="00275D71" w:rsidRPr="00877ACD">
        <w:rPr>
          <w:rFonts w:asciiTheme="majorHAnsi" w:hAnsiTheme="majorHAnsi" w:cstheme="majorHAnsi"/>
          <w:sz w:val="22"/>
          <w:szCs w:val="22"/>
        </w:rPr>
        <w:t xml:space="preserve"> setting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s </w:t>
      </w:r>
      <w:r w:rsidR="00CF281E" w:rsidRPr="00877ACD">
        <w:rPr>
          <w:rFonts w:asciiTheme="majorHAnsi" w:hAnsiTheme="majorHAnsi" w:cstheme="majorHAnsi"/>
          <w:sz w:val="22"/>
          <w:szCs w:val="22"/>
        </w:rPr>
        <w:t xml:space="preserve">in response to the pandemic 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has allowed the continued provision of </w:t>
      </w:r>
      <w:r w:rsidR="000E4C0F" w:rsidRPr="00877ACD">
        <w:rPr>
          <w:rFonts w:asciiTheme="majorHAnsi" w:hAnsiTheme="majorHAnsi" w:cstheme="majorHAnsi"/>
          <w:sz w:val="22"/>
          <w:szCs w:val="22"/>
        </w:rPr>
        <w:t xml:space="preserve">mental health </w:t>
      </w:r>
      <w:r w:rsidR="00492CEA" w:rsidRPr="00877ACD">
        <w:rPr>
          <w:rFonts w:asciiTheme="majorHAnsi" w:hAnsiTheme="majorHAnsi" w:cstheme="majorHAnsi"/>
          <w:sz w:val="22"/>
          <w:szCs w:val="22"/>
        </w:rPr>
        <w:t>care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 and saved the academic year. </w:t>
      </w:r>
      <w:r w:rsidRPr="00877ACD">
        <w:rPr>
          <w:rFonts w:asciiTheme="majorHAnsi" w:hAnsiTheme="majorHAnsi" w:cstheme="majorHAnsi"/>
          <w:sz w:val="22"/>
          <w:szCs w:val="22"/>
        </w:rPr>
        <w:t>But</w:t>
      </w:r>
      <w:r w:rsidR="00742F1C">
        <w:rPr>
          <w:rFonts w:asciiTheme="majorHAnsi" w:hAnsiTheme="majorHAnsi" w:cstheme="majorHAnsi"/>
          <w:sz w:val="22"/>
          <w:szCs w:val="22"/>
        </w:rPr>
        <w:t xml:space="preserve"> our knowledge of I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nternet psychology, as well as data from studies into </w:t>
      </w:r>
      <w:r w:rsidR="00CF281E" w:rsidRPr="00877ACD">
        <w:rPr>
          <w:rFonts w:asciiTheme="majorHAnsi" w:hAnsiTheme="majorHAnsi" w:cstheme="majorHAnsi"/>
          <w:sz w:val="22"/>
          <w:szCs w:val="22"/>
        </w:rPr>
        <w:t>digital</w:t>
      </w:r>
      <w:r w:rsidR="002431DC" w:rsidRPr="00877ACD">
        <w:rPr>
          <w:rFonts w:asciiTheme="majorHAnsi" w:hAnsiTheme="majorHAnsi" w:cstheme="majorHAnsi"/>
          <w:sz w:val="22"/>
          <w:szCs w:val="22"/>
        </w:rPr>
        <w:t xml:space="preserve"> self-help</w:t>
      </w:r>
      <w:r w:rsidR="000F10A0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CF281E" w:rsidRPr="00877ACD">
        <w:rPr>
          <w:rFonts w:asciiTheme="majorHAnsi" w:hAnsiTheme="majorHAnsi" w:cstheme="majorHAnsi"/>
          <w:sz w:val="22"/>
          <w:szCs w:val="22"/>
        </w:rPr>
        <w:t xml:space="preserve">platforms </w:t>
      </w:r>
      <w:r w:rsidR="000306A3" w:rsidRPr="00877ACD">
        <w:rPr>
          <w:rFonts w:asciiTheme="majorHAnsi" w:hAnsiTheme="majorHAnsi" w:cstheme="majorHAnsi"/>
          <w:sz w:val="22"/>
          <w:szCs w:val="22"/>
        </w:rPr>
        <w:t>and MOOCs, suggest</w:t>
      </w:r>
      <w:r w:rsidR="00BA79AE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that </w:t>
      </w:r>
      <w:r w:rsidRPr="00877ACD">
        <w:rPr>
          <w:rFonts w:asciiTheme="majorHAnsi" w:hAnsiTheme="majorHAnsi" w:cstheme="majorHAnsi"/>
          <w:sz w:val="22"/>
          <w:szCs w:val="22"/>
        </w:rPr>
        <w:t>online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 mental health treatment and</w:t>
      </w:r>
      <w:r w:rsidRPr="00877ACD">
        <w:rPr>
          <w:rFonts w:asciiTheme="majorHAnsi" w:hAnsiTheme="majorHAnsi" w:cstheme="majorHAnsi"/>
          <w:sz w:val="22"/>
          <w:szCs w:val="22"/>
        </w:rPr>
        <w:t xml:space="preserve"> teaching cannot 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yet </w:t>
      </w:r>
      <w:r w:rsidRPr="00877ACD">
        <w:rPr>
          <w:rFonts w:asciiTheme="majorHAnsi" w:hAnsiTheme="majorHAnsi" w:cstheme="majorHAnsi"/>
          <w:sz w:val="22"/>
          <w:szCs w:val="22"/>
        </w:rPr>
        <w:t>be considered a</w:t>
      </w:r>
      <w:r w:rsidR="002431DC" w:rsidRPr="00877ACD">
        <w:rPr>
          <w:rFonts w:asciiTheme="majorHAnsi" w:hAnsiTheme="majorHAnsi" w:cstheme="majorHAnsi"/>
          <w:sz w:val="22"/>
          <w:szCs w:val="22"/>
        </w:rPr>
        <w:t>n interchangeable, quality-assured alternative to conventional practice.</w:t>
      </w:r>
      <w:r w:rsidR="00492CEA"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742F1C">
        <w:rPr>
          <w:rFonts w:asciiTheme="majorHAnsi" w:hAnsiTheme="majorHAnsi" w:cstheme="majorHAnsi"/>
          <w:sz w:val="22"/>
          <w:szCs w:val="22"/>
        </w:rPr>
        <w:t>Well-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documented challenges with retention </w:t>
      </w:r>
      <w:r w:rsidR="002431DC" w:rsidRPr="00877ACD">
        <w:rPr>
          <w:rFonts w:asciiTheme="majorHAnsi" w:hAnsiTheme="majorHAnsi" w:cstheme="majorHAnsi"/>
          <w:sz w:val="22"/>
          <w:szCs w:val="22"/>
        </w:rPr>
        <w:t xml:space="preserve">highlight </w:t>
      </w:r>
      <w:r w:rsidR="00742F1C">
        <w:rPr>
          <w:rFonts w:asciiTheme="majorHAnsi" w:hAnsiTheme="majorHAnsi" w:cstheme="majorHAnsi"/>
          <w:sz w:val="22"/>
          <w:szCs w:val="22"/>
        </w:rPr>
        <w:t>this</w:t>
      </w:r>
      <w:r w:rsidR="002431DC" w:rsidRPr="00877ACD">
        <w:rPr>
          <w:rFonts w:asciiTheme="majorHAnsi" w:hAnsiTheme="majorHAnsi" w:cstheme="majorHAnsi"/>
          <w:sz w:val="22"/>
          <w:szCs w:val="22"/>
        </w:rPr>
        <w:t xml:space="preserve"> as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 a real obstacle </w:t>
      </w:r>
      <w:r w:rsidR="002431DC" w:rsidRPr="00877ACD">
        <w:rPr>
          <w:rFonts w:asciiTheme="majorHAnsi" w:hAnsiTheme="majorHAnsi" w:cstheme="majorHAnsi"/>
          <w:sz w:val="22"/>
          <w:szCs w:val="22"/>
        </w:rPr>
        <w:t>to</w:t>
      </w:r>
      <w:r w:rsidR="00891C0B" w:rsidRPr="00877ACD">
        <w:rPr>
          <w:rFonts w:asciiTheme="majorHAnsi" w:hAnsiTheme="majorHAnsi" w:cstheme="majorHAnsi"/>
          <w:sz w:val="22"/>
          <w:szCs w:val="22"/>
        </w:rPr>
        <w:t xml:space="preserve"> be fully investigated and </w:t>
      </w:r>
      <w:r w:rsidR="000306A3" w:rsidRPr="00877ACD">
        <w:rPr>
          <w:rFonts w:asciiTheme="majorHAnsi" w:hAnsiTheme="majorHAnsi" w:cstheme="majorHAnsi"/>
          <w:sz w:val="22"/>
          <w:szCs w:val="22"/>
        </w:rPr>
        <w:t>addressed before</w:t>
      </w:r>
      <w:r w:rsidRPr="00877ACD">
        <w:rPr>
          <w:rFonts w:asciiTheme="majorHAnsi" w:hAnsiTheme="majorHAnsi" w:cstheme="majorHAnsi"/>
          <w:sz w:val="22"/>
          <w:szCs w:val="22"/>
        </w:rPr>
        <w:t xml:space="preserve"> </w:t>
      </w:r>
      <w:r w:rsidR="001347DE" w:rsidRPr="00877ACD">
        <w:rPr>
          <w:rFonts w:asciiTheme="majorHAnsi" w:hAnsiTheme="majorHAnsi" w:cstheme="majorHAnsi"/>
          <w:sz w:val="22"/>
          <w:szCs w:val="22"/>
        </w:rPr>
        <w:t xml:space="preserve">online therapy and education </w:t>
      </w:r>
      <w:r w:rsidR="007C64D7" w:rsidRPr="00877ACD">
        <w:rPr>
          <w:rFonts w:asciiTheme="majorHAnsi" w:hAnsiTheme="majorHAnsi" w:cstheme="majorHAnsi"/>
          <w:sz w:val="22"/>
          <w:szCs w:val="22"/>
        </w:rPr>
        <w:t xml:space="preserve">can be </w:t>
      </w:r>
      <w:r w:rsidR="00891C0B" w:rsidRPr="00877ACD">
        <w:rPr>
          <w:rFonts w:asciiTheme="majorHAnsi" w:hAnsiTheme="majorHAnsi" w:cstheme="majorHAnsi"/>
          <w:sz w:val="22"/>
          <w:szCs w:val="22"/>
        </w:rPr>
        <w:t xml:space="preserve">embraced </w:t>
      </w:r>
      <w:r w:rsidR="001347DE" w:rsidRPr="00877ACD">
        <w:rPr>
          <w:rFonts w:asciiTheme="majorHAnsi" w:hAnsiTheme="majorHAnsi" w:cstheme="majorHAnsi"/>
          <w:sz w:val="22"/>
          <w:szCs w:val="22"/>
        </w:rPr>
        <w:t xml:space="preserve">as </w:t>
      </w:r>
      <w:r w:rsidR="00357F3F" w:rsidRPr="00877ACD">
        <w:rPr>
          <w:rFonts w:asciiTheme="majorHAnsi" w:hAnsiTheme="majorHAnsi" w:cstheme="majorHAnsi"/>
          <w:sz w:val="22"/>
          <w:szCs w:val="22"/>
        </w:rPr>
        <w:t xml:space="preserve">reliable </w:t>
      </w:r>
      <w:r w:rsidRPr="00877ACD">
        <w:rPr>
          <w:rFonts w:asciiTheme="majorHAnsi" w:hAnsiTheme="majorHAnsi" w:cstheme="majorHAnsi"/>
          <w:sz w:val="22"/>
          <w:szCs w:val="22"/>
        </w:rPr>
        <w:t>long</w:t>
      </w:r>
      <w:r w:rsidR="00BA79AE" w:rsidRPr="00877ACD">
        <w:rPr>
          <w:rFonts w:asciiTheme="majorHAnsi" w:hAnsiTheme="majorHAnsi" w:cstheme="majorHAnsi"/>
          <w:sz w:val="22"/>
          <w:szCs w:val="22"/>
        </w:rPr>
        <w:t>-</w:t>
      </w:r>
      <w:r w:rsidRPr="00877ACD">
        <w:rPr>
          <w:rFonts w:asciiTheme="majorHAnsi" w:hAnsiTheme="majorHAnsi" w:cstheme="majorHAnsi"/>
          <w:sz w:val="22"/>
          <w:szCs w:val="22"/>
        </w:rPr>
        <w:t>term solution</w:t>
      </w:r>
      <w:r w:rsidR="000306A3" w:rsidRPr="00877ACD">
        <w:rPr>
          <w:rFonts w:asciiTheme="majorHAnsi" w:hAnsiTheme="majorHAnsi" w:cstheme="majorHAnsi"/>
          <w:sz w:val="22"/>
          <w:szCs w:val="22"/>
        </w:rPr>
        <w:t xml:space="preserve">s. </w:t>
      </w:r>
    </w:p>
    <w:p w14:paraId="7EEE3134" w14:textId="459DBE9C" w:rsidR="00C13D25" w:rsidRDefault="00C13D25" w:rsidP="00877ACD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FA65138" w14:textId="3A86B66C" w:rsidR="00877ACD" w:rsidRDefault="00877ACD" w:rsidP="00877ACD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645B35F" w14:textId="0EB916CF" w:rsidR="00877ACD" w:rsidRPr="00AC59C8" w:rsidRDefault="00877ACD" w:rsidP="00877ACD">
      <w:pPr>
        <w:jc w:val="both"/>
        <w:rPr>
          <w:rFonts w:asciiTheme="majorHAnsi" w:eastAsia="Times New Roman" w:hAnsiTheme="majorHAnsi" w:cstheme="majorHAnsi"/>
          <w:sz w:val="22"/>
          <w:szCs w:val="22"/>
          <w:lang w:val="it-IT"/>
        </w:rPr>
      </w:pPr>
      <w:r w:rsidRPr="00AC59C8">
        <w:rPr>
          <w:rFonts w:asciiTheme="majorHAnsi" w:eastAsia="Times New Roman" w:hAnsiTheme="majorHAnsi" w:cstheme="majorHAnsi"/>
          <w:sz w:val="22"/>
          <w:szCs w:val="22"/>
          <w:lang w:val="it-IT"/>
        </w:rPr>
        <w:t>Elias Aboujaoude</w:t>
      </w:r>
      <w:r w:rsidRPr="00AC59C8">
        <w:rPr>
          <w:rFonts w:asciiTheme="majorHAnsi" w:eastAsia="Times New Roman" w:hAnsiTheme="majorHAnsi" w:cstheme="majorHAnsi"/>
          <w:sz w:val="22"/>
          <w:szCs w:val="22"/>
          <w:vertAlign w:val="superscript"/>
          <w:lang w:val="it-IT"/>
        </w:rPr>
        <w:t>1</w:t>
      </w:r>
      <w:r w:rsidRPr="00AC59C8">
        <w:rPr>
          <w:rFonts w:asciiTheme="majorHAnsi" w:eastAsia="Times New Roman" w:hAnsiTheme="majorHAnsi" w:cstheme="majorHAnsi"/>
          <w:sz w:val="22"/>
          <w:szCs w:val="22"/>
          <w:lang w:val="it-IT"/>
        </w:rPr>
        <w:t>,</w:t>
      </w:r>
      <w:r w:rsidRPr="00AC59C8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</w:t>
      </w:r>
      <w:r w:rsidRPr="00AC59C8">
        <w:rPr>
          <w:rFonts w:asciiTheme="majorHAnsi" w:eastAsia="Times New Roman" w:hAnsiTheme="majorHAnsi" w:cstheme="majorHAnsi"/>
          <w:sz w:val="22"/>
          <w:szCs w:val="22"/>
          <w:lang w:val="it-IT"/>
        </w:rPr>
        <w:t>Lina Gega</w:t>
      </w:r>
      <w:r w:rsidRPr="00AC59C8">
        <w:rPr>
          <w:rFonts w:asciiTheme="majorHAnsi" w:eastAsia="Times New Roman" w:hAnsiTheme="majorHAnsi" w:cstheme="majorHAnsi"/>
          <w:sz w:val="22"/>
          <w:szCs w:val="22"/>
          <w:vertAlign w:val="superscript"/>
          <w:lang w:val="it-IT"/>
        </w:rPr>
        <w:t>2</w:t>
      </w:r>
      <w:r w:rsidRPr="00AC59C8">
        <w:rPr>
          <w:rFonts w:asciiTheme="majorHAnsi" w:eastAsia="Times New Roman" w:hAnsiTheme="majorHAnsi" w:cstheme="majorHAnsi"/>
          <w:sz w:val="22"/>
          <w:szCs w:val="22"/>
          <w:lang w:val="it-IT"/>
        </w:rPr>
        <w:t>,</w:t>
      </w:r>
      <w:r w:rsidRPr="00AC59C8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</w:t>
      </w:r>
      <w:r w:rsidRPr="00AC59C8">
        <w:rPr>
          <w:rFonts w:asciiTheme="majorHAnsi" w:eastAsia="Times New Roman" w:hAnsiTheme="majorHAnsi" w:cstheme="majorHAnsi"/>
          <w:sz w:val="22"/>
          <w:szCs w:val="22"/>
          <w:lang w:val="it-IT"/>
        </w:rPr>
        <w:t>Andy J. Saltarelli</w:t>
      </w:r>
      <w:r w:rsidRPr="00AC59C8">
        <w:rPr>
          <w:rFonts w:asciiTheme="majorHAnsi" w:eastAsia="Times New Roman" w:hAnsiTheme="majorHAnsi" w:cstheme="majorHAnsi"/>
          <w:sz w:val="22"/>
          <w:szCs w:val="22"/>
          <w:vertAlign w:val="superscript"/>
          <w:lang w:val="it-IT"/>
        </w:rPr>
        <w:t>3</w:t>
      </w:r>
    </w:p>
    <w:p w14:paraId="732B10D7" w14:textId="2F2A08C3" w:rsidR="00877ACD" w:rsidRPr="00877ACD" w:rsidRDefault="00877ACD" w:rsidP="00877ACD">
      <w:pPr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877ACD">
        <w:rPr>
          <w:rFonts w:asciiTheme="majorHAnsi" w:eastAsia="Times New Roman" w:hAnsiTheme="majorHAnsi" w:cstheme="majorHAnsi"/>
          <w:sz w:val="20"/>
          <w:szCs w:val="20"/>
          <w:vertAlign w:val="superscript"/>
        </w:rPr>
        <w:t>1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>Department of Psychiatry and Behavioral Sciences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>Stanford University School of Medicine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>Stanford, CA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, USA; </w:t>
      </w:r>
      <w:r w:rsidRPr="00877ACD">
        <w:rPr>
          <w:rFonts w:asciiTheme="majorHAnsi" w:eastAsia="Times New Roman" w:hAnsiTheme="majorHAnsi" w:cstheme="majorHAnsi"/>
          <w:sz w:val="20"/>
          <w:szCs w:val="20"/>
          <w:vertAlign w:val="superscript"/>
        </w:rPr>
        <w:t>2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>Department of Health Sciences and Hull York Medical School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>University of York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York, 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UK; </w:t>
      </w:r>
      <w:r w:rsidRPr="00877ACD">
        <w:rPr>
          <w:rFonts w:asciiTheme="majorHAnsi" w:eastAsia="Times New Roman" w:hAnsiTheme="majorHAnsi" w:cstheme="majorHAnsi"/>
          <w:sz w:val="20"/>
          <w:szCs w:val="20"/>
          <w:vertAlign w:val="superscript"/>
          <w:lang w:val="en-GB"/>
        </w:rPr>
        <w:t>3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>Office of Learning Technologies &amp; Spaces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>Stanford University</w:t>
      </w:r>
      <w:r w:rsidRPr="00877ACD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877ACD">
        <w:rPr>
          <w:rFonts w:asciiTheme="majorHAnsi" w:eastAsia="Times New Roman" w:hAnsiTheme="majorHAnsi" w:cstheme="majorHAnsi"/>
          <w:sz w:val="20"/>
          <w:szCs w:val="20"/>
          <w:lang w:val="en-GB"/>
        </w:rPr>
        <w:t>Stanford, CA</w:t>
      </w:r>
      <w:r w:rsidRPr="00877ACD">
        <w:rPr>
          <w:rFonts w:asciiTheme="majorHAnsi" w:eastAsia="Times New Roman" w:hAnsiTheme="majorHAnsi" w:cstheme="majorHAnsi"/>
          <w:sz w:val="20"/>
          <w:szCs w:val="20"/>
          <w:lang w:val="en-GB"/>
        </w:rPr>
        <w:t>, USA</w:t>
      </w:r>
    </w:p>
    <w:p w14:paraId="563206F5" w14:textId="77777777" w:rsidR="00877ACD" w:rsidRPr="00877ACD" w:rsidRDefault="00877ACD" w:rsidP="00877ACD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p w14:paraId="18B7AA02" w14:textId="50D08CB2" w:rsidR="00CA0F4E" w:rsidRPr="00877ACD" w:rsidRDefault="00CA0F4E" w:rsidP="00877ACD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</w:rPr>
      </w:pPr>
      <w:r w:rsidRPr="00877ACD">
        <w:rPr>
          <w:rFonts w:asciiTheme="majorHAnsi" w:hAnsiTheme="majorHAnsi" w:cstheme="majorHAnsi"/>
        </w:rPr>
        <w:t xml:space="preserve">Van </w:t>
      </w:r>
      <w:proofErr w:type="spellStart"/>
      <w:r w:rsidRPr="00877ACD">
        <w:rPr>
          <w:rFonts w:asciiTheme="majorHAnsi" w:hAnsiTheme="majorHAnsi" w:cstheme="majorHAnsi"/>
        </w:rPr>
        <w:t>Ballegooijen</w:t>
      </w:r>
      <w:proofErr w:type="spellEnd"/>
      <w:r w:rsidR="002F2864" w:rsidRPr="00877ACD">
        <w:rPr>
          <w:rFonts w:asciiTheme="majorHAnsi" w:hAnsiTheme="majorHAnsi" w:cstheme="majorHAnsi"/>
        </w:rPr>
        <w:t xml:space="preserve"> W</w:t>
      </w:r>
      <w:r w:rsidRPr="00877ACD">
        <w:rPr>
          <w:rFonts w:asciiTheme="majorHAnsi" w:hAnsiTheme="majorHAnsi" w:cstheme="majorHAnsi"/>
        </w:rPr>
        <w:t>, Cuijpers</w:t>
      </w:r>
      <w:r w:rsidR="002F2864" w:rsidRPr="00877ACD">
        <w:rPr>
          <w:rFonts w:asciiTheme="majorHAnsi" w:hAnsiTheme="majorHAnsi" w:cstheme="majorHAnsi"/>
        </w:rPr>
        <w:t xml:space="preserve"> P</w:t>
      </w:r>
      <w:r w:rsidRPr="00877ACD">
        <w:rPr>
          <w:rFonts w:asciiTheme="majorHAnsi" w:hAnsiTheme="majorHAnsi" w:cstheme="majorHAnsi"/>
        </w:rPr>
        <w:t xml:space="preserve">, van </w:t>
      </w:r>
      <w:proofErr w:type="spellStart"/>
      <w:r w:rsidRPr="00877ACD">
        <w:rPr>
          <w:rFonts w:asciiTheme="majorHAnsi" w:hAnsiTheme="majorHAnsi" w:cstheme="majorHAnsi"/>
        </w:rPr>
        <w:t>Straten</w:t>
      </w:r>
      <w:proofErr w:type="spellEnd"/>
      <w:r w:rsidR="002F2864" w:rsidRPr="00877ACD">
        <w:rPr>
          <w:rFonts w:asciiTheme="majorHAnsi" w:hAnsiTheme="majorHAnsi" w:cstheme="majorHAnsi"/>
        </w:rPr>
        <w:t xml:space="preserve"> A</w:t>
      </w:r>
      <w:r w:rsidR="00877ACD">
        <w:rPr>
          <w:rFonts w:asciiTheme="majorHAnsi" w:hAnsiTheme="majorHAnsi" w:cstheme="majorHAnsi"/>
        </w:rPr>
        <w:t xml:space="preserve"> et al.</w:t>
      </w:r>
      <w:r w:rsidRPr="00877ACD">
        <w:rPr>
          <w:rFonts w:asciiTheme="majorHAnsi" w:hAnsiTheme="majorHAnsi" w:cstheme="majorHAnsi"/>
        </w:rPr>
        <w:t xml:space="preserve"> </w:t>
      </w:r>
      <w:proofErr w:type="spellStart"/>
      <w:r w:rsidRPr="00877ACD">
        <w:rPr>
          <w:rFonts w:asciiTheme="majorHAnsi" w:hAnsiTheme="majorHAnsi" w:cstheme="majorHAnsi"/>
        </w:rPr>
        <w:t>PLoS</w:t>
      </w:r>
      <w:proofErr w:type="spellEnd"/>
      <w:r w:rsidRPr="00877ACD">
        <w:rPr>
          <w:rFonts w:asciiTheme="majorHAnsi" w:hAnsiTheme="majorHAnsi" w:cstheme="majorHAnsi"/>
        </w:rPr>
        <w:t xml:space="preserve"> One</w:t>
      </w:r>
      <w:r w:rsidR="00877ACD">
        <w:rPr>
          <w:rFonts w:asciiTheme="majorHAnsi" w:hAnsiTheme="majorHAnsi" w:cstheme="majorHAnsi"/>
        </w:rPr>
        <w:t xml:space="preserve"> </w:t>
      </w:r>
      <w:r w:rsidRPr="00877ACD">
        <w:rPr>
          <w:rFonts w:asciiTheme="majorHAnsi" w:hAnsiTheme="majorHAnsi" w:cstheme="majorHAnsi"/>
        </w:rPr>
        <w:t>2014</w:t>
      </w:r>
      <w:r w:rsidR="00877ACD">
        <w:rPr>
          <w:rFonts w:asciiTheme="majorHAnsi" w:hAnsiTheme="majorHAnsi" w:cstheme="majorHAnsi"/>
        </w:rPr>
        <w:t>;</w:t>
      </w:r>
      <w:r w:rsidR="00877ACD" w:rsidRPr="00877ACD">
        <w:rPr>
          <w:rFonts w:asciiTheme="majorHAnsi" w:hAnsiTheme="majorHAnsi" w:cstheme="majorHAnsi"/>
        </w:rPr>
        <w:t>9</w:t>
      </w:r>
      <w:r w:rsidR="00877ACD">
        <w:rPr>
          <w:rFonts w:asciiTheme="majorHAnsi" w:hAnsiTheme="majorHAnsi" w:cstheme="majorHAnsi"/>
        </w:rPr>
        <w:t>:e100674</w:t>
      </w:r>
      <w:r w:rsidRPr="00877ACD">
        <w:rPr>
          <w:rFonts w:asciiTheme="majorHAnsi" w:hAnsiTheme="majorHAnsi" w:cstheme="majorHAnsi"/>
        </w:rPr>
        <w:t>.</w:t>
      </w:r>
    </w:p>
    <w:p w14:paraId="0D7FB2DC" w14:textId="5C70D592" w:rsidR="00CA0F4E" w:rsidRPr="00877ACD" w:rsidRDefault="00CA0F4E" w:rsidP="00877ACD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</w:rPr>
      </w:pPr>
      <w:proofErr w:type="spellStart"/>
      <w:r w:rsidRPr="00877ACD">
        <w:rPr>
          <w:rFonts w:asciiTheme="majorHAnsi" w:hAnsiTheme="majorHAnsi" w:cstheme="majorHAnsi"/>
        </w:rPr>
        <w:t>Bawa</w:t>
      </w:r>
      <w:proofErr w:type="spellEnd"/>
      <w:r w:rsidRPr="00877ACD">
        <w:rPr>
          <w:rFonts w:asciiTheme="majorHAnsi" w:hAnsiTheme="majorHAnsi" w:cstheme="majorHAnsi"/>
        </w:rPr>
        <w:t xml:space="preserve"> P. </w:t>
      </w:r>
      <w:r w:rsidR="00877ACD">
        <w:rPr>
          <w:rFonts w:asciiTheme="majorHAnsi" w:hAnsiTheme="majorHAnsi" w:cstheme="majorHAnsi"/>
        </w:rPr>
        <w:t>Sage Open J</w:t>
      </w:r>
      <w:r w:rsidRPr="00877ACD">
        <w:rPr>
          <w:rFonts w:asciiTheme="majorHAnsi" w:hAnsiTheme="majorHAnsi" w:cstheme="majorHAnsi"/>
        </w:rPr>
        <w:t xml:space="preserve"> 2016;6:1</w:t>
      </w:r>
      <w:r w:rsidR="00B5080C" w:rsidRPr="00877ACD">
        <w:rPr>
          <w:rFonts w:asciiTheme="majorHAnsi" w:hAnsiTheme="majorHAnsi" w:cstheme="majorHAnsi"/>
        </w:rPr>
        <w:t>-</w:t>
      </w:r>
      <w:r w:rsidRPr="00877ACD">
        <w:rPr>
          <w:rFonts w:asciiTheme="majorHAnsi" w:hAnsiTheme="majorHAnsi" w:cstheme="majorHAnsi"/>
        </w:rPr>
        <w:t>11.</w:t>
      </w:r>
    </w:p>
    <w:p w14:paraId="2D43022F" w14:textId="6ACB2762" w:rsidR="004055B6" w:rsidRPr="00877ACD" w:rsidRDefault="00A548E4" w:rsidP="00877ACD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</w:rPr>
      </w:pPr>
      <w:r w:rsidRPr="00877ACD">
        <w:rPr>
          <w:rFonts w:asciiTheme="majorHAnsi" w:hAnsiTheme="majorHAnsi" w:cstheme="majorHAnsi"/>
          <w:lang w:val="it-IT"/>
        </w:rPr>
        <w:t xml:space="preserve">Aboujaoude E, </w:t>
      </w:r>
      <w:proofErr w:type="spellStart"/>
      <w:r w:rsidRPr="00877ACD">
        <w:rPr>
          <w:rFonts w:asciiTheme="majorHAnsi" w:hAnsiTheme="majorHAnsi" w:cstheme="majorHAnsi"/>
          <w:lang w:val="it-IT"/>
        </w:rPr>
        <w:t>Gega</w:t>
      </w:r>
      <w:proofErr w:type="spellEnd"/>
      <w:r w:rsidRPr="00877ACD">
        <w:rPr>
          <w:rFonts w:asciiTheme="majorHAnsi" w:hAnsiTheme="majorHAnsi" w:cstheme="majorHAnsi"/>
          <w:lang w:val="it-IT"/>
        </w:rPr>
        <w:t xml:space="preserve"> L, Saltarelli AJ. </w:t>
      </w:r>
      <w:r w:rsidR="00D3204A" w:rsidRPr="00877ACD">
        <w:rPr>
          <w:rFonts w:asciiTheme="majorHAnsi" w:hAnsiTheme="majorHAnsi" w:cstheme="majorHAnsi"/>
        </w:rPr>
        <w:t xml:space="preserve">EDUCAUSE Review </w:t>
      </w:r>
      <w:r w:rsidR="00200CB1">
        <w:rPr>
          <w:rFonts w:asciiTheme="majorHAnsi" w:hAnsiTheme="majorHAnsi" w:cstheme="majorHAnsi"/>
        </w:rPr>
        <w:t>(i</w:t>
      </w:r>
      <w:r w:rsidR="00D3204A" w:rsidRPr="00877ACD">
        <w:rPr>
          <w:rFonts w:asciiTheme="majorHAnsi" w:hAnsiTheme="majorHAnsi" w:cstheme="majorHAnsi"/>
        </w:rPr>
        <w:t>n press</w:t>
      </w:r>
      <w:r w:rsidR="00200CB1">
        <w:rPr>
          <w:rFonts w:asciiTheme="majorHAnsi" w:hAnsiTheme="majorHAnsi" w:cstheme="majorHAnsi"/>
        </w:rPr>
        <w:t>)</w:t>
      </w:r>
      <w:r w:rsidR="004055B6" w:rsidRPr="00877ACD">
        <w:rPr>
          <w:rFonts w:asciiTheme="majorHAnsi" w:hAnsiTheme="majorHAnsi" w:cstheme="majorHAnsi"/>
        </w:rPr>
        <w:t>.</w:t>
      </w:r>
    </w:p>
    <w:p w14:paraId="4778E7C7" w14:textId="6A022180" w:rsidR="00A90FFC" w:rsidRPr="00200CB1" w:rsidRDefault="00A90FFC" w:rsidP="00877ACD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  <w:lang w:val="de-DE"/>
        </w:rPr>
      </w:pPr>
      <w:r w:rsidRPr="00200CB1">
        <w:rPr>
          <w:rFonts w:asciiTheme="majorHAnsi" w:hAnsiTheme="majorHAnsi" w:cstheme="majorHAnsi"/>
          <w:lang w:val="de-DE"/>
        </w:rPr>
        <w:t xml:space="preserve">Christensen H, Griffiths KM, </w:t>
      </w:r>
      <w:proofErr w:type="spellStart"/>
      <w:r w:rsidRPr="00200CB1">
        <w:rPr>
          <w:rFonts w:asciiTheme="majorHAnsi" w:hAnsiTheme="majorHAnsi" w:cstheme="majorHAnsi"/>
          <w:lang w:val="de-DE"/>
        </w:rPr>
        <w:t>Korten</w:t>
      </w:r>
      <w:proofErr w:type="spellEnd"/>
      <w:r w:rsidRPr="00200CB1">
        <w:rPr>
          <w:rFonts w:asciiTheme="majorHAnsi" w:hAnsiTheme="majorHAnsi" w:cstheme="majorHAnsi"/>
          <w:lang w:val="de-DE"/>
        </w:rPr>
        <w:t xml:space="preserve"> AE</w:t>
      </w:r>
      <w:r w:rsidR="00200CB1" w:rsidRPr="00200CB1">
        <w:rPr>
          <w:rFonts w:asciiTheme="majorHAnsi" w:hAnsiTheme="majorHAnsi" w:cstheme="majorHAnsi"/>
          <w:lang w:val="de-DE"/>
        </w:rPr>
        <w:t xml:space="preserve"> et al</w:t>
      </w:r>
      <w:r w:rsidRPr="00200CB1">
        <w:rPr>
          <w:rFonts w:asciiTheme="majorHAnsi" w:hAnsiTheme="majorHAnsi" w:cstheme="majorHAnsi"/>
          <w:lang w:val="de-DE"/>
        </w:rPr>
        <w:t xml:space="preserve">. J </w:t>
      </w:r>
      <w:proofErr w:type="spellStart"/>
      <w:r w:rsidRPr="00200CB1">
        <w:rPr>
          <w:rFonts w:asciiTheme="majorHAnsi" w:hAnsiTheme="majorHAnsi" w:cstheme="majorHAnsi"/>
          <w:lang w:val="de-DE"/>
        </w:rPr>
        <w:t>Med</w:t>
      </w:r>
      <w:proofErr w:type="spellEnd"/>
      <w:r w:rsidRPr="00200CB1">
        <w:rPr>
          <w:rFonts w:asciiTheme="majorHAnsi" w:hAnsiTheme="majorHAnsi" w:cstheme="majorHAnsi"/>
          <w:lang w:val="de-DE"/>
        </w:rPr>
        <w:t xml:space="preserve"> Internet Res 2004</w:t>
      </w:r>
      <w:r w:rsidR="00200CB1">
        <w:rPr>
          <w:rFonts w:asciiTheme="majorHAnsi" w:hAnsiTheme="majorHAnsi" w:cstheme="majorHAnsi"/>
          <w:lang w:val="de-DE"/>
        </w:rPr>
        <w:t>;</w:t>
      </w:r>
      <w:r w:rsidRPr="00200CB1">
        <w:rPr>
          <w:rFonts w:asciiTheme="majorHAnsi" w:hAnsiTheme="majorHAnsi" w:cstheme="majorHAnsi"/>
          <w:lang w:val="de-DE"/>
        </w:rPr>
        <w:t xml:space="preserve">6:e46. </w:t>
      </w:r>
    </w:p>
    <w:p w14:paraId="2B259930" w14:textId="1D5E455E" w:rsidR="00C405D1" w:rsidRPr="00877ACD" w:rsidRDefault="00C405D1" w:rsidP="00877ACD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</w:rPr>
      </w:pPr>
      <w:r w:rsidRPr="00877ACD">
        <w:rPr>
          <w:rFonts w:asciiTheme="majorHAnsi" w:hAnsiTheme="majorHAnsi" w:cstheme="majorHAnsi"/>
        </w:rPr>
        <w:t xml:space="preserve">Gilbody S, </w:t>
      </w:r>
      <w:proofErr w:type="spellStart"/>
      <w:r w:rsidRPr="00877ACD">
        <w:rPr>
          <w:rFonts w:asciiTheme="majorHAnsi" w:hAnsiTheme="majorHAnsi" w:cstheme="majorHAnsi"/>
        </w:rPr>
        <w:t>Littlewood</w:t>
      </w:r>
      <w:proofErr w:type="spellEnd"/>
      <w:r w:rsidRPr="00877ACD">
        <w:rPr>
          <w:rFonts w:asciiTheme="majorHAnsi" w:hAnsiTheme="majorHAnsi" w:cstheme="majorHAnsi"/>
        </w:rPr>
        <w:t xml:space="preserve"> E, Hewitt C et al. BMJ 2015;351:h5627</w:t>
      </w:r>
      <w:r w:rsidR="00235F45">
        <w:rPr>
          <w:rFonts w:asciiTheme="majorHAnsi" w:hAnsiTheme="majorHAnsi" w:cstheme="majorHAnsi"/>
        </w:rPr>
        <w:t>.</w:t>
      </w:r>
    </w:p>
    <w:p w14:paraId="5D206C12" w14:textId="0079CF42" w:rsidR="00E66654" w:rsidRPr="00877ACD" w:rsidRDefault="00926CEF" w:rsidP="00877ACD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</w:rPr>
      </w:pPr>
      <w:r w:rsidRPr="00877ACD">
        <w:rPr>
          <w:rFonts w:asciiTheme="majorHAnsi" w:hAnsiTheme="majorHAnsi" w:cstheme="majorHAnsi"/>
        </w:rPr>
        <w:lastRenderedPageBreak/>
        <w:t>Yang D. Are we MOOC’d out? Huffington Post</w:t>
      </w:r>
      <w:r w:rsidR="001A1B0A">
        <w:rPr>
          <w:rFonts w:asciiTheme="majorHAnsi" w:hAnsiTheme="majorHAnsi" w:cstheme="majorHAnsi"/>
        </w:rPr>
        <w:t xml:space="preserve">, March 14, </w:t>
      </w:r>
      <w:r w:rsidRPr="00877ACD">
        <w:rPr>
          <w:rFonts w:asciiTheme="majorHAnsi" w:hAnsiTheme="majorHAnsi" w:cstheme="majorHAnsi"/>
        </w:rPr>
        <w:t xml:space="preserve">2013. </w:t>
      </w:r>
    </w:p>
    <w:p w14:paraId="726ADA95" w14:textId="294CE68D" w:rsidR="00E66654" w:rsidRPr="00877ACD" w:rsidRDefault="00A90FFC" w:rsidP="00877ACD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  <w:lang w:val="fr-FR"/>
        </w:rPr>
      </w:pPr>
      <w:r w:rsidRPr="00877ACD">
        <w:rPr>
          <w:rFonts w:asciiTheme="majorHAnsi" w:hAnsiTheme="majorHAnsi" w:cstheme="majorHAnsi"/>
          <w:lang w:val="de-DE"/>
        </w:rPr>
        <w:t xml:space="preserve">Reich J, </w:t>
      </w:r>
      <w:proofErr w:type="spellStart"/>
      <w:r w:rsidRPr="00877ACD">
        <w:rPr>
          <w:rFonts w:asciiTheme="majorHAnsi" w:hAnsiTheme="majorHAnsi" w:cstheme="majorHAnsi"/>
          <w:lang w:val="de-DE"/>
        </w:rPr>
        <w:t>Ruiperez</w:t>
      </w:r>
      <w:proofErr w:type="spellEnd"/>
      <w:r w:rsidRPr="00877ACD">
        <w:rPr>
          <w:rFonts w:asciiTheme="majorHAnsi" w:hAnsiTheme="majorHAnsi" w:cstheme="majorHAnsi"/>
          <w:lang w:val="de-DE"/>
        </w:rPr>
        <w:t xml:space="preserve">-Valiente JA. </w:t>
      </w:r>
      <w:r w:rsidRPr="00877ACD">
        <w:rPr>
          <w:rFonts w:asciiTheme="majorHAnsi" w:hAnsiTheme="majorHAnsi" w:cstheme="majorHAnsi"/>
          <w:lang w:val="fr-FR"/>
        </w:rPr>
        <w:t>Science 2019</w:t>
      </w:r>
      <w:r w:rsidR="00200CB1">
        <w:rPr>
          <w:rFonts w:asciiTheme="majorHAnsi" w:hAnsiTheme="majorHAnsi" w:cstheme="majorHAnsi"/>
          <w:lang w:val="fr-FR"/>
        </w:rPr>
        <w:t>;</w:t>
      </w:r>
      <w:r w:rsidRPr="00877ACD">
        <w:rPr>
          <w:rFonts w:asciiTheme="majorHAnsi" w:hAnsiTheme="majorHAnsi" w:cstheme="majorHAnsi"/>
          <w:lang w:val="fr-FR"/>
        </w:rPr>
        <w:t>363</w:t>
      </w:r>
      <w:r w:rsidR="00200CB1">
        <w:rPr>
          <w:rFonts w:asciiTheme="majorHAnsi" w:hAnsiTheme="majorHAnsi" w:cstheme="majorHAnsi"/>
          <w:lang w:val="fr-FR"/>
        </w:rPr>
        <w:t>:</w:t>
      </w:r>
      <w:r w:rsidRPr="00877ACD">
        <w:rPr>
          <w:rFonts w:asciiTheme="majorHAnsi" w:hAnsiTheme="majorHAnsi" w:cstheme="majorHAnsi"/>
          <w:lang w:val="fr-FR"/>
        </w:rPr>
        <w:t xml:space="preserve">130-1. </w:t>
      </w:r>
    </w:p>
    <w:p w14:paraId="3AC68F3D" w14:textId="06357343" w:rsidR="00B82CE8" w:rsidRPr="001A1B0A" w:rsidRDefault="00B82CE8" w:rsidP="00877ACD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  <w:lang w:val="fr-FR"/>
        </w:rPr>
      </w:pPr>
      <w:r w:rsidRPr="001A1B0A">
        <w:rPr>
          <w:rFonts w:asciiTheme="majorHAnsi" w:hAnsiTheme="majorHAnsi" w:cstheme="majorHAnsi"/>
          <w:lang w:val="fr-FR"/>
        </w:rPr>
        <w:t>Rowlands I, Nicholas D, Williams P</w:t>
      </w:r>
      <w:r w:rsidR="00200CB1" w:rsidRPr="001A1B0A">
        <w:rPr>
          <w:rFonts w:asciiTheme="majorHAnsi" w:hAnsiTheme="majorHAnsi" w:cstheme="majorHAnsi"/>
          <w:lang w:val="fr-FR"/>
        </w:rPr>
        <w:t xml:space="preserve"> et al</w:t>
      </w:r>
      <w:r w:rsidR="001A1B0A" w:rsidRPr="001A1B0A">
        <w:rPr>
          <w:rFonts w:asciiTheme="majorHAnsi" w:hAnsiTheme="majorHAnsi" w:cstheme="majorHAnsi"/>
          <w:lang w:val="fr-FR"/>
        </w:rPr>
        <w:t>.</w:t>
      </w:r>
      <w:r w:rsidRPr="001A1B0A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1A1B0A">
        <w:rPr>
          <w:rFonts w:asciiTheme="majorHAnsi" w:hAnsiTheme="majorHAnsi" w:cstheme="majorHAnsi"/>
          <w:lang w:val="fr-FR"/>
        </w:rPr>
        <w:t>Aslib</w:t>
      </w:r>
      <w:proofErr w:type="spellEnd"/>
      <w:r w:rsidRPr="001A1B0A">
        <w:rPr>
          <w:rFonts w:asciiTheme="majorHAnsi" w:hAnsiTheme="majorHAnsi" w:cstheme="majorHAnsi"/>
          <w:lang w:val="fr-FR"/>
        </w:rPr>
        <w:t xml:space="preserve"> Proc 2008</w:t>
      </w:r>
      <w:r w:rsidR="00200CB1" w:rsidRPr="001A1B0A">
        <w:rPr>
          <w:rFonts w:asciiTheme="majorHAnsi" w:hAnsiTheme="majorHAnsi" w:cstheme="majorHAnsi"/>
          <w:lang w:val="fr-FR"/>
        </w:rPr>
        <w:t>;</w:t>
      </w:r>
      <w:r w:rsidRPr="001A1B0A">
        <w:rPr>
          <w:rFonts w:asciiTheme="majorHAnsi" w:hAnsiTheme="majorHAnsi" w:cstheme="majorHAnsi"/>
          <w:lang w:val="fr-FR"/>
        </w:rPr>
        <w:t xml:space="preserve">60:290-310. </w:t>
      </w:r>
    </w:p>
    <w:p w14:paraId="376C06EE" w14:textId="5F08A5B1" w:rsidR="00E66654" w:rsidRPr="001A1B0A" w:rsidRDefault="009A790C" w:rsidP="00C76FD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lang w:val="fr-FR"/>
        </w:rPr>
      </w:pPr>
      <w:r w:rsidRPr="001A1B0A">
        <w:rPr>
          <w:rFonts w:asciiTheme="majorHAnsi" w:hAnsiTheme="majorHAnsi" w:cstheme="majorHAnsi"/>
          <w:lang w:val="fr-FR"/>
        </w:rPr>
        <w:t>González-</w:t>
      </w:r>
      <w:proofErr w:type="spellStart"/>
      <w:r w:rsidRPr="001A1B0A">
        <w:rPr>
          <w:rFonts w:asciiTheme="majorHAnsi" w:hAnsiTheme="majorHAnsi" w:cstheme="majorHAnsi"/>
          <w:lang w:val="fr-FR"/>
        </w:rPr>
        <w:t>Bueso</w:t>
      </w:r>
      <w:proofErr w:type="spellEnd"/>
      <w:r w:rsidRPr="001A1B0A">
        <w:rPr>
          <w:rFonts w:asciiTheme="majorHAnsi" w:hAnsiTheme="majorHAnsi" w:cstheme="majorHAnsi"/>
          <w:lang w:val="fr-FR"/>
        </w:rPr>
        <w:t xml:space="preserve"> V, </w:t>
      </w:r>
      <w:proofErr w:type="spellStart"/>
      <w:r w:rsidRPr="001A1B0A">
        <w:rPr>
          <w:rFonts w:asciiTheme="majorHAnsi" w:hAnsiTheme="majorHAnsi" w:cstheme="majorHAnsi"/>
          <w:lang w:val="fr-FR"/>
        </w:rPr>
        <w:t>Santamaría</w:t>
      </w:r>
      <w:proofErr w:type="spellEnd"/>
      <w:r w:rsidRPr="001A1B0A">
        <w:rPr>
          <w:rFonts w:asciiTheme="majorHAnsi" w:hAnsiTheme="majorHAnsi" w:cstheme="majorHAnsi"/>
          <w:lang w:val="fr-FR"/>
        </w:rPr>
        <w:t xml:space="preserve"> J, Fernández D</w:t>
      </w:r>
      <w:r w:rsidR="00200CB1" w:rsidRPr="001A1B0A">
        <w:rPr>
          <w:rFonts w:asciiTheme="majorHAnsi" w:hAnsiTheme="majorHAnsi" w:cstheme="majorHAnsi"/>
          <w:lang w:val="fr-FR"/>
        </w:rPr>
        <w:t xml:space="preserve"> et al</w:t>
      </w:r>
      <w:r w:rsidRPr="001A1B0A">
        <w:rPr>
          <w:rFonts w:asciiTheme="majorHAnsi" w:hAnsiTheme="majorHAnsi" w:cstheme="majorHAnsi"/>
          <w:lang w:val="fr-FR"/>
        </w:rPr>
        <w:t xml:space="preserve">. Int J Environ </w:t>
      </w:r>
      <w:proofErr w:type="spellStart"/>
      <w:r w:rsidRPr="001A1B0A">
        <w:rPr>
          <w:rFonts w:asciiTheme="majorHAnsi" w:hAnsiTheme="majorHAnsi" w:cstheme="majorHAnsi"/>
          <w:lang w:val="fr-FR"/>
        </w:rPr>
        <w:t>Res</w:t>
      </w:r>
      <w:proofErr w:type="spellEnd"/>
      <w:r w:rsidRPr="001A1B0A">
        <w:rPr>
          <w:rFonts w:asciiTheme="majorHAnsi" w:hAnsiTheme="majorHAnsi" w:cstheme="majorHAnsi"/>
          <w:lang w:val="fr-FR"/>
        </w:rPr>
        <w:t xml:space="preserve"> Public Health 2018</w:t>
      </w:r>
      <w:r w:rsidR="00200CB1" w:rsidRPr="001A1B0A">
        <w:rPr>
          <w:rFonts w:asciiTheme="majorHAnsi" w:hAnsiTheme="majorHAnsi" w:cstheme="majorHAnsi"/>
          <w:lang w:val="fr-FR"/>
        </w:rPr>
        <w:t>;</w:t>
      </w:r>
      <w:r w:rsidRPr="001A1B0A">
        <w:rPr>
          <w:rFonts w:asciiTheme="majorHAnsi" w:hAnsiTheme="majorHAnsi" w:cstheme="majorHAnsi"/>
          <w:lang w:val="fr-FR"/>
        </w:rPr>
        <w:t>15</w:t>
      </w:r>
      <w:r w:rsidR="00200CB1" w:rsidRPr="001A1B0A">
        <w:rPr>
          <w:rFonts w:asciiTheme="majorHAnsi" w:hAnsiTheme="majorHAnsi" w:cstheme="majorHAnsi"/>
          <w:lang w:val="fr-FR"/>
        </w:rPr>
        <w:t>:</w:t>
      </w:r>
      <w:r w:rsidRPr="001A1B0A">
        <w:rPr>
          <w:rFonts w:asciiTheme="majorHAnsi" w:hAnsiTheme="majorHAnsi" w:cstheme="majorHAnsi"/>
          <w:lang w:val="fr-FR"/>
        </w:rPr>
        <w:t xml:space="preserve">668. </w:t>
      </w:r>
    </w:p>
    <w:p w14:paraId="3CB55251" w14:textId="77777777" w:rsidR="00DA39EC" w:rsidRPr="001A1B0A" w:rsidRDefault="00DA39EC" w:rsidP="00877ACD">
      <w:pPr>
        <w:ind w:left="284" w:hanging="284"/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sectPr w:rsidR="00DA39EC" w:rsidRPr="001A1B0A" w:rsidSect="00877ACD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4C545D" w16cid:durableId="22BD9B1B"/>
  <w16cid:commentId w16cid:paraId="29A9A457" w16cid:durableId="22BDD3A1"/>
  <w16cid:commentId w16cid:paraId="5D2422B0" w16cid:durableId="22BDA15C"/>
  <w16cid:commentId w16cid:paraId="456DB426" w16cid:durableId="22BDA5B3"/>
  <w16cid:commentId w16cid:paraId="6215D8C0" w16cid:durableId="22BDAB22"/>
  <w16cid:commentId w16cid:paraId="12352435" w16cid:durableId="22BDD480"/>
  <w16cid:commentId w16cid:paraId="39737176" w16cid:durableId="22BDDEBD"/>
  <w16cid:commentId w16cid:paraId="5FCC1A0F" w16cid:durableId="22BDDDAD"/>
  <w16cid:commentId w16cid:paraId="36060E53" w16cid:durableId="22BDDA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E01"/>
    <w:multiLevelType w:val="hybridMultilevel"/>
    <w:tmpl w:val="9E46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6EED"/>
    <w:multiLevelType w:val="hybridMultilevel"/>
    <w:tmpl w:val="FD507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6CB"/>
    <w:multiLevelType w:val="hybridMultilevel"/>
    <w:tmpl w:val="23168644"/>
    <w:lvl w:ilvl="0" w:tplc="AF223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0028E"/>
    <w:multiLevelType w:val="hybridMultilevel"/>
    <w:tmpl w:val="9E46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BC8"/>
    <w:multiLevelType w:val="hybridMultilevel"/>
    <w:tmpl w:val="5D42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6E21FA"/>
    <w:multiLevelType w:val="hybridMultilevel"/>
    <w:tmpl w:val="B1742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899"/>
    <w:multiLevelType w:val="hybridMultilevel"/>
    <w:tmpl w:val="04BCDAAE"/>
    <w:lvl w:ilvl="0" w:tplc="DB0843E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E6087BF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30AC80A8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24DEC2B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9024200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2AE2981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7142650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E7182B7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06A42EF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7" w15:restartNumberingAfterBreak="0">
    <w:nsid w:val="2FD368B3"/>
    <w:multiLevelType w:val="hybridMultilevel"/>
    <w:tmpl w:val="9E46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70A29"/>
    <w:multiLevelType w:val="hybridMultilevel"/>
    <w:tmpl w:val="9E46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0D2B"/>
    <w:multiLevelType w:val="hybridMultilevel"/>
    <w:tmpl w:val="CA80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C0A26"/>
    <w:multiLevelType w:val="hybridMultilevel"/>
    <w:tmpl w:val="23168644"/>
    <w:lvl w:ilvl="0" w:tplc="AF223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E4975"/>
    <w:multiLevelType w:val="hybridMultilevel"/>
    <w:tmpl w:val="82BCD6A0"/>
    <w:lvl w:ilvl="0" w:tplc="507AC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AF3C6">
      <w:start w:val="18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A5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C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AB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65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4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2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8B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A"/>
    <w:rsid w:val="00002EE6"/>
    <w:rsid w:val="0000542B"/>
    <w:rsid w:val="00005CAE"/>
    <w:rsid w:val="00015939"/>
    <w:rsid w:val="0001751A"/>
    <w:rsid w:val="00020CB9"/>
    <w:rsid w:val="00026B8A"/>
    <w:rsid w:val="00026CEA"/>
    <w:rsid w:val="00027315"/>
    <w:rsid w:val="000306A3"/>
    <w:rsid w:val="00033C98"/>
    <w:rsid w:val="00035F88"/>
    <w:rsid w:val="00037645"/>
    <w:rsid w:val="00040B29"/>
    <w:rsid w:val="00041812"/>
    <w:rsid w:val="00045F52"/>
    <w:rsid w:val="00063788"/>
    <w:rsid w:val="00064362"/>
    <w:rsid w:val="000722BC"/>
    <w:rsid w:val="00074ADE"/>
    <w:rsid w:val="000927CA"/>
    <w:rsid w:val="000936C6"/>
    <w:rsid w:val="00094729"/>
    <w:rsid w:val="000A3FB8"/>
    <w:rsid w:val="000A46CA"/>
    <w:rsid w:val="000B4671"/>
    <w:rsid w:val="000B53FC"/>
    <w:rsid w:val="000B62BF"/>
    <w:rsid w:val="000B6D3F"/>
    <w:rsid w:val="000B768F"/>
    <w:rsid w:val="000B7926"/>
    <w:rsid w:val="000C2496"/>
    <w:rsid w:val="000C7490"/>
    <w:rsid w:val="000D1032"/>
    <w:rsid w:val="000D3099"/>
    <w:rsid w:val="000D50E2"/>
    <w:rsid w:val="000E4C0F"/>
    <w:rsid w:val="000E6E02"/>
    <w:rsid w:val="000F10A0"/>
    <w:rsid w:val="000F10E8"/>
    <w:rsid w:val="000F484E"/>
    <w:rsid w:val="000F5F93"/>
    <w:rsid w:val="000F65A0"/>
    <w:rsid w:val="000F7A41"/>
    <w:rsid w:val="001017E3"/>
    <w:rsid w:val="001040AC"/>
    <w:rsid w:val="00104BC3"/>
    <w:rsid w:val="001055A3"/>
    <w:rsid w:val="001126BA"/>
    <w:rsid w:val="00114929"/>
    <w:rsid w:val="00114D36"/>
    <w:rsid w:val="001203D2"/>
    <w:rsid w:val="001234E8"/>
    <w:rsid w:val="00123EEF"/>
    <w:rsid w:val="00123F64"/>
    <w:rsid w:val="00124250"/>
    <w:rsid w:val="0013007D"/>
    <w:rsid w:val="00130A90"/>
    <w:rsid w:val="0013105C"/>
    <w:rsid w:val="001347DE"/>
    <w:rsid w:val="00134B14"/>
    <w:rsid w:val="00134B58"/>
    <w:rsid w:val="00140274"/>
    <w:rsid w:val="00143920"/>
    <w:rsid w:val="00145D1E"/>
    <w:rsid w:val="0014749B"/>
    <w:rsid w:val="001514BB"/>
    <w:rsid w:val="00153427"/>
    <w:rsid w:val="0016136C"/>
    <w:rsid w:val="00170FAF"/>
    <w:rsid w:val="00171AA9"/>
    <w:rsid w:val="00176CC9"/>
    <w:rsid w:val="00177660"/>
    <w:rsid w:val="0018140D"/>
    <w:rsid w:val="0018332C"/>
    <w:rsid w:val="001838A0"/>
    <w:rsid w:val="00184264"/>
    <w:rsid w:val="00191BBC"/>
    <w:rsid w:val="00193F63"/>
    <w:rsid w:val="001963D2"/>
    <w:rsid w:val="00197E15"/>
    <w:rsid w:val="001A1B0A"/>
    <w:rsid w:val="001A2456"/>
    <w:rsid w:val="001A2BDE"/>
    <w:rsid w:val="001A3C38"/>
    <w:rsid w:val="001A6CC6"/>
    <w:rsid w:val="001B482A"/>
    <w:rsid w:val="001C2761"/>
    <w:rsid w:val="001C31A7"/>
    <w:rsid w:val="001C52D3"/>
    <w:rsid w:val="001C6DB6"/>
    <w:rsid w:val="001D3F56"/>
    <w:rsid w:val="001E221F"/>
    <w:rsid w:val="001E6920"/>
    <w:rsid w:val="002003BE"/>
    <w:rsid w:val="002004A1"/>
    <w:rsid w:val="00200CB1"/>
    <w:rsid w:val="0020335D"/>
    <w:rsid w:val="00204839"/>
    <w:rsid w:val="0021371D"/>
    <w:rsid w:val="00214E05"/>
    <w:rsid w:val="002157C6"/>
    <w:rsid w:val="00216088"/>
    <w:rsid w:val="0023023B"/>
    <w:rsid w:val="00235A16"/>
    <w:rsid w:val="00235F45"/>
    <w:rsid w:val="002414DE"/>
    <w:rsid w:val="002431DC"/>
    <w:rsid w:val="002436A1"/>
    <w:rsid w:val="00250982"/>
    <w:rsid w:val="0026156C"/>
    <w:rsid w:val="002622E7"/>
    <w:rsid w:val="0026297C"/>
    <w:rsid w:val="0026348B"/>
    <w:rsid w:val="00265C00"/>
    <w:rsid w:val="00271317"/>
    <w:rsid w:val="00271D05"/>
    <w:rsid w:val="00275D71"/>
    <w:rsid w:val="0028396F"/>
    <w:rsid w:val="00295317"/>
    <w:rsid w:val="00295684"/>
    <w:rsid w:val="0029740F"/>
    <w:rsid w:val="002A1164"/>
    <w:rsid w:val="002A2B31"/>
    <w:rsid w:val="002A487D"/>
    <w:rsid w:val="002A4CC7"/>
    <w:rsid w:val="002A4E87"/>
    <w:rsid w:val="002A589C"/>
    <w:rsid w:val="002A5DBA"/>
    <w:rsid w:val="002A68F3"/>
    <w:rsid w:val="002B1BF1"/>
    <w:rsid w:val="002B318A"/>
    <w:rsid w:val="002B3E16"/>
    <w:rsid w:val="002B7323"/>
    <w:rsid w:val="002C27F7"/>
    <w:rsid w:val="002C42F0"/>
    <w:rsid w:val="002C4665"/>
    <w:rsid w:val="002D5E86"/>
    <w:rsid w:val="002D6D93"/>
    <w:rsid w:val="002E05E8"/>
    <w:rsid w:val="002F1A15"/>
    <w:rsid w:val="002F2864"/>
    <w:rsid w:val="002F2C25"/>
    <w:rsid w:val="00301127"/>
    <w:rsid w:val="00310A75"/>
    <w:rsid w:val="0031360F"/>
    <w:rsid w:val="00313694"/>
    <w:rsid w:val="003156C2"/>
    <w:rsid w:val="00315A1A"/>
    <w:rsid w:val="003216DF"/>
    <w:rsid w:val="00321A7D"/>
    <w:rsid w:val="003220BE"/>
    <w:rsid w:val="0032431C"/>
    <w:rsid w:val="00326AE9"/>
    <w:rsid w:val="00333223"/>
    <w:rsid w:val="00334753"/>
    <w:rsid w:val="0033547B"/>
    <w:rsid w:val="00342856"/>
    <w:rsid w:val="00342B02"/>
    <w:rsid w:val="00345057"/>
    <w:rsid w:val="0034515E"/>
    <w:rsid w:val="00345247"/>
    <w:rsid w:val="003478E7"/>
    <w:rsid w:val="003518F9"/>
    <w:rsid w:val="00357F3F"/>
    <w:rsid w:val="00360A1E"/>
    <w:rsid w:val="00371886"/>
    <w:rsid w:val="0037278A"/>
    <w:rsid w:val="00374169"/>
    <w:rsid w:val="00376510"/>
    <w:rsid w:val="0038187D"/>
    <w:rsid w:val="003910E9"/>
    <w:rsid w:val="003921B4"/>
    <w:rsid w:val="00393938"/>
    <w:rsid w:val="00394118"/>
    <w:rsid w:val="00394DC6"/>
    <w:rsid w:val="003A5CA2"/>
    <w:rsid w:val="003C0324"/>
    <w:rsid w:val="003C1856"/>
    <w:rsid w:val="003C1CE9"/>
    <w:rsid w:val="003C30E3"/>
    <w:rsid w:val="003C3FB5"/>
    <w:rsid w:val="003C46C8"/>
    <w:rsid w:val="003D0F30"/>
    <w:rsid w:val="003D2E4B"/>
    <w:rsid w:val="003D37AC"/>
    <w:rsid w:val="003D79C8"/>
    <w:rsid w:val="003E11BE"/>
    <w:rsid w:val="003E2A7F"/>
    <w:rsid w:val="003E4C91"/>
    <w:rsid w:val="003E7665"/>
    <w:rsid w:val="003F3231"/>
    <w:rsid w:val="003F413A"/>
    <w:rsid w:val="003F7541"/>
    <w:rsid w:val="00400318"/>
    <w:rsid w:val="00401786"/>
    <w:rsid w:val="00401FC0"/>
    <w:rsid w:val="00404ACE"/>
    <w:rsid w:val="004055B6"/>
    <w:rsid w:val="0040660E"/>
    <w:rsid w:val="00406E13"/>
    <w:rsid w:val="00413BF4"/>
    <w:rsid w:val="0041497E"/>
    <w:rsid w:val="00415CF2"/>
    <w:rsid w:val="004168C9"/>
    <w:rsid w:val="004179B1"/>
    <w:rsid w:val="00421230"/>
    <w:rsid w:val="00421386"/>
    <w:rsid w:val="004258F6"/>
    <w:rsid w:val="00427F1B"/>
    <w:rsid w:val="00432AD7"/>
    <w:rsid w:val="00434CB7"/>
    <w:rsid w:val="00440ED4"/>
    <w:rsid w:val="00441475"/>
    <w:rsid w:val="00441C8E"/>
    <w:rsid w:val="00443DD4"/>
    <w:rsid w:val="0044475E"/>
    <w:rsid w:val="004460A5"/>
    <w:rsid w:val="00455114"/>
    <w:rsid w:val="00456F1A"/>
    <w:rsid w:val="00457D3F"/>
    <w:rsid w:val="00457E4E"/>
    <w:rsid w:val="00463311"/>
    <w:rsid w:val="00465F93"/>
    <w:rsid w:val="00465FFA"/>
    <w:rsid w:val="004728A5"/>
    <w:rsid w:val="00475DB3"/>
    <w:rsid w:val="004870C3"/>
    <w:rsid w:val="0048724E"/>
    <w:rsid w:val="00492CEA"/>
    <w:rsid w:val="00492EFB"/>
    <w:rsid w:val="00493D9B"/>
    <w:rsid w:val="004954FA"/>
    <w:rsid w:val="004959D5"/>
    <w:rsid w:val="004A00A8"/>
    <w:rsid w:val="004A0EAD"/>
    <w:rsid w:val="004A1A1F"/>
    <w:rsid w:val="004A4528"/>
    <w:rsid w:val="004A45FE"/>
    <w:rsid w:val="004A6327"/>
    <w:rsid w:val="004A67D7"/>
    <w:rsid w:val="004B45AF"/>
    <w:rsid w:val="004B519E"/>
    <w:rsid w:val="004C2DA5"/>
    <w:rsid w:val="004C4263"/>
    <w:rsid w:val="004D7C54"/>
    <w:rsid w:val="004E043E"/>
    <w:rsid w:val="004E2F8A"/>
    <w:rsid w:val="004E4B08"/>
    <w:rsid w:val="004E59A4"/>
    <w:rsid w:val="004F09F3"/>
    <w:rsid w:val="004F19CA"/>
    <w:rsid w:val="004F369F"/>
    <w:rsid w:val="004F5056"/>
    <w:rsid w:val="005006A6"/>
    <w:rsid w:val="00500783"/>
    <w:rsid w:val="00502184"/>
    <w:rsid w:val="0050276C"/>
    <w:rsid w:val="00506B34"/>
    <w:rsid w:val="00506DB1"/>
    <w:rsid w:val="00517057"/>
    <w:rsid w:val="00524031"/>
    <w:rsid w:val="00524328"/>
    <w:rsid w:val="00525370"/>
    <w:rsid w:val="005259F4"/>
    <w:rsid w:val="00531C56"/>
    <w:rsid w:val="005358A9"/>
    <w:rsid w:val="00541EA0"/>
    <w:rsid w:val="005506C0"/>
    <w:rsid w:val="00550B6D"/>
    <w:rsid w:val="00552310"/>
    <w:rsid w:val="0055299D"/>
    <w:rsid w:val="00556E17"/>
    <w:rsid w:val="0056218B"/>
    <w:rsid w:val="005624A9"/>
    <w:rsid w:val="00563212"/>
    <w:rsid w:val="00564E64"/>
    <w:rsid w:val="00566607"/>
    <w:rsid w:val="00581FCF"/>
    <w:rsid w:val="005840EA"/>
    <w:rsid w:val="0058589E"/>
    <w:rsid w:val="00590038"/>
    <w:rsid w:val="00590511"/>
    <w:rsid w:val="00590B67"/>
    <w:rsid w:val="00590C97"/>
    <w:rsid w:val="00594082"/>
    <w:rsid w:val="005A1B86"/>
    <w:rsid w:val="005A21B8"/>
    <w:rsid w:val="005A4C96"/>
    <w:rsid w:val="005A5D47"/>
    <w:rsid w:val="005B0911"/>
    <w:rsid w:val="005B1FC7"/>
    <w:rsid w:val="005B31B7"/>
    <w:rsid w:val="005B3853"/>
    <w:rsid w:val="005B3C0B"/>
    <w:rsid w:val="005B77C2"/>
    <w:rsid w:val="005C340B"/>
    <w:rsid w:val="005C7EF5"/>
    <w:rsid w:val="005D30BD"/>
    <w:rsid w:val="005D6036"/>
    <w:rsid w:val="005D6291"/>
    <w:rsid w:val="005D70A6"/>
    <w:rsid w:val="005E12A3"/>
    <w:rsid w:val="005E1EC8"/>
    <w:rsid w:val="005E2718"/>
    <w:rsid w:val="005E2B4F"/>
    <w:rsid w:val="005E2E32"/>
    <w:rsid w:val="005E3E3F"/>
    <w:rsid w:val="005E598B"/>
    <w:rsid w:val="005F1AC6"/>
    <w:rsid w:val="005F28AB"/>
    <w:rsid w:val="005F52FC"/>
    <w:rsid w:val="00605D06"/>
    <w:rsid w:val="006062EF"/>
    <w:rsid w:val="00611838"/>
    <w:rsid w:val="00612255"/>
    <w:rsid w:val="006128C1"/>
    <w:rsid w:val="00630CBB"/>
    <w:rsid w:val="00631E76"/>
    <w:rsid w:val="00635E62"/>
    <w:rsid w:val="00636294"/>
    <w:rsid w:val="00636E3E"/>
    <w:rsid w:val="0063778D"/>
    <w:rsid w:val="00637C4F"/>
    <w:rsid w:val="00647A29"/>
    <w:rsid w:val="006511A2"/>
    <w:rsid w:val="00656078"/>
    <w:rsid w:val="0065656B"/>
    <w:rsid w:val="00660353"/>
    <w:rsid w:val="00660BCF"/>
    <w:rsid w:val="00661FC0"/>
    <w:rsid w:val="0066316D"/>
    <w:rsid w:val="00664E52"/>
    <w:rsid w:val="006660AB"/>
    <w:rsid w:val="006677AC"/>
    <w:rsid w:val="006727DC"/>
    <w:rsid w:val="00672941"/>
    <w:rsid w:val="006760BC"/>
    <w:rsid w:val="00677652"/>
    <w:rsid w:val="006834AA"/>
    <w:rsid w:val="00683627"/>
    <w:rsid w:val="00685E96"/>
    <w:rsid w:val="00686B84"/>
    <w:rsid w:val="00694F0B"/>
    <w:rsid w:val="006A0B44"/>
    <w:rsid w:val="006B0A9D"/>
    <w:rsid w:val="006B28AA"/>
    <w:rsid w:val="006B2D39"/>
    <w:rsid w:val="006B3CC7"/>
    <w:rsid w:val="006C119B"/>
    <w:rsid w:val="006C4A9C"/>
    <w:rsid w:val="006C5876"/>
    <w:rsid w:val="006C5886"/>
    <w:rsid w:val="006C6D86"/>
    <w:rsid w:val="006D09EC"/>
    <w:rsid w:val="006D682B"/>
    <w:rsid w:val="006E3D9F"/>
    <w:rsid w:val="006F04AA"/>
    <w:rsid w:val="006F1197"/>
    <w:rsid w:val="006F29AD"/>
    <w:rsid w:val="007007A1"/>
    <w:rsid w:val="0070701D"/>
    <w:rsid w:val="007122B2"/>
    <w:rsid w:val="00716746"/>
    <w:rsid w:val="00722DBF"/>
    <w:rsid w:val="00726C9D"/>
    <w:rsid w:val="007330B0"/>
    <w:rsid w:val="00737A39"/>
    <w:rsid w:val="00740D72"/>
    <w:rsid w:val="00742F1C"/>
    <w:rsid w:val="007464EF"/>
    <w:rsid w:val="00750739"/>
    <w:rsid w:val="0075163F"/>
    <w:rsid w:val="0075187C"/>
    <w:rsid w:val="00753D6D"/>
    <w:rsid w:val="00754389"/>
    <w:rsid w:val="00756956"/>
    <w:rsid w:val="00756A77"/>
    <w:rsid w:val="0075731C"/>
    <w:rsid w:val="007610CB"/>
    <w:rsid w:val="007616BC"/>
    <w:rsid w:val="0076577A"/>
    <w:rsid w:val="00766D41"/>
    <w:rsid w:val="007706B4"/>
    <w:rsid w:val="00772A8B"/>
    <w:rsid w:val="00773120"/>
    <w:rsid w:val="0078053D"/>
    <w:rsid w:val="0078384F"/>
    <w:rsid w:val="00785107"/>
    <w:rsid w:val="00785168"/>
    <w:rsid w:val="00792078"/>
    <w:rsid w:val="007A024C"/>
    <w:rsid w:val="007A3332"/>
    <w:rsid w:val="007A49F3"/>
    <w:rsid w:val="007B1BF1"/>
    <w:rsid w:val="007B625D"/>
    <w:rsid w:val="007C526F"/>
    <w:rsid w:val="007C6205"/>
    <w:rsid w:val="007C64D7"/>
    <w:rsid w:val="007D29EB"/>
    <w:rsid w:val="007D3930"/>
    <w:rsid w:val="007E0EA2"/>
    <w:rsid w:val="007E401A"/>
    <w:rsid w:val="007E6F89"/>
    <w:rsid w:val="007F1C79"/>
    <w:rsid w:val="007F3FF4"/>
    <w:rsid w:val="007F43F0"/>
    <w:rsid w:val="007F452F"/>
    <w:rsid w:val="007F5518"/>
    <w:rsid w:val="007F601E"/>
    <w:rsid w:val="007F6C3A"/>
    <w:rsid w:val="00800218"/>
    <w:rsid w:val="0080088A"/>
    <w:rsid w:val="00804329"/>
    <w:rsid w:val="00805600"/>
    <w:rsid w:val="00806461"/>
    <w:rsid w:val="008106D6"/>
    <w:rsid w:val="00811E22"/>
    <w:rsid w:val="008135E1"/>
    <w:rsid w:val="008147A4"/>
    <w:rsid w:val="00820A54"/>
    <w:rsid w:val="00826921"/>
    <w:rsid w:val="0082735D"/>
    <w:rsid w:val="008321EC"/>
    <w:rsid w:val="0083264F"/>
    <w:rsid w:val="00834AC7"/>
    <w:rsid w:val="0083511A"/>
    <w:rsid w:val="00842185"/>
    <w:rsid w:val="00843A57"/>
    <w:rsid w:val="0084454E"/>
    <w:rsid w:val="008475FA"/>
    <w:rsid w:val="008529C0"/>
    <w:rsid w:val="008600C8"/>
    <w:rsid w:val="00862320"/>
    <w:rsid w:val="00865894"/>
    <w:rsid w:val="0087245F"/>
    <w:rsid w:val="0087364E"/>
    <w:rsid w:val="008737F6"/>
    <w:rsid w:val="00874ACA"/>
    <w:rsid w:val="00876211"/>
    <w:rsid w:val="00877ACD"/>
    <w:rsid w:val="008825AA"/>
    <w:rsid w:val="008846A8"/>
    <w:rsid w:val="008862D6"/>
    <w:rsid w:val="00887244"/>
    <w:rsid w:val="00891C0B"/>
    <w:rsid w:val="0089309A"/>
    <w:rsid w:val="0089414A"/>
    <w:rsid w:val="00897BBE"/>
    <w:rsid w:val="008A34EB"/>
    <w:rsid w:val="008A4124"/>
    <w:rsid w:val="008A445F"/>
    <w:rsid w:val="008B6A11"/>
    <w:rsid w:val="008D226A"/>
    <w:rsid w:val="008D750A"/>
    <w:rsid w:val="008D76B5"/>
    <w:rsid w:val="008E00E3"/>
    <w:rsid w:val="008E0FD9"/>
    <w:rsid w:val="008E27ED"/>
    <w:rsid w:val="008E4DC3"/>
    <w:rsid w:val="008E4FA4"/>
    <w:rsid w:val="008E5E02"/>
    <w:rsid w:val="008F52EC"/>
    <w:rsid w:val="008F5AE4"/>
    <w:rsid w:val="00904ED9"/>
    <w:rsid w:val="009209BB"/>
    <w:rsid w:val="009212D8"/>
    <w:rsid w:val="00923D3D"/>
    <w:rsid w:val="00924446"/>
    <w:rsid w:val="0092616C"/>
    <w:rsid w:val="00926CEF"/>
    <w:rsid w:val="00932807"/>
    <w:rsid w:val="009360AD"/>
    <w:rsid w:val="009428AC"/>
    <w:rsid w:val="00943731"/>
    <w:rsid w:val="00944B29"/>
    <w:rsid w:val="0095272E"/>
    <w:rsid w:val="009545B3"/>
    <w:rsid w:val="00957EF4"/>
    <w:rsid w:val="009610F0"/>
    <w:rsid w:val="00961D54"/>
    <w:rsid w:val="00970228"/>
    <w:rsid w:val="00972EA1"/>
    <w:rsid w:val="009749CF"/>
    <w:rsid w:val="00976809"/>
    <w:rsid w:val="0098375D"/>
    <w:rsid w:val="00985850"/>
    <w:rsid w:val="009902A6"/>
    <w:rsid w:val="00991FF8"/>
    <w:rsid w:val="00995D85"/>
    <w:rsid w:val="00996806"/>
    <w:rsid w:val="009A790C"/>
    <w:rsid w:val="009B1B0A"/>
    <w:rsid w:val="009B24C5"/>
    <w:rsid w:val="009B2600"/>
    <w:rsid w:val="009C0EEA"/>
    <w:rsid w:val="009C2170"/>
    <w:rsid w:val="009C24B9"/>
    <w:rsid w:val="009C2C8A"/>
    <w:rsid w:val="009C3859"/>
    <w:rsid w:val="009C3A71"/>
    <w:rsid w:val="009C3C44"/>
    <w:rsid w:val="009C4258"/>
    <w:rsid w:val="009C446B"/>
    <w:rsid w:val="009C605A"/>
    <w:rsid w:val="009C79ED"/>
    <w:rsid w:val="009D6E73"/>
    <w:rsid w:val="009E11ED"/>
    <w:rsid w:val="009E3ED6"/>
    <w:rsid w:val="009E5696"/>
    <w:rsid w:val="009E5719"/>
    <w:rsid w:val="009E6BD1"/>
    <w:rsid w:val="009F0D06"/>
    <w:rsid w:val="009F0DD6"/>
    <w:rsid w:val="009F0E27"/>
    <w:rsid w:val="009F10D3"/>
    <w:rsid w:val="009F285C"/>
    <w:rsid w:val="009F3ADC"/>
    <w:rsid w:val="009F3E0A"/>
    <w:rsid w:val="00A011CC"/>
    <w:rsid w:val="00A014DD"/>
    <w:rsid w:val="00A047E6"/>
    <w:rsid w:val="00A06769"/>
    <w:rsid w:val="00A16E0A"/>
    <w:rsid w:val="00A275EE"/>
    <w:rsid w:val="00A30EA4"/>
    <w:rsid w:val="00A33AB8"/>
    <w:rsid w:val="00A33F7C"/>
    <w:rsid w:val="00A3449D"/>
    <w:rsid w:val="00A34DF5"/>
    <w:rsid w:val="00A376F4"/>
    <w:rsid w:val="00A40AF1"/>
    <w:rsid w:val="00A43C0F"/>
    <w:rsid w:val="00A47DB8"/>
    <w:rsid w:val="00A5486A"/>
    <w:rsid w:val="00A548E4"/>
    <w:rsid w:val="00A5597A"/>
    <w:rsid w:val="00A55CF5"/>
    <w:rsid w:val="00A5661C"/>
    <w:rsid w:val="00A605A3"/>
    <w:rsid w:val="00A65E8B"/>
    <w:rsid w:val="00A70E95"/>
    <w:rsid w:val="00A71DB0"/>
    <w:rsid w:val="00A7784C"/>
    <w:rsid w:val="00A80BA8"/>
    <w:rsid w:val="00A80D81"/>
    <w:rsid w:val="00A85A69"/>
    <w:rsid w:val="00A908A6"/>
    <w:rsid w:val="00A90FFC"/>
    <w:rsid w:val="00A92768"/>
    <w:rsid w:val="00A9528A"/>
    <w:rsid w:val="00A96520"/>
    <w:rsid w:val="00A97D32"/>
    <w:rsid w:val="00AA2105"/>
    <w:rsid w:val="00AA6C11"/>
    <w:rsid w:val="00AB1DF4"/>
    <w:rsid w:val="00AB2BD6"/>
    <w:rsid w:val="00AB368A"/>
    <w:rsid w:val="00AB3794"/>
    <w:rsid w:val="00AB5485"/>
    <w:rsid w:val="00AB55F6"/>
    <w:rsid w:val="00AB7177"/>
    <w:rsid w:val="00AC3684"/>
    <w:rsid w:val="00AC59C8"/>
    <w:rsid w:val="00AC5A0C"/>
    <w:rsid w:val="00AC5FCC"/>
    <w:rsid w:val="00AC6DF6"/>
    <w:rsid w:val="00AC7539"/>
    <w:rsid w:val="00AD338A"/>
    <w:rsid w:val="00AE0C67"/>
    <w:rsid w:val="00AE29EB"/>
    <w:rsid w:val="00AF138B"/>
    <w:rsid w:val="00AF1B1F"/>
    <w:rsid w:val="00AF3874"/>
    <w:rsid w:val="00AF4BBF"/>
    <w:rsid w:val="00B0008B"/>
    <w:rsid w:val="00B01B17"/>
    <w:rsid w:val="00B029FD"/>
    <w:rsid w:val="00B0459B"/>
    <w:rsid w:val="00B06C36"/>
    <w:rsid w:val="00B1009F"/>
    <w:rsid w:val="00B147D9"/>
    <w:rsid w:val="00B14A11"/>
    <w:rsid w:val="00B1554E"/>
    <w:rsid w:val="00B15900"/>
    <w:rsid w:val="00B21C0E"/>
    <w:rsid w:val="00B24B1E"/>
    <w:rsid w:val="00B3318E"/>
    <w:rsid w:val="00B3499C"/>
    <w:rsid w:val="00B35139"/>
    <w:rsid w:val="00B36AF2"/>
    <w:rsid w:val="00B4218E"/>
    <w:rsid w:val="00B43B83"/>
    <w:rsid w:val="00B450CD"/>
    <w:rsid w:val="00B46A8E"/>
    <w:rsid w:val="00B47957"/>
    <w:rsid w:val="00B5080C"/>
    <w:rsid w:val="00B51BB8"/>
    <w:rsid w:val="00B54C22"/>
    <w:rsid w:val="00B5583B"/>
    <w:rsid w:val="00B56FCE"/>
    <w:rsid w:val="00B60586"/>
    <w:rsid w:val="00B71D65"/>
    <w:rsid w:val="00B72459"/>
    <w:rsid w:val="00B75F2F"/>
    <w:rsid w:val="00B77DF6"/>
    <w:rsid w:val="00B8120B"/>
    <w:rsid w:val="00B82131"/>
    <w:rsid w:val="00B82A51"/>
    <w:rsid w:val="00B82CE8"/>
    <w:rsid w:val="00B8568D"/>
    <w:rsid w:val="00BA2947"/>
    <w:rsid w:val="00BA3A0F"/>
    <w:rsid w:val="00BA4B0C"/>
    <w:rsid w:val="00BA5AF3"/>
    <w:rsid w:val="00BA79AE"/>
    <w:rsid w:val="00BB123A"/>
    <w:rsid w:val="00BB1BC4"/>
    <w:rsid w:val="00BB38EA"/>
    <w:rsid w:val="00BB3CBB"/>
    <w:rsid w:val="00BB6C5E"/>
    <w:rsid w:val="00BB7164"/>
    <w:rsid w:val="00BB71C1"/>
    <w:rsid w:val="00BC58EF"/>
    <w:rsid w:val="00BD6A2B"/>
    <w:rsid w:val="00BD738E"/>
    <w:rsid w:val="00BE02AC"/>
    <w:rsid w:val="00BE235A"/>
    <w:rsid w:val="00BE3795"/>
    <w:rsid w:val="00BE76CC"/>
    <w:rsid w:val="00BE788B"/>
    <w:rsid w:val="00BF64F3"/>
    <w:rsid w:val="00C016FC"/>
    <w:rsid w:val="00C02268"/>
    <w:rsid w:val="00C07BFF"/>
    <w:rsid w:val="00C138E4"/>
    <w:rsid w:val="00C13D25"/>
    <w:rsid w:val="00C1552F"/>
    <w:rsid w:val="00C17459"/>
    <w:rsid w:val="00C214F2"/>
    <w:rsid w:val="00C225EA"/>
    <w:rsid w:val="00C234CA"/>
    <w:rsid w:val="00C26869"/>
    <w:rsid w:val="00C405D1"/>
    <w:rsid w:val="00C41329"/>
    <w:rsid w:val="00C42CD7"/>
    <w:rsid w:val="00C431ED"/>
    <w:rsid w:val="00C434D9"/>
    <w:rsid w:val="00C43DB8"/>
    <w:rsid w:val="00C473B6"/>
    <w:rsid w:val="00C50017"/>
    <w:rsid w:val="00C52F76"/>
    <w:rsid w:val="00C55BB0"/>
    <w:rsid w:val="00C6141D"/>
    <w:rsid w:val="00C667EC"/>
    <w:rsid w:val="00C67011"/>
    <w:rsid w:val="00C82CE3"/>
    <w:rsid w:val="00C85012"/>
    <w:rsid w:val="00C87EA3"/>
    <w:rsid w:val="00C91D0D"/>
    <w:rsid w:val="00C97C24"/>
    <w:rsid w:val="00CA0909"/>
    <w:rsid w:val="00CA0F4E"/>
    <w:rsid w:val="00CA39E4"/>
    <w:rsid w:val="00CB264D"/>
    <w:rsid w:val="00CB27EA"/>
    <w:rsid w:val="00CB2B74"/>
    <w:rsid w:val="00CB2BC8"/>
    <w:rsid w:val="00CB3037"/>
    <w:rsid w:val="00CB3D23"/>
    <w:rsid w:val="00CB6EE8"/>
    <w:rsid w:val="00CC2FEC"/>
    <w:rsid w:val="00CD1476"/>
    <w:rsid w:val="00CD26F5"/>
    <w:rsid w:val="00CD2A49"/>
    <w:rsid w:val="00CD658B"/>
    <w:rsid w:val="00CD6945"/>
    <w:rsid w:val="00CE021E"/>
    <w:rsid w:val="00CE43B9"/>
    <w:rsid w:val="00CE47E7"/>
    <w:rsid w:val="00CE4EE6"/>
    <w:rsid w:val="00CE7DFA"/>
    <w:rsid w:val="00CF281E"/>
    <w:rsid w:val="00CF40B1"/>
    <w:rsid w:val="00CF4498"/>
    <w:rsid w:val="00CF6246"/>
    <w:rsid w:val="00D00891"/>
    <w:rsid w:val="00D112EF"/>
    <w:rsid w:val="00D15C97"/>
    <w:rsid w:val="00D15D56"/>
    <w:rsid w:val="00D2007E"/>
    <w:rsid w:val="00D23912"/>
    <w:rsid w:val="00D2510C"/>
    <w:rsid w:val="00D2699B"/>
    <w:rsid w:val="00D300BE"/>
    <w:rsid w:val="00D3204A"/>
    <w:rsid w:val="00D32C31"/>
    <w:rsid w:val="00D35716"/>
    <w:rsid w:val="00D37895"/>
    <w:rsid w:val="00D41C70"/>
    <w:rsid w:val="00D470ED"/>
    <w:rsid w:val="00D5024C"/>
    <w:rsid w:val="00D57CA1"/>
    <w:rsid w:val="00D60070"/>
    <w:rsid w:val="00D62A23"/>
    <w:rsid w:val="00D64452"/>
    <w:rsid w:val="00D64644"/>
    <w:rsid w:val="00D672CC"/>
    <w:rsid w:val="00D72218"/>
    <w:rsid w:val="00D77277"/>
    <w:rsid w:val="00D81020"/>
    <w:rsid w:val="00D83AEE"/>
    <w:rsid w:val="00D845D4"/>
    <w:rsid w:val="00D86437"/>
    <w:rsid w:val="00D91D78"/>
    <w:rsid w:val="00D91EE2"/>
    <w:rsid w:val="00D966BD"/>
    <w:rsid w:val="00D97530"/>
    <w:rsid w:val="00DA176A"/>
    <w:rsid w:val="00DA28EA"/>
    <w:rsid w:val="00DA39EC"/>
    <w:rsid w:val="00DA55A1"/>
    <w:rsid w:val="00DA5808"/>
    <w:rsid w:val="00DB1B3A"/>
    <w:rsid w:val="00DB3131"/>
    <w:rsid w:val="00DB54E8"/>
    <w:rsid w:val="00DC65FB"/>
    <w:rsid w:val="00DD1BD0"/>
    <w:rsid w:val="00DD4B7E"/>
    <w:rsid w:val="00DE4108"/>
    <w:rsid w:val="00DE55D8"/>
    <w:rsid w:val="00DF4B5C"/>
    <w:rsid w:val="00E002BB"/>
    <w:rsid w:val="00E04257"/>
    <w:rsid w:val="00E06291"/>
    <w:rsid w:val="00E07D61"/>
    <w:rsid w:val="00E07F8F"/>
    <w:rsid w:val="00E11ADB"/>
    <w:rsid w:val="00E16876"/>
    <w:rsid w:val="00E210B8"/>
    <w:rsid w:val="00E24582"/>
    <w:rsid w:val="00E26C13"/>
    <w:rsid w:val="00E310AF"/>
    <w:rsid w:val="00E33287"/>
    <w:rsid w:val="00E35751"/>
    <w:rsid w:val="00E3660D"/>
    <w:rsid w:val="00E40FC3"/>
    <w:rsid w:val="00E50884"/>
    <w:rsid w:val="00E54A5D"/>
    <w:rsid w:val="00E604E4"/>
    <w:rsid w:val="00E649B6"/>
    <w:rsid w:val="00E66654"/>
    <w:rsid w:val="00E67C54"/>
    <w:rsid w:val="00E726C1"/>
    <w:rsid w:val="00E7485C"/>
    <w:rsid w:val="00E74E13"/>
    <w:rsid w:val="00E7720C"/>
    <w:rsid w:val="00E80E98"/>
    <w:rsid w:val="00E85D84"/>
    <w:rsid w:val="00E85E6A"/>
    <w:rsid w:val="00E901A0"/>
    <w:rsid w:val="00E938AA"/>
    <w:rsid w:val="00E94279"/>
    <w:rsid w:val="00E97404"/>
    <w:rsid w:val="00EA16EF"/>
    <w:rsid w:val="00EA1EE6"/>
    <w:rsid w:val="00EA2E8E"/>
    <w:rsid w:val="00EB684E"/>
    <w:rsid w:val="00EC1428"/>
    <w:rsid w:val="00EC1B21"/>
    <w:rsid w:val="00EC2771"/>
    <w:rsid w:val="00EC78F6"/>
    <w:rsid w:val="00ED0A24"/>
    <w:rsid w:val="00ED4930"/>
    <w:rsid w:val="00ED7572"/>
    <w:rsid w:val="00ED7984"/>
    <w:rsid w:val="00EE04C2"/>
    <w:rsid w:val="00EE281C"/>
    <w:rsid w:val="00EE346F"/>
    <w:rsid w:val="00EE3C66"/>
    <w:rsid w:val="00EE4175"/>
    <w:rsid w:val="00EE5762"/>
    <w:rsid w:val="00EE623E"/>
    <w:rsid w:val="00EF027B"/>
    <w:rsid w:val="00EF4909"/>
    <w:rsid w:val="00EF54ED"/>
    <w:rsid w:val="00F00852"/>
    <w:rsid w:val="00F04F3A"/>
    <w:rsid w:val="00F055F1"/>
    <w:rsid w:val="00F1658C"/>
    <w:rsid w:val="00F23250"/>
    <w:rsid w:val="00F23960"/>
    <w:rsid w:val="00F249B4"/>
    <w:rsid w:val="00F24DB4"/>
    <w:rsid w:val="00F2553E"/>
    <w:rsid w:val="00F31599"/>
    <w:rsid w:val="00F32538"/>
    <w:rsid w:val="00F40B5B"/>
    <w:rsid w:val="00F40F51"/>
    <w:rsid w:val="00F44E90"/>
    <w:rsid w:val="00F4515E"/>
    <w:rsid w:val="00F57AFD"/>
    <w:rsid w:val="00F60203"/>
    <w:rsid w:val="00F61156"/>
    <w:rsid w:val="00F6224A"/>
    <w:rsid w:val="00F622F6"/>
    <w:rsid w:val="00F62C11"/>
    <w:rsid w:val="00F64912"/>
    <w:rsid w:val="00F713D9"/>
    <w:rsid w:val="00F723DA"/>
    <w:rsid w:val="00F811A8"/>
    <w:rsid w:val="00F82AA4"/>
    <w:rsid w:val="00F83EF6"/>
    <w:rsid w:val="00F90124"/>
    <w:rsid w:val="00F93AE2"/>
    <w:rsid w:val="00FA6829"/>
    <w:rsid w:val="00FA6DC0"/>
    <w:rsid w:val="00FC1F8B"/>
    <w:rsid w:val="00FC5AE4"/>
    <w:rsid w:val="00FC7ADE"/>
    <w:rsid w:val="00FD0178"/>
    <w:rsid w:val="00FD0A67"/>
    <w:rsid w:val="00FD1E26"/>
    <w:rsid w:val="00FD3F28"/>
    <w:rsid w:val="00FD4B4F"/>
    <w:rsid w:val="00FE7498"/>
    <w:rsid w:val="00FE74E3"/>
    <w:rsid w:val="00FE7F20"/>
    <w:rsid w:val="00FF088B"/>
    <w:rsid w:val="00FF286B"/>
    <w:rsid w:val="00FF4333"/>
    <w:rsid w:val="00FF53A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B1D19"/>
  <w14:defaultImageDpi w14:val="300"/>
  <w15:docId w15:val="{5578A85C-B4F4-4B7D-B330-47FD1B1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C0F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43C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259F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59F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59F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59F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59F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259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9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9F4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3C98"/>
    <w:pPr>
      <w:ind w:left="720"/>
      <w:contextualSpacing/>
    </w:pPr>
    <w:rPr>
      <w:rFonts w:ascii="Times New Roman" w:eastAsiaTheme="minorHAnsi" w:hAnsi="Times New Roman"/>
      <w:sz w:val="20"/>
      <w:szCs w:val="20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5B091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04E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E74E13"/>
    <w:rPr>
      <w:i/>
      <w:iCs/>
    </w:rPr>
  </w:style>
  <w:style w:type="character" w:customStyle="1" w:styleId="ref-journal">
    <w:name w:val="ref-journal"/>
    <w:basedOn w:val="Carpredefinitoparagrafo"/>
    <w:rsid w:val="00193F63"/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6776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63F"/>
    <w:rPr>
      <w:color w:val="800080" w:themeColor="followedHyperlink"/>
      <w:u w:val="single"/>
    </w:rPr>
  </w:style>
  <w:style w:type="paragraph" w:customStyle="1" w:styleId="referencescopy1">
    <w:name w:val="referencescopy1"/>
    <w:basedOn w:val="Normale"/>
    <w:rsid w:val="002956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ferencescopy2">
    <w:name w:val="referencescopy2"/>
    <w:basedOn w:val="Normale"/>
    <w:rsid w:val="002956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4">
    <w:name w:val="Unresolved Mention4"/>
    <w:basedOn w:val="Carpredefinitoparagrafo"/>
    <w:uiPriority w:val="99"/>
    <w:semiHidden/>
    <w:unhideWhenUsed/>
    <w:rsid w:val="000B7926"/>
    <w:rPr>
      <w:color w:val="605E5C"/>
      <w:shd w:val="clear" w:color="auto" w:fill="E1DFDD"/>
    </w:rPr>
  </w:style>
  <w:style w:type="character" w:customStyle="1" w:styleId="UnresolvedMention5">
    <w:name w:val="Unresolved Mention5"/>
    <w:basedOn w:val="Carpredefinitoparagrafo"/>
    <w:uiPriority w:val="99"/>
    <w:semiHidden/>
    <w:unhideWhenUsed/>
    <w:rsid w:val="000F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57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6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806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72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38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0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1DA64A-1BDD-49A3-A4F6-776B3914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Aboujaoude</dc:creator>
  <cp:keywords/>
  <dc:description/>
  <cp:lastModifiedBy>Mario Maj</cp:lastModifiedBy>
  <cp:revision>8</cp:revision>
  <cp:lastPrinted>2020-07-24T14:58:00Z</cp:lastPrinted>
  <dcterms:created xsi:type="dcterms:W3CDTF">2020-07-24T14:10:00Z</dcterms:created>
  <dcterms:modified xsi:type="dcterms:W3CDTF">2020-07-24T15:06:00Z</dcterms:modified>
</cp:coreProperties>
</file>