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276E" w14:textId="77777777" w:rsidR="007C0277" w:rsidRPr="00D7666B" w:rsidRDefault="00262D8A" w:rsidP="00741647">
      <w:pPr>
        <w:spacing w:line="360" w:lineRule="auto"/>
        <w:ind w:left="720" w:firstLine="720"/>
        <w:rPr>
          <w:rFonts w:cs="Times New Roman"/>
          <w:color w:val="000000" w:themeColor="text1"/>
          <w:sz w:val="24"/>
          <w:szCs w:val="24"/>
        </w:rPr>
      </w:pPr>
      <w:r w:rsidRPr="00D7666B">
        <w:rPr>
          <w:rFonts w:cs="Times New Roman"/>
          <w:color w:val="000000" w:themeColor="text1"/>
          <w:sz w:val="24"/>
          <w:szCs w:val="24"/>
        </w:rPr>
        <w:t>Plath, Hughes,</w:t>
      </w:r>
      <w:r w:rsidR="001C5EF6" w:rsidRPr="00D7666B">
        <w:rPr>
          <w:rFonts w:cs="Times New Roman"/>
          <w:color w:val="000000" w:themeColor="text1"/>
          <w:sz w:val="24"/>
          <w:szCs w:val="24"/>
        </w:rPr>
        <w:t xml:space="preserve"> </w:t>
      </w:r>
      <w:r w:rsidR="007C0277" w:rsidRPr="00D7666B">
        <w:rPr>
          <w:rFonts w:cs="Times New Roman"/>
          <w:color w:val="000000" w:themeColor="text1"/>
          <w:sz w:val="24"/>
          <w:szCs w:val="24"/>
        </w:rPr>
        <w:t xml:space="preserve">and Amy Lowell: </w:t>
      </w:r>
      <w:r w:rsidR="004E6C13" w:rsidRPr="00D7666B">
        <w:rPr>
          <w:rFonts w:cs="Times New Roman"/>
          <w:color w:val="000000" w:themeColor="text1"/>
          <w:sz w:val="24"/>
          <w:szCs w:val="24"/>
        </w:rPr>
        <w:t>Relations and Reflections</w:t>
      </w:r>
    </w:p>
    <w:p w14:paraId="1CDC0B21" w14:textId="77777777" w:rsidR="00850E80" w:rsidRPr="00D7666B" w:rsidRDefault="00850E80" w:rsidP="00850E80">
      <w:pPr>
        <w:spacing w:line="360" w:lineRule="auto"/>
        <w:rPr>
          <w:rFonts w:cs="Times New Roman"/>
          <w:color w:val="000000" w:themeColor="text1"/>
          <w:sz w:val="24"/>
          <w:szCs w:val="24"/>
        </w:rPr>
      </w:pPr>
    </w:p>
    <w:p w14:paraId="40A3AB0F" w14:textId="7F67DF77" w:rsidR="00850E80" w:rsidRPr="00D7666B" w:rsidRDefault="00572EA6" w:rsidP="00850E80">
      <w:pPr>
        <w:spacing w:line="360" w:lineRule="auto"/>
        <w:jc w:val="center"/>
        <w:rPr>
          <w:rFonts w:cs="Times New Roman"/>
          <w:i/>
          <w:color w:val="000000" w:themeColor="text1"/>
          <w:sz w:val="24"/>
          <w:szCs w:val="24"/>
        </w:rPr>
      </w:pPr>
      <w:r w:rsidRPr="00D7666B">
        <w:rPr>
          <w:rFonts w:cs="Times New Roman"/>
          <w:i/>
          <w:color w:val="000000" w:themeColor="text1"/>
          <w:sz w:val="24"/>
          <w:szCs w:val="24"/>
        </w:rPr>
        <w:t xml:space="preserve">HANNAH </w:t>
      </w:r>
      <w:r w:rsidR="00850E80" w:rsidRPr="00D7666B">
        <w:rPr>
          <w:rFonts w:cs="Times New Roman"/>
          <w:i/>
          <w:color w:val="000000" w:themeColor="text1"/>
          <w:sz w:val="24"/>
          <w:szCs w:val="24"/>
        </w:rPr>
        <w:t>ROCHE</w:t>
      </w:r>
    </w:p>
    <w:p w14:paraId="61E62F85" w14:textId="77777777" w:rsidR="00850E80" w:rsidRPr="00D7666B" w:rsidRDefault="00850E80" w:rsidP="00850E80">
      <w:pPr>
        <w:spacing w:line="360" w:lineRule="auto"/>
        <w:rPr>
          <w:rFonts w:cs="Times New Roman"/>
          <w:color w:val="000000" w:themeColor="text1"/>
          <w:sz w:val="24"/>
          <w:szCs w:val="24"/>
        </w:rPr>
      </w:pPr>
    </w:p>
    <w:p w14:paraId="640E8DB0" w14:textId="77777777" w:rsidR="007C0277" w:rsidRPr="00D7666B" w:rsidRDefault="007C0277" w:rsidP="00741647">
      <w:pPr>
        <w:spacing w:line="360" w:lineRule="auto"/>
        <w:ind w:firstLine="720"/>
        <w:jc w:val="both"/>
        <w:rPr>
          <w:rFonts w:cs="Times New Roman"/>
          <w:color w:val="000000" w:themeColor="text1"/>
          <w:sz w:val="24"/>
          <w:szCs w:val="24"/>
        </w:rPr>
      </w:pPr>
    </w:p>
    <w:p w14:paraId="1D5E73E7" w14:textId="710A6AAF" w:rsidR="00BC0F9E" w:rsidRPr="00D7666B" w:rsidRDefault="00020334"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In her 1922 poem ‘The Sisters’, Amy Lowell revives three ‘marvellously strange’ dead women poets</w:t>
      </w:r>
      <w:bookmarkStart w:id="0" w:name="_Hlk14867577"/>
      <w:r w:rsidRPr="00D7666B">
        <w:rPr>
          <w:rFonts w:cs="Times New Roman"/>
          <w:color w:val="000000" w:themeColor="text1"/>
          <w:sz w:val="24"/>
          <w:szCs w:val="24"/>
        </w:rPr>
        <w:t xml:space="preserve"> – </w:t>
      </w:r>
      <w:bookmarkEnd w:id="0"/>
      <w:r w:rsidRPr="00D7666B">
        <w:rPr>
          <w:rFonts w:cs="Times New Roman"/>
          <w:color w:val="000000" w:themeColor="text1"/>
          <w:sz w:val="24"/>
          <w:szCs w:val="24"/>
        </w:rPr>
        <w:t>Sappho, Elizabeth Barrett Browning, and Emily Dickinson – who, in the end, ‘have not seemed strange to me, but near, / Frightfully near, and rather terrifying’.</w:t>
      </w:r>
      <w:r w:rsidR="00BC0F9E" w:rsidRPr="00D7666B">
        <w:rPr>
          <w:rStyle w:val="EndnoteReference"/>
          <w:rFonts w:cs="Times New Roman"/>
          <w:color w:val="000000" w:themeColor="text1"/>
          <w:sz w:val="24"/>
          <w:szCs w:val="24"/>
        </w:rPr>
        <w:endnoteReference w:id="1"/>
      </w:r>
      <w:r w:rsidR="00BC0F9E" w:rsidRPr="00D7666B">
        <w:rPr>
          <w:rFonts w:cs="Times New Roman"/>
          <w:color w:val="000000" w:themeColor="text1"/>
          <w:sz w:val="24"/>
          <w:szCs w:val="24"/>
        </w:rPr>
        <w:t xml:space="preserve"> Three decades later, an eighteen-year-old Sylvia Plath would reflect on her own poetic proximity to the long-dead Lowell: ‘I am closest to Amy Lowell, in actuality, I think’.</w:t>
      </w:r>
      <w:r w:rsidR="00BC0F9E" w:rsidRPr="00D7666B">
        <w:rPr>
          <w:rStyle w:val="EndnoteReference"/>
          <w:rFonts w:cs="Times New Roman"/>
          <w:color w:val="000000" w:themeColor="text1"/>
          <w:sz w:val="24"/>
          <w:szCs w:val="24"/>
        </w:rPr>
        <w:endnoteReference w:id="2"/>
      </w:r>
      <w:r w:rsidR="00BC0F9E" w:rsidRPr="00D7666B">
        <w:rPr>
          <w:rFonts w:cs="Times New Roman"/>
          <w:color w:val="000000" w:themeColor="text1"/>
          <w:sz w:val="24"/>
          <w:szCs w:val="24"/>
        </w:rPr>
        <w:t xml:space="preserve"> So close was Plath to Lowell in the summer of 1951, after her first year at Smith College, that the earlier poet’s words can be heard in Plath’s journal. As she reflects that ‘the evening world beats dead, flat, numb’, Plath echoes Lowell’s ‘The Taxi’ (1914), where ‘The world beats dead / Like a slackened drum’.</w:t>
      </w:r>
      <w:r w:rsidR="00BC0F9E" w:rsidRPr="00D7666B">
        <w:rPr>
          <w:rStyle w:val="EndnoteReference"/>
          <w:rFonts w:cs="Times New Roman"/>
          <w:color w:val="000000" w:themeColor="text1"/>
          <w:sz w:val="24"/>
          <w:szCs w:val="24"/>
        </w:rPr>
        <w:endnoteReference w:id="3"/>
      </w:r>
      <w:r w:rsidR="00BC0F9E" w:rsidRPr="00D7666B">
        <w:rPr>
          <w:rFonts w:cs="Times New Roman"/>
          <w:color w:val="000000" w:themeColor="text1"/>
          <w:sz w:val="24"/>
          <w:szCs w:val="24"/>
        </w:rPr>
        <w:t xml:space="preserve"> Plath had read Lowell’s third collection, </w:t>
      </w:r>
      <w:r w:rsidR="00BC0F9E" w:rsidRPr="00D7666B">
        <w:rPr>
          <w:rFonts w:cs="Times New Roman"/>
          <w:i/>
          <w:color w:val="000000" w:themeColor="text1"/>
          <w:sz w:val="24"/>
          <w:szCs w:val="24"/>
        </w:rPr>
        <w:t>Men, Women and Ghosts</w:t>
      </w:r>
      <w:r w:rsidR="00BC0F9E" w:rsidRPr="00D7666B">
        <w:rPr>
          <w:rFonts w:cs="Times New Roman"/>
          <w:color w:val="000000" w:themeColor="text1"/>
          <w:sz w:val="24"/>
          <w:szCs w:val="24"/>
        </w:rPr>
        <w:t xml:space="preserve"> (1916), for her ‘English 11b’ class on 18 April that year, but ‘The Taxi’ was collected in the earlier </w:t>
      </w:r>
      <w:r w:rsidR="00BC0F9E" w:rsidRPr="00D7666B">
        <w:rPr>
          <w:rFonts w:cs="Times New Roman"/>
          <w:i/>
          <w:color w:val="000000" w:themeColor="text1"/>
          <w:sz w:val="24"/>
          <w:szCs w:val="24"/>
        </w:rPr>
        <w:t>Sword Blades and Poppy Seed</w:t>
      </w:r>
      <w:r w:rsidR="00BC0F9E" w:rsidRPr="00D7666B">
        <w:rPr>
          <w:rFonts w:cs="Times New Roman"/>
          <w:color w:val="000000" w:themeColor="text1"/>
          <w:sz w:val="24"/>
          <w:szCs w:val="24"/>
        </w:rPr>
        <w:t xml:space="preserve"> (1914) – suggesting a</w:t>
      </w:r>
      <w:r w:rsidR="00870DB8" w:rsidRPr="00D7666B">
        <w:rPr>
          <w:rFonts w:cs="Times New Roman"/>
          <w:color w:val="000000" w:themeColor="text1"/>
          <w:sz w:val="24"/>
          <w:szCs w:val="24"/>
        </w:rPr>
        <w:t>n easy</w:t>
      </w:r>
      <w:r w:rsidR="00BC0F9E" w:rsidRPr="00D7666B">
        <w:rPr>
          <w:rFonts w:cs="Times New Roman"/>
          <w:color w:val="000000" w:themeColor="text1"/>
          <w:sz w:val="24"/>
          <w:szCs w:val="24"/>
        </w:rPr>
        <w:t xml:space="preserve"> familiarity with</w:t>
      </w:r>
      <w:r w:rsidR="00870DB8" w:rsidRPr="00D7666B">
        <w:rPr>
          <w:rFonts w:cs="Times New Roman"/>
          <w:color w:val="000000" w:themeColor="text1"/>
          <w:sz w:val="24"/>
          <w:szCs w:val="24"/>
        </w:rPr>
        <w:t xml:space="preserve"> </w:t>
      </w:r>
      <w:r w:rsidR="00BC0F9E" w:rsidRPr="00D7666B">
        <w:rPr>
          <w:rFonts w:cs="Times New Roman"/>
          <w:color w:val="000000" w:themeColor="text1"/>
          <w:sz w:val="24"/>
          <w:szCs w:val="24"/>
        </w:rPr>
        <w:t>poems from Lowell’s wider oeuvre.</w:t>
      </w:r>
      <w:r w:rsidR="00BC0F9E" w:rsidRPr="00D7666B">
        <w:rPr>
          <w:rStyle w:val="EndnoteReference"/>
          <w:rFonts w:cs="Times New Roman"/>
          <w:color w:val="000000" w:themeColor="text1"/>
          <w:sz w:val="24"/>
          <w:szCs w:val="24"/>
        </w:rPr>
        <w:endnoteReference w:id="4"/>
      </w:r>
      <w:r w:rsidR="00BC0F9E" w:rsidRPr="00D7666B">
        <w:rPr>
          <w:rFonts w:cs="Times New Roman"/>
          <w:color w:val="000000" w:themeColor="text1"/>
          <w:sz w:val="24"/>
          <w:szCs w:val="24"/>
        </w:rPr>
        <w:t xml:space="preserve"> </w:t>
      </w:r>
    </w:p>
    <w:p w14:paraId="4B912C06" w14:textId="77777777"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 xml:space="preserve">Seven years later, by which time Plath and Ted Hughes had married and moved into an apartment at 337 Elm Street, Northampton, Massachusetts, Plath again named Lowell in her journal. An entry dated 29 March 1958, and written shortly after a creative ‘frenzy’ that saw the composition of eight poems in eight days, reveals Plath’s sense of both connection and competition with the ‘older sisters’ in Lowell’s poem: </w:t>
      </w:r>
    </w:p>
    <w:p w14:paraId="1B52CA7C" w14:textId="77777777" w:rsidR="00BC0F9E" w:rsidRPr="00D7666B" w:rsidRDefault="00BC0F9E" w:rsidP="00741647">
      <w:pPr>
        <w:ind w:firstLine="720"/>
        <w:jc w:val="both"/>
        <w:rPr>
          <w:rFonts w:cs="Times New Roman"/>
          <w:color w:val="000000" w:themeColor="text1"/>
          <w:sz w:val="24"/>
          <w:szCs w:val="24"/>
        </w:rPr>
      </w:pPr>
    </w:p>
    <w:p w14:paraId="522EA487" w14:textId="77777777" w:rsidR="00BC0F9E" w:rsidRPr="00D7666B" w:rsidRDefault="00BC0F9E" w:rsidP="00741647">
      <w:pPr>
        <w:ind w:left="720" w:right="720"/>
        <w:jc w:val="both"/>
        <w:rPr>
          <w:rFonts w:cs="Times New Roman"/>
          <w:color w:val="000000" w:themeColor="text1"/>
          <w:sz w:val="24"/>
          <w:szCs w:val="24"/>
        </w:rPr>
      </w:pPr>
      <w:r w:rsidRPr="00D7666B">
        <w:rPr>
          <w:rFonts w:cs="Times New Roman"/>
          <w:color w:val="000000" w:themeColor="text1"/>
          <w:sz w:val="24"/>
          <w:szCs w:val="24"/>
        </w:rPr>
        <w:t>Arrogant, I think I have written lines which qualify me to be The Poetess of America (as Ted will be The Poet of England and her dominions). Who rivals? Well, in history – Sappho, Elizabeth Barrett Browning, Christina Rossetti, Amy Lowell, Emily Dickinson, Edna St. Vincent Millay – all dead. (</w:t>
      </w:r>
      <w:r w:rsidRPr="00D7666B">
        <w:rPr>
          <w:rFonts w:cs="Times New Roman"/>
          <w:i/>
          <w:color w:val="000000" w:themeColor="text1"/>
          <w:sz w:val="24"/>
          <w:szCs w:val="24"/>
        </w:rPr>
        <w:t>Journals</w:t>
      </w:r>
      <w:r w:rsidRPr="00D7666B">
        <w:rPr>
          <w:rFonts w:cs="Times New Roman"/>
          <w:color w:val="000000" w:themeColor="text1"/>
          <w:sz w:val="24"/>
          <w:szCs w:val="24"/>
        </w:rPr>
        <w:t>, p. 360)</w:t>
      </w:r>
    </w:p>
    <w:p w14:paraId="626AB2B2" w14:textId="77777777" w:rsidR="00BC0F9E" w:rsidRPr="00D7666B" w:rsidRDefault="00BC0F9E" w:rsidP="00741647">
      <w:pPr>
        <w:spacing w:line="360" w:lineRule="auto"/>
        <w:rPr>
          <w:rFonts w:cs="Times New Roman"/>
          <w:color w:val="000000" w:themeColor="text1"/>
          <w:sz w:val="24"/>
          <w:szCs w:val="24"/>
        </w:rPr>
      </w:pPr>
    </w:p>
    <w:p w14:paraId="325646D5" w14:textId="4332604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While Lowell’s hope that ‘possibly some day / Some other woman with an itch for writing / May turn to me’ (ll. 171-2) is ultimately realised by Plath, readers have only just begun to scratch the surface of the relationship between these two significant Massachusettsian women poets. I have written about Lowell’s presence in modern poetry before, but the debts of Hughes and Plath now seem far greater than I allowed.</w:t>
      </w:r>
      <w:r w:rsidRPr="00D7666B">
        <w:rPr>
          <w:rStyle w:val="EndnoteReference"/>
          <w:rFonts w:cs="Times New Roman"/>
          <w:color w:val="000000" w:themeColor="text1"/>
          <w:sz w:val="24"/>
          <w:szCs w:val="24"/>
        </w:rPr>
        <w:endnoteReference w:id="5"/>
      </w:r>
      <w:r w:rsidRPr="00D7666B">
        <w:rPr>
          <w:rFonts w:cs="Times New Roman"/>
          <w:color w:val="000000" w:themeColor="text1"/>
          <w:sz w:val="24"/>
          <w:szCs w:val="24"/>
        </w:rPr>
        <w:t xml:space="preserve"> </w:t>
      </w:r>
    </w:p>
    <w:p w14:paraId="32E82FFF" w14:textId="6D6E133E"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b/>
        <w:t xml:space="preserve">There are, for example, remarkable points of similarity between Hughes’s second collection </w:t>
      </w:r>
      <w:r w:rsidRPr="00D7666B">
        <w:rPr>
          <w:rFonts w:cs="Times New Roman"/>
          <w:i/>
          <w:color w:val="000000" w:themeColor="text1"/>
          <w:sz w:val="24"/>
          <w:szCs w:val="24"/>
        </w:rPr>
        <w:t>Lupercal</w:t>
      </w:r>
      <w:r w:rsidRPr="00D7666B">
        <w:rPr>
          <w:rFonts w:cs="Times New Roman"/>
          <w:color w:val="000000" w:themeColor="text1"/>
          <w:sz w:val="24"/>
          <w:szCs w:val="24"/>
        </w:rPr>
        <w:t xml:space="preserve"> (1960), which includes such celebrated poems as ‘Pike’ and ‘Hawk Roosting’, and Lowell’s second collection, </w:t>
      </w:r>
      <w:r w:rsidRPr="00D7666B">
        <w:rPr>
          <w:rFonts w:cs="Times New Roman"/>
          <w:i/>
          <w:color w:val="000000" w:themeColor="text1"/>
          <w:sz w:val="24"/>
          <w:szCs w:val="24"/>
        </w:rPr>
        <w:t>Sword Blades and Poppy Seed</w:t>
      </w:r>
      <w:r w:rsidRPr="00D7666B">
        <w:rPr>
          <w:rFonts w:cs="Times New Roman"/>
          <w:color w:val="000000" w:themeColor="text1"/>
          <w:sz w:val="24"/>
          <w:szCs w:val="24"/>
        </w:rPr>
        <w:t xml:space="preserve">, the volume in which </w:t>
      </w:r>
      <w:r w:rsidR="00D367C6" w:rsidRPr="00D7666B">
        <w:rPr>
          <w:rFonts w:cs="Times New Roman"/>
          <w:color w:val="000000" w:themeColor="text1"/>
          <w:sz w:val="24"/>
          <w:szCs w:val="24"/>
        </w:rPr>
        <w:lastRenderedPageBreak/>
        <w:t xml:space="preserve">her poem </w:t>
      </w:r>
      <w:r w:rsidRPr="00D7666B">
        <w:rPr>
          <w:rFonts w:cs="Times New Roman"/>
          <w:color w:val="000000" w:themeColor="text1"/>
          <w:sz w:val="24"/>
          <w:szCs w:val="24"/>
        </w:rPr>
        <w:t xml:space="preserve">‘The Pike’ was published. </w:t>
      </w:r>
      <w:r w:rsidR="00902A80" w:rsidRPr="00D7666B">
        <w:rPr>
          <w:rFonts w:cs="Times New Roman"/>
          <w:color w:val="000000" w:themeColor="text1"/>
          <w:sz w:val="24"/>
          <w:szCs w:val="24"/>
        </w:rPr>
        <w:t xml:space="preserve">Many of Hughes’s curious subjects, from swallowed stars to washed-up bones – along with the more predictable predatory animals and virile landscapes – appear in Lowell’s </w:t>
      </w:r>
      <w:r w:rsidR="00902A80" w:rsidRPr="00D7666B">
        <w:rPr>
          <w:rFonts w:cs="Times New Roman"/>
          <w:i/>
          <w:iCs/>
          <w:color w:val="000000" w:themeColor="text1"/>
          <w:sz w:val="24"/>
          <w:szCs w:val="24"/>
        </w:rPr>
        <w:t>Sword Blades</w:t>
      </w:r>
      <w:r w:rsidR="00902A80" w:rsidRPr="00D7666B">
        <w:rPr>
          <w:rFonts w:cs="Times New Roman"/>
          <w:color w:val="000000" w:themeColor="text1"/>
          <w:sz w:val="24"/>
          <w:szCs w:val="24"/>
        </w:rPr>
        <w:t xml:space="preserve">, a critically acclaimed collection that Clement Wood </w:t>
      </w:r>
      <w:r w:rsidR="00025F92">
        <w:rPr>
          <w:rFonts w:cs="Times New Roman"/>
          <w:color w:val="000000" w:themeColor="text1"/>
          <w:sz w:val="24"/>
          <w:szCs w:val="24"/>
        </w:rPr>
        <w:t>described as</w:t>
      </w:r>
      <w:r w:rsidR="00902A80" w:rsidRPr="00D7666B">
        <w:rPr>
          <w:rFonts w:cs="Times New Roman"/>
          <w:color w:val="000000" w:themeColor="text1"/>
          <w:sz w:val="24"/>
          <w:szCs w:val="24"/>
        </w:rPr>
        <w:t xml:space="preserve"> ‘a knife in the surprised ribs of a nodding </w:t>
      </w:r>
      <w:r w:rsidR="001304FC" w:rsidRPr="005D107B">
        <w:rPr>
          <w:rFonts w:cs="Times New Roman"/>
          <w:color w:val="000000" w:themeColor="text1"/>
          <w:sz w:val="24"/>
          <w:szCs w:val="24"/>
        </w:rPr>
        <w:t>poetical</w:t>
      </w:r>
      <w:r w:rsidR="001304FC">
        <w:rPr>
          <w:rFonts w:cs="Times New Roman"/>
          <w:color w:val="000000" w:themeColor="text1"/>
          <w:sz w:val="24"/>
          <w:szCs w:val="24"/>
        </w:rPr>
        <w:t xml:space="preserve"> </w:t>
      </w:r>
      <w:r w:rsidR="00902A80" w:rsidRPr="00D7666B">
        <w:rPr>
          <w:rFonts w:cs="Times New Roman"/>
          <w:color w:val="000000" w:themeColor="text1"/>
          <w:sz w:val="24"/>
          <w:szCs w:val="24"/>
        </w:rPr>
        <w:t>public’.</w:t>
      </w:r>
      <w:r w:rsidR="00902A80" w:rsidRPr="00D7666B">
        <w:rPr>
          <w:rFonts w:cs="Times New Roman"/>
          <w:color w:val="000000" w:themeColor="text1"/>
          <w:sz w:val="24"/>
          <w:szCs w:val="24"/>
          <w:vertAlign w:val="superscript"/>
        </w:rPr>
        <w:endnoteReference w:id="6"/>
      </w:r>
      <w:r w:rsidR="00902A80" w:rsidRPr="00D7666B">
        <w:rPr>
          <w:rFonts w:cs="Times New Roman"/>
          <w:color w:val="000000" w:themeColor="text1"/>
          <w:sz w:val="24"/>
          <w:szCs w:val="24"/>
        </w:rPr>
        <w:t xml:space="preserve"> As its title suggests, </w:t>
      </w:r>
      <w:r w:rsidR="00902A80" w:rsidRPr="00D7666B">
        <w:rPr>
          <w:rFonts w:cs="Times New Roman"/>
          <w:i/>
          <w:iCs/>
          <w:color w:val="000000" w:themeColor="text1"/>
          <w:sz w:val="24"/>
          <w:szCs w:val="24"/>
        </w:rPr>
        <w:t>Sword Blades and Poppy Seed</w:t>
      </w:r>
      <w:r w:rsidR="00902A80" w:rsidRPr="00D7666B">
        <w:rPr>
          <w:rFonts w:cs="Times New Roman"/>
          <w:color w:val="000000" w:themeColor="text1"/>
          <w:sz w:val="24"/>
          <w:szCs w:val="24"/>
        </w:rPr>
        <w:t xml:space="preserve"> brings together themes of chivalric warfare and the natural world, with its title poem drawing on swords and poppies (‘purple flowers, opium filled / From which the weirdest myths are distilled’) to reflect on the role of the poet: ‘You can cut, or you can drug, with words’.</w:t>
      </w:r>
      <w:r w:rsidR="00902A80" w:rsidRPr="00D7666B">
        <w:rPr>
          <w:rFonts w:cs="Times New Roman"/>
          <w:color w:val="000000" w:themeColor="text1"/>
          <w:sz w:val="24"/>
          <w:szCs w:val="24"/>
          <w:vertAlign w:val="superscript"/>
        </w:rPr>
        <w:endnoteReference w:id="7"/>
      </w:r>
      <w:r w:rsidR="00902A80" w:rsidRPr="00D7666B">
        <w:rPr>
          <w:rFonts w:cs="Times New Roman"/>
          <w:color w:val="000000" w:themeColor="text1"/>
          <w:sz w:val="24"/>
          <w:szCs w:val="24"/>
        </w:rPr>
        <w:t xml:space="preserve"> The poems in </w:t>
      </w:r>
      <w:r w:rsidR="00902A80" w:rsidRPr="00D7666B">
        <w:rPr>
          <w:rFonts w:cs="Times New Roman"/>
          <w:i/>
          <w:iCs/>
          <w:color w:val="000000" w:themeColor="text1"/>
          <w:sz w:val="24"/>
          <w:szCs w:val="24"/>
        </w:rPr>
        <w:t>Sword Blades</w:t>
      </w:r>
      <w:r w:rsidR="00902A80" w:rsidRPr="00D7666B">
        <w:rPr>
          <w:rFonts w:cs="Times New Roman"/>
          <w:color w:val="000000" w:themeColor="text1"/>
          <w:sz w:val="24"/>
          <w:szCs w:val="24"/>
        </w:rPr>
        <w:t xml:space="preserve"> </w:t>
      </w:r>
      <w:r w:rsidR="003A171E" w:rsidRPr="00D7666B">
        <w:rPr>
          <w:rFonts w:cs="Times New Roman"/>
          <w:color w:val="000000" w:themeColor="text1"/>
          <w:sz w:val="24"/>
          <w:szCs w:val="24"/>
        </w:rPr>
        <w:t xml:space="preserve">do not </w:t>
      </w:r>
      <w:r w:rsidR="00902A80" w:rsidRPr="00D7666B">
        <w:rPr>
          <w:rFonts w:cs="Times New Roman"/>
          <w:color w:val="000000" w:themeColor="text1"/>
          <w:sz w:val="24"/>
          <w:szCs w:val="24"/>
        </w:rPr>
        <w:t>fit Richard Aldington’s description of Lowell’s work as ‘fluid, fruity, facile stuff’.</w:t>
      </w:r>
      <w:r w:rsidR="00902A80" w:rsidRPr="00D7666B">
        <w:rPr>
          <w:rFonts w:cs="Times New Roman"/>
          <w:color w:val="000000" w:themeColor="text1"/>
          <w:sz w:val="24"/>
          <w:szCs w:val="24"/>
          <w:vertAlign w:val="superscript"/>
        </w:rPr>
        <w:endnoteReference w:id="8"/>
      </w:r>
      <w:r w:rsidR="00902A80" w:rsidRPr="00D7666B">
        <w:rPr>
          <w:rFonts w:cs="Times New Roman"/>
          <w:color w:val="000000" w:themeColor="text1"/>
          <w:sz w:val="24"/>
          <w:szCs w:val="24"/>
        </w:rPr>
        <w:t xml:space="preserve"> </w:t>
      </w:r>
      <w:r w:rsidRPr="00D7666B">
        <w:rPr>
          <w:rFonts w:cs="Times New Roman"/>
          <w:color w:val="000000" w:themeColor="text1"/>
          <w:sz w:val="24"/>
          <w:szCs w:val="24"/>
        </w:rPr>
        <w:t>Here is Lowell’s ‘Vintage’:</w:t>
      </w:r>
    </w:p>
    <w:p w14:paraId="10862294" w14:textId="77777777" w:rsidR="00BC0F9E" w:rsidRPr="00D7666B" w:rsidRDefault="00BC0F9E" w:rsidP="00741647">
      <w:pPr>
        <w:pStyle w:val="pr-2"/>
        <w:shd w:val="clear" w:color="auto" w:fill="FFFFFF"/>
        <w:ind w:left="720"/>
        <w:rPr>
          <w:color w:val="000000" w:themeColor="text1"/>
        </w:rPr>
      </w:pPr>
      <w:r w:rsidRPr="00D7666B">
        <w:rPr>
          <w:color w:val="000000" w:themeColor="text1"/>
        </w:rPr>
        <w:t>I will mix me a drink of stars,—</w:t>
      </w:r>
      <w:r w:rsidRPr="00D7666B">
        <w:rPr>
          <w:color w:val="000000" w:themeColor="text1"/>
        </w:rPr>
        <w:br/>
        <w:t>Large stars with polychrome needles,</w:t>
      </w:r>
      <w:r w:rsidRPr="00D7666B">
        <w:rPr>
          <w:color w:val="000000" w:themeColor="text1"/>
        </w:rPr>
        <w:br/>
        <w:t>Small stars jetting maroon and crimson,</w:t>
      </w:r>
      <w:r w:rsidRPr="00D7666B">
        <w:rPr>
          <w:color w:val="000000" w:themeColor="text1"/>
        </w:rPr>
        <w:br/>
        <w:t>Cool, quiet, green stars.</w:t>
      </w:r>
      <w:r w:rsidRPr="00D7666B">
        <w:rPr>
          <w:color w:val="000000" w:themeColor="text1"/>
        </w:rPr>
        <w:br/>
        <w:t>I will tear them out of the sky,</w:t>
      </w:r>
      <w:r w:rsidRPr="00D7666B">
        <w:rPr>
          <w:color w:val="000000" w:themeColor="text1"/>
        </w:rPr>
        <w:br/>
        <w:t>And squeeze them over an old silver cup,</w:t>
      </w:r>
      <w:r w:rsidRPr="00D7666B">
        <w:rPr>
          <w:color w:val="000000" w:themeColor="text1"/>
        </w:rPr>
        <w:br/>
        <w:t>And I will pour the cold scorn of my Beloved into it,</w:t>
      </w:r>
      <w:r w:rsidRPr="00D7666B">
        <w:rPr>
          <w:color w:val="000000" w:themeColor="text1"/>
        </w:rPr>
        <w:br/>
        <w:t>So that my drink shall be bubbled with ice.</w:t>
      </w:r>
    </w:p>
    <w:p w14:paraId="04E9528C" w14:textId="77777777" w:rsidR="00BC0F9E" w:rsidRPr="00D7666B" w:rsidRDefault="00BC0F9E" w:rsidP="00741647">
      <w:pPr>
        <w:pStyle w:val="NormalWeb"/>
        <w:shd w:val="clear" w:color="auto" w:fill="FFFFFF"/>
        <w:spacing w:before="0" w:beforeAutospacing="0"/>
        <w:ind w:left="720"/>
        <w:rPr>
          <w:color w:val="000000" w:themeColor="text1"/>
        </w:rPr>
      </w:pPr>
      <w:r w:rsidRPr="00D7666B">
        <w:rPr>
          <w:color w:val="000000" w:themeColor="text1"/>
        </w:rPr>
        <w:t>It will lap and scratch</w:t>
      </w:r>
      <w:r w:rsidRPr="00D7666B">
        <w:rPr>
          <w:color w:val="000000" w:themeColor="text1"/>
        </w:rPr>
        <w:br/>
        <w:t>As I swallow it down;</w:t>
      </w:r>
      <w:r w:rsidRPr="00D7666B">
        <w:rPr>
          <w:color w:val="000000" w:themeColor="text1"/>
        </w:rPr>
        <w:br/>
        <w:t>And I shall feel it as a serpent of fire,</w:t>
      </w:r>
      <w:r w:rsidRPr="00D7666B">
        <w:rPr>
          <w:color w:val="000000" w:themeColor="text1"/>
        </w:rPr>
        <w:br/>
        <w:t>Coiling and twisting in my belly.</w:t>
      </w:r>
      <w:r w:rsidRPr="00D7666B">
        <w:rPr>
          <w:color w:val="000000" w:themeColor="text1"/>
        </w:rPr>
        <w:br/>
        <w:t>His snortings will rise to my head,</w:t>
      </w:r>
      <w:r w:rsidRPr="00D7666B">
        <w:rPr>
          <w:color w:val="000000" w:themeColor="text1"/>
        </w:rPr>
        <w:br/>
        <w:t>And I shall be hot, and laugh,</w:t>
      </w:r>
      <w:r w:rsidRPr="00D7666B">
        <w:rPr>
          <w:color w:val="000000" w:themeColor="text1"/>
        </w:rPr>
        <w:br/>
        <w:t>Forgetting that I have ever known a woman.</w:t>
      </w:r>
      <w:r w:rsidRPr="00D7666B">
        <w:rPr>
          <w:rStyle w:val="EndnoteReference"/>
          <w:color w:val="000000" w:themeColor="text1"/>
        </w:rPr>
        <w:endnoteReference w:id="9"/>
      </w:r>
    </w:p>
    <w:p w14:paraId="061082FB" w14:textId="0AF42DE6"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Hughes’s ‘Fire-Eater’ takes up the theme of swallowing stars. The fourteen-line poem begins with ‘Those stars are the fleshed forebears / Of these dark hills, bowed like labourers, // And of my blood’.</w:t>
      </w:r>
      <w:r w:rsidRPr="00D7666B">
        <w:rPr>
          <w:rStyle w:val="EndnoteReference"/>
          <w:rFonts w:cs="Times New Roman"/>
          <w:color w:val="000000" w:themeColor="text1"/>
          <w:sz w:val="24"/>
          <w:szCs w:val="24"/>
        </w:rPr>
        <w:endnoteReference w:id="10"/>
      </w:r>
      <w:r w:rsidRPr="00D7666B">
        <w:rPr>
          <w:rFonts w:cs="Times New Roman"/>
          <w:color w:val="000000" w:themeColor="text1"/>
          <w:sz w:val="24"/>
          <w:szCs w:val="24"/>
        </w:rPr>
        <w:t xml:space="preserve"> The speaker makes a direct reference to the mythical Semele</w:t>
      </w:r>
      <w:bookmarkStart w:id="2" w:name="_Hlk17379120"/>
      <w:r w:rsidRPr="00D7666B">
        <w:rPr>
          <w:rFonts w:cs="Times New Roman"/>
          <w:color w:val="000000" w:themeColor="text1"/>
          <w:sz w:val="24"/>
          <w:szCs w:val="24"/>
        </w:rPr>
        <w:t>, killed by a lightning bolt</w:t>
      </w:r>
      <w:bookmarkEnd w:id="2"/>
      <w:r w:rsidRPr="00D7666B">
        <w:rPr>
          <w:rFonts w:cs="Times New Roman"/>
          <w:color w:val="000000" w:themeColor="text1"/>
          <w:sz w:val="24"/>
          <w:szCs w:val="24"/>
        </w:rPr>
        <w:t xml:space="preserve">, before considering his ability to consume constellations: ‘My </w:t>
      </w:r>
      <w:bookmarkStart w:id="3" w:name="_Hlk20311707"/>
      <w:r w:rsidRPr="00D7666B">
        <w:rPr>
          <w:rFonts w:cs="Times New Roman"/>
          <w:color w:val="000000" w:themeColor="text1"/>
          <w:sz w:val="24"/>
          <w:szCs w:val="24"/>
        </w:rPr>
        <w:t>appetite is good / Now to manage both Orion and Dog’</w:t>
      </w:r>
      <w:bookmarkEnd w:id="3"/>
      <w:r w:rsidRPr="00D7666B">
        <w:rPr>
          <w:rFonts w:cs="Times New Roman"/>
          <w:color w:val="000000" w:themeColor="text1"/>
          <w:sz w:val="24"/>
          <w:szCs w:val="24"/>
        </w:rPr>
        <w:t xml:space="preserve"> (ll. 8-9). Whereas Lowell’s drink is felt as ‘a serpent of fire’, in spite of the cool green stars and bubbles of ice, Hughes’s stars are ingested ‘With a mouthful of earth, my staple. / Worm-sort, root-sort, going where it is profitable’ (ll. 10-11). There are obvious differences between the two poems: Hughes’s speaker eats where Lowell’s drinks; the ‘serpent’ in Lowell is ‘Worm-sort’ in Hughes; and Lowell’s star-drinking takes in ‘my Beloved’ while Hughes’s stars are made of ‘my blood’. But it would be difficult to deny a connection between these two poems about fiery star-swallowing, particularly when other poems in </w:t>
      </w:r>
      <w:r w:rsidRPr="00D7666B">
        <w:rPr>
          <w:rFonts w:cs="Times New Roman"/>
          <w:i/>
          <w:color w:val="000000" w:themeColor="text1"/>
          <w:sz w:val="24"/>
          <w:szCs w:val="24"/>
        </w:rPr>
        <w:t>Lupercal</w:t>
      </w:r>
      <w:r w:rsidRPr="00D7666B">
        <w:rPr>
          <w:rFonts w:cs="Times New Roman"/>
          <w:color w:val="000000" w:themeColor="text1"/>
          <w:sz w:val="24"/>
          <w:szCs w:val="24"/>
        </w:rPr>
        <w:t xml:space="preserve"> are so closely related to poems in </w:t>
      </w:r>
      <w:r w:rsidRPr="00D7666B">
        <w:rPr>
          <w:rFonts w:cs="Times New Roman"/>
          <w:i/>
          <w:color w:val="000000" w:themeColor="text1"/>
          <w:sz w:val="24"/>
          <w:szCs w:val="24"/>
        </w:rPr>
        <w:t>Sword Blades</w:t>
      </w:r>
      <w:r w:rsidRPr="00D7666B">
        <w:rPr>
          <w:rFonts w:cs="Times New Roman"/>
          <w:color w:val="000000" w:themeColor="text1"/>
          <w:sz w:val="24"/>
          <w:szCs w:val="24"/>
        </w:rPr>
        <w:t xml:space="preserve">. Incidentally, when Hughes’s sister and agent Olwyn relayed Hughes’s thoughts on ‘Fire-Eater’ to critic Keith </w:t>
      </w:r>
      <w:r w:rsidRPr="00D7666B">
        <w:rPr>
          <w:rFonts w:cs="Times New Roman"/>
          <w:color w:val="000000" w:themeColor="text1"/>
          <w:sz w:val="24"/>
          <w:szCs w:val="24"/>
        </w:rPr>
        <w:lastRenderedPageBreak/>
        <w:t>Sagar on 16 May 1974, she simply wrote, ‘FIRE EATER – bad poem etc. This was Sylvia’s favourite poem in LUPERCAL’.</w:t>
      </w:r>
      <w:r w:rsidRPr="00D7666B">
        <w:rPr>
          <w:rStyle w:val="EndnoteReference"/>
          <w:rFonts w:cs="Times New Roman"/>
          <w:color w:val="000000" w:themeColor="text1"/>
          <w:sz w:val="24"/>
          <w:szCs w:val="24"/>
        </w:rPr>
        <w:endnoteReference w:id="11"/>
      </w:r>
      <w:r w:rsidRPr="00D7666B">
        <w:rPr>
          <w:rFonts w:cs="Times New Roman"/>
          <w:color w:val="000000" w:themeColor="text1"/>
          <w:sz w:val="24"/>
          <w:szCs w:val="24"/>
        </w:rPr>
        <w:t xml:space="preserve"> </w:t>
      </w:r>
    </w:p>
    <w:p w14:paraId="427D7A8D"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b/>
        <w:t>Lowell’s Petrarchan sonnet ‘Irony’ meditates on the fossilised remains of sea creatures, prompting thoughts about life, death, and the possibilities of renewal:</w:t>
      </w:r>
    </w:p>
    <w:p w14:paraId="62D342DF" w14:textId="77777777" w:rsidR="00BC0F9E" w:rsidRPr="00D7666B" w:rsidRDefault="00BC0F9E" w:rsidP="00EF7724">
      <w:pPr>
        <w:jc w:val="both"/>
        <w:rPr>
          <w:rFonts w:cs="Times New Roman"/>
          <w:color w:val="000000" w:themeColor="text1"/>
          <w:sz w:val="24"/>
          <w:szCs w:val="24"/>
        </w:rPr>
      </w:pPr>
      <w:r w:rsidRPr="00D7666B">
        <w:rPr>
          <w:rFonts w:cs="Times New Roman"/>
          <w:color w:val="000000" w:themeColor="text1"/>
          <w:sz w:val="24"/>
          <w:szCs w:val="24"/>
        </w:rPr>
        <w:tab/>
      </w:r>
    </w:p>
    <w:p w14:paraId="5DB94212" w14:textId="77777777" w:rsidR="00BC0F9E" w:rsidRPr="00D7666B" w:rsidRDefault="00BC0F9E" w:rsidP="00EF7724">
      <w:pPr>
        <w:jc w:val="both"/>
        <w:rPr>
          <w:rFonts w:cs="Times New Roman"/>
          <w:color w:val="000000" w:themeColor="text1"/>
          <w:sz w:val="24"/>
          <w:szCs w:val="24"/>
        </w:rPr>
      </w:pPr>
      <w:r w:rsidRPr="00D7666B">
        <w:rPr>
          <w:rFonts w:cs="Times New Roman"/>
          <w:color w:val="000000" w:themeColor="text1"/>
          <w:sz w:val="24"/>
          <w:szCs w:val="24"/>
        </w:rPr>
        <w:tab/>
        <w:t>An arid daylight shines along the beach</w:t>
      </w:r>
    </w:p>
    <w:p w14:paraId="27289D4F" w14:textId="77777777" w:rsidR="00BC0F9E" w:rsidRPr="00D7666B" w:rsidRDefault="00BC0F9E" w:rsidP="00EF7724">
      <w:pPr>
        <w:ind w:firstLine="720"/>
        <w:jc w:val="both"/>
        <w:rPr>
          <w:rFonts w:cs="Times New Roman"/>
          <w:color w:val="000000" w:themeColor="text1"/>
          <w:sz w:val="24"/>
          <w:szCs w:val="24"/>
        </w:rPr>
      </w:pPr>
      <w:r w:rsidRPr="00D7666B">
        <w:rPr>
          <w:rFonts w:cs="Times New Roman"/>
          <w:color w:val="000000" w:themeColor="text1"/>
          <w:sz w:val="24"/>
          <w:szCs w:val="24"/>
        </w:rPr>
        <w:t>Dried to a grey monotony of tone,</w:t>
      </w:r>
    </w:p>
    <w:p w14:paraId="5C27A156"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 xml:space="preserve">And stranded </w:t>
      </w:r>
      <w:proofErr w:type="gramStart"/>
      <w:r w:rsidRPr="00D7666B">
        <w:rPr>
          <w:rFonts w:cs="Times New Roman"/>
          <w:color w:val="000000" w:themeColor="text1"/>
          <w:sz w:val="24"/>
          <w:szCs w:val="24"/>
        </w:rPr>
        <w:t>jelly-fish</w:t>
      </w:r>
      <w:proofErr w:type="gramEnd"/>
      <w:r w:rsidRPr="00D7666B">
        <w:rPr>
          <w:rFonts w:cs="Times New Roman"/>
          <w:color w:val="000000" w:themeColor="text1"/>
          <w:sz w:val="24"/>
          <w:szCs w:val="24"/>
        </w:rPr>
        <w:t xml:space="preserve"> melt soft upon</w:t>
      </w:r>
    </w:p>
    <w:p w14:paraId="77653E93" w14:textId="77777777" w:rsidR="00BC0F9E" w:rsidRPr="00D7666B" w:rsidRDefault="00BC0F9E" w:rsidP="00EF7724">
      <w:pPr>
        <w:ind w:firstLine="720"/>
        <w:jc w:val="both"/>
        <w:rPr>
          <w:rFonts w:cs="Times New Roman"/>
          <w:color w:val="000000" w:themeColor="text1"/>
          <w:sz w:val="24"/>
          <w:szCs w:val="24"/>
        </w:rPr>
      </w:pPr>
      <w:r w:rsidRPr="00D7666B">
        <w:rPr>
          <w:rFonts w:cs="Times New Roman"/>
          <w:color w:val="000000" w:themeColor="text1"/>
          <w:sz w:val="24"/>
          <w:szCs w:val="24"/>
        </w:rPr>
        <w:t>The sun-baked pebbles, far beyond their reach</w:t>
      </w:r>
    </w:p>
    <w:p w14:paraId="021E818C"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Sparkles a wet, reviving sea. Here bleach</w:t>
      </w:r>
    </w:p>
    <w:p w14:paraId="675C79F3"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The skeletons of fishes, every bone</w:t>
      </w:r>
    </w:p>
    <w:p w14:paraId="61BF51EB"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Polished and stark, like traceries of stone,</w:t>
      </w:r>
    </w:p>
    <w:p w14:paraId="03B691C5"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The joints and knuckles hardened each to each.</w:t>
      </w:r>
    </w:p>
    <w:p w14:paraId="0E02ED8A"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And they are dead while waiting for the sea,</w:t>
      </w:r>
    </w:p>
    <w:p w14:paraId="215F78BD"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The moon-pursuing sea, to come again.</w:t>
      </w:r>
    </w:p>
    <w:p w14:paraId="66A7A793"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Their hearts are blown away on the hot breeze.</w:t>
      </w:r>
    </w:p>
    <w:p w14:paraId="48D4A617"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Only the shells and stones can wait to be</w:t>
      </w:r>
    </w:p>
    <w:p w14:paraId="20F4AB94"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Washed bright. For living things, who suffer pain,</w:t>
      </w:r>
    </w:p>
    <w:p w14:paraId="656723D5" w14:textId="77777777" w:rsidR="00BC0F9E" w:rsidRPr="00D7666B" w:rsidRDefault="00BC0F9E" w:rsidP="00EF7724">
      <w:pPr>
        <w:ind w:left="720"/>
        <w:jc w:val="both"/>
        <w:rPr>
          <w:rFonts w:cs="Times New Roman"/>
          <w:color w:val="000000" w:themeColor="text1"/>
          <w:sz w:val="24"/>
          <w:szCs w:val="24"/>
        </w:rPr>
      </w:pPr>
      <w:r w:rsidRPr="00D7666B">
        <w:rPr>
          <w:rFonts w:cs="Times New Roman"/>
          <w:color w:val="000000" w:themeColor="text1"/>
          <w:sz w:val="24"/>
          <w:szCs w:val="24"/>
        </w:rPr>
        <w:t>May not endure till time can bring them ease.</w:t>
      </w:r>
    </w:p>
    <w:p w14:paraId="40D67EC4" w14:textId="77777777" w:rsidR="00BC0F9E" w:rsidRPr="00D7666B" w:rsidRDefault="00BC0F9E" w:rsidP="00741647">
      <w:pPr>
        <w:spacing w:line="360" w:lineRule="auto"/>
        <w:jc w:val="both"/>
        <w:rPr>
          <w:rFonts w:cs="Times New Roman"/>
          <w:color w:val="000000" w:themeColor="text1"/>
          <w:sz w:val="24"/>
          <w:szCs w:val="24"/>
        </w:rPr>
      </w:pPr>
    </w:p>
    <w:p w14:paraId="712F93E3" w14:textId="77777777" w:rsidR="00902A80" w:rsidRPr="00D7666B" w:rsidRDefault="00BC0F9E" w:rsidP="00902A80">
      <w:pPr>
        <w:spacing w:line="360" w:lineRule="auto"/>
        <w:jc w:val="both"/>
        <w:rPr>
          <w:rFonts w:cs="Times New Roman"/>
          <w:color w:val="000000" w:themeColor="text1"/>
          <w:sz w:val="24"/>
          <w:szCs w:val="24"/>
        </w:rPr>
      </w:pPr>
      <w:r w:rsidRPr="00D7666B">
        <w:rPr>
          <w:rFonts w:cs="Times New Roman"/>
          <w:color w:val="000000" w:themeColor="text1"/>
          <w:sz w:val="24"/>
          <w:szCs w:val="24"/>
        </w:rPr>
        <w:t xml:space="preserve">Hughes’s sixteen-line ‘Relic’ was accepted, along with ‘Of Cats’, by </w:t>
      </w:r>
      <w:r w:rsidRPr="00D7666B">
        <w:rPr>
          <w:rFonts w:cs="Times New Roman"/>
          <w:i/>
          <w:color w:val="000000" w:themeColor="text1"/>
          <w:sz w:val="24"/>
          <w:szCs w:val="24"/>
        </w:rPr>
        <w:t>Harper’s Magazine</w:t>
      </w:r>
      <w:r w:rsidRPr="00D7666B">
        <w:rPr>
          <w:rFonts w:cs="Times New Roman"/>
          <w:color w:val="000000" w:themeColor="text1"/>
          <w:sz w:val="24"/>
          <w:szCs w:val="24"/>
        </w:rPr>
        <w:t xml:space="preserve"> on 4 March 1958.</w:t>
      </w:r>
      <w:r w:rsidRPr="00D7666B">
        <w:rPr>
          <w:rStyle w:val="EndnoteReference"/>
          <w:rFonts w:cs="Times New Roman"/>
          <w:color w:val="000000" w:themeColor="text1"/>
          <w:sz w:val="24"/>
          <w:szCs w:val="24"/>
        </w:rPr>
        <w:endnoteReference w:id="12"/>
      </w:r>
      <w:r w:rsidRPr="00D7666B">
        <w:rPr>
          <w:rFonts w:cs="Times New Roman"/>
          <w:color w:val="000000" w:themeColor="text1"/>
          <w:sz w:val="24"/>
          <w:szCs w:val="24"/>
        </w:rPr>
        <w:t xml:space="preserve"> The poem describes a jawbone found at the sea’s edge, where ‘crabs, dogfish, broken by the breakers or tossed / To flap for half an hour and turn to a crust / Continue the beginning’.</w:t>
      </w:r>
      <w:r w:rsidRPr="00D7666B">
        <w:rPr>
          <w:rStyle w:val="EndnoteReference"/>
          <w:rFonts w:cs="Times New Roman"/>
          <w:color w:val="000000" w:themeColor="text1"/>
          <w:sz w:val="24"/>
          <w:szCs w:val="24"/>
        </w:rPr>
        <w:endnoteReference w:id="13"/>
      </w:r>
      <w:r w:rsidRPr="00D7666B">
        <w:rPr>
          <w:rFonts w:cs="Times New Roman"/>
          <w:color w:val="000000" w:themeColor="text1"/>
          <w:sz w:val="24"/>
          <w:szCs w:val="24"/>
        </w:rPr>
        <w:t xml:space="preserve"> </w:t>
      </w:r>
      <w:r w:rsidR="00902A80" w:rsidRPr="00D7666B">
        <w:rPr>
          <w:rFonts w:cs="Times New Roman"/>
          <w:color w:val="000000" w:themeColor="text1"/>
          <w:sz w:val="24"/>
          <w:szCs w:val="24"/>
        </w:rPr>
        <w:t xml:space="preserve">The sense of a continued beginning is a key feature of Lowell’s poem, where sentient remains ‘wait’ to be met by the distant reviving sea. In their treatment of the sea’s discarded bones, both poets use internal rhyme and repetition to emphasise fusion. Lowell’s ‘joints and knuckles hardened each to each’, and Hughes ensures that while ‘camaraderie does not hold’ (l. 6), the jawbone does: ‘clutching’ (l. 6) in the second stanza clings to ‘beginning’ in the first, and ‘gripped, gripped’ in the final line undoes the effect of ‘Slacken’ at the poem’s centre (l. 8). Hughes’s poem has more visual and visceral force than Lowell’s: the two five-line stanzas are poised to clamp down on the central six-like stanza like a set of jaws, and the circularity of ‘Time in the sea eats its tail’ (l. 12) is altogether more sinister than the tidal back-and-forth between death and the possibility of renewal in Lowell’s poem. But, like Lowell, Hughes allows the closing lines of his poem to turn focus away from the sea’s relics and toward human mortality: ‘This curved jawbone did not laugh / But gripped, gripped and is now a cenotaph’ (ll. 15-16). Despite the poem’s sixteen lines, the finality of this closing rhyming couplet recalls a Shakespearian sonnet, and the emphatic end rhymes of lines 4 and 5 (cold/hold, where Lowell’s fourth and fifth lines end reach/bleach), along with the volta (at line </w:t>
      </w:r>
      <w:r w:rsidR="00902A80" w:rsidRPr="00D7666B">
        <w:rPr>
          <w:rFonts w:cs="Times New Roman"/>
          <w:color w:val="000000" w:themeColor="text1"/>
          <w:sz w:val="24"/>
          <w:szCs w:val="24"/>
        </w:rPr>
        <w:lastRenderedPageBreak/>
        <w:t xml:space="preserve">12), suggest that Hughes is purposely playing with and stretching the rules of the sonnet’s traditional forms. </w:t>
      </w:r>
    </w:p>
    <w:p w14:paraId="03137D21" w14:textId="22F1539A" w:rsidR="00BC0F9E" w:rsidRPr="00D7666B" w:rsidRDefault="00BC0F9E" w:rsidP="00902A80">
      <w:pPr>
        <w:spacing w:line="360" w:lineRule="auto"/>
        <w:jc w:val="both"/>
        <w:rPr>
          <w:color w:val="000000" w:themeColor="text1"/>
          <w:sz w:val="24"/>
          <w:szCs w:val="24"/>
        </w:rPr>
      </w:pPr>
      <w:r w:rsidRPr="00D7666B">
        <w:rPr>
          <w:color w:val="000000" w:themeColor="text1"/>
        </w:rPr>
        <w:tab/>
      </w:r>
      <w:r w:rsidRPr="00D7666B">
        <w:rPr>
          <w:color w:val="000000" w:themeColor="text1"/>
          <w:sz w:val="24"/>
          <w:szCs w:val="24"/>
        </w:rPr>
        <w:t>Lowell’s ‘The Pike’ and Hughes’s ‘Pike’</w:t>
      </w:r>
      <w:r w:rsidR="00D367C6" w:rsidRPr="00D7666B">
        <w:rPr>
          <w:color w:val="000000" w:themeColor="text1"/>
          <w:sz w:val="24"/>
          <w:szCs w:val="24"/>
        </w:rPr>
        <w:t xml:space="preserve"> have numerous </w:t>
      </w:r>
      <w:r w:rsidRPr="00D7666B">
        <w:rPr>
          <w:color w:val="000000" w:themeColor="text1"/>
          <w:sz w:val="24"/>
          <w:szCs w:val="24"/>
        </w:rPr>
        <w:t>points of contact. Lowell’s first nine lines introduce the ‘green and copper’ fish in its habitat of ‘shadows’; Hughes’s first eight lines present the fish, with ‘green tigering the gold’, as a ‘silhouette’.</w:t>
      </w:r>
      <w:r w:rsidRPr="00D7666B">
        <w:rPr>
          <w:rStyle w:val="EndnoteReference"/>
          <w:color w:val="000000" w:themeColor="text1"/>
          <w:sz w:val="24"/>
          <w:szCs w:val="24"/>
        </w:rPr>
        <w:endnoteReference w:id="14"/>
      </w:r>
      <w:r w:rsidRPr="00D7666B">
        <w:rPr>
          <w:color w:val="000000" w:themeColor="text1"/>
          <w:sz w:val="24"/>
          <w:szCs w:val="24"/>
        </w:rPr>
        <w:t xml:space="preserve"> At precisely the same point on the page, Lowell’s fish emerges ‘</w:t>
      </w:r>
      <w:r w:rsidRPr="00D7666B">
        <w:rPr>
          <w:i/>
          <w:color w:val="000000" w:themeColor="text1"/>
          <w:sz w:val="24"/>
          <w:szCs w:val="24"/>
        </w:rPr>
        <w:t>Out</w:t>
      </w:r>
      <w:r w:rsidRPr="00D7666B">
        <w:rPr>
          <w:color w:val="000000" w:themeColor="text1"/>
          <w:sz w:val="24"/>
          <w:szCs w:val="24"/>
        </w:rPr>
        <w:t xml:space="preserve"> from </w:t>
      </w:r>
      <w:r w:rsidRPr="00D7666B">
        <w:rPr>
          <w:i/>
          <w:color w:val="000000" w:themeColor="text1"/>
          <w:sz w:val="24"/>
          <w:szCs w:val="24"/>
        </w:rPr>
        <w:t>under</w:t>
      </w:r>
      <w:r w:rsidRPr="00D7666B">
        <w:rPr>
          <w:color w:val="000000" w:themeColor="text1"/>
          <w:sz w:val="24"/>
          <w:szCs w:val="24"/>
        </w:rPr>
        <w:t xml:space="preserve"> the reeds’ (l. 10) while Hughes’s fish are located ‘</w:t>
      </w:r>
      <w:r w:rsidRPr="00D7666B">
        <w:rPr>
          <w:i/>
          <w:color w:val="000000" w:themeColor="text1"/>
          <w:sz w:val="24"/>
          <w:szCs w:val="24"/>
        </w:rPr>
        <w:t>In</w:t>
      </w:r>
      <w:r w:rsidRPr="00D7666B">
        <w:rPr>
          <w:color w:val="000000" w:themeColor="text1"/>
          <w:sz w:val="24"/>
          <w:szCs w:val="24"/>
        </w:rPr>
        <w:t xml:space="preserve"> ponds, </w:t>
      </w:r>
      <w:r w:rsidRPr="00D7666B">
        <w:rPr>
          <w:i/>
          <w:color w:val="000000" w:themeColor="text1"/>
          <w:sz w:val="24"/>
          <w:szCs w:val="24"/>
        </w:rPr>
        <w:t>under</w:t>
      </w:r>
      <w:r w:rsidRPr="00D7666B">
        <w:rPr>
          <w:color w:val="000000" w:themeColor="text1"/>
          <w:sz w:val="24"/>
          <w:szCs w:val="24"/>
        </w:rPr>
        <w:t xml:space="preserve"> the heat struck lily pads’ (l. 9, my emphases). Where ‘orange flashed up’ in line 12 of Lowell’s poem, Hughes’s twelfth line sees the fish ‘hung in an amber cavern’. Both poems end in darkness: Lowell’s final lines are ‘A darkness and a gleam, / And the blurred reflections of the willows on the opposite bank / Received it’ (ll. 16-18), while Hughes concludes with ‘Darkness beneath night’s darkness had freed, / That rose slowly towards me, watching’ (ll. 43-44).</w:t>
      </w:r>
      <w:r w:rsidR="00D367C6" w:rsidRPr="00D7666B">
        <w:rPr>
          <w:color w:val="000000" w:themeColor="text1"/>
          <w:sz w:val="24"/>
          <w:szCs w:val="24"/>
        </w:rPr>
        <w:t xml:space="preserve"> T</w:t>
      </w:r>
      <w:r w:rsidRPr="00D7666B">
        <w:rPr>
          <w:color w:val="000000" w:themeColor="text1"/>
          <w:sz w:val="24"/>
          <w:szCs w:val="24"/>
        </w:rPr>
        <w:t>he similarities between these two poems extend beyond matters of content. To compare the formal properties of Lowell’s first four lines with Hughes’s third unrhymed quatrain:</w:t>
      </w:r>
    </w:p>
    <w:p w14:paraId="1DB40FAA" w14:textId="77777777" w:rsidR="00BC0F9E" w:rsidRPr="00D7666B" w:rsidRDefault="00BC0F9E" w:rsidP="00D308BE">
      <w:pPr>
        <w:pStyle w:val="NormalWeb"/>
        <w:spacing w:before="0" w:beforeAutospacing="0" w:after="0" w:afterAutospacing="0"/>
        <w:rPr>
          <w:rFonts w:eastAsiaTheme="minorEastAsia"/>
          <w:color w:val="000000" w:themeColor="text1"/>
          <w:kern w:val="24"/>
        </w:rPr>
      </w:pPr>
    </w:p>
    <w:p w14:paraId="1FC9BAD6" w14:textId="77777777" w:rsidR="00BC0F9E" w:rsidRPr="00D7666B" w:rsidRDefault="00BC0F9E" w:rsidP="00D308BE">
      <w:pPr>
        <w:pStyle w:val="NormalWeb"/>
        <w:spacing w:before="0" w:beforeAutospacing="0" w:after="0" w:afterAutospacing="0"/>
        <w:rPr>
          <w:rFonts w:eastAsiaTheme="minorEastAsia"/>
          <w:color w:val="000000" w:themeColor="text1"/>
          <w:kern w:val="24"/>
        </w:rPr>
        <w:sectPr w:rsidR="00BC0F9E" w:rsidRPr="00D7666B">
          <w:headerReference w:type="default" r:id="rId8"/>
          <w:endnotePr>
            <w:numFmt w:val="decimal"/>
          </w:endnotePr>
          <w:pgSz w:w="11906" w:h="16838"/>
          <w:pgMar w:top="1440" w:right="1440" w:bottom="1440" w:left="1440" w:header="708" w:footer="708" w:gutter="0"/>
          <w:cols w:space="708"/>
          <w:docGrid w:linePitch="360"/>
        </w:sectPr>
      </w:pPr>
    </w:p>
    <w:p w14:paraId="19117890" w14:textId="77777777" w:rsidR="00BC0F9E" w:rsidRPr="00D7666B" w:rsidRDefault="00BC0F9E" w:rsidP="00D308BE">
      <w:pPr>
        <w:pStyle w:val="NormalWeb"/>
        <w:spacing w:before="0" w:beforeAutospacing="0" w:after="0" w:afterAutospacing="0"/>
        <w:ind w:left="720"/>
        <w:rPr>
          <w:color w:val="000000" w:themeColor="text1"/>
        </w:rPr>
      </w:pPr>
      <w:bookmarkStart w:id="4" w:name="_Hlk20394151"/>
      <w:r w:rsidRPr="00D7666B">
        <w:rPr>
          <w:rFonts w:eastAsiaTheme="minorEastAsia"/>
          <w:color w:val="000000" w:themeColor="text1"/>
          <w:kern w:val="24"/>
        </w:rPr>
        <w:t xml:space="preserve">In the brown water, </w:t>
      </w:r>
    </w:p>
    <w:p w14:paraId="4E4AF777" w14:textId="77777777" w:rsidR="00BC0F9E" w:rsidRPr="00D7666B" w:rsidRDefault="00BC0F9E" w:rsidP="00D308BE">
      <w:pPr>
        <w:ind w:left="720"/>
        <w:rPr>
          <w:rFonts w:eastAsia="Times New Roman" w:cs="Times New Roman"/>
          <w:color w:val="000000" w:themeColor="text1"/>
          <w:sz w:val="24"/>
          <w:szCs w:val="24"/>
          <w:lang w:eastAsia="en-GB"/>
        </w:rPr>
      </w:pPr>
      <w:r w:rsidRPr="00D7666B">
        <w:rPr>
          <w:rFonts w:eastAsiaTheme="minorEastAsia" w:cs="Times New Roman"/>
          <w:color w:val="000000" w:themeColor="text1"/>
          <w:kern w:val="24"/>
          <w:sz w:val="24"/>
          <w:szCs w:val="24"/>
          <w:lang w:eastAsia="en-GB"/>
        </w:rPr>
        <w:t xml:space="preserve">Thick and silver-sheened in the sunshine, </w:t>
      </w:r>
    </w:p>
    <w:p w14:paraId="2D047130" w14:textId="77777777" w:rsidR="00BC0F9E" w:rsidRPr="00D7666B" w:rsidRDefault="00BC0F9E" w:rsidP="00D308BE">
      <w:pPr>
        <w:ind w:left="720"/>
        <w:rPr>
          <w:rFonts w:eastAsia="Times New Roman" w:cs="Times New Roman"/>
          <w:color w:val="000000" w:themeColor="text1"/>
          <w:sz w:val="24"/>
          <w:szCs w:val="24"/>
          <w:lang w:eastAsia="en-GB"/>
        </w:rPr>
      </w:pPr>
      <w:r w:rsidRPr="00D7666B">
        <w:rPr>
          <w:rFonts w:eastAsiaTheme="minorEastAsia" w:cs="Times New Roman"/>
          <w:bCs/>
          <w:color w:val="000000" w:themeColor="text1"/>
          <w:kern w:val="24"/>
          <w:sz w:val="24"/>
          <w:szCs w:val="24"/>
          <w:lang w:eastAsia="en-GB"/>
        </w:rPr>
        <w:t>Liquid and cool in the shade of the reeds</w:t>
      </w:r>
      <w:r w:rsidRPr="00D7666B">
        <w:rPr>
          <w:rFonts w:eastAsiaTheme="minorEastAsia" w:cs="Times New Roman"/>
          <w:color w:val="000000" w:themeColor="text1"/>
          <w:kern w:val="24"/>
          <w:sz w:val="24"/>
          <w:szCs w:val="24"/>
          <w:lang w:eastAsia="en-GB"/>
        </w:rPr>
        <w:t xml:space="preserve">, </w:t>
      </w:r>
    </w:p>
    <w:p w14:paraId="1E7719ED" w14:textId="77777777" w:rsidR="00BC0F9E" w:rsidRPr="00D7666B" w:rsidRDefault="00BC0F9E" w:rsidP="00D308BE">
      <w:pPr>
        <w:ind w:left="720"/>
        <w:rPr>
          <w:rFonts w:eastAsiaTheme="minorEastAsia" w:cs="Times New Roman"/>
          <w:color w:val="000000" w:themeColor="text1"/>
          <w:kern w:val="24"/>
          <w:sz w:val="24"/>
          <w:szCs w:val="24"/>
          <w:lang w:eastAsia="en-GB"/>
        </w:rPr>
      </w:pPr>
      <w:r w:rsidRPr="00D7666B">
        <w:rPr>
          <w:rFonts w:eastAsiaTheme="minorEastAsia" w:cs="Times New Roman"/>
          <w:color w:val="000000" w:themeColor="text1"/>
          <w:kern w:val="24"/>
          <w:sz w:val="24"/>
          <w:szCs w:val="24"/>
          <w:lang w:eastAsia="en-GB"/>
        </w:rPr>
        <w:t>A pike dozed.</w:t>
      </w:r>
      <w:bookmarkEnd w:id="4"/>
      <w:r w:rsidRPr="00D7666B">
        <w:rPr>
          <w:rFonts w:eastAsiaTheme="minorEastAsia" w:cs="Times New Roman"/>
          <w:color w:val="000000" w:themeColor="text1"/>
          <w:kern w:val="24"/>
          <w:sz w:val="24"/>
          <w:szCs w:val="24"/>
          <w:lang w:eastAsia="en-GB"/>
        </w:rPr>
        <w:t xml:space="preserve"> (Lowell ll. 1-4)</w:t>
      </w:r>
    </w:p>
    <w:p w14:paraId="5A2A6A9E" w14:textId="77777777" w:rsidR="00BC0F9E" w:rsidRPr="00D7666B" w:rsidRDefault="00BC0F9E" w:rsidP="00D308BE">
      <w:pPr>
        <w:ind w:left="720"/>
        <w:rPr>
          <w:rFonts w:eastAsiaTheme="minorEastAsia" w:cs="Times New Roman"/>
          <w:color w:val="000000" w:themeColor="text1"/>
          <w:kern w:val="24"/>
          <w:sz w:val="24"/>
          <w:szCs w:val="24"/>
          <w:lang w:eastAsia="en-GB"/>
        </w:rPr>
      </w:pPr>
    </w:p>
    <w:p w14:paraId="28492137" w14:textId="77777777" w:rsidR="00BC0F9E" w:rsidRPr="00D7666B" w:rsidRDefault="00BC0F9E" w:rsidP="00D308BE">
      <w:pPr>
        <w:ind w:left="720"/>
        <w:rPr>
          <w:rFonts w:eastAsiaTheme="minorEastAsia" w:cs="Times New Roman"/>
          <w:color w:val="000000" w:themeColor="text1"/>
          <w:kern w:val="24"/>
          <w:sz w:val="24"/>
          <w:szCs w:val="24"/>
          <w:lang w:eastAsia="en-GB"/>
        </w:rPr>
      </w:pPr>
      <w:r w:rsidRPr="00D7666B">
        <w:rPr>
          <w:rFonts w:eastAsiaTheme="minorEastAsia" w:cs="Times New Roman"/>
          <w:color w:val="000000" w:themeColor="text1"/>
          <w:kern w:val="24"/>
          <w:sz w:val="24"/>
          <w:szCs w:val="24"/>
          <w:lang w:eastAsia="en-GB"/>
        </w:rPr>
        <w:t xml:space="preserve">In ponds, under the heat-struck lily pads – </w:t>
      </w:r>
    </w:p>
    <w:p w14:paraId="188C1173" w14:textId="77777777" w:rsidR="00BC0F9E" w:rsidRPr="00D7666B" w:rsidRDefault="00BC0F9E" w:rsidP="00D308BE">
      <w:pPr>
        <w:ind w:left="720"/>
        <w:rPr>
          <w:rFonts w:eastAsia="Times New Roman" w:cs="Times New Roman"/>
          <w:color w:val="000000" w:themeColor="text1"/>
          <w:sz w:val="24"/>
          <w:szCs w:val="24"/>
          <w:lang w:eastAsia="en-GB"/>
        </w:rPr>
      </w:pPr>
      <w:r w:rsidRPr="00D7666B">
        <w:rPr>
          <w:rFonts w:eastAsiaTheme="minorEastAsia" w:cs="Times New Roman"/>
          <w:color w:val="000000" w:themeColor="text1"/>
          <w:kern w:val="24"/>
          <w:sz w:val="24"/>
          <w:szCs w:val="24"/>
          <w:lang w:eastAsia="en-GB"/>
        </w:rPr>
        <w:t>Gloom of their stillness:</w:t>
      </w:r>
      <w:r w:rsidRPr="00D7666B">
        <w:rPr>
          <w:rFonts w:eastAsiaTheme="minorEastAsia" w:cs="Times New Roman"/>
          <w:color w:val="000000" w:themeColor="text1"/>
          <w:kern w:val="24"/>
          <w:sz w:val="24"/>
          <w:szCs w:val="24"/>
          <w:lang w:eastAsia="en-GB"/>
        </w:rPr>
        <w:br/>
        <w:t>Logged on last year’s black leaves, watching upwards.</w:t>
      </w:r>
      <w:r w:rsidRPr="00D7666B">
        <w:rPr>
          <w:rFonts w:eastAsiaTheme="minorEastAsia" w:cs="Times New Roman"/>
          <w:color w:val="000000" w:themeColor="text1"/>
          <w:kern w:val="24"/>
          <w:sz w:val="24"/>
          <w:szCs w:val="24"/>
          <w:lang w:eastAsia="en-GB"/>
        </w:rPr>
        <w:br/>
      </w:r>
      <w:r w:rsidRPr="00D7666B">
        <w:rPr>
          <w:rFonts w:eastAsiaTheme="minorEastAsia" w:cs="Times New Roman"/>
          <w:bCs/>
          <w:color w:val="000000" w:themeColor="text1"/>
          <w:kern w:val="24"/>
          <w:sz w:val="24"/>
          <w:szCs w:val="24"/>
          <w:lang w:eastAsia="en-GB"/>
        </w:rPr>
        <w:t>Or hung in an amber cavern of weeds</w:t>
      </w:r>
      <w:r w:rsidRPr="00D7666B">
        <w:rPr>
          <w:rFonts w:eastAsia="Times New Roman" w:cs="Times New Roman"/>
          <w:color w:val="000000" w:themeColor="text1"/>
          <w:sz w:val="24"/>
          <w:szCs w:val="24"/>
          <w:lang w:eastAsia="en-GB"/>
        </w:rPr>
        <w:t xml:space="preserve"> (Hughes ll. 9-12)</w:t>
      </w:r>
    </w:p>
    <w:p w14:paraId="508633C8" w14:textId="77777777" w:rsidR="00BC0F9E" w:rsidRPr="00D7666B" w:rsidRDefault="00BC0F9E" w:rsidP="00D308BE">
      <w:pPr>
        <w:ind w:left="720"/>
        <w:jc w:val="both"/>
        <w:rPr>
          <w:rFonts w:eastAsia="Times New Roman" w:cs="Times New Roman"/>
          <w:color w:val="000000" w:themeColor="text1"/>
          <w:sz w:val="24"/>
          <w:szCs w:val="24"/>
          <w:lang w:eastAsia="en-GB"/>
        </w:rPr>
      </w:pPr>
    </w:p>
    <w:p w14:paraId="477D52AD" w14:textId="77777777" w:rsidR="00BC0F9E" w:rsidRPr="00D7666B" w:rsidRDefault="00BC0F9E" w:rsidP="00741647">
      <w:pPr>
        <w:spacing w:line="360" w:lineRule="auto"/>
        <w:jc w:val="both"/>
        <w:rPr>
          <w:rFonts w:eastAsia="Times New Roman" w:cs="Times New Roman"/>
          <w:color w:val="000000" w:themeColor="text1"/>
          <w:sz w:val="24"/>
          <w:szCs w:val="24"/>
          <w:lang w:eastAsia="en-GB"/>
        </w:rPr>
      </w:pPr>
      <w:r w:rsidRPr="00D7666B">
        <w:rPr>
          <w:rFonts w:eastAsia="Times New Roman" w:cs="Times New Roman"/>
          <w:color w:val="000000" w:themeColor="text1"/>
          <w:sz w:val="24"/>
          <w:szCs w:val="24"/>
          <w:lang w:eastAsia="en-GB"/>
        </w:rPr>
        <w:t xml:space="preserve">Along with the opening ‘In’ phrases and the semantic similarity of ‘Thick’ and ‘Gloom’, the sounds of Hughes’s stanza alliterate with each line of Lowell: ‘silver-sheened’ becomes ‘stillness’, while ‘Logged’ pairs up with ‘Liquid’. Most compellingly, the fourth line of Hughes’s quatrain follows directly from the third line of Lowell’s poem to form a perfect tetrametric couplet: ‘Liquid and cool in the shade of the reeds, / Or hung in an amber cavern of weeds’. </w:t>
      </w:r>
    </w:p>
    <w:p w14:paraId="2DD99A94" w14:textId="59DE401A" w:rsidR="00BC0F9E" w:rsidRPr="00D7666B" w:rsidRDefault="00BC0F9E" w:rsidP="00741647">
      <w:pPr>
        <w:spacing w:line="360" w:lineRule="auto"/>
        <w:ind w:firstLine="720"/>
        <w:jc w:val="both"/>
        <w:rPr>
          <w:rFonts w:cs="Times New Roman"/>
          <w:color w:val="000000" w:themeColor="text1"/>
          <w:sz w:val="24"/>
          <w:szCs w:val="24"/>
        </w:rPr>
      </w:pPr>
      <w:r w:rsidRPr="00D7666B">
        <w:rPr>
          <w:rFonts w:eastAsia="Times New Roman" w:cs="Times New Roman"/>
          <w:color w:val="000000" w:themeColor="text1"/>
          <w:sz w:val="24"/>
          <w:szCs w:val="24"/>
          <w:lang w:eastAsia="en-GB"/>
        </w:rPr>
        <w:t xml:space="preserve">On the surface, Lowell’s eighteen-line ‘The Pike’ and Hughes’s forty-four-line ‘Pike’ are very different poems: the various pike in Hughes are found in a tank, in unspecified ponds, and in ‘A pond I fished . . . as deep as England’ (l. 29, l. 34), while Lowell’s poem captures a single (and less sinister) pike as it passes across a pool (l. 14). But the carefully placed clues in Hughes’s poem point to Lowell’s ‘Pike’ as a source of inspiration and influence. Elaine Feinstein has discovered that the act of cannibalism in ‘Pike’ – ‘One jammed past its gills down </w:t>
      </w:r>
      <w:r w:rsidRPr="00D7666B">
        <w:rPr>
          <w:rFonts w:eastAsia="Times New Roman" w:cs="Times New Roman"/>
          <w:color w:val="000000" w:themeColor="text1"/>
          <w:sz w:val="24"/>
          <w:szCs w:val="24"/>
          <w:lang w:eastAsia="en-GB"/>
        </w:rPr>
        <w:lastRenderedPageBreak/>
        <w:t>the other’s gullet’ (l. 25) – draws on childhood experience: with his friend John Wholey, Ted ‘put three baby pike into a fish-tank at [primary] school, feeding them regularly at first. The boys forgot about them over a school holiday, and returned to find the three fish reduced to one’.</w:t>
      </w:r>
      <w:r w:rsidRPr="00D7666B">
        <w:rPr>
          <w:rStyle w:val="EndnoteReference"/>
          <w:rFonts w:eastAsia="Times New Roman" w:cs="Times New Roman"/>
          <w:color w:val="000000" w:themeColor="text1"/>
          <w:sz w:val="24"/>
          <w:szCs w:val="24"/>
          <w:lang w:eastAsia="en-GB"/>
        </w:rPr>
        <w:endnoteReference w:id="15"/>
      </w:r>
      <w:r w:rsidRPr="00D7666B">
        <w:rPr>
          <w:rFonts w:eastAsia="Times New Roman" w:cs="Times New Roman"/>
          <w:color w:val="000000" w:themeColor="text1"/>
          <w:sz w:val="24"/>
          <w:szCs w:val="24"/>
          <w:lang w:eastAsia="en-GB"/>
        </w:rPr>
        <w:t xml:space="preserve"> Yet ‘Pike’ depicts cannibalism in more ways than one. As one pike </w:t>
      </w:r>
      <w:proofErr w:type="gramStart"/>
      <w:r w:rsidRPr="00D7666B">
        <w:rPr>
          <w:rFonts w:eastAsia="Times New Roman" w:cs="Times New Roman"/>
          <w:color w:val="000000" w:themeColor="text1"/>
          <w:sz w:val="24"/>
          <w:szCs w:val="24"/>
          <w:lang w:eastAsia="en-GB"/>
        </w:rPr>
        <w:t>swallows</w:t>
      </w:r>
      <w:proofErr w:type="gramEnd"/>
      <w:r w:rsidRPr="00D7666B">
        <w:rPr>
          <w:rFonts w:eastAsia="Times New Roman" w:cs="Times New Roman"/>
          <w:color w:val="000000" w:themeColor="text1"/>
          <w:sz w:val="24"/>
          <w:szCs w:val="24"/>
          <w:lang w:eastAsia="en-GB"/>
        </w:rPr>
        <w:t xml:space="preserve"> another – and as the ‘three inches long, perfect’ pike in the first line disappears from sight by the poem’s end – Hughes allows the consumption of a smaller pike, and his own digestion of a shorter pike poem, to rise to the surface of his work. </w:t>
      </w:r>
    </w:p>
    <w:p w14:paraId="100BF08B"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b/>
        <w:t>In a letter to Lucas Myers in October 1957, four months after Hughes and Plath’s arrival in America, Hughes shared his frustration at having ‘not written, at all, anything, since July, as if my head &amp; hands were off’.</w:t>
      </w:r>
      <w:r w:rsidRPr="00D7666B">
        <w:rPr>
          <w:rStyle w:val="EndnoteReference"/>
          <w:rFonts w:cs="Times New Roman"/>
          <w:color w:val="000000" w:themeColor="text1"/>
          <w:sz w:val="24"/>
          <w:szCs w:val="24"/>
        </w:rPr>
        <w:endnoteReference w:id="16"/>
      </w:r>
      <w:r w:rsidRPr="00D7666B">
        <w:rPr>
          <w:rFonts w:cs="Times New Roman"/>
          <w:color w:val="000000" w:themeColor="text1"/>
          <w:sz w:val="24"/>
          <w:szCs w:val="24"/>
        </w:rPr>
        <w:t xml:space="preserve"> While Plath was teaching freshman English at Smith College, Hughes was ‘doing nothing – I sit for hours like the statue of a man writing, no different, except that during the 3</w:t>
      </w:r>
      <w:r w:rsidRPr="00D7666B">
        <w:rPr>
          <w:rFonts w:cs="Times New Roman"/>
          <w:color w:val="000000" w:themeColor="text1"/>
          <w:sz w:val="24"/>
          <w:szCs w:val="24"/>
          <w:vertAlign w:val="superscript"/>
        </w:rPr>
        <w:t>rd</w:t>
      </w:r>
      <w:r w:rsidRPr="00D7666B">
        <w:rPr>
          <w:rFonts w:cs="Times New Roman"/>
          <w:color w:val="000000" w:themeColor="text1"/>
          <w:sz w:val="24"/>
          <w:szCs w:val="24"/>
        </w:rPr>
        <w:t xml:space="preserve"> or 4</w:t>
      </w:r>
      <w:r w:rsidRPr="00D7666B">
        <w:rPr>
          <w:rFonts w:cs="Times New Roman"/>
          <w:color w:val="000000" w:themeColor="text1"/>
          <w:sz w:val="24"/>
          <w:szCs w:val="24"/>
          <w:vertAlign w:val="superscript"/>
        </w:rPr>
        <w:t>th</w:t>
      </w:r>
      <w:r w:rsidRPr="00D7666B">
        <w:rPr>
          <w:rFonts w:cs="Times New Roman"/>
          <w:color w:val="000000" w:themeColor="text1"/>
          <w:sz w:val="24"/>
          <w:szCs w:val="24"/>
        </w:rPr>
        <w:t xml:space="preserve"> hour a bead of sweat moves on my temple. I have never known it so hard to write’ (p. 110). At the beginning of 1958, Hughes took up a teaching post at the University of Massachusetts – a job that he believed would be ‘no good for anything except money, unfortunately’ – and, by the summer, had produced a number of the poems that would be collected in </w:t>
      </w:r>
      <w:r w:rsidRPr="00D7666B">
        <w:rPr>
          <w:rFonts w:cs="Times New Roman"/>
          <w:i/>
          <w:color w:val="000000" w:themeColor="text1"/>
          <w:sz w:val="24"/>
          <w:szCs w:val="24"/>
        </w:rPr>
        <w:t>Lupercal</w:t>
      </w:r>
      <w:r w:rsidRPr="00D7666B">
        <w:rPr>
          <w:rFonts w:cs="Times New Roman"/>
          <w:color w:val="000000" w:themeColor="text1"/>
          <w:sz w:val="24"/>
          <w:szCs w:val="24"/>
        </w:rPr>
        <w:t>, including ‘Pike’.</w:t>
      </w:r>
      <w:r w:rsidRPr="00D7666B">
        <w:rPr>
          <w:rFonts w:cs="Times New Roman"/>
          <w:color w:val="000000" w:themeColor="text1"/>
          <w:sz w:val="24"/>
          <w:szCs w:val="24"/>
          <w:vertAlign w:val="superscript"/>
        </w:rPr>
        <w:endnoteReference w:id="17"/>
      </w:r>
      <w:r w:rsidRPr="00D7666B">
        <w:rPr>
          <w:rFonts w:cs="Times New Roman"/>
          <w:color w:val="000000" w:themeColor="text1"/>
          <w:sz w:val="24"/>
          <w:szCs w:val="24"/>
        </w:rPr>
        <w:t xml:space="preserve"> But while he was at last able to write, fish-out-of-water Hughes felt unable to fish:</w:t>
      </w:r>
    </w:p>
    <w:p w14:paraId="3517B0A1" w14:textId="77777777" w:rsidR="00BC0F9E" w:rsidRPr="00D7666B" w:rsidRDefault="00BC0F9E" w:rsidP="00D308BE">
      <w:pPr>
        <w:jc w:val="both"/>
        <w:rPr>
          <w:rFonts w:cs="Times New Roman"/>
          <w:color w:val="000000" w:themeColor="text1"/>
          <w:sz w:val="24"/>
          <w:szCs w:val="24"/>
        </w:rPr>
      </w:pPr>
    </w:p>
    <w:p w14:paraId="68DFE9CD" w14:textId="77777777" w:rsidR="00BC0F9E" w:rsidRPr="00D7666B" w:rsidRDefault="00BC0F9E" w:rsidP="00D308BE">
      <w:pPr>
        <w:ind w:left="720" w:right="720"/>
        <w:jc w:val="both"/>
        <w:rPr>
          <w:rFonts w:cs="Times New Roman"/>
          <w:color w:val="000000" w:themeColor="text1"/>
          <w:sz w:val="24"/>
          <w:szCs w:val="24"/>
        </w:rPr>
      </w:pPr>
      <w:r w:rsidRPr="00D7666B">
        <w:rPr>
          <w:rFonts w:cs="Times New Roman"/>
          <w:color w:val="000000" w:themeColor="text1"/>
          <w:sz w:val="24"/>
          <w:szCs w:val="24"/>
        </w:rPr>
        <w:t>I meant to get some fishing over here, but I was a bit deflected by the fact that there is an air over all American sports, I don’t know how to define it. . . . One can go fishing in England without feeling that you’re taking part in some national Let’s All Be Good Americans campaign’.</w:t>
      </w:r>
      <w:r w:rsidRPr="00D7666B">
        <w:rPr>
          <w:rFonts w:cs="Times New Roman"/>
          <w:color w:val="000000" w:themeColor="text1"/>
          <w:sz w:val="24"/>
          <w:szCs w:val="24"/>
          <w:vertAlign w:val="superscript"/>
        </w:rPr>
        <w:endnoteReference w:id="18"/>
      </w:r>
      <w:r w:rsidRPr="00D7666B">
        <w:rPr>
          <w:rFonts w:cs="Times New Roman"/>
          <w:color w:val="000000" w:themeColor="text1"/>
          <w:sz w:val="24"/>
          <w:szCs w:val="24"/>
        </w:rPr>
        <w:t xml:space="preserve"> </w:t>
      </w:r>
    </w:p>
    <w:p w14:paraId="71194B17" w14:textId="77777777" w:rsidR="00BC0F9E" w:rsidRPr="00D7666B" w:rsidRDefault="00BC0F9E" w:rsidP="00D308BE">
      <w:pPr>
        <w:jc w:val="both"/>
        <w:rPr>
          <w:rFonts w:cs="Times New Roman"/>
          <w:color w:val="000000" w:themeColor="text1"/>
          <w:sz w:val="24"/>
          <w:szCs w:val="24"/>
        </w:rPr>
      </w:pPr>
    </w:p>
    <w:p w14:paraId="7262A797" w14:textId="3C16F1B4"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Although Hughes later recalled that he wrote ‘Pike’, one of his ‘prize catches’, simply by remembering the small lake where he fished as a youth, ‘looking at the place in my memory very hard and very carefully and . . . using the words that grew naturally out of the pictures and feelings’, it is clear that reading was as vital as recollection.</w:t>
      </w:r>
      <w:r w:rsidRPr="00D7666B">
        <w:rPr>
          <w:rStyle w:val="EndnoteReference"/>
          <w:rFonts w:cs="Times New Roman"/>
          <w:color w:val="000000" w:themeColor="text1"/>
          <w:sz w:val="24"/>
          <w:szCs w:val="24"/>
        </w:rPr>
        <w:endnoteReference w:id="19"/>
      </w:r>
      <w:r w:rsidRPr="00D7666B">
        <w:rPr>
          <w:rFonts w:cs="Times New Roman"/>
          <w:color w:val="000000" w:themeColor="text1"/>
          <w:sz w:val="24"/>
          <w:szCs w:val="24"/>
        </w:rPr>
        <w:t xml:space="preserve"> Since the mid-1950s, Hughes had been steadily making his way through modern American verse. In a 1995 interview for the </w:t>
      </w:r>
      <w:r w:rsidRPr="00D7666B">
        <w:rPr>
          <w:rFonts w:cs="Times New Roman"/>
          <w:i/>
          <w:color w:val="000000" w:themeColor="text1"/>
          <w:sz w:val="24"/>
          <w:szCs w:val="24"/>
        </w:rPr>
        <w:t>Paris Review</w:t>
      </w:r>
      <w:r w:rsidRPr="00D7666B">
        <w:rPr>
          <w:rFonts w:cs="Times New Roman"/>
          <w:color w:val="000000" w:themeColor="text1"/>
          <w:sz w:val="24"/>
          <w:szCs w:val="24"/>
        </w:rPr>
        <w:t xml:space="preserve">, Hughes attributed the beginning of his fascination with American poetry to his encounter with the </w:t>
      </w:r>
      <w:r w:rsidRPr="00D7666B">
        <w:rPr>
          <w:rFonts w:cs="Times New Roman"/>
          <w:i/>
          <w:color w:val="000000" w:themeColor="text1"/>
          <w:sz w:val="24"/>
          <w:szCs w:val="24"/>
        </w:rPr>
        <w:t xml:space="preserve">Penguin Book of Modern American Verse </w:t>
      </w:r>
      <w:r w:rsidRPr="00D7666B">
        <w:rPr>
          <w:rFonts w:cs="Times New Roman"/>
          <w:color w:val="000000" w:themeColor="text1"/>
          <w:sz w:val="24"/>
          <w:szCs w:val="24"/>
        </w:rPr>
        <w:t>(1954): ‘Everything in that book seemed exciting to me – exciting and familiar. [Richard] Wilbur, Bill Merwin, Elizabeth Bishop, Lowell [presumably Robert, though Amy’s ‘Meeting-House Hill’ was included in Moore’s anthology]. But most of all John Crowe Ransom’.</w:t>
      </w:r>
      <w:r w:rsidRPr="00D7666B">
        <w:rPr>
          <w:rFonts w:cs="Times New Roman"/>
          <w:color w:val="000000" w:themeColor="text1"/>
          <w:sz w:val="24"/>
          <w:szCs w:val="24"/>
          <w:vertAlign w:val="superscript"/>
        </w:rPr>
        <w:endnoteReference w:id="20"/>
      </w:r>
      <w:r w:rsidRPr="00D7666B">
        <w:rPr>
          <w:rFonts w:cs="Times New Roman"/>
          <w:color w:val="000000" w:themeColor="text1"/>
          <w:sz w:val="24"/>
          <w:szCs w:val="24"/>
        </w:rPr>
        <w:t xml:space="preserve"> Yet while Hughes’s interest in Ransom may have sparked Plath’s own – ‘I managed to enthuse her to the point that he seriously affected her style for a period’ (pp. 84-5) –</w:t>
      </w:r>
      <w:r w:rsidR="00B70947" w:rsidRPr="00D7666B">
        <w:rPr>
          <w:rFonts w:cs="Times New Roman"/>
          <w:color w:val="000000" w:themeColor="text1"/>
          <w:sz w:val="24"/>
          <w:szCs w:val="24"/>
        </w:rPr>
        <w:t xml:space="preserve"> Plath’s literary in</w:t>
      </w:r>
      <w:r w:rsidR="0064666E" w:rsidRPr="00D7666B">
        <w:rPr>
          <w:rFonts w:cs="Times New Roman"/>
          <w:color w:val="000000" w:themeColor="text1"/>
          <w:sz w:val="24"/>
          <w:szCs w:val="24"/>
        </w:rPr>
        <w:t>fluences</w:t>
      </w:r>
      <w:r w:rsidR="00B70947" w:rsidRPr="00D7666B">
        <w:rPr>
          <w:rFonts w:cs="Times New Roman"/>
          <w:color w:val="000000" w:themeColor="text1"/>
          <w:sz w:val="24"/>
          <w:szCs w:val="24"/>
        </w:rPr>
        <w:t xml:space="preserve"> also </w:t>
      </w:r>
      <w:r w:rsidR="00591BAF" w:rsidRPr="00D7666B">
        <w:rPr>
          <w:rFonts w:cs="Times New Roman"/>
          <w:color w:val="000000" w:themeColor="text1"/>
          <w:sz w:val="24"/>
          <w:szCs w:val="24"/>
        </w:rPr>
        <w:t>energised</w:t>
      </w:r>
      <w:r w:rsidR="009D749B" w:rsidRPr="00D7666B">
        <w:rPr>
          <w:rFonts w:cs="Times New Roman"/>
          <w:color w:val="000000" w:themeColor="text1"/>
          <w:sz w:val="24"/>
          <w:szCs w:val="24"/>
        </w:rPr>
        <w:t xml:space="preserve"> </w:t>
      </w:r>
      <w:r w:rsidR="00B70947" w:rsidRPr="00D7666B">
        <w:rPr>
          <w:rFonts w:cs="Times New Roman"/>
          <w:color w:val="000000" w:themeColor="text1"/>
          <w:sz w:val="24"/>
          <w:szCs w:val="24"/>
        </w:rPr>
        <w:t xml:space="preserve">Hughes. </w:t>
      </w:r>
      <w:r w:rsidRPr="00D7666B">
        <w:rPr>
          <w:rFonts w:cs="Times New Roman"/>
          <w:color w:val="000000" w:themeColor="text1"/>
          <w:sz w:val="24"/>
          <w:szCs w:val="24"/>
        </w:rPr>
        <w:t xml:space="preserve">In Hughes’s own words, ‘when we met, my writing, like hers, left its old path and </w:t>
      </w:r>
      <w:r w:rsidRPr="00D7666B">
        <w:rPr>
          <w:rFonts w:cs="Times New Roman"/>
          <w:color w:val="000000" w:themeColor="text1"/>
          <w:sz w:val="24"/>
          <w:szCs w:val="24"/>
        </w:rPr>
        <w:lastRenderedPageBreak/>
        <w:t>started to circle and search. To me, of course, she was not only herself: she was America and American literature in person’.</w:t>
      </w:r>
      <w:r w:rsidRPr="00D7666B">
        <w:rPr>
          <w:rStyle w:val="EndnoteReference"/>
          <w:rFonts w:cs="Times New Roman"/>
          <w:color w:val="000000" w:themeColor="text1"/>
          <w:sz w:val="24"/>
          <w:szCs w:val="24"/>
        </w:rPr>
        <w:endnoteReference w:id="21"/>
      </w:r>
      <w:r w:rsidRPr="00D7666B">
        <w:rPr>
          <w:rFonts w:cs="Times New Roman"/>
          <w:color w:val="000000" w:themeColor="text1"/>
          <w:sz w:val="24"/>
          <w:szCs w:val="24"/>
        </w:rPr>
        <w:t xml:space="preserve"> In the same interview, Hughes explained that when he met Sylvia, he ‘also met her library, and the whole wave hit me. I began to devour everything American’ (p. 77).</w:t>
      </w:r>
    </w:p>
    <w:p w14:paraId="4DC43DF9" w14:textId="3C4C392F"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b/>
        <w:t xml:space="preserve">Some of the writers whom Hughes may have devoured are listed in pencil on the verso of a copy of ‘Thrushes’, another poem published in </w:t>
      </w:r>
      <w:r w:rsidRPr="00D7666B">
        <w:rPr>
          <w:rFonts w:cs="Times New Roman"/>
          <w:i/>
          <w:color w:val="000000" w:themeColor="text1"/>
          <w:sz w:val="24"/>
          <w:szCs w:val="24"/>
        </w:rPr>
        <w:t>Lupercal</w:t>
      </w:r>
      <w:r w:rsidRPr="00D7666B">
        <w:rPr>
          <w:rFonts w:cs="Times New Roman"/>
          <w:color w:val="000000" w:themeColor="text1"/>
          <w:sz w:val="24"/>
          <w:szCs w:val="24"/>
        </w:rPr>
        <w:t xml:space="preserve">. Gertrude Stein, Marianne Moore, Adrienne Rich, and Barbara Howes are named beneath Joyce’s </w:t>
      </w:r>
      <w:r w:rsidRPr="00D7666B">
        <w:rPr>
          <w:rFonts w:cs="Times New Roman"/>
          <w:i/>
          <w:color w:val="000000" w:themeColor="text1"/>
          <w:sz w:val="24"/>
          <w:szCs w:val="24"/>
        </w:rPr>
        <w:t xml:space="preserve">Ulysses </w:t>
      </w:r>
      <w:r w:rsidRPr="00D7666B">
        <w:rPr>
          <w:rFonts w:cs="Times New Roman"/>
          <w:color w:val="000000" w:themeColor="text1"/>
          <w:sz w:val="24"/>
          <w:szCs w:val="24"/>
        </w:rPr>
        <w:t xml:space="preserve">and Eliot’s </w:t>
      </w:r>
      <w:r w:rsidRPr="00D7666B">
        <w:rPr>
          <w:rFonts w:cs="Times New Roman"/>
          <w:i/>
          <w:color w:val="000000" w:themeColor="text1"/>
          <w:sz w:val="24"/>
          <w:szCs w:val="24"/>
        </w:rPr>
        <w:t>Sweeney Agonistes</w:t>
      </w:r>
      <w:r w:rsidRPr="00D7666B">
        <w:rPr>
          <w:rFonts w:cs="Times New Roman"/>
          <w:color w:val="000000" w:themeColor="text1"/>
          <w:sz w:val="24"/>
          <w:szCs w:val="24"/>
        </w:rPr>
        <w:t xml:space="preserve"> and </w:t>
      </w:r>
      <w:r w:rsidRPr="00D7666B">
        <w:rPr>
          <w:rFonts w:cs="Times New Roman"/>
          <w:i/>
          <w:color w:val="000000" w:themeColor="text1"/>
          <w:sz w:val="24"/>
          <w:szCs w:val="24"/>
        </w:rPr>
        <w:t>Triumphal March</w:t>
      </w:r>
      <w:r w:rsidRPr="00D7666B">
        <w:rPr>
          <w:rFonts w:cs="Times New Roman"/>
          <w:color w:val="000000" w:themeColor="text1"/>
          <w:sz w:val="24"/>
          <w:szCs w:val="24"/>
        </w:rPr>
        <w:t>.</w:t>
      </w:r>
      <w:r w:rsidRPr="00D7666B">
        <w:rPr>
          <w:rStyle w:val="EndnoteReference"/>
          <w:rFonts w:cs="Times New Roman"/>
          <w:color w:val="000000" w:themeColor="text1"/>
          <w:sz w:val="24"/>
          <w:szCs w:val="24"/>
        </w:rPr>
        <w:endnoteReference w:id="22"/>
      </w:r>
      <w:r w:rsidRPr="00D7666B">
        <w:rPr>
          <w:rFonts w:cs="Times New Roman"/>
          <w:color w:val="000000" w:themeColor="text1"/>
          <w:sz w:val="24"/>
          <w:szCs w:val="24"/>
        </w:rPr>
        <w:t xml:space="preserve"> Hughes’s list </w:t>
      </w:r>
      <w:r w:rsidR="00D367C6" w:rsidRPr="00D7666B">
        <w:rPr>
          <w:rFonts w:cs="Times New Roman"/>
          <w:color w:val="000000" w:themeColor="text1"/>
          <w:sz w:val="24"/>
          <w:szCs w:val="24"/>
        </w:rPr>
        <w:t>d</w:t>
      </w:r>
      <w:r w:rsidR="0061662E" w:rsidRPr="00D7666B">
        <w:rPr>
          <w:rFonts w:cs="Times New Roman"/>
          <w:color w:val="000000" w:themeColor="text1"/>
          <w:sz w:val="24"/>
          <w:szCs w:val="24"/>
        </w:rPr>
        <w:t>oes</w:t>
      </w:r>
      <w:r w:rsidR="00D367C6" w:rsidRPr="00D7666B">
        <w:rPr>
          <w:rFonts w:cs="Times New Roman"/>
          <w:color w:val="000000" w:themeColor="text1"/>
          <w:sz w:val="24"/>
          <w:szCs w:val="24"/>
        </w:rPr>
        <w:t xml:space="preserve"> not </w:t>
      </w:r>
      <w:r w:rsidRPr="00D7666B">
        <w:rPr>
          <w:rFonts w:cs="Times New Roman"/>
          <w:color w:val="000000" w:themeColor="text1"/>
          <w:sz w:val="24"/>
          <w:szCs w:val="24"/>
        </w:rPr>
        <w:t xml:space="preserve">include only those writers </w:t>
      </w:r>
      <w:r w:rsidR="00D367C6" w:rsidRPr="00D7666B">
        <w:rPr>
          <w:rFonts w:cs="Times New Roman"/>
          <w:color w:val="000000" w:themeColor="text1"/>
          <w:sz w:val="24"/>
          <w:szCs w:val="24"/>
        </w:rPr>
        <w:t xml:space="preserve">whom </w:t>
      </w:r>
      <w:r w:rsidRPr="00D7666B">
        <w:rPr>
          <w:rFonts w:cs="Times New Roman"/>
          <w:color w:val="000000" w:themeColor="text1"/>
          <w:sz w:val="24"/>
          <w:szCs w:val="24"/>
        </w:rPr>
        <w:t>he admired: E. E. Cummings, for instance, appears between Ransom and Stein, though Hughes wrote to Myers of ‘that most brainless American romanticism – E.E. Cummings chief Christ’.</w:t>
      </w:r>
      <w:r w:rsidRPr="00D7666B">
        <w:rPr>
          <w:rStyle w:val="EndnoteReference"/>
          <w:rFonts w:cs="Times New Roman"/>
          <w:color w:val="000000" w:themeColor="text1"/>
          <w:sz w:val="24"/>
          <w:szCs w:val="24"/>
        </w:rPr>
        <w:endnoteReference w:id="23"/>
      </w:r>
      <w:r w:rsidRPr="00D7666B">
        <w:rPr>
          <w:rFonts w:cs="Times New Roman"/>
          <w:color w:val="000000" w:themeColor="text1"/>
          <w:sz w:val="24"/>
          <w:szCs w:val="24"/>
        </w:rPr>
        <w:t xml:space="preserve"> On the subject of Hughes’s feelings toward American modernism, William Carlos Williams (not listed) could, at his best, be ‘infinitely more satisfying than, say, Stevens’ (listed) – though ‘Patterson [sic] repels me – the pretension of “great mission” about its banalities’</w:t>
      </w:r>
      <w:r w:rsidRPr="00D7666B">
        <w:rPr>
          <w:rStyle w:val="EndnoteReference"/>
          <w:rFonts w:cs="Times New Roman"/>
          <w:color w:val="000000" w:themeColor="text1"/>
          <w:sz w:val="24"/>
          <w:szCs w:val="24"/>
        </w:rPr>
        <w:endnoteReference w:id="24"/>
      </w:r>
      <w:r w:rsidRPr="00D7666B">
        <w:rPr>
          <w:rFonts w:cs="Times New Roman"/>
          <w:color w:val="000000" w:themeColor="text1"/>
          <w:sz w:val="24"/>
          <w:szCs w:val="24"/>
        </w:rPr>
        <w:t xml:space="preserve"> – while  ‘behind every word of Hart Crane [not listed] is no human being at all – just an electronic noise’.</w:t>
      </w:r>
      <w:r w:rsidRPr="00D7666B">
        <w:rPr>
          <w:rStyle w:val="EndnoteReference"/>
          <w:rFonts w:cs="Times New Roman"/>
          <w:color w:val="000000" w:themeColor="text1"/>
          <w:sz w:val="24"/>
          <w:szCs w:val="24"/>
        </w:rPr>
        <w:endnoteReference w:id="25"/>
      </w:r>
      <w:r w:rsidRPr="00D7666B">
        <w:rPr>
          <w:rFonts w:cs="Times New Roman"/>
          <w:color w:val="000000" w:themeColor="text1"/>
          <w:sz w:val="24"/>
          <w:szCs w:val="24"/>
        </w:rPr>
        <w:t xml:space="preserve"> Hughes does not name Amy Lowell, the writer to whom Plath had felt ‘closest’, though her work would clearly have appealed to a poet of his tastes. In a November 1915 </w:t>
      </w:r>
      <w:r w:rsidRPr="00D7666B">
        <w:rPr>
          <w:rFonts w:cs="Times New Roman"/>
          <w:i/>
          <w:color w:val="000000" w:themeColor="text1"/>
          <w:sz w:val="24"/>
          <w:szCs w:val="24"/>
        </w:rPr>
        <w:t>New York Times</w:t>
      </w:r>
      <w:r w:rsidRPr="00D7666B">
        <w:rPr>
          <w:rFonts w:cs="Times New Roman"/>
          <w:color w:val="000000" w:themeColor="text1"/>
          <w:sz w:val="24"/>
          <w:szCs w:val="24"/>
        </w:rPr>
        <w:t xml:space="preserve"> article titled ‘A Year’s Harvest in American Poetry’, an unnamed reviewer praised the masculine energy of Lowell’s </w:t>
      </w:r>
      <w:r w:rsidRPr="00D7666B">
        <w:rPr>
          <w:rFonts w:cs="Times New Roman"/>
          <w:i/>
          <w:color w:val="000000" w:themeColor="text1"/>
          <w:sz w:val="24"/>
          <w:szCs w:val="24"/>
        </w:rPr>
        <w:t>Sword Blades</w:t>
      </w:r>
      <w:r w:rsidRPr="00D7666B">
        <w:rPr>
          <w:rFonts w:cs="Times New Roman"/>
          <w:color w:val="000000" w:themeColor="text1"/>
          <w:sz w:val="24"/>
          <w:szCs w:val="24"/>
        </w:rPr>
        <w:t>, observing that ‘a daring virility distinguishes it, obliterating the feminine appeal’.</w:t>
      </w:r>
      <w:r w:rsidRPr="00D7666B">
        <w:rPr>
          <w:rFonts w:cs="Times New Roman"/>
          <w:color w:val="000000" w:themeColor="text1"/>
          <w:sz w:val="24"/>
          <w:szCs w:val="24"/>
          <w:vertAlign w:val="superscript"/>
        </w:rPr>
        <w:endnoteReference w:id="26"/>
      </w:r>
      <w:r w:rsidRPr="00D7666B">
        <w:rPr>
          <w:rFonts w:cs="Times New Roman"/>
          <w:color w:val="000000" w:themeColor="text1"/>
          <w:sz w:val="24"/>
          <w:szCs w:val="24"/>
        </w:rPr>
        <w:t xml:space="preserve"> An earlier reviewer for the </w:t>
      </w:r>
      <w:r w:rsidRPr="00D7666B">
        <w:rPr>
          <w:rFonts w:cs="Times New Roman"/>
          <w:i/>
          <w:color w:val="000000" w:themeColor="text1"/>
          <w:sz w:val="24"/>
          <w:szCs w:val="24"/>
        </w:rPr>
        <w:t xml:space="preserve">New York Times </w:t>
      </w:r>
      <w:r w:rsidRPr="00D7666B">
        <w:rPr>
          <w:rFonts w:cs="Times New Roman"/>
          <w:color w:val="000000" w:themeColor="text1"/>
          <w:sz w:val="24"/>
          <w:szCs w:val="24"/>
        </w:rPr>
        <w:t>had commented on Lowell’s ‘very trenchant swordplay’.</w:t>
      </w:r>
      <w:r w:rsidRPr="00D7666B">
        <w:rPr>
          <w:rStyle w:val="EndnoteReference"/>
          <w:rFonts w:cs="Times New Roman"/>
          <w:color w:val="000000" w:themeColor="text1"/>
          <w:sz w:val="24"/>
          <w:szCs w:val="24"/>
        </w:rPr>
        <w:endnoteReference w:id="27"/>
      </w:r>
      <w:r w:rsidRPr="00D7666B">
        <w:rPr>
          <w:rFonts w:cs="Times New Roman"/>
          <w:color w:val="000000" w:themeColor="text1"/>
          <w:sz w:val="24"/>
          <w:szCs w:val="24"/>
        </w:rPr>
        <w:t xml:space="preserve"> </w:t>
      </w:r>
    </w:p>
    <w:p w14:paraId="7C8A4582" w14:textId="56BE5114"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b/>
        <w:t xml:space="preserve">It is indeed easy to see why Hughes – who named his influences as Chaucer, ‘Shakes’, Blake, Wordsworth, Keats, and Yeats – would be attracted to the poetics of Amy Lowell, a </w:t>
      </w:r>
      <w:r w:rsidR="00640289" w:rsidRPr="00D7666B">
        <w:rPr>
          <w:rFonts w:cs="Times New Roman"/>
          <w:color w:val="000000" w:themeColor="text1"/>
          <w:sz w:val="24"/>
          <w:szCs w:val="24"/>
        </w:rPr>
        <w:t xml:space="preserve">writer with </w:t>
      </w:r>
      <w:r w:rsidRPr="00D7666B">
        <w:rPr>
          <w:rFonts w:cs="Times New Roman"/>
          <w:color w:val="000000" w:themeColor="text1"/>
          <w:sz w:val="24"/>
          <w:szCs w:val="24"/>
        </w:rPr>
        <w:t xml:space="preserve">once </w:t>
      </w:r>
      <w:r w:rsidR="00640289" w:rsidRPr="00D7666B">
        <w:rPr>
          <w:rFonts w:cs="Times New Roman"/>
          <w:color w:val="000000" w:themeColor="text1"/>
          <w:sz w:val="24"/>
          <w:szCs w:val="24"/>
        </w:rPr>
        <w:t xml:space="preserve">a </w:t>
      </w:r>
      <w:r w:rsidRPr="00D7666B">
        <w:rPr>
          <w:rFonts w:cs="Times New Roman"/>
          <w:color w:val="000000" w:themeColor="text1"/>
          <w:sz w:val="24"/>
          <w:szCs w:val="24"/>
        </w:rPr>
        <w:t xml:space="preserve">formidable </w:t>
      </w:r>
      <w:r w:rsidR="00640289" w:rsidRPr="00D7666B">
        <w:rPr>
          <w:rFonts w:cs="Times New Roman"/>
          <w:color w:val="000000" w:themeColor="text1"/>
          <w:sz w:val="24"/>
          <w:szCs w:val="24"/>
        </w:rPr>
        <w:t xml:space="preserve">reputation </w:t>
      </w:r>
      <w:r w:rsidRPr="00D7666B">
        <w:rPr>
          <w:rFonts w:cs="Times New Roman"/>
          <w:color w:val="000000" w:themeColor="text1"/>
          <w:sz w:val="24"/>
          <w:szCs w:val="24"/>
        </w:rPr>
        <w:t>who, to borrow the phrasing of Hughes’s ‘Pike’, ‘shrank in death’.</w:t>
      </w:r>
      <w:r w:rsidRPr="00D7666B">
        <w:rPr>
          <w:rStyle w:val="EndnoteReference"/>
          <w:rFonts w:cs="Times New Roman"/>
          <w:color w:val="000000" w:themeColor="text1"/>
          <w:sz w:val="24"/>
          <w:szCs w:val="24"/>
        </w:rPr>
        <w:endnoteReference w:id="28"/>
      </w:r>
      <w:r w:rsidRPr="00D7666B">
        <w:rPr>
          <w:rFonts w:cs="Times New Roman"/>
          <w:color w:val="000000" w:themeColor="text1"/>
          <w:sz w:val="24"/>
          <w:szCs w:val="24"/>
        </w:rPr>
        <w:t xml:space="preserve"> </w:t>
      </w:r>
      <w:r w:rsidR="00CF2E47" w:rsidRPr="00D7666B">
        <w:rPr>
          <w:rFonts w:cs="Times New Roman"/>
          <w:color w:val="000000" w:themeColor="text1"/>
          <w:sz w:val="24"/>
          <w:szCs w:val="24"/>
        </w:rPr>
        <w:t xml:space="preserve">(In 1917, Lowell ended her preface to </w:t>
      </w:r>
      <w:r w:rsidR="00CF2E47" w:rsidRPr="00D7666B">
        <w:rPr>
          <w:rFonts w:cs="Times New Roman"/>
          <w:i/>
          <w:color w:val="000000" w:themeColor="text1"/>
          <w:sz w:val="24"/>
          <w:szCs w:val="24"/>
        </w:rPr>
        <w:t>Tendencies in Modern American Poetry</w:t>
      </w:r>
      <w:r w:rsidR="00CF2E47" w:rsidRPr="00D7666B">
        <w:rPr>
          <w:rFonts w:cs="Times New Roman"/>
          <w:color w:val="000000" w:themeColor="text1"/>
          <w:sz w:val="24"/>
          <w:szCs w:val="24"/>
        </w:rPr>
        <w:t xml:space="preserve"> with the claim that poets are ‘always the advance guard of literature; the advance guard of life. It is for this reason that their recognition comes so slowly’.)</w:t>
      </w:r>
      <w:r w:rsidR="00572EA6" w:rsidRPr="00D7666B">
        <w:rPr>
          <w:rStyle w:val="EndnoteReference"/>
          <w:rFonts w:cs="Times New Roman"/>
          <w:color w:val="000000" w:themeColor="text1"/>
          <w:sz w:val="24"/>
          <w:szCs w:val="24"/>
        </w:rPr>
        <w:endnoteReference w:id="29"/>
      </w:r>
      <w:r w:rsidR="00CF2E47" w:rsidRPr="00D7666B">
        <w:rPr>
          <w:rFonts w:cs="Times New Roman"/>
          <w:color w:val="000000" w:themeColor="text1"/>
          <w:sz w:val="24"/>
          <w:szCs w:val="24"/>
        </w:rPr>
        <w:t xml:space="preserve"> </w:t>
      </w:r>
      <w:r w:rsidRPr="00D7666B">
        <w:rPr>
          <w:rFonts w:cs="Times New Roman"/>
          <w:color w:val="000000" w:themeColor="text1"/>
          <w:sz w:val="24"/>
          <w:szCs w:val="24"/>
        </w:rPr>
        <w:t xml:space="preserve">The numerous cat poems in </w:t>
      </w:r>
      <w:r w:rsidRPr="00D7666B">
        <w:rPr>
          <w:rFonts w:cs="Times New Roman"/>
          <w:i/>
          <w:color w:val="000000" w:themeColor="text1"/>
          <w:sz w:val="24"/>
          <w:szCs w:val="24"/>
        </w:rPr>
        <w:t>Lupercal</w:t>
      </w:r>
      <w:r w:rsidRPr="00D7666B">
        <w:rPr>
          <w:rFonts w:cs="Times New Roman"/>
          <w:color w:val="000000" w:themeColor="text1"/>
          <w:sz w:val="24"/>
          <w:szCs w:val="24"/>
        </w:rPr>
        <w:t xml:space="preserve"> (‘Esther’s Tomcat’, ‘Of Cats’, ‘Cat and Mouse’) reveal a fascination with the ‘unkillable’ feline as at once majestic, murderous, and mocking (‘So are we all held in utter mock by the cats’), recalling little of T. S. Eliot’s cats but much of the coexistent fear and fondness (‘Shall I choke you, Cat, / Or kiss you? / Really I do not know’) that drives Lowell’s cat poems, most notably ‘To Winky’.</w:t>
      </w:r>
      <w:r w:rsidRPr="00D7666B">
        <w:rPr>
          <w:rStyle w:val="EndnoteReference"/>
          <w:rFonts w:cs="Times New Roman"/>
          <w:color w:val="000000" w:themeColor="text1"/>
          <w:sz w:val="24"/>
          <w:szCs w:val="24"/>
        </w:rPr>
        <w:endnoteReference w:id="30"/>
      </w:r>
      <w:r w:rsidRPr="00D7666B">
        <w:rPr>
          <w:rFonts w:cs="Times New Roman"/>
          <w:color w:val="000000" w:themeColor="text1"/>
          <w:sz w:val="24"/>
          <w:szCs w:val="24"/>
        </w:rPr>
        <w:t xml:space="preserve"> Lowell’s and Hughes’s drinking scenes hold similar charm: the earlier poet’s long narrative work ‘The Great Adventure of Max Breuck’, which ends in its hero’s demise, opens outside a rowdy tavern, from which laughter and the ‘clip of </w:t>
      </w:r>
      <w:r w:rsidRPr="00D7666B">
        <w:rPr>
          <w:rFonts w:cs="Times New Roman"/>
          <w:color w:val="000000" w:themeColor="text1"/>
          <w:sz w:val="24"/>
          <w:szCs w:val="24"/>
        </w:rPr>
        <w:lastRenderedPageBreak/>
        <w:t>tankards on a table top’ can be heard.</w:t>
      </w:r>
      <w:r w:rsidRPr="00D7666B">
        <w:rPr>
          <w:rStyle w:val="EndnoteReference"/>
          <w:rFonts w:cs="Times New Roman"/>
          <w:color w:val="000000" w:themeColor="text1"/>
          <w:sz w:val="24"/>
          <w:szCs w:val="24"/>
        </w:rPr>
        <w:endnoteReference w:id="31"/>
      </w:r>
      <w:r w:rsidRPr="00D7666B">
        <w:rPr>
          <w:rFonts w:cs="Times New Roman"/>
          <w:color w:val="000000" w:themeColor="text1"/>
          <w:sz w:val="24"/>
          <w:szCs w:val="24"/>
        </w:rPr>
        <w:t xml:space="preserve"> The poem’s first four lines describe the light as it pours onto the street:</w:t>
      </w:r>
    </w:p>
    <w:p w14:paraId="5F997413" w14:textId="77777777" w:rsidR="00BC0F9E" w:rsidRPr="00D7666B" w:rsidRDefault="00BC0F9E" w:rsidP="00D308BE">
      <w:pPr>
        <w:ind w:left="720"/>
        <w:jc w:val="both"/>
        <w:rPr>
          <w:rFonts w:cs="Times New Roman"/>
          <w:color w:val="000000" w:themeColor="text1"/>
          <w:sz w:val="24"/>
          <w:szCs w:val="24"/>
        </w:rPr>
      </w:pPr>
    </w:p>
    <w:p w14:paraId="1D06F3D1"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A yellow band of light upon the street</w:t>
      </w:r>
    </w:p>
    <w:p w14:paraId="2EC45685"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Pours from an open door, and makes a wide</w:t>
      </w:r>
    </w:p>
    <w:p w14:paraId="3D37EBA2"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Pathway of bright gold across a sheet</w:t>
      </w:r>
    </w:p>
    <w:p w14:paraId="25576BFD"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Of calm and liquid moonshine.</w:t>
      </w:r>
    </w:p>
    <w:p w14:paraId="25D67CFD" w14:textId="77777777" w:rsidR="00BC0F9E" w:rsidRPr="00D7666B" w:rsidRDefault="00BC0F9E" w:rsidP="00D308BE">
      <w:pPr>
        <w:jc w:val="both"/>
        <w:rPr>
          <w:rFonts w:cs="Times New Roman"/>
          <w:color w:val="000000" w:themeColor="text1"/>
          <w:sz w:val="24"/>
          <w:szCs w:val="24"/>
        </w:rPr>
      </w:pPr>
    </w:p>
    <w:p w14:paraId="3085B29A" w14:textId="6E3F910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Hughes’s ‘Dick Straightup’, written at the beginning of 1958, opens with its protagonist in a Heptonstall bar-room, ‘the twelve-pint tankard at a tilt’, and follows him out into the yellow-lighted street: ‘The lamp above the pub-door / Wept yellow when he went out’.</w:t>
      </w:r>
      <w:r w:rsidRPr="00D7666B">
        <w:rPr>
          <w:rStyle w:val="EndnoteReference"/>
          <w:rFonts w:cs="Times New Roman"/>
          <w:color w:val="000000" w:themeColor="text1"/>
          <w:sz w:val="24"/>
          <w:szCs w:val="24"/>
        </w:rPr>
        <w:endnoteReference w:id="32"/>
      </w:r>
      <w:r w:rsidRPr="00D7666B">
        <w:rPr>
          <w:rFonts w:cs="Times New Roman"/>
          <w:color w:val="000000" w:themeColor="text1"/>
          <w:sz w:val="24"/>
          <w:szCs w:val="24"/>
        </w:rPr>
        <w:t xml:space="preserve"> The poem ends with Dick’s obituary. </w:t>
      </w:r>
      <w:r w:rsidR="00640289" w:rsidRPr="00D7666B">
        <w:rPr>
          <w:rFonts w:cs="Times New Roman"/>
          <w:color w:val="000000" w:themeColor="text1"/>
          <w:sz w:val="24"/>
          <w:szCs w:val="24"/>
        </w:rPr>
        <w:t>T</w:t>
      </w:r>
      <w:r w:rsidRPr="00D7666B">
        <w:rPr>
          <w:rFonts w:cs="Times New Roman"/>
          <w:color w:val="000000" w:themeColor="text1"/>
          <w:sz w:val="24"/>
          <w:szCs w:val="24"/>
        </w:rPr>
        <w:t>he altogether ominous interplay between human, animal, and myth in ‘The Cyclists’</w:t>
      </w:r>
      <w:r w:rsidR="00640289" w:rsidRPr="00D7666B">
        <w:rPr>
          <w:rFonts w:cs="Times New Roman"/>
          <w:color w:val="000000" w:themeColor="text1"/>
          <w:sz w:val="24"/>
          <w:szCs w:val="24"/>
        </w:rPr>
        <w:t xml:space="preserve">, another poem in </w:t>
      </w:r>
      <w:r w:rsidR="00640289" w:rsidRPr="00D7666B">
        <w:rPr>
          <w:rFonts w:cs="Times New Roman"/>
          <w:i/>
          <w:color w:val="000000" w:themeColor="text1"/>
          <w:sz w:val="24"/>
          <w:szCs w:val="24"/>
        </w:rPr>
        <w:t>Sword Blades</w:t>
      </w:r>
      <w:r w:rsidR="00402246" w:rsidRPr="00D7666B">
        <w:rPr>
          <w:rFonts w:cs="Times New Roman"/>
          <w:iCs/>
          <w:color w:val="000000" w:themeColor="text1"/>
          <w:sz w:val="24"/>
          <w:szCs w:val="24"/>
        </w:rPr>
        <w:t>,</w:t>
      </w:r>
      <w:r w:rsidRPr="00D7666B">
        <w:rPr>
          <w:rFonts w:cs="Times New Roman"/>
          <w:color w:val="000000" w:themeColor="text1"/>
          <w:sz w:val="24"/>
          <w:szCs w:val="24"/>
        </w:rPr>
        <w:t xml:space="preserve"> </w:t>
      </w:r>
      <w:r w:rsidR="00640289" w:rsidRPr="00D7666B">
        <w:rPr>
          <w:rFonts w:cs="Times New Roman"/>
          <w:color w:val="000000" w:themeColor="text1"/>
          <w:sz w:val="24"/>
          <w:szCs w:val="24"/>
        </w:rPr>
        <w:t xml:space="preserve">seems likely to have appealed </w:t>
      </w:r>
      <w:r w:rsidRPr="00D7666B">
        <w:rPr>
          <w:rFonts w:cs="Times New Roman"/>
          <w:color w:val="000000" w:themeColor="text1"/>
          <w:sz w:val="24"/>
          <w:szCs w:val="24"/>
        </w:rPr>
        <w:t xml:space="preserve">to the poet who would later write </w:t>
      </w:r>
      <w:r w:rsidRPr="00D7666B">
        <w:rPr>
          <w:rFonts w:cs="Times New Roman"/>
          <w:i/>
          <w:color w:val="000000" w:themeColor="text1"/>
          <w:sz w:val="24"/>
          <w:szCs w:val="24"/>
        </w:rPr>
        <w:t xml:space="preserve">Crow </w:t>
      </w:r>
      <w:r w:rsidRPr="00D7666B">
        <w:rPr>
          <w:rFonts w:cs="Times New Roman"/>
          <w:color w:val="000000" w:themeColor="text1"/>
          <w:sz w:val="24"/>
          <w:szCs w:val="24"/>
        </w:rPr>
        <w:t>(1970):</w:t>
      </w:r>
    </w:p>
    <w:p w14:paraId="14219CBC" w14:textId="77777777" w:rsidR="00BC0F9E" w:rsidRPr="00D7666B" w:rsidRDefault="00BC0F9E" w:rsidP="00D308BE">
      <w:pPr>
        <w:jc w:val="both"/>
        <w:rPr>
          <w:rFonts w:cs="Times New Roman"/>
          <w:color w:val="000000" w:themeColor="text1"/>
          <w:sz w:val="24"/>
          <w:szCs w:val="24"/>
        </w:rPr>
      </w:pPr>
    </w:p>
    <w:p w14:paraId="68868327" w14:textId="77777777" w:rsidR="00BC0F9E" w:rsidRPr="00D7666B" w:rsidRDefault="00BC0F9E" w:rsidP="00D308BE">
      <w:pPr>
        <w:ind w:firstLine="720"/>
        <w:jc w:val="both"/>
        <w:rPr>
          <w:rFonts w:cs="Times New Roman"/>
          <w:color w:val="000000" w:themeColor="text1"/>
          <w:sz w:val="24"/>
          <w:szCs w:val="24"/>
        </w:rPr>
      </w:pPr>
      <w:r w:rsidRPr="00D7666B">
        <w:rPr>
          <w:rFonts w:cs="Times New Roman"/>
          <w:color w:val="000000" w:themeColor="text1"/>
          <w:sz w:val="24"/>
          <w:szCs w:val="24"/>
        </w:rPr>
        <w:t>Spread on the roadway,</w:t>
      </w:r>
      <w:r w:rsidRPr="00D7666B">
        <w:rPr>
          <w:rFonts w:cs="Times New Roman"/>
          <w:color w:val="000000" w:themeColor="text1"/>
          <w:sz w:val="24"/>
          <w:szCs w:val="24"/>
        </w:rPr>
        <w:tab/>
      </w:r>
    </w:p>
    <w:p w14:paraId="0B626B7A"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With open-blown jackets</w:t>
      </w:r>
      <w:r w:rsidRPr="00D7666B">
        <w:rPr>
          <w:rFonts w:cs="Times New Roman"/>
          <w:color w:val="000000" w:themeColor="text1"/>
          <w:sz w:val="24"/>
          <w:szCs w:val="24"/>
        </w:rPr>
        <w:tab/>
      </w:r>
    </w:p>
    <w:p w14:paraId="59C1E7E8"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Like black, soaring pinions,</w:t>
      </w:r>
      <w:r w:rsidRPr="00D7666B">
        <w:rPr>
          <w:rFonts w:cs="Times New Roman"/>
          <w:color w:val="000000" w:themeColor="text1"/>
          <w:sz w:val="24"/>
          <w:szCs w:val="24"/>
        </w:rPr>
        <w:tab/>
      </w:r>
    </w:p>
    <w:p w14:paraId="7EEA9F25"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They swoop down the </w:t>
      </w:r>
      <w:proofErr w:type="gramStart"/>
      <w:r w:rsidRPr="00D7666B">
        <w:rPr>
          <w:rFonts w:cs="Times New Roman"/>
          <w:color w:val="000000" w:themeColor="text1"/>
          <w:sz w:val="24"/>
          <w:szCs w:val="24"/>
        </w:rPr>
        <w:t>hill-side</w:t>
      </w:r>
      <w:proofErr w:type="gramEnd"/>
      <w:r w:rsidRPr="00D7666B">
        <w:rPr>
          <w:rFonts w:cs="Times New Roman"/>
          <w:color w:val="000000" w:themeColor="text1"/>
          <w:sz w:val="24"/>
          <w:szCs w:val="24"/>
        </w:rPr>
        <w:t>,</w:t>
      </w:r>
      <w:r w:rsidRPr="00D7666B">
        <w:rPr>
          <w:rFonts w:cs="Times New Roman"/>
          <w:color w:val="000000" w:themeColor="text1"/>
          <w:sz w:val="24"/>
          <w:szCs w:val="24"/>
        </w:rPr>
        <w:tab/>
      </w:r>
    </w:p>
    <w:p w14:paraId="09E855EA"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The Cyclists.</w:t>
      </w:r>
      <w:r w:rsidRPr="00D7666B">
        <w:rPr>
          <w:rFonts w:cs="Times New Roman"/>
          <w:color w:val="000000" w:themeColor="text1"/>
          <w:sz w:val="24"/>
          <w:szCs w:val="24"/>
        </w:rPr>
        <w:tab/>
        <w:t xml:space="preserve">        </w:t>
      </w:r>
    </w:p>
    <w:p w14:paraId="3134B512"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w:t>
      </w:r>
    </w:p>
    <w:p w14:paraId="4E133CD2"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Seeming dark-plumaged</w:t>
      </w:r>
      <w:r w:rsidRPr="00D7666B">
        <w:rPr>
          <w:rFonts w:cs="Times New Roman"/>
          <w:color w:val="000000" w:themeColor="text1"/>
          <w:sz w:val="24"/>
          <w:szCs w:val="24"/>
        </w:rPr>
        <w:tab/>
      </w:r>
    </w:p>
    <w:p w14:paraId="5311107E"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Birds, after carrion,</w:t>
      </w:r>
      <w:r w:rsidRPr="00D7666B">
        <w:rPr>
          <w:rFonts w:cs="Times New Roman"/>
          <w:color w:val="000000" w:themeColor="text1"/>
          <w:sz w:val="24"/>
          <w:szCs w:val="24"/>
        </w:rPr>
        <w:tab/>
      </w:r>
    </w:p>
    <w:p w14:paraId="50B28132"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Careening and circling,</w:t>
      </w:r>
      <w:r w:rsidRPr="00D7666B">
        <w:rPr>
          <w:rFonts w:cs="Times New Roman"/>
          <w:color w:val="000000" w:themeColor="text1"/>
          <w:sz w:val="24"/>
          <w:szCs w:val="24"/>
        </w:rPr>
        <w:tab/>
      </w:r>
    </w:p>
    <w:p w14:paraId="6B1349AE"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Over the dying</w:t>
      </w:r>
      <w:r w:rsidRPr="00D7666B">
        <w:rPr>
          <w:rFonts w:cs="Times New Roman"/>
          <w:color w:val="000000" w:themeColor="text1"/>
          <w:sz w:val="24"/>
          <w:szCs w:val="24"/>
        </w:rPr>
        <w:tab/>
      </w:r>
    </w:p>
    <w:p w14:paraId="5DFE9557"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Of England.</w:t>
      </w:r>
      <w:r w:rsidRPr="00D7666B">
        <w:rPr>
          <w:rFonts w:cs="Times New Roman"/>
          <w:color w:val="000000" w:themeColor="text1"/>
          <w:sz w:val="24"/>
          <w:szCs w:val="24"/>
        </w:rPr>
        <w:tab/>
        <w:t xml:space="preserve">        </w:t>
      </w:r>
    </w:p>
    <w:p w14:paraId="0AB411A3"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w:t>
      </w:r>
    </w:p>
    <w:p w14:paraId="39154453"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She lies with her bosom</w:t>
      </w:r>
      <w:r w:rsidRPr="00D7666B">
        <w:rPr>
          <w:rFonts w:cs="Times New Roman"/>
          <w:color w:val="000000" w:themeColor="text1"/>
          <w:sz w:val="24"/>
          <w:szCs w:val="24"/>
        </w:rPr>
        <w:tab/>
      </w:r>
    </w:p>
    <w:p w14:paraId="7FEB0123"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Beneath them, no longer</w:t>
      </w:r>
      <w:r w:rsidRPr="00D7666B">
        <w:rPr>
          <w:rFonts w:cs="Times New Roman"/>
          <w:color w:val="000000" w:themeColor="text1"/>
          <w:sz w:val="24"/>
          <w:szCs w:val="24"/>
        </w:rPr>
        <w:tab/>
      </w:r>
    </w:p>
    <w:p w14:paraId="75978583"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The Dominant Mother,</w:t>
      </w:r>
      <w:r w:rsidRPr="00D7666B">
        <w:rPr>
          <w:rFonts w:cs="Times New Roman"/>
          <w:color w:val="000000" w:themeColor="text1"/>
          <w:sz w:val="24"/>
          <w:szCs w:val="24"/>
        </w:rPr>
        <w:tab/>
      </w:r>
    </w:p>
    <w:p w14:paraId="50E9DEB6"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The Virile—but rotting</w:t>
      </w:r>
      <w:r w:rsidRPr="00D7666B">
        <w:rPr>
          <w:rFonts w:cs="Times New Roman"/>
          <w:color w:val="000000" w:themeColor="text1"/>
          <w:sz w:val="24"/>
          <w:szCs w:val="24"/>
        </w:rPr>
        <w:tab/>
      </w:r>
    </w:p>
    <w:p w14:paraId="3711CA27"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Before time.</w:t>
      </w:r>
      <w:r w:rsidRPr="00D7666B">
        <w:rPr>
          <w:rFonts w:cs="Times New Roman"/>
          <w:color w:val="000000" w:themeColor="text1"/>
          <w:sz w:val="24"/>
          <w:szCs w:val="24"/>
        </w:rPr>
        <w:tab/>
        <w:t xml:space="preserve">        </w:t>
      </w:r>
    </w:p>
    <w:p w14:paraId="4085126F"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w:t>
      </w:r>
    </w:p>
    <w:p w14:paraId="4C21051D"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The smell of her, tainted,</w:t>
      </w:r>
      <w:r w:rsidRPr="00D7666B">
        <w:rPr>
          <w:rFonts w:cs="Times New Roman"/>
          <w:color w:val="000000" w:themeColor="text1"/>
          <w:sz w:val="24"/>
          <w:szCs w:val="24"/>
        </w:rPr>
        <w:tab/>
      </w:r>
    </w:p>
    <w:p w14:paraId="29CE0CBE"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Has bitten their nostrils.</w:t>
      </w:r>
      <w:r w:rsidRPr="00D7666B">
        <w:rPr>
          <w:rFonts w:cs="Times New Roman"/>
          <w:color w:val="000000" w:themeColor="text1"/>
          <w:sz w:val="24"/>
          <w:szCs w:val="24"/>
        </w:rPr>
        <w:tab/>
      </w:r>
    </w:p>
    <w:p w14:paraId="60CB9B61"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Exultant they hover,</w:t>
      </w:r>
      <w:r w:rsidRPr="00D7666B">
        <w:rPr>
          <w:rFonts w:cs="Times New Roman"/>
          <w:color w:val="000000" w:themeColor="text1"/>
          <w:sz w:val="24"/>
          <w:szCs w:val="24"/>
        </w:rPr>
        <w:tab/>
      </w:r>
    </w:p>
    <w:p w14:paraId="7E14C794"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And shadow the sun with</w:t>
      </w:r>
      <w:r w:rsidRPr="00D7666B">
        <w:rPr>
          <w:rFonts w:cs="Times New Roman"/>
          <w:color w:val="000000" w:themeColor="text1"/>
          <w:sz w:val="24"/>
          <w:szCs w:val="24"/>
        </w:rPr>
        <w:tab/>
      </w:r>
    </w:p>
    <w:p w14:paraId="7E3975D1" w14:textId="77777777" w:rsidR="00BC0F9E" w:rsidRPr="00D7666B" w:rsidRDefault="00BC0F9E" w:rsidP="00D308BE">
      <w:pPr>
        <w:ind w:left="720"/>
        <w:jc w:val="both"/>
        <w:rPr>
          <w:rFonts w:cs="Times New Roman"/>
          <w:color w:val="000000" w:themeColor="text1"/>
          <w:sz w:val="24"/>
          <w:szCs w:val="24"/>
        </w:rPr>
      </w:pPr>
      <w:r w:rsidRPr="00D7666B">
        <w:rPr>
          <w:rFonts w:cs="Times New Roman"/>
          <w:color w:val="000000" w:themeColor="text1"/>
          <w:sz w:val="24"/>
          <w:szCs w:val="24"/>
        </w:rPr>
        <w:t xml:space="preserve">        Foreboding.</w:t>
      </w:r>
      <w:r w:rsidRPr="00D7666B">
        <w:rPr>
          <w:rFonts w:cs="Times New Roman"/>
          <w:color w:val="000000" w:themeColor="text1"/>
          <w:sz w:val="24"/>
          <w:szCs w:val="24"/>
          <w:vertAlign w:val="superscript"/>
        </w:rPr>
        <w:endnoteReference w:id="33"/>
      </w:r>
    </w:p>
    <w:p w14:paraId="7D69D945" w14:textId="77777777" w:rsidR="00BC0F9E" w:rsidRPr="00D7666B" w:rsidRDefault="00BC0F9E" w:rsidP="00D308BE">
      <w:pPr>
        <w:jc w:val="both"/>
        <w:rPr>
          <w:rFonts w:cs="Times New Roman"/>
          <w:color w:val="000000" w:themeColor="text1"/>
          <w:sz w:val="24"/>
          <w:szCs w:val="24"/>
        </w:rPr>
      </w:pPr>
    </w:p>
    <w:p w14:paraId="60C12021" w14:textId="7564E02A" w:rsidR="00BC0F9E" w:rsidRPr="00D7666B" w:rsidRDefault="00BC0F9E" w:rsidP="00D10A12">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 xml:space="preserve">Elsewhere in their work, Lowell and Hughes approach the relationship between bird and human </w:t>
      </w:r>
      <w:r w:rsidR="00640289" w:rsidRPr="00D7666B">
        <w:rPr>
          <w:rFonts w:cs="Times New Roman"/>
          <w:color w:val="000000" w:themeColor="text1"/>
          <w:sz w:val="24"/>
          <w:szCs w:val="24"/>
        </w:rPr>
        <w:t xml:space="preserve">being </w:t>
      </w:r>
      <w:r w:rsidRPr="00D7666B">
        <w:rPr>
          <w:rFonts w:cs="Times New Roman"/>
          <w:color w:val="000000" w:themeColor="text1"/>
          <w:sz w:val="24"/>
          <w:szCs w:val="24"/>
        </w:rPr>
        <w:t>(and poet) in similar ways. Writing to Olwyn in the summer of 1958, Hughes observed that the ‘texture’ of ‘Relic’ – the poem that bears close resemblance to Lowell’s ‘Irony’ – ‘struck me as being the same as Thrushes’ (</w:t>
      </w:r>
      <w:r w:rsidRPr="00D7666B">
        <w:rPr>
          <w:rFonts w:cs="Times New Roman"/>
          <w:i/>
          <w:color w:val="000000" w:themeColor="text1"/>
          <w:sz w:val="24"/>
          <w:szCs w:val="24"/>
        </w:rPr>
        <w:t>Letters</w:t>
      </w:r>
      <w:r w:rsidRPr="00D7666B">
        <w:rPr>
          <w:rFonts w:cs="Times New Roman"/>
          <w:color w:val="000000" w:themeColor="text1"/>
          <w:sz w:val="24"/>
          <w:szCs w:val="24"/>
        </w:rPr>
        <w:t xml:space="preserve">, p. 129). </w:t>
      </w:r>
      <w:r w:rsidRPr="00D7666B">
        <w:rPr>
          <w:rFonts w:cs="Times New Roman"/>
          <w:i/>
          <w:color w:val="000000" w:themeColor="text1"/>
          <w:sz w:val="24"/>
          <w:szCs w:val="24"/>
        </w:rPr>
        <w:t>Lupercal</w:t>
      </w:r>
      <w:r w:rsidRPr="00D7666B">
        <w:rPr>
          <w:rFonts w:cs="Times New Roman"/>
          <w:color w:val="000000" w:themeColor="text1"/>
          <w:sz w:val="24"/>
          <w:szCs w:val="24"/>
        </w:rPr>
        <w:t xml:space="preserve">’s ‘Thrushes’ positions its deadly subjects (‘Terrifying are the attent sleek thrushes on the lawn, / More coiled </w:t>
      </w:r>
      <w:r w:rsidRPr="00D7666B">
        <w:rPr>
          <w:rFonts w:cs="Times New Roman"/>
          <w:color w:val="000000" w:themeColor="text1"/>
          <w:sz w:val="24"/>
          <w:szCs w:val="24"/>
        </w:rPr>
        <w:lastRenderedPageBreak/>
        <w:t>steel than living’) against mankind: ‘With a man it is otherwise. Heroisms on horseback, / Outstripping his desk-diary at a broad desk’.</w:t>
      </w:r>
      <w:r w:rsidRPr="00D7666B">
        <w:rPr>
          <w:rFonts w:cs="Times New Roman"/>
          <w:color w:val="000000" w:themeColor="text1"/>
          <w:sz w:val="24"/>
          <w:szCs w:val="24"/>
          <w:vertAlign w:val="superscript"/>
        </w:rPr>
        <w:endnoteReference w:id="34"/>
      </w:r>
      <w:r w:rsidRPr="00D7666B">
        <w:rPr>
          <w:rFonts w:cs="Times New Roman"/>
          <w:color w:val="000000" w:themeColor="text1"/>
          <w:sz w:val="24"/>
          <w:szCs w:val="24"/>
        </w:rPr>
        <w:t xml:space="preserve"> In Lowell’s ‘Purple Grackles’, first published in </w:t>
      </w:r>
      <w:r w:rsidRPr="00D7666B">
        <w:rPr>
          <w:rFonts w:cs="Times New Roman"/>
          <w:i/>
          <w:color w:val="000000" w:themeColor="text1"/>
          <w:sz w:val="24"/>
          <w:szCs w:val="24"/>
        </w:rPr>
        <w:t>The Bookman</w:t>
      </w:r>
      <w:r w:rsidRPr="00D7666B">
        <w:rPr>
          <w:rFonts w:cs="Times New Roman"/>
          <w:color w:val="000000" w:themeColor="text1"/>
          <w:sz w:val="24"/>
          <w:szCs w:val="24"/>
        </w:rPr>
        <w:t xml:space="preserve"> in July 1922 and included in </w:t>
      </w:r>
      <w:r w:rsidRPr="00D7666B">
        <w:rPr>
          <w:rFonts w:cs="Times New Roman"/>
          <w:i/>
          <w:color w:val="000000" w:themeColor="text1"/>
          <w:sz w:val="24"/>
          <w:szCs w:val="24"/>
        </w:rPr>
        <w:t>What’s O’Clock</w:t>
      </w:r>
      <w:r w:rsidRPr="00D7666B">
        <w:rPr>
          <w:rFonts w:cs="Times New Roman"/>
          <w:color w:val="000000" w:themeColor="text1"/>
          <w:sz w:val="24"/>
          <w:szCs w:val="24"/>
        </w:rPr>
        <w:t xml:space="preserve"> (1925) and her </w:t>
      </w:r>
      <w:r w:rsidRPr="00D7666B">
        <w:rPr>
          <w:rFonts w:cs="Times New Roman"/>
          <w:i/>
          <w:color w:val="000000" w:themeColor="text1"/>
          <w:sz w:val="24"/>
          <w:szCs w:val="24"/>
        </w:rPr>
        <w:t xml:space="preserve">Selected Poems </w:t>
      </w:r>
      <w:r w:rsidRPr="00D7666B">
        <w:rPr>
          <w:rFonts w:cs="Times New Roman"/>
          <w:color w:val="000000" w:themeColor="text1"/>
          <w:sz w:val="24"/>
          <w:szCs w:val="24"/>
        </w:rPr>
        <w:t>(1928), the speaker watches the American songbirds as they ‘strut in companies over the lawn’ from her window, much more playful than Hughes’s thrushes though ‘[t]here is magic in this and terror’.</w:t>
      </w:r>
      <w:r w:rsidRPr="00D7666B">
        <w:rPr>
          <w:rFonts w:cs="Times New Roman"/>
          <w:color w:val="000000" w:themeColor="text1"/>
          <w:sz w:val="24"/>
          <w:szCs w:val="24"/>
          <w:vertAlign w:val="superscript"/>
        </w:rPr>
        <w:endnoteReference w:id="35"/>
      </w:r>
      <w:r w:rsidRPr="00D7666B">
        <w:rPr>
          <w:rFonts w:cs="Times New Roman"/>
          <w:color w:val="000000" w:themeColor="text1"/>
          <w:sz w:val="24"/>
          <w:szCs w:val="24"/>
        </w:rPr>
        <w:t xml:space="preserve"> Where Lowell’s speaker can ‘only stare stupidly out of the window’ (l. 86), Hughes’s thrushes are set apart from man by ‘[n]o indolent procrastinations and no yawning stares’ (l. 6). Lowell’s grackles force both self-reflection and an unsettling awareness of the passage of time, the poem ending with ‘black rain challenges / To an old, limp Summer / Laid down to die in the flower beds’ (ll. 97-99); Hughes’s poem concludes ‘under what wilderness / Of black silent waters weep’ (ll. 23-24). </w:t>
      </w:r>
      <w:r w:rsidR="00640289" w:rsidRPr="00D7666B">
        <w:rPr>
          <w:rFonts w:cs="Times New Roman"/>
          <w:color w:val="000000" w:themeColor="text1"/>
          <w:sz w:val="24"/>
          <w:szCs w:val="24"/>
        </w:rPr>
        <w:t>T</w:t>
      </w:r>
      <w:r w:rsidRPr="00D7666B">
        <w:rPr>
          <w:rFonts w:cs="Times New Roman"/>
          <w:color w:val="000000" w:themeColor="text1"/>
          <w:sz w:val="24"/>
          <w:szCs w:val="24"/>
        </w:rPr>
        <w:t xml:space="preserve">here is more than a hint of ‘Ode to a Nightingale’ (1819) in ‘Purple Grackles’, and newcomers to Lowell may not be surprised to learn that she was an avid reader </w:t>
      </w:r>
      <w:r w:rsidR="00640289" w:rsidRPr="00D7666B">
        <w:rPr>
          <w:rFonts w:cs="Times New Roman"/>
          <w:color w:val="000000" w:themeColor="text1"/>
          <w:sz w:val="24"/>
          <w:szCs w:val="24"/>
        </w:rPr>
        <w:t>and collector</w:t>
      </w:r>
      <w:r w:rsidR="005D467C" w:rsidRPr="00D7666B">
        <w:rPr>
          <w:rFonts w:cs="Times New Roman"/>
          <w:color w:val="000000" w:themeColor="text1"/>
          <w:sz w:val="24"/>
          <w:szCs w:val="24"/>
        </w:rPr>
        <w:t xml:space="preserve"> </w:t>
      </w:r>
      <w:r w:rsidRPr="00D7666B">
        <w:rPr>
          <w:rFonts w:cs="Times New Roman"/>
          <w:color w:val="000000" w:themeColor="text1"/>
          <w:sz w:val="24"/>
          <w:szCs w:val="24"/>
        </w:rPr>
        <w:t>of Keats.</w:t>
      </w:r>
      <w:r w:rsidRPr="00D7666B">
        <w:rPr>
          <w:rFonts w:cs="Times New Roman"/>
          <w:color w:val="000000" w:themeColor="text1"/>
          <w:sz w:val="24"/>
          <w:szCs w:val="24"/>
          <w:vertAlign w:val="superscript"/>
        </w:rPr>
        <w:endnoteReference w:id="36"/>
      </w:r>
      <w:r w:rsidRPr="00D7666B">
        <w:rPr>
          <w:rFonts w:cs="Times New Roman"/>
          <w:color w:val="000000" w:themeColor="text1"/>
          <w:sz w:val="24"/>
          <w:szCs w:val="24"/>
        </w:rPr>
        <w:t xml:space="preserve"> But to continue to read Hughes in relation only to the English ‘greats’ would be misleading, and </w:t>
      </w:r>
      <w:r w:rsidR="005D107B" w:rsidRPr="005D107B">
        <w:rPr>
          <w:rFonts w:cs="Times New Roman"/>
          <w:color w:val="000000" w:themeColor="text1"/>
          <w:sz w:val="24"/>
          <w:szCs w:val="24"/>
          <w:lang w:val="en-US"/>
        </w:rPr>
        <w:t xml:space="preserve">Neil Roberts’s claim that the poems in </w:t>
      </w:r>
      <w:r w:rsidR="005D107B" w:rsidRPr="005D107B">
        <w:rPr>
          <w:rFonts w:cs="Times New Roman"/>
          <w:i/>
          <w:iCs/>
          <w:color w:val="000000" w:themeColor="text1"/>
          <w:sz w:val="24"/>
          <w:szCs w:val="24"/>
          <w:lang w:val="en-US"/>
        </w:rPr>
        <w:t>Lupercal</w:t>
      </w:r>
      <w:r w:rsidR="005D107B" w:rsidRPr="005D107B">
        <w:rPr>
          <w:rFonts w:cs="Times New Roman"/>
          <w:color w:val="000000" w:themeColor="text1"/>
          <w:sz w:val="24"/>
          <w:szCs w:val="24"/>
          <w:lang w:val="en-US"/>
        </w:rPr>
        <w:t xml:space="preserve"> show ‘no evidence of American experience’ is clearly disputable</w:t>
      </w:r>
      <w:r w:rsidR="00D10A12" w:rsidRPr="005D107B">
        <w:rPr>
          <w:rFonts w:cs="Times New Roman"/>
          <w:color w:val="000000" w:themeColor="text1"/>
          <w:sz w:val="24"/>
          <w:szCs w:val="24"/>
        </w:rPr>
        <w:t>.</w:t>
      </w:r>
      <w:r w:rsidRPr="005D107B">
        <w:rPr>
          <w:rFonts w:cs="Times New Roman"/>
          <w:color w:val="000000" w:themeColor="text1"/>
          <w:sz w:val="24"/>
          <w:szCs w:val="24"/>
          <w:vertAlign w:val="superscript"/>
        </w:rPr>
        <w:endnoteReference w:id="37"/>
      </w:r>
      <w:r w:rsidR="00D10A12">
        <w:rPr>
          <w:rFonts w:cs="Times New Roman"/>
          <w:color w:val="000000" w:themeColor="text1"/>
          <w:sz w:val="24"/>
          <w:szCs w:val="24"/>
        </w:rPr>
        <w:t xml:space="preserve"> </w:t>
      </w:r>
      <w:r w:rsidRPr="00D7666B">
        <w:rPr>
          <w:rFonts w:cs="Times New Roman"/>
          <w:color w:val="000000" w:themeColor="text1"/>
          <w:sz w:val="24"/>
          <w:szCs w:val="24"/>
        </w:rPr>
        <w:t>In June 1958, Hughes wrote to Olwyn that ‘Grackles are a bird here. Rather like jackdaws, but not much bigger than blackbirds. Their cry is exactly that “Grackle”. They are ridiculous, somehow’ (</w:t>
      </w:r>
      <w:r w:rsidRPr="00D7666B">
        <w:rPr>
          <w:rFonts w:cs="Times New Roman"/>
          <w:i/>
          <w:color w:val="000000" w:themeColor="text1"/>
          <w:sz w:val="24"/>
          <w:szCs w:val="24"/>
        </w:rPr>
        <w:t>Letters</w:t>
      </w:r>
      <w:r w:rsidRPr="00D7666B">
        <w:rPr>
          <w:rFonts w:cs="Times New Roman"/>
          <w:color w:val="000000" w:themeColor="text1"/>
          <w:sz w:val="24"/>
          <w:szCs w:val="24"/>
        </w:rPr>
        <w:t xml:space="preserve">, p. 125). The poems in </w:t>
      </w:r>
      <w:r w:rsidRPr="00D7666B">
        <w:rPr>
          <w:rFonts w:cs="Times New Roman"/>
          <w:i/>
          <w:color w:val="000000" w:themeColor="text1"/>
          <w:sz w:val="24"/>
          <w:szCs w:val="24"/>
        </w:rPr>
        <w:t xml:space="preserve">Lupercal </w:t>
      </w:r>
      <w:r w:rsidRPr="00D7666B">
        <w:rPr>
          <w:rFonts w:cs="Times New Roman"/>
          <w:color w:val="000000" w:themeColor="text1"/>
          <w:sz w:val="24"/>
          <w:szCs w:val="24"/>
        </w:rPr>
        <w:t xml:space="preserve">may be ‘as deep as England’, but they were written at a time when Hughes’s attention was captured by both the poetry and predacious wildlife of New England. Tellingly, writing to Myers in early 1960, Hughes complained that David Wright, South African poet and one of the judges for the Poetry Book Society, had read </w:t>
      </w:r>
      <w:r w:rsidRPr="00D7666B">
        <w:rPr>
          <w:rFonts w:cs="Times New Roman"/>
          <w:i/>
          <w:color w:val="000000" w:themeColor="text1"/>
          <w:sz w:val="24"/>
          <w:szCs w:val="24"/>
        </w:rPr>
        <w:t>Lupercal</w:t>
      </w:r>
      <w:r w:rsidRPr="00D7666B">
        <w:rPr>
          <w:rFonts w:cs="Times New Roman"/>
          <w:color w:val="000000" w:themeColor="text1"/>
          <w:sz w:val="24"/>
          <w:szCs w:val="24"/>
        </w:rPr>
        <w:t xml:space="preserve"> in proof and dismissed it as ‘too American’ (</w:t>
      </w:r>
      <w:r w:rsidRPr="00D7666B">
        <w:rPr>
          <w:rFonts w:cs="Times New Roman"/>
          <w:i/>
          <w:color w:val="000000" w:themeColor="text1"/>
          <w:sz w:val="24"/>
          <w:szCs w:val="24"/>
        </w:rPr>
        <w:t>Letters</w:t>
      </w:r>
      <w:r w:rsidRPr="00D7666B">
        <w:rPr>
          <w:rFonts w:cs="Times New Roman"/>
          <w:color w:val="000000" w:themeColor="text1"/>
          <w:sz w:val="24"/>
          <w:szCs w:val="24"/>
        </w:rPr>
        <w:t>, p. 157).</w:t>
      </w:r>
    </w:p>
    <w:p w14:paraId="6BFA79C3" w14:textId="77777777"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On 11 March 1959, Plath reflected on the scarcity of worthwhile women poets in a letter to poet and scholar Lynne Lawner: ‘Except for M. Moore &amp; Elizabeth Bishop what women are there to look to? A few eccentrics like Edith Sitwell, Amy Lowell. And the perennial Emily, I suppose’.</w:t>
      </w:r>
      <w:r w:rsidRPr="00D7666B">
        <w:rPr>
          <w:rStyle w:val="EndnoteReference"/>
          <w:rFonts w:cs="Times New Roman"/>
          <w:color w:val="000000" w:themeColor="text1"/>
          <w:sz w:val="24"/>
          <w:szCs w:val="24"/>
        </w:rPr>
        <w:endnoteReference w:id="38"/>
      </w:r>
      <w:r w:rsidRPr="00D7666B">
        <w:rPr>
          <w:rFonts w:cs="Times New Roman"/>
          <w:color w:val="000000" w:themeColor="text1"/>
          <w:sz w:val="24"/>
          <w:szCs w:val="24"/>
        </w:rPr>
        <w:t xml:space="preserve"> That autumn, Hughes and Plath would spend two months as guests at Yaddo, the artists’ retreat in Saratoga Springs, New York. As Hughes revised some of his </w:t>
      </w:r>
      <w:r w:rsidRPr="00D7666B">
        <w:rPr>
          <w:rFonts w:cs="Times New Roman"/>
          <w:i/>
          <w:color w:val="000000" w:themeColor="text1"/>
          <w:sz w:val="24"/>
          <w:szCs w:val="24"/>
        </w:rPr>
        <w:t>Lupercal</w:t>
      </w:r>
      <w:r w:rsidRPr="00D7666B">
        <w:rPr>
          <w:rFonts w:cs="Times New Roman"/>
          <w:color w:val="000000" w:themeColor="text1"/>
          <w:sz w:val="24"/>
          <w:szCs w:val="24"/>
        </w:rPr>
        <w:t xml:space="preserve"> poems and wrote a play, ‘The House of Taurus’, Plath read in the library and worked toward what she hoped would be her second book but in fact became her first collection, </w:t>
      </w:r>
      <w:r w:rsidRPr="00D7666B">
        <w:rPr>
          <w:rFonts w:cs="Times New Roman"/>
          <w:i/>
          <w:color w:val="000000" w:themeColor="text1"/>
          <w:sz w:val="24"/>
          <w:szCs w:val="24"/>
        </w:rPr>
        <w:t>The Colossus and Other Poems</w:t>
      </w:r>
      <w:r w:rsidRPr="00D7666B">
        <w:rPr>
          <w:rFonts w:cs="Times New Roman"/>
          <w:color w:val="000000" w:themeColor="text1"/>
          <w:sz w:val="24"/>
          <w:szCs w:val="24"/>
        </w:rPr>
        <w:t xml:space="preserve"> (1960). Hughes later recalled that Plath ‘came to view this time as the turning point in her writing career, the point where her real writing began’.</w:t>
      </w:r>
      <w:r w:rsidRPr="00D7666B">
        <w:rPr>
          <w:rStyle w:val="EndnoteReference"/>
          <w:rFonts w:cs="Times New Roman"/>
          <w:color w:val="000000" w:themeColor="text1"/>
          <w:sz w:val="24"/>
          <w:szCs w:val="24"/>
        </w:rPr>
        <w:endnoteReference w:id="39"/>
      </w:r>
      <w:r w:rsidRPr="00D7666B">
        <w:rPr>
          <w:rFonts w:cs="Times New Roman"/>
          <w:color w:val="000000" w:themeColor="text1"/>
          <w:sz w:val="24"/>
          <w:szCs w:val="24"/>
        </w:rPr>
        <w:t xml:space="preserve"> On 25 September, after two weeks at Yaddo, Plath noted in her journal that she had written ‘one good poem so far: an imagist piece on the dead snake’ (p. 507). Plath’s ‘imagist piece’, titled ‘Medallion’, is modelled on Lowell’s ‘The Pike’. Its first stanza reads:</w:t>
      </w:r>
    </w:p>
    <w:p w14:paraId="031E1DA3" w14:textId="77777777" w:rsidR="00BC0F9E" w:rsidRPr="00D7666B" w:rsidRDefault="00BC0F9E" w:rsidP="00D308BE">
      <w:pPr>
        <w:ind w:firstLine="720"/>
        <w:jc w:val="both"/>
        <w:rPr>
          <w:rFonts w:cs="Times New Roman"/>
          <w:color w:val="000000" w:themeColor="text1"/>
          <w:sz w:val="24"/>
          <w:szCs w:val="24"/>
        </w:rPr>
      </w:pPr>
    </w:p>
    <w:p w14:paraId="3563A9FE" w14:textId="77777777" w:rsidR="00BC0F9E" w:rsidRPr="00D7666B" w:rsidRDefault="00BC0F9E" w:rsidP="00D308BE">
      <w:pPr>
        <w:ind w:firstLine="720"/>
        <w:jc w:val="both"/>
        <w:rPr>
          <w:rFonts w:cs="Times New Roman"/>
          <w:color w:val="000000" w:themeColor="text1"/>
          <w:sz w:val="24"/>
          <w:szCs w:val="24"/>
        </w:rPr>
      </w:pPr>
      <w:r w:rsidRPr="00D7666B">
        <w:rPr>
          <w:rFonts w:cs="Times New Roman"/>
          <w:color w:val="000000" w:themeColor="text1"/>
          <w:sz w:val="24"/>
          <w:szCs w:val="24"/>
        </w:rPr>
        <w:t>By the gate with star and moon</w:t>
      </w:r>
    </w:p>
    <w:p w14:paraId="4B7D3C75" w14:textId="77777777" w:rsidR="00BC0F9E" w:rsidRPr="00D7666B" w:rsidRDefault="00BC0F9E" w:rsidP="00D308BE">
      <w:pPr>
        <w:ind w:firstLine="720"/>
        <w:jc w:val="both"/>
        <w:rPr>
          <w:rFonts w:cs="Times New Roman"/>
          <w:color w:val="000000" w:themeColor="text1"/>
          <w:sz w:val="24"/>
          <w:szCs w:val="24"/>
        </w:rPr>
      </w:pPr>
      <w:r w:rsidRPr="00D7666B">
        <w:rPr>
          <w:rFonts w:cs="Times New Roman"/>
          <w:color w:val="000000" w:themeColor="text1"/>
          <w:sz w:val="24"/>
          <w:szCs w:val="24"/>
        </w:rPr>
        <w:t>Worked into the peeled orange wood</w:t>
      </w:r>
    </w:p>
    <w:p w14:paraId="1E85346A" w14:textId="77777777" w:rsidR="00BC0F9E" w:rsidRPr="00D7666B" w:rsidRDefault="00BC0F9E" w:rsidP="00D308BE">
      <w:pPr>
        <w:ind w:firstLine="720"/>
        <w:jc w:val="both"/>
        <w:rPr>
          <w:rFonts w:cs="Times New Roman"/>
          <w:color w:val="000000" w:themeColor="text1"/>
          <w:sz w:val="24"/>
          <w:szCs w:val="24"/>
        </w:rPr>
      </w:pPr>
      <w:r w:rsidRPr="00D7666B">
        <w:rPr>
          <w:rFonts w:cs="Times New Roman"/>
          <w:color w:val="000000" w:themeColor="text1"/>
          <w:sz w:val="24"/>
          <w:szCs w:val="24"/>
        </w:rPr>
        <w:t>The bronze snake lay in the sun (</w:t>
      </w:r>
      <w:r w:rsidRPr="00D7666B">
        <w:rPr>
          <w:rFonts w:cs="Times New Roman"/>
          <w:i/>
          <w:color w:val="000000" w:themeColor="text1"/>
          <w:sz w:val="24"/>
          <w:szCs w:val="24"/>
        </w:rPr>
        <w:t>Collected Poems</w:t>
      </w:r>
      <w:r w:rsidRPr="00D7666B">
        <w:rPr>
          <w:rFonts w:cs="Times New Roman"/>
          <w:color w:val="000000" w:themeColor="text1"/>
          <w:sz w:val="24"/>
          <w:szCs w:val="24"/>
        </w:rPr>
        <w:t>, p. 124).</w:t>
      </w:r>
    </w:p>
    <w:p w14:paraId="77388D2A" w14:textId="77777777" w:rsidR="00BC0F9E" w:rsidRPr="00D7666B" w:rsidRDefault="00BC0F9E" w:rsidP="00741647">
      <w:pPr>
        <w:spacing w:line="360" w:lineRule="auto"/>
        <w:jc w:val="both"/>
        <w:rPr>
          <w:rFonts w:cs="Times New Roman"/>
          <w:color w:val="000000" w:themeColor="text1"/>
          <w:sz w:val="24"/>
          <w:szCs w:val="24"/>
        </w:rPr>
      </w:pPr>
    </w:p>
    <w:p w14:paraId="4F8C691C"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To compare with Lowell:</w:t>
      </w:r>
    </w:p>
    <w:p w14:paraId="58A943E4" w14:textId="77777777" w:rsidR="00BC0F9E" w:rsidRPr="00D7666B" w:rsidRDefault="00BC0F9E" w:rsidP="005E4BD6">
      <w:pPr>
        <w:jc w:val="both"/>
        <w:rPr>
          <w:rFonts w:cs="Times New Roman"/>
          <w:color w:val="000000" w:themeColor="text1"/>
          <w:sz w:val="24"/>
          <w:szCs w:val="24"/>
        </w:rPr>
      </w:pPr>
    </w:p>
    <w:p w14:paraId="709E712B" w14:textId="77777777" w:rsidR="00BC0F9E" w:rsidRPr="00D7666B" w:rsidRDefault="00BC0F9E" w:rsidP="005E4BD6">
      <w:pPr>
        <w:pStyle w:val="NormalWeb"/>
        <w:spacing w:before="0" w:beforeAutospacing="0" w:after="0" w:afterAutospacing="0"/>
        <w:ind w:left="720"/>
        <w:rPr>
          <w:color w:val="000000" w:themeColor="text1"/>
        </w:rPr>
      </w:pPr>
      <w:r w:rsidRPr="00D7666B">
        <w:rPr>
          <w:rFonts w:eastAsiaTheme="minorEastAsia"/>
          <w:color w:val="000000" w:themeColor="text1"/>
          <w:kern w:val="24"/>
        </w:rPr>
        <w:t xml:space="preserve">In the brown water, </w:t>
      </w:r>
    </w:p>
    <w:p w14:paraId="09687BAE" w14:textId="77777777" w:rsidR="00BC0F9E" w:rsidRPr="00D7666B" w:rsidRDefault="00BC0F9E" w:rsidP="005E4BD6">
      <w:pPr>
        <w:ind w:left="720"/>
        <w:rPr>
          <w:rFonts w:eastAsia="Times New Roman" w:cs="Times New Roman"/>
          <w:color w:val="000000" w:themeColor="text1"/>
          <w:sz w:val="24"/>
          <w:szCs w:val="24"/>
          <w:lang w:eastAsia="en-GB"/>
        </w:rPr>
      </w:pPr>
      <w:r w:rsidRPr="00D7666B">
        <w:rPr>
          <w:rFonts w:eastAsiaTheme="minorEastAsia" w:cs="Times New Roman"/>
          <w:color w:val="000000" w:themeColor="text1"/>
          <w:kern w:val="24"/>
          <w:sz w:val="24"/>
          <w:szCs w:val="24"/>
          <w:lang w:eastAsia="en-GB"/>
        </w:rPr>
        <w:t xml:space="preserve">Thick and silver-sheened in the sunshine, </w:t>
      </w:r>
    </w:p>
    <w:p w14:paraId="085D7BD6" w14:textId="77777777" w:rsidR="00BC0F9E" w:rsidRPr="00D7666B" w:rsidRDefault="00BC0F9E" w:rsidP="005E4BD6">
      <w:pPr>
        <w:ind w:left="720"/>
        <w:rPr>
          <w:rFonts w:eastAsia="Times New Roman" w:cs="Times New Roman"/>
          <w:color w:val="000000" w:themeColor="text1"/>
          <w:sz w:val="24"/>
          <w:szCs w:val="24"/>
          <w:lang w:eastAsia="en-GB"/>
        </w:rPr>
      </w:pPr>
      <w:r w:rsidRPr="00D7666B">
        <w:rPr>
          <w:rFonts w:eastAsiaTheme="minorEastAsia" w:cs="Times New Roman"/>
          <w:bCs/>
          <w:color w:val="000000" w:themeColor="text1"/>
          <w:kern w:val="24"/>
          <w:sz w:val="24"/>
          <w:szCs w:val="24"/>
          <w:lang w:eastAsia="en-GB"/>
        </w:rPr>
        <w:t>Liquid and cool in the shade of the reeds</w:t>
      </w:r>
      <w:r w:rsidRPr="00D7666B">
        <w:rPr>
          <w:rFonts w:eastAsiaTheme="minorEastAsia" w:cs="Times New Roman"/>
          <w:color w:val="000000" w:themeColor="text1"/>
          <w:kern w:val="24"/>
          <w:sz w:val="24"/>
          <w:szCs w:val="24"/>
          <w:lang w:eastAsia="en-GB"/>
        </w:rPr>
        <w:t xml:space="preserve">, </w:t>
      </w:r>
    </w:p>
    <w:p w14:paraId="05646802" w14:textId="77777777" w:rsidR="00BC0F9E" w:rsidRPr="00D7666B" w:rsidRDefault="00BC0F9E" w:rsidP="005E4BD6">
      <w:pPr>
        <w:ind w:firstLine="720"/>
        <w:jc w:val="both"/>
        <w:rPr>
          <w:rFonts w:cs="Times New Roman"/>
          <w:color w:val="000000" w:themeColor="text1"/>
          <w:sz w:val="24"/>
          <w:szCs w:val="24"/>
        </w:rPr>
      </w:pPr>
      <w:r w:rsidRPr="00D7666B">
        <w:rPr>
          <w:rFonts w:eastAsiaTheme="minorEastAsia" w:cs="Times New Roman"/>
          <w:color w:val="000000" w:themeColor="text1"/>
          <w:kern w:val="24"/>
          <w:sz w:val="24"/>
          <w:szCs w:val="24"/>
          <w:lang w:eastAsia="en-GB"/>
        </w:rPr>
        <w:t>A pike dozed.</w:t>
      </w:r>
    </w:p>
    <w:p w14:paraId="77F6CF18" w14:textId="77777777" w:rsidR="00BC0F9E" w:rsidRPr="00D7666B" w:rsidRDefault="00BC0F9E" w:rsidP="005E4BD6">
      <w:pPr>
        <w:ind w:firstLine="720"/>
        <w:jc w:val="both"/>
        <w:rPr>
          <w:rFonts w:cs="Times New Roman"/>
          <w:color w:val="000000" w:themeColor="text1"/>
          <w:sz w:val="24"/>
          <w:szCs w:val="24"/>
        </w:rPr>
      </w:pPr>
    </w:p>
    <w:p w14:paraId="5273B8AA"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Plath’s poem then takes a more sinister turn, with nods to Hughes’s ‘Pike’. Where Hughes describes the ‘jaws’ hooked clamp and fangs’ (l. 13) and the pike’s ‘sag belly and the grin it was born with’ (l. 21), Plath’s dead snake lies with ‘his jaw / Unhinged and his grin crooked’ (ll. 5-6), ‘Yet his belly kept its fire, / Going under the chainmail’ (ll. 16-17). Presenting the snake as ‘[k]nifelike . . . / Pure death’s-metal’ (ll. 25-6) and as predatory even in death (‘his innards bulged as if / He were digesting a mouse’, ll. 23-4), Plath evokes the dead yet deadly cannibal in Hughes’s poem, whose stare is akin to ‘death’s-metal’: ‘The outside eye stared: as a vice locks -- / The same iron in this eye / Though its film shrank in death’ (ll. 26-8). Like Hughes, Plath turns to both the eye of the subject (‘His little vermilion eye’, l. 9) and the ‘I’ of the self, drawing on memory (‘When I split a rock one time’, l. 12) and thus stretching the first imagist principle, as articulated by Ezra Pound, of ‘Direct treatment of the “thing”, whether subjective or objective’.</w:t>
      </w:r>
      <w:r w:rsidRPr="00D7666B">
        <w:rPr>
          <w:rStyle w:val="EndnoteReference"/>
          <w:rFonts w:cs="Times New Roman"/>
          <w:color w:val="000000" w:themeColor="text1"/>
          <w:sz w:val="24"/>
          <w:szCs w:val="24"/>
        </w:rPr>
        <w:endnoteReference w:id="40"/>
      </w:r>
      <w:r w:rsidRPr="00D7666B">
        <w:rPr>
          <w:rFonts w:cs="Times New Roman"/>
          <w:color w:val="000000" w:themeColor="text1"/>
          <w:sz w:val="24"/>
          <w:szCs w:val="24"/>
        </w:rPr>
        <w:t xml:space="preserve"> Plath was reading Pound at Yaddo – ‘Read pound [sic] aloud and was rapt’, she wrote in her journal on 6 October (p. 514) – but the imagist blueprint for ‘Medallion’ was evidently provided by Lowell, as is clear in its very first stanza.</w:t>
      </w:r>
    </w:p>
    <w:p w14:paraId="3C802FCB" w14:textId="0F48AF5D"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 xml:space="preserve">Plath’s ‘Mirror’, written as ‘Mirror Talk’ on 23 October 1961 and published in the </w:t>
      </w:r>
      <w:r w:rsidRPr="00D7666B">
        <w:rPr>
          <w:rFonts w:cs="Times New Roman"/>
          <w:i/>
          <w:color w:val="000000" w:themeColor="text1"/>
          <w:sz w:val="24"/>
          <w:szCs w:val="24"/>
        </w:rPr>
        <w:t>New Yorker</w:t>
      </w:r>
      <w:r w:rsidRPr="00D7666B">
        <w:rPr>
          <w:rFonts w:cs="Times New Roman"/>
          <w:color w:val="000000" w:themeColor="text1"/>
          <w:sz w:val="24"/>
          <w:szCs w:val="24"/>
        </w:rPr>
        <w:t xml:space="preserve"> on 3 August 1963, responds directly to Hughes’s ‘Pike’.</w:t>
      </w:r>
      <w:r w:rsidRPr="00D7666B">
        <w:rPr>
          <w:rStyle w:val="EndnoteReference"/>
          <w:rFonts w:cs="Times New Roman"/>
          <w:color w:val="000000" w:themeColor="text1"/>
          <w:sz w:val="24"/>
          <w:szCs w:val="24"/>
        </w:rPr>
        <w:endnoteReference w:id="41"/>
      </w:r>
      <w:r w:rsidRPr="00D7666B">
        <w:rPr>
          <w:rFonts w:cs="Times New Roman"/>
          <w:color w:val="000000" w:themeColor="text1"/>
          <w:sz w:val="24"/>
          <w:szCs w:val="24"/>
        </w:rPr>
        <w:t xml:space="preserve"> ‘Pike’ ends in darkness that ‘rose slowly toward me, watching’, while ‘Mirror’ closes with ‘In me she has drowned a young girl, and in me an old woman / Rises toward her day after day, like a terrible fish’.</w:t>
      </w:r>
      <w:r w:rsidRPr="00D7666B">
        <w:rPr>
          <w:rStyle w:val="EndnoteReference"/>
          <w:rFonts w:cs="Times New Roman"/>
          <w:color w:val="000000" w:themeColor="text1"/>
          <w:sz w:val="24"/>
          <w:szCs w:val="24"/>
        </w:rPr>
        <w:endnoteReference w:id="42"/>
      </w:r>
      <w:r w:rsidRPr="00D7666B">
        <w:rPr>
          <w:rFonts w:cs="Times New Roman"/>
          <w:color w:val="000000" w:themeColor="text1"/>
          <w:sz w:val="24"/>
          <w:szCs w:val="24"/>
        </w:rPr>
        <w:t xml:space="preserve"> In turn, Hughes’s later ‘The Pike’ (1986) replies to ‘Mirror’, beginning ‘In the reservoir, behind the mirror’ before turning to wasted womanhood: ‘all this dammed water, / Like an ouined wife, has frittered away / In housework’.</w:t>
      </w:r>
      <w:r w:rsidRPr="00D7666B">
        <w:rPr>
          <w:rStyle w:val="EndnoteReference"/>
          <w:rFonts w:cs="Times New Roman"/>
          <w:color w:val="000000" w:themeColor="text1"/>
          <w:sz w:val="24"/>
          <w:szCs w:val="24"/>
        </w:rPr>
        <w:endnoteReference w:id="43"/>
      </w:r>
      <w:r w:rsidRPr="00D7666B">
        <w:rPr>
          <w:rFonts w:cs="Times New Roman"/>
          <w:color w:val="000000" w:themeColor="text1"/>
          <w:sz w:val="24"/>
          <w:szCs w:val="24"/>
        </w:rPr>
        <w:t xml:space="preserve"> Plath’s ‘Mirror’ is in dialogue not only with Hughes’s first ‘Pike’ but also with Lowell’s ‘The Pike’. The structure of ‘Mirror’ faithfully reproduces or reflects that of Lowell’s poem: ‘eighteen lines are divided into two equal nine-line stanzas, [where] the penultimate line of the second stanza in both poems is longer than all other lines, thus breaking the pattern and shattering the illusion of a reflection’.</w:t>
      </w:r>
      <w:r w:rsidR="00312A98">
        <w:rPr>
          <w:rStyle w:val="EndnoteReference"/>
          <w:rFonts w:cs="Times New Roman"/>
          <w:color w:val="000000" w:themeColor="text1"/>
          <w:sz w:val="24"/>
          <w:szCs w:val="24"/>
        </w:rPr>
        <w:endnoteReference w:id="44"/>
      </w:r>
      <w:r w:rsidRPr="00D7666B">
        <w:rPr>
          <w:rFonts w:cs="Times New Roman"/>
          <w:color w:val="000000" w:themeColor="text1"/>
          <w:sz w:val="24"/>
          <w:szCs w:val="24"/>
        </w:rPr>
        <w:t xml:space="preserve"> But the similarities extend </w:t>
      </w:r>
      <w:r w:rsidRPr="00D7666B">
        <w:rPr>
          <w:rFonts w:cs="Times New Roman"/>
          <w:color w:val="000000" w:themeColor="text1"/>
          <w:sz w:val="24"/>
          <w:szCs w:val="24"/>
        </w:rPr>
        <w:lastRenderedPageBreak/>
        <w:t>beyond structure, with Plath’s poem providing a series of echoes, inversions, and ‘blurred reflections’ in both content and sound:</w:t>
      </w:r>
    </w:p>
    <w:p w14:paraId="1CB65704" w14:textId="77777777" w:rsidR="00BC0F9E" w:rsidRPr="00D7666B" w:rsidRDefault="00BC0F9E" w:rsidP="005E4BD6">
      <w:pPr>
        <w:jc w:val="both"/>
        <w:rPr>
          <w:rFonts w:cs="Times New Roman"/>
          <w:color w:val="000000" w:themeColor="text1"/>
          <w:sz w:val="24"/>
          <w:szCs w:val="24"/>
        </w:rPr>
      </w:pPr>
    </w:p>
    <w:tbl>
      <w:tblPr>
        <w:tblStyle w:val="TableGrid"/>
        <w:tblW w:w="8790" w:type="dxa"/>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786"/>
      </w:tblGrid>
      <w:tr w:rsidR="00BC0F9E" w:rsidRPr="00D7666B" w14:paraId="21519246" w14:textId="77777777" w:rsidTr="00264DF8">
        <w:tc>
          <w:tcPr>
            <w:tcW w:w="4004" w:type="dxa"/>
          </w:tcPr>
          <w:p w14:paraId="1A34E6E2" w14:textId="77777777" w:rsidR="00BC0F9E" w:rsidRPr="00D7666B" w:rsidRDefault="00BC0F9E" w:rsidP="005E4BD6">
            <w:pPr>
              <w:jc w:val="both"/>
              <w:rPr>
                <w:rFonts w:cs="Times New Roman"/>
                <w:b/>
                <w:color w:val="000000" w:themeColor="text1"/>
                <w:sz w:val="24"/>
                <w:szCs w:val="24"/>
              </w:rPr>
            </w:pPr>
            <w:r w:rsidRPr="00D7666B">
              <w:rPr>
                <w:rFonts w:cs="Times New Roman"/>
                <w:b/>
                <w:color w:val="000000" w:themeColor="text1"/>
                <w:sz w:val="24"/>
                <w:szCs w:val="24"/>
              </w:rPr>
              <w:t>Lowell, ‘The Pike’</w:t>
            </w:r>
          </w:p>
        </w:tc>
        <w:tc>
          <w:tcPr>
            <w:tcW w:w="4786" w:type="dxa"/>
          </w:tcPr>
          <w:p w14:paraId="7A8A28F1" w14:textId="77777777" w:rsidR="00BC0F9E" w:rsidRPr="00D7666B" w:rsidRDefault="00BC0F9E" w:rsidP="005E4BD6">
            <w:pPr>
              <w:jc w:val="both"/>
              <w:rPr>
                <w:rFonts w:cs="Times New Roman"/>
                <w:b/>
                <w:color w:val="000000" w:themeColor="text1"/>
                <w:sz w:val="24"/>
                <w:szCs w:val="24"/>
              </w:rPr>
            </w:pPr>
            <w:r w:rsidRPr="00D7666B">
              <w:rPr>
                <w:rFonts w:cs="Times New Roman"/>
                <w:b/>
                <w:color w:val="000000" w:themeColor="text1"/>
                <w:sz w:val="24"/>
                <w:szCs w:val="24"/>
              </w:rPr>
              <w:t>Plath, ‘Mirror’</w:t>
            </w:r>
          </w:p>
        </w:tc>
      </w:tr>
      <w:tr w:rsidR="00BC0F9E" w:rsidRPr="00D7666B" w14:paraId="051C358C" w14:textId="77777777" w:rsidTr="00264DF8">
        <w:tc>
          <w:tcPr>
            <w:tcW w:w="4004" w:type="dxa"/>
          </w:tcPr>
          <w:p w14:paraId="5165507C"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‘silver-sheened’ (l. 2)</w:t>
            </w:r>
          </w:p>
        </w:tc>
        <w:tc>
          <w:tcPr>
            <w:tcW w:w="4786" w:type="dxa"/>
          </w:tcPr>
          <w:p w14:paraId="36CD82B5"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‘I am silver and exact’ (l. 1)</w:t>
            </w:r>
          </w:p>
        </w:tc>
      </w:tr>
      <w:tr w:rsidR="00BC0F9E" w:rsidRPr="00D7666B" w14:paraId="741122D7" w14:textId="77777777" w:rsidTr="00264DF8">
        <w:tc>
          <w:tcPr>
            <w:tcW w:w="4004" w:type="dxa"/>
          </w:tcPr>
          <w:p w14:paraId="263EDC88"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‘Suddenly he flicked his tail’ (l. 7)</w:t>
            </w:r>
          </w:p>
        </w:tc>
        <w:tc>
          <w:tcPr>
            <w:tcW w:w="4786" w:type="dxa"/>
          </w:tcPr>
          <w:p w14:paraId="549F0860"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‘But it flickers’ (l. 8)</w:t>
            </w:r>
          </w:p>
        </w:tc>
      </w:tr>
      <w:tr w:rsidR="00BC0F9E" w:rsidRPr="00D7666B" w14:paraId="0395F5FB" w14:textId="77777777" w:rsidTr="00264DF8">
        <w:tc>
          <w:tcPr>
            <w:tcW w:w="4004" w:type="dxa"/>
          </w:tcPr>
          <w:p w14:paraId="50727563"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‘brightness’ (l. 8)</w:t>
            </w:r>
          </w:p>
        </w:tc>
        <w:tc>
          <w:tcPr>
            <w:tcW w:w="4786" w:type="dxa"/>
          </w:tcPr>
          <w:p w14:paraId="520E245D"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‘darkness’ (l. 9)</w:t>
            </w:r>
          </w:p>
        </w:tc>
      </w:tr>
      <w:tr w:rsidR="00BC0F9E" w:rsidRPr="00D7666B" w14:paraId="580161A0" w14:textId="77777777" w:rsidTr="00264DF8">
        <w:tc>
          <w:tcPr>
            <w:tcW w:w="4004" w:type="dxa"/>
          </w:tcPr>
          <w:p w14:paraId="2B0A4AC4"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‘under the water.’ (l. 9)</w:t>
            </w:r>
          </w:p>
        </w:tc>
        <w:tc>
          <w:tcPr>
            <w:tcW w:w="4786" w:type="dxa"/>
          </w:tcPr>
          <w:p w14:paraId="44E31DF7"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‘over and over.’ (l. 9)</w:t>
            </w:r>
          </w:p>
        </w:tc>
      </w:tr>
      <w:tr w:rsidR="00BC0F9E" w:rsidRPr="00D7666B" w14:paraId="2EFF9F12" w14:textId="77777777" w:rsidTr="00264DF8">
        <w:tc>
          <w:tcPr>
            <w:tcW w:w="4004" w:type="dxa"/>
          </w:tcPr>
          <w:p w14:paraId="480B093F"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‘under the reeds’ (l. 10)</w:t>
            </w:r>
          </w:p>
        </w:tc>
        <w:tc>
          <w:tcPr>
            <w:tcW w:w="4786" w:type="dxa"/>
          </w:tcPr>
          <w:p w14:paraId="6A6E92B8"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‘bends over me’ (l. 10)</w:t>
            </w:r>
          </w:p>
        </w:tc>
      </w:tr>
      <w:tr w:rsidR="00BC0F9E" w:rsidRPr="00D7666B" w14:paraId="4DCD224F" w14:textId="77777777" w:rsidTr="00264DF8">
        <w:tc>
          <w:tcPr>
            <w:tcW w:w="4004" w:type="dxa"/>
          </w:tcPr>
          <w:p w14:paraId="1F86438B"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‘orange flashed up’  (l. 12)</w:t>
            </w:r>
          </w:p>
        </w:tc>
        <w:tc>
          <w:tcPr>
            <w:tcW w:w="4786" w:type="dxa"/>
          </w:tcPr>
          <w:p w14:paraId="7CD9E257"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‘the candles’ (l. 12)</w:t>
            </w:r>
          </w:p>
        </w:tc>
      </w:tr>
      <w:tr w:rsidR="00BC0F9E" w:rsidRPr="00D7666B" w14:paraId="0315CC7C" w14:textId="77777777" w:rsidTr="00264DF8">
        <w:tc>
          <w:tcPr>
            <w:tcW w:w="4004" w:type="dxa"/>
          </w:tcPr>
          <w:p w14:paraId="51AA1088"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‘Green and copper’ (l. 15)</w:t>
            </w:r>
          </w:p>
        </w:tc>
        <w:tc>
          <w:tcPr>
            <w:tcW w:w="4786" w:type="dxa"/>
          </w:tcPr>
          <w:p w14:paraId="04491776"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‘comes and goes’ (l. 15)</w:t>
            </w:r>
          </w:p>
        </w:tc>
      </w:tr>
      <w:tr w:rsidR="00BC0F9E" w:rsidRPr="00D7666B" w14:paraId="2B460E48" w14:textId="77777777" w:rsidTr="00264DF8">
        <w:trPr>
          <w:trHeight w:val="189"/>
        </w:trPr>
        <w:tc>
          <w:tcPr>
            <w:tcW w:w="4004" w:type="dxa"/>
          </w:tcPr>
          <w:p w14:paraId="76525084"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‘darkness and a gleam’ (l. 16)</w:t>
            </w:r>
          </w:p>
        </w:tc>
        <w:tc>
          <w:tcPr>
            <w:tcW w:w="4786" w:type="dxa"/>
          </w:tcPr>
          <w:p w14:paraId="4EE7BCE2"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‘replaces the darkness’ (l. 16)</w:t>
            </w:r>
          </w:p>
        </w:tc>
      </w:tr>
      <w:tr w:rsidR="00BC0F9E" w:rsidRPr="00D7666B" w14:paraId="3465D34A" w14:textId="77777777" w:rsidTr="00264DF8">
        <w:tc>
          <w:tcPr>
            <w:tcW w:w="4004" w:type="dxa"/>
          </w:tcPr>
          <w:p w14:paraId="399EB460"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‘blurred reflections’ (l. 17)</w:t>
            </w:r>
          </w:p>
        </w:tc>
        <w:tc>
          <w:tcPr>
            <w:tcW w:w="4786" w:type="dxa"/>
          </w:tcPr>
          <w:p w14:paraId="187AA703"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‘young girl’ [becomes] ‘old woman’ (l. 17)</w:t>
            </w:r>
          </w:p>
        </w:tc>
      </w:tr>
      <w:tr w:rsidR="00BC0F9E" w:rsidRPr="00D7666B" w14:paraId="3A41D019" w14:textId="77777777" w:rsidTr="00264DF8">
        <w:tc>
          <w:tcPr>
            <w:tcW w:w="4004" w:type="dxa"/>
          </w:tcPr>
          <w:p w14:paraId="41679660"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‘Received’ (l. 18)</w:t>
            </w:r>
          </w:p>
        </w:tc>
        <w:tc>
          <w:tcPr>
            <w:tcW w:w="4786" w:type="dxa"/>
          </w:tcPr>
          <w:p w14:paraId="3E00A835" w14:textId="77777777" w:rsidR="00BC0F9E" w:rsidRPr="00D7666B" w:rsidRDefault="00BC0F9E" w:rsidP="005E4BD6">
            <w:pPr>
              <w:jc w:val="both"/>
              <w:rPr>
                <w:rFonts w:cs="Times New Roman"/>
                <w:color w:val="000000" w:themeColor="text1"/>
                <w:sz w:val="24"/>
                <w:szCs w:val="24"/>
              </w:rPr>
            </w:pPr>
            <w:r w:rsidRPr="00D7666B">
              <w:rPr>
                <w:rFonts w:cs="Times New Roman"/>
                <w:color w:val="000000" w:themeColor="text1"/>
                <w:sz w:val="24"/>
                <w:szCs w:val="24"/>
              </w:rPr>
              <w:t>‘Rises’ (l. 18)</w:t>
            </w:r>
          </w:p>
        </w:tc>
      </w:tr>
    </w:tbl>
    <w:p w14:paraId="09D91691" w14:textId="77777777" w:rsidR="00BC0F9E" w:rsidRPr="00D7666B" w:rsidRDefault="00BC0F9E" w:rsidP="005E4BD6">
      <w:pPr>
        <w:jc w:val="both"/>
        <w:rPr>
          <w:rFonts w:cs="Times New Roman"/>
          <w:color w:val="000000" w:themeColor="text1"/>
          <w:sz w:val="24"/>
          <w:szCs w:val="24"/>
        </w:rPr>
      </w:pPr>
    </w:p>
    <w:p w14:paraId="68437717"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Opening with ‘I am silver and exact’, ‘Mirror’ promises the precision and clarity of an imagist poem. But all is not as it appears. Of the many and varied readings of Plath’s poem, William Freedman’s detailed discussion of Plath’s shifting subjectivities (‘the woman/mirror . . . seeks her reflection in the mirror/woman’) perhaps comes closest to the truth of the poem’s origins: ‘the poem becomes a mirror not of the world, but of other mirrors and of the process of mirroring’.</w:t>
      </w:r>
      <w:r w:rsidRPr="00D7666B">
        <w:rPr>
          <w:rStyle w:val="EndnoteReference"/>
          <w:rFonts w:cs="Times New Roman"/>
          <w:color w:val="000000" w:themeColor="text1"/>
          <w:sz w:val="24"/>
          <w:szCs w:val="24"/>
        </w:rPr>
        <w:endnoteReference w:id="45"/>
      </w:r>
      <w:r w:rsidRPr="00D7666B">
        <w:rPr>
          <w:rFonts w:cs="Times New Roman"/>
          <w:color w:val="000000" w:themeColor="text1"/>
          <w:sz w:val="24"/>
          <w:szCs w:val="24"/>
        </w:rPr>
        <w:t xml:space="preserve"> Ultimately, ‘Mirror’ itself functions as a mirror by presenting a ‘blurred reflection’ of an earlier poem. With its themes of aging and faded beauty, and its concern with false images produced by both soft lighting and traditional romance (‘those liars, the candles or the moon’), ‘Mirror’ at once performs and is about distorted mirroring and deception. </w:t>
      </w:r>
    </w:p>
    <w:p w14:paraId="7F3C92F4" w14:textId="4DE75A0C"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Plath’s ‘Mirror’ reflects both Lowell and Hughes, allowing careful readers to detect the similarities or ‘mirroring’ between the two pike poems. Plath’s interest in magic mirrors and themes of doubling extends from her undergraduate thesis, titled ‘The Magic Mirror: A Study of the Double in Two of Dostoevsky’s Novels’ (1954), to her plans for her second novel. ‘It is to be called “Doubletake”’, she wrote to her college benefactress and mentor Olive Higgins Prouty on 20 November 1962, ‘meaning that the second look you take at something reveals a deeper, double meaning’ (</w:t>
      </w:r>
      <w:r w:rsidRPr="00D7666B">
        <w:rPr>
          <w:rFonts w:cs="Times New Roman"/>
          <w:i/>
          <w:iCs/>
          <w:color w:val="000000" w:themeColor="text1"/>
          <w:sz w:val="24"/>
          <w:szCs w:val="24"/>
        </w:rPr>
        <w:t>Letters</w:t>
      </w:r>
      <w:r w:rsidRPr="00D7666B">
        <w:rPr>
          <w:rFonts w:cs="Times New Roman"/>
          <w:color w:val="000000" w:themeColor="text1"/>
          <w:sz w:val="24"/>
          <w:szCs w:val="24"/>
        </w:rPr>
        <w:t xml:space="preserve">, p. 913). Taking a second look at ‘Mirror’, </w:t>
      </w:r>
      <w:r w:rsidR="00640289" w:rsidRPr="00D7666B">
        <w:rPr>
          <w:rFonts w:cs="Times New Roman"/>
          <w:color w:val="000000" w:themeColor="text1"/>
          <w:sz w:val="24"/>
          <w:szCs w:val="24"/>
        </w:rPr>
        <w:t xml:space="preserve">a reader might </w:t>
      </w:r>
      <w:r w:rsidR="00403FF2" w:rsidRPr="00D7666B">
        <w:rPr>
          <w:rFonts w:cs="Times New Roman"/>
          <w:color w:val="000000" w:themeColor="text1"/>
          <w:sz w:val="24"/>
          <w:szCs w:val="24"/>
        </w:rPr>
        <w:t>see</w:t>
      </w:r>
      <w:r w:rsidR="00640289" w:rsidRPr="00D7666B">
        <w:rPr>
          <w:rFonts w:cs="Times New Roman"/>
          <w:color w:val="000000" w:themeColor="text1"/>
          <w:sz w:val="24"/>
          <w:szCs w:val="24"/>
        </w:rPr>
        <w:t xml:space="preserve"> </w:t>
      </w:r>
      <w:r w:rsidRPr="00D7666B">
        <w:rPr>
          <w:rFonts w:cs="Times New Roman"/>
          <w:color w:val="000000" w:themeColor="text1"/>
          <w:sz w:val="24"/>
          <w:szCs w:val="24"/>
        </w:rPr>
        <w:t xml:space="preserve">its speaker as neither a mirror nor a woman but instead as the ‘not cruel, only truthful’ (l. 4) Hughes. ‘A woman bends over me, / Searching my reaches for what she really is’ (ll. 10-11), says the mirror/Hughes; ‘In me she has drowned a young girl’ (l. 17). If the speaker is Hughes, then ‘Whatever I see I swallow immediately / Just as it is, unmisted by love or dislike’ (ll. 2-3) might be understood as a reflection on poetic appropriation. The exact and exacting ‘eye of a little god, four-cornered’ (l. 5) is the ‘I’ of a poet who ‘meditate[s] on the opposite wall’ (l. 6), </w:t>
      </w:r>
      <w:r w:rsidRPr="00D7666B">
        <w:rPr>
          <w:rFonts w:cs="Times New Roman"/>
          <w:color w:val="000000" w:themeColor="text1"/>
          <w:sz w:val="24"/>
          <w:szCs w:val="24"/>
        </w:rPr>
        <w:lastRenderedPageBreak/>
        <w:t xml:space="preserve">waiting to swallow what he sees – or, to borrow from ‘Pike’,  who ‘silently cast[s]… for what eye might move’ (l. 37, l. 39). </w:t>
      </w:r>
    </w:p>
    <w:p w14:paraId="51DEA688" w14:textId="0799481A"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 xml:space="preserve"> ‘Mirror’ was written less than two months after the couple’s relocation to North Tawton, Devon. After her discovery of ‘the Other Woman business’ with Assia Wevill in July 1962, Plath wrote a letter to psychotherapist and friend Ruth Tiffany Barnhouse Beuscher in which she discussed, among more pressing resentments against Hughes, his ‘pure ego-Fascist’ ‘Hawk Roosting’ (collected in </w:t>
      </w:r>
      <w:r w:rsidRPr="00D7666B">
        <w:rPr>
          <w:rFonts w:cs="Times New Roman"/>
          <w:i/>
          <w:color w:val="000000" w:themeColor="text1"/>
          <w:sz w:val="24"/>
          <w:szCs w:val="24"/>
        </w:rPr>
        <w:t>Lupercal</w:t>
      </w:r>
      <w:r w:rsidRPr="00D7666B">
        <w:rPr>
          <w:rFonts w:cs="Times New Roman"/>
          <w:color w:val="000000" w:themeColor="text1"/>
          <w:sz w:val="24"/>
          <w:szCs w:val="24"/>
        </w:rPr>
        <w:t>) and his feeling that ‘his problem was womb-engulfment’ (</w:t>
      </w:r>
      <w:r w:rsidRPr="00D7666B">
        <w:rPr>
          <w:rFonts w:cs="Times New Roman"/>
          <w:i/>
          <w:color w:val="000000" w:themeColor="text1"/>
          <w:sz w:val="24"/>
          <w:szCs w:val="24"/>
        </w:rPr>
        <w:t>Letters</w:t>
      </w:r>
      <w:r w:rsidRPr="00D7666B">
        <w:rPr>
          <w:rFonts w:cs="Times New Roman"/>
          <w:color w:val="000000" w:themeColor="text1"/>
          <w:sz w:val="24"/>
          <w:szCs w:val="24"/>
        </w:rPr>
        <w:t>, pp. 802-7). Plath then reflected on the move to Devon:</w:t>
      </w:r>
    </w:p>
    <w:p w14:paraId="65A78E0A" w14:textId="77777777" w:rsidR="00BC0F9E" w:rsidRPr="00D7666B" w:rsidRDefault="00BC0F9E" w:rsidP="005E4BD6">
      <w:pPr>
        <w:ind w:firstLine="720"/>
        <w:jc w:val="both"/>
        <w:rPr>
          <w:rFonts w:cs="Times New Roman"/>
          <w:color w:val="000000" w:themeColor="text1"/>
          <w:sz w:val="24"/>
          <w:szCs w:val="24"/>
        </w:rPr>
      </w:pPr>
    </w:p>
    <w:p w14:paraId="6800FF48" w14:textId="77777777" w:rsidR="00BC0F9E" w:rsidRPr="00D7666B" w:rsidRDefault="00BC0F9E" w:rsidP="005E4BD6">
      <w:pPr>
        <w:ind w:left="720" w:right="720"/>
        <w:jc w:val="both"/>
        <w:rPr>
          <w:rFonts w:cs="Times New Roman"/>
          <w:color w:val="000000" w:themeColor="text1"/>
          <w:sz w:val="24"/>
          <w:szCs w:val="24"/>
        </w:rPr>
      </w:pPr>
      <w:r w:rsidRPr="00D7666B">
        <w:rPr>
          <w:rFonts w:cs="Times New Roman"/>
          <w:color w:val="000000" w:themeColor="text1"/>
          <w:sz w:val="24"/>
          <w:szCs w:val="24"/>
        </w:rPr>
        <w:t xml:space="preserve">What I am </w:t>
      </w:r>
      <w:r w:rsidRPr="00D7666B">
        <w:rPr>
          <w:rFonts w:cs="Times New Roman"/>
          <w:color w:val="000000" w:themeColor="text1"/>
          <w:sz w:val="24"/>
          <w:szCs w:val="24"/>
          <w:u w:val="single"/>
        </w:rPr>
        <w:t>not</w:t>
      </w:r>
      <w:r w:rsidRPr="00D7666B">
        <w:rPr>
          <w:rFonts w:cs="Times New Roman"/>
          <w:color w:val="000000" w:themeColor="text1"/>
          <w:sz w:val="24"/>
          <w:szCs w:val="24"/>
        </w:rPr>
        <w:t xml:space="preserve"> is a Penelope type. I have come to this country town because Ted said it was his dream --- apples, fishing, peace, clean air, etc. etc. I had wanted to stay in London, because I liked all the social life, movies, art exhibits &amp; rush. Well now I love it here, and this is the first home I’ve had, very beautiful, &amp; with some fine people in the neighbourhood. It is a good base. But I am damned if I want to sit here like a cow, milked by babies. (</w:t>
      </w:r>
      <w:r w:rsidRPr="00D7666B">
        <w:rPr>
          <w:rFonts w:cs="Times New Roman"/>
          <w:i/>
          <w:color w:val="000000" w:themeColor="text1"/>
          <w:sz w:val="24"/>
          <w:szCs w:val="24"/>
        </w:rPr>
        <w:t>Letters</w:t>
      </w:r>
      <w:r w:rsidRPr="00D7666B">
        <w:rPr>
          <w:rFonts w:cs="Times New Roman"/>
          <w:color w:val="000000" w:themeColor="text1"/>
          <w:sz w:val="24"/>
          <w:szCs w:val="24"/>
        </w:rPr>
        <w:t>, p. 805)</w:t>
      </w:r>
    </w:p>
    <w:p w14:paraId="094E4B58" w14:textId="77777777" w:rsidR="00BC0F9E" w:rsidRPr="00D7666B" w:rsidRDefault="00BC0F9E" w:rsidP="005E4BD6">
      <w:pPr>
        <w:ind w:firstLine="720"/>
        <w:jc w:val="both"/>
        <w:rPr>
          <w:rFonts w:cs="Times New Roman"/>
          <w:color w:val="000000" w:themeColor="text1"/>
          <w:sz w:val="24"/>
          <w:szCs w:val="24"/>
        </w:rPr>
      </w:pPr>
    </w:p>
    <w:p w14:paraId="1BAD2ECF"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 xml:space="preserve">In earlier letters written from Devon, the pregnant Plath reported on contented family life, describing the farmhouse as ‘a dream’ (p. 654) and telling her mother of ‘our affection for our wonderful home’ (p. 643). North Tawton was not exciting but it was ‘a wonderful place to have babies in’ (p. 645). On 22 October 1961, the day before she composed ‘Mirror’, Plath wrote delightedly to her mother of her new ‘gorgeous’ Bendix washing machine (p. 667) and the pleasing whiteness of her wash. But while we cannot and should not make confident judgements about Plath’s feelings toward the move based on a reading of her private letters, it is nonetheless clear that the ‘dream’ was Ted’s – ‘he has his big dream come true’, she wrote to Hughes’s parents on 9 October (p. 663) – and that Plath was anxious about how she would settle in. She ‘long[ed] to go to London, even for a movie or a play’ (p. 647), and she worried about ‘the best way to grow into the community here’ (p. 665). </w:t>
      </w:r>
    </w:p>
    <w:p w14:paraId="5DE98BBF" w14:textId="403A900E" w:rsidR="00BC0F9E" w:rsidRPr="00D7666B" w:rsidRDefault="00640289"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A</w:t>
      </w:r>
      <w:r w:rsidR="00BC0F9E" w:rsidRPr="00D7666B">
        <w:rPr>
          <w:rFonts w:cs="Times New Roman"/>
          <w:color w:val="000000" w:themeColor="text1"/>
          <w:sz w:val="24"/>
          <w:szCs w:val="24"/>
        </w:rPr>
        <w:t xml:space="preserve"> year before she learned of the affair with Wevill, Plath was occupied by the idea of ‘the other woman’. In response to revisions suggested by Howard Moss, poetry editor for the </w:t>
      </w:r>
      <w:r w:rsidR="00BC0F9E" w:rsidRPr="00D7666B">
        <w:rPr>
          <w:rFonts w:cs="Times New Roman"/>
          <w:i/>
          <w:color w:val="000000" w:themeColor="text1"/>
          <w:sz w:val="24"/>
          <w:szCs w:val="24"/>
        </w:rPr>
        <w:t>New Yorker</w:t>
      </w:r>
      <w:r w:rsidR="00BC0F9E" w:rsidRPr="00D7666B">
        <w:rPr>
          <w:rFonts w:cs="Times New Roman"/>
          <w:color w:val="000000" w:themeColor="text1"/>
          <w:sz w:val="24"/>
          <w:szCs w:val="24"/>
        </w:rPr>
        <w:t xml:space="preserve">, Plath explained on 11 September that her poem ‘The Rival’ was concerned with ‘a contrast between two women: the speaker, who is a rather ordinary wife and mother, and her “rival” – the woman who is everything she is not’ (p. 645). Though Jonathan Bate marks the move to Devon as ‘the beginning of the end’, he questions whether ‘the first crack’ in the marriage had </w:t>
      </w:r>
      <w:r w:rsidRPr="00D7666B">
        <w:rPr>
          <w:rFonts w:cs="Times New Roman"/>
          <w:color w:val="000000" w:themeColor="text1"/>
          <w:sz w:val="24"/>
          <w:szCs w:val="24"/>
        </w:rPr>
        <w:t xml:space="preserve">not </w:t>
      </w:r>
      <w:r w:rsidR="00BC0F9E" w:rsidRPr="00D7666B">
        <w:rPr>
          <w:rFonts w:cs="Times New Roman"/>
          <w:color w:val="000000" w:themeColor="text1"/>
          <w:sz w:val="24"/>
          <w:szCs w:val="24"/>
        </w:rPr>
        <w:t>appeared at Smith College in the summer of 1959, when Plath witnessed Hughes apparently gazing into the eyes of one of his students.</w:t>
      </w:r>
      <w:r w:rsidR="00BC0F9E" w:rsidRPr="00D7666B">
        <w:rPr>
          <w:rStyle w:val="EndnoteReference"/>
          <w:rFonts w:cs="Times New Roman"/>
          <w:color w:val="000000" w:themeColor="text1"/>
          <w:sz w:val="24"/>
          <w:szCs w:val="24"/>
        </w:rPr>
        <w:endnoteReference w:id="46"/>
      </w:r>
      <w:r w:rsidR="00BC0F9E" w:rsidRPr="00D7666B">
        <w:rPr>
          <w:rFonts w:cs="Times New Roman"/>
          <w:color w:val="000000" w:themeColor="text1"/>
          <w:sz w:val="24"/>
          <w:szCs w:val="24"/>
        </w:rPr>
        <w:t xml:space="preserve"> Rivalry between age and youth is, of course, a theme of ‘Mirror’, where the ‘young girl’ is drowned and replaced by ‘an old </w:t>
      </w:r>
      <w:r w:rsidR="00BC0F9E" w:rsidRPr="00D7666B">
        <w:rPr>
          <w:rFonts w:cs="Times New Roman"/>
          <w:color w:val="000000" w:themeColor="text1"/>
          <w:sz w:val="24"/>
          <w:szCs w:val="24"/>
        </w:rPr>
        <w:lastRenderedPageBreak/>
        <w:t xml:space="preserve">woman’. Without taking seriously Plath’s claim that she was ‘a bit of a clairvoyant’, the ‘eye of a little god’ also looks ahead to Hughes’s diminution into ‘a </w:t>
      </w:r>
      <w:r w:rsidR="00BC0F9E" w:rsidRPr="00D7666B">
        <w:rPr>
          <w:rFonts w:cs="Times New Roman"/>
          <w:i/>
          <w:color w:val="000000" w:themeColor="text1"/>
          <w:sz w:val="24"/>
          <w:szCs w:val="24"/>
        </w:rPr>
        <w:t>little</w:t>
      </w:r>
      <w:r w:rsidR="00BC0F9E" w:rsidRPr="00D7666B">
        <w:rPr>
          <w:rFonts w:cs="Times New Roman"/>
          <w:color w:val="000000" w:themeColor="text1"/>
          <w:sz w:val="24"/>
          <w:szCs w:val="24"/>
        </w:rPr>
        <w:t xml:space="preserve"> man’, as Plath would describe him in light of the affair.</w:t>
      </w:r>
      <w:r w:rsidR="00BC0F9E" w:rsidRPr="00D7666B">
        <w:rPr>
          <w:rStyle w:val="EndnoteReference"/>
          <w:rFonts w:cs="Times New Roman"/>
          <w:color w:val="000000" w:themeColor="text1"/>
          <w:sz w:val="24"/>
          <w:szCs w:val="24"/>
        </w:rPr>
        <w:endnoteReference w:id="47"/>
      </w:r>
      <w:r w:rsidR="00BC0F9E" w:rsidRPr="00D7666B">
        <w:rPr>
          <w:rFonts w:cs="Times New Roman"/>
          <w:color w:val="000000" w:themeColor="text1"/>
          <w:sz w:val="24"/>
          <w:szCs w:val="24"/>
        </w:rPr>
        <w:t xml:space="preserve"> It is not too hard to imagine that Plath, composing ‘Mirror’ as a newcomer to quiet domestic life in North Tawton, would reflect on Hughes’s writer’s block (‘Most of the time I meditate on the opposite wall’) and his reading or ‘swallow[ing] immediately’ of Lowell as a homesick Englishman in Northampton, Massachusetts. </w:t>
      </w:r>
    </w:p>
    <w:p w14:paraId="63A30257" w14:textId="77777777"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 xml:space="preserve">Poems written throughout 1961 suggest that Plath turned to </w:t>
      </w:r>
      <w:r w:rsidRPr="00D7666B">
        <w:rPr>
          <w:rFonts w:cs="Times New Roman"/>
          <w:i/>
          <w:color w:val="000000" w:themeColor="text1"/>
          <w:sz w:val="24"/>
          <w:szCs w:val="24"/>
        </w:rPr>
        <w:t>Sword Blades</w:t>
      </w:r>
      <w:r w:rsidRPr="00D7666B">
        <w:rPr>
          <w:rFonts w:cs="Times New Roman"/>
          <w:color w:val="000000" w:themeColor="text1"/>
          <w:sz w:val="24"/>
          <w:szCs w:val="24"/>
        </w:rPr>
        <w:t xml:space="preserve"> in England as Hughes had in America three years earlier. ‘The Surgeon at 2 a.m.’, written on 29 September, draws on Lowell’s ‘A London Thoroughfare. 2 a.m.’ (</w:t>
      </w:r>
      <w:r w:rsidRPr="00D7666B">
        <w:rPr>
          <w:rFonts w:cs="Times New Roman"/>
          <w:i/>
          <w:color w:val="000000" w:themeColor="text1"/>
          <w:sz w:val="24"/>
          <w:szCs w:val="24"/>
        </w:rPr>
        <w:t>Sword Blades</w:t>
      </w:r>
      <w:r w:rsidRPr="00D7666B">
        <w:rPr>
          <w:rFonts w:cs="Times New Roman"/>
          <w:color w:val="000000" w:themeColor="text1"/>
          <w:sz w:val="24"/>
          <w:szCs w:val="24"/>
        </w:rPr>
        <w:t>, pp. 43-44).  Lowell’s poem begins:</w:t>
      </w:r>
    </w:p>
    <w:p w14:paraId="7F9DA948" w14:textId="77777777" w:rsidR="00BC0F9E" w:rsidRPr="00D7666B" w:rsidRDefault="00BC0F9E" w:rsidP="005E4BD6">
      <w:pPr>
        <w:ind w:firstLine="720"/>
        <w:jc w:val="both"/>
        <w:rPr>
          <w:rFonts w:cs="Times New Roman"/>
          <w:color w:val="000000" w:themeColor="text1"/>
          <w:sz w:val="24"/>
          <w:szCs w:val="24"/>
        </w:rPr>
      </w:pPr>
    </w:p>
    <w:p w14:paraId="5E741BA7"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They have watered the street,</w:t>
      </w:r>
    </w:p>
    <w:p w14:paraId="2755B01C"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It shines in the glare of lamps,</w:t>
      </w:r>
    </w:p>
    <w:p w14:paraId="1D51DEDE"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 xml:space="preserve">Cold, white lamps, </w:t>
      </w:r>
    </w:p>
    <w:p w14:paraId="68DFA311"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And lies</w:t>
      </w:r>
    </w:p>
    <w:p w14:paraId="667FBAC2"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Like a slow-moving river,</w:t>
      </w:r>
    </w:p>
    <w:p w14:paraId="4D2CA0C8"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Barred with silver and black.</w:t>
      </w:r>
    </w:p>
    <w:p w14:paraId="4420FF9C" w14:textId="77777777" w:rsidR="00BC0F9E" w:rsidRPr="00D7666B" w:rsidRDefault="00BC0F9E" w:rsidP="005E4BD6">
      <w:pPr>
        <w:jc w:val="both"/>
        <w:rPr>
          <w:rFonts w:cs="Times New Roman"/>
          <w:color w:val="000000" w:themeColor="text1"/>
          <w:sz w:val="24"/>
          <w:szCs w:val="24"/>
        </w:rPr>
      </w:pPr>
    </w:p>
    <w:p w14:paraId="40FACD2D" w14:textId="77777777"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Plath’s poem also opens with the glare of white lights: ‘The white light is artificial, and hygienic as heaven’ (</w:t>
      </w:r>
      <w:r w:rsidRPr="00D7666B">
        <w:rPr>
          <w:rFonts w:cs="Times New Roman"/>
          <w:i/>
          <w:color w:val="000000" w:themeColor="text1"/>
          <w:sz w:val="24"/>
          <w:szCs w:val="24"/>
        </w:rPr>
        <w:t>Collected Poems</w:t>
      </w:r>
      <w:r w:rsidRPr="00D7666B">
        <w:rPr>
          <w:rFonts w:cs="Times New Roman"/>
          <w:color w:val="000000" w:themeColor="text1"/>
          <w:sz w:val="24"/>
          <w:szCs w:val="24"/>
        </w:rPr>
        <w:t>, pp. 170-1). Just as Lowell’s street is presented as part of the natural world – the ‘watered’ street lies like a river – Plath’s artificially-lighted hospital scene, described from the perspective of the surgeon, is rendered in the language of nature: ‘The scalded sheet is a snowfield, frozen and peaceful’ (l. 5), and the body is ‘a garden I have to do with – tubers and fruits / Oozing their jammy substances’ (ll. 11-12). In Plath’s poem, the ‘red night lights are flat moons’ (l. 48), while Lowell’s moon ‘cuts, / Clear and round, / Through the plum-coloured night’ (ll. 18-20). As an aside, the ‘red stars and those of plum-colour’ (l. 26) had also made their way into the earlier ‘The Colossus’, written at Yaddo in 1959 (</w:t>
      </w:r>
      <w:r w:rsidRPr="00D7666B">
        <w:rPr>
          <w:rFonts w:cs="Times New Roman"/>
          <w:i/>
          <w:color w:val="000000" w:themeColor="text1"/>
          <w:sz w:val="24"/>
          <w:szCs w:val="24"/>
        </w:rPr>
        <w:t>Collected Poems</w:t>
      </w:r>
      <w:r w:rsidRPr="00D7666B">
        <w:rPr>
          <w:rFonts w:cs="Times New Roman"/>
          <w:color w:val="000000" w:themeColor="text1"/>
          <w:sz w:val="24"/>
          <w:szCs w:val="24"/>
        </w:rPr>
        <w:t>, p. 130). Where Lowell’s penultimate line reads ‘I know the moon’ (l. 28), Plath’s is ‘I am the sun, in my white coat’ (l. 49). In Lowell’s poem, ‘</w:t>
      </w:r>
      <w:proofErr w:type="gramStart"/>
      <w:r w:rsidRPr="00D7666B">
        <w:rPr>
          <w:rFonts w:cs="Times New Roman"/>
          <w:color w:val="000000" w:themeColor="text1"/>
          <w:sz w:val="24"/>
          <w:szCs w:val="24"/>
        </w:rPr>
        <w:t>Night-walkers</w:t>
      </w:r>
      <w:proofErr w:type="gramEnd"/>
      <w:r w:rsidRPr="00D7666B">
        <w:rPr>
          <w:rFonts w:cs="Times New Roman"/>
          <w:color w:val="000000" w:themeColor="text1"/>
          <w:sz w:val="24"/>
          <w:szCs w:val="24"/>
        </w:rPr>
        <w:t xml:space="preserve"> pass along the sidewalks’ (l. 12), while Plath’s surgeon ‘walk[s] among sleepers in gauze sarcophagi’ (l. 47). In short, Plath takes details and descriptions from Lowell’s poem – along with its ‘squalid and sinister’ atmosphere (l. 13) and ‘alien’ (l. 29) setting – and recasts them, reimagining a strange London street at 2 a.m. as an operating table at the same hour.  </w:t>
      </w:r>
    </w:p>
    <w:p w14:paraId="66AA70BD" w14:textId="58B54EB5" w:rsidR="00AC258B" w:rsidRPr="00D7666B" w:rsidRDefault="00BC0F9E" w:rsidP="003B49AA">
      <w:pPr>
        <w:spacing w:line="360" w:lineRule="auto"/>
        <w:jc w:val="both"/>
        <w:rPr>
          <w:rFonts w:cs="Times New Roman"/>
          <w:color w:val="000000" w:themeColor="text1"/>
          <w:sz w:val="24"/>
          <w:szCs w:val="24"/>
        </w:rPr>
      </w:pPr>
      <w:r w:rsidRPr="00D7666B">
        <w:rPr>
          <w:rFonts w:cs="Times New Roman"/>
          <w:color w:val="000000" w:themeColor="text1"/>
          <w:sz w:val="24"/>
          <w:szCs w:val="24"/>
        </w:rPr>
        <w:tab/>
        <w:t>Earlier in 1961, a month after having undergone an appendectomy, Plath wrote ‘Tulips’.</w:t>
      </w:r>
      <w:r w:rsidRPr="00D7666B">
        <w:rPr>
          <w:rStyle w:val="EndnoteReference"/>
          <w:rFonts w:cs="Times New Roman"/>
          <w:color w:val="000000" w:themeColor="text1"/>
          <w:sz w:val="24"/>
          <w:szCs w:val="24"/>
        </w:rPr>
        <w:endnoteReference w:id="48"/>
      </w:r>
      <w:r w:rsidRPr="00D7666B">
        <w:rPr>
          <w:rFonts w:cs="Times New Roman"/>
          <w:color w:val="000000" w:themeColor="text1"/>
          <w:sz w:val="24"/>
          <w:szCs w:val="24"/>
        </w:rPr>
        <w:t xml:space="preserve"> Introducing the poem before a reading in London on 17 July, Plath revealed that it ‘was occasioned quite simply by receiving a bouquet of red, spectacular tulips while </w:t>
      </w:r>
      <w:r w:rsidRPr="00D7666B">
        <w:rPr>
          <w:rFonts w:cs="Times New Roman"/>
          <w:color w:val="000000" w:themeColor="text1"/>
          <w:sz w:val="24"/>
          <w:szCs w:val="24"/>
        </w:rPr>
        <w:lastRenderedPageBreak/>
        <w:t>convalescing in hospital’ (</w:t>
      </w:r>
      <w:r w:rsidRPr="00D7666B">
        <w:rPr>
          <w:rFonts w:cs="Times New Roman"/>
          <w:i/>
          <w:color w:val="000000" w:themeColor="text1"/>
          <w:sz w:val="24"/>
          <w:szCs w:val="24"/>
        </w:rPr>
        <w:t>Letters</w:t>
      </w:r>
      <w:r w:rsidRPr="00D7666B">
        <w:rPr>
          <w:rFonts w:cs="Times New Roman"/>
          <w:color w:val="000000" w:themeColor="text1"/>
          <w:sz w:val="24"/>
          <w:szCs w:val="24"/>
        </w:rPr>
        <w:t xml:space="preserve">, p. 626n). Plath’s overpowering red tulips threaten to kill and consume the patient-speaker: ‘The vivid tulips eat my oxygen’ (l. 49); ‘The tulips should be behind bars like dangerous animals; / They are opening like the mouth of some great African cat’ (ll. 58-9). Plath was not the first poet to present tulips as a death-dealing force. Lowell’s sonnet ‘A Tulip Garden’, published in </w:t>
      </w:r>
      <w:r w:rsidR="005D107B">
        <w:rPr>
          <w:rFonts w:cs="Times New Roman"/>
          <w:iCs/>
          <w:color w:val="000000" w:themeColor="text1"/>
          <w:sz w:val="24"/>
          <w:szCs w:val="24"/>
        </w:rPr>
        <w:t>the</w:t>
      </w:r>
      <w:r w:rsidRPr="00D7666B">
        <w:rPr>
          <w:rFonts w:cs="Times New Roman"/>
          <w:i/>
          <w:color w:val="000000" w:themeColor="text1"/>
          <w:sz w:val="24"/>
          <w:szCs w:val="24"/>
        </w:rPr>
        <w:t xml:space="preserve"> Atlantic</w:t>
      </w:r>
      <w:r w:rsidR="005D107B">
        <w:rPr>
          <w:rFonts w:cs="Times New Roman"/>
          <w:i/>
          <w:color w:val="000000" w:themeColor="text1"/>
          <w:sz w:val="24"/>
          <w:szCs w:val="24"/>
        </w:rPr>
        <w:t xml:space="preserve"> Monthly</w:t>
      </w:r>
      <w:r w:rsidRPr="00D7666B">
        <w:rPr>
          <w:rFonts w:cs="Times New Roman"/>
          <w:color w:val="000000" w:themeColor="text1"/>
          <w:sz w:val="24"/>
          <w:szCs w:val="24"/>
        </w:rPr>
        <w:t xml:space="preserve"> in August 1914 and included as the final poem in </w:t>
      </w:r>
      <w:r w:rsidRPr="00D7666B">
        <w:rPr>
          <w:rFonts w:cs="Times New Roman"/>
          <w:i/>
          <w:color w:val="000000" w:themeColor="text1"/>
          <w:sz w:val="24"/>
          <w:szCs w:val="24"/>
        </w:rPr>
        <w:t xml:space="preserve">Sword Blades </w:t>
      </w:r>
      <w:r w:rsidRPr="00D7666B">
        <w:rPr>
          <w:rFonts w:cs="Times New Roman"/>
          <w:color w:val="000000" w:themeColor="text1"/>
          <w:sz w:val="24"/>
          <w:szCs w:val="24"/>
        </w:rPr>
        <w:t xml:space="preserve">(p. 246), </w:t>
      </w:r>
      <w:r w:rsidR="003B49AA" w:rsidRPr="00D7666B">
        <w:rPr>
          <w:rFonts w:cs="Times New Roman"/>
          <w:color w:val="000000" w:themeColor="text1"/>
          <w:sz w:val="24"/>
          <w:szCs w:val="24"/>
        </w:rPr>
        <w:t>recalls</w:t>
      </w:r>
      <w:r w:rsidR="00AC258B" w:rsidRPr="00D7666B">
        <w:rPr>
          <w:rFonts w:cs="Times New Roman"/>
          <w:color w:val="000000" w:themeColor="text1"/>
          <w:sz w:val="24"/>
          <w:szCs w:val="24"/>
        </w:rPr>
        <w:t xml:space="preserve"> Andrew Marvell’s ‘Upon Appleton House’ (1651) with its</w:t>
      </w:r>
      <w:r w:rsidRPr="00D7666B">
        <w:rPr>
          <w:rFonts w:cs="Times New Roman"/>
          <w:color w:val="000000" w:themeColor="text1"/>
          <w:sz w:val="24"/>
          <w:szCs w:val="24"/>
        </w:rPr>
        <w:t xml:space="preserve"> ‘platoons of gold-frocked cavalry, / With scarlet sabres tossing in the eye / Of purple batteries, every gun in place’ (ll. 6-8). The end rhyme of ‘flaunting colours spread’ (l. 9) and ‘Our ears are dead’ (l. 11) is echoed internally in the poem’s final line, ‘We hear the wind stream through a bed of flowers’, introducing an aural relationship between the bed of tulips and death. Plath makes similar use of sound in her ‘Tulips’: the ‘loud noise’ (l. 52) of the tulips drowns out the ‘peacefulness’ that ‘the dead close on’ (l. 32, l. 34), and the internal rhyme in ‘A dozen red lead sinkers round my neck’ (l. 42) emphasises the deadening weight of the deafening red flowers. </w:t>
      </w:r>
      <w:r w:rsidR="00AC258B" w:rsidRPr="00D7666B">
        <w:rPr>
          <w:rFonts w:cs="Times New Roman"/>
          <w:color w:val="000000" w:themeColor="text1"/>
          <w:sz w:val="24"/>
          <w:szCs w:val="24"/>
        </w:rPr>
        <w:t xml:space="preserve">Plath’s tulips are even more closely related to those in Lowell’s </w:t>
      </w:r>
      <w:r w:rsidR="003B49AA" w:rsidRPr="00D7666B">
        <w:rPr>
          <w:rFonts w:cs="Times New Roman"/>
          <w:color w:val="000000" w:themeColor="text1"/>
          <w:sz w:val="24"/>
          <w:szCs w:val="24"/>
        </w:rPr>
        <w:t xml:space="preserve">Marvell-inspired </w:t>
      </w:r>
      <w:r w:rsidR="00AC258B" w:rsidRPr="00D7666B">
        <w:rPr>
          <w:rFonts w:cs="Times New Roman"/>
          <w:color w:val="000000" w:themeColor="text1"/>
          <w:sz w:val="24"/>
          <w:szCs w:val="24"/>
        </w:rPr>
        <w:t xml:space="preserve">‘Appuldurcombe Park’, a poem that appeared in Harriet Monroe’s </w:t>
      </w:r>
      <w:r w:rsidR="00AC258B" w:rsidRPr="00D7666B">
        <w:rPr>
          <w:rFonts w:cs="Times New Roman"/>
          <w:i/>
          <w:iCs/>
          <w:color w:val="000000" w:themeColor="text1"/>
          <w:sz w:val="24"/>
          <w:szCs w:val="24"/>
        </w:rPr>
        <w:t>Poetry: A Magazine of Verse</w:t>
      </w:r>
      <w:r w:rsidR="00AC258B" w:rsidRPr="00D7666B">
        <w:rPr>
          <w:rFonts w:cs="Times New Roman"/>
          <w:color w:val="000000" w:themeColor="text1"/>
          <w:sz w:val="24"/>
          <w:szCs w:val="24"/>
        </w:rPr>
        <w:t xml:space="preserve"> in August 1918:</w:t>
      </w:r>
    </w:p>
    <w:p w14:paraId="33B3DEAC" w14:textId="77777777" w:rsidR="00AC258B" w:rsidRPr="00D7666B" w:rsidRDefault="00AC258B" w:rsidP="00AC258B">
      <w:pPr>
        <w:ind w:firstLine="720"/>
        <w:jc w:val="both"/>
        <w:rPr>
          <w:rFonts w:cs="Times New Roman"/>
          <w:color w:val="000000" w:themeColor="text1"/>
          <w:sz w:val="24"/>
          <w:szCs w:val="24"/>
        </w:rPr>
      </w:pPr>
    </w:p>
    <w:p w14:paraId="1672486D"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I am a woman, sick for passion,</w:t>
      </w:r>
      <w:r w:rsidRPr="00D7666B">
        <w:rPr>
          <w:rFonts w:cs="Times New Roman"/>
          <w:color w:val="000000" w:themeColor="text1"/>
          <w:sz w:val="24"/>
          <w:szCs w:val="24"/>
        </w:rPr>
        <w:tab/>
      </w:r>
    </w:p>
    <w:p w14:paraId="39512C34"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Walking between rows of painted tulips.</w:t>
      </w:r>
      <w:r w:rsidRPr="00D7666B">
        <w:rPr>
          <w:rFonts w:cs="Times New Roman"/>
          <w:color w:val="000000" w:themeColor="text1"/>
          <w:sz w:val="24"/>
          <w:szCs w:val="24"/>
        </w:rPr>
        <w:tab/>
      </w:r>
    </w:p>
    <w:p w14:paraId="7A199FFA"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Parrot flowers, toucan-feathered flowers,</w:t>
      </w:r>
      <w:r w:rsidRPr="00D7666B">
        <w:rPr>
          <w:rFonts w:cs="Times New Roman"/>
          <w:color w:val="000000" w:themeColor="text1"/>
          <w:sz w:val="24"/>
          <w:szCs w:val="24"/>
        </w:rPr>
        <w:tab/>
        <w:t xml:space="preserve">        </w:t>
      </w:r>
    </w:p>
    <w:p w14:paraId="441B38E6"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How bright you are!</w:t>
      </w:r>
      <w:r w:rsidRPr="00D7666B">
        <w:rPr>
          <w:rFonts w:cs="Times New Roman"/>
          <w:color w:val="000000" w:themeColor="text1"/>
          <w:sz w:val="24"/>
          <w:szCs w:val="24"/>
        </w:rPr>
        <w:tab/>
      </w:r>
    </w:p>
    <w:p w14:paraId="6362ABCA"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You hurt me with your colors,</w:t>
      </w:r>
      <w:r w:rsidRPr="00D7666B">
        <w:rPr>
          <w:rFonts w:cs="Times New Roman"/>
          <w:color w:val="000000" w:themeColor="text1"/>
          <w:sz w:val="24"/>
          <w:szCs w:val="24"/>
        </w:rPr>
        <w:tab/>
      </w:r>
    </w:p>
    <w:p w14:paraId="5B655539"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Your reds and yellows lance at me like flames. (Lowell, ll. 18-23)</w:t>
      </w:r>
    </w:p>
    <w:p w14:paraId="59835AAD" w14:textId="77777777" w:rsidR="00AC258B" w:rsidRPr="00D7666B" w:rsidRDefault="00AC258B" w:rsidP="00AC258B">
      <w:pPr>
        <w:jc w:val="both"/>
        <w:rPr>
          <w:rFonts w:cs="Times New Roman"/>
          <w:color w:val="000000" w:themeColor="text1"/>
          <w:sz w:val="24"/>
          <w:szCs w:val="24"/>
        </w:rPr>
      </w:pPr>
    </w:p>
    <w:p w14:paraId="1F3A7910" w14:textId="77777777" w:rsidR="00AC258B" w:rsidRPr="00D7666B" w:rsidRDefault="00AC258B" w:rsidP="00AC258B">
      <w:pPr>
        <w:ind w:firstLine="720"/>
        <w:jc w:val="both"/>
        <w:rPr>
          <w:rFonts w:cs="Times New Roman"/>
          <w:color w:val="000000" w:themeColor="text1"/>
          <w:sz w:val="24"/>
          <w:szCs w:val="24"/>
        </w:rPr>
      </w:pPr>
      <w:r w:rsidRPr="00D7666B">
        <w:rPr>
          <w:rFonts w:cs="Times New Roman"/>
          <w:color w:val="000000" w:themeColor="text1"/>
          <w:sz w:val="24"/>
          <w:szCs w:val="24"/>
        </w:rPr>
        <w:t>The tulips are too red in the first place, they hurt me. (Plath, l. 36)</w:t>
      </w:r>
    </w:p>
    <w:p w14:paraId="17B8BBB5" w14:textId="214328F7" w:rsidR="00AC258B" w:rsidRPr="00D7666B" w:rsidRDefault="00AC258B" w:rsidP="00741647">
      <w:pPr>
        <w:spacing w:line="360" w:lineRule="auto"/>
        <w:jc w:val="both"/>
        <w:rPr>
          <w:rFonts w:cs="Times New Roman"/>
          <w:color w:val="000000" w:themeColor="text1"/>
          <w:sz w:val="24"/>
          <w:szCs w:val="24"/>
        </w:rPr>
      </w:pPr>
    </w:p>
    <w:p w14:paraId="7C1D0390" w14:textId="028B8E87"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The ‘too excitable’ (l. 1), ‘too red’ tulips in a white-walled room also evoke the ‘Bath’ section of Lowell’s polyphonic prose poem ‘Spring Day’ (1915), where the bathing speaker experiences a day ‘almost too bright to bear’.</w:t>
      </w:r>
      <w:r w:rsidRPr="00D7666B">
        <w:rPr>
          <w:rFonts w:cs="Times New Roman"/>
          <w:color w:val="000000" w:themeColor="text1"/>
          <w:sz w:val="24"/>
          <w:szCs w:val="24"/>
          <w:vertAlign w:val="superscript"/>
        </w:rPr>
        <w:endnoteReference w:id="49"/>
      </w:r>
      <w:r w:rsidRPr="00D7666B">
        <w:rPr>
          <w:rFonts w:cs="Times New Roman"/>
          <w:color w:val="000000" w:themeColor="text1"/>
          <w:sz w:val="24"/>
          <w:szCs w:val="24"/>
        </w:rPr>
        <w:t xml:space="preserve"> ‘Spring Day’ opens with the observation that the day ‘is fresh-washed and fair, and there is a smell of tulips and narcissus in the air’. Lowell’s speaker then describes the light that ‘cleaves the water into flaws’ and the spots of sunshine that ‘lie on the surface of the water and dance, dance’. Plath meditates on sunlight and water in ‘Tulips’: the light ‘lies on these white walls’ (l. 4) and once a day ‘slowly widens and slowly thins’ (l. 45) at the window, and the speaker’s head is submerged by water in a curious scene of spiritual cleansing and conversion (‘I am a nun now, I have never been so pure’, l. 27). Interestingly, the closing sentence of Lowell’s ‘Bath’ includes the subjects of three of Hughes’s and Plath’s best-known works: ‘A crow flaps by the window, and there is a whiff of tulips and </w:t>
      </w:r>
      <w:r w:rsidRPr="00D7666B">
        <w:rPr>
          <w:rFonts w:cs="Times New Roman"/>
          <w:color w:val="000000" w:themeColor="text1"/>
          <w:sz w:val="24"/>
          <w:szCs w:val="24"/>
        </w:rPr>
        <w:lastRenderedPageBreak/>
        <w:t>narcissus in the air’ (Plath, of course, would again wed spring flowers to human fragility and recuperation in the 1962 poem ‘Among the Narcissi’). Plath’s ‘Stars Over the Dordogne’, written after a holiday in July 1961, takes readers back to both Lowell’s ‘Vintage’ and Hughes’s ‘Fire-Eater’: the poem begins with stars ‘dropping thick as stones’ and ends with the speaker ‘drink[ing] the small night chill like news of home’.</w:t>
      </w:r>
      <w:r w:rsidRPr="00D7666B">
        <w:rPr>
          <w:rFonts w:cs="Times New Roman"/>
          <w:color w:val="000000" w:themeColor="text1"/>
          <w:sz w:val="24"/>
          <w:szCs w:val="24"/>
          <w:vertAlign w:val="superscript"/>
        </w:rPr>
        <w:endnoteReference w:id="50"/>
      </w:r>
      <w:r w:rsidRPr="00D7666B">
        <w:rPr>
          <w:rFonts w:cs="Times New Roman"/>
          <w:color w:val="000000" w:themeColor="text1"/>
          <w:sz w:val="24"/>
          <w:szCs w:val="24"/>
        </w:rPr>
        <w:t xml:space="preserve"> Where Hughes’s speaker is eager and greedy – ‘My appetite is good / Now to manage both Orion and Dog’ – Plath’s is melancholy and nostalgic: ‘I miss Orion and Cassiopeia’s Chair. Maybe they are / Hanging shyly under the studded horizon / Like a child’s too-simple mathematical problem’ (ll. 18-20). It would be too simple to read these poems as a dialogue </w:t>
      </w:r>
      <w:r w:rsidR="00CF2E47" w:rsidRPr="00D7666B">
        <w:rPr>
          <w:rFonts w:cs="Times New Roman"/>
          <w:color w:val="000000" w:themeColor="text1"/>
          <w:sz w:val="24"/>
          <w:szCs w:val="24"/>
        </w:rPr>
        <w:t xml:space="preserve">merely </w:t>
      </w:r>
      <w:r w:rsidRPr="00D7666B">
        <w:rPr>
          <w:rFonts w:cs="Times New Roman"/>
          <w:color w:val="000000" w:themeColor="text1"/>
          <w:sz w:val="24"/>
          <w:szCs w:val="24"/>
        </w:rPr>
        <w:t xml:space="preserve">between Hughes and Plath: reflections and refractions of Lowell shine through the surface of both. </w:t>
      </w:r>
    </w:p>
    <w:p w14:paraId="001E9B09" w14:textId="77777777"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 xml:space="preserve"> ‘The Moon and the Yew Tree’, composed the day before Plath wrote ‘Mirror’, borrows its blue hue, the moon’s garments, and the imagery of worship from ‘The Fool o’ the Moon’, an erotic poem that scandalised readers of the </w:t>
      </w:r>
      <w:r w:rsidRPr="00D7666B">
        <w:rPr>
          <w:rFonts w:cs="Times New Roman"/>
          <w:i/>
          <w:color w:val="000000" w:themeColor="text1"/>
          <w:sz w:val="24"/>
          <w:szCs w:val="24"/>
        </w:rPr>
        <w:t>Atlantic Monthly</w:t>
      </w:r>
      <w:r w:rsidRPr="00D7666B">
        <w:rPr>
          <w:rFonts w:cs="Times New Roman"/>
          <w:color w:val="000000" w:themeColor="text1"/>
          <w:sz w:val="24"/>
          <w:szCs w:val="24"/>
        </w:rPr>
        <w:t xml:space="preserve"> in July 1925.</w:t>
      </w:r>
      <w:r w:rsidRPr="00D7666B">
        <w:rPr>
          <w:rStyle w:val="EndnoteReference"/>
          <w:rFonts w:cs="Times New Roman"/>
          <w:color w:val="000000" w:themeColor="text1"/>
          <w:sz w:val="24"/>
          <w:szCs w:val="24"/>
        </w:rPr>
        <w:endnoteReference w:id="51"/>
      </w:r>
      <w:r w:rsidRPr="00D7666B">
        <w:rPr>
          <w:rFonts w:cs="Times New Roman"/>
          <w:color w:val="000000" w:themeColor="text1"/>
          <w:sz w:val="24"/>
          <w:szCs w:val="24"/>
        </w:rPr>
        <w:t xml:space="preserve"> The Faber and Faber edition of Plath’s journals, edited by Karen V. Kukil, includes a facsimile of an excerpt from a typed letter, dated 22 November 1955, where Plath has underlined by hand her words ‘when the moon makes blue lizard scales of roof shingles’ and added a note: ‘Cf. poem’ (p. 191). Kukil suggests that this is ‘possibly a reference to an image in SP’s poem “Dialogue Over a Ouija Board”’ (p. 682), where Plath describes how ‘veronicas and fountains / Can once in a blue moon catch the shadows of / Their passing on a perishable screen / Of cambric or waterdrops’ (</w:t>
      </w:r>
      <w:r w:rsidRPr="00D7666B">
        <w:rPr>
          <w:rFonts w:cs="Times New Roman"/>
          <w:i/>
          <w:color w:val="000000" w:themeColor="text1"/>
          <w:sz w:val="24"/>
          <w:szCs w:val="24"/>
        </w:rPr>
        <w:t>Collected Poems</w:t>
      </w:r>
      <w:r w:rsidRPr="00D7666B">
        <w:rPr>
          <w:rFonts w:cs="Times New Roman"/>
          <w:color w:val="000000" w:themeColor="text1"/>
          <w:sz w:val="24"/>
          <w:szCs w:val="24"/>
        </w:rPr>
        <w:t xml:space="preserve">, p. 282). However, Plath’s ‘blue lizard scales of roof shingles’ bear closer resemblance to the ‘blue tiles of the sky’ in the opening line of ‘Fool o’ the Moon’ – a description that, as Melissa Bradshaw has observed, was borrowed by Plath’s friend Olive Higgins Prouty for her 1927 novel </w:t>
      </w:r>
      <w:r w:rsidRPr="00D7666B">
        <w:rPr>
          <w:rFonts w:cs="Times New Roman"/>
          <w:i/>
          <w:color w:val="000000" w:themeColor="text1"/>
          <w:sz w:val="24"/>
          <w:szCs w:val="24"/>
        </w:rPr>
        <w:t>Conflict</w:t>
      </w:r>
      <w:r w:rsidRPr="00D7666B">
        <w:rPr>
          <w:rFonts w:cs="Times New Roman"/>
          <w:color w:val="000000" w:themeColor="text1"/>
          <w:sz w:val="24"/>
          <w:szCs w:val="24"/>
        </w:rPr>
        <w:t xml:space="preserve"> (p. 153). Plath’s moonlit scales also draw on the short poem ‘Wind and Silver’, which along with ‘Fool…’, appears in  Lowell’s Pulitzer Prize-winning collection </w:t>
      </w:r>
      <w:r w:rsidRPr="00D7666B">
        <w:rPr>
          <w:rFonts w:cs="Times New Roman"/>
          <w:i/>
          <w:color w:val="000000" w:themeColor="text1"/>
          <w:sz w:val="24"/>
          <w:szCs w:val="24"/>
        </w:rPr>
        <w:t>What’s O’Clock</w:t>
      </w:r>
      <w:r w:rsidRPr="00D7666B">
        <w:rPr>
          <w:rFonts w:cs="Times New Roman"/>
          <w:color w:val="000000" w:themeColor="text1"/>
          <w:sz w:val="24"/>
          <w:szCs w:val="24"/>
        </w:rPr>
        <w:t xml:space="preserve"> (1925): </w:t>
      </w:r>
    </w:p>
    <w:p w14:paraId="312E5527" w14:textId="77777777" w:rsidR="00BC0F9E" w:rsidRPr="00D7666B" w:rsidRDefault="00BC0F9E" w:rsidP="00741647">
      <w:pPr>
        <w:spacing w:line="360" w:lineRule="auto"/>
        <w:ind w:firstLine="720"/>
        <w:jc w:val="both"/>
        <w:rPr>
          <w:rFonts w:cs="Times New Roman"/>
          <w:color w:val="000000" w:themeColor="text1"/>
          <w:sz w:val="24"/>
          <w:szCs w:val="24"/>
        </w:rPr>
      </w:pPr>
    </w:p>
    <w:p w14:paraId="59858B71"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Greatly shining,</w:t>
      </w:r>
    </w:p>
    <w:p w14:paraId="734340D8"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The Autumn moon floats in the thin sky;</w:t>
      </w:r>
    </w:p>
    <w:p w14:paraId="761B93A7"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 xml:space="preserve">And the </w:t>
      </w:r>
      <w:proofErr w:type="gramStart"/>
      <w:r w:rsidRPr="00D7666B">
        <w:rPr>
          <w:rFonts w:cs="Times New Roman"/>
          <w:color w:val="000000" w:themeColor="text1"/>
          <w:sz w:val="24"/>
          <w:szCs w:val="24"/>
        </w:rPr>
        <w:t>fish-ponds</w:t>
      </w:r>
      <w:proofErr w:type="gramEnd"/>
      <w:r w:rsidRPr="00D7666B">
        <w:rPr>
          <w:rFonts w:cs="Times New Roman"/>
          <w:color w:val="000000" w:themeColor="text1"/>
          <w:sz w:val="24"/>
          <w:szCs w:val="24"/>
        </w:rPr>
        <w:t xml:space="preserve"> shake their backs and flash their dragon scales,</w:t>
      </w:r>
    </w:p>
    <w:p w14:paraId="1AFC712B" w14:textId="77777777" w:rsidR="00BC0F9E" w:rsidRPr="00D7666B" w:rsidRDefault="00BC0F9E" w:rsidP="005E4BD6">
      <w:pPr>
        <w:ind w:firstLine="720"/>
        <w:jc w:val="both"/>
        <w:rPr>
          <w:rFonts w:cs="Times New Roman"/>
          <w:color w:val="000000" w:themeColor="text1"/>
          <w:sz w:val="24"/>
          <w:szCs w:val="24"/>
        </w:rPr>
      </w:pPr>
      <w:r w:rsidRPr="00D7666B">
        <w:rPr>
          <w:rFonts w:cs="Times New Roman"/>
          <w:color w:val="000000" w:themeColor="text1"/>
          <w:sz w:val="24"/>
          <w:szCs w:val="24"/>
        </w:rPr>
        <w:t>As she passes over them.</w:t>
      </w:r>
      <w:r w:rsidRPr="00D7666B">
        <w:rPr>
          <w:rStyle w:val="EndnoteReference"/>
          <w:rFonts w:cs="Times New Roman"/>
          <w:color w:val="000000" w:themeColor="text1"/>
          <w:sz w:val="24"/>
          <w:szCs w:val="24"/>
        </w:rPr>
        <w:endnoteReference w:id="52"/>
      </w:r>
    </w:p>
    <w:p w14:paraId="618E5011" w14:textId="77777777" w:rsidR="00BC0F9E" w:rsidRPr="00D7666B" w:rsidRDefault="00BC0F9E" w:rsidP="005E4BD6">
      <w:pPr>
        <w:jc w:val="both"/>
        <w:rPr>
          <w:rFonts w:cs="Times New Roman"/>
          <w:color w:val="000000" w:themeColor="text1"/>
          <w:sz w:val="24"/>
          <w:szCs w:val="24"/>
        </w:rPr>
      </w:pPr>
    </w:p>
    <w:p w14:paraId="2BA28706" w14:textId="34E64FA6"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 xml:space="preserve">Plath’s note to self is thus a reminder to consult Lowell: with her moon rendering roof shingles as ‘blue lizard scales’, Plath combines images from two Lowell poems. Six years later, in ‘The Moon and the Yew Tree’, the </w:t>
      </w:r>
      <w:r w:rsidR="003B49AA" w:rsidRPr="00D7666B">
        <w:rPr>
          <w:rFonts w:cs="Times New Roman"/>
          <w:color w:val="000000" w:themeColor="text1"/>
          <w:sz w:val="24"/>
          <w:szCs w:val="24"/>
        </w:rPr>
        <w:t>colour blue</w:t>
      </w:r>
      <w:r w:rsidRPr="00D7666B">
        <w:rPr>
          <w:rFonts w:cs="Times New Roman"/>
          <w:color w:val="000000" w:themeColor="text1"/>
          <w:sz w:val="24"/>
          <w:szCs w:val="24"/>
        </w:rPr>
        <w:t xml:space="preserve"> would appear four times across as many stanzas. In Lowell’s ‘An Aquarium’, published in </w:t>
      </w:r>
      <w:r w:rsidRPr="00D7666B">
        <w:rPr>
          <w:rFonts w:cs="Times New Roman"/>
          <w:i/>
          <w:color w:val="000000" w:themeColor="text1"/>
          <w:sz w:val="24"/>
          <w:szCs w:val="24"/>
        </w:rPr>
        <w:t>Men, Women and Ghosts</w:t>
      </w:r>
      <w:r w:rsidRPr="00D7666B">
        <w:rPr>
          <w:rFonts w:cs="Times New Roman"/>
          <w:color w:val="000000" w:themeColor="text1"/>
          <w:sz w:val="24"/>
          <w:szCs w:val="24"/>
        </w:rPr>
        <w:t xml:space="preserve">, ‘blue’ is applied to shadows, </w:t>
      </w:r>
      <w:r w:rsidRPr="00D7666B">
        <w:rPr>
          <w:rFonts w:cs="Times New Roman"/>
          <w:color w:val="000000" w:themeColor="text1"/>
          <w:sz w:val="24"/>
          <w:szCs w:val="24"/>
        </w:rPr>
        <w:lastRenderedPageBreak/>
        <w:t>fish, brilliance, a lawn, and waves.</w:t>
      </w:r>
      <w:r w:rsidRPr="00D7666B">
        <w:rPr>
          <w:rStyle w:val="EndnoteReference"/>
          <w:rFonts w:cs="Times New Roman"/>
          <w:color w:val="000000" w:themeColor="text1"/>
          <w:sz w:val="24"/>
          <w:szCs w:val="24"/>
        </w:rPr>
        <w:endnoteReference w:id="53"/>
      </w:r>
      <w:r w:rsidRPr="00D7666B">
        <w:rPr>
          <w:rFonts w:cs="Times New Roman"/>
          <w:color w:val="000000" w:themeColor="text1"/>
          <w:sz w:val="24"/>
          <w:szCs w:val="24"/>
        </w:rPr>
        <w:t xml:space="preserve"> ‘Silver’ is included four times, along with ‘Shadows and polished surfaces’ (l. 48), making it clear that Plath reflected on ‘An Aquarium’ across the two days that she wrote ‘The Moon and the Yew Tree’ and the ‘silver and exact’ ‘Mirror’.</w:t>
      </w:r>
      <w:r w:rsidRPr="00D7666B">
        <w:rPr>
          <w:rFonts w:cs="Times New Roman"/>
          <w:color w:val="000000" w:themeColor="text1"/>
          <w:sz w:val="24"/>
          <w:szCs w:val="24"/>
          <w:vertAlign w:val="superscript"/>
        </w:rPr>
        <w:t xml:space="preserve"> </w:t>
      </w:r>
      <w:r w:rsidRPr="00D7666B">
        <w:rPr>
          <w:rFonts w:cs="Times New Roman"/>
          <w:color w:val="000000" w:themeColor="text1"/>
          <w:sz w:val="24"/>
          <w:szCs w:val="24"/>
          <w:vertAlign w:val="superscript"/>
        </w:rPr>
        <w:endnoteReference w:id="54"/>
      </w:r>
      <w:r w:rsidRPr="00D7666B">
        <w:rPr>
          <w:rFonts w:cs="Times New Roman"/>
          <w:color w:val="000000" w:themeColor="text1"/>
          <w:sz w:val="24"/>
          <w:szCs w:val="24"/>
        </w:rPr>
        <w:t xml:space="preserve"> The willow-tree that ‘flickers’ in ‘An Aquarium’ (l. 58) becomes a wall that ‘flickers’ (l. 8) in ‘Mirror’, and the old woman that ‘Rises toward her day after day, like a terrible fish’ in Plath’s closing line nods to the waves that ‘Rise steadily beyond the outer island’ at the end of Lowell’s poem (l. 61). It is surely significant that ‘An Aquarium’ directly precedes ‘The Pike’ in Lowell’s </w:t>
      </w:r>
      <w:r w:rsidRPr="00D7666B">
        <w:rPr>
          <w:rFonts w:cs="Times New Roman"/>
          <w:i/>
          <w:color w:val="000000" w:themeColor="text1"/>
          <w:sz w:val="24"/>
          <w:szCs w:val="24"/>
        </w:rPr>
        <w:t>Selected Poems</w:t>
      </w:r>
      <w:r w:rsidRPr="00D7666B">
        <w:rPr>
          <w:rFonts w:cs="Times New Roman"/>
          <w:color w:val="000000" w:themeColor="text1"/>
          <w:sz w:val="24"/>
          <w:szCs w:val="24"/>
        </w:rPr>
        <w:t>.</w:t>
      </w:r>
    </w:p>
    <w:p w14:paraId="1522CBC5" w14:textId="0995D19C" w:rsidR="00BC0F9E" w:rsidRPr="00D7666B" w:rsidRDefault="00BC0F9E" w:rsidP="00741647">
      <w:pPr>
        <w:spacing w:line="360" w:lineRule="auto"/>
        <w:jc w:val="both"/>
        <w:rPr>
          <w:rFonts w:cs="Times New Roman"/>
          <w:color w:val="000000" w:themeColor="text1"/>
          <w:sz w:val="24"/>
          <w:szCs w:val="24"/>
        </w:rPr>
      </w:pPr>
      <w:r w:rsidRPr="00D7666B">
        <w:rPr>
          <w:rFonts w:cs="Times New Roman"/>
          <w:color w:val="000000" w:themeColor="text1"/>
          <w:sz w:val="24"/>
          <w:szCs w:val="24"/>
        </w:rPr>
        <w:tab/>
        <w:t>It may not be surprising that Plath shared a poetic landscape and a colour palette with Lowell. Where Lowell wrote, in ‘Lilacs’, of her New England roots – ‘Roots of lilac under all the soil of New England / Lilac in me because I am New England’ – Hughes described Plath on her wedding day, in ‘A Pink Wool Knitted Dress’, as ‘A nodding spray of wet lilac’.</w:t>
      </w:r>
      <w:r w:rsidRPr="00D7666B">
        <w:rPr>
          <w:rStyle w:val="EndnoteReference"/>
          <w:rFonts w:cs="Times New Roman"/>
          <w:color w:val="000000" w:themeColor="text1"/>
          <w:sz w:val="24"/>
          <w:szCs w:val="24"/>
        </w:rPr>
        <w:endnoteReference w:id="55"/>
      </w:r>
      <w:r w:rsidRPr="00D7666B">
        <w:rPr>
          <w:rFonts w:cs="Times New Roman"/>
          <w:color w:val="000000" w:themeColor="text1"/>
          <w:sz w:val="24"/>
          <w:szCs w:val="24"/>
        </w:rPr>
        <w:t xml:space="preserve"> But it is remarkable that the Massachusettsian Lowell took inspiration from Devon, the English county that would become Hughes’s ‘dream’. ‘The Exeter Road’ is the title of a poem included in </w:t>
      </w:r>
      <w:r w:rsidRPr="00D7666B">
        <w:rPr>
          <w:rFonts w:cs="Times New Roman"/>
          <w:i/>
          <w:color w:val="000000" w:themeColor="text1"/>
          <w:sz w:val="24"/>
          <w:szCs w:val="24"/>
        </w:rPr>
        <w:t xml:space="preserve">Sword Blades </w:t>
      </w:r>
      <w:r w:rsidRPr="00D7666B">
        <w:rPr>
          <w:rFonts w:cs="Times New Roman"/>
          <w:color w:val="000000" w:themeColor="text1"/>
          <w:sz w:val="24"/>
          <w:szCs w:val="24"/>
        </w:rPr>
        <w:t xml:space="preserve">(pp. 200-203), while the long poem ‘A View of Teignmouth in Devonshire’, in </w:t>
      </w:r>
      <w:r w:rsidRPr="00D7666B">
        <w:rPr>
          <w:rFonts w:cs="Times New Roman"/>
          <w:i/>
          <w:color w:val="000000" w:themeColor="text1"/>
          <w:sz w:val="24"/>
          <w:szCs w:val="24"/>
        </w:rPr>
        <w:t xml:space="preserve">What’s O’Clock </w:t>
      </w:r>
      <w:r w:rsidRPr="00D7666B">
        <w:rPr>
          <w:rFonts w:cs="Times New Roman"/>
          <w:color w:val="000000" w:themeColor="text1"/>
          <w:sz w:val="24"/>
          <w:szCs w:val="24"/>
        </w:rPr>
        <w:t xml:space="preserve">(pp. 138-153), follows Keats as he ‘walks along the streets / Of Teignmouth and asks every soul he meets / If the sun ever shines in Devonshire’ (ll. 14-16). </w:t>
      </w:r>
      <w:r w:rsidR="00CF2E47" w:rsidRPr="00D7666B">
        <w:rPr>
          <w:rFonts w:cs="Times New Roman"/>
          <w:color w:val="000000" w:themeColor="text1"/>
          <w:sz w:val="24"/>
          <w:szCs w:val="24"/>
        </w:rPr>
        <w:t>W</w:t>
      </w:r>
      <w:r w:rsidRPr="00D7666B">
        <w:rPr>
          <w:rFonts w:cs="Times New Roman"/>
          <w:color w:val="000000" w:themeColor="text1"/>
          <w:sz w:val="24"/>
          <w:szCs w:val="24"/>
        </w:rPr>
        <w:t>hereas Hughes did not cite Lowell as an influence, Lowell was explicit about her debt to Keats and his imagination, claiming that her study of his manuscripts ‘taught me more about writing poetry than anything else in the world’.</w:t>
      </w:r>
      <w:r w:rsidRPr="00D7666B">
        <w:rPr>
          <w:rStyle w:val="EndnoteReference"/>
          <w:rFonts w:cs="Times New Roman"/>
          <w:color w:val="000000" w:themeColor="text1"/>
          <w:sz w:val="24"/>
          <w:szCs w:val="24"/>
        </w:rPr>
        <w:endnoteReference w:id="56"/>
      </w:r>
      <w:r w:rsidRPr="00D7666B">
        <w:rPr>
          <w:rFonts w:cs="Times New Roman"/>
          <w:color w:val="000000" w:themeColor="text1"/>
          <w:sz w:val="24"/>
          <w:szCs w:val="24"/>
        </w:rPr>
        <w:t xml:space="preserve"> In </w:t>
      </w:r>
      <w:r w:rsidRPr="00D7666B">
        <w:rPr>
          <w:rFonts w:cs="Times New Roman"/>
          <w:i/>
          <w:color w:val="000000" w:themeColor="text1"/>
          <w:sz w:val="24"/>
          <w:szCs w:val="24"/>
        </w:rPr>
        <w:t xml:space="preserve">Poetry in the Making </w:t>
      </w:r>
      <w:r w:rsidRPr="00D7666B">
        <w:rPr>
          <w:rFonts w:cs="Times New Roman"/>
          <w:color w:val="000000" w:themeColor="text1"/>
          <w:sz w:val="24"/>
          <w:szCs w:val="24"/>
        </w:rPr>
        <w:t xml:space="preserve">(1967), Hughes accredits his own poetic education to a childhood spent ‘capturing animals’. Reflecting that ‘the more I think back the more sure I am that the two interests [capturing animals and writing poems] have been one interest’ (p. 15), he explains that writing poems is ‘hunting and the poem is a new species of creature, a new specimen of the life outside your own’ (p. 17). Hughes remembers his ‘pursuit of mice at threshing time when I was a boy … that and my present pursuit of poems seem to me to be different stages of the same fever’ (p. 15). Five decades earlier, Lowell had </w:t>
      </w:r>
      <w:r w:rsidR="003B49AA" w:rsidRPr="00D7666B">
        <w:rPr>
          <w:rFonts w:cs="Times New Roman"/>
          <w:color w:val="000000" w:themeColor="text1"/>
          <w:sz w:val="24"/>
          <w:szCs w:val="24"/>
        </w:rPr>
        <w:t>explored the</w:t>
      </w:r>
      <w:r w:rsidRPr="00D7666B">
        <w:rPr>
          <w:rFonts w:cs="Times New Roman"/>
          <w:color w:val="000000" w:themeColor="text1"/>
          <w:sz w:val="24"/>
          <w:szCs w:val="24"/>
        </w:rPr>
        <w:t xml:space="preserve"> connection between hunting and poetic composition in ‘Chopin’ (1919)</w:t>
      </w:r>
      <w:r w:rsidR="003B49AA" w:rsidRPr="00D7666B">
        <w:rPr>
          <w:rFonts w:cs="Times New Roman"/>
          <w:color w:val="000000" w:themeColor="text1"/>
          <w:sz w:val="24"/>
          <w:szCs w:val="24"/>
        </w:rPr>
        <w:t>, possibl</w:t>
      </w:r>
      <w:r w:rsidR="00B01595" w:rsidRPr="00D7666B">
        <w:rPr>
          <w:rFonts w:cs="Times New Roman"/>
          <w:color w:val="000000" w:themeColor="text1"/>
          <w:sz w:val="24"/>
          <w:szCs w:val="24"/>
        </w:rPr>
        <w:t>y</w:t>
      </w:r>
      <w:r w:rsidR="003B49AA" w:rsidRPr="00D7666B">
        <w:rPr>
          <w:rFonts w:cs="Times New Roman"/>
          <w:color w:val="000000" w:themeColor="text1"/>
          <w:sz w:val="24"/>
          <w:szCs w:val="24"/>
        </w:rPr>
        <w:t xml:space="preserve"> taking her lead from the ninth-century Irish poem ‘Pangur Bán’:</w:t>
      </w:r>
    </w:p>
    <w:p w14:paraId="72F00F31" w14:textId="77777777" w:rsidR="00BC0F9E" w:rsidRPr="00D7666B" w:rsidRDefault="00BC0F9E" w:rsidP="005E4BD6">
      <w:pPr>
        <w:jc w:val="both"/>
        <w:rPr>
          <w:rFonts w:cs="Times New Roman"/>
          <w:color w:val="000000" w:themeColor="text1"/>
          <w:sz w:val="24"/>
          <w:szCs w:val="24"/>
        </w:rPr>
      </w:pPr>
    </w:p>
    <w:p w14:paraId="7E83C7B4"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The cat and I</w:t>
      </w:r>
    </w:p>
    <w:p w14:paraId="20913CCD"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Together in the sultry night</w:t>
      </w:r>
    </w:p>
    <w:p w14:paraId="7ED65A69"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Waited.</w:t>
      </w:r>
    </w:p>
    <w:p w14:paraId="00577B77"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He greatly desired a mouse;</w:t>
      </w:r>
    </w:p>
    <w:p w14:paraId="37282786"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I, an idea</w:t>
      </w:r>
    </w:p>
    <w:p w14:paraId="1A81085D"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w:t>
      </w:r>
    </w:p>
    <w:p w14:paraId="632AA0FD"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t xml:space="preserve">Winky, I said, </w:t>
      </w:r>
    </w:p>
    <w:p w14:paraId="756EF581" w14:textId="77777777" w:rsidR="00BC0F9E" w:rsidRPr="00D7666B" w:rsidRDefault="00BC0F9E" w:rsidP="005E4BD6">
      <w:pPr>
        <w:ind w:left="720"/>
        <w:jc w:val="both"/>
        <w:rPr>
          <w:rFonts w:cs="Times New Roman"/>
          <w:color w:val="000000" w:themeColor="text1"/>
          <w:sz w:val="24"/>
          <w:szCs w:val="24"/>
        </w:rPr>
      </w:pPr>
      <w:r w:rsidRPr="00D7666B">
        <w:rPr>
          <w:rFonts w:cs="Times New Roman"/>
          <w:color w:val="000000" w:themeColor="text1"/>
          <w:sz w:val="24"/>
          <w:szCs w:val="24"/>
        </w:rPr>
        <w:lastRenderedPageBreak/>
        <w:t>Do all other cats catch their mice?</w:t>
      </w:r>
      <w:r w:rsidRPr="00D7666B">
        <w:rPr>
          <w:rStyle w:val="EndnoteReference"/>
          <w:rFonts w:cs="Times New Roman"/>
          <w:color w:val="000000" w:themeColor="text1"/>
          <w:sz w:val="24"/>
          <w:szCs w:val="24"/>
        </w:rPr>
        <w:endnoteReference w:id="57"/>
      </w:r>
    </w:p>
    <w:p w14:paraId="3CCD4FC6" w14:textId="77777777" w:rsidR="00BC0F9E" w:rsidRPr="00D7666B" w:rsidRDefault="00BC0F9E" w:rsidP="005E4BD6">
      <w:pPr>
        <w:jc w:val="both"/>
        <w:rPr>
          <w:rFonts w:cs="Times New Roman"/>
          <w:color w:val="000000" w:themeColor="text1"/>
          <w:sz w:val="24"/>
          <w:szCs w:val="24"/>
        </w:rPr>
      </w:pPr>
    </w:p>
    <w:p w14:paraId="2B7A26CA" w14:textId="0D038356" w:rsidR="00BC0F9E" w:rsidRPr="00D7666B" w:rsidRDefault="00BC0F9E" w:rsidP="00741647">
      <w:pPr>
        <w:spacing w:line="360" w:lineRule="auto"/>
        <w:ind w:firstLine="720"/>
        <w:jc w:val="both"/>
        <w:rPr>
          <w:rFonts w:cs="Times New Roman"/>
          <w:color w:val="000000" w:themeColor="text1"/>
          <w:sz w:val="24"/>
          <w:szCs w:val="24"/>
        </w:rPr>
      </w:pPr>
      <w:r w:rsidRPr="00D7666B">
        <w:rPr>
          <w:rFonts w:cs="Times New Roman"/>
          <w:color w:val="000000" w:themeColor="text1"/>
          <w:sz w:val="24"/>
          <w:szCs w:val="24"/>
        </w:rPr>
        <w:t>‘Hughes confidently fished out the most appealing imagery from [Lowell’s] earlier work’</w:t>
      </w:r>
      <w:r w:rsidR="00CF2E47" w:rsidRPr="00D7666B">
        <w:rPr>
          <w:rFonts w:cs="Times New Roman"/>
          <w:color w:val="000000" w:themeColor="text1"/>
          <w:sz w:val="24"/>
          <w:szCs w:val="24"/>
        </w:rPr>
        <w:t xml:space="preserve">, I </w:t>
      </w:r>
      <w:r w:rsidR="00AD683E" w:rsidRPr="00D7666B">
        <w:rPr>
          <w:rFonts w:cs="Times New Roman"/>
          <w:color w:val="000000" w:themeColor="text1"/>
          <w:sz w:val="24"/>
          <w:szCs w:val="24"/>
        </w:rPr>
        <w:t>argued</w:t>
      </w:r>
      <w:r w:rsidR="00CF2E47" w:rsidRPr="00D7666B">
        <w:rPr>
          <w:rFonts w:cs="Times New Roman"/>
          <w:color w:val="000000" w:themeColor="text1"/>
          <w:sz w:val="24"/>
          <w:szCs w:val="24"/>
        </w:rPr>
        <w:t xml:space="preserve"> in my earlier essay</w:t>
      </w:r>
      <w:r w:rsidRPr="00D7666B">
        <w:rPr>
          <w:rFonts w:cs="Times New Roman"/>
          <w:color w:val="000000" w:themeColor="text1"/>
          <w:sz w:val="24"/>
          <w:szCs w:val="24"/>
        </w:rPr>
        <w:t>.</w:t>
      </w:r>
      <w:r w:rsidR="00CF2E47" w:rsidRPr="00D7666B">
        <w:rPr>
          <w:rStyle w:val="EndnoteReference"/>
          <w:rFonts w:cs="Times New Roman"/>
          <w:color w:val="000000" w:themeColor="text1"/>
          <w:sz w:val="24"/>
          <w:szCs w:val="24"/>
        </w:rPr>
        <w:endnoteReference w:id="58"/>
      </w:r>
      <w:r w:rsidRPr="00D7666B">
        <w:rPr>
          <w:rFonts w:cs="Times New Roman"/>
          <w:color w:val="000000" w:themeColor="text1"/>
          <w:sz w:val="24"/>
          <w:szCs w:val="24"/>
        </w:rPr>
        <w:t xml:space="preserve"> The idea of a predatory poet hunting and scavenging from the poetic past is by no means new: T. S. Eliot, who described Donne as a writer who ‘merely picked up, like a magpie, various shining fragments as they struck his eye’, famously claimed that ‘[i]mmature poets imitate; mature poets steal’.</w:t>
      </w:r>
      <w:r w:rsidRPr="00D7666B">
        <w:rPr>
          <w:rStyle w:val="EndnoteReference"/>
          <w:rFonts w:cs="Times New Roman"/>
          <w:color w:val="000000" w:themeColor="text1"/>
          <w:sz w:val="24"/>
          <w:szCs w:val="24"/>
        </w:rPr>
        <w:endnoteReference w:id="59"/>
      </w:r>
      <w:r w:rsidRPr="00D7666B">
        <w:rPr>
          <w:rFonts w:cs="Times New Roman"/>
          <w:color w:val="000000" w:themeColor="text1"/>
          <w:sz w:val="24"/>
          <w:szCs w:val="24"/>
        </w:rPr>
        <w:t xml:space="preserve"> But while we could read the young Hughes as a mature magpie-genius who was simply inspired by the ideas and imagery in Lowell’s </w:t>
      </w:r>
      <w:r w:rsidRPr="00D7666B">
        <w:rPr>
          <w:rFonts w:cs="Times New Roman"/>
          <w:i/>
          <w:color w:val="000000" w:themeColor="text1"/>
          <w:sz w:val="24"/>
          <w:szCs w:val="24"/>
        </w:rPr>
        <w:t>Sword Blades</w:t>
      </w:r>
      <w:r w:rsidRPr="00D7666B">
        <w:rPr>
          <w:rFonts w:cs="Times New Roman"/>
          <w:color w:val="000000" w:themeColor="text1"/>
          <w:sz w:val="24"/>
          <w:szCs w:val="24"/>
        </w:rPr>
        <w:t xml:space="preserve">, he was also an anxious and out-of-place Yorkshireman embarrassed to admit his interest in a long-unpopular lesbian poet whose forgotten (or carrion-like) work he had </w:t>
      </w:r>
      <w:r w:rsidR="00CF2E47" w:rsidRPr="00D7666B">
        <w:rPr>
          <w:rFonts w:cs="Times New Roman"/>
          <w:color w:val="000000" w:themeColor="text1"/>
          <w:sz w:val="24"/>
          <w:szCs w:val="24"/>
        </w:rPr>
        <w:t xml:space="preserve">come upon </w:t>
      </w:r>
      <w:r w:rsidRPr="00D7666B">
        <w:rPr>
          <w:rFonts w:cs="Times New Roman"/>
          <w:color w:val="000000" w:themeColor="text1"/>
          <w:sz w:val="24"/>
          <w:szCs w:val="24"/>
        </w:rPr>
        <w:t>through his American wife. In January 1961, when Plath and Hughes were 28 and 30 respectively, they discussed their poetic intimacy in an interview for the BBC.</w:t>
      </w:r>
      <w:r w:rsidRPr="00D7666B">
        <w:rPr>
          <w:rFonts w:cs="Times New Roman"/>
          <w:color w:val="000000" w:themeColor="text1"/>
          <w:sz w:val="24"/>
          <w:szCs w:val="24"/>
          <w:vertAlign w:val="superscript"/>
        </w:rPr>
        <w:endnoteReference w:id="60"/>
      </w:r>
      <w:r w:rsidRPr="00D7666B">
        <w:rPr>
          <w:rFonts w:cs="Times New Roman"/>
          <w:color w:val="000000" w:themeColor="text1"/>
          <w:sz w:val="24"/>
          <w:szCs w:val="24"/>
        </w:rPr>
        <w:t xml:space="preserve"> Hughes explained how two such spiritually compatible people ‘in fact make up one person – they make up one source of power, which you both use and you can draw out material in incredible detail from the single shared mind’. </w:t>
      </w:r>
      <w:r w:rsidR="00CF2E47" w:rsidRPr="00D7666B">
        <w:rPr>
          <w:rFonts w:cs="Times New Roman"/>
          <w:color w:val="000000" w:themeColor="text1"/>
          <w:sz w:val="24"/>
          <w:szCs w:val="24"/>
        </w:rPr>
        <w:t>T</w:t>
      </w:r>
      <w:r w:rsidRPr="00D7666B">
        <w:rPr>
          <w:rFonts w:cs="Times New Roman"/>
          <w:color w:val="000000" w:themeColor="text1"/>
          <w:sz w:val="24"/>
          <w:szCs w:val="24"/>
        </w:rPr>
        <w:t xml:space="preserve">his ‘single shared mind’ </w:t>
      </w:r>
      <w:r w:rsidR="00CF2E47" w:rsidRPr="00D7666B">
        <w:rPr>
          <w:rFonts w:cs="Times New Roman"/>
          <w:color w:val="000000" w:themeColor="text1"/>
          <w:sz w:val="24"/>
          <w:szCs w:val="24"/>
        </w:rPr>
        <w:t xml:space="preserve">might be looked upon </w:t>
      </w:r>
      <w:r w:rsidRPr="00D7666B">
        <w:rPr>
          <w:rFonts w:cs="Times New Roman"/>
          <w:color w:val="000000" w:themeColor="text1"/>
          <w:sz w:val="24"/>
          <w:szCs w:val="24"/>
        </w:rPr>
        <w:t>less generously: Plath biographer Carl Rollyson quotes from a letter to Myers, written on 9 December 1959, in which Hughes admits to having ‘already stolen several things’ from Plath’s recent work.</w:t>
      </w:r>
      <w:r w:rsidRPr="00D7666B">
        <w:rPr>
          <w:rFonts w:cs="Times New Roman"/>
          <w:color w:val="000000" w:themeColor="text1"/>
          <w:sz w:val="24"/>
          <w:szCs w:val="24"/>
          <w:vertAlign w:val="superscript"/>
        </w:rPr>
        <w:endnoteReference w:id="61"/>
      </w:r>
      <w:r w:rsidRPr="00D7666B">
        <w:rPr>
          <w:rFonts w:cs="Times New Roman"/>
          <w:color w:val="000000" w:themeColor="text1"/>
          <w:sz w:val="24"/>
          <w:szCs w:val="24"/>
        </w:rPr>
        <w:t xml:space="preserve"> Janet Malcolm is right that the Plath-Hughes marriage should not be written about with ‘proprietary authority’ – we are strangers, as Malcolm reminds us – but the gender politics and power dynamics of the couple’s ‘shared’ poetics clearly demand further attention.</w:t>
      </w:r>
      <w:r w:rsidRPr="00D7666B">
        <w:rPr>
          <w:rStyle w:val="EndnoteReference"/>
          <w:rFonts w:cs="Times New Roman"/>
          <w:color w:val="000000" w:themeColor="text1"/>
          <w:sz w:val="24"/>
          <w:szCs w:val="24"/>
        </w:rPr>
        <w:endnoteReference w:id="62"/>
      </w:r>
      <w:r w:rsidRPr="00D7666B">
        <w:rPr>
          <w:rFonts w:cs="Times New Roman"/>
          <w:color w:val="000000" w:themeColor="text1"/>
          <w:sz w:val="24"/>
          <w:szCs w:val="24"/>
        </w:rPr>
        <w:t xml:space="preserve"> ‘I picked a hard way which has to be all self-mapped out and must </w:t>
      </w:r>
      <w:r w:rsidRPr="00D7666B">
        <w:rPr>
          <w:rFonts w:cs="Times New Roman"/>
          <w:color w:val="000000" w:themeColor="text1"/>
          <w:sz w:val="24"/>
          <w:szCs w:val="24"/>
          <w:u w:val="single"/>
        </w:rPr>
        <w:t>not</w:t>
      </w:r>
      <w:r w:rsidRPr="00D7666B">
        <w:rPr>
          <w:rFonts w:cs="Times New Roman"/>
          <w:color w:val="000000" w:themeColor="text1"/>
          <w:sz w:val="24"/>
          <w:szCs w:val="24"/>
        </w:rPr>
        <w:t xml:space="preserve"> nag’, Plath wrote in a journal entry dated 14 September 1958; ‘he, of course, can nag me about light meals, straight-necks, writing exercises, from his superior seat’ (p. 421). </w:t>
      </w:r>
      <w:r w:rsidR="00CF2E47" w:rsidRPr="00D7666B">
        <w:rPr>
          <w:rFonts w:cs="Times New Roman"/>
          <w:color w:val="000000" w:themeColor="text1"/>
          <w:sz w:val="24"/>
          <w:szCs w:val="24"/>
        </w:rPr>
        <w:t xml:space="preserve">To </w:t>
      </w:r>
      <w:r w:rsidRPr="00D7666B">
        <w:rPr>
          <w:rFonts w:cs="Times New Roman"/>
          <w:color w:val="000000" w:themeColor="text1"/>
          <w:sz w:val="24"/>
          <w:szCs w:val="24"/>
        </w:rPr>
        <w:t xml:space="preserve">focus not on the ‘superior’ Hughes and the writing exercises that he assigned but rather on both poets’ interest in the largely neglected Lowell makes it quite clear that channels of influence in the Plath-Hughes partnership ran both ways.   </w:t>
      </w:r>
      <w:r w:rsidRPr="00D7666B">
        <w:rPr>
          <w:rFonts w:cs="Times New Roman"/>
          <w:i/>
          <w:color w:val="000000" w:themeColor="text1"/>
          <w:sz w:val="24"/>
          <w:szCs w:val="24"/>
        </w:rPr>
        <w:t xml:space="preserve"> </w:t>
      </w:r>
      <w:r w:rsidRPr="00D7666B">
        <w:rPr>
          <w:rFonts w:cs="Times New Roman"/>
          <w:color w:val="000000" w:themeColor="text1"/>
          <w:sz w:val="24"/>
          <w:szCs w:val="24"/>
        </w:rPr>
        <w:t xml:space="preserve"> </w:t>
      </w:r>
    </w:p>
    <w:p w14:paraId="082ECE48" w14:textId="0ADB791C" w:rsidR="002E217F" w:rsidRPr="00D7666B" w:rsidRDefault="002E217F" w:rsidP="0014304B">
      <w:pPr>
        <w:spacing w:line="360" w:lineRule="auto"/>
        <w:ind w:firstLine="720"/>
        <w:jc w:val="both"/>
        <w:rPr>
          <w:rFonts w:cs="Times New Roman"/>
          <w:color w:val="000000" w:themeColor="text1"/>
          <w:sz w:val="24"/>
          <w:szCs w:val="24"/>
        </w:rPr>
      </w:pPr>
    </w:p>
    <w:p w14:paraId="06AC4ACB" w14:textId="7F5B4E54" w:rsidR="007E2F5F" w:rsidRPr="00D7666B" w:rsidRDefault="007E2F5F" w:rsidP="00741647">
      <w:pPr>
        <w:spacing w:line="360" w:lineRule="auto"/>
        <w:jc w:val="both"/>
        <w:rPr>
          <w:rFonts w:cs="Times New Roman"/>
          <w:color w:val="000000" w:themeColor="text1"/>
          <w:sz w:val="24"/>
          <w:szCs w:val="24"/>
        </w:rPr>
      </w:pPr>
    </w:p>
    <w:p w14:paraId="6CD8EF90" w14:textId="596B5BAD" w:rsidR="00572EA6" w:rsidRPr="00D7666B" w:rsidRDefault="00572EA6" w:rsidP="00741647">
      <w:pPr>
        <w:spacing w:line="360" w:lineRule="auto"/>
        <w:jc w:val="both"/>
        <w:rPr>
          <w:rFonts w:cs="Times New Roman"/>
          <w:color w:val="000000" w:themeColor="text1"/>
          <w:sz w:val="24"/>
          <w:szCs w:val="24"/>
        </w:rPr>
      </w:pPr>
    </w:p>
    <w:p w14:paraId="06A8D923" w14:textId="6D757645" w:rsidR="00572EA6" w:rsidRDefault="00572EA6" w:rsidP="00741647">
      <w:pPr>
        <w:spacing w:line="360" w:lineRule="auto"/>
        <w:jc w:val="both"/>
        <w:rPr>
          <w:rFonts w:cs="Times New Roman"/>
          <w:i/>
          <w:iCs/>
          <w:color w:val="000000" w:themeColor="text1"/>
          <w:sz w:val="24"/>
          <w:szCs w:val="24"/>
        </w:rPr>
      </w:pPr>
      <w:r w:rsidRPr="00D7666B">
        <w:rPr>
          <w:rFonts w:cs="Times New Roman"/>
          <w:i/>
          <w:iCs/>
          <w:color w:val="000000" w:themeColor="text1"/>
          <w:sz w:val="24"/>
          <w:szCs w:val="24"/>
        </w:rPr>
        <w:t>University of York</w:t>
      </w:r>
    </w:p>
    <w:p w14:paraId="4E472190" w14:textId="77777777" w:rsidR="00572EA6" w:rsidRPr="00572EA6" w:rsidRDefault="00572EA6" w:rsidP="00741647">
      <w:pPr>
        <w:spacing w:line="360" w:lineRule="auto"/>
        <w:jc w:val="both"/>
        <w:rPr>
          <w:rFonts w:cs="Times New Roman"/>
          <w:color w:val="000000" w:themeColor="text1"/>
          <w:sz w:val="24"/>
          <w:szCs w:val="24"/>
        </w:rPr>
      </w:pPr>
    </w:p>
    <w:sectPr w:rsidR="00572EA6" w:rsidRPr="00572EA6" w:rsidSect="00153A68">
      <w:footerReference w:type="default" r:id="rId9"/>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679D8" w14:textId="77777777" w:rsidR="00A631CA" w:rsidRDefault="00A631CA" w:rsidP="00020334">
      <w:r>
        <w:separator/>
      </w:r>
    </w:p>
  </w:endnote>
  <w:endnote w:type="continuationSeparator" w:id="0">
    <w:p w14:paraId="3E010488" w14:textId="77777777" w:rsidR="00A631CA" w:rsidRDefault="00A631CA" w:rsidP="00020334">
      <w:r>
        <w:continuationSeparator/>
      </w:r>
    </w:p>
  </w:endnote>
  <w:endnote w:id="1">
    <w:p w14:paraId="279F302A" w14:textId="27799BD0" w:rsidR="00572EA6" w:rsidRDefault="00572EA6">
      <w:pPr>
        <w:pStyle w:val="EndnoteText"/>
        <w:spacing w:line="360" w:lineRule="auto"/>
        <w:rPr>
          <w:rFonts w:cs="Times New Roman"/>
          <w:sz w:val="24"/>
          <w:szCs w:val="24"/>
        </w:rPr>
      </w:pPr>
      <w:r>
        <w:rPr>
          <w:rFonts w:cs="Times New Roman"/>
          <w:sz w:val="24"/>
          <w:szCs w:val="24"/>
        </w:rPr>
        <w:t>NOTES</w:t>
      </w:r>
    </w:p>
    <w:p w14:paraId="014E9DB3" w14:textId="77777777" w:rsidR="00572EA6" w:rsidRDefault="00572EA6">
      <w:pPr>
        <w:pStyle w:val="EndnoteText"/>
        <w:spacing w:line="360" w:lineRule="auto"/>
        <w:rPr>
          <w:rFonts w:cs="Times New Roman"/>
          <w:sz w:val="24"/>
          <w:szCs w:val="24"/>
        </w:rPr>
      </w:pPr>
    </w:p>
    <w:p w14:paraId="2875EA94" w14:textId="6356502C"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Amy Lowell, ‘The Sisters’, </w:t>
      </w:r>
      <w:r w:rsidRPr="0035261D">
        <w:rPr>
          <w:rFonts w:cs="Times New Roman"/>
          <w:i/>
          <w:sz w:val="24"/>
          <w:szCs w:val="24"/>
        </w:rPr>
        <w:t>North American Review</w:t>
      </w:r>
      <w:r w:rsidRPr="0035261D">
        <w:rPr>
          <w:rFonts w:cs="Times New Roman"/>
          <w:sz w:val="24"/>
          <w:szCs w:val="24"/>
        </w:rPr>
        <w:t xml:space="preserve">, June 1922, l.166, ll. 180-1. </w:t>
      </w:r>
    </w:p>
  </w:endnote>
  <w:endnote w:id="2">
    <w:p w14:paraId="4EB50269" w14:textId="2D13D345"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Sylvia Plath, ‘Wellesley and Swampscott, Massachusetts (summer 1951)’, in </w:t>
      </w:r>
      <w:r w:rsidRPr="0035261D">
        <w:rPr>
          <w:rFonts w:cs="Times New Roman"/>
          <w:i/>
          <w:sz w:val="24"/>
          <w:szCs w:val="24"/>
        </w:rPr>
        <w:t>The Journals of Sylvia Plath 1950-1962</w:t>
      </w:r>
      <w:r w:rsidRPr="0035261D">
        <w:rPr>
          <w:rFonts w:cs="Times New Roman"/>
          <w:sz w:val="24"/>
          <w:szCs w:val="24"/>
        </w:rPr>
        <w:t>, ed. Karen V. Kukil (2000), p. 88. Amy Lowell died on 12 May 1925.</w:t>
      </w:r>
    </w:p>
  </w:endnote>
  <w:endnote w:id="3">
    <w:p w14:paraId="112A5D66"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Plath, </w:t>
      </w:r>
      <w:r w:rsidRPr="0035261D">
        <w:rPr>
          <w:rFonts w:cs="Times New Roman"/>
          <w:i/>
          <w:sz w:val="24"/>
          <w:szCs w:val="24"/>
        </w:rPr>
        <w:t>Journals</w:t>
      </w:r>
      <w:r w:rsidRPr="0035261D">
        <w:rPr>
          <w:rFonts w:cs="Times New Roman"/>
          <w:sz w:val="24"/>
          <w:szCs w:val="24"/>
        </w:rPr>
        <w:t xml:space="preserve">, p. 74; Amy Lowell, ‘The Taxi’, </w:t>
      </w:r>
      <w:r w:rsidRPr="0035261D">
        <w:rPr>
          <w:rFonts w:cs="Times New Roman"/>
          <w:i/>
          <w:sz w:val="24"/>
          <w:szCs w:val="24"/>
        </w:rPr>
        <w:t>The Egoist</w:t>
      </w:r>
      <w:r w:rsidRPr="0035261D">
        <w:rPr>
          <w:rFonts w:cs="Times New Roman"/>
          <w:sz w:val="24"/>
          <w:szCs w:val="24"/>
        </w:rPr>
        <w:t>, August 1914, ll. 2-3.</w:t>
      </w:r>
    </w:p>
  </w:endnote>
  <w:endnote w:id="4">
    <w:p w14:paraId="214DD112"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SylviaPlathLibrary &lt; https://www.librarything.com/profile/SylviaPlathLibrary&gt;</w:t>
      </w:r>
    </w:p>
  </w:endnote>
  <w:endnote w:id="5">
    <w:p w14:paraId="415A702A" w14:textId="10041FAF"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w:t>
      </w:r>
      <w:r w:rsidRPr="0035261D">
        <w:rPr>
          <w:rFonts w:cs="Times New Roman"/>
          <w:bCs/>
          <w:sz w:val="24"/>
          <w:szCs w:val="24"/>
        </w:rPr>
        <w:t xml:space="preserve">‘Myths, Legends, and Apparitional Lesbians: Amy Lowell’s Haunting Modernism’, </w:t>
      </w:r>
      <w:r w:rsidRPr="0035261D">
        <w:rPr>
          <w:rFonts w:cs="Times New Roman"/>
          <w:bCs/>
          <w:i/>
          <w:sz w:val="24"/>
          <w:szCs w:val="24"/>
        </w:rPr>
        <w:t>Modernist Cultures</w:t>
      </w:r>
      <w:r w:rsidRPr="0035261D">
        <w:rPr>
          <w:rFonts w:cs="Times New Roman"/>
          <w:bCs/>
          <w:sz w:val="24"/>
          <w:szCs w:val="24"/>
        </w:rPr>
        <w:t>,</w:t>
      </w:r>
      <w:r w:rsidRPr="0035261D">
        <w:rPr>
          <w:rFonts w:cs="Times New Roman"/>
          <w:bCs/>
          <w:i/>
          <w:sz w:val="24"/>
          <w:szCs w:val="24"/>
        </w:rPr>
        <w:t xml:space="preserve"> </w:t>
      </w:r>
      <w:r w:rsidRPr="0035261D">
        <w:rPr>
          <w:rFonts w:cs="Times New Roman"/>
          <w:bCs/>
          <w:sz w:val="24"/>
          <w:szCs w:val="24"/>
        </w:rPr>
        <w:t>13.4 (Winter 2018),</w:t>
      </w:r>
      <w:r w:rsidRPr="0035261D">
        <w:rPr>
          <w:rFonts w:cs="Times New Roman"/>
          <w:bCs/>
          <w:i/>
          <w:sz w:val="24"/>
          <w:szCs w:val="24"/>
        </w:rPr>
        <w:t xml:space="preserve"> </w:t>
      </w:r>
      <w:r w:rsidRPr="0035261D">
        <w:rPr>
          <w:rFonts w:cs="Times New Roman"/>
          <w:bCs/>
          <w:sz w:val="24"/>
          <w:szCs w:val="24"/>
        </w:rPr>
        <w:t xml:space="preserve">568-589. </w:t>
      </w:r>
      <w:r w:rsidRPr="00BC0F9E">
        <w:rPr>
          <w:rFonts w:cs="Times New Roman"/>
          <w:color w:val="000000" w:themeColor="text1"/>
          <w:sz w:val="24"/>
          <w:szCs w:val="24"/>
        </w:rPr>
        <w:t>Three pages of the essay consider</w:t>
      </w:r>
      <w:r w:rsidR="003B49AA">
        <w:rPr>
          <w:rFonts w:cs="Times New Roman"/>
          <w:color w:val="000000" w:themeColor="text1"/>
          <w:sz w:val="24"/>
          <w:szCs w:val="24"/>
        </w:rPr>
        <w:t xml:space="preserve"> </w:t>
      </w:r>
      <w:r w:rsidRPr="00BC0F9E">
        <w:rPr>
          <w:rFonts w:cs="Times New Roman"/>
          <w:color w:val="000000" w:themeColor="text1"/>
          <w:sz w:val="24"/>
          <w:szCs w:val="24"/>
        </w:rPr>
        <w:t xml:space="preserve">textual similarities between Lowell’s ‘The Pike’ (published in </w:t>
      </w:r>
      <w:r w:rsidRPr="00BC0F9E">
        <w:rPr>
          <w:rFonts w:cs="Times New Roman"/>
          <w:i/>
          <w:iCs/>
          <w:color w:val="000000" w:themeColor="text1"/>
          <w:sz w:val="24"/>
          <w:szCs w:val="24"/>
        </w:rPr>
        <w:t>The Egoist</w:t>
      </w:r>
      <w:r w:rsidRPr="00BC0F9E">
        <w:rPr>
          <w:rFonts w:cs="Times New Roman"/>
          <w:color w:val="000000" w:themeColor="text1"/>
          <w:sz w:val="24"/>
          <w:szCs w:val="24"/>
        </w:rPr>
        <w:t xml:space="preserve"> in February 1914), Hughes’s ‘Pike’ (written in 1958</w:t>
      </w:r>
      <w:r>
        <w:rPr>
          <w:rFonts w:cs="Times New Roman"/>
          <w:color w:val="000000" w:themeColor="text1"/>
          <w:sz w:val="24"/>
          <w:szCs w:val="24"/>
        </w:rPr>
        <w:t xml:space="preserve">, </w:t>
      </w:r>
      <w:r w:rsidRPr="00BC0F9E">
        <w:rPr>
          <w:rFonts w:cs="Times New Roman"/>
          <w:color w:val="000000" w:themeColor="text1"/>
          <w:sz w:val="24"/>
          <w:szCs w:val="24"/>
        </w:rPr>
        <w:t xml:space="preserve">published in 1959), and Plath’s ‘Mirror’ (written in 1961, published posthumously in the 1971 collection </w:t>
      </w:r>
      <w:r w:rsidRPr="00D367C6">
        <w:rPr>
          <w:rFonts w:cs="Times New Roman"/>
          <w:i/>
          <w:color w:val="000000" w:themeColor="text1"/>
          <w:sz w:val="24"/>
          <w:szCs w:val="24"/>
        </w:rPr>
        <w:t>Crossing the Water</w:t>
      </w:r>
      <w:r w:rsidRPr="00D367C6">
        <w:rPr>
          <w:rFonts w:cs="Times New Roman"/>
          <w:color w:val="000000" w:themeColor="text1"/>
          <w:sz w:val="24"/>
          <w:szCs w:val="24"/>
        </w:rPr>
        <w:t xml:space="preserve">). </w:t>
      </w:r>
      <w:r>
        <w:rPr>
          <w:rFonts w:cs="Times New Roman"/>
          <w:color w:val="000000" w:themeColor="text1"/>
          <w:sz w:val="24"/>
          <w:szCs w:val="24"/>
        </w:rPr>
        <w:t xml:space="preserve">See </w:t>
      </w:r>
      <w:r w:rsidRPr="00BC0F9E">
        <w:rPr>
          <w:rFonts w:cs="Times New Roman"/>
          <w:color w:val="000000" w:themeColor="text1"/>
          <w:sz w:val="24"/>
          <w:szCs w:val="24"/>
        </w:rPr>
        <w:t>Alison Flood</w:t>
      </w:r>
      <w:r>
        <w:rPr>
          <w:rFonts w:cs="Times New Roman"/>
          <w:color w:val="000000" w:themeColor="text1"/>
          <w:sz w:val="24"/>
          <w:szCs w:val="24"/>
        </w:rPr>
        <w:t xml:space="preserve">, </w:t>
      </w:r>
      <w:r w:rsidRPr="0083378E">
        <w:rPr>
          <w:rFonts w:cs="Times New Roman"/>
          <w:color w:val="000000" w:themeColor="text1"/>
          <w:sz w:val="24"/>
          <w:szCs w:val="24"/>
        </w:rPr>
        <w:t>‘Amy Lowell: Ted Hughes and D. H. Lawrence “owe unacknowledged debt” to “uncelebrated poet”’</w:t>
      </w:r>
      <w:r>
        <w:rPr>
          <w:rFonts w:cs="Times New Roman"/>
          <w:color w:val="000000" w:themeColor="text1"/>
          <w:sz w:val="24"/>
          <w:szCs w:val="24"/>
        </w:rPr>
        <w:t xml:space="preserve">, </w:t>
      </w:r>
      <w:r>
        <w:rPr>
          <w:rFonts w:cs="Times New Roman"/>
          <w:i/>
          <w:color w:val="000000" w:themeColor="text1"/>
          <w:sz w:val="24"/>
          <w:szCs w:val="24"/>
        </w:rPr>
        <w:t>The Guardian</w:t>
      </w:r>
      <w:r>
        <w:rPr>
          <w:rFonts w:cs="Times New Roman"/>
          <w:color w:val="000000" w:themeColor="text1"/>
          <w:sz w:val="24"/>
          <w:szCs w:val="24"/>
        </w:rPr>
        <w:t>,</w:t>
      </w:r>
      <w:r>
        <w:rPr>
          <w:rFonts w:cs="Times New Roman"/>
          <w:i/>
          <w:color w:val="000000" w:themeColor="text1"/>
          <w:sz w:val="24"/>
          <w:szCs w:val="24"/>
        </w:rPr>
        <w:t xml:space="preserve"> </w:t>
      </w:r>
      <w:r w:rsidR="00D367C6">
        <w:rPr>
          <w:rFonts w:cs="Times New Roman"/>
          <w:color w:val="000000" w:themeColor="text1"/>
          <w:sz w:val="24"/>
          <w:szCs w:val="24"/>
        </w:rPr>
        <w:t xml:space="preserve">000 </w:t>
      </w:r>
      <w:r w:rsidRPr="00BC0F9E">
        <w:rPr>
          <w:rFonts w:cs="Times New Roman"/>
          <w:color w:val="000000" w:themeColor="text1"/>
          <w:sz w:val="24"/>
          <w:szCs w:val="24"/>
        </w:rPr>
        <w:t>November 2018.</w:t>
      </w:r>
    </w:p>
  </w:endnote>
  <w:endnote w:id="6">
    <w:p w14:paraId="6C4FEC3B" w14:textId="0B2A4D47" w:rsidR="00902A80" w:rsidRPr="003B49AA" w:rsidRDefault="00902A80" w:rsidP="003B49AA">
      <w:pPr>
        <w:pStyle w:val="EndnoteText"/>
        <w:spacing w:line="360" w:lineRule="auto"/>
        <w:rPr>
          <w:rFonts w:cs="Times New Roman"/>
          <w:sz w:val="24"/>
          <w:szCs w:val="24"/>
        </w:rPr>
      </w:pPr>
      <w:r w:rsidRPr="003B49AA">
        <w:rPr>
          <w:rStyle w:val="EndnoteReference"/>
          <w:rFonts w:cs="Times New Roman"/>
          <w:sz w:val="24"/>
          <w:szCs w:val="24"/>
        </w:rPr>
        <w:endnoteRef/>
      </w:r>
      <w:r w:rsidRPr="003B49AA">
        <w:rPr>
          <w:rFonts w:cs="Times New Roman"/>
          <w:sz w:val="24"/>
          <w:szCs w:val="24"/>
        </w:rPr>
        <w:t xml:space="preserve"> Clement Wood, </w:t>
      </w:r>
      <w:r w:rsidRPr="003B49AA">
        <w:rPr>
          <w:rFonts w:cs="Times New Roman"/>
          <w:i/>
          <w:iCs/>
          <w:sz w:val="24"/>
          <w:szCs w:val="24"/>
        </w:rPr>
        <w:t>Amy Lowell</w:t>
      </w:r>
      <w:r w:rsidRPr="003B49AA">
        <w:rPr>
          <w:rFonts w:cs="Times New Roman"/>
          <w:sz w:val="24"/>
          <w:szCs w:val="24"/>
        </w:rPr>
        <w:t xml:space="preserve"> (New York</w:t>
      </w:r>
      <w:r w:rsidR="000B6823">
        <w:rPr>
          <w:rFonts w:cs="Times New Roman"/>
          <w:sz w:val="24"/>
          <w:szCs w:val="24"/>
        </w:rPr>
        <w:t xml:space="preserve">, </w:t>
      </w:r>
      <w:r w:rsidRPr="003B49AA">
        <w:rPr>
          <w:rFonts w:cs="Times New Roman"/>
          <w:sz w:val="24"/>
          <w:szCs w:val="24"/>
        </w:rPr>
        <w:t xml:space="preserve">1926), p. 65. </w:t>
      </w:r>
    </w:p>
  </w:endnote>
  <w:endnote w:id="7">
    <w:p w14:paraId="51269702" w14:textId="076488FC" w:rsidR="00902A80" w:rsidRPr="003B49AA" w:rsidRDefault="00902A80" w:rsidP="003B49AA">
      <w:pPr>
        <w:pStyle w:val="EndnoteText"/>
        <w:spacing w:line="360" w:lineRule="auto"/>
        <w:rPr>
          <w:rFonts w:cs="Times New Roman"/>
          <w:sz w:val="24"/>
          <w:szCs w:val="24"/>
        </w:rPr>
      </w:pPr>
      <w:r w:rsidRPr="003B49AA">
        <w:rPr>
          <w:rStyle w:val="EndnoteReference"/>
          <w:rFonts w:cs="Times New Roman"/>
          <w:sz w:val="24"/>
          <w:szCs w:val="24"/>
        </w:rPr>
        <w:endnoteRef/>
      </w:r>
      <w:bookmarkStart w:id="1" w:name="_Hlk40705294"/>
      <w:r w:rsidRPr="003B49AA">
        <w:rPr>
          <w:rFonts w:cs="Times New Roman"/>
          <w:sz w:val="24"/>
          <w:szCs w:val="24"/>
        </w:rPr>
        <w:t xml:space="preserve"> Lowell, ‘Sword Blades and Poppy Seed’, in </w:t>
      </w:r>
      <w:r w:rsidRPr="003B49AA">
        <w:rPr>
          <w:rFonts w:cs="Times New Roman"/>
          <w:i/>
          <w:sz w:val="24"/>
          <w:szCs w:val="24"/>
        </w:rPr>
        <w:t xml:space="preserve">Sword Blades and Poppy Seed </w:t>
      </w:r>
      <w:r w:rsidRPr="003B49AA">
        <w:rPr>
          <w:rFonts w:cs="Times New Roman"/>
          <w:sz w:val="24"/>
          <w:szCs w:val="24"/>
        </w:rPr>
        <w:t>(New York, 1917), pp. 3-27</w:t>
      </w:r>
      <w:bookmarkEnd w:id="1"/>
      <w:r w:rsidRPr="003B49AA">
        <w:rPr>
          <w:rFonts w:cs="Times New Roman"/>
          <w:sz w:val="24"/>
          <w:szCs w:val="24"/>
        </w:rPr>
        <w:t xml:space="preserve"> (p. 20, p. 18). </w:t>
      </w:r>
    </w:p>
  </w:endnote>
  <w:endnote w:id="8">
    <w:p w14:paraId="507C0011" w14:textId="5AC30A07" w:rsidR="00902A80" w:rsidRPr="00E97D8A" w:rsidRDefault="00902A80" w:rsidP="003B49AA">
      <w:pPr>
        <w:pStyle w:val="EndnoteText"/>
        <w:spacing w:line="360" w:lineRule="auto"/>
      </w:pPr>
      <w:r w:rsidRPr="003B49AA">
        <w:rPr>
          <w:rStyle w:val="EndnoteReference"/>
          <w:rFonts w:cs="Times New Roman"/>
          <w:sz w:val="24"/>
          <w:szCs w:val="24"/>
        </w:rPr>
        <w:endnoteRef/>
      </w:r>
      <w:r w:rsidRPr="003B49AA">
        <w:rPr>
          <w:rFonts w:cs="Times New Roman"/>
          <w:sz w:val="24"/>
          <w:szCs w:val="24"/>
        </w:rPr>
        <w:t xml:space="preserve"> Richard Aldington, </w:t>
      </w:r>
      <w:r w:rsidRPr="003B49AA">
        <w:rPr>
          <w:rFonts w:cs="Times New Roman"/>
          <w:i/>
          <w:iCs/>
          <w:sz w:val="24"/>
          <w:szCs w:val="24"/>
        </w:rPr>
        <w:t xml:space="preserve">Life for Life’s Sake: A Book of Reminiscences </w:t>
      </w:r>
      <w:r w:rsidRPr="003B49AA">
        <w:rPr>
          <w:rFonts w:cs="Times New Roman"/>
          <w:sz w:val="24"/>
          <w:szCs w:val="24"/>
        </w:rPr>
        <w:t>(New Yo</w:t>
      </w:r>
      <w:r w:rsidR="003A171E">
        <w:rPr>
          <w:rFonts w:cs="Times New Roman"/>
          <w:sz w:val="24"/>
          <w:szCs w:val="24"/>
        </w:rPr>
        <w:t>rk</w:t>
      </w:r>
      <w:r w:rsidRPr="003B49AA">
        <w:rPr>
          <w:rFonts w:cs="Times New Roman"/>
          <w:sz w:val="24"/>
          <w:szCs w:val="24"/>
        </w:rPr>
        <w:t>, 1941), pp 136-37.</w:t>
      </w:r>
    </w:p>
  </w:endnote>
  <w:endnote w:id="9">
    <w:p w14:paraId="458DBFD1" w14:textId="3E8DCFA8"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‘Vintage’, in </w:t>
      </w:r>
      <w:r w:rsidRPr="0035261D">
        <w:rPr>
          <w:rFonts w:cs="Times New Roman"/>
          <w:i/>
          <w:sz w:val="24"/>
          <w:szCs w:val="24"/>
        </w:rPr>
        <w:t>Sword Blades and Poppy Seed</w:t>
      </w:r>
      <w:r w:rsidR="003A171E">
        <w:rPr>
          <w:rFonts w:cs="Times New Roman"/>
          <w:i/>
          <w:sz w:val="24"/>
          <w:szCs w:val="24"/>
        </w:rPr>
        <w:t xml:space="preserve">, </w:t>
      </w:r>
      <w:r w:rsidRPr="0035261D">
        <w:rPr>
          <w:rFonts w:cs="Times New Roman"/>
          <w:sz w:val="24"/>
          <w:szCs w:val="24"/>
        </w:rPr>
        <w:t>p 93.</w:t>
      </w:r>
    </w:p>
  </w:endnote>
  <w:endnote w:id="10">
    <w:p w14:paraId="6A04967B" w14:textId="67A9448B"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Ted Hughes, ‘Fire-Eater’, in </w:t>
      </w:r>
      <w:r w:rsidRPr="0035261D">
        <w:rPr>
          <w:rFonts w:cs="Times New Roman"/>
          <w:i/>
          <w:sz w:val="24"/>
          <w:szCs w:val="24"/>
        </w:rPr>
        <w:t>Collected Poems</w:t>
      </w:r>
      <w:r w:rsidRPr="0035261D">
        <w:rPr>
          <w:rFonts w:cs="Times New Roman"/>
          <w:sz w:val="24"/>
          <w:szCs w:val="24"/>
        </w:rPr>
        <w:t>, ed. Paul Keegan (2003), p. 72, ll. 1-3.</w:t>
      </w:r>
    </w:p>
  </w:endnote>
  <w:endnote w:id="11">
    <w:p w14:paraId="4D0DD98E" w14:textId="63B77B82"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Keith Sagar (ed.), </w:t>
      </w:r>
      <w:r w:rsidRPr="0035261D">
        <w:rPr>
          <w:rFonts w:cs="Times New Roman"/>
          <w:i/>
          <w:sz w:val="24"/>
          <w:szCs w:val="24"/>
        </w:rPr>
        <w:t>Poet and Critic:</w:t>
      </w:r>
      <w:r w:rsidRPr="0035261D">
        <w:rPr>
          <w:rFonts w:cs="Times New Roman"/>
          <w:sz w:val="24"/>
          <w:szCs w:val="24"/>
        </w:rPr>
        <w:t xml:space="preserve"> </w:t>
      </w:r>
      <w:r w:rsidRPr="0035261D">
        <w:rPr>
          <w:rFonts w:cs="Times New Roman"/>
          <w:i/>
          <w:sz w:val="24"/>
          <w:szCs w:val="24"/>
        </w:rPr>
        <w:t>The Letters of Ted Hughes and Keith Sagar</w:t>
      </w:r>
      <w:r w:rsidRPr="0035261D">
        <w:rPr>
          <w:rFonts w:cs="Times New Roman"/>
          <w:sz w:val="24"/>
          <w:szCs w:val="24"/>
        </w:rPr>
        <w:t xml:space="preserve"> (2012), p. 33.</w:t>
      </w:r>
    </w:p>
  </w:endnote>
  <w:endnote w:id="12">
    <w:p w14:paraId="275FF381"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See Plath, </w:t>
      </w:r>
      <w:r w:rsidRPr="0035261D">
        <w:rPr>
          <w:rFonts w:cs="Times New Roman"/>
          <w:i/>
          <w:sz w:val="24"/>
          <w:szCs w:val="24"/>
        </w:rPr>
        <w:t>Journals</w:t>
      </w:r>
      <w:r w:rsidRPr="0035261D">
        <w:rPr>
          <w:rFonts w:cs="Times New Roman"/>
          <w:sz w:val="24"/>
          <w:szCs w:val="24"/>
        </w:rPr>
        <w:t>, p. 345.</w:t>
      </w:r>
    </w:p>
  </w:endnote>
  <w:endnote w:id="13">
    <w:p w14:paraId="270D6A51"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‘Relic’, in </w:t>
      </w:r>
      <w:r w:rsidRPr="0035261D">
        <w:rPr>
          <w:rFonts w:cs="Times New Roman"/>
          <w:i/>
          <w:sz w:val="24"/>
          <w:szCs w:val="24"/>
        </w:rPr>
        <w:t>Collected Poems</w:t>
      </w:r>
      <w:r w:rsidRPr="0035261D">
        <w:rPr>
          <w:rFonts w:cs="Times New Roman"/>
          <w:sz w:val="24"/>
          <w:szCs w:val="24"/>
        </w:rPr>
        <w:t>, p. 78, ll. 2-4.</w:t>
      </w:r>
    </w:p>
  </w:endnote>
  <w:endnote w:id="14">
    <w:p w14:paraId="4AC8FBD2" w14:textId="2325E62D" w:rsidR="00BC0F9E" w:rsidRPr="00263E16" w:rsidRDefault="00BC0F9E" w:rsidP="0035261D">
      <w:pPr>
        <w:pStyle w:val="EndnoteText"/>
        <w:spacing w:line="360" w:lineRule="auto"/>
        <w:rPr>
          <w:rFonts w:cs="Times New Roman"/>
          <w:i/>
          <w:sz w:val="24"/>
          <w:szCs w:val="24"/>
        </w:rPr>
      </w:pPr>
      <w:r w:rsidRPr="0035261D">
        <w:rPr>
          <w:rStyle w:val="EndnoteReference"/>
          <w:rFonts w:cs="Times New Roman"/>
          <w:sz w:val="24"/>
          <w:szCs w:val="24"/>
        </w:rPr>
        <w:endnoteRef/>
      </w:r>
      <w:r w:rsidRPr="0035261D">
        <w:rPr>
          <w:rFonts w:cs="Times New Roman"/>
          <w:sz w:val="24"/>
          <w:szCs w:val="24"/>
        </w:rPr>
        <w:t xml:space="preserve"> Lowell, ‘The Pike’, in </w:t>
      </w:r>
      <w:r w:rsidRPr="0035261D">
        <w:rPr>
          <w:rFonts w:cs="Times New Roman"/>
          <w:i/>
          <w:sz w:val="24"/>
          <w:szCs w:val="24"/>
        </w:rPr>
        <w:t>Sword Blades and Poppy Seed</w:t>
      </w:r>
      <w:r w:rsidRPr="0035261D">
        <w:rPr>
          <w:rFonts w:cs="Times New Roman"/>
          <w:sz w:val="24"/>
          <w:szCs w:val="24"/>
        </w:rPr>
        <w:t xml:space="preserve">, pp. 234-5, l. 8, l. 5; Hughes, ‘Pike’, in </w:t>
      </w:r>
      <w:r w:rsidRPr="0035261D">
        <w:rPr>
          <w:rFonts w:cs="Times New Roman"/>
          <w:i/>
          <w:sz w:val="24"/>
          <w:szCs w:val="24"/>
        </w:rPr>
        <w:t>Collected Poems</w:t>
      </w:r>
      <w:r w:rsidRPr="0035261D">
        <w:rPr>
          <w:rFonts w:cs="Times New Roman"/>
          <w:sz w:val="24"/>
          <w:szCs w:val="24"/>
        </w:rPr>
        <w:t>, pp. 84-5, l. 2, l. 6.</w:t>
      </w:r>
    </w:p>
  </w:endnote>
  <w:endnote w:id="15">
    <w:p w14:paraId="1B71894C" w14:textId="5F03FB0D"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Elaine Feinstein, </w:t>
      </w:r>
      <w:r w:rsidRPr="0035261D">
        <w:rPr>
          <w:rFonts w:cs="Times New Roman"/>
          <w:i/>
          <w:sz w:val="24"/>
          <w:szCs w:val="24"/>
        </w:rPr>
        <w:t xml:space="preserve">Ted Hughes: The Life of a Poet </w:t>
      </w:r>
      <w:r w:rsidRPr="0035261D">
        <w:rPr>
          <w:rFonts w:cs="Times New Roman"/>
          <w:sz w:val="24"/>
          <w:szCs w:val="24"/>
        </w:rPr>
        <w:t>(New York</w:t>
      </w:r>
      <w:r w:rsidR="003A171E">
        <w:rPr>
          <w:rFonts w:cs="Times New Roman"/>
          <w:sz w:val="24"/>
          <w:szCs w:val="24"/>
        </w:rPr>
        <w:t xml:space="preserve">, </w:t>
      </w:r>
      <w:r w:rsidRPr="0035261D">
        <w:rPr>
          <w:rFonts w:cs="Times New Roman"/>
          <w:sz w:val="24"/>
          <w:szCs w:val="24"/>
        </w:rPr>
        <w:t>2001), p. 13.</w:t>
      </w:r>
    </w:p>
  </w:endnote>
  <w:endnote w:id="16">
    <w:p w14:paraId="6DACF290" w14:textId="4CFF3BA9"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to Lucas Myers, October 1957, in </w:t>
      </w:r>
      <w:r w:rsidRPr="0035261D">
        <w:rPr>
          <w:rFonts w:cs="Times New Roman"/>
          <w:i/>
          <w:sz w:val="24"/>
          <w:szCs w:val="24"/>
        </w:rPr>
        <w:t>The Letters of Ted Hughes</w:t>
      </w:r>
      <w:r w:rsidRPr="0035261D">
        <w:rPr>
          <w:rFonts w:cs="Times New Roman"/>
          <w:sz w:val="24"/>
          <w:szCs w:val="24"/>
        </w:rPr>
        <w:t>, ed. Christopher Reid (2009), p. 109. Hughes and Plath had arrived in the USA on 25 June 1957.</w:t>
      </w:r>
    </w:p>
  </w:endnote>
  <w:endnote w:id="17">
    <w:p w14:paraId="1EE262DE"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to Daniel Huws, end of February 1958, in </w:t>
      </w:r>
      <w:r w:rsidRPr="0035261D">
        <w:rPr>
          <w:rFonts w:cs="Times New Roman"/>
          <w:i/>
          <w:sz w:val="24"/>
          <w:szCs w:val="24"/>
        </w:rPr>
        <w:t>Letters</w:t>
      </w:r>
      <w:r w:rsidRPr="0035261D">
        <w:rPr>
          <w:rFonts w:cs="Times New Roman"/>
          <w:sz w:val="24"/>
          <w:szCs w:val="24"/>
        </w:rPr>
        <w:t>, p. 120.</w:t>
      </w:r>
    </w:p>
  </w:endnote>
  <w:endnote w:id="18">
    <w:p w14:paraId="6DF7AF7E"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to Gerald and Joan Hughes and family, late August with additions dated 7 and 8 September 1958, in </w:t>
      </w:r>
      <w:r w:rsidRPr="0035261D">
        <w:rPr>
          <w:rFonts w:cs="Times New Roman"/>
          <w:i/>
          <w:sz w:val="24"/>
          <w:szCs w:val="24"/>
        </w:rPr>
        <w:t>Letters</w:t>
      </w:r>
      <w:r w:rsidRPr="0035261D">
        <w:rPr>
          <w:rFonts w:cs="Times New Roman"/>
          <w:sz w:val="24"/>
          <w:szCs w:val="24"/>
        </w:rPr>
        <w:t>, p. 130.</w:t>
      </w:r>
    </w:p>
  </w:endnote>
  <w:endnote w:id="19">
    <w:p w14:paraId="5214749A" w14:textId="76A09B68"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w:t>
      </w:r>
      <w:r w:rsidRPr="0035261D">
        <w:rPr>
          <w:rFonts w:cs="Times New Roman"/>
          <w:i/>
          <w:sz w:val="24"/>
          <w:szCs w:val="24"/>
        </w:rPr>
        <w:t>Poetry in the Making</w:t>
      </w:r>
      <w:r w:rsidRPr="0035261D">
        <w:rPr>
          <w:rFonts w:cs="Times New Roman"/>
          <w:sz w:val="24"/>
          <w:szCs w:val="24"/>
        </w:rPr>
        <w:t xml:space="preserve"> [1967] (2008), p. 21.</w:t>
      </w:r>
    </w:p>
  </w:endnote>
  <w:endnote w:id="20">
    <w:p w14:paraId="75CA0D49"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Drue Heinz, ‘Ted Hughes: The Art of Poetry LXXI’, </w:t>
      </w:r>
      <w:r w:rsidRPr="0035261D">
        <w:rPr>
          <w:rFonts w:cs="Times New Roman"/>
          <w:i/>
          <w:sz w:val="24"/>
          <w:szCs w:val="24"/>
        </w:rPr>
        <w:t>Paris Review</w:t>
      </w:r>
      <w:r w:rsidRPr="0035261D">
        <w:rPr>
          <w:rFonts w:cs="Times New Roman"/>
          <w:sz w:val="24"/>
          <w:szCs w:val="24"/>
        </w:rPr>
        <w:t xml:space="preserve"> 37:134 (Spring 1995), p. 85.</w:t>
      </w:r>
    </w:p>
  </w:endnote>
  <w:endnote w:id="21">
    <w:p w14:paraId="636CA573"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Ibid., p. 77.</w:t>
      </w:r>
    </w:p>
  </w:endnote>
  <w:endnote w:id="22">
    <w:p w14:paraId="5A141766" w14:textId="3E72AB69" w:rsidR="00BC0F9E" w:rsidRPr="002448C5"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‘Ted Hughes Papers, 1940-2002’, Stuart A. Rose Manuscript, Archives, and Rare Book Library, Emory University, MSS 644, </w:t>
      </w:r>
      <w:r w:rsidRPr="00CF2D33">
        <w:rPr>
          <w:rFonts w:cs="Times New Roman"/>
          <w:sz w:val="24"/>
          <w:szCs w:val="24"/>
        </w:rPr>
        <w:t xml:space="preserve">Box 59, ff.5. </w:t>
      </w:r>
      <w:r w:rsidR="002448C5" w:rsidRPr="005D107B">
        <w:rPr>
          <w:rFonts w:cs="Times New Roman"/>
          <w:sz w:val="24"/>
          <w:szCs w:val="24"/>
        </w:rPr>
        <w:t>Gillian Groszewski</w:t>
      </w:r>
      <w:r w:rsidR="000828F2" w:rsidRPr="005D107B">
        <w:rPr>
          <w:rFonts w:cs="Times New Roman"/>
          <w:sz w:val="24"/>
          <w:szCs w:val="24"/>
        </w:rPr>
        <w:t xml:space="preserve">’s </w:t>
      </w:r>
      <w:r w:rsidR="002448C5" w:rsidRPr="005D107B">
        <w:rPr>
          <w:rFonts w:cs="Times New Roman"/>
          <w:sz w:val="24"/>
          <w:szCs w:val="24"/>
        </w:rPr>
        <w:t>essay on ‘Hughes and America’</w:t>
      </w:r>
      <w:r w:rsidR="00AE55DD" w:rsidRPr="005D107B">
        <w:rPr>
          <w:rFonts w:cs="Times New Roman"/>
          <w:sz w:val="24"/>
          <w:szCs w:val="24"/>
        </w:rPr>
        <w:t xml:space="preserve"> </w:t>
      </w:r>
      <w:r w:rsidR="002448C5" w:rsidRPr="005D107B">
        <w:rPr>
          <w:rFonts w:cs="Times New Roman"/>
          <w:sz w:val="24"/>
          <w:szCs w:val="24"/>
        </w:rPr>
        <w:t xml:space="preserve">in </w:t>
      </w:r>
      <w:r w:rsidR="002448C5" w:rsidRPr="005D107B">
        <w:rPr>
          <w:rFonts w:cs="Times New Roman"/>
          <w:i/>
          <w:iCs/>
          <w:sz w:val="24"/>
          <w:szCs w:val="24"/>
        </w:rPr>
        <w:t>Ted Hughes in Context</w:t>
      </w:r>
      <w:r w:rsidR="002448C5" w:rsidRPr="005D107B">
        <w:rPr>
          <w:rFonts w:cs="Times New Roman"/>
          <w:sz w:val="24"/>
          <w:szCs w:val="24"/>
        </w:rPr>
        <w:t>, ed. Terry Gifford (Cambridge, 2018), p.</w:t>
      </w:r>
      <w:r w:rsidR="00AE55DD" w:rsidRPr="005D107B">
        <w:rPr>
          <w:rFonts w:cs="Times New Roman"/>
          <w:sz w:val="24"/>
          <w:szCs w:val="24"/>
        </w:rPr>
        <w:t xml:space="preserve"> 158</w:t>
      </w:r>
      <w:r w:rsidR="00CF2D33" w:rsidRPr="005D107B">
        <w:rPr>
          <w:rFonts w:cs="Times New Roman"/>
          <w:sz w:val="24"/>
          <w:szCs w:val="24"/>
        </w:rPr>
        <w:t xml:space="preserve">, </w:t>
      </w:r>
      <w:r w:rsidR="00004A58" w:rsidRPr="005D107B">
        <w:rPr>
          <w:rFonts w:cs="Times New Roman"/>
          <w:sz w:val="24"/>
          <w:szCs w:val="24"/>
        </w:rPr>
        <w:t xml:space="preserve">drew my attention </w:t>
      </w:r>
      <w:r w:rsidR="00CF2D33" w:rsidRPr="005D107B">
        <w:rPr>
          <w:rFonts w:cs="Times New Roman"/>
          <w:sz w:val="24"/>
          <w:szCs w:val="24"/>
        </w:rPr>
        <w:t>to this source.</w:t>
      </w:r>
      <w:r w:rsidR="00CF2D33">
        <w:rPr>
          <w:rFonts w:cs="Times New Roman"/>
          <w:sz w:val="24"/>
          <w:szCs w:val="24"/>
        </w:rPr>
        <w:t xml:space="preserve"> </w:t>
      </w:r>
    </w:p>
  </w:endnote>
  <w:endnote w:id="23">
    <w:p w14:paraId="4FD2901A"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to Lucas Myers, 19 May 1959, in </w:t>
      </w:r>
      <w:r w:rsidRPr="0035261D">
        <w:rPr>
          <w:rFonts w:cs="Times New Roman"/>
          <w:i/>
          <w:sz w:val="24"/>
          <w:szCs w:val="24"/>
        </w:rPr>
        <w:t>Letters</w:t>
      </w:r>
      <w:r w:rsidRPr="0035261D">
        <w:rPr>
          <w:rFonts w:cs="Times New Roman"/>
          <w:sz w:val="24"/>
          <w:szCs w:val="24"/>
        </w:rPr>
        <w:t>, p. 145.</w:t>
      </w:r>
    </w:p>
  </w:endnote>
  <w:endnote w:id="24">
    <w:p w14:paraId="5BEF0C70"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Ibid.</w:t>
      </w:r>
    </w:p>
  </w:endnote>
  <w:endnote w:id="25">
    <w:p w14:paraId="7CBCFA1A"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to Myers, 19 June 1959, in </w:t>
      </w:r>
      <w:r w:rsidRPr="0035261D">
        <w:rPr>
          <w:rFonts w:cs="Times New Roman"/>
          <w:i/>
          <w:sz w:val="24"/>
          <w:szCs w:val="24"/>
        </w:rPr>
        <w:t>Letters</w:t>
      </w:r>
      <w:r w:rsidRPr="0035261D">
        <w:rPr>
          <w:rFonts w:cs="Times New Roman"/>
          <w:sz w:val="24"/>
          <w:szCs w:val="24"/>
        </w:rPr>
        <w:t>, p. 146.</w:t>
      </w:r>
    </w:p>
  </w:endnote>
  <w:endnote w:id="26">
    <w:p w14:paraId="78D3BA58"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‘A Year’s Harvest in American Poetry’, </w:t>
      </w:r>
      <w:r w:rsidRPr="0035261D">
        <w:rPr>
          <w:rFonts w:cs="Times New Roman"/>
          <w:i/>
          <w:sz w:val="24"/>
          <w:szCs w:val="24"/>
        </w:rPr>
        <w:t>New York Times</w:t>
      </w:r>
      <w:r w:rsidRPr="0035261D">
        <w:rPr>
          <w:rFonts w:cs="Times New Roman"/>
          <w:sz w:val="24"/>
          <w:szCs w:val="24"/>
        </w:rPr>
        <w:t>, 28 November 1915.</w:t>
      </w:r>
    </w:p>
  </w:endnote>
  <w:endnote w:id="27">
    <w:p w14:paraId="6DA0A865"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Richard le Gallienne, ‘Sword Blades’, </w:t>
      </w:r>
      <w:r w:rsidRPr="0035261D">
        <w:rPr>
          <w:rFonts w:cs="Times New Roman"/>
          <w:i/>
          <w:sz w:val="24"/>
          <w:szCs w:val="24"/>
        </w:rPr>
        <w:t>New York Times</w:t>
      </w:r>
      <w:r w:rsidRPr="0035261D">
        <w:rPr>
          <w:rFonts w:cs="Times New Roman"/>
          <w:sz w:val="24"/>
          <w:szCs w:val="24"/>
        </w:rPr>
        <w:t>, 10 January 1915.</w:t>
      </w:r>
    </w:p>
  </w:endnote>
  <w:endnote w:id="28">
    <w:p w14:paraId="24A012FB"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‘Pike’, l. 28. Hughes to Myers, 19 June 1959, in </w:t>
      </w:r>
      <w:r w:rsidRPr="0035261D">
        <w:rPr>
          <w:rFonts w:cs="Times New Roman"/>
          <w:i/>
          <w:iCs/>
          <w:sz w:val="24"/>
          <w:szCs w:val="24"/>
        </w:rPr>
        <w:t>Letters</w:t>
      </w:r>
      <w:r w:rsidRPr="0035261D">
        <w:rPr>
          <w:rFonts w:cs="Times New Roman"/>
          <w:sz w:val="24"/>
          <w:szCs w:val="24"/>
        </w:rPr>
        <w:t xml:space="preserve">, p. 146. </w:t>
      </w:r>
    </w:p>
  </w:endnote>
  <w:endnote w:id="29">
    <w:p w14:paraId="07DA87A5" w14:textId="21095055" w:rsidR="00572EA6" w:rsidRDefault="00572EA6" w:rsidP="0035261D">
      <w:pPr>
        <w:pStyle w:val="EndnoteText"/>
        <w:spacing w:line="360" w:lineRule="auto"/>
      </w:pPr>
      <w:r>
        <w:rPr>
          <w:rStyle w:val="EndnoteReference"/>
        </w:rPr>
        <w:endnoteRef/>
      </w:r>
      <w:r>
        <w:t xml:space="preserve"> </w:t>
      </w:r>
      <w:r w:rsidRPr="00D5584A">
        <w:rPr>
          <w:rFonts w:cs="Times New Roman"/>
          <w:sz w:val="24"/>
          <w:szCs w:val="24"/>
        </w:rPr>
        <w:t xml:space="preserve">Lowell, </w:t>
      </w:r>
      <w:r w:rsidRPr="00D5584A">
        <w:rPr>
          <w:rFonts w:cs="Times New Roman"/>
          <w:i/>
          <w:sz w:val="24"/>
          <w:szCs w:val="24"/>
        </w:rPr>
        <w:t xml:space="preserve">Tendencies in Modern American Poetry </w:t>
      </w:r>
      <w:r w:rsidRPr="00D5584A">
        <w:rPr>
          <w:rFonts w:cs="Times New Roman"/>
          <w:sz w:val="24"/>
          <w:szCs w:val="24"/>
        </w:rPr>
        <w:t>(New York, 1917), p. xi.</w:t>
      </w:r>
    </w:p>
  </w:endnote>
  <w:endnote w:id="30">
    <w:p w14:paraId="2C04EA79"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‘So we are all held in utter mock by the cats’ is the final line of Hughes’s ‘Of Cats’, in </w:t>
      </w:r>
      <w:r w:rsidRPr="0035261D">
        <w:rPr>
          <w:rFonts w:cs="Times New Roman"/>
          <w:i/>
          <w:sz w:val="24"/>
          <w:szCs w:val="24"/>
        </w:rPr>
        <w:t>Collected Poems</w:t>
      </w:r>
      <w:r w:rsidRPr="0035261D">
        <w:rPr>
          <w:rFonts w:cs="Times New Roman"/>
          <w:sz w:val="24"/>
          <w:szCs w:val="24"/>
        </w:rPr>
        <w:t xml:space="preserve">, pp. 71-2. ‘To Winky’ was published in Lowell’s </w:t>
      </w:r>
      <w:r w:rsidRPr="0035261D">
        <w:rPr>
          <w:rFonts w:cs="Times New Roman"/>
          <w:i/>
          <w:sz w:val="24"/>
          <w:szCs w:val="24"/>
        </w:rPr>
        <w:t>Pictures of the Floating World</w:t>
      </w:r>
      <w:r w:rsidRPr="0035261D">
        <w:rPr>
          <w:rFonts w:cs="Times New Roman"/>
          <w:sz w:val="24"/>
          <w:szCs w:val="24"/>
        </w:rPr>
        <w:t xml:space="preserve"> (1919).</w:t>
      </w:r>
    </w:p>
  </w:endnote>
  <w:endnote w:id="31">
    <w:p w14:paraId="53A3DBC7"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‘The Great Adventure of Max Breuck’, in </w:t>
      </w:r>
      <w:r w:rsidRPr="0035261D">
        <w:rPr>
          <w:rFonts w:cs="Times New Roman"/>
          <w:i/>
          <w:sz w:val="24"/>
          <w:szCs w:val="24"/>
        </w:rPr>
        <w:t>Sword Blades</w:t>
      </w:r>
      <w:r w:rsidRPr="0035261D">
        <w:rPr>
          <w:rFonts w:cs="Times New Roman"/>
          <w:sz w:val="24"/>
          <w:szCs w:val="24"/>
        </w:rPr>
        <w:t>, pp. 103-47, l. 7.</w:t>
      </w:r>
    </w:p>
  </w:endnote>
  <w:endnote w:id="32">
    <w:p w14:paraId="5033477F"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‘Dick Straightup’, in </w:t>
      </w:r>
      <w:r w:rsidRPr="0035261D">
        <w:rPr>
          <w:rFonts w:cs="Times New Roman"/>
          <w:i/>
          <w:sz w:val="24"/>
          <w:szCs w:val="24"/>
        </w:rPr>
        <w:t>Collected Poems</w:t>
      </w:r>
      <w:r w:rsidRPr="0035261D">
        <w:rPr>
          <w:rFonts w:cs="Times New Roman"/>
          <w:sz w:val="24"/>
          <w:szCs w:val="24"/>
        </w:rPr>
        <w:t>, pp. 63-65, l. 8, ll. 46-47. In a journal entry dated 4 February 1958, Plath wrote that ‘Ted has written a long-lined long-versed strong poem on “Dick Straight-up”’ (</w:t>
      </w:r>
      <w:r w:rsidRPr="0035261D">
        <w:rPr>
          <w:rFonts w:cs="Times New Roman"/>
          <w:i/>
          <w:sz w:val="24"/>
          <w:szCs w:val="24"/>
        </w:rPr>
        <w:t>Journals</w:t>
      </w:r>
      <w:r w:rsidRPr="0035261D">
        <w:rPr>
          <w:rFonts w:cs="Times New Roman"/>
          <w:sz w:val="24"/>
          <w:szCs w:val="24"/>
        </w:rPr>
        <w:t>, p. 322).</w:t>
      </w:r>
    </w:p>
  </w:endnote>
  <w:endnote w:id="33">
    <w:p w14:paraId="5A4AA3AF"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‘The Cyclists’, in </w:t>
      </w:r>
      <w:r w:rsidRPr="0035261D">
        <w:rPr>
          <w:rFonts w:cs="Times New Roman"/>
          <w:i/>
          <w:sz w:val="24"/>
          <w:szCs w:val="24"/>
        </w:rPr>
        <w:t>Sword Blades and Poppy Seed</w:t>
      </w:r>
      <w:r w:rsidRPr="0035261D">
        <w:rPr>
          <w:rFonts w:cs="Times New Roman"/>
          <w:sz w:val="24"/>
          <w:szCs w:val="24"/>
        </w:rPr>
        <w:t>, pp. 39-40.</w:t>
      </w:r>
      <w:r w:rsidRPr="0035261D">
        <w:rPr>
          <w:rFonts w:cs="Times New Roman"/>
          <w:color w:val="000000" w:themeColor="text1"/>
          <w:sz w:val="24"/>
          <w:szCs w:val="24"/>
        </w:rPr>
        <w:t xml:space="preserve"> </w:t>
      </w:r>
      <w:r w:rsidRPr="0035261D">
        <w:rPr>
          <w:rFonts w:cs="Times New Roman"/>
          <w:sz w:val="24"/>
          <w:szCs w:val="24"/>
        </w:rPr>
        <w:t xml:space="preserve">This poem was first published in Harriet Monroe’s </w:t>
      </w:r>
      <w:r w:rsidRPr="0035261D">
        <w:rPr>
          <w:rFonts w:cs="Times New Roman"/>
          <w:i/>
          <w:sz w:val="24"/>
          <w:szCs w:val="24"/>
        </w:rPr>
        <w:t xml:space="preserve">Poetry: A Magazine of Verse </w:t>
      </w:r>
      <w:r w:rsidRPr="0035261D">
        <w:rPr>
          <w:rFonts w:cs="Times New Roman"/>
          <w:sz w:val="24"/>
          <w:szCs w:val="24"/>
        </w:rPr>
        <w:t>in April 1914.</w:t>
      </w:r>
    </w:p>
  </w:endnote>
  <w:endnote w:id="34">
    <w:p w14:paraId="7C765486"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‘Thrushes’, in </w:t>
      </w:r>
      <w:r w:rsidRPr="0035261D">
        <w:rPr>
          <w:rFonts w:cs="Times New Roman"/>
          <w:i/>
          <w:sz w:val="24"/>
          <w:szCs w:val="24"/>
        </w:rPr>
        <w:t>Collected Poems</w:t>
      </w:r>
      <w:r w:rsidRPr="0035261D">
        <w:rPr>
          <w:rFonts w:cs="Times New Roman"/>
          <w:sz w:val="24"/>
          <w:szCs w:val="24"/>
        </w:rPr>
        <w:t>, pp. 82-3, ll. 1-2, ll. 17-18.</w:t>
      </w:r>
    </w:p>
  </w:endnote>
  <w:endnote w:id="35">
    <w:p w14:paraId="6295A4B8" w14:textId="0A76DCE5"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‘Purple Grackles’, in </w:t>
      </w:r>
      <w:r w:rsidRPr="0035261D">
        <w:rPr>
          <w:rFonts w:cs="Times New Roman"/>
          <w:i/>
          <w:sz w:val="24"/>
          <w:szCs w:val="24"/>
        </w:rPr>
        <w:t>Selected Poems of Amy Lowell</w:t>
      </w:r>
      <w:r w:rsidRPr="0035261D">
        <w:rPr>
          <w:rFonts w:cs="Times New Roman"/>
          <w:sz w:val="24"/>
          <w:szCs w:val="24"/>
        </w:rPr>
        <w:t>, ed. John Livingston Lowes (Boston and New York, 1928), pp. 16-20, l. 32, l. 85.</w:t>
      </w:r>
    </w:p>
  </w:endnote>
  <w:endnote w:id="36">
    <w:p w14:paraId="21DD136B" w14:textId="0D04F744"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In Margaret Homans’ words, Lowell ‘read, collected, and wrote about Keats all her life’. See ‘Amy Lowell, John Keats, and the “Shielded Scutcheon” of Imagist Art’, in Adrienne Munich and Melissa Bradshaw (eds.), </w:t>
      </w:r>
      <w:r w:rsidRPr="0035261D">
        <w:rPr>
          <w:rFonts w:cs="Times New Roman"/>
          <w:i/>
          <w:sz w:val="24"/>
          <w:szCs w:val="24"/>
        </w:rPr>
        <w:t xml:space="preserve">Amy Lowell, American Modern </w:t>
      </w:r>
      <w:r w:rsidRPr="0035261D">
        <w:rPr>
          <w:rFonts w:cs="Times New Roman"/>
          <w:sz w:val="24"/>
          <w:szCs w:val="24"/>
        </w:rPr>
        <w:t>(New Brunswick, 2004), p. 90.</w:t>
      </w:r>
    </w:p>
  </w:endnote>
  <w:endnote w:id="37">
    <w:p w14:paraId="393EAAEA" w14:textId="155D7C35"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Neil Roberts, </w:t>
      </w:r>
      <w:r w:rsidRPr="0035261D">
        <w:rPr>
          <w:rFonts w:cs="Times New Roman"/>
          <w:i/>
          <w:sz w:val="24"/>
          <w:szCs w:val="24"/>
        </w:rPr>
        <w:t>Ted Hughes: A Literary Life</w:t>
      </w:r>
      <w:r w:rsidRPr="0035261D">
        <w:rPr>
          <w:rFonts w:cs="Times New Roman"/>
          <w:sz w:val="24"/>
          <w:szCs w:val="24"/>
        </w:rPr>
        <w:t xml:space="preserve"> (Basingstoke, 2006</w:t>
      </w:r>
      <w:r w:rsidRPr="005D107B">
        <w:rPr>
          <w:rFonts w:cs="Times New Roman"/>
          <w:sz w:val="24"/>
          <w:szCs w:val="24"/>
        </w:rPr>
        <w:t>), p. 4</w:t>
      </w:r>
      <w:r w:rsidR="005D107B" w:rsidRPr="005D107B">
        <w:rPr>
          <w:rFonts w:cs="Times New Roman"/>
          <w:sz w:val="24"/>
          <w:szCs w:val="24"/>
        </w:rPr>
        <w:t>3</w:t>
      </w:r>
      <w:r w:rsidRPr="005D107B">
        <w:rPr>
          <w:rFonts w:cs="Times New Roman"/>
          <w:sz w:val="24"/>
          <w:szCs w:val="24"/>
        </w:rPr>
        <w:t>.</w:t>
      </w:r>
    </w:p>
  </w:endnote>
  <w:endnote w:id="38">
    <w:p w14:paraId="342FB1F1" w14:textId="032D2885"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Sylvia Plath to Lynne Lawner, 11 March 1959, in </w:t>
      </w:r>
      <w:r w:rsidRPr="0035261D">
        <w:rPr>
          <w:rFonts w:cs="Times New Roman"/>
          <w:i/>
          <w:sz w:val="24"/>
          <w:szCs w:val="24"/>
        </w:rPr>
        <w:t>The Letters of Sylvia Plath</w:t>
      </w:r>
      <w:r w:rsidRPr="0035261D">
        <w:rPr>
          <w:rFonts w:cs="Times New Roman"/>
          <w:sz w:val="24"/>
          <w:szCs w:val="24"/>
        </w:rPr>
        <w:t>, ed. Peter K. Steinberg and Karen V. Kukil, 2 vols (2018), ii. 305.</w:t>
      </w:r>
    </w:p>
  </w:endnote>
  <w:endnote w:id="39">
    <w:p w14:paraId="24CA49B6" w14:textId="767818C8"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Hughes, ‘Sylvia Plath and Her Journals’, in Paul Alexander (ed.), </w:t>
      </w:r>
      <w:r w:rsidRPr="0035261D">
        <w:rPr>
          <w:rFonts w:cs="Times New Roman"/>
          <w:i/>
          <w:sz w:val="24"/>
          <w:szCs w:val="24"/>
        </w:rPr>
        <w:t>Ariel Ascending: Writings About Sylvia Plath</w:t>
      </w:r>
      <w:r w:rsidRPr="0035261D">
        <w:rPr>
          <w:rFonts w:cs="Times New Roman"/>
          <w:sz w:val="24"/>
          <w:szCs w:val="24"/>
        </w:rPr>
        <w:t xml:space="preserve"> (New York, 1985), p. 158.</w:t>
      </w:r>
    </w:p>
  </w:endnote>
  <w:endnote w:id="40">
    <w:p w14:paraId="7F7A98D0" w14:textId="785B9FC6"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Ezra Pound, ‘A Retrospect’, in </w:t>
      </w:r>
      <w:r w:rsidRPr="0035261D">
        <w:rPr>
          <w:rFonts w:cs="Times New Roman"/>
          <w:i/>
          <w:sz w:val="24"/>
          <w:szCs w:val="24"/>
        </w:rPr>
        <w:t xml:space="preserve">Pavannes and Divisions </w:t>
      </w:r>
      <w:r w:rsidRPr="0035261D">
        <w:rPr>
          <w:rFonts w:cs="Times New Roman"/>
          <w:sz w:val="24"/>
          <w:szCs w:val="24"/>
        </w:rPr>
        <w:t>(New York, 1918), p. 95.</w:t>
      </w:r>
    </w:p>
  </w:endnote>
  <w:endnote w:id="41">
    <w:p w14:paraId="1D4571A1"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This is the composition date as provided in Plath’s </w:t>
      </w:r>
      <w:r w:rsidRPr="0035261D">
        <w:rPr>
          <w:rFonts w:cs="Times New Roman"/>
          <w:i/>
          <w:sz w:val="24"/>
          <w:szCs w:val="24"/>
        </w:rPr>
        <w:t>Collected Poems</w:t>
      </w:r>
      <w:r w:rsidRPr="0035261D">
        <w:rPr>
          <w:rFonts w:cs="Times New Roman"/>
          <w:sz w:val="24"/>
          <w:szCs w:val="24"/>
        </w:rPr>
        <w:t>.</w:t>
      </w:r>
    </w:p>
  </w:endnote>
  <w:endnote w:id="42">
    <w:p w14:paraId="0C24EFF4" w14:textId="1444FEE9"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Plath, ‘Mirror’, in </w:t>
      </w:r>
      <w:r w:rsidRPr="0035261D">
        <w:rPr>
          <w:rFonts w:cs="Times New Roman"/>
          <w:i/>
          <w:sz w:val="24"/>
          <w:szCs w:val="24"/>
        </w:rPr>
        <w:t>Collected Poems</w:t>
      </w:r>
      <w:r w:rsidRPr="0035261D">
        <w:rPr>
          <w:rFonts w:cs="Times New Roman"/>
          <w:sz w:val="24"/>
          <w:szCs w:val="24"/>
        </w:rPr>
        <w:t>, ed. Ted Hughes (1981), pp. 173-4, ll. 17-18.</w:t>
      </w:r>
    </w:p>
  </w:endnote>
  <w:endnote w:id="43">
    <w:p w14:paraId="00161B8B" w14:textId="77777777" w:rsidR="00BC0F9E" w:rsidRPr="00312A98" w:rsidRDefault="00BC0F9E" w:rsidP="0035261D">
      <w:pPr>
        <w:pStyle w:val="EndnoteText"/>
        <w:spacing w:line="360" w:lineRule="auto"/>
        <w:rPr>
          <w:rFonts w:cs="Times New Roman"/>
          <w:sz w:val="24"/>
          <w:szCs w:val="24"/>
        </w:rPr>
      </w:pPr>
      <w:r w:rsidRPr="00312A98">
        <w:rPr>
          <w:rStyle w:val="EndnoteReference"/>
          <w:rFonts w:cs="Times New Roman"/>
          <w:sz w:val="24"/>
          <w:szCs w:val="24"/>
        </w:rPr>
        <w:endnoteRef/>
      </w:r>
      <w:r w:rsidRPr="00312A98">
        <w:rPr>
          <w:rFonts w:cs="Times New Roman"/>
          <w:sz w:val="24"/>
          <w:szCs w:val="24"/>
        </w:rPr>
        <w:t xml:space="preserve"> Hughes, ‘The Pike’, in </w:t>
      </w:r>
      <w:r w:rsidRPr="00312A98">
        <w:rPr>
          <w:rFonts w:cs="Times New Roman"/>
          <w:i/>
          <w:sz w:val="24"/>
          <w:szCs w:val="24"/>
        </w:rPr>
        <w:t>Collected Poems</w:t>
      </w:r>
      <w:r w:rsidRPr="00312A98">
        <w:rPr>
          <w:rFonts w:cs="Times New Roman"/>
          <w:sz w:val="24"/>
          <w:szCs w:val="24"/>
        </w:rPr>
        <w:t xml:space="preserve">, pp. 701-2, l. 1, ll. 13-15. </w:t>
      </w:r>
    </w:p>
  </w:endnote>
  <w:endnote w:id="44">
    <w:p w14:paraId="727C4193" w14:textId="6D43A244" w:rsidR="00312A98" w:rsidRDefault="00312A98">
      <w:pPr>
        <w:pStyle w:val="EndnoteText"/>
      </w:pPr>
      <w:r w:rsidRPr="00312A98">
        <w:rPr>
          <w:rStyle w:val="EndnoteReference"/>
          <w:sz w:val="24"/>
          <w:szCs w:val="24"/>
        </w:rPr>
        <w:endnoteRef/>
      </w:r>
      <w:r w:rsidRPr="00312A98">
        <w:rPr>
          <w:sz w:val="24"/>
          <w:szCs w:val="24"/>
        </w:rPr>
        <w:t xml:space="preserve"> ‘Myths’, p. 579.</w:t>
      </w:r>
      <w:r>
        <w:t xml:space="preserve"> </w:t>
      </w:r>
    </w:p>
    <w:p w14:paraId="56B4ED3C" w14:textId="77777777" w:rsidR="00312A98" w:rsidRDefault="00312A98">
      <w:pPr>
        <w:pStyle w:val="EndnoteText"/>
      </w:pPr>
      <w:bookmarkStart w:id="5" w:name="_GoBack"/>
      <w:bookmarkEnd w:id="5"/>
    </w:p>
  </w:endnote>
  <w:endnote w:id="45">
    <w:p w14:paraId="6B2B43F0"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William Freedman, ‘The Monster in Plath’s “Mirror”’, </w:t>
      </w:r>
      <w:r w:rsidRPr="0035261D">
        <w:rPr>
          <w:rFonts w:cs="Times New Roman"/>
          <w:i/>
          <w:sz w:val="24"/>
          <w:szCs w:val="24"/>
        </w:rPr>
        <w:t>Papers on Language and Literature</w:t>
      </w:r>
      <w:r w:rsidRPr="0035261D">
        <w:rPr>
          <w:rFonts w:cs="Times New Roman"/>
          <w:sz w:val="24"/>
          <w:szCs w:val="24"/>
        </w:rPr>
        <w:t>,</w:t>
      </w:r>
      <w:r w:rsidRPr="0035261D">
        <w:rPr>
          <w:rFonts w:cs="Times New Roman"/>
          <w:i/>
          <w:sz w:val="24"/>
          <w:szCs w:val="24"/>
        </w:rPr>
        <w:t xml:space="preserve"> </w:t>
      </w:r>
      <w:r w:rsidRPr="0035261D">
        <w:rPr>
          <w:rFonts w:cs="Times New Roman"/>
          <w:sz w:val="24"/>
          <w:szCs w:val="24"/>
        </w:rPr>
        <w:t>29.2 (March 1993), 152-169.</w:t>
      </w:r>
    </w:p>
  </w:endnote>
  <w:endnote w:id="46">
    <w:p w14:paraId="75DA40FA" w14:textId="35F3FE0C"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Jonathan Bate, </w:t>
      </w:r>
      <w:r w:rsidRPr="0035261D">
        <w:rPr>
          <w:rFonts w:cs="Times New Roman"/>
          <w:i/>
          <w:sz w:val="24"/>
          <w:szCs w:val="24"/>
        </w:rPr>
        <w:t>Ted Hughes: The Unauthorised Life</w:t>
      </w:r>
      <w:r w:rsidRPr="0035261D">
        <w:rPr>
          <w:rFonts w:cs="Times New Roman"/>
          <w:sz w:val="24"/>
          <w:szCs w:val="24"/>
        </w:rPr>
        <w:t xml:space="preserve"> (2015), p. 199, p. 197.</w:t>
      </w:r>
    </w:p>
  </w:endnote>
  <w:endnote w:id="47">
    <w:p w14:paraId="50FBA8EF" w14:textId="1B09AA63"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Plath to Al Alvarez, 21 July 1962, in </w:t>
      </w:r>
      <w:r w:rsidRPr="0035261D">
        <w:rPr>
          <w:rFonts w:cs="Times New Roman"/>
          <w:i/>
          <w:sz w:val="24"/>
          <w:szCs w:val="24"/>
        </w:rPr>
        <w:t>Letters</w:t>
      </w:r>
      <w:r w:rsidRPr="0035261D">
        <w:rPr>
          <w:rFonts w:cs="Times New Roman"/>
          <w:sz w:val="24"/>
          <w:szCs w:val="24"/>
        </w:rPr>
        <w:t xml:space="preserve">, p. 800; Elizabeth Sigmund, ‘Sylvia in Devon: 1962’, in Edward Butscher (ed.), </w:t>
      </w:r>
      <w:r w:rsidRPr="0035261D">
        <w:rPr>
          <w:rFonts w:cs="Times New Roman"/>
          <w:i/>
          <w:sz w:val="24"/>
          <w:szCs w:val="24"/>
        </w:rPr>
        <w:t>Sylvia Plath: The Woman and the Work</w:t>
      </w:r>
      <w:r w:rsidRPr="0035261D">
        <w:rPr>
          <w:rFonts w:cs="Times New Roman"/>
          <w:sz w:val="24"/>
          <w:szCs w:val="24"/>
        </w:rPr>
        <w:t xml:space="preserve"> (New York, 1977), p. 104.</w:t>
      </w:r>
    </w:p>
  </w:endnote>
  <w:endnote w:id="48">
    <w:p w14:paraId="618CCB3D"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Plath underwent surgery on 28 February and wrote ‘Tulips’ on 18 March. ‘Tulips’ appears on pp. 160-2 of Plath’s </w:t>
      </w:r>
      <w:r w:rsidRPr="0035261D">
        <w:rPr>
          <w:rFonts w:cs="Times New Roman"/>
          <w:i/>
          <w:sz w:val="24"/>
          <w:szCs w:val="24"/>
        </w:rPr>
        <w:t>Collected Poems</w:t>
      </w:r>
      <w:r w:rsidRPr="0035261D">
        <w:rPr>
          <w:rFonts w:cs="Times New Roman"/>
          <w:sz w:val="24"/>
          <w:szCs w:val="24"/>
        </w:rPr>
        <w:t xml:space="preserve">. </w:t>
      </w:r>
    </w:p>
  </w:endnote>
  <w:endnote w:id="49">
    <w:p w14:paraId="715DCB02" w14:textId="5CDA4E70"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‘Spring Day’, in </w:t>
      </w:r>
      <w:r w:rsidRPr="0035261D">
        <w:rPr>
          <w:rFonts w:cs="Times New Roman"/>
          <w:i/>
          <w:sz w:val="24"/>
          <w:szCs w:val="24"/>
        </w:rPr>
        <w:t>Men, Women and Ghosts</w:t>
      </w:r>
      <w:r w:rsidRPr="0035261D">
        <w:rPr>
          <w:rFonts w:cs="Times New Roman"/>
          <w:sz w:val="24"/>
          <w:szCs w:val="24"/>
        </w:rPr>
        <w:t xml:space="preserve"> (New York, 1917), p. 330.</w:t>
      </w:r>
    </w:p>
  </w:endnote>
  <w:endnote w:id="50">
    <w:p w14:paraId="3642027D"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w:t>
      </w:r>
      <w:r w:rsidRPr="0035261D">
        <w:rPr>
          <w:rFonts w:cs="Times New Roman"/>
          <w:i/>
          <w:sz w:val="24"/>
          <w:szCs w:val="24"/>
        </w:rPr>
        <w:t>Collected Poems</w:t>
      </w:r>
      <w:r w:rsidRPr="0035261D">
        <w:rPr>
          <w:rFonts w:cs="Times New Roman"/>
          <w:sz w:val="24"/>
          <w:szCs w:val="24"/>
        </w:rPr>
        <w:t xml:space="preserve">, pp. 165-66. Plath later wrote that ‘news of home’ referred to her mother’s letters (16 April 1962, </w:t>
      </w:r>
      <w:r w:rsidRPr="0035261D">
        <w:rPr>
          <w:rFonts w:cs="Times New Roman"/>
          <w:i/>
          <w:sz w:val="24"/>
          <w:szCs w:val="24"/>
        </w:rPr>
        <w:t>Letters</w:t>
      </w:r>
      <w:r w:rsidRPr="0035261D">
        <w:rPr>
          <w:rFonts w:cs="Times New Roman"/>
          <w:sz w:val="24"/>
          <w:szCs w:val="24"/>
        </w:rPr>
        <w:t>, p. 759).</w:t>
      </w:r>
    </w:p>
  </w:endnote>
  <w:endnote w:id="51">
    <w:p w14:paraId="1D664B81" w14:textId="3DFFFA8D"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See Melissa Bradshaw, </w:t>
      </w:r>
      <w:r w:rsidRPr="0035261D">
        <w:rPr>
          <w:rFonts w:cs="Times New Roman"/>
          <w:i/>
          <w:sz w:val="24"/>
          <w:szCs w:val="24"/>
        </w:rPr>
        <w:t>Amy Lowell: Diva Poet</w:t>
      </w:r>
      <w:r w:rsidRPr="0035261D">
        <w:rPr>
          <w:rFonts w:cs="Times New Roman"/>
          <w:sz w:val="24"/>
          <w:szCs w:val="24"/>
        </w:rPr>
        <w:t xml:space="preserve"> (</w:t>
      </w:r>
      <w:r w:rsidR="00572EA6">
        <w:rPr>
          <w:rFonts w:cs="Times New Roman"/>
          <w:sz w:val="24"/>
          <w:szCs w:val="24"/>
        </w:rPr>
        <w:t>Farnham</w:t>
      </w:r>
      <w:r w:rsidRPr="0035261D">
        <w:rPr>
          <w:rFonts w:cs="Times New Roman"/>
          <w:sz w:val="24"/>
          <w:szCs w:val="24"/>
        </w:rPr>
        <w:t>, 2011), p. 154.</w:t>
      </w:r>
    </w:p>
  </w:endnote>
  <w:endnote w:id="52">
    <w:p w14:paraId="786B6263" w14:textId="203BC13A"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‘Wind and Silver’, in </w:t>
      </w:r>
      <w:r w:rsidRPr="0035261D">
        <w:rPr>
          <w:rFonts w:cs="Times New Roman"/>
          <w:i/>
          <w:sz w:val="24"/>
          <w:szCs w:val="24"/>
        </w:rPr>
        <w:t xml:space="preserve">What’s O’Clock </w:t>
      </w:r>
      <w:r w:rsidRPr="0035261D">
        <w:rPr>
          <w:rFonts w:cs="Times New Roman"/>
          <w:sz w:val="24"/>
          <w:szCs w:val="24"/>
        </w:rPr>
        <w:t>(1926), p. 221.</w:t>
      </w:r>
    </w:p>
  </w:endnote>
  <w:endnote w:id="53">
    <w:p w14:paraId="4AAA5797"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‘An Aquarium’, in </w:t>
      </w:r>
      <w:r w:rsidRPr="0035261D">
        <w:rPr>
          <w:rFonts w:cs="Times New Roman"/>
          <w:i/>
          <w:sz w:val="24"/>
          <w:szCs w:val="24"/>
        </w:rPr>
        <w:t>Men, Women and Ghosts</w:t>
      </w:r>
      <w:r w:rsidRPr="0035261D">
        <w:rPr>
          <w:rFonts w:cs="Times New Roman"/>
          <w:sz w:val="24"/>
          <w:szCs w:val="24"/>
        </w:rPr>
        <w:t>, pp. 360-363.</w:t>
      </w:r>
    </w:p>
  </w:endnote>
  <w:endnote w:id="54">
    <w:p w14:paraId="03EF1DCA"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As ‘Wind and Silver’ and the first line of ‘Fool o’ the Moon’ (‘The silver-slippered moon treads the blue tiles of the sky’) indicate, silver features heavily in Lowell’s work. </w:t>
      </w:r>
    </w:p>
  </w:endnote>
  <w:endnote w:id="55">
    <w:p w14:paraId="0756915F" w14:textId="0AA803B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‘Lilacs’ was published in the </w:t>
      </w:r>
      <w:r w:rsidRPr="0035261D">
        <w:rPr>
          <w:rFonts w:cs="Times New Roman"/>
          <w:i/>
          <w:sz w:val="24"/>
          <w:szCs w:val="24"/>
        </w:rPr>
        <w:t>New York Evening Post</w:t>
      </w:r>
      <w:r w:rsidRPr="0035261D">
        <w:rPr>
          <w:rFonts w:cs="Times New Roman"/>
          <w:sz w:val="24"/>
          <w:szCs w:val="24"/>
        </w:rPr>
        <w:t xml:space="preserve"> on 18 September 1920. ‘A Pink Wool Knitted Dress’ is included in Hughes, </w:t>
      </w:r>
      <w:r w:rsidRPr="0035261D">
        <w:rPr>
          <w:rFonts w:cs="Times New Roman"/>
          <w:i/>
          <w:sz w:val="24"/>
          <w:szCs w:val="24"/>
        </w:rPr>
        <w:t xml:space="preserve">Birthday Letters </w:t>
      </w:r>
      <w:r w:rsidRPr="0035261D">
        <w:rPr>
          <w:rFonts w:cs="Times New Roman"/>
          <w:sz w:val="24"/>
          <w:szCs w:val="24"/>
        </w:rPr>
        <w:t>(1999), pp. 34-35.</w:t>
      </w:r>
    </w:p>
  </w:endnote>
  <w:endnote w:id="56">
    <w:p w14:paraId="1F13ABD3" w14:textId="6AA33CE0"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S. Foster Damon, </w:t>
      </w:r>
      <w:r w:rsidRPr="0035261D">
        <w:rPr>
          <w:rFonts w:cs="Times New Roman"/>
          <w:i/>
          <w:sz w:val="24"/>
          <w:szCs w:val="24"/>
        </w:rPr>
        <w:t>Amy Lowell: A Chronicle with Extracts from Her Correspondence</w:t>
      </w:r>
      <w:r w:rsidRPr="0035261D">
        <w:rPr>
          <w:rFonts w:cs="Times New Roman"/>
          <w:sz w:val="24"/>
          <w:szCs w:val="24"/>
        </w:rPr>
        <w:t xml:space="preserve"> (Boston, 1935), p. 673. Quoted in Homans, p. 90.</w:t>
      </w:r>
    </w:p>
  </w:endnote>
  <w:endnote w:id="57">
    <w:p w14:paraId="50B38DFA"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Lowell, ‘Chopin’, in </w:t>
      </w:r>
      <w:r w:rsidRPr="0035261D">
        <w:rPr>
          <w:rFonts w:cs="Times New Roman"/>
          <w:i/>
          <w:sz w:val="24"/>
          <w:szCs w:val="24"/>
        </w:rPr>
        <w:t>Selected Poems</w:t>
      </w:r>
      <w:r w:rsidRPr="0035261D">
        <w:rPr>
          <w:rFonts w:cs="Times New Roman"/>
          <w:sz w:val="24"/>
          <w:szCs w:val="24"/>
        </w:rPr>
        <w:t>, p. 97, ll. 1-5, ll. 16-17.</w:t>
      </w:r>
    </w:p>
  </w:endnote>
  <w:endnote w:id="58">
    <w:p w14:paraId="1B56B742" w14:textId="39E93A6F" w:rsidR="00CF2E47" w:rsidRDefault="00CF2E47" w:rsidP="0035261D">
      <w:pPr>
        <w:pStyle w:val="EndnoteText"/>
        <w:spacing w:line="360" w:lineRule="auto"/>
      </w:pPr>
      <w:r>
        <w:rPr>
          <w:rStyle w:val="EndnoteReference"/>
        </w:rPr>
        <w:endnoteRef/>
      </w:r>
      <w:r>
        <w:t xml:space="preserve"> </w:t>
      </w:r>
      <w:r w:rsidRPr="0035261D">
        <w:rPr>
          <w:sz w:val="24"/>
          <w:szCs w:val="24"/>
        </w:rPr>
        <w:t>‘Myths’,</w:t>
      </w:r>
      <w:r>
        <w:t xml:space="preserve"> </w:t>
      </w:r>
      <w:r w:rsidRPr="00850E80">
        <w:rPr>
          <w:rFonts w:cs="Times New Roman"/>
          <w:color w:val="000000" w:themeColor="text1"/>
          <w:sz w:val="24"/>
          <w:szCs w:val="24"/>
        </w:rPr>
        <w:t>p. 579</w:t>
      </w:r>
      <w:r>
        <w:rPr>
          <w:rFonts w:cs="Times New Roman"/>
          <w:color w:val="000000" w:themeColor="text1"/>
          <w:sz w:val="24"/>
          <w:szCs w:val="24"/>
        </w:rPr>
        <w:t>.</w:t>
      </w:r>
    </w:p>
  </w:endnote>
  <w:endnote w:id="59">
    <w:p w14:paraId="135A7EDF" w14:textId="13633C76"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T. S. Eliot, ‘Shakespeare and the Stoicism of Seneca’, in </w:t>
      </w:r>
      <w:r w:rsidRPr="0035261D">
        <w:rPr>
          <w:rFonts w:cs="Times New Roman"/>
          <w:i/>
          <w:sz w:val="24"/>
          <w:szCs w:val="24"/>
        </w:rPr>
        <w:t xml:space="preserve">Selected Essays </w:t>
      </w:r>
      <w:r w:rsidRPr="0035261D">
        <w:rPr>
          <w:rFonts w:cs="Times New Roman"/>
          <w:sz w:val="24"/>
          <w:szCs w:val="24"/>
        </w:rPr>
        <w:t xml:space="preserve">(1934), p. 138; Eliot, ‘Philip Massinger’, in </w:t>
      </w:r>
      <w:r w:rsidRPr="0035261D">
        <w:rPr>
          <w:rFonts w:cs="Times New Roman"/>
          <w:i/>
          <w:sz w:val="24"/>
          <w:szCs w:val="24"/>
        </w:rPr>
        <w:t>Selected Essays</w:t>
      </w:r>
      <w:r w:rsidRPr="0035261D">
        <w:rPr>
          <w:rFonts w:cs="Times New Roman"/>
          <w:sz w:val="24"/>
          <w:szCs w:val="24"/>
        </w:rPr>
        <w:t>, p. 206.</w:t>
      </w:r>
    </w:p>
  </w:endnote>
  <w:endnote w:id="60">
    <w:p w14:paraId="11C1FCB1" w14:textId="77777777"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‘Two of a Kind: Poets in Partnership’, an interview conducted by Owen Leeming, was recorded on 18 January and aired on 31 January 1961.</w:t>
      </w:r>
    </w:p>
  </w:endnote>
  <w:endnote w:id="61">
    <w:p w14:paraId="5A07D74F" w14:textId="61134199"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Carl Rollyson, </w:t>
      </w:r>
      <w:r w:rsidRPr="0035261D">
        <w:rPr>
          <w:rFonts w:cs="Times New Roman"/>
          <w:i/>
          <w:sz w:val="24"/>
          <w:szCs w:val="24"/>
        </w:rPr>
        <w:t xml:space="preserve">American Isis: The Life and Art of Sylvia Plath </w:t>
      </w:r>
      <w:r w:rsidRPr="0035261D">
        <w:rPr>
          <w:rFonts w:cs="Times New Roman"/>
          <w:sz w:val="24"/>
          <w:szCs w:val="24"/>
        </w:rPr>
        <w:t>(New York, 2013), p. 169.</w:t>
      </w:r>
    </w:p>
  </w:endnote>
  <w:endnote w:id="62">
    <w:p w14:paraId="79DBD6B3" w14:textId="3AC87668" w:rsidR="00BC0F9E" w:rsidRPr="0035261D" w:rsidRDefault="00BC0F9E" w:rsidP="0035261D">
      <w:pPr>
        <w:pStyle w:val="EndnoteText"/>
        <w:spacing w:line="360" w:lineRule="auto"/>
        <w:rPr>
          <w:rFonts w:cs="Times New Roman"/>
          <w:sz w:val="24"/>
          <w:szCs w:val="24"/>
        </w:rPr>
      </w:pPr>
      <w:r w:rsidRPr="0035261D">
        <w:rPr>
          <w:rStyle w:val="EndnoteReference"/>
          <w:rFonts w:cs="Times New Roman"/>
          <w:sz w:val="24"/>
          <w:szCs w:val="24"/>
        </w:rPr>
        <w:endnoteRef/>
      </w:r>
      <w:r w:rsidRPr="0035261D">
        <w:rPr>
          <w:rFonts w:cs="Times New Roman"/>
          <w:sz w:val="24"/>
          <w:szCs w:val="24"/>
        </w:rPr>
        <w:t xml:space="preserve"> Janet Malcolm, </w:t>
      </w:r>
      <w:r w:rsidRPr="0035261D">
        <w:rPr>
          <w:rFonts w:cs="Times New Roman"/>
          <w:i/>
          <w:sz w:val="24"/>
          <w:szCs w:val="24"/>
        </w:rPr>
        <w:t xml:space="preserve">The Silent Woman </w:t>
      </w:r>
      <w:r w:rsidRPr="0035261D">
        <w:rPr>
          <w:rFonts w:cs="Times New Roman"/>
          <w:sz w:val="24"/>
          <w:szCs w:val="24"/>
        </w:rPr>
        <w:t>(2005), p.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578F" w14:textId="77777777" w:rsidR="00C01C7E" w:rsidRDefault="00C01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E9BC7" w14:textId="77777777" w:rsidR="00A631CA" w:rsidRDefault="00A631CA" w:rsidP="00020334">
      <w:r>
        <w:separator/>
      </w:r>
    </w:p>
  </w:footnote>
  <w:footnote w:type="continuationSeparator" w:id="0">
    <w:p w14:paraId="677C81CD" w14:textId="77777777" w:rsidR="00A631CA" w:rsidRDefault="00A631CA" w:rsidP="000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009118"/>
      <w:docPartObj>
        <w:docPartGallery w:val="Page Numbers (Top of Page)"/>
        <w:docPartUnique/>
      </w:docPartObj>
    </w:sdtPr>
    <w:sdtEndPr>
      <w:rPr>
        <w:noProof/>
        <w:sz w:val="24"/>
        <w:szCs w:val="24"/>
      </w:rPr>
    </w:sdtEndPr>
    <w:sdtContent>
      <w:p w14:paraId="30119773" w14:textId="4E277E55" w:rsidR="00D367C6" w:rsidRPr="0035261D" w:rsidRDefault="00D367C6">
        <w:pPr>
          <w:pStyle w:val="Header"/>
          <w:jc w:val="right"/>
          <w:rPr>
            <w:sz w:val="24"/>
            <w:szCs w:val="24"/>
          </w:rPr>
        </w:pPr>
        <w:r w:rsidRPr="0035261D">
          <w:rPr>
            <w:sz w:val="24"/>
            <w:szCs w:val="24"/>
          </w:rPr>
          <w:fldChar w:fldCharType="begin"/>
        </w:r>
        <w:r w:rsidRPr="0035261D">
          <w:rPr>
            <w:sz w:val="24"/>
            <w:szCs w:val="24"/>
          </w:rPr>
          <w:instrText xml:space="preserve"> PAGE   \* MERGEFORMAT </w:instrText>
        </w:r>
        <w:r w:rsidRPr="0035261D">
          <w:rPr>
            <w:sz w:val="24"/>
            <w:szCs w:val="24"/>
          </w:rPr>
          <w:fldChar w:fldCharType="separate"/>
        </w:r>
        <w:r w:rsidR="00CF2E47">
          <w:rPr>
            <w:noProof/>
            <w:sz w:val="24"/>
            <w:szCs w:val="24"/>
          </w:rPr>
          <w:t>17</w:t>
        </w:r>
        <w:r w:rsidRPr="0035261D">
          <w:rPr>
            <w:noProof/>
            <w:sz w:val="24"/>
            <w:szCs w:val="24"/>
          </w:rPr>
          <w:fldChar w:fldCharType="end"/>
        </w:r>
      </w:p>
    </w:sdtContent>
  </w:sdt>
  <w:p w14:paraId="008D01B2" w14:textId="77777777" w:rsidR="00D367C6" w:rsidRDefault="00D36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4469A"/>
    <w:multiLevelType w:val="hybridMultilevel"/>
    <w:tmpl w:val="DBCCC2B8"/>
    <w:lvl w:ilvl="0" w:tplc="0568E40A">
      <w:numFmt w:val="bullet"/>
      <w:lvlText w:val=""/>
      <w:lvlJc w:val="left"/>
      <w:pPr>
        <w:ind w:left="2880" w:hanging="360"/>
      </w:pPr>
      <w:rPr>
        <w:rFonts w:ascii="Symbol" w:eastAsiaTheme="minorHAnsi" w:hAnsi="Symbol"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9EE6258"/>
    <w:multiLevelType w:val="hybridMultilevel"/>
    <w:tmpl w:val="58B0DA14"/>
    <w:lvl w:ilvl="0" w:tplc="87F4086C">
      <w:numFmt w:val="bullet"/>
      <w:lvlText w:val=""/>
      <w:lvlJc w:val="left"/>
      <w:pPr>
        <w:ind w:left="3240" w:hanging="360"/>
      </w:pPr>
      <w:rPr>
        <w:rFonts w:ascii="Symbol" w:eastAsiaTheme="minorHAnsi" w:hAnsi="Symbol"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7124407F"/>
    <w:multiLevelType w:val="hybridMultilevel"/>
    <w:tmpl w:val="92D2173C"/>
    <w:lvl w:ilvl="0" w:tplc="C3762C2A">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46767F"/>
    <w:multiLevelType w:val="hybridMultilevel"/>
    <w:tmpl w:val="DEC818FC"/>
    <w:lvl w:ilvl="0" w:tplc="5EE85928">
      <w:numFmt w:val="bullet"/>
      <w:lvlText w:val=""/>
      <w:lvlJc w:val="left"/>
      <w:pPr>
        <w:ind w:left="2520" w:hanging="360"/>
      </w:pPr>
      <w:rPr>
        <w:rFonts w:ascii="Symbol" w:eastAsiaTheme="minorHAnsi"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7D032F07"/>
    <w:multiLevelType w:val="multilevel"/>
    <w:tmpl w:val="D2E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42DCC"/>
    <w:multiLevelType w:val="hybridMultilevel"/>
    <w:tmpl w:val="4518F848"/>
    <w:lvl w:ilvl="0" w:tplc="814CA310">
      <w:numFmt w:val="bullet"/>
      <w:lvlText w:val=""/>
      <w:lvlJc w:val="left"/>
      <w:pPr>
        <w:ind w:left="4680" w:hanging="360"/>
      </w:pPr>
      <w:rPr>
        <w:rFonts w:ascii="Symbol" w:eastAsiaTheme="minorHAnsi" w:hAnsi="Symbol"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34"/>
    <w:rsid w:val="00000476"/>
    <w:rsid w:val="00000B27"/>
    <w:rsid w:val="00004A58"/>
    <w:rsid w:val="00005899"/>
    <w:rsid w:val="000065F9"/>
    <w:rsid w:val="0000692E"/>
    <w:rsid w:val="00011FF7"/>
    <w:rsid w:val="000131EC"/>
    <w:rsid w:val="00015858"/>
    <w:rsid w:val="00020334"/>
    <w:rsid w:val="00020845"/>
    <w:rsid w:val="00020FF5"/>
    <w:rsid w:val="00021C8F"/>
    <w:rsid w:val="00025E42"/>
    <w:rsid w:val="00025F92"/>
    <w:rsid w:val="00027BFD"/>
    <w:rsid w:val="0003278E"/>
    <w:rsid w:val="00032A8C"/>
    <w:rsid w:val="000355F7"/>
    <w:rsid w:val="00041B8A"/>
    <w:rsid w:val="00043B8B"/>
    <w:rsid w:val="00043C88"/>
    <w:rsid w:val="00044333"/>
    <w:rsid w:val="000473DE"/>
    <w:rsid w:val="00047B2B"/>
    <w:rsid w:val="00050301"/>
    <w:rsid w:val="0005157F"/>
    <w:rsid w:val="00053DA4"/>
    <w:rsid w:val="00062C56"/>
    <w:rsid w:val="00064413"/>
    <w:rsid w:val="00067D04"/>
    <w:rsid w:val="0007074B"/>
    <w:rsid w:val="00070A09"/>
    <w:rsid w:val="000710FD"/>
    <w:rsid w:val="00072F3D"/>
    <w:rsid w:val="0007760A"/>
    <w:rsid w:val="000810EB"/>
    <w:rsid w:val="000828F2"/>
    <w:rsid w:val="00084D09"/>
    <w:rsid w:val="00090BE4"/>
    <w:rsid w:val="00092761"/>
    <w:rsid w:val="000A16A9"/>
    <w:rsid w:val="000A2D05"/>
    <w:rsid w:val="000A3363"/>
    <w:rsid w:val="000A3C5F"/>
    <w:rsid w:val="000A704B"/>
    <w:rsid w:val="000A78D2"/>
    <w:rsid w:val="000B1A64"/>
    <w:rsid w:val="000B2B49"/>
    <w:rsid w:val="000B5427"/>
    <w:rsid w:val="000B5A49"/>
    <w:rsid w:val="000B6823"/>
    <w:rsid w:val="000B7BF2"/>
    <w:rsid w:val="000C06CB"/>
    <w:rsid w:val="000C13AB"/>
    <w:rsid w:val="000C1D67"/>
    <w:rsid w:val="000C3CEE"/>
    <w:rsid w:val="000C5204"/>
    <w:rsid w:val="000C5581"/>
    <w:rsid w:val="000C6C04"/>
    <w:rsid w:val="000D331E"/>
    <w:rsid w:val="000D4B6E"/>
    <w:rsid w:val="000D5594"/>
    <w:rsid w:val="000D6260"/>
    <w:rsid w:val="000E0820"/>
    <w:rsid w:val="000E11AC"/>
    <w:rsid w:val="000E66A7"/>
    <w:rsid w:val="000E7172"/>
    <w:rsid w:val="000F1950"/>
    <w:rsid w:val="000F30B0"/>
    <w:rsid w:val="000F5AF2"/>
    <w:rsid w:val="000F5F80"/>
    <w:rsid w:val="000F6264"/>
    <w:rsid w:val="000F680E"/>
    <w:rsid w:val="000F6932"/>
    <w:rsid w:val="00100009"/>
    <w:rsid w:val="00101892"/>
    <w:rsid w:val="00102ECE"/>
    <w:rsid w:val="00105FF1"/>
    <w:rsid w:val="00106BDC"/>
    <w:rsid w:val="001115E4"/>
    <w:rsid w:val="00111891"/>
    <w:rsid w:val="00111958"/>
    <w:rsid w:val="00114D43"/>
    <w:rsid w:val="0011714B"/>
    <w:rsid w:val="001205B9"/>
    <w:rsid w:val="001233FE"/>
    <w:rsid w:val="00125D40"/>
    <w:rsid w:val="00126A0A"/>
    <w:rsid w:val="001304FC"/>
    <w:rsid w:val="0013051A"/>
    <w:rsid w:val="00132BC0"/>
    <w:rsid w:val="001359C0"/>
    <w:rsid w:val="001368CC"/>
    <w:rsid w:val="00137C06"/>
    <w:rsid w:val="0014304B"/>
    <w:rsid w:val="00144F0A"/>
    <w:rsid w:val="00146E4E"/>
    <w:rsid w:val="00147CB2"/>
    <w:rsid w:val="001523DB"/>
    <w:rsid w:val="00153A68"/>
    <w:rsid w:val="001552DE"/>
    <w:rsid w:val="00160315"/>
    <w:rsid w:val="0016695A"/>
    <w:rsid w:val="00166D8D"/>
    <w:rsid w:val="00166EB8"/>
    <w:rsid w:val="00166F58"/>
    <w:rsid w:val="00170C95"/>
    <w:rsid w:val="001721A0"/>
    <w:rsid w:val="001728ED"/>
    <w:rsid w:val="00173D96"/>
    <w:rsid w:val="00183841"/>
    <w:rsid w:val="001936F0"/>
    <w:rsid w:val="001969B4"/>
    <w:rsid w:val="00196BE6"/>
    <w:rsid w:val="001A20C2"/>
    <w:rsid w:val="001A599B"/>
    <w:rsid w:val="001A7057"/>
    <w:rsid w:val="001A7A0D"/>
    <w:rsid w:val="001B42D6"/>
    <w:rsid w:val="001B6BB8"/>
    <w:rsid w:val="001C3E9A"/>
    <w:rsid w:val="001C4D1F"/>
    <w:rsid w:val="001C5EF6"/>
    <w:rsid w:val="001D02C6"/>
    <w:rsid w:val="001D0759"/>
    <w:rsid w:val="001D0B1B"/>
    <w:rsid w:val="001D1848"/>
    <w:rsid w:val="001D1C53"/>
    <w:rsid w:val="001D5E0B"/>
    <w:rsid w:val="001D5FF4"/>
    <w:rsid w:val="001E1121"/>
    <w:rsid w:val="001E1BBF"/>
    <w:rsid w:val="001E51A2"/>
    <w:rsid w:val="001E5D24"/>
    <w:rsid w:val="001E6616"/>
    <w:rsid w:val="001E7623"/>
    <w:rsid w:val="001F1871"/>
    <w:rsid w:val="001F27F5"/>
    <w:rsid w:val="001F280F"/>
    <w:rsid w:val="001F2F42"/>
    <w:rsid w:val="001F3A4D"/>
    <w:rsid w:val="001F4ABE"/>
    <w:rsid w:val="001F4B2E"/>
    <w:rsid w:val="00204289"/>
    <w:rsid w:val="002062AE"/>
    <w:rsid w:val="00207A46"/>
    <w:rsid w:val="002121A1"/>
    <w:rsid w:val="002127BC"/>
    <w:rsid w:val="00212E13"/>
    <w:rsid w:val="00214EFF"/>
    <w:rsid w:val="00215D03"/>
    <w:rsid w:val="00220532"/>
    <w:rsid w:val="002211E8"/>
    <w:rsid w:val="002222AF"/>
    <w:rsid w:val="0022472C"/>
    <w:rsid w:val="00224BEB"/>
    <w:rsid w:val="00224DEE"/>
    <w:rsid w:val="0022606E"/>
    <w:rsid w:val="00231AE7"/>
    <w:rsid w:val="002336C3"/>
    <w:rsid w:val="00233ABC"/>
    <w:rsid w:val="00233C01"/>
    <w:rsid w:val="00233C7C"/>
    <w:rsid w:val="00235617"/>
    <w:rsid w:val="0023638F"/>
    <w:rsid w:val="002364A2"/>
    <w:rsid w:val="00237484"/>
    <w:rsid w:val="002430F7"/>
    <w:rsid w:val="002448C5"/>
    <w:rsid w:val="00252AC1"/>
    <w:rsid w:val="00253BCD"/>
    <w:rsid w:val="00253CDA"/>
    <w:rsid w:val="00254BA0"/>
    <w:rsid w:val="00256259"/>
    <w:rsid w:val="00257613"/>
    <w:rsid w:val="00257E63"/>
    <w:rsid w:val="00260785"/>
    <w:rsid w:val="00260F1B"/>
    <w:rsid w:val="00261BFA"/>
    <w:rsid w:val="00261DEC"/>
    <w:rsid w:val="00262D8A"/>
    <w:rsid w:val="00263A9E"/>
    <w:rsid w:val="00263E16"/>
    <w:rsid w:val="00264DF8"/>
    <w:rsid w:val="00265609"/>
    <w:rsid w:val="00266C58"/>
    <w:rsid w:val="00270181"/>
    <w:rsid w:val="002726CE"/>
    <w:rsid w:val="002812DD"/>
    <w:rsid w:val="0028254C"/>
    <w:rsid w:val="00283028"/>
    <w:rsid w:val="002862D5"/>
    <w:rsid w:val="00286A0F"/>
    <w:rsid w:val="00286D4C"/>
    <w:rsid w:val="00296349"/>
    <w:rsid w:val="00297E94"/>
    <w:rsid w:val="002A027F"/>
    <w:rsid w:val="002A10AC"/>
    <w:rsid w:val="002A2A39"/>
    <w:rsid w:val="002A2A86"/>
    <w:rsid w:val="002A5C44"/>
    <w:rsid w:val="002A6019"/>
    <w:rsid w:val="002A7544"/>
    <w:rsid w:val="002B1E48"/>
    <w:rsid w:val="002B4565"/>
    <w:rsid w:val="002B5454"/>
    <w:rsid w:val="002B55A1"/>
    <w:rsid w:val="002B5B43"/>
    <w:rsid w:val="002B66F4"/>
    <w:rsid w:val="002C60A8"/>
    <w:rsid w:val="002C6391"/>
    <w:rsid w:val="002C7F3B"/>
    <w:rsid w:val="002D0922"/>
    <w:rsid w:val="002D219A"/>
    <w:rsid w:val="002D2297"/>
    <w:rsid w:val="002D4C6B"/>
    <w:rsid w:val="002E1A87"/>
    <w:rsid w:val="002E1E1C"/>
    <w:rsid w:val="002E217F"/>
    <w:rsid w:val="002E2D61"/>
    <w:rsid w:val="002E3E0B"/>
    <w:rsid w:val="002E78ED"/>
    <w:rsid w:val="002F14F4"/>
    <w:rsid w:val="002F17A4"/>
    <w:rsid w:val="002F1E24"/>
    <w:rsid w:val="002F3780"/>
    <w:rsid w:val="002F3FF3"/>
    <w:rsid w:val="002F6254"/>
    <w:rsid w:val="002F77D7"/>
    <w:rsid w:val="002F7802"/>
    <w:rsid w:val="00300459"/>
    <w:rsid w:val="0030174D"/>
    <w:rsid w:val="00304120"/>
    <w:rsid w:val="00304182"/>
    <w:rsid w:val="0030435D"/>
    <w:rsid w:val="00306057"/>
    <w:rsid w:val="00312A98"/>
    <w:rsid w:val="00315DC6"/>
    <w:rsid w:val="00316DD9"/>
    <w:rsid w:val="00317995"/>
    <w:rsid w:val="00321B44"/>
    <w:rsid w:val="0032489A"/>
    <w:rsid w:val="00324C98"/>
    <w:rsid w:val="0032513E"/>
    <w:rsid w:val="00325D58"/>
    <w:rsid w:val="00326567"/>
    <w:rsid w:val="00330399"/>
    <w:rsid w:val="0033188B"/>
    <w:rsid w:val="003340BD"/>
    <w:rsid w:val="0033611D"/>
    <w:rsid w:val="00337C63"/>
    <w:rsid w:val="00341AC4"/>
    <w:rsid w:val="00343A4D"/>
    <w:rsid w:val="00344496"/>
    <w:rsid w:val="00344B8F"/>
    <w:rsid w:val="0034584A"/>
    <w:rsid w:val="00345CBB"/>
    <w:rsid w:val="0034617C"/>
    <w:rsid w:val="003508E8"/>
    <w:rsid w:val="00350C61"/>
    <w:rsid w:val="00351884"/>
    <w:rsid w:val="0035261D"/>
    <w:rsid w:val="00355314"/>
    <w:rsid w:val="00357317"/>
    <w:rsid w:val="00362F71"/>
    <w:rsid w:val="00363643"/>
    <w:rsid w:val="00363BDB"/>
    <w:rsid w:val="003640BA"/>
    <w:rsid w:val="00364A5E"/>
    <w:rsid w:val="00366885"/>
    <w:rsid w:val="003668C3"/>
    <w:rsid w:val="00371F41"/>
    <w:rsid w:val="00372A1D"/>
    <w:rsid w:val="003774A7"/>
    <w:rsid w:val="00383F5D"/>
    <w:rsid w:val="003842B5"/>
    <w:rsid w:val="00384C79"/>
    <w:rsid w:val="003862F5"/>
    <w:rsid w:val="0038771E"/>
    <w:rsid w:val="003915E5"/>
    <w:rsid w:val="003944E6"/>
    <w:rsid w:val="0039457A"/>
    <w:rsid w:val="00396FFA"/>
    <w:rsid w:val="0039795A"/>
    <w:rsid w:val="003A171E"/>
    <w:rsid w:val="003A18DF"/>
    <w:rsid w:val="003A243C"/>
    <w:rsid w:val="003A3065"/>
    <w:rsid w:val="003A3C83"/>
    <w:rsid w:val="003A5F38"/>
    <w:rsid w:val="003A6D72"/>
    <w:rsid w:val="003A7E62"/>
    <w:rsid w:val="003B0E30"/>
    <w:rsid w:val="003B0FA9"/>
    <w:rsid w:val="003B1B23"/>
    <w:rsid w:val="003B49AA"/>
    <w:rsid w:val="003B722F"/>
    <w:rsid w:val="003B7F20"/>
    <w:rsid w:val="003C33FB"/>
    <w:rsid w:val="003C391C"/>
    <w:rsid w:val="003C5003"/>
    <w:rsid w:val="003C5EC8"/>
    <w:rsid w:val="003D0A48"/>
    <w:rsid w:val="003D0F56"/>
    <w:rsid w:val="003D4549"/>
    <w:rsid w:val="003D4B58"/>
    <w:rsid w:val="003D7462"/>
    <w:rsid w:val="003D7EF0"/>
    <w:rsid w:val="003E4747"/>
    <w:rsid w:val="003E4CEC"/>
    <w:rsid w:val="003E68AB"/>
    <w:rsid w:val="003F2905"/>
    <w:rsid w:val="003F3998"/>
    <w:rsid w:val="00400B0B"/>
    <w:rsid w:val="00402246"/>
    <w:rsid w:val="00403FF2"/>
    <w:rsid w:val="00406FD9"/>
    <w:rsid w:val="0040787A"/>
    <w:rsid w:val="0040796A"/>
    <w:rsid w:val="00410E69"/>
    <w:rsid w:val="00412F6A"/>
    <w:rsid w:val="00413253"/>
    <w:rsid w:val="004161D0"/>
    <w:rsid w:val="00416C8D"/>
    <w:rsid w:val="004203CC"/>
    <w:rsid w:val="004204AF"/>
    <w:rsid w:val="004217AF"/>
    <w:rsid w:val="00422AE2"/>
    <w:rsid w:val="00423A2D"/>
    <w:rsid w:val="0042529B"/>
    <w:rsid w:val="0042798C"/>
    <w:rsid w:val="00430912"/>
    <w:rsid w:val="00432A0E"/>
    <w:rsid w:val="004337F5"/>
    <w:rsid w:val="00444926"/>
    <w:rsid w:val="0044525D"/>
    <w:rsid w:val="00450DF1"/>
    <w:rsid w:val="00461765"/>
    <w:rsid w:val="00462CE1"/>
    <w:rsid w:val="004710BE"/>
    <w:rsid w:val="004728A5"/>
    <w:rsid w:val="00473A91"/>
    <w:rsid w:val="0047573D"/>
    <w:rsid w:val="004824E5"/>
    <w:rsid w:val="004849D0"/>
    <w:rsid w:val="004852DE"/>
    <w:rsid w:val="00495396"/>
    <w:rsid w:val="004A0B87"/>
    <w:rsid w:val="004A143C"/>
    <w:rsid w:val="004A143E"/>
    <w:rsid w:val="004A2204"/>
    <w:rsid w:val="004A339F"/>
    <w:rsid w:val="004A3A17"/>
    <w:rsid w:val="004B1990"/>
    <w:rsid w:val="004B1BCF"/>
    <w:rsid w:val="004B2940"/>
    <w:rsid w:val="004B48CC"/>
    <w:rsid w:val="004B4976"/>
    <w:rsid w:val="004B6B6C"/>
    <w:rsid w:val="004C206B"/>
    <w:rsid w:val="004C2E0D"/>
    <w:rsid w:val="004C48F4"/>
    <w:rsid w:val="004C7526"/>
    <w:rsid w:val="004D0EE9"/>
    <w:rsid w:val="004D3DC3"/>
    <w:rsid w:val="004D7790"/>
    <w:rsid w:val="004E14BE"/>
    <w:rsid w:val="004E260F"/>
    <w:rsid w:val="004E37F0"/>
    <w:rsid w:val="004E4B59"/>
    <w:rsid w:val="004E6C13"/>
    <w:rsid w:val="004F0418"/>
    <w:rsid w:val="004F2EC9"/>
    <w:rsid w:val="004F4307"/>
    <w:rsid w:val="004F55D2"/>
    <w:rsid w:val="004F76AB"/>
    <w:rsid w:val="005016A7"/>
    <w:rsid w:val="005033E9"/>
    <w:rsid w:val="00505442"/>
    <w:rsid w:val="0050612C"/>
    <w:rsid w:val="00506A70"/>
    <w:rsid w:val="00506CE4"/>
    <w:rsid w:val="0050740A"/>
    <w:rsid w:val="005102EC"/>
    <w:rsid w:val="005150DC"/>
    <w:rsid w:val="005157D8"/>
    <w:rsid w:val="00521763"/>
    <w:rsid w:val="00526DC4"/>
    <w:rsid w:val="005312CB"/>
    <w:rsid w:val="00532C1A"/>
    <w:rsid w:val="00535BBC"/>
    <w:rsid w:val="00540AB2"/>
    <w:rsid w:val="0054347C"/>
    <w:rsid w:val="0054432C"/>
    <w:rsid w:val="00546068"/>
    <w:rsid w:val="00550133"/>
    <w:rsid w:val="00552B3A"/>
    <w:rsid w:val="00552B86"/>
    <w:rsid w:val="00554C63"/>
    <w:rsid w:val="00557025"/>
    <w:rsid w:val="00557383"/>
    <w:rsid w:val="00557DB2"/>
    <w:rsid w:val="00562E6E"/>
    <w:rsid w:val="00566B85"/>
    <w:rsid w:val="00567C96"/>
    <w:rsid w:val="005715E4"/>
    <w:rsid w:val="00571CDB"/>
    <w:rsid w:val="00572EA6"/>
    <w:rsid w:val="00577F00"/>
    <w:rsid w:val="005825EB"/>
    <w:rsid w:val="0059005B"/>
    <w:rsid w:val="00591637"/>
    <w:rsid w:val="00591BAF"/>
    <w:rsid w:val="00594EEC"/>
    <w:rsid w:val="005970FB"/>
    <w:rsid w:val="005A4EA9"/>
    <w:rsid w:val="005A66B0"/>
    <w:rsid w:val="005A7769"/>
    <w:rsid w:val="005B02F3"/>
    <w:rsid w:val="005B1452"/>
    <w:rsid w:val="005B2772"/>
    <w:rsid w:val="005B616B"/>
    <w:rsid w:val="005B70C3"/>
    <w:rsid w:val="005C1D96"/>
    <w:rsid w:val="005C240A"/>
    <w:rsid w:val="005C3017"/>
    <w:rsid w:val="005C4A4A"/>
    <w:rsid w:val="005C65A4"/>
    <w:rsid w:val="005D107B"/>
    <w:rsid w:val="005D3EF1"/>
    <w:rsid w:val="005D415D"/>
    <w:rsid w:val="005D467C"/>
    <w:rsid w:val="005D5612"/>
    <w:rsid w:val="005D5928"/>
    <w:rsid w:val="005E4BD6"/>
    <w:rsid w:val="005E5401"/>
    <w:rsid w:val="005E5ED6"/>
    <w:rsid w:val="005F31EE"/>
    <w:rsid w:val="005F48DC"/>
    <w:rsid w:val="005F5855"/>
    <w:rsid w:val="00603685"/>
    <w:rsid w:val="00603CD6"/>
    <w:rsid w:val="00605C37"/>
    <w:rsid w:val="006069EC"/>
    <w:rsid w:val="006147A9"/>
    <w:rsid w:val="0061662E"/>
    <w:rsid w:val="0062156F"/>
    <w:rsid w:val="006216F4"/>
    <w:rsid w:val="00623CBF"/>
    <w:rsid w:val="00625C25"/>
    <w:rsid w:val="006263B7"/>
    <w:rsid w:val="0063030C"/>
    <w:rsid w:val="00630389"/>
    <w:rsid w:val="006309CE"/>
    <w:rsid w:val="00632CA9"/>
    <w:rsid w:val="00637169"/>
    <w:rsid w:val="00640289"/>
    <w:rsid w:val="00643CD2"/>
    <w:rsid w:val="0064666E"/>
    <w:rsid w:val="0064758A"/>
    <w:rsid w:val="006515DF"/>
    <w:rsid w:val="00652859"/>
    <w:rsid w:val="006539AB"/>
    <w:rsid w:val="00665699"/>
    <w:rsid w:val="00665974"/>
    <w:rsid w:val="00666B6A"/>
    <w:rsid w:val="0067060C"/>
    <w:rsid w:val="00670902"/>
    <w:rsid w:val="00670B09"/>
    <w:rsid w:val="00671B1F"/>
    <w:rsid w:val="006721C0"/>
    <w:rsid w:val="00672485"/>
    <w:rsid w:val="00680A50"/>
    <w:rsid w:val="00680D38"/>
    <w:rsid w:val="00681789"/>
    <w:rsid w:val="0068519E"/>
    <w:rsid w:val="00686438"/>
    <w:rsid w:val="00690EE1"/>
    <w:rsid w:val="006918F3"/>
    <w:rsid w:val="00692659"/>
    <w:rsid w:val="006942F1"/>
    <w:rsid w:val="00695183"/>
    <w:rsid w:val="00695648"/>
    <w:rsid w:val="006967B5"/>
    <w:rsid w:val="006A02AE"/>
    <w:rsid w:val="006A3724"/>
    <w:rsid w:val="006A73BF"/>
    <w:rsid w:val="006B15B4"/>
    <w:rsid w:val="006B1A5F"/>
    <w:rsid w:val="006B3264"/>
    <w:rsid w:val="006B3423"/>
    <w:rsid w:val="006B462A"/>
    <w:rsid w:val="006B7927"/>
    <w:rsid w:val="006C1801"/>
    <w:rsid w:val="006C1C81"/>
    <w:rsid w:val="006C2184"/>
    <w:rsid w:val="006C470E"/>
    <w:rsid w:val="006C7197"/>
    <w:rsid w:val="006C77BE"/>
    <w:rsid w:val="006D0EBA"/>
    <w:rsid w:val="006F441B"/>
    <w:rsid w:val="007052F6"/>
    <w:rsid w:val="007056A2"/>
    <w:rsid w:val="00706738"/>
    <w:rsid w:val="007104B1"/>
    <w:rsid w:val="00714A2B"/>
    <w:rsid w:val="0071552D"/>
    <w:rsid w:val="00716263"/>
    <w:rsid w:val="00722F04"/>
    <w:rsid w:val="00724D2C"/>
    <w:rsid w:val="00725B95"/>
    <w:rsid w:val="0072649A"/>
    <w:rsid w:val="00727C57"/>
    <w:rsid w:val="007303F1"/>
    <w:rsid w:val="00731A3D"/>
    <w:rsid w:val="00732761"/>
    <w:rsid w:val="0073325D"/>
    <w:rsid w:val="00736434"/>
    <w:rsid w:val="00736B15"/>
    <w:rsid w:val="00736F76"/>
    <w:rsid w:val="00737B1B"/>
    <w:rsid w:val="00740584"/>
    <w:rsid w:val="00741647"/>
    <w:rsid w:val="0074473F"/>
    <w:rsid w:val="00746DF2"/>
    <w:rsid w:val="0075058A"/>
    <w:rsid w:val="00750C62"/>
    <w:rsid w:val="00751EA0"/>
    <w:rsid w:val="00753A80"/>
    <w:rsid w:val="007627AB"/>
    <w:rsid w:val="00765F97"/>
    <w:rsid w:val="00773CC1"/>
    <w:rsid w:val="007762DE"/>
    <w:rsid w:val="00776848"/>
    <w:rsid w:val="00776EC7"/>
    <w:rsid w:val="00777734"/>
    <w:rsid w:val="00780CC4"/>
    <w:rsid w:val="00785E6E"/>
    <w:rsid w:val="00786179"/>
    <w:rsid w:val="0078649F"/>
    <w:rsid w:val="00786842"/>
    <w:rsid w:val="00792117"/>
    <w:rsid w:val="0079272D"/>
    <w:rsid w:val="0079309F"/>
    <w:rsid w:val="007938F6"/>
    <w:rsid w:val="007944DC"/>
    <w:rsid w:val="007A0D8C"/>
    <w:rsid w:val="007A0FD6"/>
    <w:rsid w:val="007A28A3"/>
    <w:rsid w:val="007A763B"/>
    <w:rsid w:val="007B1321"/>
    <w:rsid w:val="007B1BDE"/>
    <w:rsid w:val="007B2DBC"/>
    <w:rsid w:val="007B375D"/>
    <w:rsid w:val="007B428B"/>
    <w:rsid w:val="007B46D8"/>
    <w:rsid w:val="007C0277"/>
    <w:rsid w:val="007C09F7"/>
    <w:rsid w:val="007C7B3C"/>
    <w:rsid w:val="007E2F5F"/>
    <w:rsid w:val="007E2F9F"/>
    <w:rsid w:val="007E39A7"/>
    <w:rsid w:val="007E3BD2"/>
    <w:rsid w:val="007E49FB"/>
    <w:rsid w:val="007E6434"/>
    <w:rsid w:val="007E677D"/>
    <w:rsid w:val="007F1E38"/>
    <w:rsid w:val="007F27E4"/>
    <w:rsid w:val="007F2BE8"/>
    <w:rsid w:val="00802A53"/>
    <w:rsid w:val="00803572"/>
    <w:rsid w:val="00804B02"/>
    <w:rsid w:val="00806C33"/>
    <w:rsid w:val="0081371E"/>
    <w:rsid w:val="00813824"/>
    <w:rsid w:val="008168F3"/>
    <w:rsid w:val="00832728"/>
    <w:rsid w:val="00834F93"/>
    <w:rsid w:val="008379DF"/>
    <w:rsid w:val="00841DEA"/>
    <w:rsid w:val="00842B1B"/>
    <w:rsid w:val="008442F6"/>
    <w:rsid w:val="00846B78"/>
    <w:rsid w:val="00850E80"/>
    <w:rsid w:val="00851A1D"/>
    <w:rsid w:val="00855386"/>
    <w:rsid w:val="0085661F"/>
    <w:rsid w:val="00867545"/>
    <w:rsid w:val="008676B4"/>
    <w:rsid w:val="00867B75"/>
    <w:rsid w:val="00870754"/>
    <w:rsid w:val="00870C2D"/>
    <w:rsid w:val="00870DB8"/>
    <w:rsid w:val="00872342"/>
    <w:rsid w:val="00875D6F"/>
    <w:rsid w:val="00876DFB"/>
    <w:rsid w:val="0087715A"/>
    <w:rsid w:val="00880680"/>
    <w:rsid w:val="00881EB5"/>
    <w:rsid w:val="008878BA"/>
    <w:rsid w:val="008918F6"/>
    <w:rsid w:val="0089267B"/>
    <w:rsid w:val="00892811"/>
    <w:rsid w:val="00893735"/>
    <w:rsid w:val="0089737B"/>
    <w:rsid w:val="008A0067"/>
    <w:rsid w:val="008A1702"/>
    <w:rsid w:val="008A19AA"/>
    <w:rsid w:val="008A3CD4"/>
    <w:rsid w:val="008A5507"/>
    <w:rsid w:val="008B10E4"/>
    <w:rsid w:val="008B1BCF"/>
    <w:rsid w:val="008B34D8"/>
    <w:rsid w:val="008B3DBE"/>
    <w:rsid w:val="008C38C8"/>
    <w:rsid w:val="008C4BCA"/>
    <w:rsid w:val="008C5148"/>
    <w:rsid w:val="008C5C79"/>
    <w:rsid w:val="008C734C"/>
    <w:rsid w:val="008D096E"/>
    <w:rsid w:val="008D0E0C"/>
    <w:rsid w:val="008D2D5F"/>
    <w:rsid w:val="008D7B7E"/>
    <w:rsid w:val="008E22EC"/>
    <w:rsid w:val="008E23CF"/>
    <w:rsid w:val="008E3F88"/>
    <w:rsid w:val="008E43EC"/>
    <w:rsid w:val="008F0228"/>
    <w:rsid w:val="008F3B71"/>
    <w:rsid w:val="008F441E"/>
    <w:rsid w:val="008F59EF"/>
    <w:rsid w:val="008F7AB2"/>
    <w:rsid w:val="00900208"/>
    <w:rsid w:val="0090090F"/>
    <w:rsid w:val="00902A80"/>
    <w:rsid w:val="00904099"/>
    <w:rsid w:val="00904C16"/>
    <w:rsid w:val="00910118"/>
    <w:rsid w:val="00910635"/>
    <w:rsid w:val="00910BCD"/>
    <w:rsid w:val="009135F4"/>
    <w:rsid w:val="00913878"/>
    <w:rsid w:val="00914CAE"/>
    <w:rsid w:val="00915845"/>
    <w:rsid w:val="00917B87"/>
    <w:rsid w:val="00922A1B"/>
    <w:rsid w:val="00923062"/>
    <w:rsid w:val="00923884"/>
    <w:rsid w:val="0092551B"/>
    <w:rsid w:val="009273CC"/>
    <w:rsid w:val="009320D3"/>
    <w:rsid w:val="00937C3F"/>
    <w:rsid w:val="00940397"/>
    <w:rsid w:val="0094165D"/>
    <w:rsid w:val="00941BD7"/>
    <w:rsid w:val="00943096"/>
    <w:rsid w:val="00944B3B"/>
    <w:rsid w:val="00953D33"/>
    <w:rsid w:val="009545FD"/>
    <w:rsid w:val="00955750"/>
    <w:rsid w:val="009563C2"/>
    <w:rsid w:val="00957E67"/>
    <w:rsid w:val="0096322D"/>
    <w:rsid w:val="009642E3"/>
    <w:rsid w:val="0096470C"/>
    <w:rsid w:val="00964A7A"/>
    <w:rsid w:val="009660C9"/>
    <w:rsid w:val="00966A3C"/>
    <w:rsid w:val="00970076"/>
    <w:rsid w:val="00971156"/>
    <w:rsid w:val="009743B8"/>
    <w:rsid w:val="00977705"/>
    <w:rsid w:val="00990632"/>
    <w:rsid w:val="00993369"/>
    <w:rsid w:val="00993DC3"/>
    <w:rsid w:val="009971B5"/>
    <w:rsid w:val="00997AAF"/>
    <w:rsid w:val="00997E0F"/>
    <w:rsid w:val="009A0DFB"/>
    <w:rsid w:val="009A2C38"/>
    <w:rsid w:val="009A5866"/>
    <w:rsid w:val="009A7A5E"/>
    <w:rsid w:val="009B024D"/>
    <w:rsid w:val="009B5878"/>
    <w:rsid w:val="009C0871"/>
    <w:rsid w:val="009C09CA"/>
    <w:rsid w:val="009C1E0B"/>
    <w:rsid w:val="009C206E"/>
    <w:rsid w:val="009C528B"/>
    <w:rsid w:val="009C6481"/>
    <w:rsid w:val="009D13BD"/>
    <w:rsid w:val="009D475B"/>
    <w:rsid w:val="009D4984"/>
    <w:rsid w:val="009D4F61"/>
    <w:rsid w:val="009D6FC8"/>
    <w:rsid w:val="009D749B"/>
    <w:rsid w:val="009E142C"/>
    <w:rsid w:val="009E1F7E"/>
    <w:rsid w:val="009E3757"/>
    <w:rsid w:val="009E3DAD"/>
    <w:rsid w:val="009E4ABC"/>
    <w:rsid w:val="009E54EC"/>
    <w:rsid w:val="009E5AF7"/>
    <w:rsid w:val="009E70D2"/>
    <w:rsid w:val="009F0FFA"/>
    <w:rsid w:val="009F1093"/>
    <w:rsid w:val="009F3FA0"/>
    <w:rsid w:val="00A00AAB"/>
    <w:rsid w:val="00A03440"/>
    <w:rsid w:val="00A076E7"/>
    <w:rsid w:val="00A10487"/>
    <w:rsid w:val="00A11156"/>
    <w:rsid w:val="00A11AD4"/>
    <w:rsid w:val="00A1230F"/>
    <w:rsid w:val="00A144CE"/>
    <w:rsid w:val="00A25DA1"/>
    <w:rsid w:val="00A25FFC"/>
    <w:rsid w:val="00A30475"/>
    <w:rsid w:val="00A322CE"/>
    <w:rsid w:val="00A337D8"/>
    <w:rsid w:val="00A372D0"/>
    <w:rsid w:val="00A43B24"/>
    <w:rsid w:val="00A4483E"/>
    <w:rsid w:val="00A476C3"/>
    <w:rsid w:val="00A54E45"/>
    <w:rsid w:val="00A568C1"/>
    <w:rsid w:val="00A60556"/>
    <w:rsid w:val="00A60A2A"/>
    <w:rsid w:val="00A631CA"/>
    <w:rsid w:val="00A63C5E"/>
    <w:rsid w:val="00A63DE0"/>
    <w:rsid w:val="00A64A62"/>
    <w:rsid w:val="00A64E29"/>
    <w:rsid w:val="00A71248"/>
    <w:rsid w:val="00A72308"/>
    <w:rsid w:val="00A747FF"/>
    <w:rsid w:val="00A750BF"/>
    <w:rsid w:val="00A768D0"/>
    <w:rsid w:val="00A822AA"/>
    <w:rsid w:val="00A845C3"/>
    <w:rsid w:val="00A85C0C"/>
    <w:rsid w:val="00A90353"/>
    <w:rsid w:val="00A904EA"/>
    <w:rsid w:val="00A90538"/>
    <w:rsid w:val="00A90E65"/>
    <w:rsid w:val="00A913A0"/>
    <w:rsid w:val="00A92875"/>
    <w:rsid w:val="00A93605"/>
    <w:rsid w:val="00A9491C"/>
    <w:rsid w:val="00A95321"/>
    <w:rsid w:val="00A958AC"/>
    <w:rsid w:val="00A975AE"/>
    <w:rsid w:val="00AA09D3"/>
    <w:rsid w:val="00AA1A67"/>
    <w:rsid w:val="00AA3C1B"/>
    <w:rsid w:val="00AA5029"/>
    <w:rsid w:val="00AA5676"/>
    <w:rsid w:val="00AA62F1"/>
    <w:rsid w:val="00AA79C9"/>
    <w:rsid w:val="00AA7B74"/>
    <w:rsid w:val="00AB1D34"/>
    <w:rsid w:val="00AB3D47"/>
    <w:rsid w:val="00AB43C8"/>
    <w:rsid w:val="00AC0465"/>
    <w:rsid w:val="00AC0640"/>
    <w:rsid w:val="00AC0E2C"/>
    <w:rsid w:val="00AC123B"/>
    <w:rsid w:val="00AC19C3"/>
    <w:rsid w:val="00AC258B"/>
    <w:rsid w:val="00AC3C33"/>
    <w:rsid w:val="00AC554B"/>
    <w:rsid w:val="00AC781D"/>
    <w:rsid w:val="00AD683E"/>
    <w:rsid w:val="00AD7D32"/>
    <w:rsid w:val="00AE1ABE"/>
    <w:rsid w:val="00AE3672"/>
    <w:rsid w:val="00AE50E1"/>
    <w:rsid w:val="00AE55DD"/>
    <w:rsid w:val="00AE5BF1"/>
    <w:rsid w:val="00AE5C2F"/>
    <w:rsid w:val="00AE63AB"/>
    <w:rsid w:val="00AE6D25"/>
    <w:rsid w:val="00AF0129"/>
    <w:rsid w:val="00AF0397"/>
    <w:rsid w:val="00AF0CCF"/>
    <w:rsid w:val="00AF433F"/>
    <w:rsid w:val="00AF6129"/>
    <w:rsid w:val="00AF731B"/>
    <w:rsid w:val="00AF7483"/>
    <w:rsid w:val="00B01595"/>
    <w:rsid w:val="00B01EEC"/>
    <w:rsid w:val="00B0527C"/>
    <w:rsid w:val="00B07D74"/>
    <w:rsid w:val="00B100E5"/>
    <w:rsid w:val="00B13374"/>
    <w:rsid w:val="00B13847"/>
    <w:rsid w:val="00B138F7"/>
    <w:rsid w:val="00B13AD9"/>
    <w:rsid w:val="00B13B05"/>
    <w:rsid w:val="00B16B0E"/>
    <w:rsid w:val="00B17FBD"/>
    <w:rsid w:val="00B238FF"/>
    <w:rsid w:val="00B23BB8"/>
    <w:rsid w:val="00B24872"/>
    <w:rsid w:val="00B25670"/>
    <w:rsid w:val="00B26B63"/>
    <w:rsid w:val="00B275D0"/>
    <w:rsid w:val="00B2791C"/>
    <w:rsid w:val="00B27E63"/>
    <w:rsid w:val="00B320C6"/>
    <w:rsid w:val="00B325E7"/>
    <w:rsid w:val="00B37888"/>
    <w:rsid w:val="00B37DB1"/>
    <w:rsid w:val="00B4122E"/>
    <w:rsid w:val="00B41465"/>
    <w:rsid w:val="00B41484"/>
    <w:rsid w:val="00B421F4"/>
    <w:rsid w:val="00B45A9D"/>
    <w:rsid w:val="00B4720D"/>
    <w:rsid w:val="00B507A7"/>
    <w:rsid w:val="00B55A53"/>
    <w:rsid w:val="00B55F83"/>
    <w:rsid w:val="00B626F8"/>
    <w:rsid w:val="00B62725"/>
    <w:rsid w:val="00B65E39"/>
    <w:rsid w:val="00B6691C"/>
    <w:rsid w:val="00B70947"/>
    <w:rsid w:val="00B70C91"/>
    <w:rsid w:val="00B719E7"/>
    <w:rsid w:val="00B72F8B"/>
    <w:rsid w:val="00B75FD1"/>
    <w:rsid w:val="00B761E7"/>
    <w:rsid w:val="00B76A24"/>
    <w:rsid w:val="00B815F9"/>
    <w:rsid w:val="00B820A0"/>
    <w:rsid w:val="00B82197"/>
    <w:rsid w:val="00B831DD"/>
    <w:rsid w:val="00B84151"/>
    <w:rsid w:val="00B84E0E"/>
    <w:rsid w:val="00B86506"/>
    <w:rsid w:val="00B86797"/>
    <w:rsid w:val="00B94054"/>
    <w:rsid w:val="00B95B37"/>
    <w:rsid w:val="00BA1592"/>
    <w:rsid w:val="00BA4DDF"/>
    <w:rsid w:val="00BA6D8F"/>
    <w:rsid w:val="00BB05F6"/>
    <w:rsid w:val="00BB2B11"/>
    <w:rsid w:val="00BB3E34"/>
    <w:rsid w:val="00BB4FCD"/>
    <w:rsid w:val="00BB7AC4"/>
    <w:rsid w:val="00BC0F9E"/>
    <w:rsid w:val="00BC31A3"/>
    <w:rsid w:val="00BC32C6"/>
    <w:rsid w:val="00BC379D"/>
    <w:rsid w:val="00BC5514"/>
    <w:rsid w:val="00BD007F"/>
    <w:rsid w:val="00BD07F1"/>
    <w:rsid w:val="00BD1004"/>
    <w:rsid w:val="00BD3586"/>
    <w:rsid w:val="00BD4AC1"/>
    <w:rsid w:val="00BD512F"/>
    <w:rsid w:val="00BD5A58"/>
    <w:rsid w:val="00BD657E"/>
    <w:rsid w:val="00BE2BA0"/>
    <w:rsid w:val="00BE449C"/>
    <w:rsid w:val="00BE47E6"/>
    <w:rsid w:val="00BE6772"/>
    <w:rsid w:val="00BF0E5E"/>
    <w:rsid w:val="00BF2605"/>
    <w:rsid w:val="00BF2B64"/>
    <w:rsid w:val="00BF52D6"/>
    <w:rsid w:val="00BF651D"/>
    <w:rsid w:val="00BF67BD"/>
    <w:rsid w:val="00C00811"/>
    <w:rsid w:val="00C01C7E"/>
    <w:rsid w:val="00C01FB2"/>
    <w:rsid w:val="00C02A72"/>
    <w:rsid w:val="00C0596C"/>
    <w:rsid w:val="00C10E86"/>
    <w:rsid w:val="00C1449C"/>
    <w:rsid w:val="00C1482C"/>
    <w:rsid w:val="00C165CA"/>
    <w:rsid w:val="00C2549F"/>
    <w:rsid w:val="00C26733"/>
    <w:rsid w:val="00C30A4C"/>
    <w:rsid w:val="00C32676"/>
    <w:rsid w:val="00C32AE1"/>
    <w:rsid w:val="00C32BB7"/>
    <w:rsid w:val="00C40B97"/>
    <w:rsid w:val="00C41E9D"/>
    <w:rsid w:val="00C421CD"/>
    <w:rsid w:val="00C43023"/>
    <w:rsid w:val="00C431B5"/>
    <w:rsid w:val="00C453A4"/>
    <w:rsid w:val="00C4543B"/>
    <w:rsid w:val="00C46331"/>
    <w:rsid w:val="00C47AB6"/>
    <w:rsid w:val="00C508C4"/>
    <w:rsid w:val="00C52568"/>
    <w:rsid w:val="00C5339E"/>
    <w:rsid w:val="00C578AF"/>
    <w:rsid w:val="00C57F05"/>
    <w:rsid w:val="00C62C53"/>
    <w:rsid w:val="00C656A9"/>
    <w:rsid w:val="00C67559"/>
    <w:rsid w:val="00C767D8"/>
    <w:rsid w:val="00C83CB8"/>
    <w:rsid w:val="00C87467"/>
    <w:rsid w:val="00C920D9"/>
    <w:rsid w:val="00C92F39"/>
    <w:rsid w:val="00C93883"/>
    <w:rsid w:val="00C95BD3"/>
    <w:rsid w:val="00C96306"/>
    <w:rsid w:val="00CA0047"/>
    <w:rsid w:val="00CA3AB7"/>
    <w:rsid w:val="00CA3E6D"/>
    <w:rsid w:val="00CA71AD"/>
    <w:rsid w:val="00CB19AC"/>
    <w:rsid w:val="00CB27DC"/>
    <w:rsid w:val="00CB740E"/>
    <w:rsid w:val="00CC1E44"/>
    <w:rsid w:val="00CC2D51"/>
    <w:rsid w:val="00CC3E27"/>
    <w:rsid w:val="00CC51AD"/>
    <w:rsid w:val="00CC7D28"/>
    <w:rsid w:val="00CD1580"/>
    <w:rsid w:val="00CD1707"/>
    <w:rsid w:val="00CD1F53"/>
    <w:rsid w:val="00CD4D0C"/>
    <w:rsid w:val="00CE045A"/>
    <w:rsid w:val="00CE16B4"/>
    <w:rsid w:val="00CF10A8"/>
    <w:rsid w:val="00CF1D68"/>
    <w:rsid w:val="00CF2D33"/>
    <w:rsid w:val="00CF2E47"/>
    <w:rsid w:val="00D05E06"/>
    <w:rsid w:val="00D0601A"/>
    <w:rsid w:val="00D0643D"/>
    <w:rsid w:val="00D0757F"/>
    <w:rsid w:val="00D100B0"/>
    <w:rsid w:val="00D1038E"/>
    <w:rsid w:val="00D10399"/>
    <w:rsid w:val="00D10A12"/>
    <w:rsid w:val="00D10B31"/>
    <w:rsid w:val="00D11E7A"/>
    <w:rsid w:val="00D121CC"/>
    <w:rsid w:val="00D13032"/>
    <w:rsid w:val="00D130C4"/>
    <w:rsid w:val="00D158FC"/>
    <w:rsid w:val="00D20AAF"/>
    <w:rsid w:val="00D22519"/>
    <w:rsid w:val="00D23708"/>
    <w:rsid w:val="00D25044"/>
    <w:rsid w:val="00D25A07"/>
    <w:rsid w:val="00D25C58"/>
    <w:rsid w:val="00D275EC"/>
    <w:rsid w:val="00D308BE"/>
    <w:rsid w:val="00D316E4"/>
    <w:rsid w:val="00D31D82"/>
    <w:rsid w:val="00D344E5"/>
    <w:rsid w:val="00D367C6"/>
    <w:rsid w:val="00D3778F"/>
    <w:rsid w:val="00D42962"/>
    <w:rsid w:val="00D43624"/>
    <w:rsid w:val="00D47B8D"/>
    <w:rsid w:val="00D50F71"/>
    <w:rsid w:val="00D64765"/>
    <w:rsid w:val="00D65D9B"/>
    <w:rsid w:val="00D67D8B"/>
    <w:rsid w:val="00D701EE"/>
    <w:rsid w:val="00D70A1C"/>
    <w:rsid w:val="00D73C3F"/>
    <w:rsid w:val="00D7401F"/>
    <w:rsid w:val="00D758CD"/>
    <w:rsid w:val="00D7666B"/>
    <w:rsid w:val="00D77536"/>
    <w:rsid w:val="00D80ED6"/>
    <w:rsid w:val="00D81791"/>
    <w:rsid w:val="00D82EC6"/>
    <w:rsid w:val="00D864CB"/>
    <w:rsid w:val="00D91234"/>
    <w:rsid w:val="00D9200D"/>
    <w:rsid w:val="00D9201E"/>
    <w:rsid w:val="00D92BC2"/>
    <w:rsid w:val="00D95B8F"/>
    <w:rsid w:val="00D95F2D"/>
    <w:rsid w:val="00D9626A"/>
    <w:rsid w:val="00D969DE"/>
    <w:rsid w:val="00D96FAD"/>
    <w:rsid w:val="00D97585"/>
    <w:rsid w:val="00D97EAF"/>
    <w:rsid w:val="00DA1C04"/>
    <w:rsid w:val="00DA212E"/>
    <w:rsid w:val="00DA2201"/>
    <w:rsid w:val="00DA48D2"/>
    <w:rsid w:val="00DB03A2"/>
    <w:rsid w:val="00DB2699"/>
    <w:rsid w:val="00DB3C6D"/>
    <w:rsid w:val="00DB48DD"/>
    <w:rsid w:val="00DB6BC1"/>
    <w:rsid w:val="00DB7049"/>
    <w:rsid w:val="00DC0BC3"/>
    <w:rsid w:val="00DC3A7F"/>
    <w:rsid w:val="00DC46FB"/>
    <w:rsid w:val="00DD0514"/>
    <w:rsid w:val="00DD0EE6"/>
    <w:rsid w:val="00DD0F68"/>
    <w:rsid w:val="00DD16E0"/>
    <w:rsid w:val="00DD1E16"/>
    <w:rsid w:val="00DD2707"/>
    <w:rsid w:val="00DD55CF"/>
    <w:rsid w:val="00DD5A7B"/>
    <w:rsid w:val="00DD6085"/>
    <w:rsid w:val="00DE1335"/>
    <w:rsid w:val="00DE1C2B"/>
    <w:rsid w:val="00DE1F91"/>
    <w:rsid w:val="00DE58A0"/>
    <w:rsid w:val="00DF0BB0"/>
    <w:rsid w:val="00DF11B1"/>
    <w:rsid w:val="00DF1D80"/>
    <w:rsid w:val="00DF4417"/>
    <w:rsid w:val="00DF6DA8"/>
    <w:rsid w:val="00DF7D72"/>
    <w:rsid w:val="00E00E13"/>
    <w:rsid w:val="00E0123A"/>
    <w:rsid w:val="00E02323"/>
    <w:rsid w:val="00E02633"/>
    <w:rsid w:val="00E10F96"/>
    <w:rsid w:val="00E11370"/>
    <w:rsid w:val="00E11F25"/>
    <w:rsid w:val="00E120CD"/>
    <w:rsid w:val="00E12C39"/>
    <w:rsid w:val="00E13139"/>
    <w:rsid w:val="00E132E5"/>
    <w:rsid w:val="00E13F60"/>
    <w:rsid w:val="00E16837"/>
    <w:rsid w:val="00E30C48"/>
    <w:rsid w:val="00E3325A"/>
    <w:rsid w:val="00E34506"/>
    <w:rsid w:val="00E37BFB"/>
    <w:rsid w:val="00E45130"/>
    <w:rsid w:val="00E453C8"/>
    <w:rsid w:val="00E45F4F"/>
    <w:rsid w:val="00E5426D"/>
    <w:rsid w:val="00E54991"/>
    <w:rsid w:val="00E61C4B"/>
    <w:rsid w:val="00E637A1"/>
    <w:rsid w:val="00E64A2B"/>
    <w:rsid w:val="00E66243"/>
    <w:rsid w:val="00E66D9F"/>
    <w:rsid w:val="00E67347"/>
    <w:rsid w:val="00E74067"/>
    <w:rsid w:val="00E74770"/>
    <w:rsid w:val="00E75DCD"/>
    <w:rsid w:val="00E774E5"/>
    <w:rsid w:val="00E81C97"/>
    <w:rsid w:val="00E83286"/>
    <w:rsid w:val="00E84B65"/>
    <w:rsid w:val="00E84BDE"/>
    <w:rsid w:val="00E8637D"/>
    <w:rsid w:val="00E86B6A"/>
    <w:rsid w:val="00E87427"/>
    <w:rsid w:val="00E927E3"/>
    <w:rsid w:val="00E9427F"/>
    <w:rsid w:val="00EA046F"/>
    <w:rsid w:val="00EA3FB0"/>
    <w:rsid w:val="00EA66F1"/>
    <w:rsid w:val="00EA7113"/>
    <w:rsid w:val="00EB1682"/>
    <w:rsid w:val="00EB2116"/>
    <w:rsid w:val="00EB2139"/>
    <w:rsid w:val="00EB493D"/>
    <w:rsid w:val="00EC01C2"/>
    <w:rsid w:val="00EC3F73"/>
    <w:rsid w:val="00ED103D"/>
    <w:rsid w:val="00ED4963"/>
    <w:rsid w:val="00ED64DA"/>
    <w:rsid w:val="00EE11E0"/>
    <w:rsid w:val="00EE23B2"/>
    <w:rsid w:val="00EE2FF0"/>
    <w:rsid w:val="00EE332A"/>
    <w:rsid w:val="00EE3A3D"/>
    <w:rsid w:val="00EE4130"/>
    <w:rsid w:val="00EE444D"/>
    <w:rsid w:val="00EE54C4"/>
    <w:rsid w:val="00EE6098"/>
    <w:rsid w:val="00EF110C"/>
    <w:rsid w:val="00EF1A06"/>
    <w:rsid w:val="00EF6E08"/>
    <w:rsid w:val="00EF7724"/>
    <w:rsid w:val="00F02C81"/>
    <w:rsid w:val="00F04B17"/>
    <w:rsid w:val="00F05063"/>
    <w:rsid w:val="00F1329A"/>
    <w:rsid w:val="00F1459D"/>
    <w:rsid w:val="00F15110"/>
    <w:rsid w:val="00F1596E"/>
    <w:rsid w:val="00F21EC9"/>
    <w:rsid w:val="00F2259E"/>
    <w:rsid w:val="00F243F5"/>
    <w:rsid w:val="00F2492E"/>
    <w:rsid w:val="00F25655"/>
    <w:rsid w:val="00F25749"/>
    <w:rsid w:val="00F36B4B"/>
    <w:rsid w:val="00F36DA8"/>
    <w:rsid w:val="00F37188"/>
    <w:rsid w:val="00F40AA7"/>
    <w:rsid w:val="00F42474"/>
    <w:rsid w:val="00F4296D"/>
    <w:rsid w:val="00F4441D"/>
    <w:rsid w:val="00F4711A"/>
    <w:rsid w:val="00F479AD"/>
    <w:rsid w:val="00F50258"/>
    <w:rsid w:val="00F5656D"/>
    <w:rsid w:val="00F569A3"/>
    <w:rsid w:val="00F56A15"/>
    <w:rsid w:val="00F57511"/>
    <w:rsid w:val="00F6178D"/>
    <w:rsid w:val="00F61EDE"/>
    <w:rsid w:val="00F64ACC"/>
    <w:rsid w:val="00F65C91"/>
    <w:rsid w:val="00F72EA4"/>
    <w:rsid w:val="00F73195"/>
    <w:rsid w:val="00F74EE0"/>
    <w:rsid w:val="00F7621D"/>
    <w:rsid w:val="00F82462"/>
    <w:rsid w:val="00F848F7"/>
    <w:rsid w:val="00F85145"/>
    <w:rsid w:val="00F8583F"/>
    <w:rsid w:val="00F860C8"/>
    <w:rsid w:val="00F87C3E"/>
    <w:rsid w:val="00F92287"/>
    <w:rsid w:val="00F94E53"/>
    <w:rsid w:val="00FA2481"/>
    <w:rsid w:val="00FA3E9F"/>
    <w:rsid w:val="00FB1089"/>
    <w:rsid w:val="00FB1D02"/>
    <w:rsid w:val="00FB3027"/>
    <w:rsid w:val="00FB35D9"/>
    <w:rsid w:val="00FB36DC"/>
    <w:rsid w:val="00FB5D63"/>
    <w:rsid w:val="00FC1A9E"/>
    <w:rsid w:val="00FC625A"/>
    <w:rsid w:val="00FC6777"/>
    <w:rsid w:val="00FC6EE0"/>
    <w:rsid w:val="00FC7E4C"/>
    <w:rsid w:val="00FD01F0"/>
    <w:rsid w:val="00FD1DCC"/>
    <w:rsid w:val="00FD3F54"/>
    <w:rsid w:val="00FD412D"/>
    <w:rsid w:val="00FD42DF"/>
    <w:rsid w:val="00FD5BE5"/>
    <w:rsid w:val="00FE16A1"/>
    <w:rsid w:val="00FE1B62"/>
    <w:rsid w:val="00FE24AE"/>
    <w:rsid w:val="00FE288C"/>
    <w:rsid w:val="00FE5E78"/>
    <w:rsid w:val="00FF20E9"/>
    <w:rsid w:val="00FF297D"/>
    <w:rsid w:val="00FF46B6"/>
    <w:rsid w:val="00FF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DB39"/>
  <w15:docId w15:val="{1F4EFFCD-4C59-479C-B38D-60652748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A9"/>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0334"/>
    <w:rPr>
      <w:szCs w:val="20"/>
    </w:rPr>
  </w:style>
  <w:style w:type="character" w:customStyle="1" w:styleId="FootnoteTextChar">
    <w:name w:val="Footnote Text Char"/>
    <w:basedOn w:val="DefaultParagraphFont"/>
    <w:link w:val="FootnoteText"/>
    <w:uiPriority w:val="99"/>
    <w:semiHidden/>
    <w:rsid w:val="00020334"/>
    <w:rPr>
      <w:sz w:val="20"/>
      <w:szCs w:val="20"/>
    </w:rPr>
  </w:style>
  <w:style w:type="character" w:styleId="FootnoteReference">
    <w:name w:val="footnote reference"/>
    <w:basedOn w:val="DefaultParagraphFont"/>
    <w:uiPriority w:val="99"/>
    <w:semiHidden/>
    <w:unhideWhenUsed/>
    <w:rsid w:val="00020334"/>
    <w:rPr>
      <w:vertAlign w:val="superscript"/>
    </w:rPr>
  </w:style>
  <w:style w:type="character" w:styleId="Hyperlink">
    <w:name w:val="Hyperlink"/>
    <w:basedOn w:val="DefaultParagraphFont"/>
    <w:uiPriority w:val="99"/>
    <w:unhideWhenUsed/>
    <w:rsid w:val="00B13AD9"/>
    <w:rPr>
      <w:color w:val="0563C1" w:themeColor="hyperlink"/>
      <w:u w:val="single"/>
    </w:rPr>
  </w:style>
  <w:style w:type="character" w:customStyle="1" w:styleId="UnresolvedMention1">
    <w:name w:val="Unresolved Mention1"/>
    <w:basedOn w:val="DefaultParagraphFont"/>
    <w:uiPriority w:val="99"/>
    <w:semiHidden/>
    <w:unhideWhenUsed/>
    <w:rsid w:val="00B13AD9"/>
    <w:rPr>
      <w:color w:val="605E5C"/>
      <w:shd w:val="clear" w:color="auto" w:fill="E1DFDD"/>
    </w:rPr>
  </w:style>
  <w:style w:type="paragraph" w:customStyle="1" w:styleId="pr-2">
    <w:name w:val="pr-2"/>
    <w:basedOn w:val="Normal"/>
    <w:rsid w:val="006069EC"/>
    <w:pPr>
      <w:spacing w:before="100" w:beforeAutospacing="1" w:after="100" w:afterAutospacing="1"/>
    </w:pPr>
    <w:rPr>
      <w:rFonts w:eastAsia="Times New Roman" w:cs="Times New Roman"/>
      <w:sz w:val="24"/>
      <w:szCs w:val="24"/>
      <w:lang w:eastAsia="en-GB"/>
    </w:rPr>
  </w:style>
  <w:style w:type="paragraph" w:styleId="NormalWeb">
    <w:name w:val="Normal (Web)"/>
    <w:basedOn w:val="Normal"/>
    <w:uiPriority w:val="99"/>
    <w:semiHidden/>
    <w:unhideWhenUsed/>
    <w:rsid w:val="006069EC"/>
    <w:pPr>
      <w:spacing w:before="100" w:beforeAutospacing="1" w:after="100" w:afterAutospacing="1"/>
    </w:pPr>
    <w:rPr>
      <w:rFonts w:eastAsia="Times New Roman" w:cs="Times New Roman"/>
      <w:sz w:val="24"/>
      <w:szCs w:val="24"/>
      <w:lang w:eastAsia="en-GB"/>
    </w:rPr>
  </w:style>
  <w:style w:type="paragraph" w:styleId="Header">
    <w:name w:val="header"/>
    <w:basedOn w:val="Normal"/>
    <w:link w:val="HeaderChar"/>
    <w:uiPriority w:val="99"/>
    <w:unhideWhenUsed/>
    <w:rsid w:val="00B626F8"/>
    <w:pPr>
      <w:tabs>
        <w:tab w:val="center" w:pos="4513"/>
        <w:tab w:val="right" w:pos="9026"/>
      </w:tabs>
    </w:pPr>
  </w:style>
  <w:style w:type="character" w:customStyle="1" w:styleId="HeaderChar">
    <w:name w:val="Header Char"/>
    <w:basedOn w:val="DefaultParagraphFont"/>
    <w:link w:val="Header"/>
    <w:uiPriority w:val="99"/>
    <w:rsid w:val="00B626F8"/>
  </w:style>
  <w:style w:type="paragraph" w:styleId="Footer">
    <w:name w:val="footer"/>
    <w:basedOn w:val="Normal"/>
    <w:link w:val="FooterChar"/>
    <w:uiPriority w:val="99"/>
    <w:unhideWhenUsed/>
    <w:rsid w:val="00B626F8"/>
    <w:pPr>
      <w:tabs>
        <w:tab w:val="center" w:pos="4513"/>
        <w:tab w:val="right" w:pos="9026"/>
      </w:tabs>
    </w:pPr>
  </w:style>
  <w:style w:type="character" w:customStyle="1" w:styleId="FooterChar">
    <w:name w:val="Footer Char"/>
    <w:basedOn w:val="DefaultParagraphFont"/>
    <w:link w:val="Footer"/>
    <w:uiPriority w:val="99"/>
    <w:rsid w:val="00B626F8"/>
  </w:style>
  <w:style w:type="paragraph" w:styleId="ListParagraph">
    <w:name w:val="List Paragraph"/>
    <w:basedOn w:val="Normal"/>
    <w:uiPriority w:val="34"/>
    <w:qFormat/>
    <w:rsid w:val="0038771E"/>
    <w:pPr>
      <w:ind w:left="720"/>
      <w:contextualSpacing/>
    </w:pPr>
  </w:style>
  <w:style w:type="table" w:styleId="TableGrid">
    <w:name w:val="Table Grid"/>
    <w:basedOn w:val="TableNormal"/>
    <w:uiPriority w:val="39"/>
    <w:rsid w:val="00BD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7A1"/>
    <w:rPr>
      <w:rFonts w:ascii="Segoe UI" w:hAnsi="Segoe UI" w:cs="Segoe UI"/>
      <w:sz w:val="18"/>
      <w:szCs w:val="18"/>
    </w:rPr>
  </w:style>
  <w:style w:type="paragraph" w:styleId="EndnoteText">
    <w:name w:val="endnote text"/>
    <w:basedOn w:val="Normal"/>
    <w:link w:val="EndnoteTextChar"/>
    <w:uiPriority w:val="99"/>
    <w:semiHidden/>
    <w:unhideWhenUsed/>
    <w:rsid w:val="00BC0F9E"/>
    <w:rPr>
      <w:szCs w:val="20"/>
    </w:rPr>
  </w:style>
  <w:style w:type="character" w:customStyle="1" w:styleId="EndnoteTextChar">
    <w:name w:val="Endnote Text Char"/>
    <w:basedOn w:val="DefaultParagraphFont"/>
    <w:link w:val="EndnoteText"/>
    <w:uiPriority w:val="99"/>
    <w:semiHidden/>
    <w:rsid w:val="00BC0F9E"/>
    <w:rPr>
      <w:rFonts w:ascii="Times New Roman" w:hAnsi="Times New Roman"/>
      <w:sz w:val="20"/>
      <w:szCs w:val="20"/>
    </w:rPr>
  </w:style>
  <w:style w:type="character" w:styleId="EndnoteReference">
    <w:name w:val="endnote reference"/>
    <w:basedOn w:val="DefaultParagraphFont"/>
    <w:uiPriority w:val="99"/>
    <w:semiHidden/>
    <w:unhideWhenUsed/>
    <w:rsid w:val="00BC0F9E"/>
    <w:rPr>
      <w:vertAlign w:val="superscript"/>
    </w:rPr>
  </w:style>
  <w:style w:type="character" w:styleId="CommentReference">
    <w:name w:val="annotation reference"/>
    <w:basedOn w:val="DefaultParagraphFont"/>
    <w:uiPriority w:val="99"/>
    <w:semiHidden/>
    <w:unhideWhenUsed/>
    <w:rsid w:val="000A78D2"/>
    <w:rPr>
      <w:sz w:val="16"/>
      <w:szCs w:val="16"/>
    </w:rPr>
  </w:style>
  <w:style w:type="paragraph" w:styleId="CommentText">
    <w:name w:val="annotation text"/>
    <w:basedOn w:val="Normal"/>
    <w:link w:val="CommentTextChar"/>
    <w:uiPriority w:val="99"/>
    <w:semiHidden/>
    <w:unhideWhenUsed/>
    <w:rsid w:val="000A78D2"/>
    <w:rPr>
      <w:szCs w:val="20"/>
    </w:rPr>
  </w:style>
  <w:style w:type="character" w:customStyle="1" w:styleId="CommentTextChar">
    <w:name w:val="Comment Text Char"/>
    <w:basedOn w:val="DefaultParagraphFont"/>
    <w:link w:val="CommentText"/>
    <w:uiPriority w:val="99"/>
    <w:semiHidden/>
    <w:rsid w:val="000A78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8D2"/>
    <w:rPr>
      <w:b/>
      <w:bCs/>
    </w:rPr>
  </w:style>
  <w:style w:type="character" w:customStyle="1" w:styleId="CommentSubjectChar">
    <w:name w:val="Comment Subject Char"/>
    <w:basedOn w:val="CommentTextChar"/>
    <w:link w:val="CommentSubject"/>
    <w:uiPriority w:val="99"/>
    <w:semiHidden/>
    <w:rsid w:val="000A78D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42781">
      <w:bodyDiv w:val="1"/>
      <w:marLeft w:val="0"/>
      <w:marRight w:val="0"/>
      <w:marTop w:val="0"/>
      <w:marBottom w:val="0"/>
      <w:divBdr>
        <w:top w:val="none" w:sz="0" w:space="0" w:color="auto"/>
        <w:left w:val="none" w:sz="0" w:space="0" w:color="auto"/>
        <w:bottom w:val="none" w:sz="0" w:space="0" w:color="auto"/>
        <w:right w:val="none" w:sz="0" w:space="0" w:color="auto"/>
      </w:divBdr>
      <w:divsChild>
        <w:div w:id="2013558035">
          <w:marLeft w:val="0"/>
          <w:marRight w:val="0"/>
          <w:marTop w:val="0"/>
          <w:marBottom w:val="0"/>
          <w:divBdr>
            <w:top w:val="none" w:sz="0" w:space="0" w:color="auto"/>
            <w:left w:val="none" w:sz="0" w:space="0" w:color="auto"/>
            <w:bottom w:val="none" w:sz="0" w:space="0" w:color="auto"/>
            <w:right w:val="none" w:sz="0" w:space="0" w:color="auto"/>
          </w:divBdr>
        </w:div>
        <w:div w:id="109520396">
          <w:marLeft w:val="0"/>
          <w:marRight w:val="0"/>
          <w:marTop w:val="0"/>
          <w:marBottom w:val="0"/>
          <w:divBdr>
            <w:top w:val="none" w:sz="0" w:space="0" w:color="auto"/>
            <w:left w:val="none" w:sz="0" w:space="0" w:color="auto"/>
            <w:bottom w:val="none" w:sz="0" w:space="0" w:color="auto"/>
            <w:right w:val="none" w:sz="0" w:space="0" w:color="auto"/>
          </w:divBdr>
        </w:div>
      </w:divsChild>
    </w:div>
    <w:div w:id="886989665">
      <w:bodyDiv w:val="1"/>
      <w:marLeft w:val="0"/>
      <w:marRight w:val="0"/>
      <w:marTop w:val="0"/>
      <w:marBottom w:val="0"/>
      <w:divBdr>
        <w:top w:val="none" w:sz="0" w:space="0" w:color="auto"/>
        <w:left w:val="none" w:sz="0" w:space="0" w:color="auto"/>
        <w:bottom w:val="none" w:sz="0" w:space="0" w:color="auto"/>
        <w:right w:val="none" w:sz="0" w:space="0" w:color="auto"/>
      </w:divBdr>
    </w:div>
    <w:div w:id="1465469230">
      <w:bodyDiv w:val="1"/>
      <w:marLeft w:val="0"/>
      <w:marRight w:val="0"/>
      <w:marTop w:val="0"/>
      <w:marBottom w:val="0"/>
      <w:divBdr>
        <w:top w:val="none" w:sz="0" w:space="0" w:color="auto"/>
        <w:left w:val="none" w:sz="0" w:space="0" w:color="auto"/>
        <w:bottom w:val="none" w:sz="0" w:space="0" w:color="auto"/>
        <w:right w:val="none" w:sz="0" w:space="0" w:color="auto"/>
      </w:divBdr>
      <w:divsChild>
        <w:div w:id="1405107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719247">
              <w:marLeft w:val="0"/>
              <w:marRight w:val="0"/>
              <w:marTop w:val="0"/>
              <w:marBottom w:val="0"/>
              <w:divBdr>
                <w:top w:val="none" w:sz="0" w:space="0" w:color="auto"/>
                <w:left w:val="none" w:sz="0" w:space="0" w:color="auto"/>
                <w:bottom w:val="none" w:sz="0" w:space="0" w:color="auto"/>
                <w:right w:val="none" w:sz="0" w:space="0" w:color="auto"/>
              </w:divBdr>
              <w:divsChild>
                <w:div w:id="4063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5463">
      <w:bodyDiv w:val="1"/>
      <w:marLeft w:val="0"/>
      <w:marRight w:val="0"/>
      <w:marTop w:val="0"/>
      <w:marBottom w:val="0"/>
      <w:divBdr>
        <w:top w:val="none" w:sz="0" w:space="0" w:color="auto"/>
        <w:left w:val="none" w:sz="0" w:space="0" w:color="auto"/>
        <w:bottom w:val="none" w:sz="0" w:space="0" w:color="auto"/>
        <w:right w:val="none" w:sz="0" w:space="0" w:color="auto"/>
      </w:divBdr>
    </w:div>
    <w:div w:id="20559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8C00-EC92-48A0-9738-DC6DA9E9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6290</Words>
  <Characters>35854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Roche</dc:creator>
  <cp:lastModifiedBy>Hannah Roche</cp:lastModifiedBy>
  <cp:revision>3</cp:revision>
  <dcterms:created xsi:type="dcterms:W3CDTF">2020-09-17T09:42:00Z</dcterms:created>
  <dcterms:modified xsi:type="dcterms:W3CDTF">2020-09-17T15:27:00Z</dcterms:modified>
</cp:coreProperties>
</file>