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7DF8A" w14:textId="0C954DA2" w:rsidR="00643FCC" w:rsidRPr="008C50B5" w:rsidRDefault="00643FCC" w:rsidP="00643FCC">
      <w:pPr>
        <w:widowControl w:val="0"/>
        <w:autoSpaceDE w:val="0"/>
        <w:autoSpaceDN w:val="0"/>
        <w:adjustRightInd w:val="0"/>
        <w:spacing w:line="480" w:lineRule="auto"/>
        <w:rPr>
          <w:b/>
          <w:bCs/>
        </w:rPr>
      </w:pPr>
      <w:r w:rsidRPr="00810D98">
        <w:rPr>
          <w:b/>
          <w:bCs/>
        </w:rPr>
        <w:t>The Rise of the Contentious Right:</w:t>
      </w:r>
      <w:r>
        <w:rPr>
          <w:b/>
          <w:bCs/>
        </w:rPr>
        <w:t xml:space="preserve"> </w:t>
      </w:r>
      <w:r w:rsidRPr="00317C50">
        <w:rPr>
          <w:b/>
          <w:bCs/>
        </w:rPr>
        <w:t>Digitally-</w:t>
      </w:r>
      <w:r w:rsidR="0013775A">
        <w:rPr>
          <w:b/>
          <w:bCs/>
        </w:rPr>
        <w:t>Interm</w:t>
      </w:r>
      <w:r w:rsidRPr="00317C50">
        <w:rPr>
          <w:b/>
          <w:bCs/>
        </w:rPr>
        <w:t>ediated Linkage Strategies in Argentina and Brazil</w:t>
      </w:r>
    </w:p>
    <w:p w14:paraId="2C2BFD8B" w14:textId="77777777" w:rsidR="00891C26" w:rsidRDefault="00891C26" w:rsidP="00BE254F">
      <w:pPr>
        <w:widowControl w:val="0"/>
        <w:autoSpaceDE w:val="0"/>
        <w:autoSpaceDN w:val="0"/>
        <w:adjustRightInd w:val="0"/>
        <w:spacing w:line="480" w:lineRule="auto"/>
      </w:pPr>
    </w:p>
    <w:p w14:paraId="13A2B573" w14:textId="1796E64B" w:rsidR="00DA3577" w:rsidRDefault="00DA3577" w:rsidP="00BE254F">
      <w:pPr>
        <w:widowControl w:val="0"/>
        <w:autoSpaceDE w:val="0"/>
        <w:autoSpaceDN w:val="0"/>
        <w:adjustRightInd w:val="0"/>
        <w:spacing w:line="480" w:lineRule="auto"/>
        <w:rPr>
          <w:b/>
          <w:bCs/>
        </w:rPr>
      </w:pPr>
      <w:r w:rsidRPr="008A1D09">
        <w:rPr>
          <w:b/>
          <w:bCs/>
        </w:rPr>
        <w:t>Abstract</w:t>
      </w:r>
    </w:p>
    <w:p w14:paraId="130D87C1" w14:textId="77777777" w:rsidR="008A1D09" w:rsidRPr="008A1D09" w:rsidRDefault="008A1D09" w:rsidP="00BE254F">
      <w:pPr>
        <w:widowControl w:val="0"/>
        <w:autoSpaceDE w:val="0"/>
        <w:autoSpaceDN w:val="0"/>
        <w:adjustRightInd w:val="0"/>
        <w:spacing w:line="480" w:lineRule="auto"/>
        <w:rPr>
          <w:b/>
          <w:bCs/>
        </w:rPr>
      </w:pPr>
    </w:p>
    <w:p w14:paraId="7310EC91" w14:textId="6255308E" w:rsidR="00643FCC" w:rsidRDefault="00761129" w:rsidP="005F7FF9">
      <w:pPr>
        <w:widowControl w:val="0"/>
        <w:autoSpaceDE w:val="0"/>
        <w:autoSpaceDN w:val="0"/>
        <w:adjustRightInd w:val="0"/>
        <w:spacing w:line="480" w:lineRule="auto"/>
      </w:pPr>
      <w:r>
        <w:t>T</w:t>
      </w:r>
      <w:r w:rsidR="00643FCC" w:rsidRPr="00645092">
        <w:t xml:space="preserve">his </w:t>
      </w:r>
      <w:r w:rsidR="00643FCC">
        <w:t>article</w:t>
      </w:r>
      <w:r w:rsidR="00643FCC" w:rsidRPr="00645092">
        <w:t xml:space="preserve"> analyzes novel patterns of interaction between right-wing parties and protest movements during</w:t>
      </w:r>
      <w:r w:rsidR="00643FCC">
        <w:t xml:space="preserve"> major</w:t>
      </w:r>
      <w:r w:rsidR="00643FCC" w:rsidRPr="00645092">
        <w:t xml:space="preserve"> </w:t>
      </w:r>
      <w:r w:rsidR="00643FCC">
        <w:t xml:space="preserve">contentious </w:t>
      </w:r>
      <w:r w:rsidR="00643FCC" w:rsidRPr="00645092">
        <w:t xml:space="preserve">cycles in Argentina (2012-2013) and Brazil (2013-2016), which preceded the arrival to power of the </w:t>
      </w:r>
      <w:r w:rsidR="00643FCC" w:rsidRPr="0002761C">
        <w:rPr>
          <w:i/>
          <w:iCs/>
        </w:rPr>
        <w:t>Cambiemos</w:t>
      </w:r>
      <w:r w:rsidR="00643FCC" w:rsidRPr="00645092">
        <w:t xml:space="preserve"> coalition in the former and the impeachment of Dilma Rousseff in the latter.</w:t>
      </w:r>
      <w:r w:rsidR="009646CC">
        <w:t xml:space="preserve"> </w:t>
      </w:r>
      <w:r>
        <w:t>Drawing upon a dual process-tracing strategy</w:t>
      </w:r>
      <w:r w:rsidR="003C1A07">
        <w:t xml:space="preserve"> </w:t>
      </w:r>
      <w:r w:rsidR="00417D96">
        <w:t>and</w:t>
      </w:r>
      <w:r w:rsidR="003C1A07">
        <w:t xml:space="preserve"> </w:t>
      </w:r>
      <w:r w:rsidR="00434309">
        <w:t>a wide range of</w:t>
      </w:r>
      <w:r w:rsidR="003C1A07">
        <w:t xml:space="preserve"> data sources</w:t>
      </w:r>
      <w:r>
        <w:t>,</w:t>
      </w:r>
      <w:r w:rsidR="009646CC">
        <w:t xml:space="preserve"> </w:t>
      </w:r>
      <w:r>
        <w:t xml:space="preserve">we </w:t>
      </w:r>
      <w:r w:rsidR="00434309">
        <w:t>show</w:t>
      </w:r>
      <w:r w:rsidR="00643FCC">
        <w:t xml:space="preserve"> that these interactions are central to </w:t>
      </w:r>
      <w:r w:rsidR="00434309">
        <w:t>understand</w:t>
      </w:r>
      <w:r w:rsidR="00643FCC">
        <w:t xml:space="preserve"> </w:t>
      </w:r>
      <w:r>
        <w:t xml:space="preserve">why and </w:t>
      </w:r>
      <w:r w:rsidR="00643FCC">
        <w:t>how</w:t>
      </w:r>
      <w:r w:rsidR="00643FCC" w:rsidRPr="00645092">
        <w:t xml:space="preserve"> right-wing parties </w:t>
      </w:r>
      <w:r w:rsidR="00643FCC">
        <w:t xml:space="preserve">leverage novel repertoires and resources from digital activists during contemporary </w:t>
      </w:r>
      <w:r w:rsidR="00434309">
        <w:t>protest cycles</w:t>
      </w:r>
      <w:r w:rsidR="005F7FF9">
        <w:t>, a dynamic that we conceptualize as a new party</w:t>
      </w:r>
      <w:r w:rsidR="009646CC">
        <w:t xml:space="preserve"> linkage strategy through digital intermediation</w:t>
      </w:r>
      <w:r w:rsidR="005F7FF9">
        <w:t xml:space="preserve">. We </w:t>
      </w:r>
      <w:r w:rsidR="009646CC">
        <w:t xml:space="preserve">trace its </w:t>
      </w:r>
      <w:r>
        <w:t xml:space="preserve">three-phased </w:t>
      </w:r>
      <w:r w:rsidR="009646CC">
        <w:t>development</w:t>
      </w:r>
      <w:r w:rsidRPr="00761129">
        <w:t xml:space="preserve"> </w:t>
      </w:r>
      <w:r>
        <w:t xml:space="preserve">in </w:t>
      </w:r>
      <w:r w:rsidR="009646CC">
        <w:t>both countries</w:t>
      </w:r>
      <w:r w:rsidR="005F7FF9">
        <w:t>, revealing</w:t>
      </w:r>
      <w:r w:rsidR="009646CC">
        <w:t xml:space="preserve"> </w:t>
      </w:r>
      <w:r w:rsidR="00643FCC">
        <w:t xml:space="preserve">how </w:t>
      </w:r>
      <w:r w:rsidR="00643FCC" w:rsidRPr="00645092">
        <w:t xml:space="preserve">differences in institutional contexts and the </w:t>
      </w:r>
      <w:r w:rsidR="003C1A07">
        <w:t>strength</w:t>
      </w:r>
      <w:r w:rsidR="00643FCC" w:rsidRPr="00645092">
        <w:t xml:space="preserve"> of activist groups </w:t>
      </w:r>
      <w:r w:rsidR="00643FCC">
        <w:t xml:space="preserve">contributed to </w:t>
      </w:r>
      <w:r w:rsidR="00643FCC" w:rsidRPr="00645092">
        <w:t xml:space="preserve">divergent </w:t>
      </w:r>
      <w:r w:rsidR="00643FCC">
        <w:t>trajectories of partisan opposition</w:t>
      </w:r>
      <w:r w:rsidR="002E562A">
        <w:t xml:space="preserve"> towards the end of the cycle</w:t>
      </w:r>
      <w:r>
        <w:t xml:space="preserve">s, </w:t>
      </w:r>
      <w:r w:rsidR="00643FCC">
        <w:t>regarding</w:t>
      </w:r>
      <w:r w:rsidR="005F7FF9">
        <w:t xml:space="preserve"> both</w:t>
      </w:r>
      <w:r w:rsidR="00643FCC">
        <w:t xml:space="preserve"> the reconfiguration of the right in subsequent elections and the entry of digital activists to </w:t>
      </w:r>
      <w:r>
        <w:t>institutional</w:t>
      </w:r>
      <w:r w:rsidR="00643FCC">
        <w:t xml:space="preserve"> arena</w:t>
      </w:r>
      <w:r>
        <w:t>s</w:t>
      </w:r>
      <w:r w:rsidR="00643FCC">
        <w:t>.</w:t>
      </w:r>
    </w:p>
    <w:p w14:paraId="729D58EB" w14:textId="77777777" w:rsidR="00252F36" w:rsidRPr="00645092" w:rsidRDefault="00252F36" w:rsidP="00BE254F">
      <w:pPr>
        <w:widowControl w:val="0"/>
        <w:autoSpaceDE w:val="0"/>
        <w:autoSpaceDN w:val="0"/>
        <w:adjustRightInd w:val="0"/>
        <w:spacing w:line="480" w:lineRule="auto"/>
      </w:pPr>
    </w:p>
    <w:p w14:paraId="4F6227E9" w14:textId="09834298" w:rsidR="00DA3577" w:rsidRPr="00645092" w:rsidRDefault="00DA3577" w:rsidP="00BE254F">
      <w:pPr>
        <w:widowControl w:val="0"/>
        <w:autoSpaceDE w:val="0"/>
        <w:autoSpaceDN w:val="0"/>
        <w:adjustRightInd w:val="0"/>
        <w:spacing w:line="480" w:lineRule="auto"/>
      </w:pPr>
      <w:r w:rsidRPr="00670C15">
        <w:rPr>
          <w:b/>
          <w:bCs/>
        </w:rPr>
        <w:t>Keywords</w:t>
      </w:r>
      <w:r w:rsidRPr="00645092">
        <w:rPr>
          <w:i/>
          <w:iCs/>
        </w:rPr>
        <w:t>:</w:t>
      </w:r>
      <w:r w:rsidRPr="00645092">
        <w:t xml:space="preserve"> political parties, contentious politics,</w:t>
      </w:r>
      <w:r w:rsidR="00FD26C0" w:rsidRPr="00FD26C0">
        <w:t xml:space="preserve"> </w:t>
      </w:r>
      <w:r w:rsidR="00FD26C0" w:rsidRPr="00645092">
        <w:t>party linkages</w:t>
      </w:r>
      <w:r w:rsidR="00FD26C0">
        <w:t>,</w:t>
      </w:r>
      <w:r w:rsidRPr="00645092">
        <w:t xml:space="preserve"> digital activism,</w:t>
      </w:r>
      <w:r w:rsidR="00FD26C0">
        <w:t xml:space="preserve"> </w:t>
      </w:r>
      <w:r w:rsidRPr="00645092">
        <w:t>conservatism</w:t>
      </w:r>
      <w:r w:rsidR="00FD26C0">
        <w:t>.</w:t>
      </w:r>
    </w:p>
    <w:p w14:paraId="5B5CFAB3" w14:textId="7F4EEBB9" w:rsidR="00DA3577" w:rsidRDefault="00DA3577" w:rsidP="00BE254F">
      <w:pPr>
        <w:widowControl w:val="0"/>
        <w:autoSpaceDE w:val="0"/>
        <w:autoSpaceDN w:val="0"/>
        <w:adjustRightInd w:val="0"/>
        <w:spacing w:line="480" w:lineRule="auto"/>
      </w:pPr>
    </w:p>
    <w:p w14:paraId="11B61591" w14:textId="04E5D4BA" w:rsidR="00AF672E" w:rsidRDefault="00AF672E" w:rsidP="00BE254F">
      <w:pPr>
        <w:widowControl w:val="0"/>
        <w:autoSpaceDE w:val="0"/>
        <w:autoSpaceDN w:val="0"/>
        <w:adjustRightInd w:val="0"/>
        <w:spacing w:line="480" w:lineRule="auto"/>
      </w:pPr>
    </w:p>
    <w:p w14:paraId="001E8943" w14:textId="2F1D0A7A" w:rsidR="00DA6C1D" w:rsidRDefault="00DA6C1D">
      <w:r>
        <w:br w:type="page"/>
      </w:r>
    </w:p>
    <w:p w14:paraId="1B41E448" w14:textId="69EF1773" w:rsidR="00760FE8" w:rsidRPr="00645092" w:rsidRDefault="00197EE8" w:rsidP="00BE254F">
      <w:pPr>
        <w:widowControl w:val="0"/>
        <w:autoSpaceDE w:val="0"/>
        <w:autoSpaceDN w:val="0"/>
        <w:adjustRightInd w:val="0"/>
        <w:spacing w:line="480" w:lineRule="auto"/>
      </w:pPr>
      <w:r w:rsidRPr="00645092">
        <w:lastRenderedPageBreak/>
        <w:t xml:space="preserve">During October 2015, a group of jurists and the leader of the </w:t>
      </w:r>
      <w:r w:rsidR="00C1110E" w:rsidRPr="00645092">
        <w:t>Brazilian Social Democratic Party (PSDB)</w:t>
      </w:r>
      <w:r w:rsidRPr="00645092">
        <w:t xml:space="preserve"> in the Chamber of Deputies Carlos Sampaio signed and turned in </w:t>
      </w:r>
      <w:r w:rsidR="00AF36CF">
        <w:t>a</w:t>
      </w:r>
      <w:r w:rsidRPr="00645092">
        <w:t xml:space="preserve"> request for President Dilma Rousseff’s impeachment</w:t>
      </w:r>
      <w:r w:rsidR="00AF36CF">
        <w:t xml:space="preserve">, the first one yet to be </w:t>
      </w:r>
      <w:r w:rsidRPr="00645092">
        <w:t>accepted by Eduardo Cunha (</w:t>
      </w:r>
      <w:r w:rsidR="00C1110E" w:rsidRPr="00645092">
        <w:t>Brazilian Democratic Movement Party, PMDB</w:t>
      </w:r>
      <w:r w:rsidRPr="00645092">
        <w:t>), the vice-president and head of the Chamber.</w:t>
      </w:r>
      <w:r w:rsidR="00760FE8" w:rsidRPr="00645092">
        <w:t xml:space="preserve"> Interestingly, this group of signatures was accompanied by</w:t>
      </w:r>
      <w:r w:rsidR="003F2DD4">
        <w:t xml:space="preserve"> that of</w:t>
      </w:r>
      <w:r w:rsidR="00760FE8" w:rsidRPr="00645092">
        <w:t xml:space="preserve"> three </w:t>
      </w:r>
      <w:r w:rsidR="005551DF">
        <w:t>independent</w:t>
      </w:r>
      <w:r w:rsidR="00760FE8" w:rsidRPr="00645092">
        <w:t xml:space="preserve"> activists </w:t>
      </w:r>
      <w:r w:rsidR="003F2DD4">
        <w:t>who had been at the forefront of</w:t>
      </w:r>
      <w:r w:rsidR="00760FE8" w:rsidRPr="00645092">
        <w:t xml:space="preserve"> </w:t>
      </w:r>
      <w:r w:rsidR="003F2DD4">
        <w:t>online and offline protest movements</w:t>
      </w:r>
      <w:r w:rsidR="00256223">
        <w:t xml:space="preserve"> agitating</w:t>
      </w:r>
      <w:r w:rsidR="006D46B6">
        <w:t xml:space="preserve"> contentious</w:t>
      </w:r>
      <w:r w:rsidR="00256223">
        <w:t xml:space="preserve"> opposition </w:t>
      </w:r>
      <w:r w:rsidR="00256223" w:rsidRPr="00645092">
        <w:t xml:space="preserve">against the </w:t>
      </w:r>
      <w:r w:rsidR="005551DF" w:rsidRPr="00645092">
        <w:rPr>
          <w:i/>
        </w:rPr>
        <w:t>Partido dos Trabalhadores</w:t>
      </w:r>
      <w:r w:rsidR="005551DF" w:rsidRPr="00645092">
        <w:t xml:space="preserve"> </w:t>
      </w:r>
      <w:r w:rsidR="00256223" w:rsidRPr="00645092">
        <w:t>(PT)</w:t>
      </w:r>
      <w:r w:rsidR="003F2DD4">
        <w:t xml:space="preserve"> since 2014</w:t>
      </w:r>
      <w:r w:rsidR="00256223">
        <w:t>.</w:t>
      </w:r>
      <w:r w:rsidR="00760FE8" w:rsidRPr="00645092">
        <w:t xml:space="preserve"> </w:t>
      </w:r>
      <w:r w:rsidR="00C96D2A" w:rsidRPr="00645092">
        <w:t>Similarly,</w:t>
      </w:r>
      <w:r w:rsidR="00094698" w:rsidRPr="00645092">
        <w:t xml:space="preserve"> </w:t>
      </w:r>
      <w:r w:rsidR="00516141" w:rsidRPr="00645092">
        <w:t>in April 2013, the heads of the partisan opposition</w:t>
      </w:r>
      <w:r w:rsidR="00256223">
        <w:t xml:space="preserve"> in Argentin</w:t>
      </w:r>
      <w:r w:rsidR="00771C2C">
        <w:t>a</w:t>
      </w:r>
      <w:r w:rsidR="00256223">
        <w:t xml:space="preserve"> met with a</w:t>
      </w:r>
      <w:r w:rsidR="00256223" w:rsidRPr="00645092">
        <w:t xml:space="preserve"> small group of cyber-activists </w:t>
      </w:r>
      <w:r w:rsidR="00516141" w:rsidRPr="00645092">
        <w:t xml:space="preserve">in one of the </w:t>
      </w:r>
      <w:r w:rsidR="0042701E" w:rsidRPr="00645092">
        <w:t xml:space="preserve">side </w:t>
      </w:r>
      <w:r w:rsidR="00516141" w:rsidRPr="00645092">
        <w:t>chambers of the Congress</w:t>
      </w:r>
      <w:r w:rsidR="00256223">
        <w:t xml:space="preserve"> building</w:t>
      </w:r>
      <w:r w:rsidR="00516141" w:rsidRPr="00645092">
        <w:t xml:space="preserve">, coordinating with them the details of a </w:t>
      </w:r>
      <w:r w:rsidR="00771C2C">
        <w:t>third mass</w:t>
      </w:r>
      <w:r w:rsidR="00516141" w:rsidRPr="00645092">
        <w:t xml:space="preserve"> protest against the</w:t>
      </w:r>
      <w:r w:rsidR="008545A3">
        <w:t xml:space="preserve"> left-wing</w:t>
      </w:r>
      <w:r w:rsidR="00516141" w:rsidRPr="00645092">
        <w:t xml:space="preserve"> government of Cristina Fern</w:t>
      </w:r>
      <w:r w:rsidR="00EE61EA" w:rsidRPr="00645092">
        <w:t>á</w:t>
      </w:r>
      <w:r w:rsidR="00516141" w:rsidRPr="00645092">
        <w:t>ndez de Kirchner (</w:t>
      </w:r>
      <w:r w:rsidR="005551DF" w:rsidRPr="00645092">
        <w:rPr>
          <w:i/>
        </w:rPr>
        <w:t>Frente para la Victoria</w:t>
      </w:r>
      <w:r w:rsidR="00B1490C" w:rsidRPr="00645092">
        <w:t>, FPV</w:t>
      </w:r>
      <w:r w:rsidR="00516141" w:rsidRPr="00645092">
        <w:t xml:space="preserve">). The meeting was only the tip of the iceberg of a series of </w:t>
      </w:r>
      <w:r w:rsidR="00AF36CF">
        <w:t xml:space="preserve">long-standing </w:t>
      </w:r>
      <w:r w:rsidR="00516141" w:rsidRPr="00645092">
        <w:t xml:space="preserve">secret meetings </w:t>
      </w:r>
      <w:r w:rsidR="00771C2C">
        <w:t>between</w:t>
      </w:r>
      <w:r w:rsidR="00516141" w:rsidRPr="00645092">
        <w:t xml:space="preserve"> opposition politicians</w:t>
      </w:r>
      <w:r w:rsidR="00771C2C">
        <w:t xml:space="preserve"> and cyber-activists</w:t>
      </w:r>
      <w:r w:rsidR="00516141" w:rsidRPr="00645092">
        <w:t xml:space="preserve"> </w:t>
      </w:r>
      <w:r w:rsidR="0042701E" w:rsidRPr="00645092">
        <w:t>taking</w:t>
      </w:r>
      <w:r w:rsidR="00516141" w:rsidRPr="00645092">
        <w:t xml:space="preserve"> place since mid-2012, when </w:t>
      </w:r>
      <w:r w:rsidR="00771C2C">
        <w:t>the latter</w:t>
      </w:r>
      <w:r w:rsidR="00516141" w:rsidRPr="00645092">
        <w:t xml:space="preserve"> started to rally </w:t>
      </w:r>
      <w:r w:rsidR="005551DF">
        <w:t xml:space="preserve">discontent </w:t>
      </w:r>
      <w:r w:rsidR="00516141" w:rsidRPr="00645092">
        <w:t xml:space="preserve">against the government. </w:t>
      </w:r>
    </w:p>
    <w:p w14:paraId="3C943680" w14:textId="3EC48069" w:rsidR="001A36E5" w:rsidRPr="00645092" w:rsidRDefault="006D46B6" w:rsidP="00E234A3">
      <w:pPr>
        <w:widowControl w:val="0"/>
        <w:autoSpaceDE w:val="0"/>
        <w:autoSpaceDN w:val="0"/>
        <w:adjustRightInd w:val="0"/>
        <w:spacing w:line="480" w:lineRule="auto"/>
        <w:ind w:firstLine="708"/>
      </w:pPr>
      <w:r>
        <w:t>This collaborative</w:t>
      </w:r>
      <w:r w:rsidR="009403CA" w:rsidRPr="00645092">
        <w:t xml:space="preserve"> </w:t>
      </w:r>
      <w:r>
        <w:t xml:space="preserve">interaction </w:t>
      </w:r>
      <w:r w:rsidR="008545A3">
        <w:t>between</w:t>
      </w:r>
      <w:r w:rsidR="009403CA" w:rsidRPr="00645092">
        <w:t xml:space="preserve"> </w:t>
      </w:r>
      <w:r w:rsidRPr="00645092">
        <w:t xml:space="preserve">right-wing parties </w:t>
      </w:r>
      <w:r>
        <w:t xml:space="preserve">and independent </w:t>
      </w:r>
      <w:r w:rsidR="00B308EB">
        <w:t xml:space="preserve">digital </w:t>
      </w:r>
      <w:r w:rsidR="009403CA" w:rsidRPr="00645092">
        <w:t>activis</w:t>
      </w:r>
      <w:r>
        <w:t>ts</w:t>
      </w:r>
      <w:r w:rsidR="009403CA" w:rsidRPr="00645092">
        <w:t xml:space="preserve"> </w:t>
      </w:r>
      <w:r w:rsidR="005305E2">
        <w:t>is</w:t>
      </w:r>
      <w:r w:rsidR="009403CA" w:rsidRPr="00645092">
        <w:t xml:space="preserve"> </w:t>
      </w:r>
      <w:r w:rsidR="002C1C4A" w:rsidRPr="00645092">
        <w:t>puzzling</w:t>
      </w:r>
      <w:r w:rsidR="009403CA" w:rsidRPr="00645092">
        <w:t xml:space="preserve">, given the fact that scholars </w:t>
      </w:r>
      <w:r w:rsidR="003D17F8" w:rsidRPr="00645092">
        <w:t xml:space="preserve">studying the </w:t>
      </w:r>
      <w:r w:rsidR="001A36E5" w:rsidRPr="00645092">
        <w:t xml:space="preserve">Latin American </w:t>
      </w:r>
      <w:r w:rsidR="003D17F8" w:rsidRPr="00645092">
        <w:t xml:space="preserve">region </w:t>
      </w:r>
      <w:r w:rsidR="001A36E5" w:rsidRPr="00645092">
        <w:t>have not</w:t>
      </w:r>
      <w:r w:rsidR="003D17F8" w:rsidRPr="00645092">
        <w:t xml:space="preserve"> yet developed a </w:t>
      </w:r>
      <w:r w:rsidR="00B82EED" w:rsidRPr="00645092">
        <w:t xml:space="preserve">consistent </w:t>
      </w:r>
      <w:r w:rsidR="003D17F8" w:rsidRPr="00645092">
        <w:t xml:space="preserve">model for </w:t>
      </w:r>
      <w:r w:rsidR="0045267C" w:rsidRPr="00645092">
        <w:t>understanding the relation</w:t>
      </w:r>
      <w:r w:rsidR="00047AAC">
        <w:t>ship</w:t>
      </w:r>
      <w:r w:rsidR="0045267C" w:rsidRPr="00645092">
        <w:t xml:space="preserve"> between </w:t>
      </w:r>
      <w:r w:rsidR="009403CA" w:rsidRPr="00645092">
        <w:t>conservative parties</w:t>
      </w:r>
      <w:r w:rsidR="0045267C" w:rsidRPr="00645092">
        <w:t xml:space="preserve"> and </w:t>
      </w:r>
      <w:r w:rsidR="009403CA" w:rsidRPr="00645092">
        <w:t>grassroots</w:t>
      </w:r>
      <w:r w:rsidR="00737D63">
        <w:t xml:space="preserve"> actors</w:t>
      </w:r>
      <w:r w:rsidR="000C48FE">
        <w:t xml:space="preserve"> </w:t>
      </w:r>
      <w:r w:rsidR="000C48FE">
        <w:fldChar w:fldCharType="begin"/>
      </w:r>
      <w:r w:rsidR="00BA6794">
        <w:instrText xml:space="preserve"> ADDIN ZOTERO_ITEM CSL_CITATION {"citationID":"a3gmol566c","properties":{"formattedCitation":"(Bowen 2011; Eaton 2011, 2014; J. Luna and Rovira Kaltwasser 2014)","plainCitation":"(Bowen 2011; Eaton 2011, 2014; J. Luna and Rovira Kaltwasser 2014)","noteIndex":0},"citationItems":[{"id":"6Gaf5ism/FvSDtJSE","uris":["http://www.mendeley.com/documents/?uuid=236ce201-a7fa-48a1-bb79-d719e94f6228"],"uri":["http://www.mendeley.com/documents/?uuid=236ce201-a7fa-48a1-bb79-d719e94f6228"],"itemData":{"ISSN":"1866-802X","abstract":"Over the past decade, there has been a surge of “new Left” gov- ernments in Latin America, yet polling data shows no comparable shift to the left among the general Latin American population. If electorates have not followed their political leaders to the left, then it is likely that new right- wing political actors will emerge to compensate for the leftward shift in Latin American politics. I propose a research agenda for studying right-wing politics in light of the current wave of left-leaning governments in the re- gion. I argue that we should focus on four main areas of right-wing politics: the political agenda of right-wing groups; their political organization; their power capability; and the institutional environment in which they operate. This agenda requires that we move beyond the traditional focus on right- wing political parties and focus on right-wing organizations at all levels of formal politics, as well as groups that operate outside the formal political arena.","author":[{"dropping-particle":"","family":"Bowen","given":"James D.","non-dropping-particle":"","parse-names":false,"suffix":""}],"container-title":"Journal of Politics in Latin America","id":"6Gaf5ism/FvSDtJSE","issue":"1","issued":{"date-parts":[["2011"]]},"page":"99-124","title":"The Right in “New Left” Latin America","type":"article-journal","volume":"3"}},{"id":696,"uris":["http://zotero.org/users/4591390/items/JJDTDGZ7"],"uri":["http://zotero.org/users/4591390/items/JJDTDGZ7"],"itemData":{"id":696,"type":"article-journal","container-title":"Comparative Politics","DOI":"10.5129/001041511795274896","ISSN":"00104159, 21516227","issue":"3","journalAbbreviation":"Comp Politics","language":"en","page":"291-310","source":"DOI.org (Crossref)","title":"Conservative Autonomy Movements: Territorial Dimensions of Ideological Conflict in Bolivia and Ecuador","title-short":"Conservative Autonomy Movements","volume":"43","author":[{"family":"Eaton","given":"Kent"}],"issued":{"date-parts":[["2011",4,1]]}}},{"id":"6Gaf5ism/6DMA3EhB","uris":["http://www.mendeley.com/documents/?uuid=61ad16ac-9222-4405-bde4-80b9b9de650d"],"uri":["http://www.mendeley.com/documents/?uuid=61ad16ac-9222-4405-bde4-80b9b9de650d"],"itemData":{"author":[{"dropping-particle":"","family":"Eaton","given":"K.","non-dropping-particle":"","parse-names":false,"suffix":""}],"container-title":"The Resilience of the Latin American Right","editor":[{"dropping-particle":"","family":"Luna","given":"J.","non-dropping-particle":"","parse-names":false,"suffix":""},{"dropping-particle":"","family":"Rovira Kaltwasser","given":"C.","non-dropping-particle":"","parse-names":false,"suffix":""}],"id":"kJcL3MWI/yO4hNZV1","issued":{"date-parts":[["2014"]]},"page":"75-93","publisher":"John Hopkins University Press","publisher-place":"Baltimore","title":"New Strategies of the Latin American Right: Beyond Parties and Elections","type":"chapter"}},{"id":"6Gaf5ism/D3IwUC3j","uris":["http://www.mendeley.com/documents/?uuid=1f1b40c7-7c8d-4d31-ad17-23d146677158"],"uri":["http://www.mendeley.com/documents/?uuid=1f1b40c7-7c8d-4d31-ad17-23d146677158"],"itemData":{"author":[{"dropping-particle":"","family":"Luna","given":"J.","non-dropping-particle":"","parse-names":false,"suffix":""},{"dropping-particle":"","family":"Rovira Kaltwasser","given":"C.","non-dropping-particle":"","parse-names":false,"suffix":""}],"container-title":"The Resilience of the Latin American Right","editor":[{"dropping-particle":"","family":"Luna","given":"J.","non-dropping-particle":"","parse-names":false,"suffix":""},{"dropping-particle":"","family":"Rovira Kaltwasser","given":"C.","non-dropping-particle":"","parse-names":false,"suffix":""}],"id":"kJcL3MWI/k3MiT2Xf","issued":{"date-parts":[["2014"]]},"page":"1-24","publisher":"John Hopkins University Press","publisher-place":"Baltimore","title":"The Right in Contemporary Latin America","type":"chapter"}}],"schema":"https://github.com/citation-style-language/schema/raw/master/csl-citation.json"} </w:instrText>
      </w:r>
      <w:r w:rsidR="000C48FE">
        <w:fldChar w:fldCharType="separate"/>
      </w:r>
      <w:r w:rsidR="00BA6794" w:rsidRPr="00BA6794">
        <w:t>(Bowen 2011; Eaton 2011, 2014; J. Luna and Rovira Kaltwasser 2014)</w:t>
      </w:r>
      <w:r w:rsidR="000C48FE">
        <w:fldChar w:fldCharType="end"/>
      </w:r>
      <w:r w:rsidR="009403CA" w:rsidRPr="00645092">
        <w:t xml:space="preserve">. </w:t>
      </w:r>
      <w:r w:rsidR="00E1207F" w:rsidRPr="00645092">
        <w:t>The main</w:t>
      </w:r>
      <w:r w:rsidR="009403CA" w:rsidRPr="00645092">
        <w:t xml:space="preserve"> theoretical concepts for understanding </w:t>
      </w:r>
      <w:r w:rsidR="001A36E5" w:rsidRPr="00645092">
        <w:t xml:space="preserve">this type of </w:t>
      </w:r>
      <w:r w:rsidR="00737D63">
        <w:t>interaction</w:t>
      </w:r>
      <w:r w:rsidR="001A36E5" w:rsidRPr="00645092">
        <w:t xml:space="preserve"> </w:t>
      </w:r>
      <w:r w:rsidR="009403CA" w:rsidRPr="00645092">
        <w:t>have</w:t>
      </w:r>
      <w:r w:rsidR="001A36E5" w:rsidRPr="00645092">
        <w:t xml:space="preserve"> been </w:t>
      </w:r>
      <w:r w:rsidR="009403CA" w:rsidRPr="00645092">
        <w:t>modeled after the</w:t>
      </w:r>
      <w:r w:rsidR="001A1A03">
        <w:t xml:space="preserve"> </w:t>
      </w:r>
      <w:r w:rsidR="009403CA" w:rsidRPr="00645092">
        <w:t xml:space="preserve">left, </w:t>
      </w:r>
      <w:r>
        <w:t xml:space="preserve">failing to account for </w:t>
      </w:r>
      <w:r w:rsidR="001A1A03">
        <w:t>cases such as the above</w:t>
      </w:r>
      <w:r w:rsidR="00737D63">
        <w:t>,</w:t>
      </w:r>
      <w:r w:rsidR="00047AAC">
        <w:t xml:space="preserve"> and </w:t>
      </w:r>
      <w:r>
        <w:t>leaving rather unresolved</w:t>
      </w:r>
      <w:r w:rsidR="00737D63">
        <w:t xml:space="preserve"> not only</w:t>
      </w:r>
      <w:r>
        <w:t xml:space="preserve"> the</w:t>
      </w:r>
      <w:r w:rsidR="00771C2C">
        <w:t xml:space="preserve"> question of </w:t>
      </w:r>
      <w:r w:rsidR="00A94E92">
        <w:t>why</w:t>
      </w:r>
      <w:r w:rsidR="00A94E92" w:rsidRPr="00645092">
        <w:t xml:space="preserve"> </w:t>
      </w:r>
      <w:r w:rsidR="00047AAC">
        <w:t>right-wing</w:t>
      </w:r>
      <w:r w:rsidR="00CF6AEC" w:rsidRPr="00645092">
        <w:t xml:space="preserve"> parties </w:t>
      </w:r>
      <w:r w:rsidR="00F826D2">
        <w:t>engage with</w:t>
      </w:r>
      <w:r w:rsidR="00CF6AEC" w:rsidRPr="00645092">
        <w:t xml:space="preserve"> </w:t>
      </w:r>
      <w:r w:rsidR="0002761C">
        <w:t xml:space="preserve">contemporary </w:t>
      </w:r>
      <w:r w:rsidR="00CF6AEC" w:rsidRPr="00645092">
        <w:t xml:space="preserve">contentious </w:t>
      </w:r>
      <w:r w:rsidR="0002761C">
        <w:t>movements</w:t>
      </w:r>
      <w:r w:rsidR="00A94E92">
        <w:t xml:space="preserve">, </w:t>
      </w:r>
      <w:r w:rsidR="00737D63">
        <w:t xml:space="preserve">but also </w:t>
      </w:r>
      <w:r w:rsidR="00A94E92">
        <w:t>how do they</w:t>
      </w:r>
      <w:r w:rsidR="00871060">
        <w:t xml:space="preserve"> manage to</w:t>
      </w:r>
      <w:r w:rsidR="00A94E92">
        <w:t xml:space="preserve"> do so.</w:t>
      </w:r>
    </w:p>
    <w:p w14:paraId="38269803" w14:textId="5B75A395" w:rsidR="00A4558C" w:rsidRDefault="00F832A6" w:rsidP="000C332C">
      <w:pPr>
        <w:widowControl w:val="0"/>
        <w:autoSpaceDE w:val="0"/>
        <w:autoSpaceDN w:val="0"/>
        <w:adjustRightInd w:val="0"/>
        <w:spacing w:line="480" w:lineRule="auto"/>
        <w:ind w:firstLine="708"/>
      </w:pPr>
      <w:r>
        <w:t>The</w:t>
      </w:r>
      <w:r w:rsidR="00FC28DB" w:rsidRPr="00645092">
        <w:t xml:space="preserve"> </w:t>
      </w:r>
      <w:r w:rsidR="00983EE2">
        <w:t>article</w:t>
      </w:r>
      <w:r w:rsidR="00FC28DB" w:rsidRPr="00645092">
        <w:t xml:space="preserve"> tackles </w:t>
      </w:r>
      <w:r w:rsidR="009403CA" w:rsidRPr="00645092">
        <w:t>this gap</w:t>
      </w:r>
      <w:r w:rsidR="00FC28DB" w:rsidRPr="00645092">
        <w:t xml:space="preserve"> by</w:t>
      </w:r>
      <w:r w:rsidR="001067E9" w:rsidRPr="00645092">
        <w:t xml:space="preserve"> providing a </w:t>
      </w:r>
      <w:r w:rsidR="00487275">
        <w:t>dual process-tracing analysis</w:t>
      </w:r>
      <w:r w:rsidR="00487275" w:rsidRPr="00645092">
        <w:t xml:space="preserve"> </w:t>
      </w:r>
      <w:r w:rsidR="001067E9" w:rsidRPr="00645092">
        <w:t xml:space="preserve">of two cases, </w:t>
      </w:r>
      <w:r w:rsidR="00FC28DB" w:rsidRPr="00645092">
        <w:t xml:space="preserve">Argentina and Brazil, where major political </w:t>
      </w:r>
      <w:r w:rsidR="006D46B6">
        <w:t xml:space="preserve">victories against </w:t>
      </w:r>
      <w:r w:rsidR="00FC28DB" w:rsidRPr="00645092">
        <w:t>left-wing incumben</w:t>
      </w:r>
      <w:r w:rsidR="006D46B6">
        <w:t xml:space="preserve">ts </w:t>
      </w:r>
      <w:r w:rsidR="00FC28DB" w:rsidRPr="00645092">
        <w:lastRenderedPageBreak/>
        <w:t>–</w:t>
      </w:r>
      <w:r w:rsidR="00DF12A5">
        <w:t xml:space="preserve"> </w:t>
      </w:r>
      <w:r w:rsidR="00FC28DB" w:rsidRPr="00645092">
        <w:t xml:space="preserve">in both cases in power for over a decade – were preceded by a series of </w:t>
      </w:r>
      <w:r w:rsidR="005A3D79">
        <w:t>mass</w:t>
      </w:r>
      <w:r w:rsidR="00FC28DB" w:rsidRPr="00645092">
        <w:t xml:space="preserve"> protests</w:t>
      </w:r>
      <w:r w:rsidR="001067E9" w:rsidRPr="00645092">
        <w:t xml:space="preserve"> led by a new generation of tech-savvy conservative activists, who had a </w:t>
      </w:r>
      <w:r w:rsidR="008F78F3">
        <w:t>central</w:t>
      </w:r>
      <w:r w:rsidR="001067E9" w:rsidRPr="00645092">
        <w:t xml:space="preserve"> role in coordinating protest actions and framing discontent against the </w:t>
      </w:r>
      <w:r w:rsidR="006D46B6">
        <w:t>ruling parties</w:t>
      </w:r>
      <w:r w:rsidR="001067E9" w:rsidRPr="00645092">
        <w:t xml:space="preserve">. </w:t>
      </w:r>
      <w:r w:rsidR="00F80338" w:rsidRPr="00645092">
        <w:t xml:space="preserve">Linking our findings to relevant literature exploring the strategies of conservative actors in Europe and the US, we </w:t>
      </w:r>
      <w:r w:rsidR="006D46B6">
        <w:t>offer</w:t>
      </w:r>
      <w:r w:rsidR="00F826D2">
        <w:t xml:space="preserve"> a</w:t>
      </w:r>
      <w:r w:rsidR="00487275">
        <w:t xml:space="preserve"> theoretical</w:t>
      </w:r>
      <w:r w:rsidR="00F826D2">
        <w:t xml:space="preserve"> </w:t>
      </w:r>
      <w:r w:rsidR="0002761C">
        <w:t>framework</w:t>
      </w:r>
      <w:r w:rsidR="00F80338" w:rsidRPr="00645092">
        <w:t xml:space="preserve"> to understand how </w:t>
      </w:r>
      <w:r w:rsidR="00F826D2">
        <w:t>contemporary right-wing parties</w:t>
      </w:r>
      <w:r w:rsidR="0001103D">
        <w:t xml:space="preserve"> </w:t>
      </w:r>
      <w:r w:rsidR="00DF1806">
        <w:t xml:space="preserve">in Latin America </w:t>
      </w:r>
      <w:r w:rsidR="003F2DD4">
        <w:t>seek to deploy</w:t>
      </w:r>
      <w:r w:rsidR="0001103D">
        <w:t xml:space="preserve"> </w:t>
      </w:r>
      <w:r w:rsidR="00771C2C">
        <w:t xml:space="preserve">innovative </w:t>
      </w:r>
      <w:r w:rsidR="0001103D">
        <w:t xml:space="preserve">linkage strategies during contentious </w:t>
      </w:r>
      <w:r w:rsidR="00771C2C">
        <w:t>cycles</w:t>
      </w:r>
      <w:r w:rsidR="000C332C">
        <w:t xml:space="preserve"> </w:t>
      </w:r>
      <w:r w:rsidR="000C332C">
        <w:fldChar w:fldCharType="begin"/>
      </w:r>
      <w:r w:rsidR="00BA6794">
        <w:instrText xml:space="preserve"> ADDIN ZOTERO_ITEM CSL_CITATION {"citationID":"a1l8ubbe20v","properties":{"formattedCitation":"(Kitschelt 2000; Poguntke 2002)","plainCitation":"(Kitschelt 2000; Poguntke 2002)","noteIndex":0},"citationItems":[{"id":"6Gaf5ism/4AnhGi5y","uris":["http://www.mendeley.com/documents/?uuid=1bdb56fd-dfbc-4105-b6ae-55144c0eb180"],"uri":["http://www.mendeley.com/documents/?uuid=1bdb56fd-dfbc-4105-b6ae-55144c0eb180"],"itemData":{"ISBN":"0010-4140","ISSN":"00104140","abstract":"Research on democratic party competition in the formal spatial tradition of Downs and the comparative-historical tradition of Lipset and Rokkan assumes that linkages of accountability and responsiveness between voters and political elites work through politicians’ programmatic appeals and policy achievements. This ignores, however, alternative voter-elite linkages through the personal charisma of political leaders and, more important, selective material incentives in networks of direct exchange (clientelism). In light of the diversity of linkage mechanisms appearing in new democracies and changing linkages in established democracies, this article explores theories of linkage choice. It first develops conceptual definitions of charismatic, clientelist, and programmatic linkages between politicians and electoral constituencies. It then asks whether politicians face a trade-off or mutual reinforcement in employing linkage mechanisms. The core section of the article details developmentalist, statist, institut...","author":[{"dropping-particle":"","family":"Kitschelt","given":"H.","non-dropping-particle":"","parse-names":false,"suffix":""}],"container-title":"Comparative Political Studies","id":"6Gaf5ism/4AnhGi5y","issue":"6","issued":{"date-parts":[["2000"]]},"page":"845-879","title":"Linkages between citizens and politicians in democratic polities","type":"article-journal","volume":"33"}},{"id":"6Gaf5ism/rZ9dZ1AB","uris":["http://www.mendeley.com/documents/?uuid=4669c762-bc80-3636-8519-7fbd922e8ba3"],"uri":["http://www.mendeley.com/documents/?uuid=4669c762-bc80-3636-8519-7fbd922e8ba3"],"itemData":{"author":[{"dropping-particle":"","family":"Poguntke","given":"T.","non-dropping-particle":"","parse-names":false,"suffix":""}],"container-title":"Political parties in the new Europe","editor":[{"dropping-particle":"","family":"Luther","given":"K.","non-dropping-particle":"","parse-names":false,"suffix":""},{"dropping-particle":"","family":"Müller-Rommel","given":"F.","non-dropping-particle":"","parse-names":false,"suffix":""}],"id":"6Gaf5ism/rZ9dZ1AB","issued":{"date-parts":[["2002"]]},"page":"43-62","publisher":"Oxford University Press","publisher-place":"Oxford","title":"Party organizational linkage: Parties without firm social roots?","type":"chapter"}}],"schema":"https://github.com/citation-style-language/schema/raw/master/csl-citation.json"} </w:instrText>
      </w:r>
      <w:r w:rsidR="000C332C">
        <w:fldChar w:fldCharType="separate"/>
      </w:r>
      <w:r w:rsidR="00BA6794" w:rsidRPr="00BA6794">
        <w:t>(Kitschelt 2000; Poguntke 2002)</w:t>
      </w:r>
      <w:r w:rsidR="000C332C">
        <w:fldChar w:fldCharType="end"/>
      </w:r>
      <w:r w:rsidR="000C332C">
        <w:t>.</w:t>
      </w:r>
      <w:r w:rsidR="00266352">
        <w:t xml:space="preserve"> </w:t>
      </w:r>
      <w:r w:rsidR="00893059">
        <w:t xml:space="preserve">Our main argument is that </w:t>
      </w:r>
      <w:r w:rsidR="00EA5946">
        <w:t>by aligning with</w:t>
      </w:r>
      <w:r w:rsidR="00266352">
        <w:t xml:space="preserve"> </w:t>
      </w:r>
      <w:r w:rsidR="005A3D79">
        <w:t>digital activist groups</w:t>
      </w:r>
      <w:r w:rsidR="00266352">
        <w:t xml:space="preserve"> </w:t>
      </w:r>
      <w:r w:rsidR="00EA5946">
        <w:t>right-wing parties can access</w:t>
      </w:r>
      <w:r w:rsidR="00893059">
        <w:t xml:space="preserve"> </w:t>
      </w:r>
      <w:r w:rsidR="00EA5946">
        <w:t xml:space="preserve">additional </w:t>
      </w:r>
      <w:r w:rsidR="00266352">
        <w:t>organizational resource</w:t>
      </w:r>
      <w:r w:rsidR="00A16A5E">
        <w:t>s</w:t>
      </w:r>
      <w:r w:rsidR="00266352">
        <w:t xml:space="preserve"> </w:t>
      </w:r>
      <w:r w:rsidR="005305E2">
        <w:t xml:space="preserve">that enable them to </w:t>
      </w:r>
      <w:r w:rsidR="00266352">
        <w:t>bypass</w:t>
      </w:r>
      <w:r w:rsidR="00774D25">
        <w:t xml:space="preserve"> </w:t>
      </w:r>
      <w:r w:rsidR="00F80338" w:rsidRPr="00645092">
        <w:t>historically weak ties with grassroots actors</w:t>
      </w:r>
      <w:r w:rsidR="00266352">
        <w:t>,</w:t>
      </w:r>
      <w:r w:rsidR="00774D25">
        <w:t xml:space="preserve"> an affinity </w:t>
      </w:r>
      <w:r w:rsidR="003F2DD4">
        <w:t xml:space="preserve">only recently </w:t>
      </w:r>
      <w:r w:rsidR="00774D25">
        <w:t xml:space="preserve">being </w:t>
      </w:r>
      <w:r w:rsidR="00DD3629">
        <w:t>explored</w:t>
      </w:r>
      <w:r w:rsidR="003F2DD4">
        <w:t xml:space="preserve"> in the literature</w:t>
      </w:r>
      <w:r w:rsidR="00774D25">
        <w:t xml:space="preserve"> </w:t>
      </w:r>
      <w:r w:rsidR="000C332C">
        <w:fldChar w:fldCharType="begin"/>
      </w:r>
      <w:r w:rsidR="00BA6794">
        <w:instrText xml:space="preserve"> ADDIN ZOTERO_ITEM CSL_CITATION {"citationID":"ao4u21qn33","properties":{"formattedCitation":"(Bennett, Segerberg, and Kn\\uc0\\u252{}pfer 2018; Gerbaudo 2018)","plainCitation":"(Bennett, Segerberg, and Knüpfer 2018; Gerbaudo 2018)","noteIndex":0},"citationItems":[{"id":"6Gaf5ism/guwRXSbq","uris":["http://www.mendeley.com/documents/?uuid=dbebc391-8990-4745-9396-1df1d2e25ed3"],"uri":["http://www.mendeley.com/documents/?uuid=dbebc391-8990-4745-9396-1df1d2e25ed3"],"itemData":{"ISSN":"14684462","abstract":"Democracies are experiencing historic disruptions affecting how people engage with core institutions such as the press, civil society organizations, parties, and elections. These processes of citizen interaction with institutions operate as a democratic interface shaping self-government and the quality of public life. The electoral dimension of the interface is important, as its operation can affect all others. This analysis explores a growing left-right imbalance in the electoral connection between citizens, parties, elections, and government. This imbalance is due, in part, to divergent left-right preferences for political engagement, organization, and communication. Support on the right for clearer social rules and simpler moral, racial and nationalist agendas are compatible with hierarchical, leader-centered party organizations that compete more effectively in elections. Parties on the left currently face greater challenges engaging citizens due to the popular meta-ideology of diversity and in...","author":[{"dropping-particle":"","family":"Bennett","given":"W. Lance","non-dropping-particle":"","parse-names":false,"suffix":""},{"dropping-particle":"","family":"Segerberg","given":"Al.","non-dropping-particle":"","parse-names":false,"suffix":""},{"dropping-particle":"","family":"Knüpfer","given":"C.","non-dropping-particle":"","parse-names":false,"suffix":""}],"container-title":"Information Communication and Society","id":"6Gaf5ism/guwRXSbq","issue":"11","issued":{"date-parts":[["2018"]]},"page":"1655-1680","title":"The democratic interface: technology, political organization, and diverging patterns of electoral representation","type":"article-journal","volume":"21"}},{"id":"6Gaf5ism/XrouI6Nh","uris":["http://www.mendeley.com/documents/?uuid=833be433-c3f0-3644-9ca8-b6863039a75b"],"uri":["http://www.mendeley.com/documents/?uuid=833be433-c3f0-3644-9ca8-b6863039a75b"],"itemData":{"abstract":"Since the election of Donald Trump as president of the United States, an intense debate has developed around the connection between social media and populist movements. In this article, I put forwa...","author":[{"dropping-particle":"","family":"Gerbaudo","given":"Paolo","non-dropping-particle":"","parse-names":false,"suffix":""}],"container-title":"Media, Culture &amp; Society","id":"6Gaf5ism/XrouI6Nh","issue":"5","issued":{"date-parts":[["2018"]]},"page":"745-753","title":"Social media and populism: an elective affinity?","type":"article-journal","volume":"40"}}],"schema":"https://github.com/citation-style-language/schema/raw/master/csl-citation.json"} </w:instrText>
      </w:r>
      <w:r w:rsidR="000C332C">
        <w:fldChar w:fldCharType="separate"/>
      </w:r>
      <w:r w:rsidR="00BA6794" w:rsidRPr="00BA6794">
        <w:t>(Bennett, Segerberg, and Knüpfer 2018; Gerbaudo 2018)</w:t>
      </w:r>
      <w:r w:rsidR="000C332C">
        <w:fldChar w:fldCharType="end"/>
      </w:r>
      <w:r w:rsidR="000C332C">
        <w:t>.</w:t>
      </w:r>
      <w:r w:rsidR="00F80338" w:rsidRPr="00645092">
        <w:t xml:space="preserve"> </w:t>
      </w:r>
      <w:r w:rsidR="00A122EB">
        <w:t xml:space="preserve">Conceptualizing this process as an emergent “digitally-intermediated” party linkage strategy and then comparatively tracing its development in both countries, </w:t>
      </w:r>
      <w:r w:rsidR="00983EE2">
        <w:t xml:space="preserve">we </w:t>
      </w:r>
      <w:r w:rsidR="005551DF">
        <w:t>reveal</w:t>
      </w:r>
      <w:r w:rsidR="00983EE2">
        <w:t xml:space="preserve"> that </w:t>
      </w:r>
      <w:r w:rsidR="00DF1806">
        <w:t xml:space="preserve">it </w:t>
      </w:r>
      <w:r w:rsidR="00983EE2">
        <w:t>require</w:t>
      </w:r>
      <w:r w:rsidR="003F34C4">
        <w:t>d</w:t>
      </w:r>
      <w:r w:rsidR="00983EE2">
        <w:t xml:space="preserve"> </w:t>
      </w:r>
      <w:r w:rsidR="00C936D1">
        <w:t>right-wing parties</w:t>
      </w:r>
      <w:r w:rsidR="003F2DD4">
        <w:t xml:space="preserve"> </w:t>
      </w:r>
      <w:r w:rsidR="00C936D1">
        <w:t xml:space="preserve">to shed their historical aversity to popular </w:t>
      </w:r>
      <w:r w:rsidR="005551DF">
        <w:t>mobilization</w:t>
      </w:r>
      <w:r w:rsidR="003F2DD4">
        <w:t>,</w:t>
      </w:r>
      <w:r w:rsidR="00C936D1">
        <w:t xml:space="preserve"> learn the benefits of </w:t>
      </w:r>
      <w:r w:rsidR="00983EE2">
        <w:t>digitally-</w:t>
      </w:r>
      <w:r w:rsidR="003F2DD4">
        <w:t>enabled</w:t>
      </w:r>
      <w:r w:rsidR="00983EE2">
        <w:t xml:space="preserve"> collective action</w:t>
      </w:r>
      <w:r w:rsidR="0002761C">
        <w:t xml:space="preserve">, and </w:t>
      </w:r>
      <w:r w:rsidR="00DF1806">
        <w:t>change</w:t>
      </w:r>
      <w:r w:rsidR="0002761C">
        <w:t xml:space="preserve"> their organizational </w:t>
      </w:r>
      <w:r w:rsidR="00DF1806">
        <w:t>practices</w:t>
      </w:r>
      <w:r w:rsidR="003E01F2">
        <w:t xml:space="preserve"> and repertoires</w:t>
      </w:r>
      <w:r w:rsidR="00DF1806">
        <w:t xml:space="preserve"> during contentious protest cycles</w:t>
      </w:r>
      <w:r w:rsidR="00983EE2">
        <w:t>.</w:t>
      </w:r>
      <w:r w:rsidR="005A3D79">
        <w:rPr>
          <w:rStyle w:val="EndnoteReference"/>
        </w:rPr>
        <w:endnoteReference w:id="1"/>
      </w:r>
    </w:p>
    <w:p w14:paraId="6964E2F0" w14:textId="49CB638E" w:rsidR="009D6110" w:rsidRDefault="009E1886" w:rsidP="008B0CF0">
      <w:pPr>
        <w:widowControl w:val="0"/>
        <w:autoSpaceDE w:val="0"/>
        <w:autoSpaceDN w:val="0"/>
        <w:adjustRightInd w:val="0"/>
        <w:spacing w:line="480" w:lineRule="auto"/>
        <w:ind w:firstLine="708"/>
      </w:pPr>
      <w:r>
        <w:t xml:space="preserve">Moreover, </w:t>
      </w:r>
      <w:r w:rsidR="00626D89">
        <w:t>by tracing these interactions during and after the contentions phase,</w:t>
      </w:r>
      <w:r w:rsidR="00DF1806">
        <w:t xml:space="preserve"> </w:t>
      </w:r>
      <w:r w:rsidR="00626D89">
        <w:t>this</w:t>
      </w:r>
      <w:r w:rsidR="00983EE2">
        <w:t xml:space="preserve"> </w:t>
      </w:r>
      <w:r w:rsidR="00487275">
        <w:t xml:space="preserve">comparative </w:t>
      </w:r>
      <w:r w:rsidR="00983EE2">
        <w:t xml:space="preserve">approach </w:t>
      </w:r>
      <w:r w:rsidR="00626D89">
        <w:t xml:space="preserve">enables us </w:t>
      </w:r>
      <w:r w:rsidR="00BB528B">
        <w:t>to</w:t>
      </w:r>
      <w:r w:rsidR="00487275">
        <w:t xml:space="preserve"> </w:t>
      </w:r>
      <w:r w:rsidR="00BB528B">
        <w:t>evaluat</w:t>
      </w:r>
      <w:r>
        <w:t>e</w:t>
      </w:r>
      <w:r w:rsidR="00A4558C">
        <w:t xml:space="preserve"> </w:t>
      </w:r>
      <w:r w:rsidR="00626D89">
        <w:t>the implications this linkage strategy</w:t>
      </w:r>
      <w:r w:rsidR="002124E1">
        <w:t xml:space="preserve"> </w:t>
      </w:r>
      <w:r w:rsidR="00815F7B">
        <w:t>can have for</w:t>
      </w:r>
      <w:r w:rsidR="0001103D">
        <w:t xml:space="preserve"> </w:t>
      </w:r>
      <w:r w:rsidR="00626D89">
        <w:t>the</w:t>
      </w:r>
      <w:r w:rsidR="00983EE2">
        <w:t xml:space="preserve"> </w:t>
      </w:r>
      <w:r w:rsidR="00A4558C">
        <w:t>re</w:t>
      </w:r>
      <w:r w:rsidR="00983EE2">
        <w:t>configuration of the</w:t>
      </w:r>
      <w:r w:rsidR="00481856">
        <w:t xml:space="preserve"> conservative</w:t>
      </w:r>
      <w:r w:rsidR="00983EE2">
        <w:t xml:space="preserve"> opposition</w:t>
      </w:r>
      <w:r w:rsidR="00487275">
        <w:t>.</w:t>
      </w:r>
      <w:r w:rsidR="00481856">
        <w:t xml:space="preserve"> </w:t>
      </w:r>
      <w:r w:rsidR="00F70AA8">
        <w:t>More specifically, w</w:t>
      </w:r>
      <w:r w:rsidR="00BB528B">
        <w:t>e</w:t>
      </w:r>
      <w:r w:rsidR="002651B2">
        <w:t xml:space="preserve"> </w:t>
      </w:r>
      <w:r w:rsidR="004F30B3">
        <w:t>show</w:t>
      </w:r>
      <w:r w:rsidR="00487275">
        <w:t xml:space="preserve"> </w:t>
      </w:r>
      <w:r w:rsidR="002651B2">
        <w:t xml:space="preserve">how differences in </w:t>
      </w:r>
      <w:r w:rsidR="005E1CC1">
        <w:t>actors’ decisions and</w:t>
      </w:r>
      <w:r w:rsidR="00914D9A">
        <w:t xml:space="preserve"> in</w:t>
      </w:r>
      <w:r w:rsidR="005E1CC1">
        <w:t xml:space="preserve"> </w:t>
      </w:r>
      <w:r w:rsidR="002651B2">
        <w:t xml:space="preserve">institutional </w:t>
      </w:r>
      <w:r w:rsidR="005E1CC1">
        <w:t>settings</w:t>
      </w:r>
      <w:r w:rsidR="00BB528B">
        <w:t xml:space="preserve"> </w:t>
      </w:r>
      <w:r w:rsidR="002651B2">
        <w:t>influenced the trajectory of right-wing part</w:t>
      </w:r>
      <w:r w:rsidR="005E1CC1">
        <w:t>y politics</w:t>
      </w:r>
      <w:r w:rsidR="00626D89">
        <w:t xml:space="preserve"> in each country</w:t>
      </w:r>
      <w:r w:rsidR="00626D89" w:rsidRPr="00626D89">
        <w:t xml:space="preserve"> </w:t>
      </w:r>
      <w:r w:rsidR="00626D89">
        <w:t>once protests were over</w:t>
      </w:r>
      <w:r w:rsidR="00BB528B">
        <w:t xml:space="preserve">. </w:t>
      </w:r>
      <w:r w:rsidR="003B5BD8">
        <w:t>This way, our work calls for further</w:t>
      </w:r>
      <w:r w:rsidR="009D0A82">
        <w:t xml:space="preserve"> comparative</w:t>
      </w:r>
      <w:r w:rsidR="003B5BD8">
        <w:t xml:space="preserve"> </w:t>
      </w:r>
      <w:r w:rsidR="00BB528B">
        <w:t>research</w:t>
      </w:r>
      <w:r w:rsidR="003B5BD8">
        <w:t xml:space="preserve"> </w:t>
      </w:r>
      <w:r w:rsidR="00BB528B">
        <w:t xml:space="preserve">on </w:t>
      </w:r>
      <w:r w:rsidR="003B5BD8">
        <w:t xml:space="preserve">the scope conditions under which this emergent linkage strategy </w:t>
      </w:r>
      <w:r w:rsidR="00B77D8A">
        <w:t>can</w:t>
      </w:r>
      <w:r w:rsidR="00BB528B">
        <w:t xml:space="preserve"> </w:t>
      </w:r>
      <w:r w:rsidR="005E1CC1">
        <w:t>shape</w:t>
      </w:r>
      <w:r w:rsidR="00BB528B">
        <w:t xml:space="preserve"> the success of right-wing parties in electoral and institutional terms. </w:t>
      </w:r>
    </w:p>
    <w:p w14:paraId="0BF1BD61" w14:textId="77777777" w:rsidR="00A8473D" w:rsidRPr="00645092" w:rsidRDefault="00A8473D" w:rsidP="00BE254F">
      <w:pPr>
        <w:widowControl w:val="0"/>
        <w:autoSpaceDE w:val="0"/>
        <w:autoSpaceDN w:val="0"/>
        <w:adjustRightInd w:val="0"/>
        <w:spacing w:line="480" w:lineRule="auto"/>
      </w:pPr>
    </w:p>
    <w:p w14:paraId="5E672FFC" w14:textId="4BCD8769" w:rsidR="00F826D2" w:rsidRPr="00F826D2" w:rsidRDefault="00853AEA" w:rsidP="00BE254F">
      <w:pPr>
        <w:pStyle w:val="Heading2"/>
        <w:keepNext w:val="0"/>
        <w:keepLines w:val="0"/>
        <w:widowControl w:val="0"/>
        <w:spacing w:before="0" w:line="480" w:lineRule="auto"/>
        <w:rPr>
          <w:rFonts w:cs="Times New Roman"/>
          <w:szCs w:val="24"/>
          <w:lang w:val="en-US"/>
        </w:rPr>
      </w:pPr>
      <w:r w:rsidRPr="00645092">
        <w:rPr>
          <w:rFonts w:cs="Times New Roman"/>
          <w:szCs w:val="24"/>
          <w:lang w:val="en-US"/>
        </w:rPr>
        <w:lastRenderedPageBreak/>
        <w:t>Linkage Strategies</w:t>
      </w:r>
      <w:r w:rsidR="0033491E">
        <w:rPr>
          <w:rFonts w:cs="Times New Roman"/>
          <w:szCs w:val="24"/>
          <w:lang w:val="en-US"/>
        </w:rPr>
        <w:t xml:space="preserve"> </w:t>
      </w:r>
      <w:r w:rsidR="00D25291" w:rsidRPr="00645092">
        <w:rPr>
          <w:rFonts w:cs="Times New Roman"/>
          <w:szCs w:val="24"/>
          <w:lang w:val="en-US"/>
        </w:rPr>
        <w:t>and</w:t>
      </w:r>
      <w:r w:rsidRPr="00645092">
        <w:rPr>
          <w:rFonts w:cs="Times New Roman"/>
          <w:szCs w:val="24"/>
          <w:lang w:val="en-US"/>
        </w:rPr>
        <w:t xml:space="preserve"> </w:t>
      </w:r>
      <w:r w:rsidR="0033491E">
        <w:rPr>
          <w:rFonts w:cs="Times New Roman"/>
          <w:szCs w:val="24"/>
          <w:lang w:val="en-US"/>
        </w:rPr>
        <w:t>Partisan</w:t>
      </w:r>
      <w:r w:rsidR="00D25291" w:rsidRPr="00645092">
        <w:rPr>
          <w:rFonts w:cs="Times New Roman"/>
          <w:szCs w:val="24"/>
          <w:lang w:val="en-US"/>
        </w:rPr>
        <w:t xml:space="preserve"> Mobilization</w:t>
      </w:r>
      <w:r w:rsidR="009F49F4" w:rsidRPr="00645092">
        <w:rPr>
          <w:rFonts w:cs="Times New Roman"/>
          <w:szCs w:val="24"/>
          <w:lang w:val="en-US"/>
        </w:rPr>
        <w:t xml:space="preserve"> in Latin America</w:t>
      </w:r>
    </w:p>
    <w:p w14:paraId="17BBC236" w14:textId="4B2AC4B1" w:rsidR="00811ECC" w:rsidRDefault="00853AEA" w:rsidP="00811ECC">
      <w:pPr>
        <w:widowControl w:val="0"/>
        <w:autoSpaceDE w:val="0"/>
        <w:autoSpaceDN w:val="0"/>
        <w:adjustRightInd w:val="0"/>
        <w:spacing w:line="480" w:lineRule="auto"/>
        <w:ind w:firstLine="708"/>
      </w:pPr>
      <w:r w:rsidRPr="00645092">
        <w:t>Historically, political parties have relied on a variety of vehicles to mobilize support, either in electoral or contentious directions. European mass parties</w:t>
      </w:r>
      <w:r w:rsidR="00D658F3" w:rsidRPr="00645092">
        <w:t xml:space="preserve"> </w:t>
      </w:r>
      <w:r w:rsidRPr="00645092">
        <w:t>combined ideological alignment around salient social cleavages with the activities of ancillary organizations penetrating civil society</w:t>
      </w:r>
      <w:r w:rsidR="00D658F3" w:rsidRPr="00645092">
        <w:t>,</w:t>
      </w:r>
      <w:r w:rsidRPr="00645092">
        <w:t xml:space="preserve"> such as trade unions or churches</w:t>
      </w:r>
      <w:r w:rsidR="00811ECC">
        <w:t xml:space="preserve"> </w:t>
      </w:r>
      <w:r w:rsidR="00811ECC">
        <w:fldChar w:fldCharType="begin"/>
      </w:r>
      <w:r w:rsidR="00BA6794">
        <w:instrText xml:space="preserve"> ADDIN ZOTERO_ITEM CSL_CITATION {"citationID":"ag25mbl4at","properties":{"formattedCitation":"(Katz and Mair 1995; Koole 1996)","plainCitation":"(Katz and Mair 1995; Koole 1996)","noteIndex":0},"citationItems":[{"id":899,"uris":["http://zotero.org/users/4591390/items/YXUA52LD"],"uri":["http://zotero.org/users/4591390/items/YXUA52LD"],"itemData":{"id":899,"type":"article-journal","container-title":"Party Politics","DOI":"10.1177/1354068895001001001","ISSN":"1354-0688, 1460-3683","issue":"1","journalAbbreviation":"Party Politics","language":"en","page":"5-28","source":"DOI.org (Crossref)","title":"Changing Models of Party Organization and Party Democracy: The Emergence of the Cartel Party","title-short":"Changing Models of Party Organization and Party Democracy","volume":"1","author":[{"family":"Katz","given":"Richard S."},{"family":"Mair","given":"Peter"}],"issued":{"date-parts":[["1995",1]]}}},{"id":900,"uris":["http://zotero.org/users/4591390/items/WXDK8GET"],"uri":["http://zotero.org/users/4591390/items/WXDK8GET"],"itemData":{"id":900,"type":"article-journal","container-title":"Party Politics","DOI":"10.1177/1354068896002004004","ISSN":"1354-0688, 1460-3683","issue":"4","journalAbbreviation":"Party Politics","language":"en","page":"507-523","source":"DOI.org (Crossref)","title":"Cadre, Catch-all or Cartel?: A Comment on the Notion of the Cartel Party","title-short":"Cadre, Catch-all or Cartel?","volume":"2","author":[{"family":"Koole","given":"Ruud"}],"issued":{"date-parts":[["1996",10]]}}}],"schema":"https://github.com/citation-style-language/schema/raw/master/csl-citation.json"} </w:instrText>
      </w:r>
      <w:r w:rsidR="00811ECC">
        <w:fldChar w:fldCharType="separate"/>
      </w:r>
      <w:r w:rsidR="00BA6794" w:rsidRPr="00BA6794">
        <w:t>(Katz and Mair 1995; Koole 1996)</w:t>
      </w:r>
      <w:r w:rsidR="00811ECC">
        <w:fldChar w:fldCharType="end"/>
      </w:r>
      <w:r w:rsidR="00811ECC">
        <w:t>.</w:t>
      </w:r>
      <w:r w:rsidRPr="00645092">
        <w:t xml:space="preserve"> More elite-centered and leader-centered parties, on the other hand, have prescinded on mediating organizations and relied on the resources of influential allies to implement patronage and co-optation mechanisms that could mobilize support in specific circumstances, such as electoral contests, or reproduce loyalty around a charismatic figure</w:t>
      </w:r>
      <w:r w:rsidR="00811ECC">
        <w:t xml:space="preserve"> </w:t>
      </w:r>
      <w:r w:rsidR="00811ECC">
        <w:fldChar w:fldCharType="begin"/>
      </w:r>
      <w:r w:rsidR="00BA6794">
        <w:instrText xml:space="preserve"> ADDIN ZOTERO_ITEM CSL_CITATION {"citationID":"a5qh4qudp7","properties":{"formattedCitation":"(Barr 2009; Wolinetz 2002)","plainCitation":"(Barr 2009; Wolinetz 2002)","noteIndex":0},"citationItems":[{"id":901,"uris":["http://zotero.org/users/4591390/items/S5FU83YA"],"uri":["http://zotero.org/users/4591390/items/S5FU83YA"],"itemData":{"id":901,"type":"article-journal","container-title":"Party Politics","DOI":"10.1177/1354068808097890","ISSN":"1354-0688, 1460-3683","issue":"1","journalAbbreviation":"Party Politics","language":"en","page":"29-48","source":"DOI.org (Crossref)","title":"Populists, Outsiders and Anti-Establishment Politics","volume":"15","author":[{"family":"Barr","given":"Robert R."}],"issued":{"date-parts":[["2009",1]]}}},{"id":902,"uris":["http://zotero.org/users/4591390/items/K9LYPVQP"],"uri":["http://zotero.org/users/4591390/items/K9LYPVQP"],"itemData":{"id":902,"type":"chapter","container-title":"Political Parties: Old Concepts and New Challenges","ISBN":"978-0-19-924674-8","note":"DOI: 10.1093/0199246742.001.0001","publisher":"Oxford University Press","source":"DOI.org (Crossref)","title":"Beyond the Catch‐All Party: Approaches to the Study of Parties and Party Organization in Contemporary Democracies","URL":"http://www.oxfordscholarship.com/view/10.1093/0199246742.001.0001/acprof-9780199246748","editor":[{"family":"Gunther","given":"Richard"},{"family":"Montero","given":"José Ramón"},{"family":"Linz","given":"Juan J."}],"author":[{"family":"Wolinetz","given":"Steven B."}],"accessed":{"date-parts":[["2020",5,12]]},"issued":{"date-parts":[["2002",3,7]]}}}],"schema":"https://github.com/citation-style-language/schema/raw/master/csl-citation.json"} </w:instrText>
      </w:r>
      <w:r w:rsidR="00811ECC">
        <w:fldChar w:fldCharType="separate"/>
      </w:r>
      <w:r w:rsidR="00BA6794" w:rsidRPr="00BA6794">
        <w:t>(Barr 2009; Wolinetz 2002)</w:t>
      </w:r>
      <w:r w:rsidR="00811ECC">
        <w:fldChar w:fldCharType="end"/>
      </w:r>
      <w:r w:rsidR="00811ECC">
        <w:t>.</w:t>
      </w:r>
    </w:p>
    <w:p w14:paraId="0CB54D09" w14:textId="029E36DB" w:rsidR="000C0C9F" w:rsidRDefault="008F78F3" w:rsidP="00811ECC">
      <w:pPr>
        <w:widowControl w:val="0"/>
        <w:autoSpaceDE w:val="0"/>
        <w:autoSpaceDN w:val="0"/>
        <w:adjustRightInd w:val="0"/>
        <w:spacing w:line="480" w:lineRule="auto"/>
        <w:ind w:firstLine="708"/>
      </w:pPr>
      <w:r w:rsidRPr="00645092">
        <w:t xml:space="preserve">This </w:t>
      </w:r>
      <w:r w:rsidR="0089230D">
        <w:t>process</w:t>
      </w:r>
      <w:r w:rsidRPr="00645092">
        <w:t xml:space="preserve"> has been </w:t>
      </w:r>
      <w:r w:rsidR="004E1AF8">
        <w:t>amply studied</w:t>
      </w:r>
      <w:r w:rsidRPr="00645092">
        <w:t xml:space="preserve"> </w:t>
      </w:r>
      <w:r w:rsidR="005551DF">
        <w:t>in</w:t>
      </w:r>
      <w:r w:rsidRPr="00645092">
        <w:t xml:space="preserve"> the party linkage literature,</w:t>
      </w:r>
      <w:r w:rsidR="003E623B">
        <w:t xml:space="preserve"> which assesse</w:t>
      </w:r>
      <w:r w:rsidR="0089230D">
        <w:t>d</w:t>
      </w:r>
      <w:r w:rsidR="003E623B">
        <w:t xml:space="preserve"> different formats through which parties leverage</w:t>
      </w:r>
      <w:r w:rsidR="003E623B" w:rsidRPr="003E623B">
        <w:t xml:space="preserve"> </w:t>
      </w:r>
      <w:r w:rsidR="003E623B" w:rsidRPr="00645092">
        <w:t>the supply of opportunities for participation and representation</w:t>
      </w:r>
      <w:r w:rsidR="00421BE6">
        <w:t xml:space="preserve"> and solve problems of collective action and social choice</w:t>
      </w:r>
      <w:r w:rsidR="003E623B" w:rsidRPr="00645092">
        <w:t xml:space="preserve"> </w:t>
      </w:r>
      <w:r w:rsidR="00811ECC">
        <w:fldChar w:fldCharType="begin"/>
      </w:r>
      <w:r w:rsidR="00BA6794">
        <w:instrText xml:space="preserve"> ADDIN ZOTERO_ITEM CSL_CITATION {"citationID":"ab7f9bhdr6","properties":{"formattedCitation":"(Dalton, Farrell, and McAllister 2011; Kitschelt 2000; Lawson 1988)","plainCitation":"(Dalton, Farrell, and McAllister 2011; Kitschelt 2000; Lawson 1988)","noteIndex":0},"citationItems":[{"id":516,"uris":["http://zotero.org/users/4591390/items/VS2GZFU7"],"uri":["http://zotero.org/users/4591390/items/VS2GZFU7"],"itemData":{"id":516,"type":"book","abstract":"This volume examines how political parties ensure the functioning of the democratic process in contemporary societies. Based on unprecedented cross-national data, the authors find that the process of party government is still alive and well in most contemporary democracies","call-number":"JF2051 .D35 2011","collection-title":"CSES","event-place":"Oxford ; New York","ISBN":"978-0-19-959935-6","note":"OCLC: ocn719428868","number-of-pages":"238","publisher":"Oxford University Press","publisher-place":"Oxford ; New York","source":"Library of Congress ISBN","title":"Political parties and democratic linkage: how parties organize democracy","title-short":"Political parties and democratic linkage","author":[{"family":"Dalton","given":"Russell J."},{"family":"Farrell","given":"David M."},{"family":"McAllister","given":"Ian"}],"issued":{"date-parts":[["2011"]]}}},{"id":"6Gaf5ism/4AnhGi5y","uris":["http://www.mendeley.com/documents/?uuid=1bdb56fd-dfbc-4105-b6ae-55144c0eb180"],"uri":["http://www.mendeley.com/documents/?uuid=1bdb56fd-dfbc-4105-b6ae-55144c0eb180"],"itemData":{"ISBN":"0010-4140","ISSN":"00104140","abstract":"Research on democratic party competition in the formal spatial tradition of Downs and the comparative-historical tradition of Lipset and Rokkan assumes that linkages of accountability and responsiveness between voters and political elites work through politicians’ programmatic appeals and policy achievements. This ignores, however, alternative voter-elite linkages through the personal charisma of political leaders and, more important, selective material incentives in networks of direct exchange (clientelism). In light of the diversity of linkage mechanisms appearing in new democracies and changing linkages in established democracies, this article explores theories of linkage choice. It first develops conceptual definitions of charismatic, clientelist, and programmatic linkages between politicians and electoral constituencies. It then asks whether politicians face a trade-off or mutual reinforcement in employing linkage mechanisms. The core section of the article details developmentalist, statist, institut...","author":[{"dropping-particle":"","family":"Kitschelt","given":"H.","non-dropping-particle":"","parse-names":false,"suffix":""}],"container-title":"Comparative Political Studies","id":"6Gaf5ism/4AnhGi5y","issue":"6","issued":{"date-parts":[["2000"]]},"page":"845-879","title":"Linkages between citizens and politicians in democratic polities","type":"article-journal","volume":"33"}},{"id":"6Gaf5ism/avAZgUQ5","uris":["http://www.mendeley.com/documents/?uuid=a311d4d9-8996-4c77-a6ed-3bfb20c83e4e"],"uri":["http://www.mendeley.com/documents/?uuid=a311d4d9-8996-4c77-a6ed-3bfb20c83e4e"],"itemData":{"author":[{"dropping-particle":"","family":"Lawson","given":"K.","non-dropping-particle":"","parse-names":false,"suffix":""}],"container-title":"When Parties Fail","editor":[{"dropping-particle":"","family":"Lawson","given":"K.","non-dropping-particle":"","parse-names":false,"suffix":""},{"dropping-particle":"","family":"Merkl","given":"P.","non-dropping-particle":"","parse-names":false,"suffix":""}],"id":"6Gaf5ism/avAZgUQ5","issued":{"date-parts":[["1988"]]},"page":"13-40","publisher":"Princeton University Press","publisher-place":"Princeton","title":"When Linkages Fail","type":"chapter"}}],"schema":"https://github.com/citation-style-language/schema/raw/master/csl-citation.json"} </w:instrText>
      </w:r>
      <w:r w:rsidR="00811ECC">
        <w:fldChar w:fldCharType="separate"/>
      </w:r>
      <w:r w:rsidR="00BA6794" w:rsidRPr="00BA6794">
        <w:t>(Dalton, Farrell, and McAllister 2011; Kitschelt 2000; Lawson 1988)</w:t>
      </w:r>
      <w:r w:rsidR="00811ECC">
        <w:fldChar w:fldCharType="end"/>
      </w:r>
      <w:r w:rsidR="00811ECC">
        <w:t xml:space="preserve">, </w:t>
      </w:r>
      <w:r w:rsidR="00C35E6A">
        <w:t>while also</w:t>
      </w:r>
      <w:r w:rsidR="00A16A5E" w:rsidRPr="00645092">
        <w:t xml:space="preserve"> segment</w:t>
      </w:r>
      <w:r w:rsidR="00C35E6A">
        <w:t>ing</w:t>
      </w:r>
      <w:r w:rsidR="00A16A5E" w:rsidRPr="00645092">
        <w:t xml:space="preserve"> the</w:t>
      </w:r>
      <w:r w:rsidR="00A16A5E">
        <w:t>ir</w:t>
      </w:r>
      <w:r w:rsidR="00A16A5E" w:rsidRPr="00645092">
        <w:t xml:space="preserve"> engagement with </w:t>
      </w:r>
      <w:r w:rsidR="00A16A5E">
        <w:t>different</w:t>
      </w:r>
      <w:r w:rsidR="00A16A5E" w:rsidRPr="00645092">
        <w:t xml:space="preserve"> </w:t>
      </w:r>
      <w:r w:rsidR="00A16A5E">
        <w:t>collective</w:t>
      </w:r>
      <w:r w:rsidR="00A16A5E" w:rsidRPr="00645092">
        <w:t xml:space="preserve"> actors and electorates</w:t>
      </w:r>
      <w:r w:rsidR="00811ECC">
        <w:t xml:space="preserve"> </w:t>
      </w:r>
      <w:r w:rsidR="00811ECC">
        <w:fldChar w:fldCharType="begin"/>
      </w:r>
      <w:r w:rsidR="00BA6794">
        <w:instrText xml:space="preserve"> ADDIN ZOTERO_ITEM CSL_CITATION {"citationID":"a1p9ei8ht7d","properties":{"formattedCitation":"(Luna 2014)","plainCitation":"(Luna 2014)","noteIndex":0},"citationItems":[{"id":458,"uris":["http://zotero.org/users/4591390/items/XQUUSVQ5"],"uri":["http://zotero.org/users/4591390/items/XQUUSVQ5"],"itemData":{"id":458,"type":"book","call-number":"JC423 .L793 2014","collection-title":"Oxford studies in democratization","edition":"First Edition","event-place":"Oxford, United Kingdom","ISBN":"978-0-19-964264-9","note":"OCLC: ocn869791759","number-of-pages":"374","publisher":"Oxford University Press","publisher-place":"Oxford, United Kingdom","source":"Library of Congress ISBN","title":"Segmented representation: political party strategies in unequal democracies","title-short":"Segmented representation","author":[{"family":"Luna","given":"Juan Pablo"}],"issued":{"date-parts":[["2014"]]}}}],"schema":"https://github.com/citation-style-language/schema/raw/master/csl-citation.json"} </w:instrText>
      </w:r>
      <w:r w:rsidR="00811ECC">
        <w:fldChar w:fldCharType="separate"/>
      </w:r>
      <w:r w:rsidR="00BA6794" w:rsidRPr="00BA6794">
        <w:t>(Luna 2014)</w:t>
      </w:r>
      <w:r w:rsidR="00811ECC">
        <w:fldChar w:fldCharType="end"/>
      </w:r>
      <w:r w:rsidR="00811ECC">
        <w:t xml:space="preserve">. </w:t>
      </w:r>
      <w:r w:rsidR="00A8473D">
        <w:t>W</w:t>
      </w:r>
      <w:r w:rsidR="00CA2742">
        <w:t>hile</w:t>
      </w:r>
      <w:r w:rsidR="00A16A5E">
        <w:t xml:space="preserve"> </w:t>
      </w:r>
      <w:r w:rsidR="00A8473D">
        <w:t>this</w:t>
      </w:r>
      <w:r w:rsidR="00A16A5E">
        <w:t xml:space="preserve"> literature uses the terms “linkage” and “linkage strategies” </w:t>
      </w:r>
      <w:r w:rsidR="00CA2742">
        <w:t xml:space="preserve">somewhat </w:t>
      </w:r>
      <w:r w:rsidR="00A16A5E">
        <w:t xml:space="preserve">interchangeably to </w:t>
      </w:r>
      <w:r w:rsidR="00A16A5E">
        <w:rPr>
          <w:lang w:val="en-GB"/>
        </w:rPr>
        <w:t xml:space="preserve">refer </w:t>
      </w:r>
      <w:r w:rsidR="00B20AE2">
        <w:rPr>
          <w:lang w:val="en-GB"/>
        </w:rPr>
        <w:t>both to</w:t>
      </w:r>
      <w:r w:rsidR="00A16A5E">
        <w:rPr>
          <w:lang w:val="en-GB"/>
        </w:rPr>
        <w:t xml:space="preserve"> strategic</w:t>
      </w:r>
      <w:r w:rsidR="00A16A5E" w:rsidRPr="003E623B">
        <w:rPr>
          <w:lang w:val="en-GB"/>
        </w:rPr>
        <w:t xml:space="preserve"> </w:t>
      </w:r>
      <w:r w:rsidR="00EA5946">
        <w:rPr>
          <w:lang w:val="en-GB"/>
        </w:rPr>
        <w:t>preferences</w:t>
      </w:r>
      <w:r w:rsidR="00A16A5E" w:rsidRPr="003E623B">
        <w:rPr>
          <w:lang w:val="en-GB"/>
        </w:rPr>
        <w:t xml:space="preserve"> </w:t>
      </w:r>
      <w:r w:rsidR="005305E2">
        <w:rPr>
          <w:lang w:val="en-GB"/>
        </w:rPr>
        <w:t xml:space="preserve">and </w:t>
      </w:r>
      <w:r w:rsidR="00EA5946">
        <w:rPr>
          <w:lang w:val="en-GB"/>
        </w:rPr>
        <w:t>investment in</w:t>
      </w:r>
      <w:r w:rsidR="00A16A5E">
        <w:rPr>
          <w:lang w:val="en-GB"/>
        </w:rPr>
        <w:t xml:space="preserve"> organizational </w:t>
      </w:r>
      <w:r w:rsidR="00B20AE2">
        <w:rPr>
          <w:lang w:val="en-GB"/>
        </w:rPr>
        <w:t>structures</w:t>
      </w:r>
      <w:r w:rsidR="00811ECC">
        <w:rPr>
          <w:lang w:val="en-GB"/>
        </w:rPr>
        <w:t xml:space="preserve"> </w:t>
      </w:r>
      <w:r w:rsidR="00811ECC">
        <w:rPr>
          <w:lang w:val="en-GB"/>
        </w:rPr>
        <w:fldChar w:fldCharType="begin"/>
      </w:r>
      <w:r w:rsidR="00BA6794">
        <w:rPr>
          <w:lang w:val="en-GB"/>
        </w:rPr>
        <w:instrText xml:space="preserve"> ADDIN ZOTERO_ITEM CSL_CITATION {"citationID":"a2irsa4622i","properties":{"formattedCitation":"(Kitschelt and Wilkinson 2009; Lawson 1988)","plainCitation":"(Kitschelt and Wilkinson 2009; Lawson 1988)","noteIndex":0},"citationItems":[{"id":933,"uris":["http://zotero.org/users/4591390/items/7DA36SC7"],"uri":["http://zotero.org/users/4591390/items/7DA36SC7"],"itemData":{"id":933,"type":"book","abstract":"Most models of party competition assume that citizens vote for a platform rather than narrowly targeted material benefits. However, there are many countries where politicians win elections by giving money, jobs, and services in direct exchange for votes. This is not just true in the developing world, but also in economically developed countries - such as Japan and Austria - that clearly meet the definition of stable, modern democracies. This book offers explanations for why politicians engage in clientelistic behaviours and why voters respond. Using newly collected data on national and sub-national patterns of patronage and electoral competition, the contributors demonstrate why explanations based on economic modernization or electoral institutions cannot account for international variation in patron-client and programmatic competition. Instead, they show how the interaction of economic development, party competition, governance of the economy, and ethnic heterogeneity may work together to determine the choices of patrons, clients and policies. -- Publisher description.","event-place":"Cambridge, GBR","ISBN":"978-0-511-58586-9","language":"English","note":"OCLC: 1126612566","publisher":"Cambridge University Press","publisher-place":"Cambridge, GBR","source":"Open WorldCat","title":"Patrons, Clients, and Policies","author":[{"family":"Kitschelt","given":"Herbert"},{"family":"Wilkinson","given":"Steven I"}],"issued":{"date-parts":[["2009"]]}}},{"id":"6Gaf5ism/avAZgUQ5","uris":["http://www.mendeley.com/documents/?uuid=a311d4d9-8996-4c77-a6ed-3bfb20c83e4e"],"uri":["http://www.mendeley.com/documents/?uuid=a311d4d9-8996-4c77-a6ed-3bfb20c83e4e"],"itemData":{"author":[{"dropping-particle":"","family":"Lawson","given":"K.","non-dropping-particle":"","parse-names":false,"suffix":""}],"container-title":"When Parties Fail","editor":[{"dropping-particle":"","family":"Lawson","given":"K.","non-dropping-particle":"","parse-names":false,"suffix":""},{"dropping-particle":"","family":"Merkl","given":"P.","non-dropping-particle":"","parse-names":false,"suffix":""}],"id":"6Gaf5ism/avAZgUQ5","issued":{"date-parts":[["1988"]]},"page":"13-40","publisher":"Princeton University Press","publisher-place":"Princeton","title":"When Linkages Fail","type":"chapter"}}],"schema":"https://github.com/citation-style-language/schema/raw/master/csl-citation.json"} </w:instrText>
      </w:r>
      <w:r w:rsidR="00811ECC">
        <w:rPr>
          <w:lang w:val="en-GB"/>
        </w:rPr>
        <w:fldChar w:fldCharType="separate"/>
      </w:r>
      <w:r w:rsidR="00BA6794" w:rsidRPr="00BA6794">
        <w:t>(Kitschelt and Wilkinson 2009; Lawson 1988)</w:t>
      </w:r>
      <w:r w:rsidR="00811ECC">
        <w:rPr>
          <w:lang w:val="en-GB"/>
        </w:rPr>
        <w:fldChar w:fldCharType="end"/>
      </w:r>
      <w:r w:rsidR="00811ECC">
        <w:rPr>
          <w:lang w:val="en-GB"/>
        </w:rPr>
        <w:t>,</w:t>
      </w:r>
      <w:r w:rsidR="00A16A5E">
        <w:rPr>
          <w:lang w:val="en-GB"/>
        </w:rPr>
        <w:t xml:space="preserve"> </w:t>
      </w:r>
      <w:r w:rsidR="00CA2742">
        <w:rPr>
          <w:lang w:val="en-GB"/>
        </w:rPr>
        <w:t>in this article we</w:t>
      </w:r>
      <w:r w:rsidR="00A16A5E">
        <w:rPr>
          <w:lang w:val="en-GB"/>
        </w:rPr>
        <w:t xml:space="preserve"> </w:t>
      </w:r>
      <w:r w:rsidR="00CA2742">
        <w:rPr>
          <w:lang w:val="en-GB"/>
        </w:rPr>
        <w:t xml:space="preserve">will </w:t>
      </w:r>
      <w:r w:rsidR="00594CD5">
        <w:rPr>
          <w:lang w:val="en-GB"/>
        </w:rPr>
        <w:t>leverage</w:t>
      </w:r>
      <w:r w:rsidR="00CA2742">
        <w:rPr>
          <w:lang w:val="en-GB"/>
        </w:rPr>
        <w:t xml:space="preserve"> the</w:t>
      </w:r>
      <w:r w:rsidR="00A16A5E">
        <w:rPr>
          <w:lang w:val="en-GB"/>
        </w:rPr>
        <w:t xml:space="preserve"> </w:t>
      </w:r>
      <w:r w:rsidR="00CA2742">
        <w:rPr>
          <w:lang w:val="en-GB"/>
        </w:rPr>
        <w:t>latter</w:t>
      </w:r>
      <w:r w:rsidR="00B20AE2">
        <w:rPr>
          <w:lang w:val="en-GB"/>
        </w:rPr>
        <w:t xml:space="preserve"> term</w:t>
      </w:r>
      <w:r w:rsidR="00CA2742">
        <w:rPr>
          <w:lang w:val="en-GB"/>
        </w:rPr>
        <w:t xml:space="preserve"> </w:t>
      </w:r>
      <w:r w:rsidR="00CA2742">
        <w:t xml:space="preserve">to </w:t>
      </w:r>
      <w:r w:rsidR="00A8473D">
        <w:t>consider</w:t>
      </w:r>
      <w:r w:rsidR="00CA2742">
        <w:t xml:space="preserve"> the </w:t>
      </w:r>
      <w:r w:rsidR="00C35E6A">
        <w:t xml:space="preserve">strategic </w:t>
      </w:r>
      <w:r w:rsidR="00CA2742">
        <w:t>decision</w:t>
      </w:r>
      <w:r w:rsidR="00C35E6A">
        <w:t>s</w:t>
      </w:r>
      <w:r w:rsidR="00CA2742">
        <w:t xml:space="preserve"> </w:t>
      </w:r>
      <w:r w:rsidR="00A16A5E">
        <w:t>parties</w:t>
      </w:r>
      <w:r w:rsidR="00907564">
        <w:t xml:space="preserve"> </w:t>
      </w:r>
      <w:r w:rsidR="00C35E6A">
        <w:t>make</w:t>
      </w:r>
      <w:r w:rsidR="00A16A5E">
        <w:t xml:space="preserve"> to </w:t>
      </w:r>
      <w:r w:rsidR="005305E2">
        <w:t>exploit</w:t>
      </w:r>
      <w:r w:rsidR="00EA5946">
        <w:t xml:space="preserve"> a given</w:t>
      </w:r>
      <w:r w:rsidR="00A16A5E">
        <w:t xml:space="preserve"> support</w:t>
      </w:r>
      <w:r w:rsidR="00CA2742">
        <w:t xml:space="preserve"> channel</w:t>
      </w:r>
      <w:r w:rsidR="00A16A5E">
        <w:t xml:space="preserve">, irrespective </w:t>
      </w:r>
      <w:r w:rsidR="00CA2742">
        <w:t>of whether</w:t>
      </w:r>
      <w:r w:rsidR="00A16A5E">
        <w:t xml:space="preserve"> </w:t>
      </w:r>
      <w:r w:rsidR="00CA2742">
        <w:t>this</w:t>
      </w:r>
      <w:r w:rsidR="00A8473D">
        <w:t xml:space="preserve"> decision</w:t>
      </w:r>
      <w:r w:rsidR="00CA2742">
        <w:t xml:space="preserve"> consolidates into a stable </w:t>
      </w:r>
      <w:r w:rsidR="00A16A5E">
        <w:t xml:space="preserve">linkage </w:t>
      </w:r>
      <w:r w:rsidR="00CA2742">
        <w:t xml:space="preserve">model </w:t>
      </w:r>
      <w:r w:rsidR="00A16A5E">
        <w:t xml:space="preserve">in the medium </w:t>
      </w:r>
      <w:r w:rsidR="00A8473D">
        <w:t>or</w:t>
      </w:r>
      <w:r w:rsidR="00A16A5E">
        <w:t xml:space="preserve"> long-term.</w:t>
      </w:r>
    </w:p>
    <w:p w14:paraId="731EB409" w14:textId="72FD49DE" w:rsidR="003F3B45" w:rsidRPr="000F545F" w:rsidRDefault="00DD5132" w:rsidP="0097730C">
      <w:pPr>
        <w:widowControl w:val="0"/>
        <w:autoSpaceDE w:val="0"/>
        <w:autoSpaceDN w:val="0"/>
        <w:adjustRightInd w:val="0"/>
        <w:spacing w:line="480" w:lineRule="auto"/>
        <w:ind w:firstLine="708"/>
      </w:pPr>
      <w:r w:rsidRPr="00645092">
        <w:t>Withi</w:t>
      </w:r>
      <w:r w:rsidR="000F545F">
        <w:t>n</w:t>
      </w:r>
      <w:r w:rsidR="00853AEA" w:rsidRPr="00645092">
        <w:t xml:space="preserve"> the Latin American context, Kenneth</w:t>
      </w:r>
      <w:r w:rsidR="00514A51">
        <w:t xml:space="preserve"> Roberts</w:t>
      </w:r>
      <w:r w:rsidR="0097730C">
        <w:t xml:space="preserve"> </w:t>
      </w:r>
      <w:r w:rsidR="0097730C">
        <w:fldChar w:fldCharType="begin"/>
      </w:r>
      <w:r w:rsidR="00BA6794">
        <w:instrText xml:space="preserve"> ADDIN ZOTERO_ITEM CSL_CITATION {"citationID":"alc1opgvnh","properties":{"formattedCitation":"\\uldash{(Roberts 2002)}","plainCitation":"(Roberts 2002)","dontUpdate":true,"noteIndex":0},"citationItems":[{"id":"6Gaf5ism/E0fcPZP4","uris":["http://www.mendeley.com/documents/?uuid=aec5ed02-b0c4-45c5-b543-55aed50a5f4e"],"uri":["http://www.mendeley.com/documents/?uuid=aec5ed02-b0c4-45c5-b543-55aed50a5f4e"],"itemData":{"author":[{"dropping-particle":"","family":"Roberts","given":"K.","non-dropping-particle":"","parse-names":false,"suffix":""}],"container-title":"Canadian Journal of Latin American and Caribbean Studies","id":"6Gaf5ism/E0fcPZP4","issue":"53","issued":{"date-parts":[["2002"]]},"page":"9-34","title":"Party-society linkages and democratic representation in Latin America","type":"article-journal","volume":"27"}}],"schema":"https://github.com/citation-style-language/schema/raw/master/csl-citation.json"} </w:instrText>
      </w:r>
      <w:r w:rsidR="0097730C">
        <w:fldChar w:fldCharType="separate"/>
      </w:r>
      <w:r w:rsidR="0097730C" w:rsidRPr="0097730C">
        <w:rPr>
          <w:u w:val="dash"/>
        </w:rPr>
        <w:t>(2002)</w:t>
      </w:r>
      <w:r w:rsidR="0097730C">
        <w:fldChar w:fldCharType="end"/>
      </w:r>
      <w:r w:rsidR="0097730C">
        <w:t xml:space="preserve"> </w:t>
      </w:r>
      <w:r w:rsidR="00454B7D" w:rsidRPr="00645092">
        <w:t xml:space="preserve">proposed </w:t>
      </w:r>
      <w:r w:rsidR="00853AEA" w:rsidRPr="00645092">
        <w:t>a</w:t>
      </w:r>
      <w:r w:rsidR="00BF121E" w:rsidRPr="00645092">
        <w:t>n original</w:t>
      </w:r>
      <w:r w:rsidR="00853AEA" w:rsidRPr="00645092">
        <w:t xml:space="preserve"> typology of linkage strategies distinguishing five non-exclusive modalities (marketing, programmatic, brokerage/patron-client, personalistic/charismatic, and encapsulating).</w:t>
      </w:r>
      <w:r w:rsidR="005F73E0" w:rsidRPr="00645092">
        <w:t xml:space="preserve"> </w:t>
      </w:r>
      <w:r w:rsidR="00454B7D" w:rsidRPr="00645092">
        <w:t>A</w:t>
      </w:r>
      <w:r w:rsidR="00853AEA" w:rsidRPr="00645092">
        <w:t xml:space="preserve">dmitting that most contemporary parties adopt marketing and brokerage activities in </w:t>
      </w:r>
      <w:r w:rsidR="00853AEA" w:rsidRPr="00645092">
        <w:lastRenderedPageBreak/>
        <w:t xml:space="preserve">one way or another, </w:t>
      </w:r>
      <w:r w:rsidR="00454B7D" w:rsidRPr="00645092">
        <w:t xml:space="preserve">Roberts </w:t>
      </w:r>
      <w:r w:rsidR="00853AEA" w:rsidRPr="00645092">
        <w:t>noted that Latin American centrist and conservative parties tend</w:t>
      </w:r>
      <w:r w:rsidR="00454B7D" w:rsidRPr="00645092">
        <w:t>ed</w:t>
      </w:r>
      <w:r w:rsidR="00853AEA" w:rsidRPr="00645092">
        <w:t xml:space="preserve"> to rely heavily on ‘hierarchical chains of patrons, brokers and clients rather than strong mass organizations’ </w:t>
      </w:r>
      <w:r w:rsidR="00853AEA" w:rsidRPr="00645092">
        <w:fldChar w:fldCharType="begin" w:fldLock="1"/>
      </w:r>
      <w:r w:rsidR="0082439F">
        <w:instrText xml:space="preserve"> ADDIN ZOTERO_ITEM CSL_CITATION {"citationID":"Jij7uV6E","properties":{"formattedCitation":"(Roberts 2002:16)","plainCitation":"(Roberts 2002:16)","noteIndex":0},"citationItems":[{"id":"6Gaf5ism/E0fcPZP4","uris":["http://www.mendeley.com/documents/?uuid=aec5ed02-b0c4-45c5-b543-55aed50a5f4e"],"uri":["http://www.mendeley.com/documents/?uuid=aec5ed02-b0c4-45c5-b543-55aed50a5f4e"],"itemData":{"author":[{"dropping-particle":"","family":"Roberts","given":"K.","non-dropping-particle":"","parse-names":false,"suffix":""}],"container-title":"Canadian Journal of Latin American and Caribbean Studies","id":"ITEM-1","issue":"53","issued":{"date-parts":[["2002"]]},"page":"9-34","title":"Party-society linkages and democratic representation in Latin America","type":"article-journal","volume":"27"},"locator":"16"}],"schema":"https://github.com/citation-style-language/schema/raw/master/csl-citation.json"} </w:instrText>
      </w:r>
      <w:r w:rsidR="00853AEA" w:rsidRPr="00645092">
        <w:fldChar w:fldCharType="separate"/>
      </w:r>
      <w:r w:rsidR="00C9191B">
        <w:rPr>
          <w:noProof/>
        </w:rPr>
        <w:t>(Roberts 2002:16)</w:t>
      </w:r>
      <w:r w:rsidR="00853AEA" w:rsidRPr="00645092">
        <w:fldChar w:fldCharType="end"/>
      </w:r>
      <w:r w:rsidR="00853AEA" w:rsidRPr="00645092">
        <w:t>, where political loyalty is reproduced by periodic material exchange and personalized bonds rather than programmatic</w:t>
      </w:r>
      <w:r w:rsidR="007D1AA7">
        <w:t xml:space="preserve"> </w:t>
      </w:r>
      <w:r w:rsidR="00853AEA" w:rsidRPr="00645092">
        <w:t>(ideological) commitment.</w:t>
      </w:r>
      <w:r w:rsidR="003F3B45" w:rsidRPr="00645092">
        <w:t xml:space="preserve"> Instead, left-wing parties – particularly mass ones such as the Brazilian PT and Argentine </w:t>
      </w:r>
      <w:r w:rsidR="007D1AA7">
        <w:t>PJ</w:t>
      </w:r>
      <w:r w:rsidR="007D1AA7" w:rsidRPr="00645092">
        <w:t xml:space="preserve"> </w:t>
      </w:r>
      <w:r w:rsidR="003F3B45" w:rsidRPr="00645092">
        <w:t xml:space="preserve">– preferred to combine brokerage with more programmatic and encapsulating linkages, where party organs were supplemented by a web of social and organizational networks, including local branches, grassroots units, and mass secondary associations of workers or peasants. These organizational repertoires serve to create resilient modes of collective association, socially embedding political parties while providing members and </w:t>
      </w:r>
      <w:r w:rsidR="003F3B45" w:rsidRPr="00645092">
        <w:rPr>
          <w:i/>
        </w:rPr>
        <w:t>militantes</w:t>
      </w:r>
      <w:r w:rsidR="003F3B45" w:rsidRPr="00645092">
        <w:t xml:space="preserve"> with permanent opportunities of political activism</w:t>
      </w:r>
      <w:r w:rsidR="0097730C">
        <w:t xml:space="preserve"> </w:t>
      </w:r>
      <w:r w:rsidR="0097730C">
        <w:fldChar w:fldCharType="begin"/>
      </w:r>
      <w:r w:rsidR="00BA6794">
        <w:instrText xml:space="preserve"> ADDIN ZOTERO_ITEM CSL_CITATION {"citationID":"a2ke6pmmjv1","properties":{"formattedCitation":"(Anria 2019)","plainCitation":"(Anria 2019)","noteIndex":0},"citationItems":[{"id":"6Gaf5ism/uX8eswCK","uris":["http://www.mendeley.com/documents/?uuid=c5a7dcdc-11a0-3a0d-9313-e93b45f0fb8e"],"uri":["http://www.mendeley.com/documents/?uuid=c5a7dcdc-11a0-3a0d-9313-e93b45f0fb8e"],"itemData":{"abstract":"\"Why do some parties formed by social movements develop top-down structures while others stay more open and responsive to their social bases? The first rigorous comparative study of movement-based parties, this book shows not only how movements can form parties but also how movements contribute to parties' internal politics and shape organizational party models over the long term. Although the existing literature argues that movement-based parties will succumb to professionalization and specialization, Anria shows that this is not inevitable or preordained through an in-depth examination of the unusual and counterintuitive development of Bolivia's MAS. Anria then compares the evolution of the MAS with that of other parties formed by social movements, including Brazil's PT and Uruguay's FA. In a region where successful new parties of any type have been rare, these three parties are remarkable for their success. Yet, despite their similar origins, they differ sharply in their organizational models\"-- Cover; Half-title; Series information; Title page; Copyright information; Dedication; Contents; Figures; Maps; Tables; Acknowledgments; Acronyms and Abbreviations; Introduction; Why This Book; Movements, Parties, and Movement-Based Parties; The MAS as a Movement-Based Party; The MAS in Historic and Structural Context; Overview of the Argument; Theoretical and Empirical Contributions; Civil Society and Party-Building; Civil Society and Its Relation to Democracy; Structure of Left Parties and Broader Processes; A Comprehensive Account of the MAS; 1 Theoretical Framework and Methods Studying Power DistributionsWhy Candidate Selection Matters; Why Policy-Making Matters; Historical and Constant Explanations; Historical Explanations; Origins and Early Development; Road to National Power; Conditions Surrounding Access to National Power; Constant Explanations; Alternative Explanations; Methodological Approach; 2 Origins and Ascendance to Power; The MAS as a Hybrid Party; Origins and Ascendance to Power; The MAS in Urban Areas: La Paz and El Alto; Popular Movements, Dirigentes, and the Party; Villa Tunari; La Paz and El Alto; Santa Cruz; The MAS in Power; Conclusions 3 Candidate Selection PatternsExplaining Variation in Candidate Selection; Institutional Elements; Constant Elements and Political Alignments; Why the MAS Is Relevant; Selecting Different Types of Candidates; Uninominal Candidates; Strong Civil Society Aligned with the MAS; Strong Civil Society Aligned wi…","author":[{"dropping-particle":"","family":"Anria","given":"Santiago","non-dropping-particle":"","parse-names":false,"suffix":""}],"id":"6Gaf5ism/uX8eswCK","issued":{"date-parts":[["2019"]]},"publisher":"Cambridge University Press","publisher-place":"Cambridge","title":"When Movements become Parties: The Bolivian MAS in Comparative Perspective","type":"book"}}],"schema":"https://github.com/citation-style-language/schema/raw/master/csl-citation.json"} </w:instrText>
      </w:r>
      <w:r w:rsidR="0097730C">
        <w:fldChar w:fldCharType="separate"/>
      </w:r>
      <w:r w:rsidR="00BA6794" w:rsidRPr="00BA6794">
        <w:t>(Anria 2019)</w:t>
      </w:r>
      <w:r w:rsidR="0097730C">
        <w:fldChar w:fldCharType="end"/>
      </w:r>
      <w:r w:rsidR="0097730C">
        <w:t>.</w:t>
      </w:r>
      <w:r w:rsidR="00BD1FFB">
        <w:t xml:space="preserve"> </w:t>
      </w:r>
      <w:r w:rsidR="003F3B45" w:rsidRPr="00645092">
        <w:t>From this perspective, grassroots activism and social movements have been traditionally useful organizations for leftist parties, providing them with ‘mobilizing structures’ – i.e. informal and formal channels which facilitate collective action by aggregating opinions and distributing the cost of participation</w:t>
      </w:r>
      <w:r w:rsidR="0097730C">
        <w:t xml:space="preserve"> </w:t>
      </w:r>
      <w:r w:rsidR="0097730C">
        <w:fldChar w:fldCharType="begin"/>
      </w:r>
      <w:r w:rsidR="00BA6794">
        <w:instrText xml:space="preserve"> ADDIN ZOTERO_ITEM CSL_CITATION {"citationID":"a2elq7r0c1i","properties":{"formattedCitation":"(McAdam 1982)","plainCitation":"(McAdam 1982)","noteIndex":0},"citationItems":[{"id":197,"uris":["http://zotero.org/users/4591390/items/QIMWAQA6"],"uri":["http://zotero.org/users/4591390/items/QIMWAQA6"],"itemData":{"id":197,"type":"book","call-number":"E185.61 .M475 1999","event-place":"Chicago","note":"OCLC: ocm41400933","number-of-pages":"304","publisher":"University of Chicago Press","publisher-place":"Chicago","source":"Library of Congress ISBN","title":"Political process and the development of Black insurgency, 1930-1970","author":[{"family":"McAdam","given":"Doug"}],"issued":{"date-parts":[["1982"]]}}}],"schema":"https://github.com/citation-style-language/schema/raw/master/csl-citation.json"} </w:instrText>
      </w:r>
      <w:r w:rsidR="0097730C">
        <w:fldChar w:fldCharType="separate"/>
      </w:r>
      <w:r w:rsidR="00BA6794" w:rsidRPr="00BA6794">
        <w:t>(McAdam 1982)</w:t>
      </w:r>
      <w:r w:rsidR="0097730C">
        <w:fldChar w:fldCharType="end"/>
      </w:r>
      <w:r w:rsidR="0097730C">
        <w:t xml:space="preserve"> </w:t>
      </w:r>
      <w:r w:rsidR="003F3B45" w:rsidRPr="00645092">
        <w:t>– that help anchor the party across different societal segments.</w:t>
      </w:r>
    </w:p>
    <w:p w14:paraId="1739DC86" w14:textId="5B07F775" w:rsidR="00AE4C16" w:rsidRDefault="003F3B45" w:rsidP="0014324D">
      <w:pPr>
        <w:widowControl w:val="0"/>
        <w:autoSpaceDE w:val="0"/>
        <w:autoSpaceDN w:val="0"/>
        <w:adjustRightInd w:val="0"/>
        <w:spacing w:line="480" w:lineRule="auto"/>
        <w:ind w:firstLine="708"/>
      </w:pPr>
      <w:r w:rsidRPr="00645092">
        <w:t xml:space="preserve">While </w:t>
      </w:r>
      <w:r w:rsidR="000F545F">
        <w:t xml:space="preserve">the </w:t>
      </w:r>
      <w:r w:rsidRPr="00645092">
        <w:t>validity of Roberts’ model was somewhat put under question during the eighties and nineties, as neoliberal policy inconsistencies resulted in the dilution of party brands and the erosion of partisan alignments in the region</w:t>
      </w:r>
      <w:r w:rsidR="00C405CF">
        <w:t xml:space="preserve"> </w:t>
      </w:r>
      <w:r w:rsidR="00C405CF">
        <w:fldChar w:fldCharType="begin"/>
      </w:r>
      <w:r w:rsidR="00BA6794">
        <w:instrText xml:space="preserve"> ADDIN ZOTERO_ITEM CSL_CITATION {"citationID":"a4cbfbr4tt","properties":{"formattedCitation":"(Lupu 2014)","plainCitation":"(Lupu 2014)","noteIndex":0},"citationItems":[{"id":"6Gaf5ism/JueID1NE","uris":["http://www.mendeley.com/documents/?uuid=33d5bd48-662c-369c-ab90-7205dd52d0ce"],"uri":["http://www.mendeley.com/documents/?uuid=33d5bd48-662c-369c-ab90-7205dd52d0ce"],"itemData":{"abstract":"Why would a national political party that has been competitive for decades collapse overnight? In recent years, parties across Latin America went from being major contenders for executive office to electoral irrelevance over the course of a single electoral cycle. The author develops an explanation that highlights the impact of elite actions on voter behavior. During the 1980s and 1990s leaders across the region implemented policies that were inconsistent with their traditional party brand, provoked internal party conflicts, and formed strange-bedfellow alliances with traditional rivals. These actions diluted the brands of their parties, eroding voters' partisan attachments. Without the assured support of partisans, parties become more susceptible to retrospective voting. Voters who now had no party attachments deserted incumbent parties when they performed poorly. The author tests this interactive hypothesis using matched comparisons of six party-election cases from Argentina and Venezuela.","author":[{"dropping-particle":"","family":"Lupu","given":"N.","non-dropping-particle":"","parse-names":false,"suffix":""}],"container-title":"World Politics","id":"6Gaf5ism/JueID1NE","issue":"4","issued":{"date-parts":[["2014"]]},"page":"561-602","title":"Brand Dilution and the Breakdown of Political Parties in Latin America","type":"article-journal","volume":"66"}}],"schema":"https://github.com/citation-style-language/schema/raw/master/csl-citation.json"} </w:instrText>
      </w:r>
      <w:r w:rsidR="00C405CF">
        <w:fldChar w:fldCharType="separate"/>
      </w:r>
      <w:r w:rsidR="00BA6794" w:rsidRPr="00BA6794">
        <w:t>(Lupu 2014)</w:t>
      </w:r>
      <w:r w:rsidR="00C405CF">
        <w:fldChar w:fldCharType="end"/>
      </w:r>
      <w:r w:rsidR="00C405CF">
        <w:t>,</w:t>
      </w:r>
      <w:r w:rsidRPr="00645092">
        <w:t xml:space="preserve"> the 2000s saw the restructuring of ‘political competition along a more programmatic left-right axis’ and a reassembling of party-society linkages, particularly for the left </w:t>
      </w:r>
      <w:r w:rsidR="0014324D">
        <w:fldChar w:fldCharType="begin"/>
      </w:r>
      <w:r w:rsidR="00BA6794">
        <w:instrText xml:space="preserve"> ADDIN ZOTERO_ITEM CSL_CITATION {"citationID":"a1nfhk2r4mv","properties":{"formattedCitation":"\\uldash{(Roberts 2014)}","plainCitation":"(Roberts 2014)","dontUpdate":true,"noteIndex":0},"citationItems":[{"id":"6Gaf5ism/2irhjRRo","uris":["http://www.mendeley.com/documents/?uuid=46aa866c-b383-40cc-8fe9-1131468f6cd9"],"uri":["http://www.mendeley.com/documents/?uuid=46aa866c-b383-40cc-8fe9-1131468f6cd9"],"itemData":{"author":[{"dropping-particle":"","family":"Roberts","given":"K.","non-dropping-particle":"","parse-names":false,"suffix":""}],"id":"6Gaf5ism/2irhjRRo","issued":{"date-parts":[["2014"]]},"publisher":"Cambridge University Press","publisher-place":"Cambridge","title":"Changing Course in Latin America: Party Systems in the Neoliberal Era","type":"book"}}],"schema":"https://github.com/citation-style-language/schema/raw/master/csl-citation.json"} </w:instrText>
      </w:r>
      <w:r w:rsidR="0014324D">
        <w:fldChar w:fldCharType="separate"/>
      </w:r>
      <w:r w:rsidR="0014324D" w:rsidRPr="0014324D">
        <w:rPr>
          <w:u w:val="dash"/>
        </w:rPr>
        <w:t>(Roberts 2014</w:t>
      </w:r>
      <w:r w:rsidR="0014324D">
        <w:rPr>
          <w:u w:val="dash"/>
        </w:rPr>
        <w:t>: 280</w:t>
      </w:r>
      <w:r w:rsidR="0014324D" w:rsidRPr="0014324D">
        <w:rPr>
          <w:u w:val="dash"/>
        </w:rPr>
        <w:t>)</w:t>
      </w:r>
      <w:r w:rsidR="0014324D">
        <w:fldChar w:fldCharType="end"/>
      </w:r>
      <w:r w:rsidR="0014324D">
        <w:t xml:space="preserve">. </w:t>
      </w:r>
      <w:r w:rsidRPr="00645092">
        <w:t xml:space="preserve">As a matter of fact, the electoral success of the left through the pink tide period was directly related to the capacity some parties had to re-generate ideological and organizational bonds with different segments of society, to mobilize overlapping identities across </w:t>
      </w:r>
      <w:r w:rsidR="000D58C0">
        <w:t>leaders</w:t>
      </w:r>
      <w:r w:rsidRPr="00645092">
        <w:t xml:space="preserve">, </w:t>
      </w:r>
      <w:r w:rsidR="000D58C0">
        <w:t>activists</w:t>
      </w:r>
      <w:r w:rsidRPr="00645092">
        <w:t xml:space="preserve"> and civil society actors, and to form oppositional coalitions capable of </w:t>
      </w:r>
      <w:r w:rsidRPr="00645092">
        <w:lastRenderedPageBreak/>
        <w:t>sustaining national-level campaigns and influencing policy-making trajectories</w:t>
      </w:r>
      <w:r w:rsidR="0014324D">
        <w:t xml:space="preserve"> </w:t>
      </w:r>
      <w:r w:rsidR="0014324D">
        <w:fldChar w:fldCharType="begin"/>
      </w:r>
      <w:r w:rsidR="00BA6794">
        <w:instrText xml:space="preserve"> ADDIN ZOTERO_ITEM CSL_CITATION {"citationID":"a73rlakdhr","properties":{"formattedCitation":"(Levitsky and Roberts 2011; Silva and Rossi 2018)","plainCitation":"(Levitsky and Roberts 2011; Silva and Rossi 2018)","noteIndex":0},"citationItems":[{"id":"6Gaf5ism/90Cs3DTr","uris":["http://www.mendeley.com/documents/?uuid=7b4e3f42-8e87-406d-82b8-93c50b185bc1"],"uri":["http://www.mendeley.com/documents/?uuid=7b4e3f42-8e87-406d-82b8-93c50b185bc1"],"itemData":{"author":[{"dropping-particle":"","family":"Levitsky","given":"Steven","non-dropping-particle":"","parse-names":false,"suffix":""},{"dropping-particle":"","family":"Roberts","given":"Kenneth","non-dropping-particle":"","parse-names":false,"suffix":""}],"id":"6Gaf5ism/90Cs3DTr","issued":{"date-parts":[["2011"]]},"publisher":"John Hopkins University Press","publisher-place":"Baltimore","title":"The Resurgence of the Latin American Left","type":"book"}},{"id":898,"uris":["http://zotero.org/users/4591390/items/DDAZKKTT"],"uri":["http://zotero.org/users/4591390/items/DDAZKKTT"],"itemData":{"id":898,"type":"book","event-place":"Pittsburgh","publisher":"University of Pittsburgh Press","publisher-place":"Pittsburgh","title":"Reshaping the Political Arena in Latin America: From Resisting Neoliberalism to the Second Incorporation","author":[{"family":"Silva","given":"Eduardo"},{"family":"Rossi","given":"Federico"}],"issued":{"date-parts":[["2018"]]}}}],"schema":"https://github.com/citation-style-language/schema/raw/master/csl-citation.json"} </w:instrText>
      </w:r>
      <w:r w:rsidR="0014324D">
        <w:fldChar w:fldCharType="separate"/>
      </w:r>
      <w:r w:rsidR="00BA6794" w:rsidRPr="00BA6794">
        <w:t>(Levitsky and Roberts 2011; Silva and Rossi 2018)</w:t>
      </w:r>
      <w:r w:rsidR="0014324D">
        <w:fldChar w:fldCharType="end"/>
      </w:r>
      <w:r w:rsidR="00216936">
        <w:t>.</w:t>
      </w:r>
      <w:r w:rsidR="00216936" w:rsidRPr="00645092">
        <w:rPr>
          <w:rStyle w:val="EndnoteReference"/>
        </w:rPr>
        <w:endnoteReference w:id="2"/>
      </w:r>
    </w:p>
    <w:p w14:paraId="647D9E22" w14:textId="4AE5A118" w:rsidR="003F3B45" w:rsidRPr="00645092" w:rsidRDefault="003F3B45" w:rsidP="0014324D">
      <w:pPr>
        <w:widowControl w:val="0"/>
        <w:autoSpaceDE w:val="0"/>
        <w:autoSpaceDN w:val="0"/>
        <w:adjustRightInd w:val="0"/>
        <w:spacing w:line="480" w:lineRule="auto"/>
        <w:ind w:firstLine="708"/>
      </w:pPr>
      <w:r w:rsidRPr="00645092">
        <w:t xml:space="preserve">This attention </w:t>
      </w:r>
      <w:r w:rsidR="00E3504C">
        <w:t xml:space="preserve">granted </w:t>
      </w:r>
      <w:r w:rsidRPr="00645092">
        <w:t xml:space="preserve">to left-wing parties contrasts with the lack of research on the </w:t>
      </w:r>
      <w:r w:rsidR="000F545F">
        <w:t>nexus</w:t>
      </w:r>
      <w:r w:rsidRPr="00645092">
        <w:t xml:space="preserve"> between right-wing </w:t>
      </w:r>
      <w:r w:rsidR="00E65605">
        <w:t>linkage strategies</w:t>
      </w:r>
      <w:r w:rsidRPr="00645092">
        <w:t xml:space="preserve"> and contentious politics in the region. The main works shedding light on party</w:t>
      </w:r>
      <w:r w:rsidR="004E1AF8">
        <w:t>-society</w:t>
      </w:r>
      <w:r w:rsidRPr="00645092">
        <w:t xml:space="preserve"> linkages after the democratic transitions have tended to focus on strategic coalitions developed with non-partisan interest groups and organizations such as business federations, the Catholic church, international think tanks and NGOs, and prior to the last wave of democratization, the military and US-based intelligence agencies</w:t>
      </w:r>
      <w:r w:rsidR="0014324D">
        <w:t xml:space="preserve"> </w:t>
      </w:r>
      <w:r w:rsidR="0014324D">
        <w:fldChar w:fldCharType="begin"/>
      </w:r>
      <w:r w:rsidR="00BA6794">
        <w:instrText xml:space="preserve"> ADDIN ZOTERO_ITEM CSL_CITATION {"citationID":"a17ucr7565d","properties":{"formattedCitation":"(Chalmers, Souza, and Bor\\uc0\\u243{}n 1992; Dominguez, Lievesley, and Ludlam 2011; Middlebrook 2000; Payne 2000; Schneider 2004)","plainCitation":"(Chalmers, Souza, and Borón 1992; Dominguez, Lievesley, and Ludlam 2011; Middlebrook 2000; Payne 2000; Schneider 2004)","noteIndex":0},"citationItems":[{"id":910,"uris":["http://zotero.org/users/4591390/items/E3MJ7ABY"],"uri":["http://zotero.org/users/4591390/items/E3MJ7ABY"],"itemData":{"id":910,"type":"book","call-number":"F1414.2 .R43 1992","event-place":"New York","ISBN":"978-0-275-93822-2","number-of-pages":"321","publisher":"Praeger","publisher-place":"New York","source":"Library of Congress ISBN","title":"The Right and democracy in Latin America","editor":[{"family":"Chalmers","given":"Douglas A."},{"family":"Souza","given":"Maria do Carmo C. Campello","dropping-particle":"de"},{"family":"Borón","given":"Atilio"}],"issued":{"date-parts":[["1992"]]}}},{"id":"6Gaf5ism/bSh7PFPi","uris":["http://www.mendeley.com/documents/?uuid=a7c5c32b-6034-4cd5-aeb1-859c5d028892"],"uri":["http://www.mendeley.com/documents/?uuid=a7c5c32b-6034-4cd5-aeb1-859c5d028892"],"itemData":{"editor":[{"dropping-particle":"","family":"Dominguez","given":"Francisco","non-dropping-particle":"","parse-names":false,"suffix":""},{"dropping-particle":"","family":"Lievesley","given":"Geraldine","non-dropping-particle":"","parse-names":false,"suffix":""},{"dropping-particle":"","family":"Ludlam","given":"Steve","non-dropping-particle":"","parse-names":false,"suffix":""}],"id":"6Gaf5ism/bSh7PFPi","issued":{"date-parts":[["2011"]]},"number-of-pages":"280","publisher":"Zed Books","publisher-place":"London","title":"Right-wing Politics in the New Latin America: Reaction and Revolt","type":"book"}},{"id":"6Gaf5ism/Gh4QHdLO","uris":["http://www.mendeley.com/documents/?uuid=14f41f38-80b5-32e3-b0a5-437125859272"],"uri":["http://www.mendeley.com/documents/?uuid=14f41f38-80b5-32e3-b0a5-437125859272"],"itemData":{"ISBN":"0801863864","abstract":"Introduction: conservative parties, elite representation, and democracy in Latin America / Kevin J. Middlebrook -- Atavism and democratic ambiguity in the Chilean right / Manuel Antonio Garretón -- The Conservative Party and the crisis of political legitimacy in Colombia / John C. Dugas -- Venezuelan parties and the representation of elite interests / Michael Coppedge -- Ruling without a party: Argentine dominant classes in the twentieth century / Atilio A. Borón -- Conservative parties, democracy, and economic reform in contemporary Brazil / Scott Mainwaring, Rachel Meneguello, and Timothy J. Power -- Civil war and the transformation of elite representation in El Salvador / Elizabeth J. Wood -- The irrelevant right: Alberto Fujimori and the new politics of pragmatic Peru / Catherine M. Conaghan -- Conclusion: conservative politics, the right and democracy in Latin America.","editor":[{"dropping-particle":"","family":"Middlebrook","given":"Kevin J.","non-dropping-particle":"","parse-names":false,"suffix":""}],"id":"6Gaf5ism/Gh4QHdLO","issued":{"date-parts":[["2000"]]},"number-of-pages":"391","publisher":"Johns Hopkins University Press","publisher-place":"Baltimore","title":"Conservative parties, the right, and democracy in Latin America","type":"book"}},{"id":"6Gaf5ism/5I3nmXUR","uris":["http://www.mendeley.com/documents/?uuid=3b66666c-08f7-3bc3-907a-e95180315727"],"uri":["http://www.mendeley.com/documents/?uuid=3b66666c-08f7-3bc3-907a-e95180315727"],"itemData":{"author":[{"dropping-particle":"","family":"Payne","given":"L.","non-dropping-particle":"","parse-names":false,"suffix":""}],"id":"6Gaf5ism/5I3nmXUR","issued":{"date-parts":[["2000"]]},"publisher":"Johns Hopkins University Press","title":"Uncivil movements: The armed right wing and democracy in Latin America","type":"book"}},{"id":"6Gaf5ism/ise2YkJ0","uris":["http://www.mendeley.com/documents/?uuid=695a9428-1618-4c0e-852d-c666c65344d8"],"uri":["http://www.mendeley.com/documents/?uuid=695a9428-1618-4c0e-852d-c666c65344d8"],"itemData":{"author":[{"dropping-particle":"","family":"Schneider","given":"B.","non-dropping-particle":"","parse-names":false,"suffix":""}],"id":"6Gaf5ism/ise2YkJ0","issued":{"date-parts":[["2004"]]},"publisher":"Cambridge University Press","publisher-place":"Cambridge","title":"Business Politics and the State in Twentieth Century Latin America","type":"book"}}],"schema":"https://github.com/citation-style-language/schema/raw/master/csl-citation.json"} </w:instrText>
      </w:r>
      <w:r w:rsidR="0014324D">
        <w:fldChar w:fldCharType="separate"/>
      </w:r>
      <w:r w:rsidR="00BA6794" w:rsidRPr="00BA6794">
        <w:t>(Chalmers, Souza, and Borón 1992; Dominguez, Lievesley, and Ludlam 2011; Middlebrook 2000; Payne 2000; Schneider 2004)</w:t>
      </w:r>
      <w:r w:rsidR="0014324D">
        <w:fldChar w:fldCharType="end"/>
      </w:r>
      <w:r w:rsidR="0014324D">
        <w:t xml:space="preserve">. </w:t>
      </w:r>
      <w:r w:rsidRPr="00645092">
        <w:t>This way, even while some of the most recent works on electoral mobilization by right-wing parties elaborate on attempts to widen their appeal via state-centered territorialized strategies</w:t>
      </w:r>
      <w:r w:rsidR="0014324D">
        <w:t xml:space="preserve"> </w:t>
      </w:r>
      <w:r w:rsidR="0014324D">
        <w:fldChar w:fldCharType="begin"/>
      </w:r>
      <w:r w:rsidR="00BA6794">
        <w:instrText xml:space="preserve"> ADDIN ZOTERO_ITEM CSL_CITATION {"citationID":"a19kge326p9","properties":{"formattedCitation":"(Eaton 2014; Giraudy 2015; Loxton 2016; Luna 2014; Montero 2014)","plainCitation":"(Eaton 2014; Giraudy 2015; Loxton 2016; Luna 2014; Montero 2014)","noteIndex":0},"citationItems":[{"id":"6Gaf5ism/6DMA3EhB","uris":["http://www.mendeley.com/documents/?uuid=61ad16ac-9222-4405-bde4-80b9b9de650d"],"uri":["http://www.mendeley.com/documents/?uuid=61ad16ac-9222-4405-bde4-80b9b9de650d"],"itemData":{"author":[{"dropping-particle":"","family":"Eaton","given":"K.","non-dropping-particle":"","parse-names":false,"suffix":""}],"container-title":"The Resilience of the Latin American Right","editor":[{"dropping-particle":"","family":"Luna","given":"J.","non-dropping-particle":"","parse-names":false,"suffix":""},{"dropping-particle":"","family":"Rovira Kaltwasser","given":"C.","non-dropping-particle":"","parse-names":false,"suffix":""}],"id":"6Gaf5ism/6DMA3EhB","issued":{"date-parts":[["2014"]]},"page":"75-93","publisher":"John Hopkins University Press","publisher-place":"Baltimore","title":"New Strategies of the Latin American Right: Beyond Parties and Elections","type":"chapter"}},{"id":500,"uris":["http://zotero.org/users/4591390/items/EHE5MUYC"],"uri":["http://zotero.org/users/4591390/items/EHE5MUYC"],"itemData":{"id":500,"type":"thesis","event-place":"Berkeley","number-of-pages":"188","publisher":"UC Berkeley","publisher-place":"Berkeley","title":"Conservative Popular Appeals: The Electoral Strategies of Latin America's Right Parties","URL":"https://escholarship.org/uc/item/95r0q1dd","author":[{"family":"Giraudy","given":"Maria Eugenia"}],"issued":{"date-parts":[["2015"]]}}},{"id":"6Gaf5ism/VMfsFA6E","uris":["http://www.mendeley.com/documents/?uuid=c582ce94-46e6-3a0e-8a75-523d77413047"],"uri":["http://www.mendeley.com/documents/?uuid=c582ce94-46e6-3a0e-8a75-523d77413047"],"itemData":{"ISBN":"9781107145948","abstract":"Introduction : Challenges of Party-Building in Latin America / Steven Levitsky, James Loxton, and Brandon Van Dyck -- Historical Timing, Political Cleavages, and Party-Building in Latin America / Kenneth M. Roberts -- Building Party Brands in Argentina and Brazil / Noam Lupu -- Segmented Party-Voter Linkages : The Success of Chile's Independent Democratic Union and Uruguay's Broad Front / Juan Pablo Luna -- The Paradox of Adversity : New Left Party Survival and Collapse in Brazil, Mexico, and Argentina / Brandon Van Dyck -- The Niche Party: Authoritarian Regime Legacies and Party-Building in New Democracies / Kenneth F. Greene -- Patronage, Subnational Linkages, and Party-Building : The Cases of Colombia and Peru / Paula Muñoz and Eduardo Dargent -- Money for Nothing? : Public Financing and Party-Building in Latin America / Kathleen Bruhn -- Authoritarian Successor Parties and the New Right in Latin America / James Loxton -- Insurgent Successor Parties : Scaling Down to Build a Party After War / Alisha C. Holland -- Obstacles to Ethnic Parties in Latin America / Raúl L. Madrid -- Party-Building in Brazil : The Rise of the PT in Perspective / David Samuels and Cesar Zucco Jr. -- The Organizational Foundations of Corporation-Based Parties / William T. Barndt -- Challenges of Party-Building in the Bolivian East / Kent Eaton -- Why No Party-Building in Peru? / Steven Levitsky and Mauricio Zavaleta -- Past the Poof Moment : Cuba's Future Political Parties / Jorge I. Domínguez -- Conclusions : Latin American Parties, Past and Present / Jorge I. Domínguez.","author":[{"dropping-particle":"","family":"Loxton","given":"J.","non-dropping-particle":"","parse-names":false,"suffix":""}],"container-title":"Challenges of Party-Building in Latin America","editor":[{"dropping-particle":"","family":"Levitsky","given":"Steven","non-dropping-particle":"","parse-names":false,"suffix":""},{"dropping-particle":"","family":"Loxton","given":"J.","non-dropping-particle":"","parse-names":false,"suffix":""},{"dropping-particle":"","family":"Dyck","given":"B.","non-dropping-particle":"Van","parse-names":false,"suffix":""},{"dropping-particle":"","family":"Dominguez","given":"J.","non-dropping-particle":"","parse-names":false,"suffix":""}],"id":"6Gaf5ism/VMfsFA6E","issued":{"date-parts":[["2016"]]},"page":"550","publisher":"Cambridge University Press","publisher-place":"Cambridge","title":"Authoritarian Successor Parties and the New Right in Latin America","type":"chapter"}},{"id":458,"uris":["http://zotero.org/users/4591390/items/XQUUSVQ5"],"uri":["http://zotero.org/users/4591390/items/XQUUSVQ5"],"itemData":{"id":458,"type":"book","call-number":"JC423 .L793 2014","collection-title":"Oxford studies in democratization","edition":"First Edition","event-place":"Oxford, United Kingdom","ISBN":"978-0-19-964264-9","note":"OCLC: ocn869791759","number-of-pages":"374","publisher":"Oxford University Press","publisher-place":"Oxford, United Kingdom","source":"Library of Congress ISBN","title":"Segmented representation: political party strategies in unequal democracies","title-short":"Segmented representation","author":[{"family":"Luna","given":"Juan Pablo"}],"issued":{"date-parts":[["2014"]]}}},{"id":"6Gaf5ism/0bGjXtV0","uris":["http://www.mendeley.com/documents/?uuid=3ade503c-b801-4212-bcd6-6a1de828d811"],"uri":["http://www.mendeley.com/documents/?uuid=3ade503c-b801-4212-bcd6-6a1de828d811"],"itemData":{"author":[{"dropping-particle":"","family":"Montero","given":"A.","non-dropping-particle":"","parse-names":false,"suffix":""}],"container-title":"The Resilience of the Latin American Right","editor":[{"dropping-particle":"","family":"Luna","given":"J.","non-dropping-particle":"","parse-names":false,"suffix":""},{"dropping-particle":"","family":"Rovira Kaltwasser","given":"C.","non-dropping-particle":"","parse-names":false,"suffix":""}],"id":"6Gaf5ism/0bGjXtV0","issued":{"date-parts":[["2014"]]},"page":"294-318","publisher":"John Hopkins University Press","publisher-place":"Baltimore","title":"Brazil: Explaining the Rise and Decline of the Conservatives","type":"chapter"}}],"schema":"https://github.com/citation-style-language/schema/raw/master/csl-citation.json"} </w:instrText>
      </w:r>
      <w:r w:rsidR="0014324D">
        <w:fldChar w:fldCharType="separate"/>
      </w:r>
      <w:r w:rsidR="00BA6794" w:rsidRPr="00BA6794">
        <w:t>(Eaton 2014; Giraudy 2015; Loxton 2016; Luna 2014; Montero 2014)</w:t>
      </w:r>
      <w:r w:rsidR="0014324D">
        <w:fldChar w:fldCharType="end"/>
      </w:r>
      <w:r w:rsidR="0014324D">
        <w:t>,</w:t>
      </w:r>
      <w:r w:rsidRPr="00645092">
        <w:t xml:space="preserve"> connections with contentious movements or grassroots actors remain rarely discussed </w:t>
      </w:r>
      <w:r w:rsidR="0014324D">
        <w:fldChar w:fldCharType="begin"/>
      </w:r>
      <w:r w:rsidR="00BA6794">
        <w:instrText xml:space="preserve"> ADDIN ZOTERO_ITEM CSL_CITATION {"citationID":"a28n2vnk227","properties":{"formattedCitation":"(Bowen 2011)","plainCitation":"(Bowen 2011)","noteIndex":0},"citationItems":[{"id":"6Gaf5ism/FvSDtJSE","uris":["http://www.mendeley.com/documents/?uuid=236ce201-a7fa-48a1-bb79-d719e94f6228"],"uri":["http://www.mendeley.com/documents/?uuid=236ce201-a7fa-48a1-bb79-d719e94f6228"],"itemData":{"ISSN":"1866-802X","abstract":"Over the past decade, there has been a surge of “new Left” gov- ernments in Latin America, yet polling data shows no comparable shift to the left among the general Latin American population. If electorates have not followed their political leaders to the left, then it is likely that new right- wing political actors will emerge to compensate for the leftward shift in Latin American politics. I propose a research agenda for studying right-wing politics in light of the current wave of left-leaning governments in the re- gion. I argue that we should focus on four main areas of right-wing politics: the political agenda of right-wing groups; their political organization; their power capability; and the institutional environment in which they operate. This agenda requires that we move beyond the traditional focus on right- wing political parties and focus on right-wing organizations at all levels of formal politics, as well as groups that operate outside the formal political arena.","author":[{"dropping-particle":"","family":"Bowen","given":"James D.","non-dropping-particle":"","parse-names":false,"suffix":""}],"container-title":"Journal of Politics in Latin America","id":"6Gaf5ism/FvSDtJSE","issue":"1","issued":{"date-parts":[["2011"]]},"page":"99-124","title":"The Right in “New Left” Latin America","type":"article-journal","volume":"3"}}],"schema":"https://github.com/citation-style-language/schema/raw/master/csl-citation.json"} </w:instrText>
      </w:r>
      <w:r w:rsidR="0014324D">
        <w:fldChar w:fldCharType="separate"/>
      </w:r>
      <w:r w:rsidR="00BA6794" w:rsidRPr="00BA6794">
        <w:t>(Bowen 2011)</w:t>
      </w:r>
      <w:r w:rsidR="0014324D">
        <w:fldChar w:fldCharType="end"/>
      </w:r>
      <w:r w:rsidR="0014324D">
        <w:t>.</w:t>
      </w:r>
    </w:p>
    <w:p w14:paraId="1F1EE83A" w14:textId="1378933A" w:rsidR="008847BD" w:rsidRDefault="00420FED" w:rsidP="0018398F">
      <w:pPr>
        <w:widowControl w:val="0"/>
        <w:autoSpaceDE w:val="0"/>
        <w:autoSpaceDN w:val="0"/>
        <w:adjustRightInd w:val="0"/>
        <w:spacing w:line="480" w:lineRule="auto"/>
        <w:ind w:firstLine="708"/>
      </w:pPr>
      <w:r w:rsidRPr="00645092">
        <w:t>Contrary to Europe and even the US, where the right has historically been successful in mobilizing socio-cultural grievances at grassroot</w:t>
      </w:r>
      <w:r w:rsidR="00EC25B7">
        <w:t>s</w:t>
      </w:r>
      <w:r w:rsidRPr="00645092">
        <w:t xml:space="preserve"> level</w:t>
      </w:r>
      <w:r w:rsidR="0018398F">
        <w:t xml:space="preserve"> </w:t>
      </w:r>
      <w:r w:rsidR="0018398F">
        <w:fldChar w:fldCharType="begin"/>
      </w:r>
      <w:r w:rsidR="00BA6794">
        <w:instrText xml:space="preserve"> ADDIN ZOTERO_ITEM CSL_CITATION {"citationID":"ai166th9fb","properties":{"formattedCitation":"(Caiani, Della Porta, and Wagemann 2012; McVeigh 2016)","plainCitation":"(Caiani, Della Porta, and Wagemann 2012; McVeigh 2016)","noteIndex":0},"citationItems":[{"id":936,"uris":["http://zotero.org/users/4591390/items/N984DTRD"],"uri":["http://zotero.org/users/4591390/items/N984DTRD"],"itemData":{"id":936,"type":"book","call-number":"HN460.R3 C34 2012","event-place":"Oxford","ISBN":"978-0-19-964126-0","note":"OCLC: ocn755071584","number-of-pages":"248","publisher":"Oxford University Press","publisher-place":"Oxford","source":"Library of Congress ISBN","title":"Mobilizing on the extreme right: Germany, Italy, and the United States","title-short":"Mobilizing on the extreme right","author":[{"family":"Caiani","given":"Manuela"},{"family":"Della Porta","given":"Donatella"},{"family":"Wagemann","given":"Claudius"}],"issued":{"date-parts":[["2012"]]}}},{"id":"6Gaf5ism/DTnSDN9v","uris":["http://www.mendeley.com/documents/?uuid=a6aa8067-a36a-39f7-a4e0-4814420e010a"],"uri":["http://www.mendeley.com/documents/?uuid=a6aa8067-a36a-39f7-a4e0-4814420e010a"],"itemData":{"author":[{"dropping-particle":"","family":"McVeigh","given":"Rory","non-dropping-particle":"","parse-names":false,"suffix":""}],"container-title":"Understanding the Tea Party Movement","editor":[{"dropping-particle":"","family":"Dyke","given":"N.","non-dropping-particle":"Van","parse-names":false,"suffix":""}],"id":"6Gaf5ism/DTnSDN9v","issued":{"date-parts":[["2016"]]},"page":"29-48","publisher":"Routledge","publisher-place":"London","title":"What’s New about the Tea Party Movement?","type":"chapter"}}],"schema":"https://github.com/citation-style-language/schema/raw/master/csl-citation.json"} </w:instrText>
      </w:r>
      <w:r w:rsidR="0018398F">
        <w:fldChar w:fldCharType="separate"/>
      </w:r>
      <w:r w:rsidR="00BA6794" w:rsidRPr="00BA6794">
        <w:t>(Caiani, Della Porta, and Wagemann 2012; McVeigh 2016)</w:t>
      </w:r>
      <w:r w:rsidR="0018398F">
        <w:fldChar w:fldCharType="end"/>
      </w:r>
      <w:r w:rsidR="0018398F">
        <w:t>,</w:t>
      </w:r>
      <w:r w:rsidRPr="00420FED">
        <w:t xml:space="preserve"> </w:t>
      </w:r>
      <w:r>
        <w:t>t</w:t>
      </w:r>
      <w:r w:rsidRPr="00645092">
        <w:t>he limited scholarship looking at right-wing</w:t>
      </w:r>
      <w:r w:rsidR="00EC25B7">
        <w:t xml:space="preserve"> </w:t>
      </w:r>
      <w:r w:rsidRPr="00645092">
        <w:t xml:space="preserve">movements in </w:t>
      </w:r>
      <w:r>
        <w:t xml:space="preserve">Latin America </w:t>
      </w:r>
      <w:r w:rsidRPr="00645092">
        <w:t xml:space="preserve">points to the difficulty conservative parties have to connect with </w:t>
      </w:r>
      <w:r w:rsidR="00EC25B7">
        <w:t>them</w:t>
      </w:r>
      <w:r w:rsidRPr="00645092">
        <w:t xml:space="preserve"> due to their extreme ideology and practices</w:t>
      </w:r>
      <w:r w:rsidR="00FE0A94">
        <w:t xml:space="preserve"> </w:t>
      </w:r>
      <w:r w:rsidR="0018398F">
        <w:fldChar w:fldCharType="begin"/>
      </w:r>
      <w:r w:rsidR="00BA6794">
        <w:instrText xml:space="preserve"> ADDIN ZOTERO_ITEM CSL_CITATION {"citationID":"ain7ck0n05","properties":{"formattedCitation":"(Payne 2000)","plainCitation":"(Payne 2000)","noteIndex":0},"citationItems":[{"id":"6Gaf5ism/5I3nmXUR","uris":["http://www.mendeley.com/documents/?uuid=3b66666c-08f7-3bc3-907a-e95180315727"],"uri":["http://www.mendeley.com/documents/?uuid=3b66666c-08f7-3bc3-907a-e95180315727"],"itemData":{"author":[{"dropping-particle":"","family":"Payne","given":"L.","non-dropping-particle":"","parse-names":false,"suffix":""}],"id":"6Gaf5ism/5I3nmXUR","issued":{"date-parts":[["2000"]]},"publisher":"Johns Hopkins University Press","title":"Uncivil movements: The armed right wing and democracy in Latin America","type":"book"}}],"schema":"https://github.com/citation-style-language/schema/raw/master/csl-citation.json"} </w:instrText>
      </w:r>
      <w:r w:rsidR="0018398F">
        <w:fldChar w:fldCharType="separate"/>
      </w:r>
      <w:r w:rsidR="00BA6794" w:rsidRPr="00BA6794">
        <w:t>(Payne 2000)</w:t>
      </w:r>
      <w:r w:rsidR="0018398F">
        <w:fldChar w:fldCharType="end"/>
      </w:r>
      <w:r w:rsidRPr="00645092">
        <w:t xml:space="preserve"> or their limited territorial reach </w:t>
      </w:r>
      <w:r w:rsidR="0018398F">
        <w:fldChar w:fldCharType="begin"/>
      </w:r>
      <w:r w:rsidR="00BA6794">
        <w:instrText xml:space="preserve"> ADDIN ZOTERO_ITEM CSL_CITATION {"citationID":"a7s9upuam5","properties":{"formattedCitation":"(Eaton 2011)","plainCitation":"(Eaton 2011)","noteIndex":0},"citationItems":[{"id":696,"uris":["http://zotero.org/users/4591390/items/JJDTDGZ7"],"uri":["http://zotero.org/users/4591390/items/JJDTDGZ7"],"itemData":{"id":696,"type":"article-journal","container-title":"Comparative Politics","DOI":"10.5129/001041511795274896","ISSN":"00104159, 21516227","issue":"3","journalAbbreviation":"Comp Politics","language":"en","page":"291-310","source":"DOI.org (Crossref)","title":"Conservative Autonomy Movements: Territorial Dimensions of Ideological Conflict in Bolivia and Ecuador","title-short":"Conservative Autonomy Movements","volume":"43","author":[{"family":"Eaton","given":"Kent"}],"issued":{"date-parts":[["2011",4,1]]}}}],"schema":"https://github.com/citation-style-language/schema/raw/master/csl-citation.json"} </w:instrText>
      </w:r>
      <w:r w:rsidR="0018398F">
        <w:fldChar w:fldCharType="separate"/>
      </w:r>
      <w:r w:rsidR="00BA6794" w:rsidRPr="00BA6794">
        <w:t>(Eaton 2011)</w:t>
      </w:r>
      <w:r w:rsidR="0018398F">
        <w:fldChar w:fldCharType="end"/>
      </w:r>
      <w:r w:rsidR="0018398F">
        <w:t xml:space="preserve">. </w:t>
      </w:r>
      <w:r>
        <w:t>U</w:t>
      </w:r>
      <w:r w:rsidRPr="00645092">
        <w:t>nderstanding</w:t>
      </w:r>
      <w:r>
        <w:t>s</w:t>
      </w:r>
      <w:r w:rsidRPr="00645092">
        <w:t xml:space="preserve"> of rightist organizational repertoires </w:t>
      </w:r>
      <w:r w:rsidR="001155D0">
        <w:t xml:space="preserve">and linkages </w:t>
      </w:r>
      <w:r>
        <w:t xml:space="preserve">have </w:t>
      </w:r>
      <w:r w:rsidRPr="00645092">
        <w:t>remain</w:t>
      </w:r>
      <w:r>
        <w:t>ed</w:t>
      </w:r>
      <w:r w:rsidRPr="00645092">
        <w:t xml:space="preserve"> anchored on traditional alliances with elite interest groups and top-down mechanisms of influence, used by parties and their allies to transcend the narrow boundaries of core conservative constituencies</w:t>
      </w:r>
      <w:r w:rsidR="0018398F">
        <w:t xml:space="preserve"> </w:t>
      </w:r>
      <w:r w:rsidR="0018398F">
        <w:fldChar w:fldCharType="begin"/>
      </w:r>
      <w:r w:rsidR="00BA6794">
        <w:instrText xml:space="preserve"> ADDIN ZOTERO_ITEM CSL_CITATION {"citationID":"a2fg35rpegi","properties":{"formattedCitation":"\\uldash{(Luna and Rovira Kaltwasser 2014)}","plainCitation":"(Luna and Rovira Kaltwasser 2014)","dontUpdate":true,"noteIndex":0},"citationItems":[{"id":689,"uris":["http://zotero.org/users/4591390/items/JTCGCR9W"],"uri":["http://zotero.org/users/4591390/items/JTCGCR9W"],"itemData":{"id":689,"type":"chapter","call-number":"JL966 .R3878 2014","container-title":"The Resilience of the Latin American right","event-place":"Baltimore","ISBN":"978-1-4214-1389-1","page":"1-23","publisher":"Johns Hopkins University Press","publisher-place":"Baltimore","source":"Library of Congress ISBN","title":"The Right in Contemporary Latin America. A Framework for Analysis","editor":[{"family":"Luna","given":"Juan Pablo"},{"family":"Rovira Kaltwasser","given":"Cristóbal"}],"author":[{"family":"Luna","given":"Juan Pablo"},{"family":"Rovira Kaltwasser","given":"Cristóbal"}],"issued":{"date-parts":[["2014"]]}}}],"schema":"https://github.com/citation-style-language/schema/raw/master/csl-citation.json"} </w:instrText>
      </w:r>
      <w:r w:rsidR="0018398F">
        <w:fldChar w:fldCharType="separate"/>
      </w:r>
      <w:r w:rsidR="0018398F" w:rsidRPr="0018398F">
        <w:rPr>
          <w:u w:val="dash"/>
        </w:rPr>
        <w:t>(Luna and Rovira Kaltwasser 2014</w:t>
      </w:r>
      <w:r w:rsidR="0018398F">
        <w:rPr>
          <w:u w:val="dash"/>
        </w:rPr>
        <w:t>: 9</w:t>
      </w:r>
      <w:r w:rsidR="0018398F" w:rsidRPr="0018398F">
        <w:rPr>
          <w:u w:val="dash"/>
        </w:rPr>
        <w:t>)</w:t>
      </w:r>
      <w:r w:rsidR="0018398F">
        <w:fldChar w:fldCharType="end"/>
      </w:r>
      <w:r w:rsidR="0018398F">
        <w:t>.</w:t>
      </w:r>
      <w:r w:rsidRPr="00645092">
        <w:t xml:space="preserve"> This insight has been reinforced by the fact that after the last democratization wave</w:t>
      </w:r>
      <w:r w:rsidR="008847BD" w:rsidRPr="008847BD">
        <w:t xml:space="preserve"> </w:t>
      </w:r>
      <w:r w:rsidR="008847BD" w:rsidRPr="00645092">
        <w:t>right-wing parties face</w:t>
      </w:r>
      <w:r w:rsidR="008847BD">
        <w:t>d</w:t>
      </w:r>
      <w:r w:rsidR="008847BD" w:rsidRPr="00645092">
        <w:t xml:space="preserve"> difficulties in</w:t>
      </w:r>
      <w:r w:rsidR="008847BD">
        <w:t xml:space="preserve"> </w:t>
      </w:r>
      <w:r w:rsidR="008847BD" w:rsidRPr="00645092">
        <w:t xml:space="preserve">constructing the poly-classist coalitions </w:t>
      </w:r>
      <w:r w:rsidR="008847BD">
        <w:t xml:space="preserve">and </w:t>
      </w:r>
      <w:r w:rsidR="008847BD">
        <w:lastRenderedPageBreak/>
        <w:t xml:space="preserve">segmented linkages </w:t>
      </w:r>
      <w:r w:rsidR="008847BD" w:rsidRPr="00645092">
        <w:t>necessary to ascend to power</w:t>
      </w:r>
      <w:r w:rsidR="008847BD">
        <w:t>,</w:t>
      </w:r>
      <w:r>
        <w:t xml:space="preserve"> partly </w:t>
      </w:r>
      <w:r w:rsidRPr="00645092">
        <w:t>because patrimonial links with influential groups (i.e. the military) are no longer effective</w:t>
      </w:r>
      <w:r>
        <w:t xml:space="preserve">, partly because </w:t>
      </w:r>
      <w:r w:rsidRPr="00645092">
        <w:t>the high levels of inequality in the region</w:t>
      </w:r>
      <w:r w:rsidR="008847BD">
        <w:t xml:space="preserve"> entail that the median voter leans invariably to the left </w:t>
      </w:r>
      <w:r w:rsidR="0018398F">
        <w:fldChar w:fldCharType="begin"/>
      </w:r>
      <w:r w:rsidR="00BA6794">
        <w:instrText xml:space="preserve"> ADDIN ZOTERO_ITEM CSL_CITATION {"citationID":"a2mab74kiu0","properties":{"formattedCitation":"(Gibson 1996; J. P. Luna and Rovira Kaltwasser 2014a; Pribble 2013)","plainCitation":"(Gibson 1996; J. P. Luna and Rovira Kaltwasser 2014a; Pribble 2013)","noteIndex":0},"citationItems":[{"id":"6Gaf5ism/ZMbAekDL","uris":["http://www.mendeley.com/documents/?uuid=b2345c53-aeea-393c-b206-78a597a0e98d"],"uri":["http://www.mendeley.com/documents/?uuid=b2345c53-aeea-393c-b206-78a597a0e98d"],"itemData":{"author":[{"dropping-particle":"","family":"Gibson","given":"E.","non-dropping-particle":"","parse-names":false,"suffix":""}],"id":"6Gaf5ism/ZMbAekDL","issued":{"date-parts":[["1996"]]},"publisher":"Johns Hopkins University Press","publisher-place":"Baltimore","title":"Class and Conservative Parties: Argentina in Comparative Perspective: Edward L. Gibson: 9780801867217: Amazon.com: Books","type":"book"}},{"id":410,"uris":["http://zotero.org/users/4591390/items/G633G6SX"],"uri":["http://zotero.org/users/4591390/items/G633G6SX"],"itemData":{"id":410,"type":"book","call-number":"JL966 .R3878 2014","event-place":"Baltimore","ISBN":"978-1-4214-1389-1","number-of-pages":"377","publisher":"Johns Hopkins University Press","publisher-place":"Baltimore","source":"Library of Congress ISBN","title":"The Resilience of the Latin American right","editor":[{"family":"Luna","given":"Juan Pablo"},{"family":"Rovira Kaltwasser","given":"Cristóbal"}],"issued":{"date-parts":[["2014"]]}}},{"id":"6Gaf5ism/pghlWXRd","uris":["http://www.mendeley.com/documents/?uuid=8b394cbd-7a6e-3edc-8898-df7a9997ffe2"],"uri":["http://www.mendeley.com/documents/?uuid=8b394cbd-7a6e-3edc-8898-df7a9997ffe2"],"itemData":{"author":[{"dropping-particle":"","family":"Pribble","given":"J.","non-dropping-particle":"","parse-names":false,"suffix":""}],"id":"6Gaf5ism/pghlWXRd","issued":{"date-parts":[["2013"]]},"publisher":"Cambridge University Press","publisher-place":"Cambridge","title":"Welfare and Party Politics in Latin America","type":"book"}}],"schema":"https://github.com/citation-style-language/schema/raw/master/csl-citation.json"} </w:instrText>
      </w:r>
      <w:r w:rsidR="0018398F">
        <w:fldChar w:fldCharType="separate"/>
      </w:r>
      <w:r w:rsidR="00BA6794" w:rsidRPr="00BA6794">
        <w:t>(Gibson 1996; J. P. Luna and Rovira Kaltwasser 2014a; Pribble 2013)</w:t>
      </w:r>
      <w:r w:rsidR="0018398F">
        <w:fldChar w:fldCharType="end"/>
      </w:r>
      <w:r w:rsidR="0018398F">
        <w:t>.</w:t>
      </w:r>
    </w:p>
    <w:p w14:paraId="466D80BE" w14:textId="28B453C5" w:rsidR="003F3B45" w:rsidRPr="00645092" w:rsidRDefault="00420FED" w:rsidP="0018398F">
      <w:pPr>
        <w:widowControl w:val="0"/>
        <w:autoSpaceDE w:val="0"/>
        <w:autoSpaceDN w:val="0"/>
        <w:adjustRightInd w:val="0"/>
        <w:spacing w:line="480" w:lineRule="auto"/>
        <w:ind w:firstLine="708"/>
      </w:pPr>
      <w:r w:rsidRPr="00645092">
        <w:t xml:space="preserve">While </w:t>
      </w:r>
      <w:r w:rsidR="002F30E6">
        <w:rPr>
          <w:noProof/>
        </w:rPr>
        <w:t>Luna and Rovira Kaltwasser</w:t>
      </w:r>
      <w:r w:rsidR="0018398F">
        <w:rPr>
          <w:noProof/>
        </w:rPr>
        <w:t xml:space="preserve"> </w:t>
      </w:r>
      <w:r w:rsidR="0018398F">
        <w:rPr>
          <w:noProof/>
        </w:rPr>
        <w:fldChar w:fldCharType="begin"/>
      </w:r>
      <w:r w:rsidR="00BA6794">
        <w:rPr>
          <w:noProof/>
        </w:rPr>
        <w:instrText xml:space="preserve"> ADDIN ZOTERO_ITEM CSL_CITATION {"citationID":"a1tkilphvhq","properties":{"formattedCitation":"\\uldash{(Luna and Rovira Kaltwasser 2014)}","plainCitation":"(Luna and Rovira Kaltwasser 2014)","dontUpdate":true,"noteIndex":0},"citationItems":[{"id":689,"uris":["http://zotero.org/users/4591390/items/JTCGCR9W"],"uri":["http://zotero.org/users/4591390/items/JTCGCR9W"],"itemData":{"id":689,"type":"chapter","call-number":"JL966 .R3878 2014","container-title":"The Resilience of the Latin American right","event-place":"Baltimore","ISBN":"978-1-4214-1389-1","page":"1-23","publisher":"Johns Hopkins University Press","publisher-place":"Baltimore","source":"Library of Congress ISBN","title":"The Right in Contemporary Latin America. A Framework for Analysis","editor":[{"family":"Luna","given":"Juan Pablo"},{"family":"Rovira Kaltwasser","given":"Cristóbal"}],"author":[{"family":"Luna","given":"Juan Pablo"},{"family":"Rovira Kaltwasser","given":"Cristóbal"}],"issued":{"date-parts":[["2014"]]}}}],"schema":"https://github.com/citation-style-language/schema/raw/master/csl-citation.json"} </w:instrText>
      </w:r>
      <w:r w:rsidR="0018398F">
        <w:rPr>
          <w:noProof/>
        </w:rPr>
        <w:fldChar w:fldCharType="separate"/>
      </w:r>
      <w:r w:rsidR="0018398F" w:rsidRPr="0018398F">
        <w:rPr>
          <w:u w:val="dash"/>
        </w:rPr>
        <w:t>(2014</w:t>
      </w:r>
      <w:r w:rsidR="0018398F">
        <w:rPr>
          <w:u w:val="dash"/>
        </w:rPr>
        <w:t>: 8</w:t>
      </w:r>
      <w:r w:rsidR="0018398F" w:rsidRPr="0018398F">
        <w:rPr>
          <w:u w:val="dash"/>
        </w:rPr>
        <w:t>)</w:t>
      </w:r>
      <w:r w:rsidR="0018398F">
        <w:rPr>
          <w:noProof/>
        </w:rPr>
        <w:fldChar w:fldCharType="end"/>
      </w:r>
      <w:r w:rsidR="001F49E1">
        <w:rPr>
          <w:noProof/>
        </w:rPr>
        <w:t xml:space="preserve"> </w:t>
      </w:r>
      <w:r w:rsidRPr="00645092">
        <w:t xml:space="preserve">accurately acknowledge that </w:t>
      </w:r>
      <w:r w:rsidR="0082325D">
        <w:t xml:space="preserve">for conservative parties </w:t>
      </w:r>
      <w:r w:rsidR="00812E5D">
        <w:t>“</w:t>
      </w:r>
      <w:r w:rsidRPr="00645092">
        <w:t>such challenge can only be successfully addressed by combining alternative sources of electoral mobilization targeted at different social segments</w:t>
      </w:r>
      <w:r w:rsidR="00812E5D">
        <w:t>”</w:t>
      </w:r>
      <w:r w:rsidRPr="00645092">
        <w:t xml:space="preserve">, </w:t>
      </w:r>
      <w:r>
        <w:t xml:space="preserve">and </w:t>
      </w:r>
      <w:r w:rsidRPr="00645092">
        <w:t xml:space="preserve">certain recognition </w:t>
      </w:r>
      <w:r>
        <w:t>exists that</w:t>
      </w:r>
      <w:r w:rsidRPr="00645092">
        <w:t xml:space="preserve"> the Latin American right has come </w:t>
      </w:r>
      <w:r w:rsidR="00812E5D">
        <w:t>“</w:t>
      </w:r>
      <w:r w:rsidRPr="00645092">
        <w:t>to embrace forms of participation in civil society that look decidedly leftist</w:t>
      </w:r>
      <w:r w:rsidR="00812E5D">
        <w:t>”</w:t>
      </w:r>
      <w:r w:rsidR="0018398F">
        <w:t xml:space="preserve"> </w:t>
      </w:r>
      <w:r w:rsidR="0018398F">
        <w:fldChar w:fldCharType="begin"/>
      </w:r>
      <w:r w:rsidR="00BA6794">
        <w:instrText xml:space="preserve"> ADDIN ZOTERO_ITEM CSL_CITATION {"citationID":"a231ersn9b3","properties":{"formattedCitation":"\\uldash{(Eaton 2014)}","plainCitation":"(Eaton 2014)","dontUpdate":true,"noteIndex":0},"citationItems":[{"id":"6Gaf5ism/6DMA3EhB","uris":["http://www.mendeley.com/documents/?uuid=61ad16ac-9222-4405-bde4-80b9b9de650d"],"uri":["http://www.mendeley.com/documents/?uuid=61ad16ac-9222-4405-bde4-80b9b9de650d"],"itemData":{"author":[{"dropping-particle":"","family":"Eaton","given":"K.","non-dropping-particle":"","parse-names":false,"suffix":""}],"container-title":"The Resilience of the Latin American Right","editor":[{"dropping-particle":"","family":"Luna","given":"J.","non-dropping-particle":"","parse-names":false,"suffix":""},{"dropping-particle":"","family":"Rovira Kaltwasser","given":"C.","non-dropping-particle":"","parse-names":false,"suffix":""}],"id":"6Gaf5ism/6DMA3EhB","issued":{"date-parts":[["2014"]]},"page":"75-93","publisher":"John Hopkins University Press","publisher-place":"Baltimore","title":"New Strategies of the Latin American Right: Beyond Parties and Elections","type":"chapter"}}],"schema":"https://github.com/citation-style-language/schema/raw/master/csl-citation.json"} </w:instrText>
      </w:r>
      <w:r w:rsidR="0018398F">
        <w:fldChar w:fldCharType="separate"/>
      </w:r>
      <w:r w:rsidR="0018398F" w:rsidRPr="0018398F">
        <w:rPr>
          <w:u w:val="dash"/>
        </w:rPr>
        <w:t>(Eaton 2014</w:t>
      </w:r>
      <w:r w:rsidR="0018398F">
        <w:rPr>
          <w:u w:val="dash"/>
        </w:rPr>
        <w:t>: 85</w:t>
      </w:r>
      <w:r w:rsidR="0018398F" w:rsidRPr="0018398F">
        <w:rPr>
          <w:u w:val="dash"/>
        </w:rPr>
        <w:t>)</w:t>
      </w:r>
      <w:r w:rsidR="0018398F">
        <w:fldChar w:fldCharType="end"/>
      </w:r>
      <w:r w:rsidR="0018398F">
        <w:t xml:space="preserve">, </w:t>
      </w:r>
      <w:r w:rsidRPr="00645092">
        <w:t>democratic conservative party-movement coalitions are still considered relatively rare and weak, facing the challenge of balancing support received from elites with the opportunities to recruit a broader base of allies and voters</w:t>
      </w:r>
      <w:r w:rsidR="00B20372">
        <w:t xml:space="preserve"> </w:t>
      </w:r>
      <w:r w:rsidR="0018398F">
        <w:fldChar w:fldCharType="begin"/>
      </w:r>
      <w:r w:rsidR="00BA6794">
        <w:instrText xml:space="preserve"> ADDIN ZOTERO_ITEM CSL_CITATION {"citationID":"a1ik8qodmv2","properties":{"formattedCitation":"(Eaton 2011; Luna 2014)","plainCitation":"(Eaton 2011; Luna 2014)","noteIndex":0},"citationItems":[{"id":696,"uris":["http://zotero.org/users/4591390/items/JJDTDGZ7"],"uri":["http://zotero.org/users/4591390/items/JJDTDGZ7"],"itemData":{"id":696,"type":"article-journal","container-title":"Comparative Politics","DOI":"10.5129/001041511795274896","ISSN":"00104159, 21516227","issue":"3","journalAbbreviation":"Comp Politics","language":"en","page":"291-310","source":"DOI.org (Crossref)","title":"Conservative Autonomy Movements: Territorial Dimensions of Ideological Conflict in Bolivia and Ecuador","title-short":"Conservative Autonomy Movements","volume":"43","author":[{"family":"Eaton","given":"Kent"}],"issued":{"date-parts":[["2011",4,1]]}}},{"id":458,"uris":["http://zotero.org/users/4591390/items/XQUUSVQ5"],"uri":["http://zotero.org/users/4591390/items/XQUUSVQ5"],"itemData":{"id":458,"type":"book","call-number":"JC423 .L793 2014","collection-title":"Oxford studies in democratization","edition":"First Edition","event-place":"Oxford, United Kingdom","ISBN":"978-0-19-964264-9","note":"OCLC: ocn869791759","number-of-pages":"374","publisher":"Oxford University Press","publisher-place":"Oxford, United Kingdom","source":"Library of Congress ISBN","title":"Segmented representation: political party strategies in unequal democracies","title-short":"Segmented representation","author":[{"family":"Luna","given":"Juan Pablo"}],"issued":{"date-parts":[["2014"]]}}}],"schema":"https://github.com/citation-style-language/schema/raw/master/csl-citation.json"} </w:instrText>
      </w:r>
      <w:r w:rsidR="0018398F">
        <w:fldChar w:fldCharType="separate"/>
      </w:r>
      <w:r w:rsidR="00BA6794" w:rsidRPr="00BA6794">
        <w:t>(Eaton 2011; Luna 2014)</w:t>
      </w:r>
      <w:r w:rsidR="0018398F">
        <w:fldChar w:fldCharType="end"/>
      </w:r>
      <w:r w:rsidRPr="00645092">
        <w:t>.</w:t>
      </w:r>
      <w:r w:rsidRPr="00645092">
        <w:rPr>
          <w:rStyle w:val="EndnoteReference"/>
        </w:rPr>
        <w:endnoteReference w:id="3"/>
      </w:r>
      <w:r>
        <w:t xml:space="preserve"> As a result, </w:t>
      </w:r>
      <w:r w:rsidR="003F3B45" w:rsidRPr="00645092">
        <w:t>studies on how right-wing parties manage to mobilize popular discontent given their weak linkages with grassroots actors</w:t>
      </w:r>
      <w:r>
        <w:t xml:space="preserve"> </w:t>
      </w:r>
      <w:r w:rsidR="00FB5080">
        <w:t>remain</w:t>
      </w:r>
      <w:r>
        <w:t xml:space="preserve"> </w:t>
      </w:r>
      <w:r w:rsidR="00FB5080">
        <w:t>lacking</w:t>
      </w:r>
      <w:r>
        <w:t xml:space="preserve">. </w:t>
      </w:r>
    </w:p>
    <w:p w14:paraId="682CBBBC" w14:textId="7CD4B5EF" w:rsidR="003F3B45" w:rsidRPr="00645092" w:rsidRDefault="003F3B45" w:rsidP="00BE254F">
      <w:pPr>
        <w:widowControl w:val="0"/>
        <w:autoSpaceDE w:val="0"/>
        <w:autoSpaceDN w:val="0"/>
        <w:adjustRightInd w:val="0"/>
        <w:spacing w:line="480" w:lineRule="auto"/>
        <w:ind w:firstLine="708"/>
      </w:pPr>
    </w:p>
    <w:p w14:paraId="5D4DD6AA" w14:textId="79A9D16D" w:rsidR="001C3AA9" w:rsidRPr="00577A30" w:rsidRDefault="003F3B45" w:rsidP="00577A30">
      <w:pPr>
        <w:pStyle w:val="Heading3"/>
        <w:keepNext w:val="0"/>
        <w:keepLines w:val="0"/>
        <w:widowControl w:val="0"/>
        <w:spacing w:before="0" w:line="480" w:lineRule="auto"/>
        <w:rPr>
          <w:rFonts w:cs="Times New Roman"/>
          <w:lang w:val="en-US"/>
        </w:rPr>
      </w:pPr>
      <w:r w:rsidRPr="00645092">
        <w:rPr>
          <w:rFonts w:cs="Times New Roman"/>
          <w:lang w:val="en-US"/>
        </w:rPr>
        <w:t>Mobilization</w:t>
      </w:r>
      <w:r w:rsidR="00774D25">
        <w:rPr>
          <w:rFonts w:cs="Times New Roman"/>
          <w:lang w:val="en-US"/>
        </w:rPr>
        <w:t xml:space="preserve"> via Digital </w:t>
      </w:r>
      <w:r w:rsidR="006D5442">
        <w:rPr>
          <w:rFonts w:cs="Times New Roman"/>
          <w:lang w:val="en-US"/>
        </w:rPr>
        <w:t>Interm</w:t>
      </w:r>
      <w:r w:rsidR="00574BC5">
        <w:rPr>
          <w:rFonts w:cs="Times New Roman"/>
          <w:lang w:val="en-US"/>
        </w:rPr>
        <w:t>ediation</w:t>
      </w:r>
      <w:r w:rsidR="00C459E3">
        <w:rPr>
          <w:rFonts w:cs="Times New Roman"/>
          <w:lang w:val="en-US"/>
        </w:rPr>
        <w:t xml:space="preserve">: An Emergent Linkage Strategy </w:t>
      </w:r>
      <w:r w:rsidR="0033491E">
        <w:rPr>
          <w:rFonts w:cs="Times New Roman"/>
          <w:lang w:val="en-US"/>
        </w:rPr>
        <w:t xml:space="preserve"> </w:t>
      </w:r>
    </w:p>
    <w:p w14:paraId="73077A7B" w14:textId="24C7CFD7" w:rsidR="003F3B45" w:rsidRPr="00645092" w:rsidRDefault="0060570C" w:rsidP="00335D34">
      <w:pPr>
        <w:widowControl w:val="0"/>
        <w:autoSpaceDE w:val="0"/>
        <w:autoSpaceDN w:val="0"/>
        <w:adjustRightInd w:val="0"/>
        <w:spacing w:line="480" w:lineRule="auto"/>
        <w:ind w:firstLine="708"/>
      </w:pPr>
      <w:r>
        <w:t>T</w:t>
      </w:r>
      <w:r w:rsidR="003F3B45" w:rsidRPr="00645092">
        <w:t xml:space="preserve">his narrow conception of rightist organizational repertoires </w:t>
      </w:r>
      <w:r w:rsidR="00084EA1">
        <w:t xml:space="preserve">and linkages </w:t>
      </w:r>
      <w:r w:rsidR="003F3B45" w:rsidRPr="00645092">
        <w:t>can be updated by drawing insight</w:t>
      </w:r>
      <w:r w:rsidR="002651A2">
        <w:t>s</w:t>
      </w:r>
      <w:r w:rsidR="003F3B45" w:rsidRPr="00645092">
        <w:t xml:space="preserve"> from a body of literature looking at changing patterns of political participation and mobilization, particularly </w:t>
      </w:r>
      <w:r w:rsidR="009C207B">
        <w:t>pertaining</w:t>
      </w:r>
      <w:r w:rsidR="003F3B45" w:rsidRPr="00645092">
        <w:t xml:space="preserve"> the use of new communication technologies such as social media. There is increasing scholarly attention to the ways in which new technologies are supporting innovation in terms of party organization, leading to the emergence of more personalized, informal, and flexible connections with supporters, and </w:t>
      </w:r>
      <w:r w:rsidR="004B0D08">
        <w:t>“</w:t>
      </w:r>
      <w:r w:rsidR="003F3B45" w:rsidRPr="00645092">
        <w:t>multispeed</w:t>
      </w:r>
      <w:r w:rsidR="004B0D08">
        <w:t>”</w:t>
      </w:r>
      <w:r w:rsidR="003F3B45" w:rsidRPr="00645092">
        <w:t xml:space="preserve"> partisan affiliation modalities</w:t>
      </w:r>
      <w:r w:rsidR="00A36C34">
        <w:t xml:space="preserve"> </w:t>
      </w:r>
      <w:r w:rsidR="00335D34">
        <w:fldChar w:fldCharType="begin"/>
      </w:r>
      <w:r w:rsidR="00BA6794">
        <w:instrText xml:space="preserve"> ADDIN ZOTERO_ITEM CSL_CITATION {"citationID":"a3shh8pd61","properties":{"formattedCitation":"(Scarrow 2015; Vaccari 2013)","plainCitation":"(Scarrow 2015; Vaccari 2013)","noteIndex":0},"citationItems":[{"id":"6Gaf5ism/akfsr7YE","uris":["http://www.mendeley.com/documents/?uuid=9bee6fc2-c1c4-4ede-9b86-bdd82c4237dd"],"uri":["http://www.mendeley.com/documents/?uuid=9bee6fc2-c1c4-4ede-9b86-bdd82c4237dd"],"itemData":{"author":[{"dropping-particle":"","family":"Scarrow","given":"S.","non-dropping-particle":"","parse-names":false,"suffix":""}],"id":"6Gaf5ism/akfsr7YE","issued":{"date-parts":[["2015"]]},"publisher":"Oxford University Press","publisher-place":"Oxford","title":"Beyond Party Members: Changing Approaches to Partisan Mobilization","type":"book"}},{"id":924,"uris":["http://zotero.org/users/4591390/items/2IRSZDZC"],"uri":["http://zotero.org/users/4591390/items/2IRSZDZC"],"itemData":{"id":924,"type":"book","abstract":"\"Cristian Vaccari presents an analysis of seven advanced Western democracies' digital politics-US, UK, Australia, Germany, Italy, Spain, and France-from 2006 to 2010. Examining the presentation and consumption of website politics, his study not only refutes claims that the web creates homogenized American-style politics and political interaction but also empirically reveals how a nation's unique constraints and opportunities create unique digital responses. This first large scale, comparative treatment of both the supply and demand sides of digital politics among different national political actors is divided into four parts: research methodology and theoretical challenges; how parties and candidates structure their websites (supply); how citizens use websites to access campaign information (demand); and then ties the research results back into his theoretical framework. Because a key aspect of any political system is how political actors communicate, this book will be invaluable for scholars, students, and practitioners interested in political communication, party competition, party organization, political participation, and the study of contemporary media landscapes writ large\"--","call-number":"HM851 .V33 2013","event-place":"Baltimore","ISBN":"978-1-4214-1117-0","number-of-pages":"283","publisher":"John Hopkins University Press","publisher-place":"Baltimore","source":"Library of Congress ISBN","title":"Digital politics in Western democracies: a comparative study","title-short":"Digital politics in Western democracies","author":[{"family":"Vaccari","given":"Cristian"}],"issued":{"date-parts":[["2013"]]}}}],"schema":"https://github.com/citation-style-language/schema/raw/master/csl-citation.json"} </w:instrText>
      </w:r>
      <w:r w:rsidR="00335D34">
        <w:fldChar w:fldCharType="separate"/>
      </w:r>
      <w:r w:rsidR="00BA6794" w:rsidRPr="00BA6794">
        <w:t>(Scarrow 2015; Vaccari 2013)</w:t>
      </w:r>
      <w:r w:rsidR="00335D34">
        <w:fldChar w:fldCharType="end"/>
      </w:r>
      <w:r w:rsidR="00335D34">
        <w:t>.</w:t>
      </w:r>
      <w:r w:rsidR="003F3B45" w:rsidRPr="00645092">
        <w:t xml:space="preserve"> These new patterns of membership and interaction have been noted to provide a number of benefits to parties across the political spectrum, such as enabling </w:t>
      </w:r>
      <w:r w:rsidR="003F3B45" w:rsidRPr="00645092">
        <w:lastRenderedPageBreak/>
        <w:t>more targeted electoral campaigning</w:t>
      </w:r>
      <w:r w:rsidR="00A36C34">
        <w:t xml:space="preserve"> </w:t>
      </w:r>
      <w:r w:rsidR="00335D34">
        <w:fldChar w:fldCharType="begin"/>
      </w:r>
      <w:r w:rsidR="00BA6794">
        <w:instrText xml:space="preserve"> ADDIN ZOTERO_ITEM CSL_CITATION {"citationID":"ab3v20glft","properties":{"formattedCitation":"(Kreiss 2016)","plainCitation":"(Kreiss 2016)","noteIndex":0},"citationItems":[{"id":"6Gaf5ism/cCEZ2RBk","uris":["http://www.mendeley.com/documents/?uuid=99ceaaaa-d2d6-3423-8fd8-295e9f61cd8b"],"uri":["http://www.mendeley.com/documents/?uuid=99ceaaaa-d2d6-3423-8fd8-295e9f61cd8b"],"itemData":{"ISBN":"9780199350247","abstract":"Given the advanced state of digital technology and social media, one would think that the Democratic and Republican Parties would be reasonably well-matched in terms of their technology uptake and sophistication. But as past presidential campaigns have shown, this is not the case. So what explains this odd disparity? Political scientists have shown that Republicans effectively used the strategy of party building and networking to gain campaign and electoral advantage throughout the twentieth century. In Prototype Politics, Daniel Kreiss argues that contemporary campaigning has entered a new technology-intensive era that the Democratic Party has engaged to not only gain traction against the Republicans, but to shape the new electoral context and define what electoral participation means in the twenty-first century. Prototype Politics provides an analytical framework for understanding why and how campaigns are newly \"technology-intensive,\" and why digital media, data, and analytics are at the forefront of contemporary electoral dynamics. The book discusses the importance of infrastructure, the contexts within which technological innovation happens, and how the collective making of prototypes shapes parties and their technological futures. Drawing on an innovative dataset of the professional careers of 628 presidential campaign staffers working in technology from 2004-2012 and interviews with campaign elites on both sides of the aisle, Prototype Politics details how and why the Democrats invested more in technology, were able to attract staffers with specialized expertise to work in electoral politics, and founded an array of firms to diffuse technological innovations down ballot and across election cycles. Taken together, this book shows how the differences between the major party campaigns on display in 2012 were shaped by their institutional histories since 2004, as well as that of their extended network of allied organizations. In the process, this book argues that scholars need to understand how technological development around politics happens in time and how the dynamics on display during presidential cycles are the outcomes of longer processes. -- Party networks and political innovation -- Electoral innovation at the Grand Old Party -- Republic Party inertia in a changed political context -- The aftermath of McCain's defeat -- Re-electing the president -- Old paths and new beginnings -- The dynamics of technology-intensive campaigning.","author":[{"dropping-particle":"","family":"Kreiss","given":"D.","non-dropping-particle":"","parse-names":false,"suffix":""}],"id":"6Gaf5ism/cCEZ2RBk","issued":{"date-parts":[["2016"]]},"number-of-pages":"291","publisher":"Oxford University Press","publisher-place":"Oxford","title":"Prototype politics: technology-intensive campaigning and the data of democracy","type":"book"}}],"schema":"https://github.com/citation-style-language/schema/raw/master/csl-citation.json"} </w:instrText>
      </w:r>
      <w:r w:rsidR="00335D34">
        <w:fldChar w:fldCharType="separate"/>
      </w:r>
      <w:r w:rsidR="00BA6794" w:rsidRPr="00BA6794">
        <w:t>(Kreiss 2016)</w:t>
      </w:r>
      <w:r w:rsidR="00335D34">
        <w:fldChar w:fldCharType="end"/>
      </w:r>
      <w:r w:rsidR="00335D34">
        <w:t>,</w:t>
      </w:r>
      <w:r w:rsidR="003F3B45" w:rsidRPr="00645092">
        <w:t xml:space="preserve"> accessing </w:t>
      </w:r>
      <w:r w:rsidR="004B0D08">
        <w:t>“</w:t>
      </w:r>
      <w:r w:rsidR="003F3B45" w:rsidRPr="00645092">
        <w:t>non-mainstream</w:t>
      </w:r>
      <w:r w:rsidR="004B0D08">
        <w:t>”</w:t>
      </w:r>
      <w:r w:rsidR="003F3B45" w:rsidRPr="00645092">
        <w:t xml:space="preserve"> interest groups and diffused constituencies </w:t>
      </w:r>
      <w:r w:rsidR="00335D34">
        <w:fldChar w:fldCharType="begin"/>
      </w:r>
      <w:r w:rsidR="00BA6794">
        <w:instrText xml:space="preserve"> ADDIN ZOTERO_ITEM CSL_CITATION {"citationID":"a1ek0ud8um5","properties":{"formattedCitation":"(Barber\\uc0\\u224{}, Barrio, and Rodr\\uc0\\u237{}guez-Teruel 2019)","plainCitation":"(Barberà, Barrio, and Rodríguez-Teruel 2019)","noteIndex":0},"citationItems":[{"id":926,"uris":["http://zotero.org/users/4591390/items/89XQ8R42"],"uri":["http://zotero.org/users/4591390/items/89XQ8R42"],"itemData":{"id":926,"type":"article-journal","container-title":"Mediterranean Politics","DOI":"10.1080/13629395.2018.1428146","ISSN":"1362-9395, 1743-9418","issue":"5","journalAbbreviation":"Mediterranean Politics","language":"en","page":"646-664","source":"DOI.org (Crossref)","title":"New parties’ linkages with external groups and civil society in Spain: A preliminary assessment","title-short":"New parties’ linkages with external groups and civil society in Spain","volume":"24","author":[{"family":"Barberà","given":"Oscar"},{"family":"Barrio","given":"Astrid"},{"family":"Rodríguez-Teruel","given":"Juan"}],"issued":{"date-parts":[["2019",10,20]]}}}],"schema":"https://github.com/citation-style-language/schema/raw/master/csl-citation.json"} </w:instrText>
      </w:r>
      <w:r w:rsidR="00335D34">
        <w:fldChar w:fldCharType="separate"/>
      </w:r>
      <w:r w:rsidR="00BA6794" w:rsidRPr="00BA6794">
        <w:t>(Barberà, Barrio, and Rodríguez-Teruel 2019)</w:t>
      </w:r>
      <w:r w:rsidR="00335D34">
        <w:fldChar w:fldCharType="end"/>
      </w:r>
      <w:r w:rsidR="00335D34">
        <w:t>,</w:t>
      </w:r>
      <w:r w:rsidR="003F3B45" w:rsidRPr="00645092">
        <w:t xml:space="preserve"> enhancing the reach of populist communications and personalized leaderships</w:t>
      </w:r>
      <w:r w:rsidR="00335D34">
        <w:t xml:space="preserve"> </w:t>
      </w:r>
      <w:r w:rsidR="00335D34">
        <w:fldChar w:fldCharType="begin"/>
      </w:r>
      <w:r w:rsidR="00BA6794">
        <w:instrText xml:space="preserve"> ADDIN ZOTERO_ITEM CSL_CITATION {"citationID":"anv9ieu1lh","properties":{"formattedCitation":"(Engesser, Fawzi, and Larsson 2017)","plainCitation":"(Engesser, Fawzi, and Larsson 2017)","noteIndex":0},"citationItems":[{"id":927,"uris":["http://zotero.org/users/4591390/items/6BAEANHA"],"uri":["http://zotero.org/users/4591390/items/6BAEANHA"],"itemData":{"id":927,"type":"article-journal","container-title":"Information, Communication &amp; Society","DOI":"10.1080/1369118X.2017.1328525","ISSN":"1369-118X, 1468-4462","issue":"9","journalAbbreviation":"Information, Communication &amp; Society","language":"en","page":"1279-1292","source":"DOI.org (Crossref)","title":"Populist online communication: introduction to the special issue","title-short":"Populist online communication","volume":"20","author":[{"family":"Engesser","given":"Sven"},{"family":"Fawzi","given":"Nayla"},{"family":"Larsson","given":"Anders Olof"}],"issued":{"date-parts":[["2017",9,2]]}}}],"schema":"https://github.com/citation-style-language/schema/raw/master/csl-citation.json"} </w:instrText>
      </w:r>
      <w:r w:rsidR="00335D34">
        <w:fldChar w:fldCharType="separate"/>
      </w:r>
      <w:r w:rsidR="00BA6794" w:rsidRPr="00BA6794">
        <w:t>(Engesser, Fawzi, and Larsson 2017)</w:t>
      </w:r>
      <w:r w:rsidR="00335D34">
        <w:fldChar w:fldCharType="end"/>
      </w:r>
      <w:r w:rsidR="00335D34">
        <w:t>,</w:t>
      </w:r>
      <w:r w:rsidR="003F3B45" w:rsidRPr="00645092">
        <w:t xml:space="preserve"> and bridging contentious and electoral mobilization</w:t>
      </w:r>
      <w:r w:rsidR="00335D34">
        <w:t xml:space="preserve"> </w:t>
      </w:r>
      <w:r w:rsidR="00335D34">
        <w:fldChar w:fldCharType="begin"/>
      </w:r>
      <w:r w:rsidR="00BA6794">
        <w:instrText xml:space="preserve"> ADDIN ZOTERO_ITEM CSL_CITATION {"citationID":"a87in5ence","properties":{"formattedCitation":"(Della Porta et al. 2017)","plainCitation":"(Della Porta et al. 2017)","noteIndex":0},"citationItems":[{"id":137,"uris":["http://zotero.org/users/4591390/items/9QS3PRUB"],"uri":["http://zotero.org/users/4591390/items/9QS3PRUB"],"itemData":{"id":137,"type":"book","call-number":"JF2051 .D434 2017","event-place":"Cambridge, UK ; Malden, MA","ISBN":"978-1-5095-1145-7","number-of-pages":"237","publisher":"Polity","publisher-place":"Cambridge, UK ; Malden, MA","source":"Library of Congress ISBN","title":"Movement parties against austerity","author":[{"family":"Della Porta","given":"Donatella"},{"family":"Fernández","given":"Joseba"},{"family":"Kouki","given":"Hara"},{"family":"Mosca","given":"Lorenzo"}],"issued":{"date-parts":[["2017"]]}}}],"schema":"https://github.com/citation-style-language/schema/raw/master/csl-citation.json"} </w:instrText>
      </w:r>
      <w:r w:rsidR="00335D34">
        <w:fldChar w:fldCharType="separate"/>
      </w:r>
      <w:r w:rsidR="00BA6794" w:rsidRPr="00BA6794">
        <w:t>(Della Porta et al. 2017)</w:t>
      </w:r>
      <w:r w:rsidR="00335D34">
        <w:fldChar w:fldCharType="end"/>
      </w:r>
      <w:r w:rsidR="00335D34">
        <w:t>.</w:t>
      </w:r>
    </w:p>
    <w:p w14:paraId="71B8B8C7" w14:textId="6A70E920" w:rsidR="003F3B45" w:rsidRPr="00645092" w:rsidRDefault="0030491D" w:rsidP="00335D34">
      <w:pPr>
        <w:widowControl w:val="0"/>
        <w:autoSpaceDE w:val="0"/>
        <w:autoSpaceDN w:val="0"/>
        <w:adjustRightInd w:val="0"/>
        <w:spacing w:line="480" w:lineRule="auto"/>
        <w:ind w:firstLine="708"/>
      </w:pPr>
      <w:r>
        <w:t>W</w:t>
      </w:r>
      <w:r w:rsidR="00F83EE9">
        <w:t xml:space="preserve">hile </w:t>
      </w:r>
      <w:r w:rsidR="0069282A">
        <w:t>environmental</w:t>
      </w:r>
      <w:r w:rsidR="00667467">
        <w:t xml:space="preserve">, </w:t>
      </w:r>
      <w:r w:rsidR="0069282A">
        <w:t>human right</w:t>
      </w:r>
      <w:r w:rsidR="00667467">
        <w:t>s, and other types of “new” social</w:t>
      </w:r>
      <w:r w:rsidR="0069282A">
        <w:t xml:space="preserve"> movements</w:t>
      </w:r>
      <w:r w:rsidR="00F83EE9">
        <w:t xml:space="preserve"> </w:t>
      </w:r>
      <w:r w:rsidR="00890171">
        <w:t>were</w:t>
      </w:r>
      <w:r w:rsidR="00F83EE9">
        <w:t xml:space="preserve"> noted to provide relevant linkage opportunities for</w:t>
      </w:r>
      <w:r w:rsidR="00903E6B">
        <w:t xml:space="preserve"> leftist</w:t>
      </w:r>
      <w:r w:rsidR="00F83EE9">
        <w:t xml:space="preserve"> political parties</w:t>
      </w:r>
      <w:r w:rsidR="002323B3">
        <w:t xml:space="preserve"> at the end of the twentieth century</w:t>
      </w:r>
      <w:r w:rsidR="00335D34">
        <w:t xml:space="preserve"> </w:t>
      </w:r>
      <w:r w:rsidR="00335D34">
        <w:fldChar w:fldCharType="begin"/>
      </w:r>
      <w:r w:rsidR="00BA6794">
        <w:instrText xml:space="preserve"> ADDIN ZOTERO_ITEM CSL_CITATION {"citationID":"a2ideqffjqt","properties":{"formattedCitation":"(Kitschelt 1989; Poguntke 2002)","plainCitation":"(Kitschelt 1989; Poguntke 2002)","noteIndex":0},"citationItems":[{"id":135,"uris":["http://zotero.org/users/4591390/items/GY9ZS6AC"],"uri":["http://zotero.org/users/4591390/items/GY9ZS6AC"],"itemData":{"id":135,"type":"book","call-number":"JN3971.A98 G723443 1989","event-place":"Ithaca","ISBN":"978-0-8014-2252-2","number-of-pages":"343","publisher":"Cornell University Press","publisher-place":"Ithaca","source":"Library of Congress ISBN","title":"The logics of party formation: ecological politics in Belgium and West Germany","title-short":"The logics of party formation","author":[{"family":"Kitschelt","given":"Herbert"}],"issued":{"date-parts":[["1989"]]}}},{"id":"6Gaf5ism/rZ9dZ1AB","uris":["http://www.mendeley.com/documents/?uuid=4669c762-bc80-3636-8519-7fbd922e8ba3"],"uri":["http://www.mendeley.com/documents/?uuid=4669c762-bc80-3636-8519-7fbd922e8ba3"],"itemData":{"author":[{"dropping-particle":"","family":"Poguntke","given":"T.","non-dropping-particle":"","parse-names":false,"suffix":""}],"container-title":"Political parties in the new Europe","editor":[{"dropping-particle":"","family":"Luther","given":"K.","non-dropping-particle":"","parse-names":false,"suffix":""},{"dropping-particle":"","family":"Müller-Rommel","given":"F.","non-dropping-particle":"","parse-names":false,"suffix":""}],"id":"6Gaf5ism/rZ9dZ1AB","issued":{"date-parts":[["2002"]]},"page":"43-62","publisher":"Oxford University Press","publisher-place":"Oxford","title":"Party organizational linkage: Parties without firm social roots?","type":"chapter"}}],"schema":"https://github.com/citation-style-language/schema/raw/master/csl-citation.json"} </w:instrText>
      </w:r>
      <w:r w:rsidR="00335D34">
        <w:fldChar w:fldCharType="separate"/>
      </w:r>
      <w:r w:rsidR="00BA6794" w:rsidRPr="00BA6794">
        <w:t>(Kitschelt 1989; Poguntke 2002)</w:t>
      </w:r>
      <w:r w:rsidR="00335D34">
        <w:fldChar w:fldCharType="end"/>
      </w:r>
      <w:r w:rsidR="00335D34">
        <w:t xml:space="preserve">, </w:t>
      </w:r>
      <w:r w:rsidR="00890171">
        <w:t>this</w:t>
      </w:r>
      <w:r w:rsidR="003F3B45" w:rsidRPr="00645092">
        <w:t xml:space="preserve"> article </w:t>
      </w:r>
      <w:r w:rsidR="00890171">
        <w:t>underlines</w:t>
      </w:r>
      <w:r w:rsidR="003F3B45" w:rsidRPr="00645092">
        <w:t xml:space="preserve"> the increasingly noted complementarities between the </w:t>
      </w:r>
      <w:r w:rsidR="004F7CB4">
        <w:t>associational</w:t>
      </w:r>
      <w:r w:rsidR="003F3B45" w:rsidRPr="00645092">
        <w:t xml:space="preserve"> patterns of digitally-</w:t>
      </w:r>
      <w:r w:rsidR="0013775A">
        <w:t>enabled</w:t>
      </w:r>
      <w:r w:rsidR="003F3B45" w:rsidRPr="00645092">
        <w:t xml:space="preserve"> </w:t>
      </w:r>
      <w:r w:rsidR="0013775A">
        <w:t>collective action</w:t>
      </w:r>
      <w:r w:rsidR="000857CA">
        <w:t xml:space="preserve"> </w:t>
      </w:r>
      <w:r w:rsidR="003F3B45" w:rsidRPr="00645092">
        <w:t xml:space="preserve">and the vertical models of linkage and engagement preferred by conservative parties </w:t>
      </w:r>
      <w:r w:rsidR="002323B3">
        <w:t>in the last decade</w:t>
      </w:r>
      <w:r w:rsidR="00335D34">
        <w:t xml:space="preserve"> </w:t>
      </w:r>
      <w:r w:rsidR="00335D34">
        <w:fldChar w:fldCharType="begin"/>
      </w:r>
      <w:r w:rsidR="00BA6794">
        <w:instrText xml:space="preserve"> ADDIN ZOTERO_ITEM CSL_CITATION {"citationID":"a29du1kcgmk","properties":{"formattedCitation":"(Gerbaudo 2018; Kriesi 2014; Schradie 2019)","plainCitation":"(Gerbaudo 2018; Kriesi 2014; Schradie 2019)","noteIndex":0},"citationItems":[{"id":"6Gaf5ism/XrouI6Nh","uris":["http://www.mendeley.com/documents/?uuid=833be433-c3f0-3644-9ca8-b6863039a75b"],"uri":["http://www.mendeley.com/documents/?uuid=833be433-c3f0-3644-9ca8-b6863039a75b"],"itemData":{"abstract":"Since the election of Donald Trump as president of the United States, an intense debate has developed around the connection between social media and populist movements. In this article, I put forwa...","author":[{"dropping-particle":"","family":"Gerbaudo","given":"Paolo","non-dropping-particle":"","parse-names":false,"suffix":""}],"container-title":"Media, Culture &amp; Society","id":"6Gaf5ism/XrouI6Nh","issue":"5","issued":{"date-parts":[["2018"]]},"page":"745-753","title":"Social media and populism: an elective affinity?","type":"article-journal","volume":"40"}},{"id":"6Gaf5ism/ZlssrLA9","uris":["http://www.mendeley.com/documents/?uuid=f40fad31-6380-3bf2-9274-9bee561e2a45"],"uri":["http://www.mendeley.com/documents/?uuid=f40fad31-6380-3bf2-9274-9bee561e2a45"],"itemData":{"abstract":"Populism has been on the rise for some time in Europe now, and its rise has been one of the key concerns of Peter Mair. He has linked it to the increasing erosion of the representative function of European party systems. The spectre that haunted him was ‘partyless democracy’, a democratic regime where parties had lost their representative function, which opened the door for unmediated populist protest. While largely sharing his interpretation of the overall structural trends giving rise to the populist challenges in Western Europe, the article is critical of the static character of his assessment. It suggests that there are three forms of ‘protest populism’, all of which may eventually end up transforming the West European party systems in the name of the new structuring conflicts that characterise contemporary European societies. In addition, it proposes to extend the scope of Peter’s argument to the less established democracies of Central and Eastern Europe.","author":[{"dropping-particle":"","family":"Kriesi","given":"H.","non-dropping-particle":"","parse-names":false,"suffix":""}],"container-title":"West European Politics","id":"6Gaf5ism/ZlssrLA9","issue":"2","issued":{"date-parts":[["2014"]]},"page":"361-378","title":"The Populist Challenge","type":"article-journal","volume":"37"}},{"id":"6Gaf5ism/dgGRhb08","uris":["http://www.mendeley.com/documents/?uuid=55a1396d-c2a2-3642-8154-33436166fac5"],"uri":["http://www.mendeley.com/documents/?uuid=55a1396d-c2a2-3642-8154-33436166fac5"],"itemData":{"ISBN":"9780674972339","abstract":"The 2016 presidential election launched a public debate about the role the internet plays in civic and political life. To explain the surprise election of President Trump, a long list of culprits has been identified: Russian hacks, bots, fake news, greedy and careless social networks. While these may have played a role at the edges, something far more profound and enduring is shaping digital activism on the internet in a way that favors conservatives over progressives. The Revolution That Wasn't examines the dynamics that have given a decided edge to voices on the right. The setting is North Carolina, where from 2011-2014, the author followed the political battle over the question of whether public sector employees should have the right to unionize. She tracked 34 groups across the political spectrum to understand the role digital media played in their activism and observed a rising tide of conservative digital activism that took the state to the right, resulting in the election of the most right-wing state government in the country. Using a mix of data and first-hand reporting, Schradie explains how factors such as resources, organization, class, and ideology combine to amplify messages from the right and dampen those from the left.-- Preface: The false promise of digital activism -- Introduction: Patriots, radicals, unionists and reformers and their battle for the internet -- The great class wedge: the have nots have less online -- Bureaucracy's revenge: the work and organization of digital activism -- The right's digital evangelism: the triumphant unity of freedom -- The left's diversity is its digital demise: the muted echo of radical fairness -- Conclusion: The civic threat of the digital activism gap.","author":[{"dropping-particle":"","family":"Schradie","given":"Jen","non-dropping-particle":"","parse-names":false,"suffix":""}],"id":"6Gaf5ism/dgGRhb08","issued":{"date-parts":[["2019"]]},"publisher":"Harvard University Press","publisher-place":"Cambridge","title":"The revolution that wasn't: How digital activism favors conservatives","type":"book"}}],"schema":"https://github.com/citation-style-language/schema/raw/master/csl-citation.json"} </w:instrText>
      </w:r>
      <w:r w:rsidR="00335D34">
        <w:fldChar w:fldCharType="separate"/>
      </w:r>
      <w:r w:rsidR="00BA6794" w:rsidRPr="00BA6794">
        <w:t>(Gerbaudo 2018; Kriesi 2014; Schradie 2019)</w:t>
      </w:r>
      <w:r w:rsidR="00335D34">
        <w:fldChar w:fldCharType="end"/>
      </w:r>
      <w:r w:rsidR="00335D34">
        <w:t xml:space="preserve">. </w:t>
      </w:r>
      <w:r w:rsidR="003F3B45" w:rsidRPr="00645092">
        <w:t xml:space="preserve">As elaborated by </w:t>
      </w:r>
      <w:r w:rsidR="001F1130">
        <w:rPr>
          <w:noProof/>
        </w:rPr>
        <w:t>Bennett et al.</w:t>
      </w:r>
      <w:r w:rsidR="00335D34">
        <w:rPr>
          <w:noProof/>
        </w:rPr>
        <w:t xml:space="preserve"> </w:t>
      </w:r>
      <w:r w:rsidR="00335D34">
        <w:rPr>
          <w:noProof/>
        </w:rPr>
        <w:fldChar w:fldCharType="begin"/>
      </w:r>
      <w:r w:rsidR="00BA6794">
        <w:rPr>
          <w:noProof/>
        </w:rPr>
        <w:instrText xml:space="preserve"> ADDIN ZOTERO_ITEM CSL_CITATION {"citationID":"a25r3p53822","properties":{"formattedCitation":"\\uldash{(Bennett, Segerberg, and Kn\\uc0\\u252{}pfer 2018)}","plainCitation":"(Bennett, Segerberg, and Knüpfer 2018)","dontUpdate":true,"noteIndex":0},"citationItems":[{"id":"6Gaf5ism/guwRXSbq","uris":["http://www.mendeley.com/documents/?uuid=dbebc391-8990-4745-9396-1df1d2e25ed3"],"uri":["http://www.mendeley.com/documents/?uuid=dbebc391-8990-4745-9396-1df1d2e25ed3"],"itemData":{"ISSN":"14684462","abstract":"Democracies are experiencing historic disruptions affecting how people engage with core institutions such as the press, civil society organizations, parties, and elections. These processes of citizen interaction with institutions operate as a democratic interface shaping self-government and the quality of public life. The electoral dimension of the interface is important, as its operation can affect all others. This analysis explores a growing left-right imbalance in the electoral connection between citizens, parties, elections, and government. This imbalance is due, in part, to divergent left-right preferences for political engagement, organization, and communication. Support on the right for clearer social rules and simpler moral, racial and nationalist agendas are compatible with hierarchical, leader-centered party organizations that compete more effectively in elections. Parties on the left currently face greater challenges engaging citizens due to the popular meta-ideology of diversity and in...","author":[{"dropping-particle":"","family":"Bennett","given":"W. Lance","non-dropping-particle":"","parse-names":false,"suffix":""},{"dropping-particle":"","family":"Segerberg","given":"Al.","non-dropping-particle":"","parse-names":false,"suffix":""},{"dropping-particle":"","family":"Knüpfer","given":"C.","non-dropping-particle":"","parse-names":false,"suffix":""}],"container-title":"Information Communication and Society","id":"6Gaf5ism/guwRXSbq","issue":"11","issued":{"date-parts":[["2018"]]},"page":"1655-1680","title":"The democratic interface: technology, political organization, and diverging patterns of electoral representation","type":"article-journal","volume":"21"}}],"schema":"https://github.com/citation-style-language/schema/raw/master/csl-citation.json"} </w:instrText>
      </w:r>
      <w:r w:rsidR="00335D34">
        <w:rPr>
          <w:noProof/>
        </w:rPr>
        <w:fldChar w:fldCharType="separate"/>
      </w:r>
      <w:r w:rsidR="00335D34" w:rsidRPr="00335D34">
        <w:rPr>
          <w:u w:val="dash"/>
        </w:rPr>
        <w:t>(2018</w:t>
      </w:r>
      <w:r w:rsidR="00335D34">
        <w:rPr>
          <w:u w:val="dash"/>
        </w:rPr>
        <w:t>: 1661</w:t>
      </w:r>
      <w:r w:rsidR="00335D34" w:rsidRPr="00335D34">
        <w:rPr>
          <w:u w:val="dash"/>
        </w:rPr>
        <w:t>)</w:t>
      </w:r>
      <w:r w:rsidR="00335D34">
        <w:rPr>
          <w:noProof/>
        </w:rPr>
        <w:fldChar w:fldCharType="end"/>
      </w:r>
      <w:r w:rsidR="00335D34">
        <w:rPr>
          <w:noProof/>
        </w:rPr>
        <w:t xml:space="preserve">, </w:t>
      </w:r>
      <w:r w:rsidR="003F3B45" w:rsidRPr="00645092">
        <w:t>the ‘meta-ideology of diversity and inclusiveness and demands for direct or deliberative democracy’ often found among citizens of the left presents important challenges to reconcile bureaucratic party functions, technological capabilities, and demands for greater inclusiveness and horizontal decision-making</w:t>
      </w:r>
      <w:r w:rsidR="00534CC0">
        <w:t xml:space="preserve"> </w:t>
      </w:r>
      <w:r w:rsidR="00335D34">
        <w:fldChar w:fldCharType="begin"/>
      </w:r>
      <w:r w:rsidR="00BA6794">
        <w:instrText xml:space="preserve"> ADDIN ZOTERO_ITEM CSL_CITATION {"citationID":"a2823alt8o7","properties":{"formattedCitation":"(Gerbaudo 2019; Kitschelt 1989)","plainCitation":"(Gerbaudo 2019; Kitschelt 1989)","noteIndex":0},"citationItems":[{"id":139,"uris":["http://zotero.org/users/4591390/items/K6KFK6ZG"],"uri":["http://zotero.org/users/4591390/items/K6KFK6ZG"],"itemData":{"id":139,"type":"book","event-place":"London","ISBN":"978-0-7453-3579-7","language":"eng","number-of-pages":"223","publisher":"Pluto Press","publisher-place":"London","source":"Gemeinsamer Bibliotheksverbund ISBN","title":"The digital party: political organisation and online democracy","title-short":"The digital party","author":[{"family":"Gerbaudo","given":"Paolo"}],"issued":{"date-parts":[["2019"]]}}},{"id":135,"uris":["http://zotero.org/users/4591390/items/GY9ZS6AC"],"uri":["http://zotero.org/users/4591390/items/GY9ZS6AC"],"itemData":{"id":135,"type":"book","call-number":"JN3971.A98 G723443 1989","event-place":"Ithaca","ISBN":"978-0-8014-2252-2","number-of-pages":"343","publisher":"Cornell University Press","publisher-place":"Ithaca","source":"Library of Congress ISBN","title":"The logics of party formation: ecological politics in Belgium and West Germany","title-short":"The logics of party formation","author":[{"family":"Kitschelt","given":"Herbert"}],"issued":{"date-parts":[["1989"]]}}}],"schema":"https://github.com/citation-style-language/schema/raw/master/csl-citation.json"} </w:instrText>
      </w:r>
      <w:r w:rsidR="00335D34">
        <w:fldChar w:fldCharType="separate"/>
      </w:r>
      <w:r w:rsidR="00BA6794" w:rsidRPr="00BA6794">
        <w:t>(Gerbaudo 2019; Kitschelt 1989)</w:t>
      </w:r>
      <w:r w:rsidR="00335D34">
        <w:fldChar w:fldCharType="end"/>
      </w:r>
      <w:r w:rsidR="00335D34">
        <w:t xml:space="preserve">. </w:t>
      </w:r>
      <w:r w:rsidR="003F3B45" w:rsidRPr="00645092">
        <w:t xml:space="preserve">Instead, the support of </w:t>
      </w:r>
      <w:r w:rsidR="00B267F8">
        <w:t>conservative</w:t>
      </w:r>
      <w:r w:rsidR="003F3B45" w:rsidRPr="00645092">
        <w:t xml:space="preserve"> citizens for simpler moral, racial and nationalist agendas is more compatible with the focalization and aggregation mechanisms inherent in social media logics and the populist leader-centric communications preferred by right-wing parties, resulting in more effective electoral mobilization</w:t>
      </w:r>
      <w:r w:rsidR="003A1C41">
        <w:t xml:space="preserve"> </w:t>
      </w:r>
      <w:r w:rsidR="00335D34">
        <w:fldChar w:fldCharType="begin"/>
      </w:r>
      <w:r w:rsidR="00BA6794">
        <w:instrText xml:space="preserve"> ADDIN ZOTERO_ITEM CSL_CITATION {"citationID":"a2p8sr71rer","properties":{"formattedCitation":"(Polletta and Callahan 2017; Schradie 2019)","plainCitation":"(Polletta and Callahan 2017; Schradie 2019)","noteIndex":0},"citationItems":[{"id":930,"uris":["http://zotero.org/users/4591390/items/KR3GPNHH"],"uri":["http://zotero.org/users/4591390/items/KR3GPNHH"],"itemData":{"id":930,"type":"article-journal","container-title":"American Journal of Cultural Sociology","DOI":"10.1057/s41290-017-0037-7","ISSN":"2049-7113, 2049-7121","issue":"3","journalAbbreviation":"Am J Cult Sociol","language":"en","page":"392-408","source":"DOI.org (Crossref)","title":"Deep stories, nostalgia narratives, and fake news: Storytelling in the Trump era","title-short":"Deep stories, nostalgia narratives, and fake news","volume":"5","author":[{"family":"Polletta","given":"Francesca"},{"family":"Callahan","given":"Jessica"}],"issued":{"date-parts":[["2017",10]]}}},{"id":"6Gaf5ism/dgGRhb08","uris":["http://www.mendeley.com/documents/?uuid=55a1396d-c2a2-3642-8154-33436166fac5"],"uri":["http://www.mendeley.com/documents/?uuid=55a1396d-c2a2-3642-8154-33436166fac5"],"itemData":{"ISBN":"9780674972339","abstract":"The 2016 presidential election launched a public debate about the role the internet plays in civic and political life. To explain the surprise election of President Trump, a long list of culprits has been identified: Russian hacks, bots, fake news, greedy and careless social networks. While these may have played a role at the edges, something far more profound and enduring is shaping digital activism on the internet in a way that favors conservatives over progressives. The Revolution That Wasn't examines the dynamics that have given a decided edge to voices on the right. The setting is North Carolina, where from 2011-2014, the author followed the political battle over the question of whether public sector employees should have the right to unionize. She tracked 34 groups across the political spectrum to understand the role digital media played in their activism and observed a rising tide of conservative digital activism that took the state to the right, resulting in the election of the most right-wing state government in the country. Using a mix of data and first-hand reporting, Schradie explains how factors such as resources, organization, class, and ideology combine to amplify messages from the right and dampen those from the left.-- Preface: The false promise of digital activism -- Introduction: Patriots, radicals, unionists and reformers and their battle for the internet -- The great class wedge: the have nots have less online -- Bureaucracy's revenge: the work and organization of digital activism -- The right's digital evangelism: the triumphant unity of freedom -- The left's diversity is its digital demise: the muted echo of radical fairness -- Conclusion: The civic threat of the digital activism gap.","author":[{"dropping-particle":"","family":"Schradie","given":"Jen","non-dropping-particle":"","parse-names":false,"suffix":""}],"id":"6Gaf5ism/dgGRhb08","issued":{"date-parts":[["2019"]]},"publisher":"Harvard University Press","publisher-place":"Cambridge","title":"The revolution that wasn't: How digital activism favors conservatives","type":"book"}}],"schema":"https://github.com/citation-style-language/schema/raw/master/csl-citation.json"} </w:instrText>
      </w:r>
      <w:r w:rsidR="00335D34">
        <w:fldChar w:fldCharType="separate"/>
      </w:r>
      <w:r w:rsidR="00BA6794" w:rsidRPr="00BA6794">
        <w:t>(Polletta and Callahan 2017; Schradie 2019)</w:t>
      </w:r>
      <w:r w:rsidR="00335D34">
        <w:fldChar w:fldCharType="end"/>
      </w:r>
      <w:r w:rsidR="00335D34">
        <w:t>.</w:t>
      </w:r>
    </w:p>
    <w:p w14:paraId="5EF21C7C" w14:textId="261A134F" w:rsidR="009A24DD" w:rsidRDefault="003F3B45" w:rsidP="00132616">
      <w:pPr>
        <w:widowControl w:val="0"/>
        <w:autoSpaceDE w:val="0"/>
        <w:autoSpaceDN w:val="0"/>
        <w:adjustRightInd w:val="0"/>
        <w:spacing w:line="480" w:lineRule="auto"/>
        <w:ind w:firstLine="708"/>
      </w:pPr>
      <w:r w:rsidRPr="00645092">
        <w:t xml:space="preserve">On the basis of these findings, we hypothesize a </w:t>
      </w:r>
      <w:r w:rsidR="00B77D8A">
        <w:t>novel</w:t>
      </w:r>
      <w:r w:rsidRPr="00645092">
        <w:t xml:space="preserve"> </w:t>
      </w:r>
      <w:r w:rsidR="00BC1161">
        <w:t>linkage strategy</w:t>
      </w:r>
      <w:r w:rsidRPr="00645092">
        <w:t xml:space="preserve"> </w:t>
      </w:r>
      <w:r w:rsidR="00987604">
        <w:t>of</w:t>
      </w:r>
      <w:r w:rsidR="00BC1161" w:rsidRPr="00645092">
        <w:t xml:space="preserve"> </w:t>
      </w:r>
      <w:r w:rsidRPr="00645092">
        <w:t xml:space="preserve">partisan mobilization in the Latin American region, </w:t>
      </w:r>
      <w:r w:rsidR="00987604">
        <w:t>emerging as</w:t>
      </w:r>
      <w:r w:rsidR="00BC1161">
        <w:t xml:space="preserve"> </w:t>
      </w:r>
      <w:r w:rsidRPr="00645092">
        <w:t xml:space="preserve">an alternative to both the </w:t>
      </w:r>
      <w:r w:rsidR="00C4316A">
        <w:t>“</w:t>
      </w:r>
      <w:r w:rsidRPr="00645092">
        <w:t>militant-centric</w:t>
      </w:r>
      <w:r w:rsidR="00C4316A">
        <w:t xml:space="preserve">” </w:t>
      </w:r>
      <w:r w:rsidRPr="00645092">
        <w:t xml:space="preserve">model of the left, </w:t>
      </w:r>
      <w:r w:rsidR="00C4316A">
        <w:t>which rests</w:t>
      </w:r>
      <w:r w:rsidR="006B09AC" w:rsidRPr="00645092">
        <w:t xml:space="preserve"> on ideological alignment and/or the mobilizing structures provided by the party and allied ancillary organizations</w:t>
      </w:r>
      <w:r w:rsidR="006B09AC">
        <w:t xml:space="preserve">, </w:t>
      </w:r>
      <w:r w:rsidRPr="00645092">
        <w:t xml:space="preserve">and the </w:t>
      </w:r>
      <w:r w:rsidR="00C4316A">
        <w:t>“</w:t>
      </w:r>
      <w:r w:rsidRPr="00645092">
        <w:t>elite-centric</w:t>
      </w:r>
      <w:r w:rsidR="00C4316A">
        <w:t>”</w:t>
      </w:r>
      <w:r w:rsidRPr="00645092">
        <w:t xml:space="preserve"> one of the right</w:t>
      </w:r>
      <w:r w:rsidR="006B09AC">
        <w:t>,</w:t>
      </w:r>
      <w:r w:rsidR="006B09AC" w:rsidRPr="006B09AC">
        <w:t xml:space="preserve"> </w:t>
      </w:r>
      <w:r w:rsidR="006B09AC" w:rsidRPr="00645092">
        <w:t xml:space="preserve">where mobilization, less demanding and confined to </w:t>
      </w:r>
      <w:r w:rsidR="006B09AC" w:rsidRPr="00645092">
        <w:lastRenderedPageBreak/>
        <w:t>electoral periods, rests on the vertical strategies used by the party and its elite allies to rally individualized support or co-opted social blocs.</w:t>
      </w:r>
      <w:r w:rsidRPr="00645092">
        <w:t xml:space="preserve"> This emerging </w:t>
      </w:r>
      <w:r w:rsidR="00F078B3">
        <w:t>linkage</w:t>
      </w:r>
      <w:r w:rsidR="00BC1161" w:rsidRPr="00645092">
        <w:t xml:space="preserve"> </w:t>
      </w:r>
      <w:r w:rsidR="007C6359">
        <w:t xml:space="preserve">strategy </w:t>
      </w:r>
      <w:r w:rsidRPr="00645092">
        <w:t xml:space="preserve">recognizes the </w:t>
      </w:r>
      <w:r w:rsidRPr="000857CA">
        <w:t>often clouded, but increasingly relevant, leadership</w:t>
      </w:r>
      <w:r w:rsidR="00384B4C" w:rsidRPr="000857CA">
        <w:t xml:space="preserve"> and brokerage</w:t>
      </w:r>
      <w:r w:rsidRPr="000857CA">
        <w:t xml:space="preserve"> functions performed by </w:t>
      </w:r>
      <w:r w:rsidR="00A00256" w:rsidRPr="000857CA">
        <w:t>social media</w:t>
      </w:r>
      <w:r w:rsidR="006B09AC" w:rsidRPr="000857CA">
        <w:t xml:space="preserve"> </w:t>
      </w:r>
      <w:r w:rsidR="00A00256" w:rsidRPr="000857CA">
        <w:t xml:space="preserve">activists </w:t>
      </w:r>
      <w:r w:rsidR="006B09AC" w:rsidRPr="000857CA">
        <w:t xml:space="preserve">and </w:t>
      </w:r>
      <w:r w:rsidR="00F078B3">
        <w:t>“</w:t>
      </w:r>
      <w:r w:rsidRPr="000857CA">
        <w:t>digital vanguards</w:t>
      </w:r>
      <w:r w:rsidR="00F078B3">
        <w:t>”</w:t>
      </w:r>
      <w:r w:rsidRPr="000857CA">
        <w:t xml:space="preserve"> in contemporary </w:t>
      </w:r>
      <w:r w:rsidR="006B09AC" w:rsidRPr="000857CA">
        <w:t>contentio</w:t>
      </w:r>
      <w:r w:rsidR="00890171" w:rsidRPr="000857CA">
        <w:t>us</w:t>
      </w:r>
      <w:r w:rsidR="006B09AC" w:rsidRPr="000857CA">
        <w:t xml:space="preserve"> mobilization</w:t>
      </w:r>
      <w:r w:rsidR="00D8191D" w:rsidRPr="000857CA">
        <w:t>.</w:t>
      </w:r>
      <w:r w:rsidR="00962FDE">
        <w:rPr>
          <w:rStyle w:val="EndnoteReference"/>
        </w:rPr>
        <w:endnoteReference w:id="4"/>
      </w:r>
      <w:r w:rsidR="00D8191D" w:rsidRPr="000857CA">
        <w:t xml:space="preserve"> </w:t>
      </w:r>
      <w:r w:rsidR="00D227D2">
        <w:t>T</w:t>
      </w:r>
      <w:r w:rsidR="00483ACD" w:rsidRPr="000857CA">
        <w:t xml:space="preserve">hrough </w:t>
      </w:r>
      <w:r w:rsidRPr="000857CA">
        <w:t>their use of digital communications and the provision of mobilizational and coordinating resources via social media platforms such as Facebook</w:t>
      </w:r>
      <w:r w:rsidR="00BE6790">
        <w:t xml:space="preserve"> and</w:t>
      </w:r>
      <w:r w:rsidRPr="000857CA">
        <w:t xml:space="preserve"> Twitter, </w:t>
      </w:r>
      <w:r w:rsidR="00D227D2">
        <w:t>these</w:t>
      </w:r>
      <w:r w:rsidR="00D631F3">
        <w:t xml:space="preserve"> activist</w:t>
      </w:r>
      <w:r w:rsidR="00D227D2">
        <w:t xml:space="preserve"> groups </w:t>
      </w:r>
      <w:r w:rsidR="00FB196E" w:rsidRPr="000857CA">
        <w:t xml:space="preserve">have been noted </w:t>
      </w:r>
      <w:r w:rsidR="00483ACD" w:rsidRPr="000857CA">
        <w:t>to</w:t>
      </w:r>
      <w:r w:rsidR="00D8191D" w:rsidRPr="000857CA">
        <w:t xml:space="preserve"> </w:t>
      </w:r>
      <w:r w:rsidR="00384B4C" w:rsidRPr="000857CA">
        <w:t>facilitate</w:t>
      </w:r>
      <w:r w:rsidR="00384B4C">
        <w:t xml:space="preserve"> network-bridging and the formation of weak-tie links across </w:t>
      </w:r>
      <w:r w:rsidR="004E1AF8">
        <w:t>groups</w:t>
      </w:r>
      <w:r w:rsidR="00384B4C">
        <w:t xml:space="preserve"> and individuals,</w:t>
      </w:r>
      <w:r w:rsidR="00483ACD">
        <w:t xml:space="preserve"> </w:t>
      </w:r>
      <w:r w:rsidR="00384B4C">
        <w:t>functioning</w:t>
      </w:r>
      <w:r w:rsidR="004E1AF8">
        <w:t xml:space="preserve"> </w:t>
      </w:r>
      <w:r w:rsidR="00483ACD">
        <w:t>as</w:t>
      </w:r>
      <w:r w:rsidR="004E1AF8">
        <w:t xml:space="preserve"> relevant</w:t>
      </w:r>
      <w:r w:rsidRPr="00645092">
        <w:t xml:space="preserve"> organizing hubs for offline collective action</w:t>
      </w:r>
      <w:r w:rsidR="009A24DD">
        <w:t xml:space="preserve"> </w:t>
      </w:r>
      <w:r w:rsidR="009A24DD">
        <w:fldChar w:fldCharType="begin"/>
      </w:r>
      <w:r w:rsidR="00BA6794">
        <w:instrText xml:space="preserve"> ADDIN ZOTERO_ITEM CSL_CITATION {"citationID":"a6fmj82rlr","properties":{"formattedCitation":"(Howard and Hussain 2013; Vaccari and Valeriani 2016; Walgrave et al. 2011)","plainCitation":"(Howard and Hussain 2013; Vaccari and Valeriani 2016; Walgrave et al. 2011)","noteIndex":0},"citationItems":[{"id":"6Gaf5ism/VP3ruBbH","uris":["http://www.mendeley.com/documents/?uuid=e8f1d260-9901-4ea7-87b2-67dbcf8f76ba"],"uri":["http://www.mendeley.com/documents/?uuid=e8f1d260-9901-4ea7-87b2-67dbcf8f76ba"],"itemData":{"author":[{"dropping-particle":"","family":"Howard","given":"P.","non-dropping-particle":"","parse-names":false,"suffix":""},{"dropping-particle":"","family":"Hussain","given":"M.","non-dropping-particle":"","parse-names":false,"suffix":""}],"id":"6Gaf5ism/VP3ruBbH","issued":{"date-parts":[["2013"]]},"publisher":"Oxford University Press","publisher-place":"Oxford","title":"Democracy's fourth wave?: Digital Media and the Arab Spring","type":"book"}},{"id":931,"uris":["http://zotero.org/users/4591390/items/52ER53FJ"],"uri":["http://zotero.org/users/4591390/items/52ER53FJ"],"itemData":{"id":931,"type":"article-journal","container-title":"The International Journal of Press/Politics","DOI":"10.1177/1940161216642152","ISSN":"1940-1612, 1940-1620","issue":"3","journalAbbreviation":"The International Journal of Press/Politics","language":"en","page":"294-312","source":"DOI.org (Crossref)","title":"Party Campaigners or Citizen Campaigners? How Social Media Deepen and Broaden Party-Related Engagement","title-short":"Party Campaigners or Citizen Campaigners?","volume":"21","author":[{"family":"Vaccari","given":"Cristian"},{"family":"Valeriani","given":"Augusto"}],"issued":{"date-parts":[["2016",7]]}}},{"id":"6Gaf5ism/4298qj30","uris":["http://www.mendeley.com/documents/?uuid=580d7ec5-285b-3ba8-8101-bc09f7ea0b99"],"uri":["http://www.mendeley.com/documents/?uuid=580d7ec5-285b-3ba8-8101-bc09f7ea0b99"],"itemData":{"ISBN":"1086-671X","ISSN":"1086-671X, 1086-671X","abstract":"Based on three series of protest surveys across nations, issues, and time, this study examines to what extent the use of digital media permits activists to sustain multiple engagements in different protest events and different movement organizations. We find that digital media use stimulates multiple activisms. Through Information and Communication Technologies (ICTs), activists can maintain multiple engagements and manage weak ties with diverse protest and movement communities. The data also suggest that these multiple engagements and overlapping activisms effectively provide linkages to and integration within social movement networks. Core activists who are closely linked to protest organizations rely more on ICTs to manage their multiple commitments. Even activists less closely tied to core protest organizations can link to more diverse communities through Internet use. These basic patterns systematically hold across nations, across issues, and across time.","author":[{"dropping-particle":"","family":"Walgrave","given":"Stefaan","non-dropping-particle":"","parse-names":false,"suffix":""},{"dropping-particle":"","family":"Bennett","given":"Walter Lance","non-dropping-particle":"","parse-names":false,"suffix":""},{"dropping-particle":"","family":"Laer","given":"Jeroen","non-dropping-particle":"Van","parse-names":false,"suffix":""},{"dropping-particle":"","family":"Breunig","given":"Christian","non-dropping-particle":"","parse-names":false,"suffix":""}],"container-title":"Mobilization","id":"6Gaf5ism/4298qj30","issue":"3","issued":{"date-parts":[["2011"]]},"page":"1-35","title":"Multiple Engagements and Network Bridging in Contentious Politics: Digital Media Use of Protest Participants","type":"article-journal","volume":"16"}}],"schema":"https://github.com/citation-style-language/schema/raw/master/csl-citation.json"} </w:instrText>
      </w:r>
      <w:r w:rsidR="009A24DD">
        <w:fldChar w:fldCharType="separate"/>
      </w:r>
      <w:r w:rsidR="00BA6794" w:rsidRPr="00BA6794">
        <w:t>(Howard and Hussain 2013; Vaccari and Valeriani 2016; Walgrave et al. 2011)</w:t>
      </w:r>
      <w:r w:rsidR="009A24DD">
        <w:fldChar w:fldCharType="end"/>
      </w:r>
      <w:r w:rsidR="009A24DD">
        <w:t>.</w:t>
      </w:r>
    </w:p>
    <w:p w14:paraId="52EC9E3C" w14:textId="53F7ACB4" w:rsidR="008740C6" w:rsidRPr="00046D99" w:rsidRDefault="00BE0B13" w:rsidP="00046D99">
      <w:pPr>
        <w:widowControl w:val="0"/>
        <w:autoSpaceDE w:val="0"/>
        <w:autoSpaceDN w:val="0"/>
        <w:adjustRightInd w:val="0"/>
        <w:spacing w:line="480" w:lineRule="auto"/>
        <w:ind w:firstLine="708"/>
      </w:pPr>
      <w:r>
        <w:t xml:space="preserve">Therefore, we </w:t>
      </w:r>
      <w:r w:rsidR="002E562A">
        <w:t>claim</w:t>
      </w:r>
      <w:r>
        <w:t xml:space="preserve"> that t</w:t>
      </w:r>
      <w:r w:rsidR="00384B4C">
        <w:t>o the extent that</w:t>
      </w:r>
      <w:r w:rsidR="00483ACD">
        <w:t xml:space="preserve"> </w:t>
      </w:r>
      <w:r w:rsidR="00D14480">
        <w:t>digital</w:t>
      </w:r>
      <w:r w:rsidR="00384B4C">
        <w:t xml:space="preserve"> </w:t>
      </w:r>
      <w:r w:rsidR="00962FDE">
        <w:t>activists</w:t>
      </w:r>
      <w:r w:rsidR="00384B4C">
        <w:t xml:space="preserve"> support a procedural change in </w:t>
      </w:r>
      <w:r w:rsidR="007F52EA">
        <w:t>“</w:t>
      </w:r>
      <w:r w:rsidR="00384B4C">
        <w:t>the modes of exchange between constituencies and politicians</w:t>
      </w:r>
      <w:r w:rsidR="007F52EA">
        <w:t>”</w:t>
      </w:r>
      <w:r w:rsidR="00384B4C">
        <w:t xml:space="preserve"> </w:t>
      </w:r>
      <w:r w:rsidR="009A24DD">
        <w:fldChar w:fldCharType="begin"/>
      </w:r>
      <w:r w:rsidR="00BA6794">
        <w:instrText xml:space="preserve"> ADDIN ZOTERO_ITEM CSL_CITATION {"citationID":"a2qne9naisb","properties":{"formattedCitation":"\\uldash{(Kitschelt 2000)}","plainCitation":"(Kitschelt 2000)","dontUpdate":true,"noteIndex":0},"citationItems":[{"id":"6Gaf5ism/4AnhGi5y","uris":["http://www.mendeley.com/documents/?uuid=1bdb56fd-dfbc-4105-b6ae-55144c0eb180"],"uri":["http://www.mendeley.com/documents/?uuid=1bdb56fd-dfbc-4105-b6ae-55144c0eb180"],"itemData":{"ISBN":"0010-4140","ISSN":"00104140","abstract":"Research on democratic party competition in the formal spatial tradition of Downs and the comparative-historical tradition of Lipset and Rokkan assumes that linkages of accountability and responsiveness between voters and political elites work through politicians’ programmatic appeals and policy achievements. This ignores, however, alternative voter-elite linkages through the personal charisma of political leaders and, more important, selective material incentives in networks of direct exchange (clientelism). In light of the diversity of linkage mechanisms appearing in new democracies and changing linkages in established democracies, this article explores theories of linkage choice. It first develops conceptual definitions of charismatic, clientelist, and programmatic linkages between politicians and electoral constituencies. It then asks whether politicians face a trade-off or mutual reinforcement in employing linkage mechanisms. The core section of the article details developmentalist, statist, institut...","author":[{"dropping-particle":"","family":"Kitschelt","given":"H.","non-dropping-particle":"","parse-names":false,"suffix":""}],"container-title":"Comparative Political Studies","id":"6Gaf5ism/4AnhGi5y","issue":"6","issued":{"date-parts":[["2000"]]},"page":"845-879","title":"Linkages between citizens and politicians in democratic polities","type":"article-journal","volume":"33"}}],"schema":"https://github.com/citation-style-language/schema/raw/master/csl-citation.json"} </w:instrText>
      </w:r>
      <w:r w:rsidR="009A24DD">
        <w:fldChar w:fldCharType="separate"/>
      </w:r>
      <w:r w:rsidR="009A24DD" w:rsidRPr="009A24DD">
        <w:rPr>
          <w:u w:val="dash"/>
        </w:rPr>
        <w:t>(Kitschelt 2000</w:t>
      </w:r>
      <w:r w:rsidR="009A24DD">
        <w:rPr>
          <w:u w:val="dash"/>
        </w:rPr>
        <w:t>: 850</w:t>
      </w:r>
      <w:r w:rsidR="009A24DD" w:rsidRPr="009A24DD">
        <w:rPr>
          <w:u w:val="dash"/>
        </w:rPr>
        <w:t>)</w:t>
      </w:r>
      <w:r w:rsidR="009A24DD">
        <w:fldChar w:fldCharType="end"/>
      </w:r>
      <w:r w:rsidR="009A24DD">
        <w:t>,</w:t>
      </w:r>
      <w:r w:rsidR="00384B4C">
        <w:t xml:space="preserve"> </w:t>
      </w:r>
      <w:r>
        <w:t>they play</w:t>
      </w:r>
      <w:r w:rsidR="004F7CB4">
        <w:t xml:space="preserve"> </w:t>
      </w:r>
      <w:r w:rsidR="00483ACD">
        <w:t>a</w:t>
      </w:r>
      <w:r w:rsidR="00D227D2">
        <w:t xml:space="preserve"> </w:t>
      </w:r>
      <w:r w:rsidR="00B57670">
        <w:t>crucial</w:t>
      </w:r>
      <w:r w:rsidR="00483ACD">
        <w:t xml:space="preserve"> </w:t>
      </w:r>
      <w:r w:rsidR="008740C6">
        <w:t xml:space="preserve">intermediating </w:t>
      </w:r>
      <w:r w:rsidR="00564408">
        <w:t xml:space="preserve">role in </w:t>
      </w:r>
      <w:r w:rsidR="008740C6">
        <w:t>what we conceptualize as a new type of</w:t>
      </w:r>
      <w:r w:rsidR="00564408">
        <w:t xml:space="preserve"> </w:t>
      </w:r>
      <w:r w:rsidR="008740C6">
        <w:t>“</w:t>
      </w:r>
      <w:r w:rsidR="007C6359">
        <w:t>digitally-intermediated</w:t>
      </w:r>
      <w:r w:rsidR="008740C6">
        <w:t>”</w:t>
      </w:r>
      <w:r w:rsidR="007C6359">
        <w:t xml:space="preserve"> </w:t>
      </w:r>
      <w:r w:rsidR="008740C6">
        <w:t xml:space="preserve">party </w:t>
      </w:r>
      <w:r w:rsidR="00F9770E">
        <w:t xml:space="preserve">linkage </w:t>
      </w:r>
      <w:r w:rsidR="00564408">
        <w:t>strategy</w:t>
      </w:r>
      <w:r w:rsidR="008740C6">
        <w:t>. Albeit digital activist groups</w:t>
      </w:r>
      <w:r w:rsidR="008740C6" w:rsidRPr="00645092">
        <w:t xml:space="preserve"> can </w:t>
      </w:r>
      <w:r w:rsidR="008740C6">
        <w:t>remain</w:t>
      </w:r>
      <w:r w:rsidR="008740C6" w:rsidRPr="00645092">
        <w:t xml:space="preserve"> </w:t>
      </w:r>
      <w:r w:rsidR="008740C6">
        <w:t>autonomous</w:t>
      </w:r>
      <w:r w:rsidR="008740C6" w:rsidRPr="00645092">
        <w:t>,</w:t>
      </w:r>
      <w:r w:rsidR="008740C6">
        <w:t xml:space="preserve"> their coordinating role during major protest cycles offer parties incentives to exert influence over them, seeking to </w:t>
      </w:r>
      <w:r w:rsidR="008740C6" w:rsidRPr="00645092">
        <w:t>steer social discontent into partisan directions</w:t>
      </w:r>
      <w:r w:rsidR="008740C6">
        <w:t xml:space="preserve"> even if this role is not fully institutionalized or is only activated during phases of high mobilization </w:t>
      </w:r>
      <w:r w:rsidR="00046D99">
        <w:fldChar w:fldCharType="begin"/>
      </w:r>
      <w:r w:rsidR="00BA6794">
        <w:instrText xml:space="preserve"> ADDIN ZOTERO_ITEM CSL_CITATION {"citationID":"a1bim2nvf1k","properties":{"formattedCitation":"\\uldash{(Poguntke 2002)}","plainCitation":"(Poguntke 2002)","dontUpdate":true,"noteIndex":0},"citationItems":[{"id":"6Gaf5ism/rZ9dZ1AB","uris":["http://www.mendeley.com/documents/?uuid=4669c762-bc80-3636-8519-7fbd922e8ba3"],"uri":["http://www.mendeley.com/documents/?uuid=4669c762-bc80-3636-8519-7fbd922e8ba3"],"itemData":{"author":[{"dropping-particle":"","family":"Poguntke","given":"T.","non-dropping-particle":"","parse-names":false,"suffix":""}],"container-title":"Political parties in the new Europe","editor":[{"dropping-particle":"","family":"Luther","given":"K.","non-dropping-particle":"","parse-names":false,"suffix":""},{"dropping-particle":"","family":"Müller-Rommel","given":"F.","non-dropping-particle":"","parse-names":false,"suffix":""}],"id":"6Gaf5ism/rZ9dZ1AB","issued":{"date-parts":[["2002"]]},"page":"43-62","publisher":"Oxford University Press","publisher-place":"Oxford","title":"Party organizational linkage: Parties without firm social roots?","type":"chapter"}}],"schema":"https://github.com/citation-style-language/schema/raw/master/csl-citation.json"} </w:instrText>
      </w:r>
      <w:r w:rsidR="00046D99">
        <w:fldChar w:fldCharType="separate"/>
      </w:r>
      <w:r w:rsidR="00046D99" w:rsidRPr="00046D99">
        <w:rPr>
          <w:u w:val="dash"/>
        </w:rPr>
        <w:t>(Poguntke 2002</w:t>
      </w:r>
      <w:r w:rsidR="00046D99">
        <w:rPr>
          <w:u w:val="dash"/>
        </w:rPr>
        <w:t>: 49</w:t>
      </w:r>
      <w:r w:rsidR="00046D99" w:rsidRPr="00046D99">
        <w:rPr>
          <w:u w:val="dash"/>
        </w:rPr>
        <w:t>)</w:t>
      </w:r>
      <w:r w:rsidR="00046D99">
        <w:fldChar w:fldCharType="end"/>
      </w:r>
      <w:r w:rsidR="008740C6">
        <w:t>.</w:t>
      </w:r>
      <w:r w:rsidR="008740C6">
        <w:rPr>
          <w:rStyle w:val="EndnoteReference"/>
        </w:rPr>
        <w:endnoteReference w:id="5"/>
      </w:r>
      <w:r w:rsidR="008740C6">
        <w:rPr>
          <w:lang w:val="en-GB"/>
        </w:rPr>
        <w:t xml:space="preserve"> </w:t>
      </w:r>
      <w:r w:rsidR="008740C6">
        <w:t>With this aim, the development of the novel linkage strategy involves the learning, coordination, and alignment of repertoires of action between parties and activists, in both contentious and institutional arenas of interaction.</w:t>
      </w:r>
    </w:p>
    <w:p w14:paraId="29494561" w14:textId="431615B0" w:rsidR="001F6000" w:rsidRPr="007A0A24" w:rsidRDefault="007A0A24" w:rsidP="00E71406">
      <w:pPr>
        <w:widowControl w:val="0"/>
        <w:autoSpaceDE w:val="0"/>
        <w:autoSpaceDN w:val="0"/>
        <w:adjustRightInd w:val="0"/>
        <w:spacing w:line="480" w:lineRule="auto"/>
        <w:ind w:firstLine="708"/>
        <w:rPr>
          <w:lang w:val="en-GB"/>
        </w:rPr>
      </w:pPr>
      <w:r>
        <w:t xml:space="preserve">While this </w:t>
      </w:r>
      <w:r w:rsidR="00FB196E">
        <w:t>linkage</w:t>
      </w:r>
      <w:r w:rsidR="006514BA">
        <w:t xml:space="preserve"> </w:t>
      </w:r>
      <w:r w:rsidR="006C552C">
        <w:t xml:space="preserve">strategy </w:t>
      </w:r>
      <w:r w:rsidR="00C76329">
        <w:t xml:space="preserve">might </w:t>
      </w:r>
      <w:r w:rsidR="0099115C">
        <w:t>be appealing</w:t>
      </w:r>
      <w:r w:rsidR="006514BA">
        <w:t xml:space="preserve"> to all types of parties, </w:t>
      </w:r>
      <w:r>
        <w:t>it</w:t>
      </w:r>
      <w:r w:rsidR="00A16A5E">
        <w:t xml:space="preserve"> can be considered</w:t>
      </w:r>
      <w:r>
        <w:t xml:space="preserve"> </w:t>
      </w:r>
      <w:r w:rsidR="00A16A5E">
        <w:t xml:space="preserve">to be </w:t>
      </w:r>
      <w:r w:rsidR="00512F6A">
        <w:t xml:space="preserve">particularly </w:t>
      </w:r>
      <w:r w:rsidR="007C6359">
        <w:t>luring</w:t>
      </w:r>
      <w:r w:rsidR="00C76329">
        <w:t xml:space="preserve"> </w:t>
      </w:r>
      <w:r w:rsidR="006514BA">
        <w:t>for the</w:t>
      </w:r>
      <w:r w:rsidR="003F3B45" w:rsidRPr="00645092">
        <w:t xml:space="preserve"> Latin American right</w:t>
      </w:r>
      <w:r w:rsidR="0099115C">
        <w:t>.</w:t>
      </w:r>
      <w:r w:rsidR="003F3B45" w:rsidRPr="00645092">
        <w:t xml:space="preserve"> </w:t>
      </w:r>
      <w:r w:rsidR="0099115C">
        <w:t xml:space="preserve">As noted above, digital </w:t>
      </w:r>
      <w:r w:rsidR="00B77D8A">
        <w:t>activists</w:t>
      </w:r>
      <w:r w:rsidR="003F3B45" w:rsidRPr="00645092">
        <w:t xml:space="preserve"> offer an organizational </w:t>
      </w:r>
      <w:r w:rsidR="00E66D21">
        <w:t>repertoire</w:t>
      </w:r>
      <w:r w:rsidR="003F3B45" w:rsidRPr="00645092">
        <w:t xml:space="preserve"> to compensate, at least in the short term, the mentioned structural deficits of right-wing partisan structures </w:t>
      </w:r>
      <w:r w:rsidR="00A16A5E">
        <w:t>(</w:t>
      </w:r>
      <w:r w:rsidR="003F3B45" w:rsidRPr="00645092">
        <w:t xml:space="preserve">lack of strong militant </w:t>
      </w:r>
      <w:r w:rsidR="003F3B45" w:rsidRPr="00645092">
        <w:lastRenderedPageBreak/>
        <w:t>layer, weak party-civil society alignment, and limited demographic appeal</w:t>
      </w:r>
      <w:r w:rsidR="00A16A5E">
        <w:t>)</w:t>
      </w:r>
      <w:r w:rsidR="0099115C">
        <w:t>,</w:t>
      </w:r>
      <w:r w:rsidR="003F3B45" w:rsidRPr="00645092">
        <w:t xml:space="preserve"> while</w:t>
      </w:r>
      <w:r w:rsidR="0099115C">
        <w:t xml:space="preserve"> at the same time</w:t>
      </w:r>
      <w:r w:rsidR="003F3B45" w:rsidRPr="00645092">
        <w:t xml:space="preserve"> </w:t>
      </w:r>
      <w:r w:rsidR="00A16A5E">
        <w:t xml:space="preserve">they </w:t>
      </w:r>
      <w:r w:rsidR="00512F6A">
        <w:t>provide</w:t>
      </w:r>
      <w:r w:rsidR="003F3B45" w:rsidRPr="00645092">
        <w:t xml:space="preserve"> mobilizing </w:t>
      </w:r>
      <w:r w:rsidR="009C207B">
        <w:t>tools</w:t>
      </w:r>
      <w:r w:rsidR="003F3B45" w:rsidRPr="00645092">
        <w:t xml:space="preserve"> to rally constituencies with</w:t>
      </w:r>
      <w:r w:rsidR="009C207B">
        <w:t xml:space="preserve"> a</w:t>
      </w:r>
      <w:r w:rsidR="003F3B45" w:rsidRPr="00645092">
        <w:t xml:space="preserve"> limited history of political activism </w:t>
      </w:r>
      <w:r w:rsidR="00CE53AE">
        <w:t>but high digital engageme</w:t>
      </w:r>
      <w:r w:rsidR="00CE53AE" w:rsidRPr="00645092">
        <w:t>nt</w:t>
      </w:r>
      <w:r w:rsidR="00CE53AE">
        <w:t>,</w:t>
      </w:r>
      <w:r w:rsidR="003F3B45" w:rsidRPr="00645092">
        <w:t xml:space="preserve"> as its often the case among the Latin American middle and upper-classes</w:t>
      </w:r>
      <w:r w:rsidR="00E71406">
        <w:t xml:space="preserve"> </w:t>
      </w:r>
      <w:r w:rsidR="00E71406">
        <w:fldChar w:fldCharType="begin"/>
      </w:r>
      <w:r w:rsidR="00BA6794">
        <w:instrText xml:space="preserve"> ADDIN ZOTERO_ITEM CSL_CITATION {"citationID":"a44vhk038m","properties":{"formattedCitation":"(Somma 2013)","plainCitation":"(Somma 2013)","noteIndex":0},"citationItems":[{"id":"6Gaf5ism/SBMeV00U","uris":["http://www.mendeley.com/documents/?uuid=019eb41b-ef23-46e5-a825-32627c2f1cac"],"uri":["http://www.mendeley.com/documents/?uuid=019eb41b-ef23-46e5-a825-32627c2f1cac"],"itemData":{"author":[{"dropping-particle":"","family":"Somma","given":"N.","non-dropping-particle":"","parse-names":false,"suffix":""}],"container-title":"Internet y movilizaciones sociales: transformaciones del espacio público y de la sociedad civil","editor":[{"dropping-particle":"","family":"Sorj","given":"Bernardo","non-dropping-particle":"","parse-names":false,"suffix":""},{"dropping-particle":"","family":"Fausto","given":"Sergio","non-dropping-particle":"","parse-names":false,"suffix":""}],"id":"6Gaf5ism/SBMeV00U","issued":{"date-parts":[["2013"]]},"page":"103-146","publisher":"Ediciones Plataforma Democrática","publisher-place":"Sao Paulo","title":"Participación ciudadana y activismo digital en América Latina","type":"chapter"}}],"schema":"https://github.com/citation-style-language/schema/raw/master/csl-citation.json"} </w:instrText>
      </w:r>
      <w:r w:rsidR="00E71406">
        <w:fldChar w:fldCharType="separate"/>
      </w:r>
      <w:r w:rsidR="00BA6794" w:rsidRPr="00BA6794">
        <w:t>(Somma 2013)</w:t>
      </w:r>
      <w:r w:rsidR="00E71406">
        <w:fldChar w:fldCharType="end"/>
      </w:r>
      <w:r w:rsidR="00E71406">
        <w:t xml:space="preserve">. </w:t>
      </w:r>
      <w:r w:rsidR="00E960E6">
        <w:t>Such</w:t>
      </w:r>
      <w:r w:rsidR="0067612A">
        <w:t xml:space="preserve"> </w:t>
      </w:r>
      <w:r w:rsidR="0065657A">
        <w:t>digitally</w:t>
      </w:r>
      <w:r w:rsidR="0013775A">
        <w:t>-</w:t>
      </w:r>
      <w:r w:rsidR="0065657A">
        <w:t xml:space="preserve">intermediated </w:t>
      </w:r>
      <w:r w:rsidR="0067612A">
        <w:t>form of</w:t>
      </w:r>
      <w:r w:rsidR="00956D22">
        <w:t xml:space="preserve"> linkage </w:t>
      </w:r>
      <w:r w:rsidR="00907564">
        <w:t xml:space="preserve">can </w:t>
      </w:r>
      <w:r w:rsidR="00E960E6">
        <w:t>help</w:t>
      </w:r>
      <w:r w:rsidR="003F3B45" w:rsidRPr="00645092">
        <w:t xml:space="preserve"> conservative parties reduce </w:t>
      </w:r>
      <w:r w:rsidR="00CE53AE">
        <w:t xml:space="preserve">the </w:t>
      </w:r>
      <w:r w:rsidR="003F3B45" w:rsidRPr="00645092">
        <w:t xml:space="preserve">trade-offs inherent </w:t>
      </w:r>
      <w:r w:rsidR="00907564">
        <w:t>in</w:t>
      </w:r>
      <w:r w:rsidR="003F3B45" w:rsidRPr="00645092">
        <w:t xml:space="preserve"> </w:t>
      </w:r>
      <w:r w:rsidR="0074639F">
        <w:t>combining</w:t>
      </w:r>
      <w:r w:rsidR="003F3B45" w:rsidRPr="00645092">
        <w:t xml:space="preserve"> multiple linkages</w:t>
      </w:r>
      <w:r w:rsidR="00CE53AE">
        <w:t xml:space="preserve"> strategies</w:t>
      </w:r>
      <w:r w:rsidR="003F3B45" w:rsidRPr="00645092">
        <w:t xml:space="preserve">, providing a </w:t>
      </w:r>
      <w:r w:rsidR="00956D22">
        <w:t>relatively low-cost</w:t>
      </w:r>
      <w:r w:rsidR="003F3B45" w:rsidRPr="00645092">
        <w:t xml:space="preserve"> </w:t>
      </w:r>
      <w:r w:rsidR="00D01033">
        <w:t xml:space="preserve">alternative </w:t>
      </w:r>
      <w:r w:rsidR="003F3B45" w:rsidRPr="00645092">
        <w:t>to gain political legitimacy</w:t>
      </w:r>
      <w:r w:rsidR="00D01033">
        <w:t xml:space="preserve"> among </w:t>
      </w:r>
      <w:r w:rsidR="00A71A94">
        <w:t>grassroot</w:t>
      </w:r>
      <w:r w:rsidR="00D01033">
        <w:t xml:space="preserve"> </w:t>
      </w:r>
      <w:r w:rsidR="00A00256">
        <w:t>sympathizers</w:t>
      </w:r>
      <w:r w:rsidR="001F6000">
        <w:t>,</w:t>
      </w:r>
      <w:r w:rsidR="003F3B45" w:rsidRPr="00645092">
        <w:t xml:space="preserve"> while not compromising </w:t>
      </w:r>
      <w:r w:rsidR="00E960E6">
        <w:t>their</w:t>
      </w:r>
      <w:r w:rsidR="003F3B45" w:rsidRPr="00645092">
        <w:t xml:space="preserve"> </w:t>
      </w:r>
      <w:r w:rsidR="00E314B9">
        <w:t>ties</w:t>
      </w:r>
      <w:r w:rsidR="003F3B45" w:rsidRPr="00645092">
        <w:t xml:space="preserve"> with </w:t>
      </w:r>
      <w:r w:rsidR="00CE53AE">
        <w:t>elite social</w:t>
      </w:r>
      <w:r w:rsidR="003F3B45" w:rsidRPr="00645092">
        <w:t xml:space="preserve"> actors</w:t>
      </w:r>
      <w:r w:rsidR="0067612A">
        <w:t xml:space="preserve"> </w:t>
      </w:r>
      <w:r w:rsidR="00E71406">
        <w:fldChar w:fldCharType="begin"/>
      </w:r>
      <w:r w:rsidR="00BA6794">
        <w:instrText xml:space="preserve"> ADDIN ZOTERO_ITEM CSL_CITATION {"citationID":"a4labdrs16","properties":{"formattedCitation":"\\uldash{(Kitschelt 2000; Luna 2014)}","plainCitation":"(Kitschelt 2000; Luna 2014)","dontUpdate":true,"noteIndex":0},"citationItems":[{"id":"6Gaf5ism/4AnhGi5y","uris":["http://www.mendeley.com/documents/?uuid=1bdb56fd-dfbc-4105-b6ae-55144c0eb180"],"uri":["http://www.mendeley.com/documents/?uuid=1bdb56fd-dfbc-4105-b6ae-55144c0eb180"],"itemData":{"ISBN":"0010-4140","ISSN":"00104140","abstract":"Research on democratic party competition in the formal spatial tradition of Downs and the comparative-historical tradition of Lipset and Rokkan assumes that linkages of accountability and responsiveness between voters and political elites work through politicians’ programmatic appeals and policy achievements. This ignores, however, alternative voter-elite linkages through the personal charisma of political leaders and, more important, selective material incentives in networks of direct exchange (clientelism). In light of the diversity of linkage mechanisms appearing in new democracies and changing linkages in established democracies, this article explores theories of linkage choice. It first develops conceptual definitions of charismatic, clientelist, and programmatic linkages between politicians and electoral constituencies. It then asks whether politicians face a trade-off or mutual reinforcement in employing linkage mechanisms. The core section of the article details developmentalist, statist, institut...","author":[{"dropping-particle":"","family":"Kitschelt","given":"H.","non-dropping-particle":"","parse-names":false,"suffix":""}],"container-title":"Comparative Political Studies","id":"6Gaf5ism/4AnhGi5y","issue":"6","issued":{"date-parts":[["2000"]]},"page":"845-879","title":"Linkages between citizens and politicians in democratic polities","type":"article-journal","volume":"33"}},{"id":458,"uris":["http://zotero.org/users/4591390/items/XQUUSVQ5"],"uri":["http://zotero.org/users/4591390/items/XQUUSVQ5"],"itemData":{"id":458,"type":"book","call-number":"JC423 .L793 2014","collection-title":"Oxford studies in democratization","edition":"First Edition","event-place":"Oxford, United Kingdom","ISBN":"978-0-19-964264-9","note":"OCLC: ocn869791759","number-of-pages":"374","publisher":"Oxford University Press","publisher-place":"Oxford, United Kingdom","source":"Library of Congress ISBN","title":"Segmented representation: political party strategies in unequal democracies","title-short":"Segmented representation","author":[{"family":"Luna","given":"Juan Pablo"}],"issued":{"date-parts":[["2014"]]}}}],"schema":"https://github.com/citation-style-language/schema/raw/master/csl-citation.json"} </w:instrText>
      </w:r>
      <w:r w:rsidR="00E71406">
        <w:fldChar w:fldCharType="separate"/>
      </w:r>
      <w:r w:rsidR="00E71406" w:rsidRPr="00E71406">
        <w:rPr>
          <w:u w:val="dash"/>
        </w:rPr>
        <w:t>(Kitschelt 2000; Luna 2014</w:t>
      </w:r>
      <w:r w:rsidR="00E71406">
        <w:rPr>
          <w:u w:val="dash"/>
        </w:rPr>
        <w:t>: 327-28</w:t>
      </w:r>
      <w:r w:rsidR="00E71406" w:rsidRPr="00E71406">
        <w:rPr>
          <w:u w:val="dash"/>
        </w:rPr>
        <w:t>)</w:t>
      </w:r>
      <w:r w:rsidR="00E71406">
        <w:fldChar w:fldCharType="end"/>
      </w:r>
      <w:r w:rsidR="00E71406">
        <w:t>.</w:t>
      </w:r>
    </w:p>
    <w:p w14:paraId="2F177AB1" w14:textId="0266FA61" w:rsidR="003F3B45" w:rsidRPr="00645092" w:rsidRDefault="003F3B45" w:rsidP="00BE254F">
      <w:pPr>
        <w:widowControl w:val="0"/>
        <w:autoSpaceDE w:val="0"/>
        <w:autoSpaceDN w:val="0"/>
        <w:adjustRightInd w:val="0"/>
        <w:spacing w:line="480" w:lineRule="auto"/>
      </w:pPr>
    </w:p>
    <w:p w14:paraId="4F74628A" w14:textId="6B54BB83" w:rsidR="00061890" w:rsidRPr="005A07A4" w:rsidRDefault="003F3B45" w:rsidP="00BE254F">
      <w:pPr>
        <w:pStyle w:val="Heading2"/>
        <w:spacing w:line="480" w:lineRule="auto"/>
        <w:rPr>
          <w:b w:val="0"/>
          <w:lang w:val="en-US"/>
        </w:rPr>
      </w:pPr>
      <w:r w:rsidRPr="00B308EB">
        <w:rPr>
          <w:lang w:val="en-GB"/>
        </w:rPr>
        <w:t>Data and Methods</w:t>
      </w:r>
    </w:p>
    <w:p w14:paraId="58286E99" w14:textId="3D62E439" w:rsidR="003F3B45" w:rsidRPr="00645092" w:rsidRDefault="00865A89" w:rsidP="008B07DA">
      <w:pPr>
        <w:widowControl w:val="0"/>
        <w:autoSpaceDE w:val="0"/>
        <w:autoSpaceDN w:val="0"/>
        <w:adjustRightInd w:val="0"/>
        <w:spacing w:line="480" w:lineRule="auto"/>
        <w:ind w:firstLine="708"/>
      </w:pPr>
      <w:r>
        <w:t>To explain th</w:t>
      </w:r>
      <w:r w:rsidR="00096946">
        <w:t>e emergence of</w:t>
      </w:r>
      <w:r>
        <w:t xml:space="preserve"> </w:t>
      </w:r>
      <w:r w:rsidR="00096946">
        <w:t>this</w:t>
      </w:r>
      <w:r>
        <w:t xml:space="preserve"> linkage strategy we adopted </w:t>
      </w:r>
      <w:r w:rsidR="00061890" w:rsidRPr="00835BCF">
        <w:t xml:space="preserve">a </w:t>
      </w:r>
      <w:r w:rsidR="00061890">
        <w:t>paired</w:t>
      </w:r>
      <w:r w:rsidR="00061890" w:rsidRPr="00835BCF">
        <w:t xml:space="preserve"> process-tracing methodology</w:t>
      </w:r>
      <w:r w:rsidR="008B07DA">
        <w:t xml:space="preserve"> </w:t>
      </w:r>
      <w:r w:rsidR="008B07DA">
        <w:fldChar w:fldCharType="begin"/>
      </w:r>
      <w:r w:rsidR="00BA6794">
        <w:instrText xml:space="preserve"> ADDIN ZOTERO_ITEM CSL_CITATION {"citationID":"a79cjn5214","properties":{"formattedCitation":"(Falleti and Lynch 2009; Tarrow 2010)","plainCitation":"(Falleti and Lynch 2009; Tarrow 2010)","noteIndex":0},"citationItems":[{"id":"6Gaf5ism/qNMpd7rG","uris":["http://www.mendeley.com/documents/?uuid=5dd1a105-97b6-432a-b227-abba51961142"],"uri":["http://www.mendeley.com/documents/?uuid=5dd1a105-97b6-432a-b227-abba51961142"],"itemData":{"ISSN":"0010-4140","abstract":"Political scientists largely agree that causal mechanisms are crucial to understanding causation. Recent advances in qualitative and quantitative methodology suggest that causal explanations must be contextually bounded. Yet the relationship between context and mechanisms and this relationship's importance for causation are not well understood. This study defines causal mechanisms as portable concepts that explain how and why a hypothesized cause, in a given context, contributes to a particular outcome. In turn, it defines context as the relevant aspects of a setting in which an array of initial conditions leads to an outcome of a defined scope and meaning via causal mechanisms. Drawing from these definitions is the argument that credible causal explanation can occur if and only if researchers are attentive to the interaction between causal mechanisms and context, regardless of whether the methods employed are small-sample, formal, statistical, or interpretive.","author":[{"dropping-particle":"","family":"Falleti","given":"Tulia","non-dropping-particle":"","parse-names":false,"suffix":""},{"dropping-particle":"","family":"Lynch","given":"Julia","non-dropping-particle":"","parse-names":false,"suffix":""}],"container-title":"Comparative Political Studies","id":"6Gaf5ism/qNMpd7rG","issue":"9","issued":{"date-parts":[["2009"]]},"page":"1143-1166","title":"Context and Causal Mechanisms in Political Analysis","type":"article-journal","volume":"42"}},{"id":"6Gaf5ism/3xjQcJp9","uris":["http://www.mendeley.com/documents/?uuid=7e627827-5cb6-4583-a7b0-0ce941146c59"],"uri":["http://www.mendeley.com/documents/?uuid=7e627827-5cb6-4583-a7b0-0ce941146c59"],"itemData":{"author":[{"dropping-particle":"","family":"Tarrow","given":"S.","non-dropping-particle":"","parse-names":false,"suffix":""}],"container-title":"Comparative Political Studies","id":"6Gaf5ism/3xjQcJp9","issue":"2","issued":{"date-parts":[["2010"]]},"page":"230-259","title":"The Strategy of Paired Comparison: Toward a Theory of Practice","type":"article-journal","volume":"43"}}],"schema":"https://github.com/citation-style-language/schema/raw/master/csl-citation.json"} </w:instrText>
      </w:r>
      <w:r w:rsidR="008B07DA">
        <w:fldChar w:fldCharType="separate"/>
      </w:r>
      <w:r w:rsidR="00BA6794" w:rsidRPr="00BA6794">
        <w:t>(Falleti and Lynch 2009; Tarrow 2010)</w:t>
      </w:r>
      <w:r w:rsidR="008B07DA">
        <w:fldChar w:fldCharType="end"/>
      </w:r>
      <w:r w:rsidR="008B07DA">
        <w:t xml:space="preserve">, </w:t>
      </w:r>
      <w:r w:rsidR="00BE37DB">
        <w:t>an approach well-suited to follow</w:t>
      </w:r>
      <w:r w:rsidR="00061890">
        <w:t xml:space="preserve"> </w:t>
      </w:r>
      <w:r w:rsidR="00096946">
        <w:t>the</w:t>
      </w:r>
      <w:r w:rsidR="005F076E" w:rsidRPr="00835BCF">
        <w:t xml:space="preserve"> multi-</w:t>
      </w:r>
      <w:r w:rsidR="004C39F8" w:rsidRPr="00835BCF">
        <w:t xml:space="preserve">causal </w:t>
      </w:r>
      <w:r w:rsidR="005F076E" w:rsidRPr="00835BCF">
        <w:t>sequence of</w:t>
      </w:r>
      <w:r w:rsidR="005F076E" w:rsidRPr="00645092">
        <w:t xml:space="preserve"> interaction</w:t>
      </w:r>
      <w:r w:rsidR="00217116">
        <w:t>s</w:t>
      </w:r>
      <w:r w:rsidR="00096946">
        <w:t xml:space="preserve"> between right-wing parties and</w:t>
      </w:r>
      <w:r w:rsidR="00096946">
        <w:rPr>
          <w:lang w:val="en-GB"/>
        </w:rPr>
        <w:t xml:space="preserve"> activist groups</w:t>
      </w:r>
      <w:r w:rsidR="005F076E" w:rsidRPr="00645092">
        <w:t xml:space="preserve"> during </w:t>
      </w:r>
      <w:r w:rsidR="00217116">
        <w:t>prolonged</w:t>
      </w:r>
      <w:r w:rsidR="005F076E">
        <w:t xml:space="preserve"> contentious</w:t>
      </w:r>
      <w:r w:rsidR="005F076E" w:rsidRPr="00645092">
        <w:t xml:space="preserve"> cycle</w:t>
      </w:r>
      <w:r>
        <w:t>s.</w:t>
      </w:r>
      <w:r w:rsidR="00F0197A">
        <w:t xml:space="preserve"> </w:t>
      </w:r>
      <w:r w:rsidR="00C11317">
        <w:t>Therefore, both</w:t>
      </w:r>
      <w:r w:rsidR="00580052">
        <w:t xml:space="preserve"> </w:t>
      </w:r>
      <w:r w:rsidR="003F3B45" w:rsidRPr="00645092">
        <w:t xml:space="preserve">Argentina and Brazil </w:t>
      </w:r>
      <w:r w:rsidR="00126C96">
        <w:t>are treated</w:t>
      </w:r>
      <w:r w:rsidR="008F60F7">
        <w:t xml:space="preserve"> here</w:t>
      </w:r>
      <w:r w:rsidR="00126C96">
        <w:t xml:space="preserve"> as</w:t>
      </w:r>
      <w:r w:rsidR="00F0197A">
        <w:t xml:space="preserve"> </w:t>
      </w:r>
      <w:r w:rsidR="002B19D7">
        <w:t>“</w:t>
      </w:r>
      <w:r w:rsidR="003F3B45" w:rsidRPr="00645092">
        <w:t>positive</w:t>
      </w:r>
      <w:r w:rsidR="002B19D7">
        <w:t>”</w:t>
      </w:r>
      <w:r w:rsidR="003F3B45" w:rsidRPr="00645092">
        <w:t xml:space="preserve"> cases, </w:t>
      </w:r>
      <w:r w:rsidR="00D62519">
        <w:t>insofar</w:t>
      </w:r>
      <w:r w:rsidR="003F3B45" w:rsidRPr="00645092">
        <w:t xml:space="preserve"> </w:t>
      </w:r>
      <w:r w:rsidR="00096946">
        <w:t xml:space="preserve">as </w:t>
      </w:r>
      <w:r w:rsidR="006A571D">
        <w:t xml:space="preserve">the </w:t>
      </w:r>
      <w:r w:rsidR="003F3B45" w:rsidRPr="00645092">
        <w:t xml:space="preserve">political defeats </w:t>
      </w:r>
      <w:r w:rsidR="006A571D">
        <w:t>of</w:t>
      </w:r>
      <w:r w:rsidR="003F3B45" w:rsidRPr="00645092">
        <w:t xml:space="preserve"> left-wing incumbent</w:t>
      </w:r>
      <w:r w:rsidR="004B0461">
        <w:t>s</w:t>
      </w:r>
      <w:r w:rsidR="003F3B45" w:rsidRPr="00645092">
        <w:t xml:space="preserve"> were preceded by </w:t>
      </w:r>
      <w:r w:rsidR="00096946">
        <w:t>mass protests</w:t>
      </w:r>
      <w:r w:rsidR="003F3B45" w:rsidRPr="00645092">
        <w:t xml:space="preserve"> </w:t>
      </w:r>
      <w:r w:rsidR="00C2384E">
        <w:t>where</w:t>
      </w:r>
      <w:r w:rsidR="003F3B45" w:rsidRPr="00645092">
        <w:t xml:space="preserve"> </w:t>
      </w:r>
      <w:r w:rsidR="004B0461">
        <w:t>conservative</w:t>
      </w:r>
      <w:r w:rsidR="003F3B45" w:rsidRPr="00645092">
        <w:t xml:space="preserve"> political parties </w:t>
      </w:r>
      <w:r w:rsidR="00E95CF0">
        <w:t>aligned</w:t>
      </w:r>
      <w:r w:rsidR="003F3B45" w:rsidRPr="00645092">
        <w:t xml:space="preserve"> with </w:t>
      </w:r>
      <w:r w:rsidR="008F60F7">
        <w:t xml:space="preserve">digital </w:t>
      </w:r>
      <w:r w:rsidR="003F3B45" w:rsidRPr="00645092">
        <w:t>activist groups</w:t>
      </w:r>
      <w:r w:rsidR="00626D89">
        <w:t>,</w:t>
      </w:r>
      <w:r w:rsidR="003F3B45" w:rsidRPr="00645092">
        <w:t xml:space="preserve"> coordinating actions both </w:t>
      </w:r>
      <w:r w:rsidR="00096946">
        <w:t>in</w:t>
      </w:r>
      <w:r w:rsidR="003F3B45" w:rsidRPr="00645092">
        <w:t xml:space="preserve"> social media and in the streets. </w:t>
      </w:r>
      <w:r w:rsidR="003A62E5">
        <w:t>We see the</w:t>
      </w:r>
      <w:r w:rsidR="00853031">
        <w:t xml:space="preserve"> interface of protest cycles and electoral contest </w:t>
      </w:r>
      <w:r w:rsidR="003A62E5">
        <w:t>as</w:t>
      </w:r>
      <w:r w:rsidR="00853031">
        <w:t xml:space="preserve"> a propitious environment </w:t>
      </w:r>
      <w:r w:rsidR="006A571D">
        <w:t>for</w:t>
      </w:r>
      <w:r w:rsidR="00853031">
        <w:t xml:space="preserve"> </w:t>
      </w:r>
      <w:r w:rsidR="00580052">
        <w:t>these interactions</w:t>
      </w:r>
      <w:r w:rsidR="003A62E5">
        <w:t xml:space="preserve"> to evolve</w:t>
      </w:r>
      <w:r w:rsidR="00853031">
        <w:t xml:space="preserve">, </w:t>
      </w:r>
      <w:r w:rsidR="00580052">
        <w:t>as</w:t>
      </w:r>
      <w:r w:rsidR="00853031">
        <w:t xml:space="preserve"> protests</w:t>
      </w:r>
      <w:r w:rsidR="00580052">
        <w:t xml:space="preserve"> are recognized to</w:t>
      </w:r>
      <w:r w:rsidR="00853031">
        <w:t xml:space="preserve"> change the salience of issues, encourage changes in party platforms, and </w:t>
      </w:r>
      <w:r w:rsidR="00580052">
        <w:t>alter</w:t>
      </w:r>
      <w:r w:rsidR="00853031">
        <w:t xml:space="preserve"> opposition dynamics,</w:t>
      </w:r>
      <w:r w:rsidR="00580052">
        <w:t xml:space="preserve"> thus</w:t>
      </w:r>
      <w:r w:rsidR="00853031">
        <w:t xml:space="preserve"> influencing electoral outcomes, while elections may shape the identities and preferences of activists, and their orientation to the political system </w:t>
      </w:r>
      <w:r w:rsidR="008B07DA">
        <w:fldChar w:fldCharType="begin"/>
      </w:r>
      <w:r w:rsidR="00BA6794">
        <w:instrText xml:space="preserve"> ADDIN ZOTERO_ITEM CSL_CITATION {"citationID":"a2ds1m5mc91","properties":{"formattedCitation":"(Heaney 2013; McAdam and Tarrow 2010)","plainCitation":"(Heaney 2013; McAdam and Tarrow 2010)","noteIndex":0},"citationItems":[{"id":"6Gaf5ism/N11IKHci","uris":["http://www.mendeley.com/documents/?uuid=e9870ed4-2976-4ff7-bb05-c46e050aa511"],"uri":["http://www.mendeley.com/documents/?uuid=e9870ed4-2976-4ff7-bb05-c46e050aa511"],"itemData":{"ISBN":"9781405198431","author":[{"dropping-particle":"","family":"Heaney","given":"M.","non-dropping-particle":"","parse-names":false,"suffix":""}],"container-title":"The Wiley-Blackwell Encyclopedia of Social and Political Movements","editor":[{"dropping-particle":"","family":"Snow","given":"D.","non-dropping-particle":"","parse-names":false,"suffix":""},{"dropping-particle":"","family":"Porta","given":"D.","non-dropping-particle":"Della","parse-names":false,"suffix":""},{"dropping-particle":"","family":"Klandersmans","given":"B.","non-dropping-particle":"","parse-names":false,"suffix":""},{"dropping-particle":"","family":"McAdam","given":"D.","non-dropping-particle":"","parse-names":false,"suffix":""}],"id":"6Gaf5ism/N11IKHci","issued":{"date-parts":[["2013"]]},"page":"2-4","publisher":"Wiley-Blackwell","publisher-place":"Hoboken","title":"Elections and social movements","type":"chapter"}},{"id":"6Gaf5ism/p37T0HTu","uris":["http://www.mendeley.com/documents/?uuid=e6aab582-7642-4310-8f5f-0ed058d9bc55"],"uri":["http://www.mendeley.com/documents/?uuid=e6aab582-7642-4310-8f5f-0ed058d9bc55"],"itemData":{"ISSN":"1537-5927","author":[{"dropping-particle":"","family":"McAdam","given":"D.","non-dropping-particle":"","parse-names":false,"suffix":""},{"dropping-particle":"","family":"Tarrow","given":"S.","non-dropping-particle":"","parse-names":false,"suffix":""}],"container-title":"Perspectives on Politics","id":"6Gaf5ism/p37T0HTu","issue":"2","issued":{"date-parts":[["2010"]]},"page":"529-542","title":"Ballots and Barricades: On the Reciprocal Relationship between Elections and Social Movements","type":"article-journal","volume":"8"}}],"schema":"https://github.com/citation-style-language/schema/raw/master/csl-citation.json"} </w:instrText>
      </w:r>
      <w:r w:rsidR="008B07DA">
        <w:fldChar w:fldCharType="separate"/>
      </w:r>
      <w:r w:rsidR="00BA6794" w:rsidRPr="00BA6794">
        <w:t>(Heaney 2013; McAdam and Tarrow 2010)</w:t>
      </w:r>
      <w:r w:rsidR="008B07DA">
        <w:fldChar w:fldCharType="end"/>
      </w:r>
      <w:r w:rsidR="008B07DA">
        <w:t xml:space="preserve">. </w:t>
      </w:r>
      <w:r w:rsidR="00645961">
        <w:t xml:space="preserve">As we conceive these </w:t>
      </w:r>
      <w:r w:rsidR="004B0461">
        <w:t xml:space="preserve">dynamic </w:t>
      </w:r>
      <w:r w:rsidR="00645961">
        <w:t xml:space="preserve">effects constitutive of </w:t>
      </w:r>
      <w:r w:rsidR="008F60F7">
        <w:t xml:space="preserve">a </w:t>
      </w:r>
      <w:r w:rsidR="00645961">
        <w:t xml:space="preserve">linkage formation process, we </w:t>
      </w:r>
      <w:r w:rsidR="00580052">
        <w:t>trace them across</w:t>
      </w:r>
      <w:r w:rsidR="00645961">
        <w:t xml:space="preserve"> three analytical phases</w:t>
      </w:r>
      <w:r w:rsidR="00580052">
        <w:t xml:space="preserve"> </w:t>
      </w:r>
      <w:r w:rsidR="00770238">
        <w:t>within</w:t>
      </w:r>
      <w:r w:rsidR="00580052">
        <w:t xml:space="preserve"> each cycle</w:t>
      </w:r>
      <w:r w:rsidR="008F60F7">
        <w:t xml:space="preserve">, </w:t>
      </w:r>
      <w:r w:rsidR="0060437F">
        <w:t>denominated</w:t>
      </w:r>
      <w:r w:rsidR="00645961">
        <w:t xml:space="preserve"> </w:t>
      </w:r>
      <w:r w:rsidR="003A62E5">
        <w:t xml:space="preserve">respectively </w:t>
      </w:r>
      <w:r w:rsidR="00A4150D">
        <w:t>Activist, Alignment, and Institutional</w:t>
      </w:r>
      <w:r w:rsidR="003A62E5">
        <w:t xml:space="preserve">, as detailed in </w:t>
      </w:r>
      <w:r w:rsidR="00A4150D">
        <w:t xml:space="preserve">Figure </w:t>
      </w:r>
      <w:r w:rsidR="001C7260">
        <w:t>1</w:t>
      </w:r>
      <w:r w:rsidR="006A571D">
        <w:t xml:space="preserve"> below</w:t>
      </w:r>
      <w:r w:rsidR="00A4150D">
        <w:t>.</w:t>
      </w:r>
      <w:r w:rsidR="00645961">
        <w:t xml:space="preserve"> </w:t>
      </w:r>
    </w:p>
    <w:p w14:paraId="1A1E6602" w14:textId="3B9D6AB4" w:rsidR="00A277AD" w:rsidRDefault="0060437F" w:rsidP="002653B7">
      <w:pPr>
        <w:widowControl w:val="0"/>
        <w:autoSpaceDE w:val="0"/>
        <w:autoSpaceDN w:val="0"/>
        <w:adjustRightInd w:val="0"/>
        <w:spacing w:line="480" w:lineRule="auto"/>
        <w:ind w:firstLine="708"/>
      </w:pPr>
      <w:r>
        <w:lastRenderedPageBreak/>
        <w:t>This initial outcome</w:t>
      </w:r>
      <w:r w:rsidR="00C11317">
        <w:t xml:space="preserve"> </w:t>
      </w:r>
      <w:r w:rsidR="00AA7460">
        <w:t>is</w:t>
      </w:r>
      <w:r>
        <w:t xml:space="preserve"> then</w:t>
      </w:r>
      <w:r w:rsidR="00AA7460">
        <w:t xml:space="preserve"> complemented by a comparative assessment of the impact of this linkage </w:t>
      </w:r>
      <w:r>
        <w:t xml:space="preserve">strategy </w:t>
      </w:r>
      <w:r w:rsidR="00AA7460">
        <w:t xml:space="preserve">over longer partisan trajectories. </w:t>
      </w:r>
      <w:r w:rsidR="000B5D23">
        <w:t>F</w:t>
      </w:r>
      <w:r w:rsidR="00C11317">
        <w:t>ollowing the main tenets of the</w:t>
      </w:r>
      <w:r w:rsidR="00C11317" w:rsidRPr="00645092">
        <w:t xml:space="preserve"> </w:t>
      </w:r>
      <w:r w:rsidR="003F3B45" w:rsidRPr="00645092">
        <w:t>comparative sequential method</w:t>
      </w:r>
      <w:r w:rsidR="00ED3AEA">
        <w:t xml:space="preserve"> </w:t>
      </w:r>
      <w:r w:rsidR="002653B7">
        <w:fldChar w:fldCharType="begin"/>
      </w:r>
      <w:r w:rsidR="00BA6794">
        <w:instrText xml:space="preserve"> ADDIN ZOTERO_ITEM CSL_CITATION {"citationID":"a1kevft6rl8","properties":{"formattedCitation":"(Falleti and Mahoney 2015)","plainCitation":"(Falleti and Mahoney 2015)","noteIndex":0},"citationItems":[{"id":894,"uris":["http://zotero.org/users/4591390/items/DJ652RUB"],"uri":["http://zotero.org/users/4591390/items/DJ652RUB"],"itemData":{"id":894,"type":"chapter","container-title":"Advances in Comparative-Historical Analysis","event-place":"Cambridge","ISBN":"978-1-316-27310-4","note":"DOI: 10.1017/CBO9781316273104.009","page":"211-239","publisher":"Cambridge University Press","publisher-place":"Cambridge","source":"DOI.org (Crossref)","title":"The comparative sequential method","URL":"https://www.cambridge.org/core/product/identifier/CBO9781316273104A021/type/book_part","editor":[{"family":"Mahoney","given":"James"},{"family":"Thelen","given":"Kathleen"}],"author":[{"family":"Falleti","given":"Tulia G."},{"family":"Mahoney","given":"James"}],"accessed":{"date-parts":[["2020",5,11]]},"issued":{"date-parts":[["2015"]]}}}],"schema":"https://github.com/citation-style-language/schema/raw/master/csl-citation.json"} </w:instrText>
      </w:r>
      <w:r w:rsidR="002653B7">
        <w:fldChar w:fldCharType="separate"/>
      </w:r>
      <w:r w:rsidR="00BA6794" w:rsidRPr="00BA6794">
        <w:t>(Falleti and Mahoney 2015)</w:t>
      </w:r>
      <w:r w:rsidR="002653B7">
        <w:fldChar w:fldCharType="end"/>
      </w:r>
      <w:r w:rsidR="002653B7">
        <w:t>,</w:t>
      </w:r>
      <w:r w:rsidR="00ED3AEA">
        <w:t xml:space="preserve"> </w:t>
      </w:r>
      <w:r w:rsidR="00E95CF0">
        <w:t>we</w:t>
      </w:r>
      <w:r w:rsidR="00C11317">
        <w:t xml:space="preserve"> </w:t>
      </w:r>
      <w:r w:rsidR="00C337E9">
        <w:t>explore</w:t>
      </w:r>
      <w:r w:rsidR="003F3B45" w:rsidRPr="00645092">
        <w:t xml:space="preserve"> </w:t>
      </w:r>
      <w:r w:rsidR="00AA7460">
        <w:t xml:space="preserve">how </w:t>
      </w:r>
      <w:r w:rsidR="00F0197A">
        <w:t>a similar</w:t>
      </w:r>
      <w:r w:rsidR="003F3B45" w:rsidRPr="00645092">
        <w:t xml:space="preserve"> </w:t>
      </w:r>
      <w:r w:rsidR="00580052">
        <w:t>linkage</w:t>
      </w:r>
      <w:r w:rsidR="003F3B45" w:rsidRPr="00645092">
        <w:t xml:space="preserve"> </w:t>
      </w:r>
      <w:r w:rsidR="00C11317">
        <w:t>strategy</w:t>
      </w:r>
      <w:r w:rsidR="00C11317" w:rsidRPr="00645092">
        <w:t xml:space="preserve"> </w:t>
      </w:r>
      <w:r w:rsidR="00580052">
        <w:t>intertwined with</w:t>
      </w:r>
      <w:r w:rsidR="00B20405" w:rsidRPr="00645092">
        <w:t xml:space="preserve"> </w:t>
      </w:r>
      <w:r w:rsidR="00580052">
        <w:t xml:space="preserve">specific </w:t>
      </w:r>
      <w:r w:rsidR="00A277AD">
        <w:t xml:space="preserve">contexts and decisions </w:t>
      </w:r>
      <w:r w:rsidR="00AA7460">
        <w:t xml:space="preserve">in each country, </w:t>
      </w:r>
      <w:r w:rsidR="000B5D23">
        <w:t>affecting the trajectory of right-wing opposition parties once the</w:t>
      </w:r>
      <w:r w:rsidR="00AA7460">
        <w:t xml:space="preserve"> </w:t>
      </w:r>
      <w:r w:rsidR="000B5D23">
        <w:t xml:space="preserve">contentious cycle was over. </w:t>
      </w:r>
      <w:r w:rsidR="00B20405">
        <w:t>W</w:t>
      </w:r>
      <w:r w:rsidR="00C337E9">
        <w:t xml:space="preserve">ithout attributing sole </w:t>
      </w:r>
      <w:r w:rsidR="007B0A29">
        <w:t>explanatory power</w:t>
      </w:r>
      <w:r w:rsidR="00C337E9">
        <w:t xml:space="preserve"> to th</w:t>
      </w:r>
      <w:r w:rsidR="004E1AF8">
        <w:t>is</w:t>
      </w:r>
      <w:r w:rsidR="00C337E9">
        <w:t xml:space="preserve"> </w:t>
      </w:r>
      <w:r w:rsidR="004E1AF8">
        <w:t>linkage</w:t>
      </w:r>
      <w:r w:rsidR="00C337E9">
        <w:t>,</w:t>
      </w:r>
      <w:r w:rsidR="003F3B45" w:rsidRPr="00645092">
        <w:t xml:space="preserve"> </w:t>
      </w:r>
      <w:r w:rsidR="004B0461">
        <w:t xml:space="preserve">we </w:t>
      </w:r>
      <w:r w:rsidR="00A71A94">
        <w:t xml:space="preserve">evaluate how </w:t>
      </w:r>
      <w:r w:rsidR="003A62E5">
        <w:t>in</w:t>
      </w:r>
      <w:r w:rsidR="00A71A94">
        <w:t xml:space="preserve"> combination with </w:t>
      </w:r>
      <w:r w:rsidR="007B0A29">
        <w:t>relevant</w:t>
      </w:r>
      <w:r w:rsidR="00A71A94">
        <w:t xml:space="preserve"> </w:t>
      </w:r>
      <w:r w:rsidR="003F3B45" w:rsidRPr="00645092">
        <w:t>institutional variables (characteristics of the electoral and party system</w:t>
      </w:r>
      <w:r w:rsidR="006067D1">
        <w:t>s</w:t>
      </w:r>
      <w:r w:rsidR="003F3B45" w:rsidRPr="00645092">
        <w:t>)</w:t>
      </w:r>
      <w:r w:rsidR="004E1AF8">
        <w:t>,</w:t>
      </w:r>
      <w:r w:rsidR="003F3B45" w:rsidRPr="00645092">
        <w:t xml:space="preserve"> and conditions related to the development of the </w:t>
      </w:r>
      <w:r w:rsidR="00A277AD">
        <w:t>three phases</w:t>
      </w:r>
      <w:r w:rsidR="003F3B45" w:rsidRPr="00645092">
        <w:t xml:space="preserve"> (activists’ </w:t>
      </w:r>
      <w:r w:rsidR="00A277AD">
        <w:t>resources and mobilizing structures</w:t>
      </w:r>
      <w:r w:rsidR="003F3B45" w:rsidRPr="00645092">
        <w:t>)</w:t>
      </w:r>
      <w:r w:rsidR="004E1AF8">
        <w:t>,</w:t>
      </w:r>
      <w:r w:rsidR="003F3B45" w:rsidRPr="00645092">
        <w:t xml:space="preserve"> </w:t>
      </w:r>
      <w:r w:rsidR="003A62E5">
        <w:t xml:space="preserve">it contributed to </w:t>
      </w:r>
      <w:r w:rsidR="00A277AD">
        <w:t>the</w:t>
      </w:r>
      <w:r w:rsidR="00A71A94" w:rsidRPr="00A71A94">
        <w:t xml:space="preserve"> </w:t>
      </w:r>
      <w:r w:rsidR="00A277AD">
        <w:t xml:space="preserve">(re)organization of the right-wing opposition after </w:t>
      </w:r>
      <w:r w:rsidR="00A71A94">
        <w:t>the protest</w:t>
      </w:r>
      <w:r w:rsidR="00A277AD">
        <w:t>s</w:t>
      </w:r>
      <w:r w:rsidR="00A71A94">
        <w:t xml:space="preserve"> subsided</w:t>
      </w:r>
      <w:r w:rsidR="00A277AD">
        <w:t>.</w:t>
      </w:r>
    </w:p>
    <w:p w14:paraId="487B7BAC" w14:textId="2768E776" w:rsidR="004E3FA5" w:rsidRDefault="00366E58" w:rsidP="0060437F">
      <w:pPr>
        <w:widowControl w:val="0"/>
        <w:autoSpaceDE w:val="0"/>
        <w:autoSpaceDN w:val="0"/>
        <w:adjustRightInd w:val="0"/>
        <w:spacing w:line="480" w:lineRule="auto"/>
        <w:ind w:firstLine="708"/>
      </w:pPr>
      <w:r>
        <w:t>The</w:t>
      </w:r>
      <w:r w:rsidR="004A2AD4">
        <w:t xml:space="preserve"> process</w:t>
      </w:r>
      <w:r w:rsidR="003A62E5">
        <w:t>-</w:t>
      </w:r>
      <w:r w:rsidR="004A2AD4">
        <w:t>tracing</w:t>
      </w:r>
      <w:r w:rsidR="003F3B45" w:rsidRPr="00645092">
        <w:t xml:space="preserve"> analys</w:t>
      </w:r>
      <w:r w:rsidR="001B0789">
        <w:t>i</w:t>
      </w:r>
      <w:r w:rsidR="003F3B45" w:rsidRPr="00645092">
        <w:t xml:space="preserve">s relied on the triangulation of </w:t>
      </w:r>
      <w:r w:rsidR="00D91654">
        <w:t>multiple</w:t>
      </w:r>
      <w:r w:rsidR="003F3B45" w:rsidRPr="00645092">
        <w:t xml:space="preserve"> data sources. The</w:t>
      </w:r>
      <w:r w:rsidR="00D91654">
        <w:t xml:space="preserve"> overall evolution of each country’s contentious cycle was informed by</w:t>
      </w:r>
      <w:r w:rsidR="00C23FFB">
        <w:t xml:space="preserve"> a</w:t>
      </w:r>
      <w:r w:rsidR="00D91654">
        <w:t xml:space="preserve"> </w:t>
      </w:r>
      <w:r w:rsidR="00C23FFB">
        <w:t xml:space="preserve">protest event analysis </w:t>
      </w:r>
      <w:r w:rsidR="00807EC4">
        <w:t>based on</w:t>
      </w:r>
      <w:r w:rsidR="00C23FFB">
        <w:t xml:space="preserve"> a</w:t>
      </w:r>
      <w:r w:rsidR="006F55D3">
        <w:t xml:space="preserve"> database </w:t>
      </w:r>
      <w:r w:rsidR="00807EC4">
        <w:t>constructed within</w:t>
      </w:r>
      <w:r w:rsidR="00C23FFB">
        <w:t xml:space="preserve"> a collaborative</w:t>
      </w:r>
      <w:r w:rsidR="006F55D3">
        <w:t xml:space="preserve"> project in which one of the authors participated, </w:t>
      </w:r>
      <w:r w:rsidR="00897361">
        <w:t>mapping over</w:t>
      </w:r>
      <w:r w:rsidR="006F55D3">
        <w:t xml:space="preserve"> two thousand protest events </w:t>
      </w:r>
      <w:r w:rsidR="0004571B">
        <w:t>during this period.</w:t>
      </w:r>
      <w:r w:rsidR="003F63C4">
        <w:tab/>
      </w:r>
      <w:r w:rsidR="00C23FFB">
        <w:rPr>
          <w:rStyle w:val="EndnoteReference"/>
        </w:rPr>
        <w:endnoteReference w:id="6"/>
      </w:r>
      <w:r w:rsidR="002C3B08">
        <w:t xml:space="preserve"> </w:t>
      </w:r>
      <w:r w:rsidR="005F1959">
        <w:t xml:space="preserve">As digital activists were </w:t>
      </w:r>
      <w:r w:rsidR="00645961">
        <w:t>first movers</w:t>
      </w:r>
      <w:r w:rsidR="005F1959">
        <w:t xml:space="preserve"> in the cycle</w:t>
      </w:r>
      <w:r w:rsidR="00645961">
        <w:t>s</w:t>
      </w:r>
      <w:r w:rsidR="005F1959">
        <w:t>, w</w:t>
      </w:r>
      <w:r w:rsidR="004E3FA5" w:rsidRPr="00645092">
        <w:t xml:space="preserve">e also manually web-scrapped data from the </w:t>
      </w:r>
      <w:r w:rsidR="0047205E">
        <w:t xml:space="preserve">official </w:t>
      </w:r>
      <w:r w:rsidR="004E3FA5" w:rsidRPr="00645092">
        <w:t xml:space="preserve">Facebook fan pages of the </w:t>
      </w:r>
      <w:r w:rsidR="004E3FA5">
        <w:t>leading</w:t>
      </w:r>
      <w:r w:rsidR="004E3FA5" w:rsidRPr="00645092">
        <w:t xml:space="preserve"> activist organizations during the main protest events of the period (see Figure </w:t>
      </w:r>
      <w:r w:rsidR="00B5679E">
        <w:t>2</w:t>
      </w:r>
      <w:r w:rsidR="00B5679E" w:rsidRPr="00645092">
        <w:t xml:space="preserve"> </w:t>
      </w:r>
      <w:r w:rsidR="004E3FA5" w:rsidRPr="00645092">
        <w:t xml:space="preserve">below). In Brazil, this involved </w:t>
      </w:r>
      <w:r w:rsidR="004E3FA5" w:rsidRPr="00645092">
        <w:rPr>
          <w:i/>
        </w:rPr>
        <w:t xml:space="preserve">Movimento Brasil Livre </w:t>
      </w:r>
      <w:r w:rsidR="004E3FA5" w:rsidRPr="00645092">
        <w:rPr>
          <w:iCs/>
        </w:rPr>
        <w:t>(MBL)</w:t>
      </w:r>
      <w:r w:rsidR="004E3FA5" w:rsidRPr="00645092">
        <w:rPr>
          <w:i/>
        </w:rPr>
        <w:t xml:space="preserve">, Revoltados Online </w:t>
      </w:r>
      <w:r w:rsidR="004E3FA5" w:rsidRPr="00645092">
        <w:rPr>
          <w:iCs/>
        </w:rPr>
        <w:t>(ROL),</w:t>
      </w:r>
      <w:r w:rsidR="004E3FA5" w:rsidRPr="00645092">
        <w:t xml:space="preserve"> and </w:t>
      </w:r>
      <w:r w:rsidR="004E3FA5" w:rsidRPr="00645092">
        <w:rPr>
          <w:i/>
        </w:rPr>
        <w:t xml:space="preserve">Vem pra Rua </w:t>
      </w:r>
      <w:r w:rsidR="004E3FA5" w:rsidRPr="00645092">
        <w:rPr>
          <w:iCs/>
        </w:rPr>
        <w:t>(VPR),</w:t>
      </w:r>
      <w:r w:rsidR="004E3FA5" w:rsidRPr="00645092">
        <w:t xml:space="preserve"> whose leaders were central during the pro-impeachment campaign taking place between 2014 and 2016. In Argentina, this involved mainly two activist groups – </w:t>
      </w:r>
      <w:r w:rsidR="004E3FA5" w:rsidRPr="00645092">
        <w:rPr>
          <w:i/>
        </w:rPr>
        <w:t>El Cipayo</w:t>
      </w:r>
      <w:r w:rsidR="004E3FA5" w:rsidRPr="00645092">
        <w:t xml:space="preserve"> and </w:t>
      </w:r>
      <w:r w:rsidR="004E3FA5" w:rsidRPr="00645092">
        <w:rPr>
          <w:i/>
        </w:rPr>
        <w:t>El Anti-K</w:t>
      </w:r>
      <w:r w:rsidR="004E3FA5" w:rsidRPr="00645092">
        <w:t xml:space="preserve"> – with a central role in coordinating the series of</w:t>
      </w:r>
      <w:r w:rsidR="004E3FA5">
        <w:t xml:space="preserve"> mass</w:t>
      </w:r>
      <w:r w:rsidR="004E3FA5" w:rsidRPr="00645092">
        <w:t xml:space="preserve"> protests between mid-2012 and April 2013. </w:t>
      </w:r>
    </w:p>
    <w:p w14:paraId="2A358D81" w14:textId="701D9A64" w:rsidR="00AE7A55" w:rsidRPr="00645092" w:rsidRDefault="000A7FC3" w:rsidP="00E912C9">
      <w:pPr>
        <w:widowControl w:val="0"/>
        <w:autoSpaceDE w:val="0"/>
        <w:autoSpaceDN w:val="0"/>
        <w:adjustRightInd w:val="0"/>
        <w:spacing w:line="480" w:lineRule="auto"/>
        <w:ind w:firstLine="708"/>
      </w:pPr>
      <w:r>
        <w:t>This</w:t>
      </w:r>
      <w:r w:rsidR="004E3FA5">
        <w:t xml:space="preserve"> data was </w:t>
      </w:r>
      <w:r w:rsidR="001E37B2">
        <w:t>triangulated</w:t>
      </w:r>
      <w:r w:rsidR="004E3FA5">
        <w:t xml:space="preserve"> </w:t>
      </w:r>
      <w:r w:rsidR="00C95DDF">
        <w:t>with</w:t>
      </w:r>
      <w:r w:rsidR="00E65F22">
        <w:t xml:space="preserve"> findings from</w:t>
      </w:r>
      <w:r w:rsidR="004E3FA5">
        <w:t xml:space="preserve"> </w:t>
      </w:r>
      <w:r w:rsidR="00E65F22">
        <w:t>semi-structured</w:t>
      </w:r>
      <w:r w:rsidR="00E65F22" w:rsidRPr="00645092">
        <w:t xml:space="preserve"> </w:t>
      </w:r>
      <w:r w:rsidR="003F3B45" w:rsidRPr="00645092">
        <w:t xml:space="preserve">interviews </w:t>
      </w:r>
      <w:r w:rsidR="00E65F22">
        <w:t xml:space="preserve">conducted in both countries. In Argentina, twelve interviews were conducted with </w:t>
      </w:r>
      <w:r>
        <w:t xml:space="preserve">anonymous </w:t>
      </w:r>
      <w:r w:rsidR="003F3B45" w:rsidRPr="00645092">
        <w:t>cyber-activists</w:t>
      </w:r>
      <w:r w:rsidR="00552F3C">
        <w:t xml:space="preserve"> at the core of the digital vanguard</w:t>
      </w:r>
      <w:r w:rsidR="00E65F22">
        <w:t>, which</w:t>
      </w:r>
      <w:r w:rsidR="00B90D9A">
        <w:t xml:space="preserve"> provided </w:t>
      </w:r>
      <w:r w:rsidR="00AE0C66">
        <w:lastRenderedPageBreak/>
        <w:t>unprecedented</w:t>
      </w:r>
      <w:r w:rsidR="00B90D9A">
        <w:t xml:space="preserve"> </w:t>
      </w:r>
      <w:r w:rsidR="00C95DDF">
        <w:t>insight</w:t>
      </w:r>
      <w:r w:rsidR="00E65F22">
        <w:t>s</w:t>
      </w:r>
      <w:r w:rsidR="00B90D9A">
        <w:t xml:space="preserve"> </w:t>
      </w:r>
      <w:r w:rsidR="00C95DDF">
        <w:t xml:space="preserve">on </w:t>
      </w:r>
      <w:r w:rsidR="007B0A29">
        <w:t>their</w:t>
      </w:r>
      <w:r w:rsidR="00B90D9A">
        <w:t xml:space="preserve"> </w:t>
      </w:r>
      <w:r w:rsidR="00C337E9">
        <w:t>interactions with political parties</w:t>
      </w:r>
      <w:r w:rsidR="00552F3C">
        <w:t xml:space="preserve">. </w:t>
      </w:r>
      <w:r w:rsidR="0063200F">
        <w:t>T</w:t>
      </w:r>
      <w:r w:rsidR="00AE7A55">
        <w:t>hese</w:t>
      </w:r>
      <w:r w:rsidR="004E3FA5">
        <w:t xml:space="preserve"> </w:t>
      </w:r>
      <w:r w:rsidR="00AE0C66">
        <w:t xml:space="preserve">contacts </w:t>
      </w:r>
      <w:r w:rsidR="004E3FA5">
        <w:t>remained</w:t>
      </w:r>
      <w:r w:rsidR="00B90D9A">
        <w:t xml:space="preserve"> clandestine </w:t>
      </w:r>
      <w:r w:rsidR="00C95DDF">
        <w:t xml:space="preserve">through </w:t>
      </w:r>
      <w:r w:rsidR="00AE7A55">
        <w:t>the contentious cycle</w:t>
      </w:r>
      <w:r w:rsidR="00C95DDF">
        <w:t xml:space="preserve">, </w:t>
      </w:r>
      <w:r w:rsidR="00A958B5">
        <w:t xml:space="preserve">mostly </w:t>
      </w:r>
      <w:r w:rsidR="005F1959">
        <w:t>unreported in the press, and</w:t>
      </w:r>
      <w:r w:rsidR="00C95DDF">
        <w:t xml:space="preserve"> denied by party actor</w:t>
      </w:r>
      <w:r w:rsidR="005F1959">
        <w:t>s</w:t>
      </w:r>
      <w:r w:rsidR="0063200F">
        <w:t xml:space="preserve">, making </w:t>
      </w:r>
      <w:r w:rsidR="00A958B5">
        <w:t xml:space="preserve">post-event </w:t>
      </w:r>
      <w:r w:rsidR="00C95DDF">
        <w:t>access</w:t>
      </w:r>
      <w:r w:rsidR="0063200F">
        <w:t xml:space="preserve"> </w:t>
      </w:r>
      <w:r w:rsidR="00A958B5">
        <w:t>difficult</w:t>
      </w:r>
      <w:r w:rsidR="00C95DDF">
        <w:t xml:space="preserve">, </w:t>
      </w:r>
      <w:r w:rsidR="005F1959">
        <w:t xml:space="preserve">as </w:t>
      </w:r>
      <w:r w:rsidR="00DE4585">
        <w:t xml:space="preserve">most </w:t>
      </w:r>
      <w:r w:rsidR="00DD4210">
        <w:t>of the involved</w:t>
      </w:r>
      <w:r w:rsidR="00A958B5">
        <w:t xml:space="preserve"> party figures</w:t>
      </w:r>
      <w:r w:rsidR="004E3FA5">
        <w:t xml:space="preserve"> went to occupy </w:t>
      </w:r>
      <w:r w:rsidR="00AE7A55">
        <w:t>high</w:t>
      </w:r>
      <w:r w:rsidR="004E3FA5">
        <w:t xml:space="preserve"> roles in the Macri administration</w:t>
      </w:r>
      <w:r w:rsidR="005F1959">
        <w:t xml:space="preserve"> after 2015</w:t>
      </w:r>
      <w:r w:rsidR="00AE7A55">
        <w:t xml:space="preserve">. </w:t>
      </w:r>
      <w:r w:rsidR="00DD4210">
        <w:t xml:space="preserve">We use these </w:t>
      </w:r>
      <w:r w:rsidR="00AE0C66">
        <w:t>insight</w:t>
      </w:r>
      <w:r w:rsidR="00DD4210">
        <w:t>s</w:t>
      </w:r>
      <w:r w:rsidR="00AE0C66">
        <w:t xml:space="preserve"> </w:t>
      </w:r>
      <w:r w:rsidR="00DD4210">
        <w:t xml:space="preserve">to inform </w:t>
      </w:r>
      <w:r w:rsidR="00AE7A55">
        <w:t xml:space="preserve">our </w:t>
      </w:r>
      <w:r w:rsidR="00DD4210">
        <w:t>analysis</w:t>
      </w:r>
      <w:r w:rsidR="00AE7A55">
        <w:t xml:space="preserve"> of the Brazilian </w:t>
      </w:r>
      <w:r w:rsidR="00C95DDF">
        <w:t>situation</w:t>
      </w:r>
      <w:r w:rsidR="00AE7A55" w:rsidRPr="00EB04B1">
        <w:t>,</w:t>
      </w:r>
      <w:r w:rsidR="00AE7A55">
        <w:t xml:space="preserve"> w</w:t>
      </w:r>
      <w:r w:rsidR="00557FB0">
        <w:t>h</w:t>
      </w:r>
      <w:r w:rsidR="00AE7A55">
        <w:t>ere</w:t>
      </w:r>
      <w:r w:rsidR="00AE7A55" w:rsidRPr="00EB04B1">
        <w:t xml:space="preserve"> </w:t>
      </w:r>
      <w:r w:rsidR="00541BE4">
        <w:t xml:space="preserve">we were not able to draw upon </w:t>
      </w:r>
      <w:r w:rsidR="00FA4D2A">
        <w:t xml:space="preserve">an </w:t>
      </w:r>
      <w:r w:rsidR="00541BE4">
        <w:t xml:space="preserve">extensive </w:t>
      </w:r>
      <w:r w:rsidR="00FA4D2A">
        <w:t xml:space="preserve">number of </w:t>
      </w:r>
      <w:r w:rsidR="00541BE4">
        <w:t xml:space="preserve">interviews with right-wing </w:t>
      </w:r>
      <w:r w:rsidR="00AE7A55">
        <w:t>Brazilian activists</w:t>
      </w:r>
      <w:r w:rsidR="005148E6">
        <w:t xml:space="preserve"> due to difficulties of access given </w:t>
      </w:r>
      <w:r w:rsidR="00976D9B">
        <w:t>the long and constantly unfolding protest cycles</w:t>
      </w:r>
      <w:r w:rsidR="00AB3B80">
        <w:t>.</w:t>
      </w:r>
      <w:r w:rsidR="00957682">
        <w:rPr>
          <w:rStyle w:val="EndnoteReference"/>
        </w:rPr>
        <w:endnoteReference w:id="7"/>
      </w:r>
      <w:r w:rsidR="00AE7A55">
        <w:t xml:space="preserve"> </w:t>
      </w:r>
      <w:r w:rsidR="00AB3B80">
        <w:t xml:space="preserve">However, given that </w:t>
      </w:r>
      <w:r w:rsidR="00DD4210">
        <w:t xml:space="preserve">party-activist </w:t>
      </w:r>
      <w:r w:rsidR="00AE7A55">
        <w:t xml:space="preserve">interactions </w:t>
      </w:r>
      <w:r w:rsidR="00C95DDF">
        <w:t xml:space="preserve">were </w:t>
      </w:r>
      <w:r w:rsidR="00557FB0">
        <w:t>often public</w:t>
      </w:r>
      <w:r w:rsidR="00AB3B80">
        <w:t>, we combined our limited data from</w:t>
      </w:r>
      <w:r w:rsidR="00976D9B">
        <w:t xml:space="preserve"> personal</w:t>
      </w:r>
      <w:r w:rsidR="00AB3B80">
        <w:t xml:space="preserve"> interview</w:t>
      </w:r>
      <w:r w:rsidR="00976D9B">
        <w:t>s</w:t>
      </w:r>
      <w:r w:rsidR="00AB3B80">
        <w:t xml:space="preserve"> with numerous media </w:t>
      </w:r>
      <w:r w:rsidR="00AB3B80" w:rsidRPr="00EB04B1">
        <w:t>interviews</w:t>
      </w:r>
      <w:r w:rsidR="00AB3B80">
        <w:t xml:space="preserve"> granted by both </w:t>
      </w:r>
      <w:r w:rsidR="00DD4210">
        <w:t>leading</w:t>
      </w:r>
      <w:r w:rsidR="00AE0C66">
        <w:t xml:space="preserve"> politicians and activists</w:t>
      </w:r>
      <w:r w:rsidR="00AE7A55">
        <w:t xml:space="preserve"> </w:t>
      </w:r>
      <w:r w:rsidR="00AB3B80">
        <w:t>during the protest cycle</w:t>
      </w:r>
      <w:r w:rsidR="00AE7A55" w:rsidRPr="00EB04B1">
        <w:t xml:space="preserve">, </w:t>
      </w:r>
      <w:r w:rsidR="003A62E5">
        <w:t>facilitating the</w:t>
      </w:r>
      <w:r w:rsidR="00AE7A55" w:rsidRPr="00EB04B1">
        <w:t xml:space="preserve"> track</w:t>
      </w:r>
      <w:r w:rsidR="003A62E5">
        <w:t>ing</w:t>
      </w:r>
      <w:r w:rsidR="00AE7A55" w:rsidRPr="00EB04B1">
        <w:t xml:space="preserve"> </w:t>
      </w:r>
      <w:r w:rsidR="003A62E5">
        <w:t xml:space="preserve">of </w:t>
      </w:r>
      <w:r w:rsidR="00AE7A55" w:rsidRPr="00EB04B1">
        <w:t xml:space="preserve">strategies </w:t>
      </w:r>
      <w:r w:rsidR="00AE7A55">
        <w:t xml:space="preserve">and contacts </w:t>
      </w:r>
      <w:r w:rsidR="00AE7A55" w:rsidRPr="00EB04B1">
        <w:t>during the period analyzed</w:t>
      </w:r>
      <w:r w:rsidR="00AE7A55">
        <w:t>.</w:t>
      </w:r>
    </w:p>
    <w:p w14:paraId="02EC3039" w14:textId="69773464" w:rsidR="00A4150D" w:rsidRDefault="00CB670F" w:rsidP="00BE254F">
      <w:pPr>
        <w:widowControl w:val="0"/>
        <w:autoSpaceDE w:val="0"/>
        <w:autoSpaceDN w:val="0"/>
        <w:adjustRightInd w:val="0"/>
        <w:spacing w:line="480" w:lineRule="auto"/>
        <w:ind w:firstLine="708"/>
      </w:pPr>
      <w:r>
        <w:t>Lastly, this</w:t>
      </w:r>
      <w:r w:rsidR="003F3B45" w:rsidRPr="00645092">
        <w:t xml:space="preserve"> data was </w:t>
      </w:r>
      <w:r w:rsidR="00AE7A55">
        <w:t>contextualized</w:t>
      </w:r>
      <w:r w:rsidR="003F3B45" w:rsidRPr="00645092">
        <w:t xml:space="preserve"> against findings in recent scholarly literature regarding the popularity and centrality of these activist groups in the media ecosystem, particularly Facebook and Twitter, while secondary survey data was used to track changes in the demands and perceptions of the protesters. Datafolha was the main source for the Brazilian case, and several private polling studies were used in the </w:t>
      </w:r>
      <w:r w:rsidR="0002432B">
        <w:t>Argentine</w:t>
      </w:r>
      <w:r w:rsidR="0002432B" w:rsidRPr="00645092">
        <w:t xml:space="preserve"> </w:t>
      </w:r>
      <w:r w:rsidR="003F3B45" w:rsidRPr="00645092">
        <w:t xml:space="preserve">case. These sources were triangulated with polling data coming from scholarly work in both countries, which proved to be consistent along the contentious cycles with the private sources. </w:t>
      </w:r>
    </w:p>
    <w:p w14:paraId="350F9861" w14:textId="77777777" w:rsidR="00CB670F" w:rsidRPr="00645092" w:rsidRDefault="00CB670F" w:rsidP="00BE254F">
      <w:pPr>
        <w:widowControl w:val="0"/>
        <w:autoSpaceDE w:val="0"/>
        <w:autoSpaceDN w:val="0"/>
        <w:adjustRightInd w:val="0"/>
        <w:spacing w:line="480" w:lineRule="auto"/>
        <w:ind w:firstLine="708"/>
      </w:pPr>
    </w:p>
    <w:p w14:paraId="2BCA11C1" w14:textId="09BA5D68" w:rsidR="00897361" w:rsidRPr="00C46FCB" w:rsidRDefault="001C297D" w:rsidP="00C46FCB">
      <w:pPr>
        <w:pStyle w:val="Heading2"/>
        <w:keepNext w:val="0"/>
        <w:keepLines w:val="0"/>
        <w:widowControl w:val="0"/>
        <w:spacing w:before="0" w:line="480" w:lineRule="auto"/>
        <w:rPr>
          <w:rFonts w:cs="Times New Roman"/>
          <w:szCs w:val="24"/>
          <w:lang w:val="en-US"/>
        </w:rPr>
      </w:pPr>
      <w:r>
        <w:rPr>
          <w:rFonts w:cs="Times New Roman"/>
          <w:szCs w:val="24"/>
          <w:lang w:val="en-US"/>
        </w:rPr>
        <w:t xml:space="preserve">The Development of </w:t>
      </w:r>
      <w:r w:rsidR="00C06A5D">
        <w:rPr>
          <w:rFonts w:cs="Times New Roman"/>
          <w:szCs w:val="24"/>
          <w:lang w:val="en-US"/>
        </w:rPr>
        <w:t xml:space="preserve">A </w:t>
      </w:r>
      <w:r w:rsidR="008B17AC">
        <w:rPr>
          <w:rFonts w:cs="Times New Roman"/>
          <w:szCs w:val="24"/>
          <w:lang w:val="en-US"/>
        </w:rPr>
        <w:t>New</w:t>
      </w:r>
      <w:r w:rsidR="00C06A5D">
        <w:rPr>
          <w:rFonts w:cs="Times New Roman"/>
          <w:szCs w:val="24"/>
          <w:lang w:val="en-US"/>
        </w:rPr>
        <w:t xml:space="preserve"> Linkage Strategy</w:t>
      </w:r>
      <w:r w:rsidR="003F3B45" w:rsidRPr="00645092">
        <w:rPr>
          <w:rFonts w:cs="Times New Roman"/>
          <w:szCs w:val="24"/>
          <w:lang w:val="en-US"/>
        </w:rPr>
        <w:t xml:space="preserve">: </w:t>
      </w:r>
      <w:r w:rsidR="00FD3BE1">
        <w:rPr>
          <w:rFonts w:cs="Times New Roman"/>
          <w:szCs w:val="24"/>
          <w:lang w:val="en-US"/>
        </w:rPr>
        <w:t>From</w:t>
      </w:r>
      <w:r w:rsidR="003F3B45" w:rsidRPr="00645092">
        <w:rPr>
          <w:rFonts w:cs="Times New Roman"/>
          <w:szCs w:val="24"/>
          <w:lang w:val="en-US"/>
        </w:rPr>
        <w:t xml:space="preserve"> </w:t>
      </w:r>
      <w:r w:rsidR="00C46FCB">
        <w:rPr>
          <w:rFonts w:cs="Times New Roman"/>
          <w:szCs w:val="24"/>
          <w:lang w:val="en-US"/>
        </w:rPr>
        <w:t>Street</w:t>
      </w:r>
      <w:r w:rsidR="004373DF">
        <w:rPr>
          <w:rFonts w:cs="Times New Roman"/>
          <w:szCs w:val="24"/>
          <w:lang w:val="en-US"/>
        </w:rPr>
        <w:t xml:space="preserve"> Mobilization</w:t>
      </w:r>
      <w:r w:rsidR="00FD3BE1">
        <w:rPr>
          <w:rFonts w:cs="Times New Roman"/>
          <w:szCs w:val="24"/>
          <w:lang w:val="en-US"/>
        </w:rPr>
        <w:t xml:space="preserve"> to </w:t>
      </w:r>
      <w:r w:rsidR="00792CC9">
        <w:rPr>
          <w:rFonts w:cs="Times New Roman"/>
          <w:szCs w:val="24"/>
          <w:lang w:val="en-US"/>
        </w:rPr>
        <w:t xml:space="preserve">Partisan Trajectories </w:t>
      </w:r>
    </w:p>
    <w:p w14:paraId="6102DE2A" w14:textId="2732DE32" w:rsidR="00D018C2" w:rsidRDefault="00FD3BE1" w:rsidP="00AD28A9">
      <w:pPr>
        <w:widowControl w:val="0"/>
        <w:spacing w:line="480" w:lineRule="auto"/>
        <w:ind w:firstLine="708"/>
      </w:pPr>
      <w:r>
        <w:t xml:space="preserve">The analysis </w:t>
      </w:r>
      <w:r w:rsidR="00613ACC">
        <w:t>starts</w:t>
      </w:r>
      <w:r>
        <w:t xml:space="preserve"> with </w:t>
      </w:r>
      <w:r w:rsidR="00621B74">
        <w:t xml:space="preserve">an overview of the </w:t>
      </w:r>
      <w:r w:rsidR="008509AB">
        <w:t xml:space="preserve">main </w:t>
      </w:r>
      <w:r w:rsidR="00621B74">
        <w:t>events defining the different phases within each</w:t>
      </w:r>
      <w:r w:rsidR="00621B74">
        <w:rPr>
          <w:lang w:val="en-GB"/>
        </w:rPr>
        <w:t xml:space="preserve"> country’s </w:t>
      </w:r>
      <w:r w:rsidR="008509AB">
        <w:rPr>
          <w:lang w:val="en-GB"/>
        </w:rPr>
        <w:t xml:space="preserve">protest </w:t>
      </w:r>
      <w:r w:rsidR="00621B74">
        <w:rPr>
          <w:lang w:val="en-GB"/>
        </w:rPr>
        <w:t>cycle</w:t>
      </w:r>
      <w:r w:rsidR="00256342">
        <w:rPr>
          <w:lang w:val="en-GB"/>
        </w:rPr>
        <w:t xml:space="preserve"> (see Figure 1)</w:t>
      </w:r>
      <w:r w:rsidR="00621B74">
        <w:rPr>
          <w:lang w:val="en-GB"/>
        </w:rPr>
        <w:t xml:space="preserve">. </w:t>
      </w:r>
      <w:r w:rsidR="00AD28A9">
        <w:rPr>
          <w:lang w:val="en-GB"/>
        </w:rPr>
        <w:t>The</w:t>
      </w:r>
      <w:r>
        <w:rPr>
          <w:lang w:val="en-GB"/>
        </w:rPr>
        <w:t xml:space="preserve"> </w:t>
      </w:r>
      <w:r w:rsidR="00770238">
        <w:rPr>
          <w:lang w:val="en-GB"/>
        </w:rPr>
        <w:t>initial</w:t>
      </w:r>
      <w:r w:rsidR="00A4150D">
        <w:t xml:space="preserve"> activist phase </w:t>
      </w:r>
      <w:r w:rsidR="00770238">
        <w:t>comprises</w:t>
      </w:r>
      <w:r w:rsidR="00A4150D">
        <w:t xml:space="preserve"> the period of rising contention in the cycle</w:t>
      </w:r>
      <w:r w:rsidR="0080171B">
        <w:t>,</w:t>
      </w:r>
      <w:r w:rsidR="00A4150D">
        <w:t xml:space="preserve"> </w:t>
      </w:r>
      <w:r w:rsidR="00AD28A9">
        <w:t>when</w:t>
      </w:r>
      <w:r w:rsidR="00A4150D">
        <w:t xml:space="preserve"> digital groups </w:t>
      </w:r>
      <w:r w:rsidR="00AD28A9">
        <w:t xml:space="preserve">became </w:t>
      </w:r>
      <w:r w:rsidR="00AD28A9">
        <w:lastRenderedPageBreak/>
        <w:t>protagonists of the protests. However,</w:t>
      </w:r>
      <w:r w:rsidR="00621B74">
        <w:t xml:space="preserve"> some </w:t>
      </w:r>
      <w:r w:rsidR="00770238">
        <w:t xml:space="preserve">preliminary </w:t>
      </w:r>
      <w:r w:rsidR="00621B74">
        <w:t xml:space="preserve">nuances need </w:t>
      </w:r>
      <w:r w:rsidR="00A958B5">
        <w:t>highlighting</w:t>
      </w:r>
      <w:r w:rsidR="00557FB0">
        <w:t xml:space="preserve"> </w:t>
      </w:r>
      <w:r w:rsidR="00621B74">
        <w:t xml:space="preserve">as they are relevant </w:t>
      </w:r>
      <w:r w:rsidR="00A958B5">
        <w:t xml:space="preserve">to </w:t>
      </w:r>
      <w:r w:rsidR="000B5847">
        <w:t xml:space="preserve">understand </w:t>
      </w:r>
      <w:r w:rsidR="00A958B5">
        <w:t>the context of emergence of</w:t>
      </w:r>
      <w:r w:rsidR="00621B74" w:rsidRPr="00645092">
        <w:t xml:space="preserve"> the new </w:t>
      </w:r>
      <w:r w:rsidR="008509AB">
        <w:t>linkage strategy</w:t>
      </w:r>
      <w:r w:rsidR="00613ACC">
        <w:t xml:space="preserve"> in each country</w:t>
      </w:r>
      <w:r w:rsidR="00A4150D">
        <w:t xml:space="preserve">. </w:t>
      </w:r>
    </w:p>
    <w:p w14:paraId="4CF9D6E3" w14:textId="77777777" w:rsidR="00D40067" w:rsidRPr="00613ACC" w:rsidRDefault="00D40067" w:rsidP="00D40067">
      <w:pPr>
        <w:widowControl w:val="0"/>
        <w:spacing w:line="480" w:lineRule="auto"/>
      </w:pPr>
    </w:p>
    <w:p w14:paraId="27B5956A" w14:textId="70716550" w:rsidR="00D40067" w:rsidRPr="00134AC4" w:rsidRDefault="00D40067" w:rsidP="003A62E5">
      <w:pPr>
        <w:pStyle w:val="Heading4"/>
        <w:rPr>
          <w:sz w:val="24"/>
        </w:rPr>
      </w:pPr>
      <w:r w:rsidRPr="00134AC4">
        <w:rPr>
          <w:sz w:val="24"/>
        </w:rPr>
        <w:t xml:space="preserve">Figure 1. </w:t>
      </w:r>
      <w:r w:rsidR="00834026" w:rsidRPr="00134AC4">
        <w:rPr>
          <w:sz w:val="24"/>
        </w:rPr>
        <w:t>Phases of Linkage Strategy Development</w:t>
      </w:r>
    </w:p>
    <w:p w14:paraId="7C31B9E7" w14:textId="77777777" w:rsidR="00D40067" w:rsidRPr="00E912C9" w:rsidRDefault="00D40067" w:rsidP="00D40067">
      <w:pPr>
        <w:widowControl w:val="0"/>
        <w:spacing w:line="480" w:lineRule="auto"/>
      </w:pPr>
    </w:p>
    <w:p w14:paraId="1AB5CE2D" w14:textId="77777777" w:rsidR="00D40067" w:rsidRPr="00E912C9" w:rsidRDefault="00D40067" w:rsidP="00D40067">
      <w:pPr>
        <w:widowControl w:val="0"/>
        <w:spacing w:line="480" w:lineRule="auto"/>
      </w:pPr>
      <w:r w:rsidRPr="00E912C9">
        <w:t>[Figure 1 here]</w:t>
      </w:r>
    </w:p>
    <w:p w14:paraId="4BB3668B" w14:textId="77777777" w:rsidR="00D40067" w:rsidRPr="00645092" w:rsidRDefault="00D40067" w:rsidP="00D40067">
      <w:pPr>
        <w:widowControl w:val="0"/>
        <w:spacing w:line="480" w:lineRule="auto"/>
      </w:pPr>
    </w:p>
    <w:p w14:paraId="17EC646E" w14:textId="267A3CAE" w:rsidR="00A4150D" w:rsidRPr="00621B74" w:rsidRDefault="00A4150D" w:rsidP="00DF1127">
      <w:pPr>
        <w:widowControl w:val="0"/>
        <w:spacing w:line="480" w:lineRule="auto"/>
        <w:ind w:firstLine="708"/>
        <w:rPr>
          <w:lang w:val="en-GB"/>
        </w:rPr>
      </w:pPr>
      <w:r w:rsidRPr="003A62E5">
        <w:t xml:space="preserve">In Argentina, this </w:t>
      </w:r>
      <w:r w:rsidR="00A85816" w:rsidRPr="003A62E5">
        <w:t xml:space="preserve">first </w:t>
      </w:r>
      <w:r w:rsidRPr="003A62E5">
        <w:t xml:space="preserve">phase was shorter </w:t>
      </w:r>
      <w:r w:rsidR="00351D81" w:rsidRPr="003A62E5">
        <w:t xml:space="preserve">and </w:t>
      </w:r>
      <w:r w:rsidR="00D738E5" w:rsidRPr="003A62E5">
        <w:t>condensed</w:t>
      </w:r>
      <w:r w:rsidR="00351D81" w:rsidRPr="003A62E5">
        <w:t xml:space="preserve"> </w:t>
      </w:r>
      <w:r w:rsidR="00AC46CD" w:rsidRPr="003A62E5">
        <w:t>around</w:t>
      </w:r>
      <w:r w:rsidRPr="003A62E5">
        <w:t xml:space="preserve"> </w:t>
      </w:r>
      <w:r w:rsidR="00A85816" w:rsidRPr="003A62E5">
        <w:t xml:space="preserve">three </w:t>
      </w:r>
      <w:r w:rsidRPr="003A62E5">
        <w:t xml:space="preserve">major protests between mid-2012 and the legislative elections of mid-2013. The </w:t>
      </w:r>
      <w:r w:rsidR="00A85816" w:rsidRPr="003A62E5">
        <w:t>main grievances catalyzed by right-wing parties and activists</w:t>
      </w:r>
      <w:r w:rsidR="00725966" w:rsidRPr="003A62E5">
        <w:t xml:space="preserve"> </w:t>
      </w:r>
      <w:r w:rsidR="006424C9" w:rsidRPr="003A62E5">
        <w:t>emerged</w:t>
      </w:r>
      <w:r w:rsidRPr="003A62E5">
        <w:t xml:space="preserve"> a few months after the presidential election of 2011, when Cristina Fernández was reelected with a historical 54% share of the votes in first</w:t>
      </w:r>
      <w:r w:rsidRPr="00645092">
        <w:t xml:space="preserve"> round, outperforming the runner-up by 32 points</w:t>
      </w:r>
      <w:r w:rsidR="001A5B22">
        <w:t xml:space="preserve">. </w:t>
      </w:r>
      <w:r w:rsidR="009220ED">
        <w:t>The election</w:t>
      </w:r>
      <w:r w:rsidR="001A5B22">
        <w:t xml:space="preserve"> </w:t>
      </w:r>
      <w:r w:rsidRPr="00645092">
        <w:t xml:space="preserve">contributed </w:t>
      </w:r>
      <w:r w:rsidR="00D018C2">
        <w:t xml:space="preserve">to </w:t>
      </w:r>
      <w:r w:rsidR="00A33F79">
        <w:t xml:space="preserve">building up </w:t>
      </w:r>
      <w:r w:rsidR="00D018C2">
        <w:t xml:space="preserve">a </w:t>
      </w:r>
      <w:r w:rsidR="00A33F79">
        <w:t>“</w:t>
      </w:r>
      <w:r w:rsidR="00D018C2">
        <w:t>moral panic</w:t>
      </w:r>
      <w:r w:rsidR="00A33F79">
        <w:t>”</w:t>
      </w:r>
      <w:r w:rsidR="00D018C2">
        <w:t xml:space="preserve"> among</w:t>
      </w:r>
      <w:r w:rsidRPr="00645092">
        <w:t xml:space="preserve"> activist groups</w:t>
      </w:r>
      <w:r w:rsidR="001A5B22">
        <w:t xml:space="preserve"> and elites related to the fact</w:t>
      </w:r>
      <w:r w:rsidRPr="00645092">
        <w:t xml:space="preserve"> that Kirchnerism </w:t>
      </w:r>
      <w:r w:rsidR="009220ED">
        <w:t xml:space="preserve">had always </w:t>
      </w:r>
      <w:r w:rsidRPr="00645092">
        <w:t>lacked a strong organized opposition</w:t>
      </w:r>
      <w:r w:rsidR="00A96C93">
        <w:t xml:space="preserve"> </w:t>
      </w:r>
      <w:r w:rsidR="00DF1127">
        <w:fldChar w:fldCharType="begin"/>
      </w:r>
      <w:r w:rsidR="00BA6794">
        <w:instrText xml:space="preserve"> ADDIN ZOTERO_ITEM CSL_CITATION {"citationID":"a2jeguprca0","properties":{"formattedCitation":"(Vommaro 2017)","plainCitation":"(Vommaro 2017)","noteIndex":0},"citationItems":[{"id":890,"uris":["http://zotero.org/users/4591390/items/IQBGXE28"],"uri":["http://zotero.org/users/4591390/items/IQBGXE28"],"itemData":{"id":890,"type":"book","call-number":"JL2098.C36 V66 2017","collection-title":"Singular","event-place":"Buenos Aires, Argentina","ISBN":"978-987-629-778-3","number-of-pages":"363","publisher":"Siglo Veintiuno Editores","publisher-place":"Buenos Aires, Argentina","source":"Library of Congress ISBN","title":"La larga marcha de Cambiemos: la construcción silenciosa de un proyecto de poder","title-short":"La larga marcha de Cambiemos","author":[{"family":"Vommaro","given":"Gabriel"}],"issued":{"date-parts":[["2017"]]}}}],"schema":"https://github.com/citation-style-language/schema/raw/master/csl-citation.json"} </w:instrText>
      </w:r>
      <w:r w:rsidR="00DF1127">
        <w:fldChar w:fldCharType="separate"/>
      </w:r>
      <w:r w:rsidR="00BA6794" w:rsidRPr="00BA6794">
        <w:t>(Vommaro 2017)</w:t>
      </w:r>
      <w:r w:rsidR="00DF1127">
        <w:fldChar w:fldCharType="end"/>
      </w:r>
      <w:r w:rsidR="00DF1127">
        <w:t xml:space="preserve">, </w:t>
      </w:r>
      <w:r w:rsidR="00A33F79">
        <w:t>activating</w:t>
      </w:r>
      <w:r w:rsidR="00A958B5">
        <w:t xml:space="preserve"> initial</w:t>
      </w:r>
      <w:r w:rsidR="00FC4DBB">
        <w:t xml:space="preserve"> collaborations </w:t>
      </w:r>
      <w:r w:rsidR="001A5B22">
        <w:t xml:space="preserve">among digital activists </w:t>
      </w:r>
      <w:r w:rsidR="009220ED">
        <w:t xml:space="preserve">who organized </w:t>
      </w:r>
      <w:r w:rsidR="00FC4DBB">
        <w:t>minor protests in Buenos Aires city</w:t>
      </w:r>
      <w:r w:rsidR="001A5B22">
        <w:t xml:space="preserve"> immediately after</w:t>
      </w:r>
      <w:r w:rsidR="005766D7">
        <w:t xml:space="preserve"> </w:t>
      </w:r>
      <w:r w:rsidR="009F6452" w:rsidRPr="00EB5DF6">
        <w:t>(Author 2019)</w:t>
      </w:r>
      <w:r w:rsidRPr="00645092">
        <w:t>.</w:t>
      </w:r>
      <w:r w:rsidR="00FC4DBB">
        <w:rPr>
          <w:rStyle w:val="EndnoteReference"/>
        </w:rPr>
        <w:endnoteReference w:id="8"/>
      </w:r>
      <w:r w:rsidR="00FC4DBB" w:rsidRPr="00FC4DBB">
        <w:t xml:space="preserve"> </w:t>
      </w:r>
    </w:p>
    <w:p w14:paraId="5FA4071B" w14:textId="6C9B1B41" w:rsidR="003F3B45" w:rsidRPr="00645092" w:rsidRDefault="003F3B45" w:rsidP="0081215E">
      <w:pPr>
        <w:widowControl w:val="0"/>
        <w:spacing w:line="480" w:lineRule="auto"/>
        <w:ind w:firstLine="708"/>
      </w:pPr>
      <w:r w:rsidRPr="00645092">
        <w:t>In Brazil, the</w:t>
      </w:r>
      <w:r w:rsidR="0036539C">
        <w:t xml:space="preserve"> contentious period was longer, presenting two main protest cycles: one comprising </w:t>
      </w:r>
      <w:r w:rsidRPr="00645092">
        <w:t xml:space="preserve">the plural and anti-partisan character of </w:t>
      </w:r>
      <w:r w:rsidR="0036539C">
        <w:t>mid-</w:t>
      </w:r>
      <w:r w:rsidRPr="00645092">
        <w:t xml:space="preserve">2013 </w:t>
      </w:r>
      <w:r w:rsidR="0036539C">
        <w:t xml:space="preserve">through mid-2014, and another marked by the increasing </w:t>
      </w:r>
      <w:r w:rsidRPr="00645092">
        <w:rPr>
          <w:i/>
        </w:rPr>
        <w:t>anti-petismo</w:t>
      </w:r>
      <w:r w:rsidRPr="00645092">
        <w:t xml:space="preserve"> of the 2015-2016 period preceding </w:t>
      </w:r>
      <w:r w:rsidR="0036539C">
        <w:t>Rousseff’s</w:t>
      </w:r>
      <w:r w:rsidRPr="00645092">
        <w:t xml:space="preserve"> impeachment </w:t>
      </w:r>
      <w:r w:rsidR="0081215E">
        <w:fldChar w:fldCharType="begin"/>
      </w:r>
      <w:r w:rsidR="00BA6794">
        <w:instrText xml:space="preserve"> ADDIN ZOTERO_ITEM CSL_CITATION {"citationID":"ahsk1e3nqk","properties":{"formattedCitation":"(Alonso 2017; Alonso and Mische 2017; Tatagiba and Galv\\uc0\\u227{}o 2019)","plainCitation":"(Alonso 2017; Alonso and Mische 2017; Tatagiba and Galvão 2019)","noteIndex":0},"citationItems":[{"id":"6Gaf5ism/FVM4jDB1","uris":["http://www.mendeley.com/documents/?uuid=861597cd-b304-4430-b7da-6b3ba59073fe"],"uri":["http://www.mendeley.com/documents/?uuid=861597cd-b304-4430-b7da-6b3ba59073fe"],"itemData":{"author":[{"dropping-particle":"","family":"Alonso","given":"A.","non-dropping-particle":"","parse-names":false,"suffix":""}],"container-title":"Novos Estudos - CEBRAP","id":"6Gaf5ism/FVM4jDB1","issued":{"date-parts":[["2017"]]},"page":"49-58","title":"A Politica das Ruas: Protestos em São Paulo de Dilma a Temer","type":"article-journal","volume":"June"}},{"id":261,"uris":["http://zotero.org/users/4591390/items/BZ6CH5T5"],"uri":["http://zotero.org/users/4591390/items/BZ6CH5T5"],"itemData":{"id":261,"type":"article-journal","container-title":"Bulletin of Latin American Research","DOI":"10.1111/blar.12470","ISSN":"02613050","issue":"2","journalAbbreviation":"Bull Lat Am Res","language":"en","page":"144-159","source":"DOI.org (Crossref)","title":"Changing Repertoires and Partisan Ambivalence in the New Brazilian Protests: June 2013 in Brazil","title-short":"Changing Repertoires and Partisan Ambivalence in the New Brazilian Protests","volume":"36","author":[{"family":"Alonso","given":"Angela"},{"family":"Mische","given":"Ann"}],"issued":{"date-parts":[["2017",4]]}}},{"id":"6Gaf5ism/7BWPMZCE","uris":["http://www.mendeley.com/documents/?uuid=9bcb437b-c83a-4baa-944c-d8489b352c4e"],"uri":["http://www.mendeley.com/documents/?uuid=9bcb437b-c83a-4baa-944c-d8489b352c4e"],"itemData":{"author":[{"dropping-particle":"","family":"Tatagiba","given":"L.","non-dropping-particle":"","parse-names":false,"suffix":""},{"dropping-particle":"","family":"Galvão","given":"A.","non-dropping-particle":"","parse-names":false,"suffix":""}],"container-title":"Opinião Pública","id":"6Gaf5ism/7BWPMZCE","issued":{"date-parts":[["2019"]]},"page":"63-96","title":"Os protestos no Brasil em tempos de crise","type":"article-journal","volume":"25"}}],"schema":"https://github.com/citation-style-language/schema/raw/master/csl-citation.json"} </w:instrText>
      </w:r>
      <w:r w:rsidR="0081215E">
        <w:fldChar w:fldCharType="separate"/>
      </w:r>
      <w:r w:rsidR="00BA6794" w:rsidRPr="00BA6794">
        <w:t>(Alonso 2017; Alonso and Mische 2017; Tatagiba and Galvão 2019)</w:t>
      </w:r>
      <w:r w:rsidR="0081215E">
        <w:fldChar w:fldCharType="end"/>
      </w:r>
      <w:r w:rsidR="0081215E">
        <w:t>.</w:t>
      </w:r>
      <w:r w:rsidRPr="00645092">
        <w:t xml:space="preserve"> This </w:t>
      </w:r>
      <w:r w:rsidR="00531325">
        <w:t xml:space="preserve">contextual </w:t>
      </w:r>
      <w:r w:rsidRPr="00645092">
        <w:t xml:space="preserve">difference is important because the massive </w:t>
      </w:r>
      <w:r w:rsidRPr="00645092">
        <w:rPr>
          <w:i/>
        </w:rPr>
        <w:t>Jornadas de Junho</w:t>
      </w:r>
      <w:r w:rsidRPr="00645092">
        <w:t xml:space="preserve"> in 2013 had already altered the landscape of protest, signaling a widespread discontent with mainstream political elites</w:t>
      </w:r>
      <w:r w:rsidR="00055317">
        <w:t xml:space="preserve"> </w:t>
      </w:r>
      <w:r w:rsidR="0081215E">
        <w:fldChar w:fldCharType="begin"/>
      </w:r>
      <w:r w:rsidR="00BA6794">
        <w:instrText xml:space="preserve"> ADDIN ZOTERO_ITEM CSL_CITATION {"citationID":"a1t7cqcef6r","properties":{"formattedCitation":"(Saad-Filho and Morais 2014)","plainCitation":"(Saad-Filho and Morais 2014)","noteIndex":0},"citationItems":[{"id":"6Gaf5ism/KU0luFFk","uris":["http://www.mendeley.com/documents/?uuid=6bcae987-45a6-400a-af71-c64e353bde75"],"uri":["http://www.mendeley.com/documents/?uuid=6bcae987-45a6-400a-af71-c64e353bde75"],"itemData":{"author":[{"dropping-particle":"","family":"Saad-Filho","given":"Alfredo","non-dropping-particle":"","parse-names":false,"suffix":""},{"dropping-particle":"","family":"Morais","given":"Lecio","non-dropping-particle":"","parse-names":false,"suffix":""}],"container-title":"Socialist Register","id":"6Gaf5ism/KU0luFFk","issued":{"date-parts":[["2014"]]},"page":"227-246","title":"Mass protests: Brazilian spring or Brazilian malaise?","type":"article-journal","volume":"50"}}],"schema":"https://github.com/citation-style-language/schema/raw/master/csl-citation.json"} </w:instrText>
      </w:r>
      <w:r w:rsidR="0081215E">
        <w:fldChar w:fldCharType="separate"/>
      </w:r>
      <w:r w:rsidR="00BA6794" w:rsidRPr="00BA6794">
        <w:t>(Saad-Filho and Morais 2014)</w:t>
      </w:r>
      <w:r w:rsidR="0081215E">
        <w:fldChar w:fldCharType="end"/>
      </w:r>
      <w:r w:rsidR="0081215E">
        <w:t>.</w:t>
      </w:r>
      <w:r w:rsidR="00055317">
        <w:t xml:space="preserve"> </w:t>
      </w:r>
      <w:r w:rsidRPr="00645092">
        <w:t>The triumph of Dilma Rousseff in the presidential election of 2014, against Aècio Neves from the PSDB (</w:t>
      </w:r>
      <w:r w:rsidRPr="00645092">
        <w:rPr>
          <w:i/>
        </w:rPr>
        <w:t>Partido da Social Democracia Brasileira</w:t>
      </w:r>
      <w:r w:rsidRPr="00645092">
        <w:t xml:space="preserve">) and the progressive </w:t>
      </w:r>
      <w:r w:rsidR="005D4399">
        <w:t xml:space="preserve">business-friendly </w:t>
      </w:r>
      <w:r w:rsidRPr="00645092">
        <w:t xml:space="preserve">Marina Silva, was </w:t>
      </w:r>
      <w:r w:rsidRPr="00645092">
        <w:lastRenderedPageBreak/>
        <w:t xml:space="preserve">not as overwhelming as in the Argentine case. On the contrary, after defeating both candidates in the general elections, Rousseff won the ballotage against Neves by a margin of three percent (51.6% vs 48.4%), the smallest in Brazilian modern political history, </w:t>
      </w:r>
      <w:r w:rsidR="00D018C2">
        <w:t>contributing to polarize</w:t>
      </w:r>
      <w:r w:rsidRPr="00645092">
        <w:t xml:space="preserve"> the political scene and re-</w:t>
      </w:r>
      <w:r w:rsidR="00D167B1">
        <w:t>activate</w:t>
      </w:r>
      <w:r w:rsidR="00D167B1" w:rsidRPr="00645092">
        <w:t xml:space="preserve"> </w:t>
      </w:r>
      <w:r w:rsidRPr="00645092">
        <w:t xml:space="preserve">discontent against </w:t>
      </w:r>
      <w:r w:rsidR="005766D7">
        <w:t>the president and her party</w:t>
      </w:r>
      <w:r w:rsidR="00055317">
        <w:t xml:space="preserve"> </w:t>
      </w:r>
      <w:r w:rsidR="0081215E">
        <w:fldChar w:fldCharType="begin"/>
      </w:r>
      <w:r w:rsidR="00BA6794">
        <w:instrText xml:space="preserve"> ADDIN ZOTERO_ITEM CSL_CITATION {"citationID":"a213qslmfuu","properties":{"formattedCitation":"(Ferreira Do Vale 2015)","plainCitation":"(Ferreira Do Vale 2015)","noteIndex":0},"citationItems":[{"id":891,"uris":["http://zotero.org/users/4591390/items/BSKMKRTZ"],"uri":["http://zotero.org/users/4591390/items/BSKMKRTZ"],"itemData":{"id":891,"type":"article-journal","container-title":"Regional &amp; Federal Studies","DOI":"10.1080/13597566.2015.1060964","ISSN":"1359-7566, 1743-9434","issue":"3","journalAbbreviation":"Regional &amp; Federal Studies","language":"en","page":"297-311","source":"DOI.org (Crossref)","title":"Territorial Polarization in Brazil's 2014 Presidential Elections","volume":"25","author":[{"family":"Ferreira Do Vale","given":"Helder"}],"issued":{"date-parts":[["2015",5,27]]}}}],"schema":"https://github.com/citation-style-language/schema/raw/master/csl-citation.json"} </w:instrText>
      </w:r>
      <w:r w:rsidR="0081215E">
        <w:fldChar w:fldCharType="separate"/>
      </w:r>
      <w:r w:rsidR="00BA6794" w:rsidRPr="00BA6794">
        <w:t>(Ferreira Do Vale 2015)</w:t>
      </w:r>
      <w:r w:rsidR="0081215E">
        <w:fldChar w:fldCharType="end"/>
      </w:r>
      <w:r w:rsidR="0081215E">
        <w:t>.</w:t>
      </w:r>
    </w:p>
    <w:p w14:paraId="6B95C76E" w14:textId="522606E6" w:rsidR="00AC46CD" w:rsidRPr="00645092" w:rsidRDefault="002E765B" w:rsidP="0024281D">
      <w:pPr>
        <w:widowControl w:val="0"/>
        <w:autoSpaceDE w:val="0"/>
        <w:autoSpaceDN w:val="0"/>
        <w:adjustRightInd w:val="0"/>
        <w:spacing w:line="480" w:lineRule="auto"/>
        <w:ind w:firstLine="708"/>
      </w:pPr>
      <w:r>
        <w:t>Summing up, i</w:t>
      </w:r>
      <w:r w:rsidR="00E361E0">
        <w:t>n</w:t>
      </w:r>
      <w:r w:rsidR="00D018C2">
        <w:t xml:space="preserve"> both</w:t>
      </w:r>
      <w:r w:rsidR="00D018C2" w:rsidRPr="00645092">
        <w:t xml:space="preserve"> countries </w:t>
      </w:r>
      <w:r w:rsidR="00D018C2">
        <w:t xml:space="preserve">activist groups </w:t>
      </w:r>
      <w:r w:rsidR="00D018C2" w:rsidRPr="00645092">
        <w:t>drew strongly on the widespread dissatisfaction with the political class</w:t>
      </w:r>
      <w:r w:rsidR="00D018C2">
        <w:t>, declining economic trends</w:t>
      </w:r>
      <w:r w:rsidR="00557FB0">
        <w:t xml:space="preserve"> since 2010</w:t>
      </w:r>
      <w:r w:rsidR="00D018C2">
        <w:t xml:space="preserve">, and </w:t>
      </w:r>
      <w:r w:rsidR="00D018C2" w:rsidRPr="00645092">
        <w:rPr>
          <w:rFonts w:eastAsiaTheme="minorHAnsi"/>
        </w:rPr>
        <w:t>the aggravation of grievances among middle-class sectors</w:t>
      </w:r>
      <w:r w:rsidR="00D018C2">
        <w:t>.</w:t>
      </w:r>
      <w:r w:rsidR="00D018C2">
        <w:rPr>
          <w:rStyle w:val="EndnoteReference"/>
        </w:rPr>
        <w:endnoteReference w:id="9"/>
      </w:r>
      <w:r w:rsidR="00E361E0">
        <w:t xml:space="preserve"> However, an important </w:t>
      </w:r>
      <w:r w:rsidR="00AC46CD" w:rsidRPr="00645092">
        <w:t xml:space="preserve">difference, which </w:t>
      </w:r>
      <w:r w:rsidR="00750394">
        <w:t>conditioned</w:t>
      </w:r>
      <w:r w:rsidR="00AC46CD" w:rsidRPr="00645092">
        <w:t xml:space="preserve"> future developments, was the public positioning the activists assumed</w:t>
      </w:r>
      <w:r>
        <w:t xml:space="preserve"> given this different contentious background</w:t>
      </w:r>
      <w:r w:rsidR="00AC46CD" w:rsidRPr="00645092">
        <w:t>. While in Brazil some</w:t>
      </w:r>
      <w:r>
        <w:t xml:space="preserve"> activists</w:t>
      </w:r>
      <w:r w:rsidR="00AC46CD" w:rsidRPr="00645092">
        <w:t xml:space="preserve"> </w:t>
      </w:r>
      <w:r w:rsidR="00750394">
        <w:t>had</w:t>
      </w:r>
      <w:r w:rsidR="00AC46CD" w:rsidRPr="00645092">
        <w:t xml:space="preserve"> participated anonymously in </w:t>
      </w:r>
      <w:r w:rsidR="00E361E0">
        <w:t xml:space="preserve">the </w:t>
      </w:r>
      <w:r w:rsidR="00AC46CD" w:rsidRPr="00645092">
        <w:t>2013 events, after 2014 they moved to</w:t>
      </w:r>
      <w:r w:rsidR="00E361E0">
        <w:t xml:space="preserve">wards providing </w:t>
      </w:r>
      <w:r w:rsidR="00AC46CD" w:rsidRPr="00645092">
        <w:t>infrastructure in the streets</w:t>
      </w:r>
      <w:r w:rsidR="00E361E0">
        <w:t>,</w:t>
      </w:r>
      <w:r w:rsidR="00AC46CD" w:rsidRPr="00645092">
        <w:t xml:space="preserve"> </w:t>
      </w:r>
      <w:r w:rsidR="00E361E0">
        <w:t>with</w:t>
      </w:r>
      <w:r w:rsidR="00E361E0" w:rsidRPr="00645092">
        <w:t xml:space="preserve"> </w:t>
      </w:r>
      <w:r w:rsidR="00AC46CD" w:rsidRPr="00645092">
        <w:t xml:space="preserve">their leaders </w:t>
      </w:r>
      <w:r w:rsidR="00E361E0">
        <w:t>addressing</w:t>
      </w:r>
      <w:r w:rsidR="00E361E0" w:rsidRPr="00645092">
        <w:t xml:space="preserve"> </w:t>
      </w:r>
      <w:r w:rsidR="00AC46CD" w:rsidRPr="00645092">
        <w:t>the public directly</w:t>
      </w:r>
      <w:r w:rsidR="00E14998">
        <w:t xml:space="preserve"> </w:t>
      </w:r>
      <w:r w:rsidR="00AC46CD" w:rsidRPr="00645092">
        <w:t>either by participating personally in online materials or by addressing crowds in the streets</w:t>
      </w:r>
      <w:r w:rsidR="00E361E0">
        <w:t xml:space="preserve">. This contributed to making them highly </w:t>
      </w:r>
      <w:r w:rsidR="00AC46CD" w:rsidRPr="00645092">
        <w:t>visible</w:t>
      </w:r>
      <w:r w:rsidR="00FF3C31">
        <w:t xml:space="preserve"> and </w:t>
      </w:r>
      <w:r w:rsidR="00E361E0">
        <w:t xml:space="preserve">widely </w:t>
      </w:r>
      <w:r w:rsidR="00FF3C31">
        <w:t>recognized</w:t>
      </w:r>
      <w:r w:rsidR="00AC46CD" w:rsidRPr="00645092">
        <w:t xml:space="preserve"> figures </w:t>
      </w:r>
      <w:r w:rsidR="0024281D">
        <w:fldChar w:fldCharType="begin"/>
      </w:r>
      <w:r w:rsidR="00BA6794">
        <w:instrText xml:space="preserve"> ADDIN ZOTERO_ITEM CSL_CITATION {"citationID":"akpe1bmkjk","properties":{"formattedCitation":"(Globo 2015b)","plainCitation":"(Globo 2015b)","noteIndex":0},"citationItems":[{"id":941,"uris":["http://zotero.org/users/4591390/items/ERT8QACX"],"uri":["http://zotero.org/users/4591390/items/ERT8QACX"],"itemData":{"id":941,"type":"article-newspaper","container-title":"Globo","title":"Saiba Quem São e o Que Pensam Líderes de Protestos Neste Domingo","URL":"http://g1.globo.com/sao-paulo/noticia/2015/03/saiba-quem-sao-e-o-que-pensam-lideres-de-protestos-neste-domingo.html","author":[{"family":"Globo","given":""}],"issued":{"date-parts":[["2015"]]}}}],"schema":"https://github.com/citation-style-language/schema/raw/master/csl-citation.json"} </w:instrText>
      </w:r>
      <w:r w:rsidR="0024281D">
        <w:fldChar w:fldCharType="separate"/>
      </w:r>
      <w:r w:rsidR="00BA6794" w:rsidRPr="00BA6794">
        <w:t>(Globo 2015b)</w:t>
      </w:r>
      <w:r w:rsidR="0024281D">
        <w:fldChar w:fldCharType="end"/>
      </w:r>
      <w:r w:rsidR="00AC46CD" w:rsidRPr="00645092">
        <w:t xml:space="preserve"> </w:t>
      </w:r>
      <w:r w:rsidR="00750394">
        <w:t>I</w:t>
      </w:r>
      <w:r w:rsidR="00AC46CD" w:rsidRPr="00645092">
        <w:t xml:space="preserve">n Argentina the activists behind </w:t>
      </w:r>
      <w:r w:rsidR="00AC46CD" w:rsidRPr="00645092">
        <w:rPr>
          <w:i/>
        </w:rPr>
        <w:t>El Cipayo</w:t>
      </w:r>
      <w:r w:rsidR="00AC46CD" w:rsidRPr="00645092">
        <w:t xml:space="preserve">, </w:t>
      </w:r>
      <w:r w:rsidR="00AC46CD" w:rsidRPr="00645092">
        <w:rPr>
          <w:i/>
        </w:rPr>
        <w:t xml:space="preserve">El Anti-K, </w:t>
      </w:r>
      <w:r w:rsidR="00AC46CD" w:rsidRPr="00645092">
        <w:t xml:space="preserve">and other online groups remained mostly clandestine throughout the cycle, with few </w:t>
      </w:r>
      <w:r w:rsidR="00E361E0">
        <w:t xml:space="preserve">of them </w:t>
      </w:r>
      <w:r w:rsidR="00AC46CD" w:rsidRPr="00645092">
        <w:t xml:space="preserve">giving short interviews to newspapers, expressing </w:t>
      </w:r>
      <w:r w:rsidR="00A958B5">
        <w:t>a</w:t>
      </w:r>
      <w:r w:rsidR="00AC46CD" w:rsidRPr="00645092">
        <w:t xml:space="preserve"> desire to exercise a decentralized leadership as citizens, while reaffirming the horizontality of the movement they promoted</w:t>
      </w:r>
      <w:r w:rsidR="00463A69">
        <w:t xml:space="preserve"> </w:t>
      </w:r>
      <w:r w:rsidR="00463A69">
        <w:fldChar w:fldCharType="begin"/>
      </w:r>
      <w:r w:rsidR="00BA6794">
        <w:instrText xml:space="preserve"> ADDIN ZOTERO_ITEM CSL_CITATION {"citationID":"a2eap2e53mo","properties":{"formattedCitation":"(Rodriguez Niell 2012)","plainCitation":"(Rodriguez Niell 2012)","noteIndex":0},"citationItems":[{"id":943,"uris":["http://zotero.org/users/4591390/items/K3GLFU8M"],"uri":["http://zotero.org/users/4591390/items/K3GLFU8M"],"itemData":{"id":943,"type":"article-newspaper","container-title":"La Nacion","title":"Secretos y Estrategias Detrás de Las Cacerolas","author":[{"family":"Rodriguez Niell","given":"P."}],"issued":{"date-parts":[["2012"]]}}}],"schema":"https://github.com/citation-style-language/schema/raw/master/csl-citation.json"} </w:instrText>
      </w:r>
      <w:r w:rsidR="00463A69">
        <w:fldChar w:fldCharType="separate"/>
      </w:r>
      <w:r w:rsidR="00BA6794" w:rsidRPr="00BA6794">
        <w:t>(Rodriguez Niell 2012)</w:t>
      </w:r>
      <w:r w:rsidR="00463A69">
        <w:fldChar w:fldCharType="end"/>
      </w:r>
      <w:r w:rsidR="00463A69">
        <w:t>.</w:t>
      </w:r>
      <w:r w:rsidR="00465DE8">
        <w:t xml:space="preserve"> </w:t>
      </w:r>
      <w:r w:rsidR="00E14998">
        <w:t>This</w:t>
      </w:r>
      <w:r w:rsidR="00465DE8">
        <w:t xml:space="preserve"> initial positioning </w:t>
      </w:r>
      <w:r w:rsidR="00E14998">
        <w:t>will</w:t>
      </w:r>
      <w:r w:rsidR="00465DE8">
        <w:t xml:space="preserve"> not affect the development of the new linkage strategy, but rather its impact over the party system once the contentious cycle was over, as </w:t>
      </w:r>
      <w:r w:rsidR="00783046">
        <w:t>show</w:t>
      </w:r>
      <w:r w:rsidR="00E14998">
        <w:t>n</w:t>
      </w:r>
      <w:r w:rsidR="00783046">
        <w:t xml:space="preserve"> </w:t>
      </w:r>
      <w:r w:rsidR="00962432">
        <w:t>in the last section</w:t>
      </w:r>
      <w:r w:rsidR="00465DE8">
        <w:t>.</w:t>
      </w:r>
    </w:p>
    <w:p w14:paraId="6D0E3023" w14:textId="77777777" w:rsidR="005766D7" w:rsidRPr="00645092" w:rsidRDefault="005766D7" w:rsidP="00BE254F">
      <w:pPr>
        <w:widowControl w:val="0"/>
        <w:autoSpaceDE w:val="0"/>
        <w:autoSpaceDN w:val="0"/>
        <w:adjustRightInd w:val="0"/>
        <w:spacing w:line="480" w:lineRule="auto"/>
      </w:pPr>
    </w:p>
    <w:p w14:paraId="1A0151E3" w14:textId="29E9E50B" w:rsidR="00F64E83" w:rsidRPr="00577A30" w:rsidRDefault="003F3B45" w:rsidP="00577A30">
      <w:pPr>
        <w:pStyle w:val="Heading3"/>
        <w:keepNext w:val="0"/>
        <w:keepLines w:val="0"/>
        <w:widowControl w:val="0"/>
        <w:spacing w:before="0" w:line="480" w:lineRule="auto"/>
        <w:rPr>
          <w:rFonts w:cs="Times New Roman"/>
          <w:lang w:val="en-GB"/>
        </w:rPr>
      </w:pPr>
      <w:r w:rsidRPr="00645092">
        <w:rPr>
          <w:rFonts w:cs="Times New Roman"/>
          <w:lang w:val="en-GB"/>
        </w:rPr>
        <w:t xml:space="preserve">The Activist Phase: Anti-Partisanship and </w:t>
      </w:r>
      <w:r w:rsidR="002E46D9">
        <w:rPr>
          <w:rFonts w:cs="Times New Roman"/>
          <w:lang w:val="en-GB"/>
        </w:rPr>
        <w:t>Digital</w:t>
      </w:r>
      <w:r w:rsidRPr="00645092">
        <w:rPr>
          <w:rFonts w:cs="Times New Roman"/>
          <w:lang w:val="en-GB"/>
        </w:rPr>
        <w:t xml:space="preserve"> Vanguards</w:t>
      </w:r>
    </w:p>
    <w:p w14:paraId="66EF40B6" w14:textId="4EF01C44" w:rsidR="003F3B45" w:rsidRPr="00645092" w:rsidRDefault="00351D81" w:rsidP="00BE254F">
      <w:pPr>
        <w:widowControl w:val="0"/>
        <w:autoSpaceDE w:val="0"/>
        <w:autoSpaceDN w:val="0"/>
        <w:adjustRightInd w:val="0"/>
        <w:spacing w:line="480" w:lineRule="auto"/>
      </w:pPr>
      <w:r>
        <w:t>In both cases, the</w:t>
      </w:r>
      <w:r w:rsidR="005766D7" w:rsidRPr="00645092">
        <w:t xml:space="preserve"> </w:t>
      </w:r>
      <w:r>
        <w:t xml:space="preserve">activist </w:t>
      </w:r>
      <w:r w:rsidR="005766D7" w:rsidRPr="00645092">
        <w:t xml:space="preserve">phase </w:t>
      </w:r>
      <w:r w:rsidR="00547913">
        <w:t>was</w:t>
      </w:r>
      <w:r w:rsidR="005766D7" w:rsidRPr="00645092">
        <w:t xml:space="preserve"> characterized by the peripheral involvement of mainstream opposition in protest events</w:t>
      </w:r>
      <w:r w:rsidR="00FC4DBB">
        <w:t xml:space="preserve"> and their </w:t>
      </w:r>
      <w:r w:rsidR="005766D7" w:rsidRPr="00645092">
        <w:t xml:space="preserve">outflanking by activist groups, both in </w:t>
      </w:r>
      <w:r w:rsidR="005766D7" w:rsidRPr="00645092">
        <w:lastRenderedPageBreak/>
        <w:t>terms of the radicality and visibility of their anti-incumbent positions, and the level of trust enjoyed in the public eye</w:t>
      </w:r>
      <w:r w:rsidR="005766D7">
        <w:t>.</w:t>
      </w:r>
      <w:r w:rsidR="005766D7" w:rsidRPr="00645092">
        <w:t xml:space="preserve"> </w:t>
      </w:r>
    </w:p>
    <w:p w14:paraId="7F76E454" w14:textId="076E07E1" w:rsidR="00055317" w:rsidRDefault="002929BF" w:rsidP="000A55CC">
      <w:pPr>
        <w:widowControl w:val="0"/>
        <w:autoSpaceDE w:val="0"/>
        <w:autoSpaceDN w:val="0"/>
        <w:adjustRightInd w:val="0"/>
        <w:spacing w:line="480" w:lineRule="auto"/>
        <w:ind w:firstLine="708"/>
      </w:pPr>
      <w:r>
        <w:t xml:space="preserve">From the start, </w:t>
      </w:r>
      <w:r w:rsidR="003F3B45" w:rsidRPr="00645092">
        <w:t>Argentine digital activists assum</w:t>
      </w:r>
      <w:r w:rsidR="00FC4DBB">
        <w:t>ed</w:t>
      </w:r>
      <w:r w:rsidR="00A958B5">
        <w:t xml:space="preserve"> an </w:t>
      </w:r>
      <w:r w:rsidR="003F3B45" w:rsidRPr="00645092">
        <w:t>explicit anti-</w:t>
      </w:r>
      <w:r w:rsidR="0099424C">
        <w:t>Kirchnerist</w:t>
      </w:r>
      <w:r w:rsidR="003F3B45" w:rsidRPr="00645092">
        <w:t xml:space="preserve"> </w:t>
      </w:r>
      <w:r w:rsidR="00A958B5">
        <w:t>stance even if</w:t>
      </w:r>
      <w:r w:rsidR="0099424C">
        <w:t xml:space="preserve"> they also expressed</w:t>
      </w:r>
      <w:r w:rsidR="00A958B5">
        <w:t xml:space="preserve"> frustration with the opposition</w:t>
      </w:r>
      <w:r w:rsidR="003F3B45" w:rsidRPr="00645092">
        <w:t>.</w:t>
      </w:r>
      <w:r w:rsidR="00896D7E" w:rsidRPr="00645092">
        <w:rPr>
          <w:rStyle w:val="EndnoteReference"/>
        </w:rPr>
        <w:endnoteReference w:id="10"/>
      </w:r>
      <w:r w:rsidR="003F3B45" w:rsidRPr="00645092">
        <w:t xml:space="preserve"> Material published in their Facebook pages showed a rapid convergence on their </w:t>
      </w:r>
      <w:r w:rsidR="002D0C8D">
        <w:t>antagonism</w:t>
      </w:r>
      <w:r w:rsidR="003F3B45" w:rsidRPr="00645092">
        <w:t xml:space="preserve"> to Kirchnerism</w:t>
      </w:r>
      <w:r w:rsidR="002D0C8D">
        <w:t xml:space="preserve"> and</w:t>
      </w:r>
      <w:r w:rsidR="003F3B45" w:rsidRPr="00645092">
        <w:t xml:space="preserve"> Peronism, and </w:t>
      </w:r>
      <w:r w:rsidR="00E90F3D">
        <w:t>also</w:t>
      </w:r>
      <w:r w:rsidR="002D0C8D">
        <w:t xml:space="preserve"> </w:t>
      </w:r>
      <w:r w:rsidR="003F3B45" w:rsidRPr="00645092">
        <w:t xml:space="preserve">the defense of republican institutions, equating Kirchnerism with populist authoritarianism, corruption, and clientelism </w:t>
      </w:r>
      <w:r w:rsidR="00055317">
        <w:t>(</w:t>
      </w:r>
      <w:r w:rsidR="00055317" w:rsidRPr="00134AC4">
        <w:t>Author 2019: 122-126</w:t>
      </w:r>
      <w:r w:rsidR="00055317">
        <w:t>).</w:t>
      </w:r>
      <w:r w:rsidR="00896D7E">
        <w:t xml:space="preserve"> </w:t>
      </w:r>
      <w:r w:rsidR="003F3B45" w:rsidRPr="00645092">
        <w:t xml:space="preserve">In Brazil, anti-incumbent alignment among activists developed more gradually, as prior to 2014 groups such as </w:t>
      </w:r>
      <w:r w:rsidR="003F3B45" w:rsidRPr="00645092">
        <w:rPr>
          <w:i/>
        </w:rPr>
        <w:t xml:space="preserve">ROL </w:t>
      </w:r>
      <w:r w:rsidR="003F3B45" w:rsidRPr="00645092">
        <w:t xml:space="preserve">and </w:t>
      </w:r>
      <w:r w:rsidR="003F3B45" w:rsidRPr="00645092">
        <w:rPr>
          <w:i/>
        </w:rPr>
        <w:t>Nas Ruas</w:t>
      </w:r>
      <w:r w:rsidR="003F3B45" w:rsidRPr="00645092">
        <w:t xml:space="preserve"> were part of a fragmented and diffuse conservative camp, sharing the street with autonomist and left-wing actors in a complex and multifaceted protest cycle </w:t>
      </w:r>
      <w:r w:rsidR="000A55CC">
        <w:fldChar w:fldCharType="begin"/>
      </w:r>
      <w:r w:rsidR="00BA6794">
        <w:instrText xml:space="preserve"> ADDIN ZOTERO_ITEM CSL_CITATION {"citationID":"a2qtrnb6d4o","properties":{"formattedCitation":"(Alonso and Mische 2017)","plainCitation":"(Alonso and Mische 2017)","noteIndex":0},"citationItems":[{"id":261,"uris":["http://zotero.org/users/4591390/items/BZ6CH5T5"],"uri":["http://zotero.org/users/4591390/items/BZ6CH5T5"],"itemData":{"id":261,"type":"article-journal","container-title":"Bulletin of Latin American Research","DOI":"10.1111/blar.12470","ISSN":"02613050","issue":"2","journalAbbreviation":"Bull Lat Am Res","language":"en","page":"144-159","source":"DOI.org (Crossref)","title":"Changing Repertoires and Partisan Ambivalence in the New Brazilian Protests: June 2013 in Brazil","title-short":"Changing Repertoires and Partisan Ambivalence in the New Brazilian Protests","volume":"36","author":[{"family":"Alonso","given":"Angela"},{"family":"Mische","given":"Ann"}],"issued":{"date-parts":[["2017",4]]}}}],"schema":"https://github.com/citation-style-language/schema/raw/master/csl-citation.json"} </w:instrText>
      </w:r>
      <w:r w:rsidR="000A55CC">
        <w:fldChar w:fldCharType="separate"/>
      </w:r>
      <w:r w:rsidR="00BA6794" w:rsidRPr="00BA6794">
        <w:t>(Alonso and Mische 2017)</w:t>
      </w:r>
      <w:r w:rsidR="000A55CC">
        <w:fldChar w:fldCharType="end"/>
      </w:r>
      <w:r w:rsidR="000A55CC">
        <w:t>.</w:t>
      </w:r>
    </w:p>
    <w:p w14:paraId="3C2BABFD" w14:textId="19A1B498" w:rsidR="003F3B45" w:rsidRPr="00BA6794" w:rsidRDefault="003F3B45" w:rsidP="00CC4E15">
      <w:pPr>
        <w:widowControl w:val="0"/>
        <w:autoSpaceDE w:val="0"/>
        <w:autoSpaceDN w:val="0"/>
        <w:adjustRightInd w:val="0"/>
        <w:spacing w:line="480" w:lineRule="auto"/>
        <w:ind w:firstLine="708"/>
      </w:pPr>
      <w:r w:rsidRPr="00645092">
        <w:t>However, while the 2013 protest cycle consolidated social media as a space of political dispute where conservative activist cores could grow and interact</w:t>
      </w:r>
      <w:r w:rsidR="00CC4E15">
        <w:t xml:space="preserve"> </w:t>
      </w:r>
      <w:r w:rsidR="00CC4E15">
        <w:fldChar w:fldCharType="begin"/>
      </w:r>
      <w:r w:rsidR="00BA6794">
        <w:instrText xml:space="preserve"> ADDIN ZOTERO_ITEM CSL_CITATION {"citationID":"a1qbiu447il","properties":{"formattedCitation":"(Silveira 2015)","plainCitation":"(Silveira 2015)","noteIndex":0},"citationItems":[{"id":"6Gaf5ism/GRxgoNwI","uris":["http://www.mendeley.com/documents/?uuid=40af936c-546d-4e5e-930d-7c5515171bab"],"uri":["http://www.mendeley.com/documents/?uuid=40af936c-546d-4e5e-930d-7c5515171bab"],"itemData":{"author":[{"dropping-particle":"","family":"Silveira","given":"S.","non-dropping-particle":"","parse-names":false,"suffix":""}],"container-title":"Direita Volver: o retorno da direita e o ciclo político brasileiro","editor":[{"dropping-particle":"","family":"Cruz","given":"Sebastião","non-dropping-particle":"","parse-names":false,"suffix":""},{"dropping-particle":"","family":"Kaysel","given":"A.","non-dropping-particle":"","parse-names":false,"suffix":""},{"dropping-particle":"","family":"Codas","given":"G.","non-dropping-particle":"","parse-names":false,"suffix":""}],"id":"6Gaf5ism/GRxgoNwI","issued":{"date-parts":[["2015"]]},"page":"213-230","publisher":"Fundação Perseu Abramo","publisher-place":"São Paulo","title":"Direita nas redes sociais online","type":"chapter"}}],"schema":"https://github.com/citation-style-language/schema/raw/master/csl-citation.json"} </w:instrText>
      </w:r>
      <w:r w:rsidR="00CC4E15">
        <w:fldChar w:fldCharType="separate"/>
      </w:r>
      <w:r w:rsidR="00BA6794" w:rsidRPr="00BA6794">
        <w:t>(Silveira 2015)</w:t>
      </w:r>
      <w:r w:rsidR="00CC4E15">
        <w:fldChar w:fldCharType="end"/>
      </w:r>
      <w:r w:rsidR="00CC4E15">
        <w:t xml:space="preserve">, </w:t>
      </w:r>
      <w:r w:rsidRPr="00645092">
        <w:t>it was only in 2014 that</w:t>
      </w:r>
      <w:r w:rsidR="00896D7E">
        <w:t xml:space="preserve"> digital</w:t>
      </w:r>
      <w:r w:rsidRPr="00645092">
        <w:t xml:space="preserve"> right-wing activism </w:t>
      </w:r>
      <w:r w:rsidR="00624B72">
        <w:t>condensed</w:t>
      </w:r>
      <w:r w:rsidR="008A7A16">
        <w:t xml:space="preserve"> and targeted the PT directly</w:t>
      </w:r>
      <w:r w:rsidRPr="00645092">
        <w:t xml:space="preserve">, with pre-existing groups such as ROL and </w:t>
      </w:r>
      <w:r w:rsidRPr="00645092">
        <w:rPr>
          <w:i/>
        </w:rPr>
        <w:t>Nas Ruas</w:t>
      </w:r>
      <w:r w:rsidRPr="00645092">
        <w:t xml:space="preserve"> linking with newly-created groups such as </w:t>
      </w:r>
      <w:r w:rsidR="008A7A16" w:rsidRPr="00645092">
        <w:rPr>
          <w:i/>
        </w:rPr>
        <w:t xml:space="preserve">Vem Pra Rua </w:t>
      </w:r>
      <w:r w:rsidR="008A7A16" w:rsidRPr="00645092">
        <w:t>and</w:t>
      </w:r>
      <w:r w:rsidR="008A7A16" w:rsidRPr="00645092">
        <w:rPr>
          <w:i/>
        </w:rPr>
        <w:t xml:space="preserve"> Movimento Brasil Livre</w:t>
      </w:r>
      <w:r w:rsidR="00055317">
        <w:rPr>
          <w:iCs/>
        </w:rPr>
        <w:t xml:space="preserve"> </w:t>
      </w:r>
      <w:r w:rsidR="00CC4E15">
        <w:rPr>
          <w:iCs/>
        </w:rPr>
        <w:fldChar w:fldCharType="begin"/>
      </w:r>
      <w:r w:rsidR="00BA6794">
        <w:rPr>
          <w:iCs/>
        </w:rPr>
        <w:instrText xml:space="preserve"> ADDIN ZOTERO_ITEM CSL_CITATION {"citationID":"a13jb1s3qm2","properties":{"formattedCitation":"\\uldash{(Alonso 2017)}","plainCitation":"(Alonso 2017)","dontUpdate":true,"noteIndex":0},"citationItems":[{"id":"6Gaf5ism/FVM4jDB1","uris":["http://www.mendeley.com/documents/?uuid=861597cd-b304-4430-b7da-6b3ba59073fe"],"uri":["http://www.mendeley.com/documents/?uuid=861597cd-b304-4430-b7da-6b3ba59073fe"],"itemData":{"author":[{"dropping-particle":"","family":"Alonso","given":"A.","non-dropping-particle":"","parse-names":false,"suffix":""}],"container-title":"Novos Estudos - CEBRAP","id":"6Gaf5ism/FVM4jDB1","issued":{"date-parts":[["2017"]]},"page":"49-58","title":"A Politica das Ruas: Protestos em São Paulo de Dilma a Temer","type":"article-journal","volume":"June"}}],"schema":"https://github.com/citation-style-language/schema/raw/master/csl-citation.json"} </w:instrText>
      </w:r>
      <w:r w:rsidR="00CC4E15">
        <w:rPr>
          <w:iCs/>
        </w:rPr>
        <w:fldChar w:fldCharType="separate"/>
      </w:r>
      <w:r w:rsidR="00CC4E15" w:rsidRPr="00CC4E15">
        <w:rPr>
          <w:u w:val="dash"/>
        </w:rPr>
        <w:t>(Alonso 2017</w:t>
      </w:r>
      <w:r w:rsidR="00CC4E15">
        <w:rPr>
          <w:u w:val="dash"/>
        </w:rPr>
        <w:t>: 54</w:t>
      </w:r>
      <w:r w:rsidR="00CC4E15" w:rsidRPr="00CC4E15">
        <w:rPr>
          <w:u w:val="dash"/>
        </w:rPr>
        <w:t>)</w:t>
      </w:r>
      <w:r w:rsidR="00CC4E15">
        <w:rPr>
          <w:iCs/>
        </w:rPr>
        <w:fldChar w:fldCharType="end"/>
      </w:r>
      <w:r w:rsidR="00CC4E15">
        <w:rPr>
          <w:iCs/>
        </w:rPr>
        <w:t>.</w:t>
      </w:r>
      <w:r w:rsidR="008A7A16" w:rsidRPr="00645092">
        <w:t xml:space="preserve"> </w:t>
      </w:r>
      <w:r w:rsidRPr="00645092">
        <w:t>A series of small protests organized by these groups between October and December 2014 were marked by the presence of anti-PT slogans that would become later dominant, such as ‘</w:t>
      </w:r>
      <w:r w:rsidRPr="00645092">
        <w:rPr>
          <w:i/>
        </w:rPr>
        <w:t>Fora Corruptos</w:t>
      </w:r>
      <w:r w:rsidRPr="00645092">
        <w:t>’, ‘</w:t>
      </w:r>
      <w:r w:rsidRPr="00645092">
        <w:rPr>
          <w:i/>
        </w:rPr>
        <w:t>Fora</w:t>
      </w:r>
      <w:r w:rsidRPr="00645092">
        <w:t xml:space="preserve"> </w:t>
      </w:r>
      <w:r w:rsidRPr="00645092">
        <w:rPr>
          <w:i/>
        </w:rPr>
        <w:t>PT</w:t>
      </w:r>
      <w:r w:rsidR="00A7180A">
        <w:rPr>
          <w:i/>
        </w:rPr>
        <w:t>’</w:t>
      </w:r>
      <w:r w:rsidRPr="00645092">
        <w:t>, and ‘</w:t>
      </w:r>
      <w:r w:rsidRPr="00645092">
        <w:rPr>
          <w:i/>
        </w:rPr>
        <w:t>Fora</w:t>
      </w:r>
      <w:r w:rsidRPr="00645092">
        <w:t xml:space="preserve"> </w:t>
      </w:r>
      <w:r w:rsidRPr="00645092">
        <w:rPr>
          <w:i/>
        </w:rPr>
        <w:t>Dilma</w:t>
      </w:r>
      <w:r w:rsidRPr="00645092">
        <w:t xml:space="preserve">’, although there was not yet a consensus on the strategy to challenge the government (ROL activists called for military intervention, while VPR had a moderate view, rejecting early calls for impeachment), and </w:t>
      </w:r>
      <w:r w:rsidR="00D3600F">
        <w:t xml:space="preserve">the number of </w:t>
      </w:r>
      <w:r w:rsidR="00624B72">
        <w:t>protesters</w:t>
      </w:r>
      <w:r w:rsidRPr="00645092">
        <w:t xml:space="preserve"> mobilized in São Paulo did not exceed the few thousands </w:t>
      </w:r>
      <w:r w:rsidR="00CC4E15">
        <w:fldChar w:fldCharType="begin"/>
      </w:r>
      <w:r w:rsidR="00BA6794">
        <w:instrText xml:space="preserve"> ADDIN ZOTERO_ITEM CSL_CITATION {"citationID":"a2859h16k0c","properties":{"formattedCitation":"\\uldash{(Tatagiba, Trinidade, and Chaves Teixeira 2015)}","plainCitation":"(Tatagiba, Trinidade, and Chaves Teixeira 2015)","dontUpdate":true,"noteIndex":0},"citationItems":[{"id":"6Gaf5ism/n8hineZy","uris":["http://www.mendeley.com/documents/?uuid=c606a60e-3c94-48bf-b7fd-a7085c2bd073"],"uri":["http://www.mendeley.com/documents/?uuid=c606a60e-3c94-48bf-b7fd-a7085c2bd073"],"itemData":{"ISBN":"9788576432920","author":[{"dropping-particle":"","family":"Tatagiba","given":"L.","non-dropping-particle":"","parse-names":false,"suffix":""},{"dropping-particle":"","family":"Trinidade","given":"T.","non-dropping-particle":"","parse-names":false,"suffix":""},{"dropping-particle":"","family":"Chaves Teixeira","given":"A.","non-dropping-particle":"","parse-names":false,"suffix":""}],"container-title":"Direita, Volver! O Retorno da Direita e o cliclo politico brasileiro","editor":[{"dropping-particle":"","family":"Velasco","given":"S.","non-dropping-particle":"","parse-names":false,"suffix":""},{"dropping-particle":"","family":"Kaysel","given":"A.","non-dropping-particle":"","parse-names":false,"suffix":""},{"dropping-particle":"","family":"Codas","given":"G.","non-dropping-particle":"","parse-names":false,"suffix":""}],"id":"6Gaf5ism/n8hineZy","issued":{"date-parts":[["2015"]]},"page":"197-212","publisher":"Fundação Perseu Abramo","publisher-place":"São Paulo","title":"Protestos à direita no Brasil (2007-2015)","type":"chapter"}}],"schema":"https://github.com/citation-style-language/schema/raw/master/csl-citation.json"} </w:instrText>
      </w:r>
      <w:r w:rsidR="00CC4E15">
        <w:fldChar w:fldCharType="separate"/>
      </w:r>
      <w:r w:rsidR="00CC4E15" w:rsidRPr="00CC4E15">
        <w:rPr>
          <w:u w:val="dash"/>
        </w:rPr>
        <w:t>(Tatagiba, Trinidade, and Chaves Teixeira 2015</w:t>
      </w:r>
      <w:r w:rsidR="00CC4E15">
        <w:rPr>
          <w:u w:val="dash"/>
        </w:rPr>
        <w:t>: 199</w:t>
      </w:r>
      <w:r w:rsidR="00CC4E15" w:rsidRPr="00CC4E15">
        <w:rPr>
          <w:u w:val="dash"/>
        </w:rPr>
        <w:t>)</w:t>
      </w:r>
      <w:r w:rsidR="00CC4E15">
        <w:fldChar w:fldCharType="end"/>
      </w:r>
      <w:r w:rsidR="00CC4E15">
        <w:t>.</w:t>
      </w:r>
    </w:p>
    <w:p w14:paraId="4011A314" w14:textId="4900E7E0" w:rsidR="00D018C2" w:rsidRPr="00645092" w:rsidRDefault="003F3B45" w:rsidP="00840678">
      <w:pPr>
        <w:widowControl w:val="0"/>
        <w:autoSpaceDE w:val="0"/>
        <w:autoSpaceDN w:val="0"/>
        <w:adjustRightInd w:val="0"/>
        <w:spacing w:line="480" w:lineRule="auto"/>
        <w:ind w:firstLine="708"/>
      </w:pPr>
      <w:r w:rsidRPr="00645092">
        <w:t>In both countries, the activists viewed themselves as vanguards leading a national opposition and rejuvenation movement</w:t>
      </w:r>
      <w:r w:rsidR="00C20EAB">
        <w:t xml:space="preserve"> to ‘wake up’ the citizenry</w:t>
      </w:r>
      <w:r w:rsidRPr="00645092">
        <w:t xml:space="preserve">, re-energize </w:t>
      </w:r>
      <w:r w:rsidR="00C20EAB">
        <w:t>the</w:t>
      </w:r>
      <w:r w:rsidRPr="00645092">
        <w:t xml:space="preserve"> </w:t>
      </w:r>
      <w:r w:rsidRPr="00645092">
        <w:lastRenderedPageBreak/>
        <w:t>opposition</w:t>
      </w:r>
      <w:r w:rsidR="00D018C2">
        <w:t>,</w:t>
      </w:r>
      <w:r w:rsidRPr="00645092">
        <w:t xml:space="preserve"> and cleanse the political class</w:t>
      </w:r>
      <w:r w:rsidR="00234FC7">
        <w:t>. In our interviews,</w:t>
      </w:r>
      <w:r w:rsidRPr="00645092">
        <w:t xml:space="preserve"> Argentine activists claimed they were performing a </w:t>
      </w:r>
      <w:r w:rsidR="002A2CA1">
        <w:t>“</w:t>
      </w:r>
      <w:r w:rsidRPr="00645092">
        <w:t>civic duty</w:t>
      </w:r>
      <w:r w:rsidR="002A2CA1">
        <w:t>”</w:t>
      </w:r>
      <w:r w:rsidRPr="00645092">
        <w:t xml:space="preserve"> in challenging Kirchnerism, while groups in Brazil </w:t>
      </w:r>
      <w:r w:rsidR="002A2CA1">
        <w:t>framed</w:t>
      </w:r>
      <w:r w:rsidR="002A2CA1" w:rsidRPr="00645092">
        <w:t xml:space="preserve"> </w:t>
      </w:r>
      <w:r w:rsidRPr="00645092">
        <w:t xml:space="preserve">their actions as </w:t>
      </w:r>
      <w:r w:rsidR="002A2CA1">
        <w:t>“</w:t>
      </w:r>
      <w:r w:rsidRPr="00645092">
        <w:t>patriotic</w:t>
      </w:r>
      <w:r w:rsidR="002A2CA1">
        <w:t>”</w:t>
      </w:r>
      <w:r w:rsidRPr="00645092">
        <w:t xml:space="preserve">, aimed at saving the nation from corruption and opportunistic political behavior, particularly as </w:t>
      </w:r>
      <w:r w:rsidRPr="00645092">
        <w:rPr>
          <w:i/>
        </w:rPr>
        <w:t>Lava Jato</w:t>
      </w:r>
      <w:r w:rsidRPr="00645092">
        <w:t xml:space="preserve"> investigations widened. The calls for a new round of protests, planned for 13</w:t>
      </w:r>
      <w:r w:rsidRPr="00645092">
        <w:rPr>
          <w:vertAlign w:val="superscript"/>
        </w:rPr>
        <w:t>th</w:t>
      </w:r>
      <w:r w:rsidRPr="00645092">
        <w:t xml:space="preserve"> September 2012 in Argentina, and 15</w:t>
      </w:r>
      <w:r w:rsidRPr="00645092">
        <w:rPr>
          <w:vertAlign w:val="superscript"/>
        </w:rPr>
        <w:t>th</w:t>
      </w:r>
      <w:r w:rsidRPr="00645092">
        <w:t xml:space="preserve"> March 2015 in Brazil, and the material that circulated via </w:t>
      </w:r>
      <w:r w:rsidR="00CB56E4">
        <w:t xml:space="preserve">social media </w:t>
      </w:r>
      <w:r w:rsidR="00F67981">
        <w:t xml:space="preserve">both </w:t>
      </w:r>
      <w:r w:rsidRPr="00645092">
        <w:t>drew on strong anti-government epithets, combined with the use of national colors and references to highlight the</w:t>
      </w:r>
      <w:r w:rsidRPr="00645092">
        <w:rPr>
          <w:lang w:val="en-GB"/>
        </w:rPr>
        <w:t xml:space="preserve"> non-partisan and national character of the events. </w:t>
      </w:r>
      <w:r w:rsidRPr="00645092">
        <w:t>The success of these calls</w:t>
      </w:r>
      <w:r w:rsidR="00F67981">
        <w:t xml:space="preserve"> shocked</w:t>
      </w:r>
      <w:r w:rsidR="00F67981" w:rsidRPr="00645092">
        <w:t xml:space="preserve"> government and opposition alike</w:t>
      </w:r>
      <w:r w:rsidRPr="00645092">
        <w:t xml:space="preserve">, </w:t>
      </w:r>
      <w:r w:rsidR="00F67981">
        <w:t>attracting</w:t>
      </w:r>
      <w:r w:rsidRPr="00645092">
        <w:t xml:space="preserve"> around 500</w:t>
      </w:r>
      <w:r w:rsidR="00093DC3">
        <w:t xml:space="preserve"> thousand</w:t>
      </w:r>
      <w:r w:rsidRPr="00645092">
        <w:t xml:space="preserve"> people in Argentina and over two million in Brazil</w:t>
      </w:r>
      <w:r w:rsidR="00F67981">
        <w:t>,</w:t>
      </w:r>
      <w:r w:rsidRPr="00645092">
        <w:t xml:space="preserve"> </w:t>
      </w:r>
      <w:r w:rsidR="00624B72">
        <w:t>and</w:t>
      </w:r>
      <w:r w:rsidR="004419CB">
        <w:t xml:space="preserve"> </w:t>
      </w:r>
      <w:r w:rsidR="00162C54">
        <w:t>catalyzed</w:t>
      </w:r>
      <w:r w:rsidRPr="00645092">
        <w:t xml:space="preserve"> the </w:t>
      </w:r>
      <w:r w:rsidR="00C20EAB">
        <w:t>role</w:t>
      </w:r>
      <w:r w:rsidRPr="00645092">
        <w:t xml:space="preserve"> of the activist</w:t>
      </w:r>
      <w:r w:rsidR="00F67981">
        <w:t xml:space="preserve"> groups</w:t>
      </w:r>
      <w:r w:rsidR="00F970EF">
        <w:t xml:space="preserve"> </w:t>
      </w:r>
      <w:r w:rsidRPr="00645092">
        <w:t>as referents of sectors of the population that did not identify with the ruling parties</w:t>
      </w:r>
      <w:r w:rsidR="00624B72">
        <w:t xml:space="preserve">. </w:t>
      </w:r>
      <w:r w:rsidR="00840678">
        <w:t xml:space="preserve">This early success validated </w:t>
      </w:r>
      <w:r w:rsidR="00C20EAB" w:rsidRPr="00645092">
        <w:t xml:space="preserve">the </w:t>
      </w:r>
      <w:r w:rsidR="004419CB">
        <w:t>appeal</w:t>
      </w:r>
      <w:r w:rsidR="00C20EAB" w:rsidRPr="00645092">
        <w:t xml:space="preserve"> of their online</w:t>
      </w:r>
      <w:r w:rsidR="002D0C8D">
        <w:t xml:space="preserve"> mobilizing</w:t>
      </w:r>
      <w:r w:rsidR="00C20EAB" w:rsidRPr="00645092">
        <w:t xml:space="preserve"> strategies</w:t>
      </w:r>
      <w:r w:rsidR="00624B72">
        <w:t>,</w:t>
      </w:r>
      <w:r w:rsidR="00C20EAB" w:rsidRPr="00645092">
        <w:t xml:space="preserve"> </w:t>
      </w:r>
      <w:r w:rsidR="00D018C2">
        <w:t>with</w:t>
      </w:r>
      <w:r w:rsidRPr="00645092">
        <w:t xml:space="preserve"> subscription</w:t>
      </w:r>
      <w:r w:rsidR="00093DC3">
        <w:t>s</w:t>
      </w:r>
      <w:r w:rsidRPr="00645092">
        <w:t xml:space="preserve"> to their social media sites </w:t>
      </w:r>
      <w:r w:rsidR="00D018C2">
        <w:t>growing</w:t>
      </w:r>
      <w:r w:rsidRPr="00645092">
        <w:t xml:space="preserve"> dramatically (see Figure </w:t>
      </w:r>
      <w:r w:rsidR="003F2B17">
        <w:t>2</w:t>
      </w:r>
      <w:r w:rsidRPr="00645092">
        <w:t>).</w:t>
      </w:r>
    </w:p>
    <w:p w14:paraId="0AC36265" w14:textId="60320963" w:rsidR="003F3B45" w:rsidRPr="00CF7955" w:rsidRDefault="003F3B45" w:rsidP="00BE254F">
      <w:pPr>
        <w:widowControl w:val="0"/>
        <w:autoSpaceDE w:val="0"/>
        <w:autoSpaceDN w:val="0"/>
        <w:adjustRightInd w:val="0"/>
        <w:spacing w:line="480" w:lineRule="auto"/>
        <w:ind w:firstLine="708"/>
      </w:pPr>
      <w:r w:rsidRPr="00CF7955">
        <w:t xml:space="preserve"> </w:t>
      </w:r>
    </w:p>
    <w:p w14:paraId="6743A559" w14:textId="1FFF30D9" w:rsidR="003F3B45" w:rsidRPr="00134AC4" w:rsidRDefault="003F3B45" w:rsidP="003A62E5">
      <w:pPr>
        <w:pStyle w:val="Heading4"/>
        <w:rPr>
          <w:sz w:val="24"/>
        </w:rPr>
      </w:pPr>
      <w:r w:rsidRPr="00134AC4">
        <w:rPr>
          <w:sz w:val="24"/>
        </w:rPr>
        <w:t xml:space="preserve">Figure </w:t>
      </w:r>
      <w:r w:rsidR="003F2B17" w:rsidRPr="00134AC4">
        <w:rPr>
          <w:sz w:val="24"/>
        </w:rPr>
        <w:t>2</w:t>
      </w:r>
      <w:r w:rsidRPr="00134AC4">
        <w:rPr>
          <w:sz w:val="24"/>
        </w:rPr>
        <w:t xml:space="preserve">. </w:t>
      </w:r>
      <w:r w:rsidR="009F6141" w:rsidRPr="00134AC4">
        <w:rPr>
          <w:sz w:val="24"/>
        </w:rPr>
        <w:t xml:space="preserve">Main Characteristics of Digital Vanguards and </w:t>
      </w:r>
      <w:r w:rsidR="00134AC4">
        <w:rPr>
          <w:sz w:val="24"/>
        </w:rPr>
        <w:t>Subsequent</w:t>
      </w:r>
      <w:r w:rsidR="009F6141" w:rsidRPr="00134AC4">
        <w:rPr>
          <w:sz w:val="24"/>
        </w:rPr>
        <w:t xml:space="preserve"> Partisan Trajectories</w:t>
      </w:r>
    </w:p>
    <w:p w14:paraId="58A73599" w14:textId="77777777" w:rsidR="009F6141" w:rsidRPr="00134AC4" w:rsidRDefault="009F6141" w:rsidP="009F6141"/>
    <w:p w14:paraId="4ACCD589" w14:textId="6099B730" w:rsidR="003F3B45" w:rsidRPr="00134AC4" w:rsidRDefault="003F3B45" w:rsidP="00BE254F">
      <w:pPr>
        <w:widowControl w:val="0"/>
        <w:autoSpaceDE w:val="0"/>
        <w:autoSpaceDN w:val="0"/>
        <w:adjustRightInd w:val="0"/>
        <w:spacing w:line="480" w:lineRule="auto"/>
      </w:pPr>
      <w:r w:rsidRPr="00134AC4">
        <w:t xml:space="preserve">[Figure </w:t>
      </w:r>
      <w:r w:rsidR="009F6141" w:rsidRPr="00134AC4">
        <w:t>2</w:t>
      </w:r>
      <w:r w:rsidRPr="00134AC4">
        <w:t xml:space="preserve"> here]</w:t>
      </w:r>
    </w:p>
    <w:p w14:paraId="31DE0EEF" w14:textId="2EEFB68D" w:rsidR="008A7A16" w:rsidRDefault="008A7A16" w:rsidP="00BE254F">
      <w:pPr>
        <w:widowControl w:val="0"/>
        <w:autoSpaceDE w:val="0"/>
        <w:autoSpaceDN w:val="0"/>
        <w:adjustRightInd w:val="0"/>
        <w:spacing w:line="480" w:lineRule="auto"/>
      </w:pPr>
    </w:p>
    <w:p w14:paraId="062498EE" w14:textId="6C366B95" w:rsidR="0086722F" w:rsidRDefault="008A7A16" w:rsidP="009B079C">
      <w:pPr>
        <w:widowControl w:val="0"/>
        <w:autoSpaceDE w:val="0"/>
        <w:autoSpaceDN w:val="0"/>
        <w:adjustRightInd w:val="0"/>
        <w:spacing w:line="480" w:lineRule="auto"/>
        <w:ind w:firstLine="708"/>
      </w:pPr>
      <w:r>
        <w:t>During this first phase, opposition</w:t>
      </w:r>
      <w:r w:rsidR="003F3B45" w:rsidRPr="00645092">
        <w:t xml:space="preserve"> parties were </w:t>
      </w:r>
      <w:r w:rsidR="002A1C2F">
        <w:t xml:space="preserve">still </w:t>
      </w:r>
      <w:r w:rsidR="003F3B45" w:rsidRPr="00645092">
        <w:t xml:space="preserve">cautious </w:t>
      </w:r>
      <w:r w:rsidR="002A1C2F">
        <w:t>about participating</w:t>
      </w:r>
      <w:r w:rsidR="003F3B45" w:rsidRPr="00645092">
        <w:t xml:space="preserve"> in </w:t>
      </w:r>
      <w:r w:rsidR="00C723E4">
        <w:t>the protests</w:t>
      </w:r>
      <w:r w:rsidR="003F3B45" w:rsidRPr="00645092">
        <w:t xml:space="preserve">, </w:t>
      </w:r>
      <w:r w:rsidR="00D018C2">
        <w:t xml:space="preserve">fearing a spill out of popular discontent in their direction, particularly as activists in both countries </w:t>
      </w:r>
      <w:r w:rsidR="0099424C">
        <w:t>considered</w:t>
      </w:r>
      <w:r w:rsidR="00D018C2">
        <w:t xml:space="preserve"> </w:t>
      </w:r>
      <w:r w:rsidR="002D0C8D">
        <w:t xml:space="preserve">that </w:t>
      </w:r>
      <w:r w:rsidR="00D018C2">
        <w:t xml:space="preserve">the opposition </w:t>
      </w:r>
      <w:r w:rsidR="0099424C">
        <w:t>shared</w:t>
      </w:r>
      <w:r w:rsidR="00D018C2">
        <w:t xml:space="preserve"> many of the ills of the incumbent</w:t>
      </w:r>
      <w:r w:rsidR="00D018C2" w:rsidRPr="00645092">
        <w:t xml:space="preserve"> (i.e. </w:t>
      </w:r>
      <w:r w:rsidR="00D018C2">
        <w:t xml:space="preserve">incompetence, </w:t>
      </w:r>
      <w:r w:rsidR="00D018C2" w:rsidRPr="00645092">
        <w:t>corruption, lack of representation, etc.).</w:t>
      </w:r>
      <w:r w:rsidR="003F3B45" w:rsidRPr="00645092">
        <w:t xml:space="preserve"> </w:t>
      </w:r>
      <w:r w:rsidR="004419CB" w:rsidRPr="00645092">
        <w:t>Argentine activists indicat</w:t>
      </w:r>
      <w:r w:rsidR="004419CB">
        <w:t>ed</w:t>
      </w:r>
      <w:r w:rsidR="004419CB" w:rsidRPr="00645092">
        <w:t xml:space="preserve"> that party </w:t>
      </w:r>
      <w:r w:rsidR="00C723E4">
        <w:t>figures</w:t>
      </w:r>
      <w:r w:rsidR="004419CB" w:rsidRPr="00645092">
        <w:t xml:space="preserve"> </w:t>
      </w:r>
      <w:r w:rsidR="0099424C">
        <w:t>even rejected</w:t>
      </w:r>
      <w:r w:rsidR="004419CB" w:rsidRPr="00645092">
        <w:t xml:space="preserve"> </w:t>
      </w:r>
      <w:r w:rsidR="00C723E4">
        <w:t>initial</w:t>
      </w:r>
      <w:r w:rsidR="004419CB">
        <w:t xml:space="preserve"> </w:t>
      </w:r>
      <w:r w:rsidR="00C723E4">
        <w:t>approaches</w:t>
      </w:r>
      <w:r w:rsidR="0099424C">
        <w:t>,</w:t>
      </w:r>
      <w:r w:rsidR="00C723E4">
        <w:t xml:space="preserve"> </w:t>
      </w:r>
      <w:r w:rsidR="004419CB" w:rsidRPr="00645092">
        <w:t xml:space="preserve">worried that </w:t>
      </w:r>
      <w:r w:rsidR="004419CB">
        <w:t>popular discontent</w:t>
      </w:r>
      <w:r w:rsidR="004419CB" w:rsidRPr="00645092">
        <w:t xml:space="preserve"> </w:t>
      </w:r>
      <w:r w:rsidR="004419CB">
        <w:t>could</w:t>
      </w:r>
      <w:r w:rsidR="004419CB" w:rsidRPr="00645092">
        <w:t xml:space="preserve"> </w:t>
      </w:r>
      <w:r w:rsidR="004419CB">
        <w:t>transform into</w:t>
      </w:r>
      <w:r w:rsidR="004419CB" w:rsidRPr="00645092">
        <w:t xml:space="preserve"> </w:t>
      </w:r>
      <w:r w:rsidR="0062328C">
        <w:t>“</w:t>
      </w:r>
      <w:r w:rsidR="004419CB" w:rsidRPr="00645092">
        <w:t>another 2001</w:t>
      </w:r>
      <w:r w:rsidR="0062328C">
        <w:t>”</w:t>
      </w:r>
      <w:r w:rsidR="009B079C">
        <w:t xml:space="preserve"> (Interview with GG, December 27</w:t>
      </w:r>
      <w:r w:rsidR="009B079C" w:rsidRPr="009B079C">
        <w:rPr>
          <w:vertAlign w:val="superscript"/>
        </w:rPr>
        <w:t>th</w:t>
      </w:r>
      <w:r w:rsidR="009B079C">
        <w:t xml:space="preserve"> 2016, Buenos Aires).</w:t>
      </w:r>
      <w:r w:rsidR="004419CB">
        <w:t xml:space="preserve"> </w:t>
      </w:r>
      <w:r w:rsidR="00134B96">
        <w:t>N</w:t>
      </w:r>
      <w:r w:rsidR="003F3B45" w:rsidRPr="00645092">
        <w:t xml:space="preserve">o major opposition party </w:t>
      </w:r>
      <w:r w:rsidR="00FC4DBB">
        <w:t>participat</w:t>
      </w:r>
      <w:r w:rsidR="00C723E4">
        <w:t>ed</w:t>
      </w:r>
      <w:r w:rsidR="00FC4DBB">
        <w:t xml:space="preserve"> in</w:t>
      </w:r>
      <w:r w:rsidR="003F3B45" w:rsidRPr="00645092">
        <w:t xml:space="preserve"> the September </w:t>
      </w:r>
      <w:r w:rsidR="00CB75CF">
        <w:t>demonstration</w:t>
      </w:r>
      <w:r w:rsidR="003F3B45" w:rsidRPr="00645092">
        <w:t xml:space="preserve">, </w:t>
      </w:r>
      <w:r w:rsidR="0099424C">
        <w:t>with</w:t>
      </w:r>
      <w:r w:rsidR="003F3B45" w:rsidRPr="00645092">
        <w:t xml:space="preserve"> only minor figures visible during the second (and larger) </w:t>
      </w:r>
      <w:r w:rsidR="00C723E4">
        <w:t xml:space="preserve">event </w:t>
      </w:r>
      <w:r w:rsidR="003F3B45" w:rsidRPr="00645092">
        <w:t>on November 8</w:t>
      </w:r>
      <w:r w:rsidR="003F3B45" w:rsidRPr="00645092">
        <w:rPr>
          <w:vertAlign w:val="superscript"/>
        </w:rPr>
        <w:t>th</w:t>
      </w:r>
      <w:r w:rsidR="002929BF">
        <w:rPr>
          <w:vertAlign w:val="superscript"/>
        </w:rPr>
        <w:t xml:space="preserve"> </w:t>
      </w:r>
      <w:r w:rsidR="0086722F">
        <w:rPr>
          <w:vertAlign w:val="superscript"/>
        </w:rPr>
        <w:lastRenderedPageBreak/>
        <w:fldChar w:fldCharType="begin"/>
      </w:r>
      <w:r w:rsidR="00BA6794">
        <w:rPr>
          <w:vertAlign w:val="superscript"/>
        </w:rPr>
        <w:instrText xml:space="preserve"> ADDIN ZOTERO_ITEM CSL_CITATION {"citationID":"a25qv917o1o","properties":{"formattedCitation":"(Pereyra 2017)","plainCitation":"(Pereyra 2017)","noteIndex":0},"citationItems":[{"id":"6Gaf5ism/To2iJaNK","uris":["http://www.mendeley.com/documents/?uuid=79a67f50-263e-478b-bcc2-c47d45f8523d"],"uri":["http://www.mendeley.com/documents/?uuid=79a67f50-263e-478b-bcc2-c47d45f8523d"],"itemData":{"author":[{"dropping-particle":"","family":"Pereyra","given":"S.","non-dropping-particle":"","parse-names":false,"suffix":""}],"container-title":"Malaise in Representation in Latin American Countries","editor":[{"dropping-particle":"","family":"Joignant","given":"A.","non-dropping-particle":"","parse-names":false,"suffix":""},{"dropping-particle":"","family":"Morales","given":"M.","non-dropping-particle":"","parse-names":false,"suffix":""},{"dropping-particle":"","family":"Fuentes","given":"C.","non-dropping-particle":"","parse-names":false,"suffix":""}],"id":"6Gaf5ism/To2iJaNK","issued":{"date-parts":[["2017"]]},"page":"235-256","publisher":"Palgrave","publisher-place":"New York","title":"Protest, Social Movements, and Malaise in Political Representation in Argentina","type":"chapter"}}],"schema":"https://github.com/citation-style-language/schema/raw/master/csl-citation.json"} </w:instrText>
      </w:r>
      <w:r w:rsidR="0086722F">
        <w:rPr>
          <w:vertAlign w:val="superscript"/>
        </w:rPr>
        <w:fldChar w:fldCharType="separate"/>
      </w:r>
      <w:r w:rsidR="00BA6794" w:rsidRPr="00BA6794">
        <w:t>(Pereyra 2017)</w:t>
      </w:r>
      <w:r w:rsidR="0086722F">
        <w:rPr>
          <w:vertAlign w:val="superscript"/>
        </w:rPr>
        <w:fldChar w:fldCharType="end"/>
      </w:r>
      <w:r w:rsidR="0086722F">
        <w:t>.</w:t>
      </w:r>
    </w:p>
    <w:p w14:paraId="4C9F557C" w14:textId="2C769D02" w:rsidR="00E6602E" w:rsidRPr="0086722F" w:rsidRDefault="007A619F" w:rsidP="005D0249">
      <w:pPr>
        <w:widowControl w:val="0"/>
        <w:autoSpaceDE w:val="0"/>
        <w:autoSpaceDN w:val="0"/>
        <w:adjustRightInd w:val="0"/>
        <w:spacing w:line="480" w:lineRule="auto"/>
        <w:ind w:firstLine="708"/>
      </w:pPr>
      <w:r>
        <w:t xml:space="preserve">In the Brazilian case, </w:t>
      </w:r>
      <w:r w:rsidRPr="00645092">
        <w:t xml:space="preserve">the main parties also refrained from attending the </w:t>
      </w:r>
      <w:r>
        <w:t>initial</w:t>
      </w:r>
      <w:r w:rsidRPr="00645092">
        <w:t xml:space="preserve"> events</w:t>
      </w:r>
      <w:r>
        <w:t xml:space="preserve"> until mid-2014, although there </w:t>
      </w:r>
      <w:r w:rsidR="003F3B45" w:rsidRPr="00645092">
        <w:t xml:space="preserve">was an earlier </w:t>
      </w:r>
      <w:r w:rsidR="00C723E4">
        <w:t xml:space="preserve">discursive </w:t>
      </w:r>
      <w:r w:rsidR="003F3B45" w:rsidRPr="00645092">
        <w:t xml:space="preserve">alignment by </w:t>
      </w:r>
      <w:r w:rsidR="001B18E5">
        <w:t xml:space="preserve">the </w:t>
      </w:r>
      <w:r w:rsidR="003F3B45" w:rsidRPr="00645092">
        <w:t xml:space="preserve">opposition, possibly a result of the experience of been outmaneuvered by the </w:t>
      </w:r>
      <w:r>
        <w:t>“</w:t>
      </w:r>
      <w:r w:rsidR="003F3B45" w:rsidRPr="00645092">
        <w:t>inclusive</w:t>
      </w:r>
      <w:r>
        <w:t xml:space="preserve">” </w:t>
      </w:r>
      <w:r w:rsidR="003F3B45" w:rsidRPr="00645092">
        <w:t xml:space="preserve">reaction of the PT government during the 2013 protests </w:t>
      </w:r>
      <w:r w:rsidR="00B348E3" w:rsidRPr="00EB5DF6">
        <w:t>(Author 2017)</w:t>
      </w:r>
      <w:r w:rsidRPr="00EB5DF6">
        <w:t>.</w:t>
      </w:r>
      <w:r w:rsidR="00B348E3">
        <w:t xml:space="preserve"> </w:t>
      </w:r>
      <w:r w:rsidR="00353670">
        <w:t xml:space="preserve">MBL representatives </w:t>
      </w:r>
      <w:r w:rsidR="005424F4">
        <w:t xml:space="preserve">casted </w:t>
      </w:r>
      <w:r w:rsidR="00353670">
        <w:t xml:space="preserve">blame on the PSDB for </w:t>
      </w:r>
      <w:r>
        <w:t>“</w:t>
      </w:r>
      <w:r w:rsidR="00353670">
        <w:t>four defeats in a row</w:t>
      </w:r>
      <w:r>
        <w:t>”</w:t>
      </w:r>
      <w:r w:rsidR="00353670">
        <w:t xml:space="preserve"> and not listening to citizens’ demands, warning that </w:t>
      </w:r>
      <w:r>
        <w:t>“</w:t>
      </w:r>
      <w:r w:rsidR="00A754DB" w:rsidRPr="00645092">
        <w:t xml:space="preserve">Aècio </w:t>
      </w:r>
      <w:r w:rsidR="00353670">
        <w:t>[Neves] will have to start speaking our language</w:t>
      </w:r>
      <w:r>
        <w:t>”</w:t>
      </w:r>
      <w:r w:rsidR="00353670">
        <w:t xml:space="preserve"> </w:t>
      </w:r>
      <w:r w:rsidR="005D0249">
        <w:fldChar w:fldCharType="begin"/>
      </w:r>
      <w:r w:rsidR="00BA6794">
        <w:instrText xml:space="preserve"> ADDIN ZOTERO_ITEM CSL_CITATION {"citationID":"au9hbal1b","properties":{"formattedCitation":"(M. Martin 2014)","plainCitation":"(M. Martin 2014)","noteIndex":0},"citationItems":[{"id":"6Gaf5ism/QNKxnhsX","uris":["http://www.mendeley.com/documents/?uuid=3dcf56eb-662d-39f8-9cfc-724e042af3d5"],"uri":["http://www.mendeley.com/documents/?uuid=3dcf56eb-662d-39f8-9cfc-724e042af3d5"],"itemData":{"URL":"https://brasil.elpais.com/brasil/2014/12/12/politica/1418403638_389650.html?rel=mas","accessed":{"date-parts":[["2018","11","13"]]},"author":[{"dropping-particle":"","family":"Martin","given":"M.","non-dropping-particle":"","parse-names":false,"suffix":""}],"container-title":"EL PAÍS Brasil","id":"6Gaf5ism/QNKxnhsX","issued":{"date-parts":[["2014"]]},"title":"Movimento Brasil Livre: Não é uma banda de indie-rock, é a vanguarda anti-Dilma","type":"webpage"}}],"schema":"https://github.com/citation-style-language/schema/raw/master/csl-citation.json"} </w:instrText>
      </w:r>
      <w:r w:rsidR="005D0249">
        <w:fldChar w:fldCharType="separate"/>
      </w:r>
      <w:r w:rsidR="00BA6794" w:rsidRPr="00BA6794">
        <w:t>(M. Martin 2014)</w:t>
      </w:r>
      <w:r w:rsidR="005D0249">
        <w:fldChar w:fldCharType="end"/>
      </w:r>
      <w:r w:rsidR="005D0249">
        <w:t>.</w:t>
      </w:r>
      <w:r w:rsidR="007652CB">
        <w:t xml:space="preserve"> </w:t>
      </w:r>
      <w:r w:rsidR="00946D78">
        <w:t xml:space="preserve">In the same manner, </w:t>
      </w:r>
      <w:r w:rsidR="00DE23FB">
        <w:t xml:space="preserve">the national coordinator of </w:t>
      </w:r>
      <w:r w:rsidR="00DE23FB">
        <w:rPr>
          <w:i/>
          <w:iCs/>
        </w:rPr>
        <w:t>Vem Pra Rua</w:t>
      </w:r>
      <w:r w:rsidR="00DE23FB">
        <w:t xml:space="preserve"> referred to Rousseff’s reelection as “the best thing that happened in the last 20 years!”</w:t>
      </w:r>
      <w:r>
        <w:t>,</w:t>
      </w:r>
      <w:r w:rsidR="00DE23FB">
        <w:t xml:space="preserve"> because “if she hadn’t won […] we would be satisfied with the coward of Aécio [Neves] in power, [and] he was going to make some deals, he was going to hide Dilma’s dirt under the rug… And the people would </w:t>
      </w:r>
      <w:r w:rsidR="00D0302B">
        <w:t>still</w:t>
      </w:r>
      <w:r w:rsidR="00DE23FB">
        <w:t xml:space="preserve"> be deceived” (</w:t>
      </w:r>
      <w:r w:rsidR="00DE12A5">
        <w:t xml:space="preserve">Interview with LL, </w:t>
      </w:r>
      <w:r w:rsidR="00E6602E">
        <w:t>November 24</w:t>
      </w:r>
      <w:r w:rsidR="00E6602E" w:rsidRPr="005A07A4">
        <w:rPr>
          <w:vertAlign w:val="superscript"/>
        </w:rPr>
        <w:t>th</w:t>
      </w:r>
      <w:r w:rsidR="00E6602E">
        <w:t xml:space="preserve"> 2016, Sao Paulo).</w:t>
      </w:r>
    </w:p>
    <w:p w14:paraId="210C7E57" w14:textId="77777777" w:rsidR="00353670" w:rsidRPr="00645092" w:rsidRDefault="00353670" w:rsidP="00BE254F">
      <w:pPr>
        <w:widowControl w:val="0"/>
        <w:autoSpaceDE w:val="0"/>
        <w:autoSpaceDN w:val="0"/>
        <w:adjustRightInd w:val="0"/>
        <w:spacing w:line="480" w:lineRule="auto"/>
      </w:pPr>
    </w:p>
    <w:p w14:paraId="3FDDC40E" w14:textId="1850EFA5" w:rsidR="00F64E83" w:rsidRPr="00577A30" w:rsidRDefault="003F3B45" w:rsidP="00577A30">
      <w:pPr>
        <w:pStyle w:val="Heading3"/>
        <w:keepNext w:val="0"/>
        <w:keepLines w:val="0"/>
        <w:widowControl w:val="0"/>
        <w:spacing w:before="0" w:line="480" w:lineRule="auto"/>
        <w:rPr>
          <w:rFonts w:cs="Times New Roman"/>
          <w:lang w:val="en-US"/>
        </w:rPr>
      </w:pPr>
      <w:r w:rsidRPr="00645092">
        <w:rPr>
          <w:rFonts w:cs="Times New Roman"/>
          <w:lang w:val="en-US"/>
        </w:rPr>
        <w:t xml:space="preserve">The </w:t>
      </w:r>
      <w:r w:rsidR="00BF1F30">
        <w:rPr>
          <w:rFonts w:cs="Times New Roman"/>
          <w:lang w:val="en-US"/>
        </w:rPr>
        <w:t>Alignment</w:t>
      </w:r>
      <w:r w:rsidRPr="00645092">
        <w:rPr>
          <w:rFonts w:cs="Times New Roman"/>
          <w:lang w:val="en-US"/>
        </w:rPr>
        <w:t xml:space="preserve"> Phase: </w:t>
      </w:r>
      <w:r w:rsidR="00F64E83">
        <w:rPr>
          <w:rFonts w:cs="Times New Roman"/>
          <w:lang w:val="en-US"/>
        </w:rPr>
        <w:t>Organizational</w:t>
      </w:r>
      <w:r w:rsidR="00DB0BD8">
        <w:rPr>
          <w:rFonts w:cs="Times New Roman"/>
          <w:lang w:val="en-US"/>
        </w:rPr>
        <w:t xml:space="preserve"> Complementarities</w:t>
      </w:r>
      <w:r w:rsidR="007E0F25">
        <w:rPr>
          <w:rFonts w:cs="Times New Roman"/>
          <w:lang w:val="en-US"/>
        </w:rPr>
        <w:t xml:space="preserve"> </w:t>
      </w:r>
      <w:r w:rsidR="006D5442">
        <w:rPr>
          <w:rFonts w:cs="Times New Roman"/>
          <w:lang w:val="en-US"/>
        </w:rPr>
        <w:t>and</w:t>
      </w:r>
      <w:r w:rsidR="00B47C25" w:rsidRPr="00B47C25">
        <w:rPr>
          <w:rFonts w:cs="Times New Roman"/>
          <w:lang w:val="en-US"/>
        </w:rPr>
        <w:t xml:space="preserve"> </w:t>
      </w:r>
      <w:r w:rsidR="00B47C25">
        <w:rPr>
          <w:rFonts w:cs="Times New Roman"/>
          <w:lang w:val="en-US"/>
        </w:rPr>
        <w:t>Coordination of</w:t>
      </w:r>
      <w:r w:rsidR="006D5442">
        <w:rPr>
          <w:rFonts w:cs="Times New Roman"/>
          <w:lang w:val="en-US"/>
        </w:rPr>
        <w:t xml:space="preserve"> </w:t>
      </w:r>
      <w:r w:rsidR="00681443">
        <w:rPr>
          <w:rFonts w:cs="Times New Roman"/>
          <w:lang w:val="en-US"/>
        </w:rPr>
        <w:t>Repertoire</w:t>
      </w:r>
      <w:r w:rsidR="00B47C25">
        <w:rPr>
          <w:rFonts w:cs="Times New Roman"/>
          <w:lang w:val="en-US"/>
        </w:rPr>
        <w:t>s</w:t>
      </w:r>
    </w:p>
    <w:p w14:paraId="7FD40BA6" w14:textId="6FE0DF37" w:rsidR="003A0CEE" w:rsidRPr="00E912C9" w:rsidRDefault="003F3B45" w:rsidP="00EB5DF6">
      <w:pPr>
        <w:widowControl w:val="0"/>
        <w:autoSpaceDE w:val="0"/>
        <w:autoSpaceDN w:val="0"/>
        <w:adjustRightInd w:val="0"/>
        <w:spacing w:line="480" w:lineRule="auto"/>
        <w:ind w:firstLine="708"/>
      </w:pPr>
      <w:r w:rsidRPr="00645092">
        <w:rPr>
          <w:rFonts w:eastAsiaTheme="minorHAnsi"/>
        </w:rPr>
        <w:t>While the first phase was marked by extreme anti-partisanship and the co-existence of mixed repertoires that reflected the diversity of grievances and actors mobilized</w:t>
      </w:r>
      <w:r w:rsidR="003A0CEE">
        <w:rPr>
          <w:rFonts w:eastAsiaTheme="minorHAnsi"/>
        </w:rPr>
        <w:t xml:space="preserve"> </w:t>
      </w:r>
      <w:r w:rsidR="003A0CEE" w:rsidRPr="00645092">
        <w:rPr>
          <w:rFonts w:eastAsiaTheme="minorHAnsi"/>
        </w:rPr>
        <w:t>in both countries</w:t>
      </w:r>
      <w:r w:rsidRPr="00645092">
        <w:rPr>
          <w:rFonts w:eastAsiaTheme="minorHAnsi"/>
        </w:rPr>
        <w:t>, the second phase featured a growing alignment between conservative parties and activists</w:t>
      </w:r>
      <w:r w:rsidR="003A0CEE">
        <w:rPr>
          <w:rFonts w:eastAsiaTheme="minorHAnsi"/>
        </w:rPr>
        <w:t>,</w:t>
      </w:r>
      <w:r w:rsidR="003537D7">
        <w:rPr>
          <w:rFonts w:eastAsiaTheme="minorHAnsi"/>
        </w:rPr>
        <w:t xml:space="preserve"> </w:t>
      </w:r>
      <w:r w:rsidR="003A0CEE">
        <w:rPr>
          <w:rFonts w:eastAsiaTheme="minorHAnsi"/>
        </w:rPr>
        <w:t>who</w:t>
      </w:r>
      <w:r w:rsidR="000B50E7">
        <w:rPr>
          <w:rFonts w:eastAsiaTheme="minorHAnsi"/>
        </w:rPr>
        <w:t xml:space="preserve"> </w:t>
      </w:r>
      <w:r w:rsidR="000B50E7" w:rsidRPr="00645092">
        <w:rPr>
          <w:rFonts w:eastAsiaTheme="minorHAnsi"/>
        </w:rPr>
        <w:t xml:space="preserve">recognized </w:t>
      </w:r>
      <w:r w:rsidR="00903726">
        <w:rPr>
          <w:rFonts w:eastAsiaTheme="minorHAnsi"/>
        </w:rPr>
        <w:t>the</w:t>
      </w:r>
      <w:r w:rsidR="00E34898">
        <w:rPr>
          <w:rFonts w:eastAsiaTheme="minorHAnsi"/>
        </w:rPr>
        <w:t xml:space="preserve"> </w:t>
      </w:r>
      <w:r w:rsidR="00903726">
        <w:rPr>
          <w:rFonts w:eastAsiaTheme="minorHAnsi"/>
        </w:rPr>
        <w:t xml:space="preserve">value of </w:t>
      </w:r>
      <w:r w:rsidR="003537D7">
        <w:rPr>
          <w:rFonts w:eastAsiaTheme="minorHAnsi"/>
        </w:rPr>
        <w:t>each other’s</w:t>
      </w:r>
      <w:r w:rsidR="00903726">
        <w:rPr>
          <w:rFonts w:eastAsiaTheme="minorHAnsi"/>
        </w:rPr>
        <w:t xml:space="preserve"> resources</w:t>
      </w:r>
      <w:r w:rsidRPr="00645092">
        <w:rPr>
          <w:rFonts w:eastAsiaTheme="minorHAnsi"/>
        </w:rPr>
        <w:t>.</w:t>
      </w:r>
      <w:r w:rsidR="00E34898">
        <w:rPr>
          <w:rFonts w:eastAsiaTheme="minorHAnsi"/>
        </w:rPr>
        <w:t xml:space="preserve"> </w:t>
      </w:r>
      <w:r w:rsidR="00E34898" w:rsidRPr="00645092">
        <w:t xml:space="preserve">This alignment is key to understand changes in patterns of partisan mobilization, </w:t>
      </w:r>
      <w:r w:rsidR="00E34898">
        <w:t>as during this phase</w:t>
      </w:r>
      <w:r w:rsidR="00E34898" w:rsidRPr="00645092">
        <w:t xml:space="preserve"> the Argentine and Brazilian right managed to reposition from outsider </w:t>
      </w:r>
      <w:r w:rsidR="00E34898">
        <w:t xml:space="preserve">– </w:t>
      </w:r>
      <w:r w:rsidR="00E34898" w:rsidRPr="00645092">
        <w:t>even rejected</w:t>
      </w:r>
      <w:r w:rsidR="00E34898">
        <w:t xml:space="preserve"> – </w:t>
      </w:r>
      <w:r w:rsidR="00E34898" w:rsidRPr="00645092">
        <w:t xml:space="preserve">actors </w:t>
      </w:r>
      <w:r w:rsidR="000A58DA">
        <w:t>in</w:t>
      </w:r>
      <w:r w:rsidR="00E34898" w:rsidRPr="00645092">
        <w:t xml:space="preserve"> the protests, to active participants in national opposition movement</w:t>
      </w:r>
      <w:r w:rsidR="00E34898">
        <w:t>s</w:t>
      </w:r>
      <w:r w:rsidR="00721817">
        <w:t xml:space="preserve">, accepting the effectiveness of mobilizing structures the right </w:t>
      </w:r>
      <w:r w:rsidR="00721817" w:rsidRPr="00645092">
        <w:t>either lacked, as in Argentina, or that had been dormant for over three decades, as in Brazil</w:t>
      </w:r>
      <w:r w:rsidR="00721817">
        <w:t>.</w:t>
      </w:r>
    </w:p>
    <w:p w14:paraId="1D5C42C0" w14:textId="1E0B3659" w:rsidR="005859F3" w:rsidRDefault="006445F4" w:rsidP="005C1ECF">
      <w:pPr>
        <w:widowControl w:val="0"/>
        <w:autoSpaceDE w:val="0"/>
        <w:autoSpaceDN w:val="0"/>
        <w:adjustRightInd w:val="0"/>
        <w:spacing w:line="480" w:lineRule="auto"/>
        <w:ind w:firstLine="708"/>
      </w:pPr>
      <w:r>
        <w:lastRenderedPageBreak/>
        <w:t>The</w:t>
      </w:r>
      <w:r w:rsidR="006C55F7">
        <w:t xml:space="preserve"> incentives for right-wing parties to pursue a more active role </w:t>
      </w:r>
      <w:r w:rsidR="00CE2A6F">
        <w:t xml:space="preserve">within </w:t>
      </w:r>
      <w:r w:rsidR="006C55F7">
        <w:t>anti-government mobilizations increased</w:t>
      </w:r>
      <w:r>
        <w:t xml:space="preserve"> as the contentious cycles expanded.</w:t>
      </w:r>
      <w:r w:rsidR="006C55F7">
        <w:t xml:space="preserve"> On the one hand, they needed to address the</w:t>
      </w:r>
      <w:r w:rsidR="003E6AEB">
        <w:t>ir</w:t>
      </w:r>
      <w:r w:rsidR="006C55F7">
        <w:t xml:space="preserve"> low level</w:t>
      </w:r>
      <w:r w:rsidR="003E6AEB">
        <w:t>s</w:t>
      </w:r>
      <w:r w:rsidR="006C55F7">
        <w:t xml:space="preserve"> of approval among protesters: s</w:t>
      </w:r>
      <w:r w:rsidR="003F3B45" w:rsidRPr="00645092">
        <w:t>urveys in Argentina indicated that 75% of protesters lacked partisan identification while 43% claimed that no known politician represented them – albeit Mauricio Macri was the most mentioned by 13% of respondents</w:t>
      </w:r>
      <w:r w:rsidR="005C1ECF">
        <w:t xml:space="preserve"> </w:t>
      </w:r>
      <w:r w:rsidR="005C1ECF">
        <w:fldChar w:fldCharType="begin"/>
      </w:r>
      <w:r w:rsidR="00BA6794">
        <w:instrText xml:space="preserve"> ADDIN ZOTERO_ITEM CSL_CITATION {"citationID":"a2goqcv5os7","properties":{"formattedCitation":"(CEIS 2013)","plainCitation":"(CEIS 2013)","noteIndex":0},"citationItems":[{"id":"6Gaf5ism/DYaVYx4v","uris":["http://www.mendeley.com/documents/?uuid=78413e13-1ccf-483a-a6d1-0a0964372d15"],"uri":["http://www.mendeley.com/documents/?uuid=78413e13-1ccf-483a-a6d1-0a0964372d15"],"itemData":{"author":[{"dropping-particle":"","family":"CEIS","given":"","non-dropping-particle":"","parse-names":false,"suffix":""}],"id":"6Gaf5ism/DYaVYx4v","issued":{"date-parts":[["2013"]]},"number-of-pages":"12","publisher-place":"Buenos Aires","title":"La voz de las cacerolas: Encuesta de opinión pública entre los participantes del 18A","type":"report"}}],"schema":"https://github.com/citation-style-language/schema/raw/master/csl-citation.json"} </w:instrText>
      </w:r>
      <w:r w:rsidR="005C1ECF">
        <w:fldChar w:fldCharType="separate"/>
      </w:r>
      <w:r w:rsidR="00BA6794" w:rsidRPr="00BA6794">
        <w:t>(CEIS 2013)</w:t>
      </w:r>
      <w:r w:rsidR="005C1ECF">
        <w:fldChar w:fldCharType="end"/>
      </w:r>
      <w:r w:rsidR="005C1ECF">
        <w:t xml:space="preserve"> </w:t>
      </w:r>
      <w:r w:rsidR="003F3B45" w:rsidRPr="00645092">
        <w:t>–</w:t>
      </w:r>
      <w:r w:rsidR="000F6A6D">
        <w:t xml:space="preserve"> </w:t>
      </w:r>
      <w:r w:rsidR="003F3B45" w:rsidRPr="00645092">
        <w:t xml:space="preserve">while in Brazil 75% of protesters expressed high levels of mistrust in </w:t>
      </w:r>
      <w:r w:rsidR="00B24F34">
        <w:t xml:space="preserve">the </w:t>
      </w:r>
      <w:r w:rsidR="003F3B45" w:rsidRPr="00645092">
        <w:t>main</w:t>
      </w:r>
      <w:r w:rsidR="00B24F34">
        <w:t>stream</w:t>
      </w:r>
      <w:r w:rsidR="003F3B45" w:rsidRPr="00645092">
        <w:t xml:space="preserve"> opposition</w:t>
      </w:r>
      <w:r w:rsidR="005C1ECF">
        <w:t xml:space="preserve"> </w:t>
      </w:r>
      <w:r w:rsidR="005C1ECF">
        <w:fldChar w:fldCharType="begin"/>
      </w:r>
      <w:r w:rsidR="00BA6794">
        <w:instrText xml:space="preserve"> ADDIN ZOTERO_ITEM CSL_CITATION {"citationID":"a5ahhojcpa","properties":{"formattedCitation":"(Ortellado and Solano 2016)","plainCitation":"(Ortellado and Solano 2016)","noteIndex":0},"citationItems":[{"id":629,"uris":["http://zotero.org/users/4591390/items/RP5GBPDS"],"uri":["http://zotero.org/users/4591390/items/RP5GBPDS"],"itemData":{"id":629,"type":"article-journal","container-title":"Perseu: História, Memória e Política","issue":"11","page":"169-180","title":"Nova direita nas ruas?: uma análise do descompasso entre manifestantes e os convocantes dos protestos antigoverno de 2015","author":[{"family":"Ortellado","given":"Pablo"},{"family":"Solano","given":"Esther"}],"issued":{"date-parts":[["2016"]]}}}],"schema":"https://github.com/citation-style-language/schema/raw/master/csl-citation.json"} </w:instrText>
      </w:r>
      <w:r w:rsidR="005C1ECF">
        <w:fldChar w:fldCharType="separate"/>
      </w:r>
      <w:r w:rsidR="00BA6794" w:rsidRPr="00BA6794">
        <w:t>(Ortellado and Solano 2016)</w:t>
      </w:r>
      <w:r w:rsidR="005C1ECF">
        <w:fldChar w:fldCharType="end"/>
      </w:r>
      <w:r w:rsidR="005C1ECF">
        <w:t>,</w:t>
      </w:r>
      <w:r w:rsidR="00582F59">
        <w:t xml:space="preserve"> </w:t>
      </w:r>
      <w:r w:rsidR="003F3B45" w:rsidRPr="00645092">
        <w:t>which</w:t>
      </w:r>
      <w:r w:rsidR="006F403F">
        <w:t xml:space="preserve"> had</w:t>
      </w:r>
      <w:r w:rsidR="003F3B45" w:rsidRPr="00645092">
        <w:t xml:space="preserve"> </w:t>
      </w:r>
      <w:r w:rsidR="00B84C68">
        <w:t>failed to take</w:t>
      </w:r>
      <w:r w:rsidR="003F3B45" w:rsidRPr="00645092">
        <w:t xml:space="preserve"> </w:t>
      </w:r>
      <w:r w:rsidR="006F403F">
        <w:t xml:space="preserve">electoral </w:t>
      </w:r>
      <w:r w:rsidR="003F3B45" w:rsidRPr="00645092">
        <w:t xml:space="preserve">advantage of the generalized rejection </w:t>
      </w:r>
      <w:r w:rsidR="00B84C68">
        <w:t>for</w:t>
      </w:r>
      <w:r w:rsidR="003F3B45" w:rsidRPr="00645092">
        <w:t xml:space="preserve"> the PT after 2013</w:t>
      </w:r>
      <w:r w:rsidR="005C1ECF">
        <w:t xml:space="preserve"> </w:t>
      </w:r>
      <w:r w:rsidR="005C1ECF">
        <w:fldChar w:fldCharType="begin"/>
      </w:r>
      <w:r w:rsidR="00BA6794">
        <w:instrText xml:space="preserve"> ADDIN ZOTERO_ITEM CSL_CITATION {"citationID":"a18tdjv47n2","properties":{"formattedCitation":"\\uldash{(Samuels and Zucco 2018)}","plainCitation":"(Samuels and Zucco 2018)","dontUpdate":true,"noteIndex":0},"citationItems":[{"id":400,"uris":["http://zotero.org/users/4591390/items/QEV5JKHI"],"uri":["http://zotero.org/users/4591390/items/QEV5JKHI"],"itemData":{"id":400,"type":"book","event-place":"Cambridge","ISBN":"978-1-108-55374-2","language":"English","note":"OCLC: 1048753473","publisher":"Cambridge University Press","publisher-place":"Cambridge","source":"Open WorldCat","title":"Partisans, antipartisans, and nonpartisans voting behavior in Brazil","author":[{"family":"Samuels","given":"David"},{"family":"Zucco","given":"Cesar"}],"issued":{"date-parts":[["2018"]]}}}],"schema":"https://github.com/citation-style-language/schema/raw/master/csl-citation.json"} </w:instrText>
      </w:r>
      <w:r w:rsidR="005C1ECF">
        <w:fldChar w:fldCharType="separate"/>
      </w:r>
      <w:r w:rsidR="005C1ECF" w:rsidRPr="005C1ECF">
        <w:rPr>
          <w:u w:val="dash"/>
        </w:rPr>
        <w:t>(Samuels and Zucco 2018</w:t>
      </w:r>
      <w:r w:rsidR="005C1ECF">
        <w:rPr>
          <w:u w:val="dash"/>
        </w:rPr>
        <w:t>: 24-28</w:t>
      </w:r>
      <w:r w:rsidR="005C1ECF" w:rsidRPr="005C1ECF">
        <w:rPr>
          <w:u w:val="dash"/>
        </w:rPr>
        <w:t>)</w:t>
      </w:r>
      <w:r w:rsidR="005C1ECF">
        <w:fldChar w:fldCharType="end"/>
      </w:r>
      <w:r w:rsidR="005C1ECF">
        <w:t xml:space="preserve">. </w:t>
      </w:r>
      <w:r w:rsidR="006C55F7">
        <w:t>On the other</w:t>
      </w:r>
      <w:r w:rsidR="005474D0">
        <w:t xml:space="preserve"> hand</w:t>
      </w:r>
      <w:r w:rsidR="006C55F7">
        <w:t>, the evident</w:t>
      </w:r>
      <w:r w:rsidR="006C55F7" w:rsidRPr="00645092">
        <w:t xml:space="preserve"> resonance of activists’ online </w:t>
      </w:r>
      <w:r w:rsidR="006C55F7">
        <w:t>campaigns</w:t>
      </w:r>
      <w:r w:rsidR="006C55F7" w:rsidRPr="00645092">
        <w:t xml:space="preserve"> and the growing number of participants in the</w:t>
      </w:r>
      <w:r w:rsidR="006C55F7">
        <w:t xml:space="preserve"> </w:t>
      </w:r>
      <w:r w:rsidR="006C55F7" w:rsidRPr="00645092">
        <w:t>protests provided strong signals for</w:t>
      </w:r>
      <w:r w:rsidR="00F55006">
        <w:t xml:space="preserve"> the</w:t>
      </w:r>
      <w:r w:rsidR="006C55F7" w:rsidRPr="00645092">
        <w:t xml:space="preserve"> </w:t>
      </w:r>
      <w:r w:rsidR="00167598">
        <w:t>partisan</w:t>
      </w:r>
      <w:r w:rsidR="006C55F7">
        <w:t xml:space="preserve"> opposition</w:t>
      </w:r>
      <w:r w:rsidR="005859F3">
        <w:t xml:space="preserve"> to engage </w:t>
      </w:r>
      <w:r w:rsidR="006172FF">
        <w:t>with digitally-related organizational repertoires, monopolized by activist groups.</w:t>
      </w:r>
    </w:p>
    <w:p w14:paraId="5358F52D" w14:textId="6386FEE1" w:rsidR="00E75D6F" w:rsidRDefault="003F3B45" w:rsidP="00547F0E">
      <w:pPr>
        <w:widowControl w:val="0"/>
        <w:autoSpaceDE w:val="0"/>
        <w:autoSpaceDN w:val="0"/>
        <w:adjustRightInd w:val="0"/>
        <w:spacing w:line="480" w:lineRule="auto"/>
        <w:ind w:firstLine="708"/>
      </w:pPr>
      <w:r w:rsidRPr="00645092">
        <w:t xml:space="preserve">Following the success of the mobilizations in 2012, </w:t>
      </w:r>
      <w:r w:rsidR="002929BF">
        <w:t xml:space="preserve">Argentine </w:t>
      </w:r>
      <w:r w:rsidRPr="00645092">
        <w:t xml:space="preserve">party </w:t>
      </w:r>
      <w:r w:rsidR="002929BF">
        <w:t>figures</w:t>
      </w:r>
      <w:r w:rsidRPr="00645092">
        <w:t xml:space="preserve"> </w:t>
      </w:r>
      <w:r w:rsidR="002929BF" w:rsidRPr="00645092">
        <w:t>across the center</w:t>
      </w:r>
      <w:r w:rsidR="00F55006">
        <w:t xml:space="preserve"> and the </w:t>
      </w:r>
      <w:r w:rsidR="002929BF" w:rsidRPr="00645092">
        <w:t xml:space="preserve">right </w:t>
      </w:r>
      <w:r w:rsidRPr="00645092">
        <w:t>started to</w:t>
      </w:r>
      <w:r w:rsidR="00167598">
        <w:t xml:space="preserve"> </w:t>
      </w:r>
      <w:r w:rsidR="002929BF">
        <w:t>communicate</w:t>
      </w:r>
      <w:r w:rsidRPr="00645092">
        <w:t xml:space="preserve"> with </w:t>
      </w:r>
      <w:r w:rsidR="00F74666">
        <w:t>digital vanguards</w:t>
      </w:r>
      <w:r w:rsidRPr="00645092">
        <w:t xml:space="preserve"> more proactively, </w:t>
      </w:r>
      <w:r w:rsidR="00A74FFB">
        <w:t xml:space="preserve">gaining their trust through </w:t>
      </w:r>
      <w:r w:rsidRPr="00645092">
        <w:t>coordinating frames and tactical interventions</w:t>
      </w:r>
      <w:r w:rsidR="00A74FFB">
        <w:t xml:space="preserve">. This </w:t>
      </w:r>
      <w:r w:rsidR="00E75923">
        <w:t>coordination was a result of a</w:t>
      </w:r>
      <w:r w:rsidR="00167598">
        <w:t xml:space="preserve"> series of</w:t>
      </w:r>
      <w:r w:rsidR="002929BF">
        <w:t xml:space="preserve"> clandestine</w:t>
      </w:r>
      <w:r w:rsidR="00167598">
        <w:t xml:space="preserve"> meetings </w:t>
      </w:r>
      <w:r w:rsidR="00167598" w:rsidRPr="00645092">
        <w:t>held in activists’ apartments in Buenos Aires</w:t>
      </w:r>
      <w:r w:rsidR="002929BF">
        <w:t xml:space="preserve">, </w:t>
      </w:r>
      <w:r w:rsidR="00F55006">
        <w:t>serving</w:t>
      </w:r>
      <w:r w:rsidR="002929BF">
        <w:t xml:space="preserve"> both groups</w:t>
      </w:r>
      <w:r w:rsidR="00167598" w:rsidRPr="00645092">
        <w:t xml:space="preserve"> </w:t>
      </w:r>
      <w:r w:rsidR="00F55006">
        <w:t>to reassess</w:t>
      </w:r>
      <w:r w:rsidR="002929BF">
        <w:t xml:space="preserve"> </w:t>
      </w:r>
      <w:r w:rsidR="00DA7DD7" w:rsidRPr="00645092">
        <w:t xml:space="preserve">their previous mistrust </w:t>
      </w:r>
      <w:r w:rsidR="00DA7DD7">
        <w:t>and the need for collaboration</w:t>
      </w:r>
      <w:r w:rsidR="00EB5DF6">
        <w:t xml:space="preserve"> (Author 2019)</w:t>
      </w:r>
      <w:r w:rsidR="00DA7DD7">
        <w:t xml:space="preserve">. </w:t>
      </w:r>
      <w:r w:rsidR="00E75D6F">
        <w:t>At</w:t>
      </w:r>
      <w:r w:rsidR="00E75D6F" w:rsidRPr="00645092">
        <w:t xml:space="preserve"> </w:t>
      </w:r>
      <w:r w:rsidR="00DA7DD7" w:rsidRPr="00645092">
        <w:t xml:space="preserve">this point, some activists </w:t>
      </w:r>
      <w:r w:rsidR="003537D7">
        <w:t xml:space="preserve">expressed a </w:t>
      </w:r>
      <w:r w:rsidR="00DA7DD7" w:rsidRPr="00645092">
        <w:t xml:space="preserve">pragmatic </w:t>
      </w:r>
      <w:r w:rsidR="003537D7">
        <w:t>vision</w:t>
      </w:r>
      <w:r w:rsidR="00DA7DD7" w:rsidRPr="00645092">
        <w:t xml:space="preserve">, considering that engaging with the opposition </w:t>
      </w:r>
      <w:r w:rsidR="00F55006">
        <w:t>had become</w:t>
      </w:r>
      <w:r w:rsidR="00DA7DD7" w:rsidRPr="00645092">
        <w:t xml:space="preserve"> necessary to achieve the electoral defeat of the Kirchnerist government, with </w:t>
      </w:r>
      <w:r w:rsidR="003537D7">
        <w:t>one</w:t>
      </w:r>
      <w:r w:rsidR="00DA7DD7" w:rsidRPr="00645092">
        <w:t xml:space="preserve"> pointing</w:t>
      </w:r>
      <w:r w:rsidR="003537D7">
        <w:t xml:space="preserve"> out</w:t>
      </w:r>
      <w:r w:rsidR="00DA7DD7" w:rsidRPr="00645092">
        <w:t xml:space="preserve"> that </w:t>
      </w:r>
      <w:r w:rsidR="00B25E12">
        <w:t>“</w:t>
      </w:r>
      <w:r w:rsidR="00DA7DD7" w:rsidRPr="00645092">
        <w:t>[…] in a fight against the entire political class you lose. And if you lose, the winner is the one already in office</w:t>
      </w:r>
      <w:r w:rsidR="00B25E12">
        <w:t>”</w:t>
      </w:r>
      <w:r w:rsidR="00DA7DD7" w:rsidRPr="00645092">
        <w:t xml:space="preserve"> (</w:t>
      </w:r>
      <w:r w:rsidR="00E75D6F" w:rsidRPr="00645092">
        <w:t>Interview</w:t>
      </w:r>
      <w:r w:rsidR="00F139D5">
        <w:t xml:space="preserve"> with KK</w:t>
      </w:r>
      <w:r w:rsidR="00DA7DD7" w:rsidRPr="00645092">
        <w:t>, January 6</w:t>
      </w:r>
      <w:r w:rsidR="00DA7DD7" w:rsidRPr="00645092">
        <w:rPr>
          <w:vertAlign w:val="superscript"/>
        </w:rPr>
        <w:t>th</w:t>
      </w:r>
      <w:r w:rsidR="00DA7DD7" w:rsidRPr="00645092">
        <w:t xml:space="preserve"> 2017, Buenos Aires)</w:t>
      </w:r>
      <w:r w:rsidR="00F6337D">
        <w:t>. Relevantly, a</w:t>
      </w:r>
      <w:r w:rsidR="00F6337D" w:rsidRPr="00C44DE6">
        <w:t xml:space="preserve"> similar opinion was voiced</w:t>
      </w:r>
      <w:r w:rsidR="00F6337D" w:rsidRPr="00EB04B1">
        <w:t xml:space="preserve"> by</w:t>
      </w:r>
      <w:r w:rsidR="00F6337D">
        <w:t xml:space="preserve"> </w:t>
      </w:r>
      <w:r w:rsidR="00F6337D" w:rsidRPr="00EB04B1">
        <w:t>Rogerio Chequer</w:t>
      </w:r>
      <w:r w:rsidR="00F6337D">
        <w:t xml:space="preserve"> (VPR)</w:t>
      </w:r>
      <w:r w:rsidR="00F6337D" w:rsidRPr="00EB04B1">
        <w:t xml:space="preserve"> in Brazil, </w:t>
      </w:r>
      <w:r w:rsidR="00F6337D">
        <w:t>who stated that</w:t>
      </w:r>
      <w:r w:rsidR="00F6337D" w:rsidRPr="00EB04B1">
        <w:t xml:space="preserve"> </w:t>
      </w:r>
      <w:r w:rsidR="00B25E12">
        <w:t>“</w:t>
      </w:r>
      <w:r w:rsidR="00F6337D" w:rsidRPr="00EB04B1">
        <w:t>the objective here is to create the voice of the people, because without opposition in Congress the PT does not fear anyone</w:t>
      </w:r>
      <w:r w:rsidR="00B25E12">
        <w:t>”</w:t>
      </w:r>
      <w:r w:rsidR="00F6337D" w:rsidRPr="00EB04B1">
        <w:t xml:space="preserve"> </w:t>
      </w:r>
      <w:r w:rsidR="00547F0E">
        <w:fldChar w:fldCharType="begin"/>
      </w:r>
      <w:r w:rsidR="00BA6794">
        <w:instrText xml:space="preserve"> ADDIN ZOTERO_ITEM CSL_CITATION {"citationID":"a2l3038of6s","properties":{"formattedCitation":"(M Martin 2014)","plainCitation":"(M Martin 2014)","noteIndex":0},"citationItems":[{"id":944,"uris":["http://zotero.org/users/4591390/items/V265HMXG"],"uri":["http://zotero.org/users/4591390/items/V265HMXG"],"itemData":{"id":944,"type":"article-newspaper","container-title":"El Pais","title":"Protesto Anti-Dilma: Protesto Apoiado Por Políticos Da Oposição Fica Abaixo Das Expectativas","author":[{"family":"Martin","given":"M"}],"issued":{"date-parts":[["2014"]]}}}],"schema":"https://github.com/citation-style-language/schema/raw/master/csl-citation.json"} </w:instrText>
      </w:r>
      <w:r w:rsidR="00547F0E">
        <w:fldChar w:fldCharType="separate"/>
      </w:r>
      <w:r w:rsidR="00D23AE0">
        <w:t>(</w:t>
      </w:r>
      <w:r w:rsidR="00BA6794" w:rsidRPr="00BA6794">
        <w:t>Martin 2014)</w:t>
      </w:r>
      <w:r w:rsidR="00547F0E">
        <w:fldChar w:fldCharType="end"/>
      </w:r>
      <w:r w:rsidR="00547F0E">
        <w:t>.</w:t>
      </w:r>
      <w:r w:rsidR="00F6337D" w:rsidRPr="00EB04B1">
        <w:t xml:space="preserve"> </w:t>
      </w:r>
    </w:p>
    <w:p w14:paraId="0833E677" w14:textId="41E213FE" w:rsidR="0038622A" w:rsidRDefault="00E75D6F" w:rsidP="00BE254F">
      <w:pPr>
        <w:widowControl w:val="0"/>
        <w:autoSpaceDE w:val="0"/>
        <w:autoSpaceDN w:val="0"/>
        <w:adjustRightInd w:val="0"/>
        <w:spacing w:line="480" w:lineRule="auto"/>
        <w:ind w:firstLine="708"/>
      </w:pPr>
      <w:r>
        <w:lastRenderedPageBreak/>
        <w:t xml:space="preserve">The </w:t>
      </w:r>
      <w:r w:rsidR="00935092">
        <w:t xml:space="preserve">partisan </w:t>
      </w:r>
      <w:r w:rsidR="002929BF">
        <w:t>re</w:t>
      </w:r>
      <w:r w:rsidR="00DA7DD7">
        <w:t xml:space="preserve">alignment </w:t>
      </w:r>
      <w:r w:rsidR="004D54A5">
        <w:t>became explicit in</w:t>
      </w:r>
      <w:r w:rsidR="00CC5338">
        <w:t xml:space="preserve"> the</w:t>
      </w:r>
      <w:r w:rsidR="004D54A5" w:rsidRPr="00645092">
        <w:t xml:space="preserve"> period </w:t>
      </w:r>
      <w:r w:rsidR="00CC5338">
        <w:t xml:space="preserve">extended </w:t>
      </w:r>
      <w:r w:rsidR="004D54A5" w:rsidRPr="00645092">
        <w:t xml:space="preserve">between </w:t>
      </w:r>
      <w:r w:rsidR="004D54A5">
        <w:t xml:space="preserve">the second march on </w:t>
      </w:r>
      <w:r w:rsidR="004D54A5" w:rsidRPr="00645092">
        <w:t>November 8</w:t>
      </w:r>
      <w:r w:rsidR="004D54A5" w:rsidRPr="00645092">
        <w:rPr>
          <w:vertAlign w:val="superscript"/>
        </w:rPr>
        <w:t>th</w:t>
      </w:r>
      <w:r w:rsidR="004D54A5" w:rsidRPr="00645092">
        <w:t xml:space="preserve"> </w:t>
      </w:r>
      <w:r w:rsidR="004D54A5">
        <w:t xml:space="preserve">2012 </w:t>
      </w:r>
      <w:r w:rsidR="004D54A5" w:rsidRPr="00645092">
        <w:t>and the third on April 18</w:t>
      </w:r>
      <w:r w:rsidR="004D54A5" w:rsidRPr="00645092">
        <w:rPr>
          <w:vertAlign w:val="superscript"/>
        </w:rPr>
        <w:t>th</w:t>
      </w:r>
      <w:r w:rsidR="004D54A5">
        <w:rPr>
          <w:vertAlign w:val="superscript"/>
        </w:rPr>
        <w:t xml:space="preserve"> </w:t>
      </w:r>
      <w:r w:rsidR="004D54A5">
        <w:t>2013</w:t>
      </w:r>
      <w:r w:rsidR="002929BF">
        <w:t>.</w:t>
      </w:r>
      <w:r w:rsidR="004D54A5">
        <w:rPr>
          <w:vertAlign w:val="superscript"/>
        </w:rPr>
        <w:t xml:space="preserve"> </w:t>
      </w:r>
      <w:r w:rsidR="004D54A5">
        <w:t xml:space="preserve">During the </w:t>
      </w:r>
      <w:r w:rsidR="002929BF">
        <w:t>former event</w:t>
      </w:r>
      <w:r w:rsidR="004D54A5">
        <w:t xml:space="preserve">, </w:t>
      </w:r>
      <w:r w:rsidR="002929BF" w:rsidRPr="00645092">
        <w:t xml:space="preserve">participant researchers </w:t>
      </w:r>
      <w:r w:rsidR="00F55006">
        <w:t xml:space="preserve">had </w:t>
      </w:r>
      <w:r w:rsidR="002929BF" w:rsidRPr="00645092">
        <w:t>express</w:t>
      </w:r>
      <w:r w:rsidR="002929BF">
        <w:t>ed</w:t>
      </w:r>
      <w:r w:rsidR="002929BF" w:rsidRPr="00645092">
        <w:t xml:space="preserve"> surprise for the absence of partisan logos or indications of political affiliation </w:t>
      </w:r>
      <w:r w:rsidR="002929BF" w:rsidRPr="00645092">
        <w:fldChar w:fldCharType="begin" w:fldLock="1"/>
      </w:r>
      <w:r w:rsidR="0082439F">
        <w:instrText xml:space="preserve"> ADDIN ZOTERO_ITEM CSL_CITATION {"citationID":"frgteWIg","properties":{"formattedCitation":"(Gold 2015; Pereyra 2017)","plainCitation":"(Gold 2015; Pereyra 2017)","dontUpdate":true,"noteIndex":0},"citationItems":[{"id":"6Gaf5ism/FkVMX6D0","uris":["http://www.mendeley.com/documents/?uuid=c1756bbe-333e-4260-a206-4091b7cb7019"],"uri":["http://www.mendeley.com/documents/?uuid=c1756bbe-333e-4260-a206-4091b7cb7019"],"itemData":{"author":[{"dropping-particle":"","family":"Gold","given":"T.","non-dropping-particle":"","parse-names":false,"suffix":""}],"container-title":"Pensar las elecciones. Democracia, líderes y ciudadanos","editor":[{"dropping-particle":"","family":"Annunziata","given":"R.","non-dropping-particle":"","parse-names":false,"suffix":""}],"id":"ITEM-1","issued":{"date-parts":[["2015"]]},"page":"182-210","publisher":"CLACSO","publisher-place":"Buenos Aires","title":"Cacerolazos y legitimidad política en la Argentina reciente: del ‘13-S’ al ‘8-A’","type":"chapter"}},{"id":"6Gaf5ism/To2iJaNK","uris":["http://www.mendeley.com/documents/?uuid=79a67f50-263e-478b-bcc2-c47d45f8523d"],"uri":["http://www.mendeley.com/documents/?uuid=79a67f50-263e-478b-bcc2-c47d45f8523d"],"itemData":{"author":[{"dropping-particle":"","family":"Pereyra","given":"S.","non-dropping-particle":"","parse-names":false,"suffix":""}],"container-title":"Malaise in Representation in Latin American Countries","editor":[{"dropping-particle":"","family":"Joignant","given":"A.","non-dropping-particle":"","parse-names":false,"suffix":""},{"dropping-particle":"","family":"Morales","given":"M.","non-dropping-particle":"","parse-names":false,"suffix":""},{"dropping-particle":"","family":"Fuentes","given":"C.","non-dropping-particle":"","parse-names":false,"suffix":""}],"id":"ITEM-2","issued":{"date-parts":[["2017"]]},"page":"235-256","publisher":"Palgrave","publisher-place":"New York","title":"Protest, Social Movements, and Malaise in Political Representation in Argentina","type":"chapter"}}],"schema":"https://github.com/citation-style-language/schema/raw/master/csl-citation.json"} </w:instrText>
      </w:r>
      <w:r w:rsidR="002929BF" w:rsidRPr="00645092">
        <w:fldChar w:fldCharType="separate"/>
      </w:r>
      <w:r w:rsidR="00C9191B">
        <w:rPr>
          <w:noProof/>
        </w:rPr>
        <w:t>(Pereyra 2017)</w:t>
      </w:r>
      <w:r w:rsidR="002929BF" w:rsidRPr="00645092">
        <w:fldChar w:fldCharType="end"/>
      </w:r>
      <w:r w:rsidR="002929BF">
        <w:t xml:space="preserve">, with </w:t>
      </w:r>
      <w:r w:rsidR="003F3B45" w:rsidRPr="00645092">
        <w:t xml:space="preserve">a few opposition leaders </w:t>
      </w:r>
      <w:r w:rsidR="002929BF">
        <w:t>attending</w:t>
      </w:r>
      <w:r w:rsidR="003F3B45" w:rsidRPr="00645092">
        <w:t xml:space="preserve"> </w:t>
      </w:r>
      <w:r w:rsidR="004D54A5">
        <w:t xml:space="preserve">the marches </w:t>
      </w:r>
      <w:r w:rsidR="003F3B45" w:rsidRPr="00645092">
        <w:t>wearing white t-shirts</w:t>
      </w:r>
      <w:r w:rsidR="002929BF">
        <w:t xml:space="preserve"> to</w:t>
      </w:r>
      <w:r w:rsidR="003F3B45" w:rsidRPr="00645092">
        <w:t xml:space="preserve"> indicat</w:t>
      </w:r>
      <w:r w:rsidR="002929BF">
        <w:t>e</w:t>
      </w:r>
      <w:r w:rsidR="003F3B45" w:rsidRPr="00645092">
        <w:t xml:space="preserve"> </w:t>
      </w:r>
      <w:r w:rsidR="00F55006">
        <w:t>involvement</w:t>
      </w:r>
      <w:r w:rsidR="003F3B45" w:rsidRPr="00645092">
        <w:t xml:space="preserve"> </w:t>
      </w:r>
      <w:r w:rsidR="00F74666">
        <w:t>“</w:t>
      </w:r>
      <w:r w:rsidR="003F3B45" w:rsidRPr="00645092">
        <w:t>as citizens</w:t>
      </w:r>
      <w:r w:rsidR="00F74666">
        <w:t>”</w:t>
      </w:r>
      <w:r w:rsidR="002929BF">
        <w:t xml:space="preserve"> –</w:t>
      </w:r>
      <w:r w:rsidR="003F3B45" w:rsidRPr="00645092">
        <w:t xml:space="preserve"> </w:t>
      </w:r>
      <w:r w:rsidR="002929BF">
        <w:t xml:space="preserve">a repertoire devised by activists and communicated to party figures, according to </w:t>
      </w:r>
      <w:r w:rsidR="00AA33C1">
        <w:t xml:space="preserve">our </w:t>
      </w:r>
      <w:r w:rsidR="002929BF">
        <w:t>interview</w:t>
      </w:r>
      <w:r w:rsidR="00AA33C1">
        <w:t xml:space="preserve">s (Interview with </w:t>
      </w:r>
      <w:r w:rsidR="00F139D5">
        <w:t>AA</w:t>
      </w:r>
      <w:r w:rsidR="00AA33C1">
        <w:t xml:space="preserve">, </w:t>
      </w:r>
      <w:r w:rsidR="00F139D5">
        <w:t>October 3</w:t>
      </w:r>
      <w:r w:rsidR="00F139D5" w:rsidRPr="005A07A4">
        <w:rPr>
          <w:vertAlign w:val="superscript"/>
        </w:rPr>
        <w:t>rd</w:t>
      </w:r>
      <w:r w:rsidR="00AA33C1">
        <w:t xml:space="preserve">, 2014). </w:t>
      </w:r>
      <w:r w:rsidR="003F3B45" w:rsidRPr="00645092">
        <w:t xml:space="preserve">Some </w:t>
      </w:r>
      <w:r w:rsidR="003F3B45" w:rsidRPr="00645092">
        <w:rPr>
          <w:i/>
        </w:rPr>
        <w:t>militantes</w:t>
      </w:r>
      <w:r w:rsidR="003F3B45" w:rsidRPr="00645092">
        <w:t xml:space="preserve"> from PRO, the conservative party governing Buenos Aires City, distributed pamphlets after knowing that Mauricio Macri supported the rally, but interviews and newspaper data indicate that the pamphlets </w:t>
      </w:r>
      <w:r w:rsidR="00F55006">
        <w:t xml:space="preserve">also </w:t>
      </w:r>
      <w:r w:rsidR="003F3B45" w:rsidRPr="00645092">
        <w:t>stayed clear of partisan references</w:t>
      </w:r>
      <w:r w:rsidR="0038622A">
        <w:t xml:space="preserve"> </w:t>
      </w:r>
      <w:r w:rsidR="0038622A">
        <w:fldChar w:fldCharType="begin"/>
      </w:r>
      <w:r w:rsidR="00BA6794">
        <w:instrText xml:space="preserve"> ADDIN ZOTERO_ITEM CSL_CITATION {"citationID":"a16fgs92ljm","properties":{"formattedCitation":"(LN 2012)","plainCitation":"(LN 2012)","noteIndex":0},"citationItems":[{"id":"6Gaf5ism/fxntpJWX","uris":["http://www.mendeley.com/documents/?uuid=a57d94e5-ffc6-4f3f-857f-6472b498f4fb"],"uri":["http://www.mendeley.com/documents/?uuid=a57d94e5-ffc6-4f3f-857f-6472b498f4fb"],"itemData":{"author":[{"dropping-particle":"","family":"LN","given":"","non-dropping-particle":"","parse-names":false,"suffix":""}],"container-title":"La Nación","id":"6Gaf5ism/fxntpJWX","issued":{"date-parts":[["2012"]]},"publisher-place":"Buenos Aires","title":"El Pro salió a repartir panfletos por el 8N","type":"article-newspaper"}}],"schema":"https://github.com/citation-style-language/schema/raw/master/csl-citation.json"} </w:instrText>
      </w:r>
      <w:r w:rsidR="0038622A">
        <w:fldChar w:fldCharType="separate"/>
      </w:r>
      <w:r w:rsidR="00BA6794" w:rsidRPr="00BA6794">
        <w:t>(LN 2012)</w:t>
      </w:r>
      <w:r w:rsidR="0038622A">
        <w:fldChar w:fldCharType="end"/>
      </w:r>
      <w:r w:rsidR="0038622A">
        <w:t>.</w:t>
      </w:r>
    </w:p>
    <w:p w14:paraId="1462E270" w14:textId="137CA531" w:rsidR="0037727B" w:rsidRDefault="003F3B45" w:rsidP="0037727B">
      <w:pPr>
        <w:widowControl w:val="0"/>
        <w:autoSpaceDE w:val="0"/>
        <w:autoSpaceDN w:val="0"/>
        <w:adjustRightInd w:val="0"/>
        <w:spacing w:line="480" w:lineRule="auto"/>
        <w:ind w:firstLine="708"/>
      </w:pPr>
      <w:r w:rsidRPr="00645092">
        <w:t xml:space="preserve">The success of the event, which gathered hundreds of thousands of protesters across the country, </w:t>
      </w:r>
      <w:r w:rsidR="004D54A5">
        <w:t>confirmed</w:t>
      </w:r>
      <w:r w:rsidRPr="00645092">
        <w:t xml:space="preserve"> the opportunity the</w:t>
      </w:r>
      <w:r w:rsidR="00F139D5">
        <w:t xml:space="preserve"> partisan</w:t>
      </w:r>
      <w:r w:rsidRPr="00645092">
        <w:t xml:space="preserve"> right had to engage with sectors of the citizenry that shared their opposition to Kirchnerism, and the </w:t>
      </w:r>
      <w:r w:rsidR="004D54A5">
        <w:t xml:space="preserve">value of the mobilizing </w:t>
      </w:r>
      <w:r w:rsidRPr="00645092">
        <w:t>resources</w:t>
      </w:r>
      <w:r w:rsidR="004D54A5">
        <w:t xml:space="preserve"> </w:t>
      </w:r>
      <w:r w:rsidRPr="00645092">
        <w:t>the activists</w:t>
      </w:r>
      <w:r w:rsidR="006348E3">
        <w:t xml:space="preserve"> wielded</w:t>
      </w:r>
      <w:r w:rsidR="002929BF">
        <w:t xml:space="preserve">. </w:t>
      </w:r>
      <w:r w:rsidR="00F55006">
        <w:t>Thus,</w:t>
      </w:r>
      <w:r w:rsidR="004D54A5">
        <w:t xml:space="preserve"> </w:t>
      </w:r>
      <w:r w:rsidR="00F55006">
        <w:t xml:space="preserve">the </w:t>
      </w:r>
      <w:r w:rsidR="002929BF">
        <w:t>opposition readily</w:t>
      </w:r>
      <w:r w:rsidRPr="00645092">
        <w:t xml:space="preserve"> embraced the activists’ proposal to frame the</w:t>
      </w:r>
      <w:r w:rsidR="004D54A5">
        <w:t xml:space="preserve"> third</w:t>
      </w:r>
      <w:r w:rsidRPr="00645092">
        <w:t xml:space="preserve"> April protest as a response to a judicial reform</w:t>
      </w:r>
      <w:r w:rsidR="004D54A5">
        <w:t xml:space="preserve"> project</w:t>
      </w:r>
      <w:r w:rsidRPr="00645092">
        <w:t xml:space="preserve"> (the ‘Justice Democratization’ bill) advanced by the government, portraying it as a direct attack </w:t>
      </w:r>
      <w:r w:rsidR="00F55006">
        <w:t>on</w:t>
      </w:r>
      <w:r w:rsidRPr="00645092">
        <w:t xml:space="preserve"> the country’s constitutional order. Additional meetings were celebrated to pressure indecisive politicians, while a large encounter took place in one of the Congress buildings, </w:t>
      </w:r>
      <w:r w:rsidR="003537D7">
        <w:t>reported</w:t>
      </w:r>
      <w:r w:rsidRPr="00645092">
        <w:t xml:space="preserve"> by the press as </w:t>
      </w:r>
      <w:r w:rsidR="00EA5269">
        <w:t>“</w:t>
      </w:r>
      <w:r w:rsidRPr="00645092">
        <w:t>an invitation [to the opposition] to participate in the pot-banging event</w:t>
      </w:r>
      <w:r w:rsidR="00EA5269">
        <w:t>”</w:t>
      </w:r>
      <w:r w:rsidRPr="00645092">
        <w:t xml:space="preserve"> </w:t>
      </w:r>
      <w:r w:rsidR="0039333A">
        <w:fldChar w:fldCharType="begin"/>
      </w:r>
      <w:r w:rsidR="00BA6794">
        <w:instrText xml:space="preserve"> ADDIN ZOTERO_ITEM CSL_CITATION {"citationID":"aarat15gu1","properties":{"formattedCitation":"(LN 2013)","plainCitation":"(LN 2013)","noteIndex":0},"citationItems":[{"id":"6Gaf5ism/NFHoIFmZ","uris":["http://www.mendeley.com/documents/?uuid=c7c00b8a-8f5a-45bc-b6a9-9a04f419c7e9"],"uri":["http://www.mendeley.com/documents/?uuid=c7c00b8a-8f5a-45bc-b6a9-9a04f419c7e9"],"itemData":{"author":[{"dropping-particle":"","family":"LN","given":"","non-dropping-particle":"","parse-names":false,"suffix":""}],"container-title":"La Nación","id":"6Gaf5ism/NFHoIFmZ","issued":{"date-parts":[["2013","4","12"]]},"publisher-place":"Buenos Aires","title":"Invitación de los caceroleros a compartir la marcha del 18-A","type":"article-newspaper"}}],"schema":"https://github.com/citation-style-language/schema/raw/master/csl-citation.json"} </w:instrText>
      </w:r>
      <w:r w:rsidR="0039333A">
        <w:fldChar w:fldCharType="separate"/>
      </w:r>
      <w:r w:rsidR="00BA6794" w:rsidRPr="00BA6794">
        <w:t>(LN 2013)</w:t>
      </w:r>
      <w:r w:rsidR="0039333A">
        <w:fldChar w:fldCharType="end"/>
      </w:r>
      <w:r w:rsidR="0039333A">
        <w:t xml:space="preserve">. </w:t>
      </w:r>
    </w:p>
    <w:p w14:paraId="39D7D026" w14:textId="034BF782" w:rsidR="003F3B45" w:rsidRPr="00645092" w:rsidRDefault="003F3B45" w:rsidP="0037727B">
      <w:pPr>
        <w:widowControl w:val="0"/>
        <w:autoSpaceDE w:val="0"/>
        <w:autoSpaceDN w:val="0"/>
        <w:adjustRightInd w:val="0"/>
        <w:spacing w:line="480" w:lineRule="auto"/>
        <w:ind w:firstLine="708"/>
      </w:pPr>
      <w:r w:rsidRPr="0039333A">
        <w:t xml:space="preserve">In the days prior to the event, </w:t>
      </w:r>
      <w:r w:rsidR="00CF32BF" w:rsidRPr="0039333A">
        <w:t xml:space="preserve">multiple </w:t>
      </w:r>
      <w:r w:rsidRPr="0039333A">
        <w:t>right-wing politicians publicly state</w:t>
      </w:r>
      <w:r w:rsidR="003537D7" w:rsidRPr="0039333A">
        <w:t>d</w:t>
      </w:r>
      <w:r w:rsidRPr="0039333A">
        <w:t xml:space="preserve"> their participation or support in social media and TV shows</w:t>
      </w:r>
      <w:r w:rsidRPr="00645092">
        <w:t>, even appearing in activists’ YouTube channels calling for citizens to march to save the republic from populism and authoritarianism</w:t>
      </w:r>
      <w:r w:rsidRPr="00645092">
        <w:rPr>
          <w:rStyle w:val="EndnoteReference"/>
        </w:rPr>
        <w:endnoteReference w:id="11"/>
      </w:r>
      <w:r w:rsidRPr="00645092">
        <w:t>. Interestingly, while opposition leaders walked freely among the crowds during the protests, activists opted to remain in anonymity.</w:t>
      </w:r>
      <w:r w:rsidR="004D54A5">
        <w:t xml:space="preserve"> </w:t>
      </w:r>
      <w:r w:rsidR="0039694E">
        <w:t>One</w:t>
      </w:r>
      <w:r w:rsidRPr="00645092">
        <w:t xml:space="preserve"> of the most </w:t>
      </w:r>
      <w:r w:rsidRPr="00645092">
        <w:lastRenderedPageBreak/>
        <w:t xml:space="preserve">famous images of the day, printed in many newspaper frontpages, showed a number of politicians walking along a large Argentine flag </w:t>
      </w:r>
      <w:r w:rsidR="00E3539E">
        <w:t>in one of</w:t>
      </w:r>
      <w:r w:rsidR="00E3539E" w:rsidRPr="00645092">
        <w:t xml:space="preserve"> </w:t>
      </w:r>
      <w:r w:rsidRPr="00645092">
        <w:t>Buenos Aires</w:t>
      </w:r>
      <w:r w:rsidR="00E3539E">
        <w:t>’ central avenues</w:t>
      </w:r>
      <w:r w:rsidRPr="00645092">
        <w:t xml:space="preserve">. In interviews, activists reported </w:t>
      </w:r>
      <w:r w:rsidR="006348E3">
        <w:t>this</w:t>
      </w:r>
      <w:r w:rsidR="004D54A5">
        <w:t xml:space="preserve"> </w:t>
      </w:r>
      <w:r w:rsidR="00CF32BF">
        <w:t>to be</w:t>
      </w:r>
      <w:r w:rsidR="004D54A5">
        <w:t xml:space="preserve"> a</w:t>
      </w:r>
      <w:r w:rsidRPr="00645092">
        <w:t xml:space="preserve"> </w:t>
      </w:r>
      <w:r w:rsidR="004D54A5" w:rsidRPr="00645092">
        <w:t xml:space="preserve">choreographed </w:t>
      </w:r>
      <w:r w:rsidR="00CF32BF">
        <w:t>action</w:t>
      </w:r>
      <w:r w:rsidR="00F139D5">
        <w:t xml:space="preserve"> (Interview with AA, November 2</w:t>
      </w:r>
      <w:r w:rsidR="00F139D5" w:rsidRPr="005A07A4">
        <w:rPr>
          <w:vertAlign w:val="superscript"/>
        </w:rPr>
        <w:t>nd</w:t>
      </w:r>
      <w:r w:rsidR="00F139D5">
        <w:t xml:space="preserve">, 2016, </w:t>
      </w:r>
      <w:r w:rsidR="000F6A6D">
        <w:t>I</w:t>
      </w:r>
      <w:r w:rsidR="00F139D5">
        <w:t>nterview with FF, December 26</w:t>
      </w:r>
      <w:r w:rsidR="00F139D5" w:rsidRPr="005A07A4">
        <w:rPr>
          <w:vertAlign w:val="superscript"/>
        </w:rPr>
        <w:t>th</w:t>
      </w:r>
      <w:r w:rsidR="00F139D5">
        <w:t xml:space="preserve"> 2016)</w:t>
      </w:r>
      <w:r w:rsidR="00CF32BF">
        <w:t>,</w:t>
      </w:r>
      <w:r w:rsidR="004D54A5" w:rsidRPr="00645092">
        <w:t xml:space="preserve"> </w:t>
      </w:r>
      <w:r w:rsidR="004D54A5">
        <w:t xml:space="preserve">with </w:t>
      </w:r>
      <w:r w:rsidR="00F139D5">
        <w:t>them</w:t>
      </w:r>
      <w:r w:rsidRPr="00645092">
        <w:t xml:space="preserve"> walking in between the</w:t>
      </w:r>
      <w:r w:rsidR="004D54A5">
        <w:t xml:space="preserve"> flag-holding</w:t>
      </w:r>
      <w:r w:rsidRPr="00645092">
        <w:t xml:space="preserve"> politicians</w:t>
      </w:r>
      <w:r w:rsidR="004D54A5">
        <w:t xml:space="preserve">, a detail that went </w:t>
      </w:r>
      <w:r w:rsidR="003537D7">
        <w:t>unnoticed</w:t>
      </w:r>
      <w:r w:rsidR="00627809">
        <w:t xml:space="preserve"> </w:t>
      </w:r>
      <w:r w:rsidR="009C2319">
        <w:t xml:space="preserve">to </w:t>
      </w:r>
      <w:r w:rsidR="00627809">
        <w:t>the press</w:t>
      </w:r>
      <w:r w:rsidRPr="00645092">
        <w:t>.</w:t>
      </w:r>
    </w:p>
    <w:p w14:paraId="525A01AD" w14:textId="1E91D15F" w:rsidR="00374FA6" w:rsidRPr="00930079" w:rsidRDefault="005B06B8" w:rsidP="00503ECC">
      <w:pPr>
        <w:widowControl w:val="0"/>
        <w:autoSpaceDE w:val="0"/>
        <w:autoSpaceDN w:val="0"/>
        <w:adjustRightInd w:val="0"/>
        <w:spacing w:line="480" w:lineRule="auto"/>
        <w:ind w:firstLine="708"/>
      </w:pPr>
      <w:r>
        <w:t xml:space="preserve">This </w:t>
      </w:r>
      <w:r w:rsidR="005B2198">
        <w:t>coordination of repertoires</w:t>
      </w:r>
      <w:r w:rsidR="003F3B45" w:rsidRPr="00645092">
        <w:t xml:space="preserve"> was more extensive</w:t>
      </w:r>
      <w:r>
        <w:t xml:space="preserve"> </w:t>
      </w:r>
      <w:r w:rsidRPr="00645092">
        <w:t>in Brazil</w:t>
      </w:r>
      <w:r w:rsidR="003F3B45" w:rsidRPr="00645092">
        <w:t xml:space="preserve"> than in Argentina, arguably due to the stronger </w:t>
      </w:r>
      <w:r w:rsidR="003F3B45" w:rsidRPr="009539F6">
        <w:t xml:space="preserve">mobilizing structures of the actors, but also </w:t>
      </w:r>
      <w:r w:rsidR="00627809" w:rsidRPr="009539F6">
        <w:t>because of the opening of opportunity structures for opposition mobilization</w:t>
      </w:r>
      <w:r w:rsidR="00EA5269">
        <w:t xml:space="preserve"> (see Figure 1)</w:t>
      </w:r>
      <w:r w:rsidR="00A51B98">
        <w:t>. These</w:t>
      </w:r>
      <w:r w:rsidR="00EB3F4E">
        <w:t xml:space="preserve"> included</w:t>
      </w:r>
      <w:r w:rsidR="00627809" w:rsidRPr="009539F6">
        <w:t xml:space="preserve"> </w:t>
      </w:r>
      <w:r w:rsidR="00A51B98">
        <w:t>recent developments within the</w:t>
      </w:r>
      <w:r w:rsidR="00627809" w:rsidRPr="009539F6">
        <w:t xml:space="preserve"> </w:t>
      </w:r>
      <w:r w:rsidR="00627809" w:rsidRPr="009539F6">
        <w:rPr>
          <w:i/>
          <w:iCs/>
        </w:rPr>
        <w:t>Lava Jato</w:t>
      </w:r>
      <w:r w:rsidR="00627809" w:rsidRPr="009539F6">
        <w:t xml:space="preserve"> scandal </w:t>
      </w:r>
      <w:r w:rsidR="00A51B98">
        <w:t xml:space="preserve">related to </w:t>
      </w:r>
      <w:r w:rsidR="00A51E36">
        <w:t xml:space="preserve">the </w:t>
      </w:r>
      <w:r w:rsidR="00A51B98">
        <w:t xml:space="preserve">public prosecution of public officials, </w:t>
      </w:r>
      <w:r w:rsidR="00627809" w:rsidRPr="009539F6">
        <w:t>and the</w:t>
      </w:r>
      <w:r w:rsidR="00A51B98">
        <w:t xml:space="preserve"> opening of a</w:t>
      </w:r>
      <w:r w:rsidR="00627809" w:rsidRPr="009539F6">
        <w:t xml:space="preserve"> possibility of impeachment</w:t>
      </w:r>
      <w:r w:rsidR="00A51B98">
        <w:t xml:space="preserve"> given </w:t>
      </w:r>
      <w:r w:rsidR="005B2198">
        <w:t>the weak position of the PT within the ruling alliance</w:t>
      </w:r>
      <w:r w:rsidR="006C13B7">
        <w:t xml:space="preserve"> after losing </w:t>
      </w:r>
      <w:r w:rsidR="003F3B45" w:rsidRPr="00645092">
        <w:t>the presidency of both houses to the PMDB by early 2015</w:t>
      </w:r>
      <w:r w:rsidR="009539F6">
        <w:t xml:space="preserve"> </w:t>
      </w:r>
      <w:r w:rsidR="00503ECC">
        <w:fldChar w:fldCharType="begin"/>
      </w:r>
      <w:r w:rsidR="00BA6794">
        <w:instrText xml:space="preserve"> ADDIN ZOTERO_ITEM CSL_CITATION {"citationID":"a6n8mob56k","properties":{"formattedCitation":"(Braig, Power, and Renno 2015)","plainCitation":"(Braig, Power, and Renno 2015)","noteIndex":0},"citationItems":[{"id":"6Gaf5ism/YJTGgmEp","uris":["http://www.mendeley.com/documents/?uuid=abd79ce1-4dac-301b-ad15-ca7c871337f2"],"uri":["http://www.mendeley.com/documents/?uuid=abd79ce1-4dac-301b-ad15-ca7c871337f2"],"itemData":{"author":[{"dropping-particle":"","family":"Braig","given":"M.","non-dropping-particle":"","parse-names":false,"suffix":""},{"dropping-particle":"","family":"Power","given":"T.","non-dropping-particle":"","parse-names":false,"suffix":""},{"dropping-particle":"","family":"Renno","given":"L.","non-dropping-particle":"","parse-names":false,"suffix":""}],"container-title":"LasaForum","id":"6Gaf5ism/YJTGgmEp","issue":"3","issued":{"date-parts":[["2015"]]},"page":"15-17","title":"Brazil 2015 and Beyond: The Aftermath of the 2014 Elections and Implications for Dilma’s Second Term","type":"article-journal","volume":"46"}}],"schema":"https://github.com/citation-style-language/schema/raw/master/csl-citation.json"} </w:instrText>
      </w:r>
      <w:r w:rsidR="00503ECC">
        <w:fldChar w:fldCharType="separate"/>
      </w:r>
      <w:r w:rsidR="00BA6794" w:rsidRPr="00BA6794">
        <w:t>(Braig, Power, and Renno 2015)</w:t>
      </w:r>
      <w:r w:rsidR="00503ECC">
        <w:fldChar w:fldCharType="end"/>
      </w:r>
      <w:r w:rsidR="00503ECC">
        <w:t>.</w:t>
      </w:r>
    </w:p>
    <w:p w14:paraId="399678BC" w14:textId="1D7CAAFD" w:rsidR="00B37F23" w:rsidRDefault="00C22AC8" w:rsidP="00BE254F">
      <w:pPr>
        <w:widowControl w:val="0"/>
        <w:autoSpaceDE w:val="0"/>
        <w:autoSpaceDN w:val="0"/>
        <w:adjustRightInd w:val="0"/>
        <w:spacing w:line="480" w:lineRule="auto"/>
        <w:ind w:firstLine="708"/>
      </w:pPr>
      <w:r>
        <w:t>By late 2014, o</w:t>
      </w:r>
      <w:r w:rsidR="003F3B45" w:rsidRPr="00645092">
        <w:t xml:space="preserve">pposition parties </w:t>
      </w:r>
      <w:r w:rsidR="003F3B45" w:rsidRPr="009539F6">
        <w:t xml:space="preserve">started bandwagoning behind the anti-PT frames </w:t>
      </w:r>
      <w:r w:rsidR="009539F6" w:rsidRPr="009539F6">
        <w:t>pushed by</w:t>
      </w:r>
      <w:r w:rsidR="003F3B45" w:rsidRPr="009539F6">
        <w:t xml:space="preserve"> the activists</w:t>
      </w:r>
      <w:r w:rsidR="00627809" w:rsidRPr="009539F6">
        <w:t xml:space="preserve">, </w:t>
      </w:r>
      <w:r w:rsidR="003F3B45" w:rsidRPr="009539F6">
        <w:t xml:space="preserve">seeking to present themselves as part of a national movement in-the-making. </w:t>
      </w:r>
      <w:r w:rsidR="00627809" w:rsidRPr="009539F6">
        <w:t>Aècio Neves uploaded a video in his official Facebook account calling for mobilization on December 5</w:t>
      </w:r>
      <w:r w:rsidR="00627809" w:rsidRPr="009539F6">
        <w:rPr>
          <w:vertAlign w:val="superscript"/>
        </w:rPr>
        <w:t>th</w:t>
      </w:r>
      <w:r w:rsidR="00627809" w:rsidRPr="009539F6">
        <w:t xml:space="preserve">, which ended with a hyperlink to the VPR </w:t>
      </w:r>
      <w:r w:rsidR="00A51E36">
        <w:t xml:space="preserve">activist </w:t>
      </w:r>
      <w:r w:rsidR="00627809" w:rsidRPr="009539F6">
        <w:t xml:space="preserve">website </w:t>
      </w:r>
      <w:r w:rsidR="00627809" w:rsidRPr="009539F6">
        <w:rPr>
          <w:rStyle w:val="EndnoteReference"/>
        </w:rPr>
        <w:fldChar w:fldCharType="begin" w:fldLock="1"/>
      </w:r>
      <w:r w:rsidR="0082439F">
        <w:instrText xml:space="preserve"> ADDIN ZOTERO_ITEM CSL_CITATION {"citationID":"mpX0q5Sm","properties":{"formattedCitation":"(Neves 2014)","plainCitation":"(Neves 2014)","noteIndex":0},"citationItems":[{"id":"6Gaf5ism/yak3gMVU","uris":["http://www.mendeley.com/documents/?uuid=19d1beb9-824b-3375-8a03-cb24a0fd1199"],"uri":["http://www.mendeley.com/documents/?uuid=19d1beb9-824b-3375-8a03-cb24a0fd1199"],"itemData":{"URL":"https://www.facebook.com/AecioNevesOficial/videos/914888918555990/","accessed":{"date-parts":[["2019","6","7"]]},"author":[{"dropping-particle":"","family":"Neves","given":"A.","non-dropping-particle":"","parse-names":false,"suffix":""}],"container-title":"Facebook","id":"ITEM-1","issued":{"date-parts":[["2014"]]},"title":"Mais do que nunca, precisamos estar...","type":"webpage"}}],"schema":"https://github.com/citation-style-language/schema/raw/master/csl-citation.json"} </w:instrText>
      </w:r>
      <w:r w:rsidR="00627809" w:rsidRPr="009539F6">
        <w:rPr>
          <w:rStyle w:val="EndnoteReference"/>
        </w:rPr>
        <w:fldChar w:fldCharType="separate"/>
      </w:r>
      <w:r w:rsidR="00C9191B">
        <w:rPr>
          <w:noProof/>
        </w:rPr>
        <w:t>(Neves 2014)</w:t>
      </w:r>
      <w:r w:rsidR="00627809" w:rsidRPr="009539F6">
        <w:rPr>
          <w:rStyle w:val="EndnoteReference"/>
        </w:rPr>
        <w:fldChar w:fldCharType="end"/>
      </w:r>
      <w:r w:rsidR="00627809" w:rsidRPr="009539F6">
        <w:t>, while other leaders from the PSDB such as Aloysio Nunes</w:t>
      </w:r>
      <w:r w:rsidR="00A51E36">
        <w:t>,</w:t>
      </w:r>
      <w:r w:rsidR="00627809" w:rsidRPr="009539F6">
        <w:t xml:space="preserve"> </w:t>
      </w:r>
      <w:r w:rsidR="00A51E36">
        <w:t>or</w:t>
      </w:r>
      <w:r w:rsidR="00A51E36" w:rsidRPr="009539F6">
        <w:t xml:space="preserve"> </w:t>
      </w:r>
      <w:r w:rsidR="00627809" w:rsidRPr="009539F6">
        <w:t xml:space="preserve">Eduardo </w:t>
      </w:r>
      <w:r w:rsidR="00627809" w:rsidRPr="00C3472D">
        <w:t xml:space="preserve">Jorge from the </w:t>
      </w:r>
      <w:r w:rsidR="00627809" w:rsidRPr="00C3472D">
        <w:rPr>
          <w:i/>
        </w:rPr>
        <w:t>Partido Verde,</w:t>
      </w:r>
      <w:r w:rsidR="00627809" w:rsidRPr="00C3472D">
        <w:t xml:space="preserve"> also expressed support for mobilizing against the PT </w:t>
      </w:r>
      <w:r w:rsidR="00627809" w:rsidRPr="00C3472D">
        <w:rPr>
          <w:rStyle w:val="EndnoteReference"/>
        </w:rPr>
        <w:fldChar w:fldCharType="begin" w:fldLock="1"/>
      </w:r>
      <w:r w:rsidR="0082439F" w:rsidRPr="00C3472D">
        <w:instrText xml:space="preserve"> ADDIN ZOTERO_ITEM CSL_CITATION {"citationID":"TvHTlGQL","properties":{"formattedCitation":"(Mart\\uc0\\u237{}n 2014)","plainCitation":"(Martín 2014)","noteIndex":0},"citationItems":[{"id":"6Gaf5ism/taiIMYjv","uris":["http://www.mendeley.com/documents/?uuid=2ac43acd-df7c-3006-9b9d-0dca3c6c16fa"],"uri":["http://www.mendeley.com/documents/?uuid=2ac43acd-df7c-3006-9b9d-0dca3c6c16fa"],"itemData":{"author":[{"dropping-particle":"","family":"Martín","given":"M.","non-dropping-particle":"","parse-names":false,"suffix":""}],"container-title":"El Pais","id":"ITEM-1","issued":{"date-parts":[["2014"]]},"title":"Protesto anti-Dilma: Protesto apoiado por políticos da oposição fica abaixo das expectativas","type":"article-newspaper"}}],"schema":"https://github.com/citation-style-language/schema/raw/master/csl-citation.json"} </w:instrText>
      </w:r>
      <w:r w:rsidR="00627809" w:rsidRPr="00C3472D">
        <w:rPr>
          <w:rStyle w:val="EndnoteReference"/>
        </w:rPr>
        <w:fldChar w:fldCharType="separate"/>
      </w:r>
      <w:r w:rsidR="00C9191B" w:rsidRPr="00C3472D">
        <w:t>(Martín 2014)</w:t>
      </w:r>
      <w:r w:rsidR="00627809" w:rsidRPr="00C3472D">
        <w:rPr>
          <w:rStyle w:val="EndnoteReference"/>
        </w:rPr>
        <w:fldChar w:fldCharType="end"/>
      </w:r>
      <w:r w:rsidR="00627809" w:rsidRPr="00C3472D">
        <w:t xml:space="preserve">. In February 2015, </w:t>
      </w:r>
      <w:r w:rsidR="003F3B45" w:rsidRPr="00C3472D">
        <w:t xml:space="preserve">Neves referred to the protests as </w:t>
      </w:r>
      <w:r w:rsidR="001559BB" w:rsidRPr="00C3472D">
        <w:t>“</w:t>
      </w:r>
      <w:r w:rsidR="003F3B45" w:rsidRPr="00C3472D">
        <w:t>democratic but non-partisan</w:t>
      </w:r>
      <w:r w:rsidR="001559BB" w:rsidRPr="00C3472D">
        <w:t>”</w:t>
      </w:r>
      <w:r w:rsidR="003F3B45" w:rsidRPr="00C3472D">
        <w:t xml:space="preserve"> </w:t>
      </w:r>
      <w:r w:rsidR="00B37F23" w:rsidRPr="00C3472D">
        <w:t xml:space="preserve">during a PSDB convention </w:t>
      </w:r>
      <w:r w:rsidR="003F3B45" w:rsidRPr="00C3472D">
        <w:rPr>
          <w:rStyle w:val="EndnoteReference"/>
        </w:rPr>
        <w:fldChar w:fldCharType="begin" w:fldLock="1"/>
      </w:r>
      <w:r w:rsidR="0082439F" w:rsidRPr="00C3472D">
        <w:instrText xml:space="preserve"> ADDIN ZOTERO_ITEM CSL_CITATION {"citationID":"gTVApol4","properties":{"formattedCitation":"(Lima 2015)","plainCitation":"(Lima 2015)","noteIndex":0},"citationItems":[{"id":"6Gaf5ism/xvwOq5tz","uris":["http://www.mendeley.com/documents/?uuid=aeade990-daf2-3f00-9b6f-4c3378a49030"],"uri":["http://www.mendeley.com/documents/?uuid=aeade990-daf2-3f00-9b6f-4c3378a49030"],"itemData":{"URL":"https://www1.folha.uol.com.br/poder/2015/02/1595881-em-encontro-da-cupula-do-psdb-aecio-neves-defende-protestos-contra-dilma.shtml","accessed":{"date-parts":[["2019","6","7"]]},"author":[{"dropping-particle":"","family":"Lima","given":"D.","non-dropping-particle":"","parse-names":false,"suffix":""}],"container-title":"Folha de S.Paulo","id":"ITEM-1","issued":{"date-parts":[["2015"]]},"title":"Em encontro da cúpula do PSDB, Aécio Neves defende protestos contra Dilma","type":"webpage"}}],"schema":"https://github.com/citation-style-language/schema/raw/master/csl-citation.json"} </w:instrText>
      </w:r>
      <w:r w:rsidR="003F3B45" w:rsidRPr="00C3472D">
        <w:rPr>
          <w:rStyle w:val="EndnoteReference"/>
        </w:rPr>
        <w:fldChar w:fldCharType="separate"/>
      </w:r>
      <w:r w:rsidR="00C9191B" w:rsidRPr="00C3472D">
        <w:rPr>
          <w:noProof/>
        </w:rPr>
        <w:t>(Lima 2015)</w:t>
      </w:r>
      <w:r w:rsidR="003F3B45" w:rsidRPr="00C3472D">
        <w:rPr>
          <w:rStyle w:val="EndnoteReference"/>
        </w:rPr>
        <w:fldChar w:fldCharType="end"/>
      </w:r>
      <w:r w:rsidR="003F3B45" w:rsidRPr="00C3472D">
        <w:t>, and leaders of the conservative Democrats Party (DEM, successor to the official party during</w:t>
      </w:r>
      <w:r w:rsidR="003F3B45" w:rsidRPr="00645092">
        <w:t xml:space="preserve"> the dictatorship) and the Popular Socialist Party (PPS) (which had broken with the PT in 2004) all expressed support for the protests convened for March and April </w:t>
      </w:r>
      <w:r w:rsidR="001C6207">
        <w:t>of the same year</w:t>
      </w:r>
      <w:r w:rsidR="003F3B45" w:rsidRPr="00645092">
        <w:t>.</w:t>
      </w:r>
    </w:p>
    <w:p w14:paraId="3F533375" w14:textId="05C447C8" w:rsidR="003F3B45" w:rsidRPr="00645092" w:rsidRDefault="00B37F23" w:rsidP="00265A2F">
      <w:pPr>
        <w:widowControl w:val="0"/>
        <w:autoSpaceDE w:val="0"/>
        <w:autoSpaceDN w:val="0"/>
        <w:adjustRightInd w:val="0"/>
        <w:spacing w:line="480" w:lineRule="auto"/>
        <w:ind w:firstLine="708"/>
      </w:pPr>
      <w:r>
        <w:t xml:space="preserve">Despite these signals, </w:t>
      </w:r>
      <w:r w:rsidR="00627809">
        <w:t>only</w:t>
      </w:r>
      <w:r w:rsidR="003F3B45" w:rsidRPr="00645092">
        <w:t xml:space="preserve"> smaller actors within the fragmented party system such as </w:t>
      </w:r>
      <w:r w:rsidR="003F3B45" w:rsidRPr="00645092">
        <w:rPr>
          <w:i/>
        </w:rPr>
        <w:t>Solidaridade</w:t>
      </w:r>
      <w:r w:rsidR="003F3B45" w:rsidRPr="00645092">
        <w:t xml:space="preserve"> (center-left, created in 2013), DEM, and a number of outsider figures </w:t>
      </w:r>
      <w:r w:rsidR="003F3B45" w:rsidRPr="00645092">
        <w:lastRenderedPageBreak/>
        <w:t xml:space="preserve">such as Jair Bolsonaro (then congressman for the conservative </w:t>
      </w:r>
      <w:r w:rsidR="003F3B45" w:rsidRPr="00645092">
        <w:rPr>
          <w:i/>
        </w:rPr>
        <w:t>Progressistas</w:t>
      </w:r>
      <w:r w:rsidR="003F3B45" w:rsidRPr="00645092">
        <w:t xml:space="preserve"> party, PP), were visible in the April 12</w:t>
      </w:r>
      <w:r w:rsidR="003F3B45" w:rsidRPr="00645092">
        <w:rPr>
          <w:vertAlign w:val="superscript"/>
        </w:rPr>
        <w:t>th</w:t>
      </w:r>
      <w:r w:rsidR="003F3B45" w:rsidRPr="00645092">
        <w:t xml:space="preserve"> event</w:t>
      </w:r>
      <w:r w:rsidR="00265A2F">
        <w:t xml:space="preserve"> </w:t>
      </w:r>
      <w:r w:rsidR="00265A2F">
        <w:fldChar w:fldCharType="begin"/>
      </w:r>
      <w:r w:rsidR="00BA6794">
        <w:instrText xml:space="preserve"> ADDIN ZOTERO_ITEM CSL_CITATION {"citationID":"a1dhol4hr9t","properties":{"formattedCitation":"(Globo 2015a)","plainCitation":"(Globo 2015a)","noteIndex":0},"citationItems":[{"id":948,"uris":["http://zotero.org/users/4591390/items/FCUSCVXT"],"uri":["http://zotero.org/users/4591390/items/FCUSCVXT"],"itemData":{"id":948,"type":"article-newspaper","container-title":"Globo","title":"12 de abril: os protestos pelo Brasil","author":[{"family":"Globo","given":""}],"issued":{"date-parts":[["2015"]]}}}],"schema":"https://github.com/citation-style-language/schema/raw/master/csl-citation.json"} </w:instrText>
      </w:r>
      <w:r w:rsidR="00265A2F">
        <w:fldChar w:fldCharType="separate"/>
      </w:r>
      <w:r w:rsidR="00BA6794" w:rsidRPr="00BA6794">
        <w:t>(Globo 2015a)</w:t>
      </w:r>
      <w:r w:rsidR="00265A2F">
        <w:fldChar w:fldCharType="end"/>
      </w:r>
      <w:r w:rsidR="003F3B45" w:rsidRPr="00645092">
        <w:t>.</w:t>
      </w:r>
      <w:r w:rsidR="003F3B45" w:rsidRPr="00645092">
        <w:rPr>
          <w:rStyle w:val="EndnoteReference"/>
        </w:rPr>
        <w:endnoteReference w:id="12"/>
      </w:r>
      <w:r w:rsidR="003F3B45" w:rsidRPr="00645092">
        <w:t xml:space="preserve"> Activist groups remained the most visible actors pushing political confrontation: from its own truck-stage, MBL leaders launched attacks against both the government and the PSDB, while Rogerio Chequer (VPR) accused the head of the Congress (Eduardo Cunha, PMDB) </w:t>
      </w:r>
      <w:r w:rsidR="000878B7">
        <w:t>of</w:t>
      </w:r>
      <w:r w:rsidR="000878B7" w:rsidRPr="00645092">
        <w:t xml:space="preserve"> </w:t>
      </w:r>
      <w:r w:rsidR="003F3B45" w:rsidRPr="00645092">
        <w:t xml:space="preserve">stalling </w:t>
      </w:r>
      <w:r w:rsidR="000878B7">
        <w:t xml:space="preserve">the </w:t>
      </w:r>
      <w:r w:rsidR="003F3B45" w:rsidRPr="00645092">
        <w:t>impeachment</w:t>
      </w:r>
      <w:r w:rsidR="000878B7">
        <w:t xml:space="preserve"> procedure</w:t>
      </w:r>
      <w:r w:rsidR="003F3B45" w:rsidRPr="00645092">
        <w:t xml:space="preserve"> and corruption inquiries</w:t>
      </w:r>
      <w:r w:rsidR="0083511C">
        <w:t xml:space="preserve"> </w:t>
      </w:r>
      <w:r w:rsidR="0083511C">
        <w:fldChar w:fldCharType="begin"/>
      </w:r>
      <w:r w:rsidR="00BA6794">
        <w:instrText xml:space="preserve"> ADDIN ZOTERO_ITEM CSL_CITATION {"citationID":"a21plkkk28l","properties":{"formattedCitation":"(Globo 2015a)","plainCitation":"(Globo 2015a)","noteIndex":0},"citationItems":[{"id":948,"uris":["http://zotero.org/users/4591390/items/FCUSCVXT"],"uri":["http://zotero.org/users/4591390/items/FCUSCVXT"],"itemData":{"id":948,"type":"article-newspaper","container-title":"Globo","title":"12 de abril: os protestos pelo Brasil","author":[{"family":"Globo","given":""}],"issued":{"date-parts":[["2015"]]}}}],"schema":"https://github.com/citation-style-language/schema/raw/master/csl-citation.json"} </w:instrText>
      </w:r>
      <w:r w:rsidR="0083511C">
        <w:fldChar w:fldCharType="separate"/>
      </w:r>
      <w:r w:rsidR="00BA6794" w:rsidRPr="00BA6794">
        <w:t>(Globo 2015a)</w:t>
      </w:r>
      <w:r w:rsidR="0083511C">
        <w:fldChar w:fldCharType="end"/>
      </w:r>
      <w:r w:rsidR="003F3B45" w:rsidRPr="00645092">
        <w:t>.</w:t>
      </w:r>
    </w:p>
    <w:p w14:paraId="3B958E24" w14:textId="05131824" w:rsidR="00F45DE3" w:rsidRDefault="00C62DFF" w:rsidP="001A0E73">
      <w:pPr>
        <w:widowControl w:val="0"/>
        <w:autoSpaceDE w:val="0"/>
        <w:autoSpaceDN w:val="0"/>
        <w:adjustRightInd w:val="0"/>
        <w:spacing w:line="480" w:lineRule="auto"/>
        <w:ind w:firstLine="708"/>
      </w:pPr>
      <w:r>
        <w:t xml:space="preserve">From this moment </w:t>
      </w:r>
      <w:r w:rsidR="00B96B28">
        <w:t>onwards</w:t>
      </w:r>
      <w:r w:rsidR="003F3B45" w:rsidRPr="00645092">
        <w:t>,</w:t>
      </w:r>
      <w:r w:rsidR="003D4F17">
        <w:t xml:space="preserve"> </w:t>
      </w:r>
      <w:r>
        <w:t xml:space="preserve">however, </w:t>
      </w:r>
      <w:r w:rsidR="00627809" w:rsidRPr="00645092">
        <w:t>party-</w:t>
      </w:r>
      <w:r w:rsidR="009539F6">
        <w:t>activist</w:t>
      </w:r>
      <w:r w:rsidR="00627809" w:rsidRPr="00645092">
        <w:t xml:space="preserve"> interactions </w:t>
      </w:r>
      <w:r w:rsidR="00E65F95">
        <w:t xml:space="preserve">led to the coordination of </w:t>
      </w:r>
      <w:r w:rsidR="009658BB">
        <w:t>both</w:t>
      </w:r>
      <w:r w:rsidR="00627809">
        <w:t xml:space="preserve"> </w:t>
      </w:r>
      <w:r w:rsidR="00627809" w:rsidRPr="00645092">
        <w:t>institutional and contentious strategies.</w:t>
      </w:r>
      <w:r w:rsidR="00627809">
        <w:t xml:space="preserve"> </w:t>
      </w:r>
      <w:r w:rsidR="00F45DE3">
        <w:t xml:space="preserve">In October 2015, </w:t>
      </w:r>
      <w:r w:rsidR="00931EA1" w:rsidRPr="00645092">
        <w:t xml:space="preserve">the leader of PSDB in Congress </w:t>
      </w:r>
      <w:r w:rsidR="00C96A78">
        <w:t>endorsed</w:t>
      </w:r>
      <w:r w:rsidR="00931EA1" w:rsidRPr="00645092">
        <w:t xml:space="preserve"> the first official request for the president’s impeachment on crimes of responsibility, </w:t>
      </w:r>
      <w:r w:rsidR="00931EA1">
        <w:t>which, as mentioned, was</w:t>
      </w:r>
      <w:r w:rsidR="00931EA1" w:rsidRPr="00645092">
        <w:t xml:space="preserve"> co-signed by Kim Kataguiri (MBL), Rogerio Chequer (VPR), and Carla Zambelli (Nas Ruas)</w:t>
      </w:r>
      <w:r w:rsidR="00D06790">
        <w:t>.</w:t>
      </w:r>
      <w:r w:rsidR="00931EA1" w:rsidRPr="00645092">
        <w:t xml:space="preserve"> </w:t>
      </w:r>
      <w:r w:rsidR="00D06790">
        <w:t xml:space="preserve">The </w:t>
      </w:r>
      <w:r w:rsidR="00931EA1">
        <w:t xml:space="preserve">latter </w:t>
      </w:r>
      <w:r w:rsidR="00D06790">
        <w:t>signed as</w:t>
      </w:r>
      <w:r w:rsidR="00D06790" w:rsidRPr="00645092">
        <w:t xml:space="preserve"> </w:t>
      </w:r>
      <w:r w:rsidR="00931EA1">
        <w:t xml:space="preserve">representative of the </w:t>
      </w:r>
      <w:r w:rsidR="00D06790">
        <w:t>“</w:t>
      </w:r>
      <w:r w:rsidR="00931EA1">
        <w:t xml:space="preserve">43 movements against </w:t>
      </w:r>
      <w:r w:rsidR="00D06790">
        <w:t>c</w:t>
      </w:r>
      <w:r w:rsidR="00931EA1">
        <w:t>orruption</w:t>
      </w:r>
      <w:r w:rsidR="00D06790">
        <w:t>”</w:t>
      </w:r>
      <w:r w:rsidR="00931EA1" w:rsidRPr="00645092">
        <w:t xml:space="preserve"> </w:t>
      </w:r>
      <w:r w:rsidR="00931EA1">
        <w:t xml:space="preserve">coalition </w:t>
      </w:r>
      <w:r w:rsidR="001A0E73">
        <w:fldChar w:fldCharType="begin"/>
      </w:r>
      <w:r w:rsidR="00BA6794">
        <w:instrText xml:space="preserve"> ADDIN ZOTERO_ITEM CSL_CITATION {"citationID":"a21cnp84m5i","properties":{"formattedCitation":"(Aragao 2015)","plainCitation":"(Aragao 2015)","noteIndex":0},"citationItems":[{"id":"6Gaf5ism/D51JUnP5","uris":["http://www.mendeley.com/documents/?uuid=44fde62a-881c-465a-91c8-5dbb5418cc6d"],"uri":["http://www.mendeley.com/documents/?uuid=44fde62a-881c-465a-91c8-5dbb5418cc6d"],"itemData":{"author":[{"dropping-particle":"","family":"Aragao","given":"A.","non-dropping-particle":"","parse-names":false,"suffix":""}],"container-title":"Folha de S. Paulo","id":"6Gaf5ism/D51JUnP5","issued":{"date-parts":[["2015"]]},"publisher-place":"Sao Paulo","title":"Bicudo, Reale Jr., PSDB e movimentos fazem novo pedido de impeachment","type":"article-newspaper"}}],"schema":"https://github.com/citation-style-language/schema/raw/master/csl-citation.json"} </w:instrText>
      </w:r>
      <w:r w:rsidR="001A0E73">
        <w:fldChar w:fldCharType="separate"/>
      </w:r>
      <w:r w:rsidR="00BA6794" w:rsidRPr="00BA6794">
        <w:t>(Aragao 2015)</w:t>
      </w:r>
      <w:r w:rsidR="001A0E73">
        <w:fldChar w:fldCharType="end"/>
      </w:r>
      <w:r w:rsidR="001A0E73">
        <w:t>,</w:t>
      </w:r>
      <w:r w:rsidR="00D06790">
        <w:t xml:space="preserve"> one of</w:t>
      </w:r>
      <w:r w:rsidR="00931EA1">
        <w:t xml:space="preserve"> the</w:t>
      </w:r>
      <w:r w:rsidR="00931EA1" w:rsidRPr="00931EA1">
        <w:t xml:space="preserve"> </w:t>
      </w:r>
      <w:r w:rsidR="00931EA1">
        <w:t>most striking example</w:t>
      </w:r>
      <w:r w:rsidR="00D06790">
        <w:t>s</w:t>
      </w:r>
      <w:r w:rsidR="00931EA1">
        <w:t xml:space="preserve"> of the level of coordination achieved by these groups.</w:t>
      </w:r>
      <w:r w:rsidR="00F45DE3">
        <w:t xml:space="preserve"> </w:t>
      </w:r>
      <w:r w:rsidR="00F45DE3" w:rsidRPr="00645092">
        <w:t>By December 2015, when the impeachment request was accepted in Congress</w:t>
      </w:r>
      <w:r w:rsidR="00F45DE3">
        <w:t xml:space="preserve"> and</w:t>
      </w:r>
      <w:r w:rsidR="00F45DE3" w:rsidRPr="00645092">
        <w:t xml:space="preserve"> the first senior members of the PMDB quitted the administration</w:t>
      </w:r>
      <w:r w:rsidR="00F45DE3">
        <w:t xml:space="preserve"> (</w:t>
      </w:r>
      <w:r w:rsidR="00F45DE3" w:rsidRPr="00645092">
        <w:t>anticipating the official break from the ruling alliance a few months later</w:t>
      </w:r>
      <w:r w:rsidR="00F45DE3">
        <w:t>)</w:t>
      </w:r>
      <w:r w:rsidR="00F45DE3" w:rsidRPr="00645092">
        <w:t>,</w:t>
      </w:r>
      <w:r w:rsidR="00F45DE3">
        <w:t xml:space="preserve"> the partisan opposition had </w:t>
      </w:r>
      <w:r w:rsidR="00C96A78">
        <w:t xml:space="preserve">indeed </w:t>
      </w:r>
      <w:r w:rsidR="00F45DE3">
        <w:t>fully integrated into the pro-impeachment campaign promoted by the activists.</w:t>
      </w:r>
      <w:r w:rsidR="00F45DE3">
        <w:rPr>
          <w:rStyle w:val="EndnoteReference"/>
        </w:rPr>
        <w:endnoteReference w:id="13"/>
      </w:r>
      <w:r w:rsidR="00F45DE3">
        <w:t xml:space="preserve"> The </w:t>
      </w:r>
      <w:r w:rsidR="00F45DE3" w:rsidRPr="00645092">
        <w:t>protests on 13 March 2016, which some observers estimated mobilized 3 million people across the country</w:t>
      </w:r>
      <w:r w:rsidR="00F45DE3">
        <w:t>,</w:t>
      </w:r>
      <w:r w:rsidR="00F45DE3" w:rsidRPr="00645092">
        <w:t xml:space="preserve"> </w:t>
      </w:r>
      <w:r w:rsidR="00F45DE3">
        <w:t xml:space="preserve">saw </w:t>
      </w:r>
      <w:r w:rsidR="00F45DE3" w:rsidRPr="00645092">
        <w:t xml:space="preserve">the top leadership of the PSDB taking pictures in front of the stands of </w:t>
      </w:r>
      <w:r w:rsidR="00F45DE3">
        <w:t xml:space="preserve">activist groups such as </w:t>
      </w:r>
      <w:r w:rsidR="00F45DE3" w:rsidRPr="00645092">
        <w:t>MBL and VPR</w:t>
      </w:r>
      <w:r w:rsidR="001A0E73">
        <w:t xml:space="preserve"> </w:t>
      </w:r>
      <w:r w:rsidR="001A0E73">
        <w:fldChar w:fldCharType="begin"/>
      </w:r>
      <w:r w:rsidR="00BA6794">
        <w:instrText xml:space="preserve"> ADDIN ZOTERO_ITEM CSL_CITATION {"citationID":"apunptm0av","properties":{"formattedCitation":"(Globo 2016)","plainCitation":"(Globo 2016)","noteIndex":0},"citationItems":[{"id":942,"uris":["http://zotero.org/users/4591390/items/SDUE6C4Q"],"uri":["http://zotero.org/users/4591390/items/SDUE6C4Q"],"itemData":{"id":942,"type":"article-newspaper","container-title":"Globo","title":"Manifestantes Fazem Maior Protesto Nacional Contra o Governo Dilma","URL":"http://g1.globo.com/politica/noticia/2016/03/manifestacoes-contra-governo-dilma-ocorrem-pelo-pais.html","author":[{"family":"Globo","given":""}],"issued":{"date-parts":[["2016"]]}}}],"schema":"https://github.com/citation-style-language/schema/raw/master/csl-citation.json"} </w:instrText>
      </w:r>
      <w:r w:rsidR="001A0E73">
        <w:fldChar w:fldCharType="separate"/>
      </w:r>
      <w:r w:rsidR="00BA6794" w:rsidRPr="00BA6794">
        <w:t>(Globo 2016)</w:t>
      </w:r>
      <w:r w:rsidR="001A0E73">
        <w:fldChar w:fldCharType="end"/>
      </w:r>
      <w:r w:rsidR="001A0E73">
        <w:t>.</w:t>
      </w:r>
    </w:p>
    <w:p w14:paraId="026D818E" w14:textId="36B1D313" w:rsidR="00F45DE3" w:rsidRDefault="00D045C5" w:rsidP="001A0E73">
      <w:pPr>
        <w:widowControl w:val="0"/>
        <w:autoSpaceDE w:val="0"/>
        <w:autoSpaceDN w:val="0"/>
        <w:adjustRightInd w:val="0"/>
        <w:spacing w:line="480" w:lineRule="auto"/>
        <w:ind w:firstLine="708"/>
      </w:pPr>
      <w:r>
        <w:t>Most notably</w:t>
      </w:r>
      <w:r w:rsidR="00F45DE3">
        <w:t xml:space="preserve">, the </w:t>
      </w:r>
      <w:r w:rsidR="003F3B45" w:rsidRPr="00645092">
        <w:t xml:space="preserve">PSDB </w:t>
      </w:r>
      <w:r w:rsidR="00F45DE3">
        <w:t>subsequently</w:t>
      </w:r>
      <w:r w:rsidR="00F45DE3" w:rsidRPr="00645092">
        <w:t xml:space="preserve"> </w:t>
      </w:r>
      <w:r w:rsidR="003F3B45" w:rsidRPr="00645092">
        <w:t>called its supporters to attend a new</w:t>
      </w:r>
      <w:r w:rsidR="00DC39FD">
        <w:t xml:space="preserve"> massive</w:t>
      </w:r>
      <w:r w:rsidR="003F3B45" w:rsidRPr="00645092">
        <w:t xml:space="preserve"> protest </w:t>
      </w:r>
      <w:r w:rsidR="00DC39FD">
        <w:t>planned for</w:t>
      </w:r>
      <w:r w:rsidR="00DC39FD" w:rsidRPr="00645092">
        <w:t xml:space="preserve"> </w:t>
      </w:r>
      <w:r w:rsidR="003F3B45" w:rsidRPr="00645092">
        <w:t>August</w:t>
      </w:r>
      <w:r w:rsidR="00B96B28">
        <w:t xml:space="preserve"> 2016</w:t>
      </w:r>
      <w:r w:rsidR="003F3B45" w:rsidRPr="00645092">
        <w:t xml:space="preserve">, running tv ads with a legend stating </w:t>
      </w:r>
      <w:r w:rsidR="00487F81">
        <w:t>“</w:t>
      </w:r>
      <w:r w:rsidR="003F3B45" w:rsidRPr="00645092">
        <w:rPr>
          <w:i/>
        </w:rPr>
        <w:t xml:space="preserve">o PSDB apoia as manifestacões de 16 de </w:t>
      </w:r>
      <w:r w:rsidR="00487F81">
        <w:rPr>
          <w:i/>
        </w:rPr>
        <w:t>Agosto</w:t>
      </w:r>
      <w:r w:rsidR="00487F81">
        <w:t>”</w:t>
      </w:r>
      <w:r w:rsidR="001A0E73">
        <w:t xml:space="preserve"> </w:t>
      </w:r>
      <w:r w:rsidR="001A0E73">
        <w:fldChar w:fldCharType="begin"/>
      </w:r>
      <w:r w:rsidR="001A0E73">
        <w:instrText xml:space="preserve"> ADDIN ZOTERO_TEMP </w:instrText>
      </w:r>
      <w:r w:rsidR="001A0E73">
        <w:fldChar w:fldCharType="end"/>
      </w:r>
      <w:r w:rsidR="001A0E73">
        <w:fldChar w:fldCharType="begin"/>
      </w:r>
      <w:r w:rsidR="00BA6794">
        <w:instrText xml:space="preserve"> ADDIN ZOTERO_ITEM CSL_CITATION {"citationID":"a23j6icpiu1","properties":{"formattedCitation":"(PSDB 2015)","plainCitation":"(PSDB 2015)","noteIndex":0},"citationItems":[{"id":950,"uris":["http://zotero.org/users/4591390/items/2GVZN8UB"],"uri":["http://zotero.org/users/4591390/items/2GVZN8UB"],"itemData":{"id":950,"type":"post","title":"Inserção Nacional Do PSDB 08/15","URL":"https://www.youtube.com/watch?time_continue=28&amp;v=1NtJXQeRDVU","author":[{"family":"PSDB","given":""}],"accessed":{"date-parts":[["2018",11,7]]},"issued":{"date-parts":[["2015"]]}}}],"schema":"https://github.com/citation-style-language/schema/raw/master/csl-citation.json"} </w:instrText>
      </w:r>
      <w:r w:rsidR="001A0E73">
        <w:fldChar w:fldCharType="separate"/>
      </w:r>
      <w:r w:rsidR="00BA6794" w:rsidRPr="00BA6794">
        <w:t>(PSDB 2015)</w:t>
      </w:r>
      <w:r w:rsidR="001A0E73">
        <w:fldChar w:fldCharType="end"/>
      </w:r>
      <w:r w:rsidR="001A0E73">
        <w:t xml:space="preserve">, </w:t>
      </w:r>
      <w:r w:rsidR="00487F81">
        <w:t>with</w:t>
      </w:r>
      <w:r w:rsidR="00487F81" w:rsidRPr="00645092">
        <w:t xml:space="preserve"> </w:t>
      </w:r>
      <w:r w:rsidR="003F3B45" w:rsidRPr="00645092">
        <w:t>party leaders such as Aécio Neves and José Serra, a senior PSDB senator, personally attend</w:t>
      </w:r>
      <w:r w:rsidR="00487F81">
        <w:t>ing</w:t>
      </w:r>
      <w:r w:rsidR="003F3B45" w:rsidRPr="00645092">
        <w:t xml:space="preserve"> the </w:t>
      </w:r>
      <w:r w:rsidR="00487F81">
        <w:t>rallies</w:t>
      </w:r>
      <w:r w:rsidR="00487F81" w:rsidRPr="00645092">
        <w:t xml:space="preserve"> </w:t>
      </w:r>
      <w:r w:rsidR="001A0E73">
        <w:fldChar w:fldCharType="begin"/>
      </w:r>
      <w:r w:rsidR="00BA6794">
        <w:instrText xml:space="preserve"> ADDIN ZOTERO_ITEM CSL_CITATION {"citationID":"a1dng9v9g7s","properties":{"formattedCitation":"(Haubert 2015)","plainCitation":"(Haubert 2015)","noteIndex":0},"citationItems":[{"id":951,"uris":["http://zotero.org/users/4591390/items/RTD9BD4E"],"uri":["http://zotero.org/users/4591390/items/RTD9BD4E"],"itemData":{"id":951,"type":"article-newspaper","container-title":"Folha de São Paulo","title":"PSDB Convocará Para Manifestações Contra o Governo, Diz Aécio","author":[{"family":"Haubert","given":"M"}],"issued":{"date-parts":[["2015"]]}}}],"schema":"https://github.com/citation-style-language/schema/raw/master/csl-citation.json"} </w:instrText>
      </w:r>
      <w:r w:rsidR="001A0E73">
        <w:fldChar w:fldCharType="separate"/>
      </w:r>
      <w:r w:rsidR="00BA6794" w:rsidRPr="00BA6794">
        <w:t>(Haubert 2015)</w:t>
      </w:r>
      <w:r w:rsidR="001A0E73">
        <w:fldChar w:fldCharType="end"/>
      </w:r>
      <w:r w:rsidR="001A0E73">
        <w:t>.</w:t>
      </w:r>
      <w:r w:rsidR="00F45DE3">
        <w:t xml:space="preserve"> </w:t>
      </w:r>
      <w:r>
        <w:t>That same day</w:t>
      </w:r>
      <w:r w:rsidR="003F3B45" w:rsidRPr="00645092">
        <w:t xml:space="preserve">, Neves addressed the crowds from </w:t>
      </w:r>
      <w:r w:rsidR="00B96B28">
        <w:t>a</w:t>
      </w:r>
      <w:r w:rsidR="003F3B45" w:rsidRPr="00645092">
        <w:t xml:space="preserve"> MBL truck</w:t>
      </w:r>
      <w:r w:rsidR="000F6A6D">
        <w:t xml:space="preserve"> stand</w:t>
      </w:r>
      <w:r w:rsidR="00B96B28">
        <w:t>,</w:t>
      </w:r>
      <w:r w:rsidR="003F3B45" w:rsidRPr="00645092">
        <w:t xml:space="preserve"> highlighting </w:t>
      </w:r>
      <w:r w:rsidR="003F3B45" w:rsidRPr="00645092">
        <w:lastRenderedPageBreak/>
        <w:t xml:space="preserve">the patriotic and national character of the movement. </w:t>
      </w:r>
      <w:r w:rsidR="00C62DFF">
        <w:t>L</w:t>
      </w:r>
      <w:r w:rsidR="003F3B45" w:rsidRPr="00645092">
        <w:t xml:space="preserve">eaked audios to the press </w:t>
      </w:r>
      <w:r w:rsidR="00C62DFF">
        <w:t xml:space="preserve">revealed substantial </w:t>
      </w:r>
      <w:r w:rsidR="00C22AC8">
        <w:t>collaboration</w:t>
      </w:r>
      <w:r w:rsidR="00C62DFF">
        <w:t xml:space="preserve"> between activists and parties</w:t>
      </w:r>
      <w:r w:rsidR="00663899">
        <w:t xml:space="preserve"> at this point</w:t>
      </w:r>
      <w:r w:rsidR="00C62DFF">
        <w:t>, with</w:t>
      </w:r>
      <w:r w:rsidR="003F3B45" w:rsidRPr="00645092">
        <w:t xml:space="preserve"> MBL </w:t>
      </w:r>
      <w:r w:rsidR="00C62DFF">
        <w:t>acknowledging</w:t>
      </w:r>
      <w:r w:rsidR="003F3B45" w:rsidRPr="00645092">
        <w:t xml:space="preserve"> the contribution of the PSDB, PMDB, DEM and </w:t>
      </w:r>
      <w:r w:rsidR="003F3B45" w:rsidRPr="00645092">
        <w:rPr>
          <w:i/>
        </w:rPr>
        <w:t>Solidaridade</w:t>
      </w:r>
      <w:r w:rsidR="003F3B45" w:rsidRPr="00645092">
        <w:t xml:space="preserve"> </w:t>
      </w:r>
      <w:r w:rsidR="00C62DFF">
        <w:t>in</w:t>
      </w:r>
      <w:r w:rsidR="003F3B45" w:rsidRPr="00645092">
        <w:t xml:space="preserve"> the organization of </w:t>
      </w:r>
      <w:r w:rsidR="00C62DFF">
        <w:t>the March</w:t>
      </w:r>
      <w:r w:rsidR="00062431">
        <w:t xml:space="preserve"> event</w:t>
      </w:r>
      <w:r w:rsidR="00650AB6">
        <w:t>. This collaboration included</w:t>
      </w:r>
      <w:r w:rsidR="003F3B45" w:rsidRPr="00645092">
        <w:t xml:space="preserve"> sharing material through their websites and platforms, printing pamphlets, and providing sound equipment (though declaring they did not accept monetary donations), </w:t>
      </w:r>
      <w:r w:rsidR="00650AB6">
        <w:t>with</w:t>
      </w:r>
      <w:r w:rsidR="003F3B45" w:rsidRPr="00645092">
        <w:t xml:space="preserve"> one</w:t>
      </w:r>
      <w:r w:rsidR="00650AB6">
        <w:t xml:space="preserve"> of their main visible leaders</w:t>
      </w:r>
      <w:r w:rsidR="003F3B45" w:rsidRPr="00645092">
        <w:t xml:space="preserve">, Renan dos Santos, </w:t>
      </w:r>
      <w:r w:rsidR="00C62DFF">
        <w:t>declaring</w:t>
      </w:r>
      <w:r w:rsidR="003F3B45" w:rsidRPr="00645092">
        <w:t xml:space="preserve"> that </w:t>
      </w:r>
      <w:r w:rsidR="00487F81">
        <w:t>“</w:t>
      </w:r>
      <w:r w:rsidR="003F3B45" w:rsidRPr="00645092">
        <w:t>an approximation with political leaders is fundamental to pave the road to impeachment</w:t>
      </w:r>
      <w:r w:rsidR="00487F81">
        <w:t>”</w:t>
      </w:r>
      <w:r w:rsidR="001A0E73">
        <w:t xml:space="preserve"> </w:t>
      </w:r>
      <w:r w:rsidR="001A0E73">
        <w:fldChar w:fldCharType="begin"/>
      </w:r>
      <w:r w:rsidR="00BA6794">
        <w:instrText xml:space="preserve"> ADDIN ZOTERO_ITEM CSL_CITATION {"citationID":"at1v2p28e0","properties":{"formattedCitation":"(Lopes and Segalla 2016)","plainCitation":"(Lopes and Segalla 2016)","noteIndex":0},"citationItems":[{"id":"6Gaf5ism/oy4bPMS1","uris":["http://www.mendeley.com/documents/?uuid=d577d514-14bc-340a-a75e-44e628b4b9c5"],"uri":["http://www.mendeley.com/documents/?uuid=d577d514-14bc-340a-a75e-44e628b4b9c5"],"itemData":{"author":[{"dropping-particle":"","family":"Lopes","given":"P.","non-dropping-particle":"","parse-names":false,"suffix":""},{"dropping-particle":"","family":"Segalla","given":"V.","non-dropping-particle":"","parse-names":false,"suffix":""}],"container-title":"UOL Noticias","id":"6Gaf5ism/oy4bPMS1","issued":{"date-parts":[["2016"]]},"publisher-place":"São Paulo","title":"Áudios mostram que partidos financiaram MBL em atos pró-impeachment","type":"article-newspaper"}}],"schema":"https://github.com/citation-style-language/schema/raw/master/csl-citation.json"} </w:instrText>
      </w:r>
      <w:r w:rsidR="001A0E73">
        <w:fldChar w:fldCharType="separate"/>
      </w:r>
      <w:r w:rsidR="00BA6794" w:rsidRPr="00BA6794">
        <w:t>(Lopes and Segalla 2016)</w:t>
      </w:r>
      <w:r w:rsidR="001A0E73">
        <w:fldChar w:fldCharType="end"/>
      </w:r>
      <w:r w:rsidR="001A0E73">
        <w:t>.</w:t>
      </w:r>
    </w:p>
    <w:p w14:paraId="10304ED7" w14:textId="60594B7D" w:rsidR="00B0271A" w:rsidRDefault="003F3B45" w:rsidP="00BE254F">
      <w:pPr>
        <w:widowControl w:val="0"/>
        <w:autoSpaceDE w:val="0"/>
        <w:autoSpaceDN w:val="0"/>
        <w:adjustRightInd w:val="0"/>
        <w:spacing w:line="480" w:lineRule="auto"/>
        <w:ind w:firstLine="708"/>
      </w:pPr>
      <w:r w:rsidRPr="00645092">
        <w:t>President Rousseff was formally impeached on April</w:t>
      </w:r>
      <w:r w:rsidR="00F45DE3">
        <w:t xml:space="preserve"> 17</w:t>
      </w:r>
      <w:r w:rsidR="00F45DE3" w:rsidRPr="005A07A4">
        <w:rPr>
          <w:vertAlign w:val="superscript"/>
        </w:rPr>
        <w:t>th</w:t>
      </w:r>
      <w:r w:rsidRPr="00645092">
        <w:t xml:space="preserve"> 2017 and removed from office on 31 August, upon confirmation by the Senate</w:t>
      </w:r>
      <w:r w:rsidR="00650AB6">
        <w:t>.</w:t>
      </w:r>
      <w:r w:rsidR="008770E2">
        <w:t xml:space="preserve"> </w:t>
      </w:r>
      <w:r w:rsidR="00650AB6">
        <w:t>The</w:t>
      </w:r>
      <w:r w:rsidR="008770E2" w:rsidRPr="00645092">
        <w:t xml:space="preserve"> final vote on the lower chamber </w:t>
      </w:r>
      <w:r w:rsidR="00650AB6">
        <w:t>presented</w:t>
      </w:r>
      <w:r w:rsidR="008770E2" w:rsidRPr="00645092">
        <w:t xml:space="preserve"> almost complete alignment by centrist and right-wing parties against Rousseff, with all members of the PSDB, DEM, </w:t>
      </w:r>
      <w:r w:rsidR="008770E2" w:rsidRPr="00645092">
        <w:rPr>
          <w:i/>
        </w:rPr>
        <w:t>Solidaridade,</w:t>
      </w:r>
      <w:r w:rsidR="008770E2" w:rsidRPr="00645092">
        <w:t xml:space="preserve"> and the liberal-conservative Brazilian Republican Party (PRB), voting in favor.</w:t>
      </w:r>
      <w:r w:rsidR="008770E2" w:rsidRPr="00645092">
        <w:rPr>
          <w:rStyle w:val="EndnoteReference"/>
        </w:rPr>
        <w:endnoteReference w:id="14"/>
      </w:r>
      <w:r w:rsidR="008770E2" w:rsidRPr="00645092">
        <w:t xml:space="preserve"> </w:t>
      </w:r>
      <w:r w:rsidR="00B0271A">
        <w:t>The</w:t>
      </w:r>
      <w:r w:rsidRPr="00645092">
        <w:t xml:space="preserve"> impeachment would shift the center of contention back to the institutional arena,</w:t>
      </w:r>
      <w:r w:rsidR="00B0271A">
        <w:t xml:space="preserve"> but</w:t>
      </w:r>
      <w:r w:rsidRPr="00645092">
        <w:t xml:space="preserve"> the success of the campaign </w:t>
      </w:r>
      <w:r w:rsidR="00CA6FEA">
        <w:t>consolidated the</w:t>
      </w:r>
      <w:r w:rsidR="00B840EE">
        <w:t xml:space="preserve"> </w:t>
      </w:r>
      <w:r w:rsidRPr="00645092">
        <w:t xml:space="preserve">once radical </w:t>
      </w:r>
      <w:r w:rsidR="00B840EE">
        <w:t>frames</w:t>
      </w:r>
      <w:r w:rsidRPr="00645092">
        <w:t xml:space="preserve"> </w:t>
      </w:r>
      <w:r w:rsidR="00B840EE">
        <w:t>of the activists</w:t>
      </w:r>
      <w:r w:rsidRPr="00645092">
        <w:t xml:space="preserve"> </w:t>
      </w:r>
      <w:r w:rsidR="00B0271A">
        <w:t>and put them at</w:t>
      </w:r>
      <w:r w:rsidR="00B0271A" w:rsidRPr="00645092">
        <w:t xml:space="preserve"> </w:t>
      </w:r>
      <w:r w:rsidR="00B0271A">
        <w:t xml:space="preserve">the </w:t>
      </w:r>
      <w:r w:rsidRPr="00645092">
        <w:t>center of Brazilian politics</w:t>
      </w:r>
      <w:r w:rsidR="00BF2C65">
        <w:t xml:space="preserve">, </w:t>
      </w:r>
      <w:r w:rsidR="00B0271A">
        <w:t>increasing</w:t>
      </w:r>
      <w:r w:rsidR="00BF2C65">
        <w:t xml:space="preserve"> their political </w:t>
      </w:r>
      <w:r w:rsidR="00C22AC8">
        <w:t>salience</w:t>
      </w:r>
      <w:r w:rsidRPr="00645092">
        <w:t xml:space="preserve">. </w:t>
      </w:r>
    </w:p>
    <w:p w14:paraId="31BC7E2E" w14:textId="2EAA755C" w:rsidR="003F3B45" w:rsidRPr="00645092" w:rsidRDefault="00EC4B2A" w:rsidP="00976187">
      <w:pPr>
        <w:widowControl w:val="0"/>
        <w:autoSpaceDE w:val="0"/>
        <w:autoSpaceDN w:val="0"/>
        <w:adjustRightInd w:val="0"/>
        <w:spacing w:line="480" w:lineRule="auto"/>
        <w:ind w:firstLine="708"/>
        <w:rPr>
          <w:noProof/>
        </w:rPr>
      </w:pPr>
      <w:r>
        <w:t>In sum, w</w:t>
      </w:r>
      <w:r w:rsidR="003F3B45" w:rsidRPr="00645092">
        <w:t>hile in Argentina</w:t>
      </w:r>
      <w:r w:rsidR="00BF2C65">
        <w:t xml:space="preserve"> </w:t>
      </w:r>
      <w:r w:rsidR="003F3B45" w:rsidRPr="00645092">
        <w:t xml:space="preserve">the </w:t>
      </w:r>
      <w:r w:rsidR="008770E2">
        <w:t>activist and alignment phases</w:t>
      </w:r>
      <w:r w:rsidR="003F3B45" w:rsidRPr="00645092">
        <w:t xml:space="preserve"> </w:t>
      </w:r>
      <w:r w:rsidR="00BF2C65">
        <w:t>saw the crystallization of</w:t>
      </w:r>
      <w:r w:rsidR="008770E2">
        <w:t xml:space="preserve"> </w:t>
      </w:r>
      <w:r w:rsidR="003F3B45" w:rsidRPr="00645092">
        <w:t xml:space="preserve">a </w:t>
      </w:r>
      <w:r w:rsidR="003537D7">
        <w:t>‘</w:t>
      </w:r>
      <w:r w:rsidR="003F3B45" w:rsidRPr="00645092">
        <w:t>republican</w:t>
      </w:r>
      <w:r w:rsidR="003537D7">
        <w:t>’</w:t>
      </w:r>
      <w:r w:rsidR="003F3B45" w:rsidRPr="00645092">
        <w:t xml:space="preserve"> framing pitting a right-wing institutionalist camp against a left-wing populist one</w:t>
      </w:r>
      <w:r w:rsidR="003537D7">
        <w:t xml:space="preserve">, which </w:t>
      </w:r>
      <w:r w:rsidR="00916042">
        <w:t xml:space="preserve">would </w:t>
      </w:r>
      <w:r w:rsidR="003537D7">
        <w:t>be appropriated by the opposition</w:t>
      </w:r>
      <w:r w:rsidR="00D9423D">
        <w:t xml:space="preserve"> from the</w:t>
      </w:r>
      <w:r w:rsidR="008770E2">
        <w:t>n</w:t>
      </w:r>
      <w:r w:rsidR="00D9423D">
        <w:t xml:space="preserve"> onwards</w:t>
      </w:r>
      <w:r w:rsidR="006B5441">
        <w:t xml:space="preserve"> </w:t>
      </w:r>
      <w:r w:rsidR="00976187">
        <w:fldChar w:fldCharType="begin"/>
      </w:r>
      <w:r w:rsidR="00BA6794">
        <w:instrText xml:space="preserve"> ADDIN ZOTERO_ITEM CSL_CITATION {"citationID":"a247pq7tvoc","properties":{"formattedCitation":"(Ferrero 2017)","plainCitation":"(Ferrero 2017)","noteIndex":0},"citationItems":[{"id":"6Gaf5ism/yoPFEnpt","uris":["http://www.mendeley.com/documents/?uuid=5a2a55f8-47fd-4fc6-8b89-496850fed045"],"uri":["http://www.mendeley.com/documents/?uuid=5a2a55f8-47fd-4fc6-8b89-496850fed045"],"itemData":{"author":[{"dropping-particle":"","family":"Ferrero","given":"J.","non-dropping-particle":"","parse-names":false,"suffix":""}],"container-title":"Journal of Political Ideologies","id":"6Gaf5ism/yoPFEnpt","issue":"1","issued":{"date-parts":[["2017"]]},"page":"52-73","title":"Post-neoliberal protest in Latin America as a struggle over the name of ‘the people’","type":"article-journal","volume":"22"}}],"schema":"https://github.com/citation-style-language/schema/raw/master/csl-citation.json"} </w:instrText>
      </w:r>
      <w:r w:rsidR="00976187">
        <w:fldChar w:fldCharType="separate"/>
      </w:r>
      <w:r w:rsidR="00BA6794" w:rsidRPr="00BA6794">
        <w:t>(Ferrero 2017)</w:t>
      </w:r>
      <w:r w:rsidR="00976187">
        <w:fldChar w:fldCharType="end"/>
      </w:r>
      <w:r w:rsidR="00976187">
        <w:t>,</w:t>
      </w:r>
      <w:r w:rsidR="006B5441">
        <w:t xml:space="preserve"> </w:t>
      </w:r>
      <w:r w:rsidR="003F3B45" w:rsidRPr="00645092">
        <w:t xml:space="preserve">in Brazil the pro-impeachment mobilizations </w:t>
      </w:r>
      <w:r w:rsidR="00C62DFF">
        <w:t>configured</w:t>
      </w:r>
      <w:r w:rsidR="003F3B45" w:rsidRPr="00645092">
        <w:t xml:space="preserve"> a dual ‘moralizing rhetoric’, targeting corruption</w:t>
      </w:r>
      <w:r w:rsidR="00CA6FEA">
        <w:t xml:space="preserve"> and statism,</w:t>
      </w:r>
      <w:r w:rsidR="00B55C3D">
        <w:t xml:space="preserve"> on the one hand,</w:t>
      </w:r>
      <w:r w:rsidR="003F3B45" w:rsidRPr="00645092">
        <w:t xml:space="preserve"> </w:t>
      </w:r>
      <w:r w:rsidR="00B55C3D">
        <w:t xml:space="preserve">while </w:t>
      </w:r>
      <w:r w:rsidR="0067776D">
        <w:t xml:space="preserve">boosting </w:t>
      </w:r>
      <w:r w:rsidR="003F3B45" w:rsidRPr="00645092">
        <w:t>traditional views of society, family, and religion</w:t>
      </w:r>
      <w:r w:rsidR="00B55C3D">
        <w:t>, on the other</w:t>
      </w:r>
      <w:r w:rsidR="003F3B45" w:rsidRPr="00645092">
        <w:t xml:space="preserve"> </w:t>
      </w:r>
      <w:r w:rsidR="00976187">
        <w:fldChar w:fldCharType="begin"/>
      </w:r>
      <w:r w:rsidR="00BA6794">
        <w:instrText xml:space="preserve"> ADDIN ZOTERO_ITEM CSL_CITATION {"citationID":"a2h7t95k2e9","properties":{"formattedCitation":"\\uldash{(Alonso 2017)}","plainCitation":"(Alonso 2017)","dontUpdate":true,"noteIndex":0},"citationItems":[{"id":"6Gaf5ism/FVM4jDB1","uris":["http://www.mendeley.com/documents/?uuid=861597cd-b304-4430-b7da-6b3ba59073fe"],"uri":["http://www.mendeley.com/documents/?uuid=861597cd-b304-4430-b7da-6b3ba59073fe"],"itemData":{"author":[{"dropping-particle":"","family":"Alonso","given":"A.","non-dropping-particle":"","parse-names":false,"suffix":""}],"container-title":"Novos Estudos - CEBRAP","id":"6Gaf5ism/FVM4jDB1","issued":{"date-parts":[["2017"]]},"page":"49-58","title":"A Politica das Ruas: Protestos em São Paulo de Dilma a Temer","type":"article-journal","volume":"June"}}],"schema":"https://github.com/citation-style-language/schema/raw/master/csl-citation.json"} </w:instrText>
      </w:r>
      <w:r w:rsidR="00976187">
        <w:fldChar w:fldCharType="separate"/>
      </w:r>
      <w:r w:rsidR="00976187" w:rsidRPr="00976187">
        <w:rPr>
          <w:u w:val="dash"/>
        </w:rPr>
        <w:t>(Alonso 2017</w:t>
      </w:r>
      <w:r w:rsidR="00976187">
        <w:rPr>
          <w:u w:val="dash"/>
        </w:rPr>
        <w:t>: 56</w:t>
      </w:r>
      <w:r w:rsidR="00976187" w:rsidRPr="00976187">
        <w:rPr>
          <w:u w:val="dash"/>
        </w:rPr>
        <w:t>)</w:t>
      </w:r>
      <w:r w:rsidR="00976187">
        <w:fldChar w:fldCharType="end"/>
      </w:r>
      <w:r w:rsidR="00976187">
        <w:t>.</w:t>
      </w:r>
      <w:r w:rsidR="003F3B45" w:rsidRPr="00645092">
        <w:t xml:space="preserve"> </w:t>
      </w:r>
      <w:r>
        <w:t>In both countries r</w:t>
      </w:r>
      <w:r w:rsidR="00E34898">
        <w:t>ight</w:t>
      </w:r>
      <w:r w:rsidR="00D5280C">
        <w:t xml:space="preserve">-wing </w:t>
      </w:r>
      <w:r w:rsidR="00DA5126">
        <w:t xml:space="preserve">parties </w:t>
      </w:r>
      <w:r w:rsidR="006F31D7">
        <w:t xml:space="preserve">consolidated a </w:t>
      </w:r>
      <w:r w:rsidR="00BF297E">
        <w:t xml:space="preserve">new </w:t>
      </w:r>
      <w:r w:rsidR="00D5280C">
        <w:t>mode</w:t>
      </w:r>
      <w:r w:rsidR="00E34898">
        <w:t xml:space="preserve"> of </w:t>
      </w:r>
      <w:r w:rsidR="001B7BEC">
        <w:t>linkage</w:t>
      </w:r>
      <w:r w:rsidR="006F31D7">
        <w:t xml:space="preserve"> strategy</w:t>
      </w:r>
      <w:r w:rsidR="001B7BEC">
        <w:t>,</w:t>
      </w:r>
      <w:r w:rsidR="006F31D7">
        <w:t xml:space="preserve"> which consisted of </w:t>
      </w:r>
      <w:r w:rsidR="00C0694A">
        <w:t>coordinating</w:t>
      </w:r>
      <w:r w:rsidR="006F31D7">
        <w:t xml:space="preserve"> </w:t>
      </w:r>
      <w:r w:rsidR="00C0694A">
        <w:t>both contentious and institutional repertoires</w:t>
      </w:r>
      <w:r w:rsidR="006F31D7">
        <w:t xml:space="preserve"> with </w:t>
      </w:r>
      <w:r w:rsidR="00C0694A">
        <w:t xml:space="preserve">popular </w:t>
      </w:r>
      <w:r w:rsidR="006F31D7">
        <w:t xml:space="preserve">digital vanguards that fostered </w:t>
      </w:r>
      <w:r w:rsidR="00C0694A">
        <w:t>oppositional</w:t>
      </w:r>
      <w:r w:rsidR="006F31D7">
        <w:t xml:space="preserve"> mobilizations</w:t>
      </w:r>
      <w:r w:rsidR="00C0694A">
        <w:t xml:space="preserve"> and frames. </w:t>
      </w:r>
      <w:r w:rsidR="00C0694A" w:rsidRPr="00645092">
        <w:t xml:space="preserve">In the final section, </w:t>
      </w:r>
      <w:r w:rsidR="00C0694A" w:rsidRPr="00645092">
        <w:lastRenderedPageBreak/>
        <w:t xml:space="preserve">we explore the </w:t>
      </w:r>
      <w:r w:rsidR="00DA5126">
        <w:t xml:space="preserve">different </w:t>
      </w:r>
      <w:r w:rsidR="00C0694A" w:rsidRPr="00645092">
        <w:t xml:space="preserve">evolution of this </w:t>
      </w:r>
      <w:r w:rsidR="00C0694A">
        <w:t>linkage strategy</w:t>
      </w:r>
      <w:r w:rsidR="00C0694A" w:rsidRPr="00645092">
        <w:t xml:space="preserve"> </w:t>
      </w:r>
      <w:r w:rsidR="00C0694A">
        <w:t>as contention shifted from the streets to institutional arenas</w:t>
      </w:r>
      <w:r w:rsidR="00C0694A" w:rsidRPr="00645092">
        <w:t>.</w:t>
      </w:r>
      <w:r w:rsidR="00D5280C">
        <w:t xml:space="preserve"> </w:t>
      </w:r>
    </w:p>
    <w:p w14:paraId="36E5F401" w14:textId="77777777" w:rsidR="006E3E06" w:rsidRPr="00645092" w:rsidRDefault="006E3E06" w:rsidP="006E3E06">
      <w:pPr>
        <w:widowControl w:val="0"/>
        <w:autoSpaceDE w:val="0"/>
        <w:autoSpaceDN w:val="0"/>
        <w:adjustRightInd w:val="0"/>
        <w:spacing w:line="480" w:lineRule="auto"/>
        <w:rPr>
          <w:rFonts w:eastAsiaTheme="minorHAnsi"/>
        </w:rPr>
      </w:pPr>
    </w:p>
    <w:p w14:paraId="53E297CA" w14:textId="46D4C3B4" w:rsidR="006E3E06" w:rsidRPr="006E3E06" w:rsidRDefault="006E3E06" w:rsidP="006E3E06">
      <w:pPr>
        <w:pStyle w:val="Heading3"/>
        <w:keepNext w:val="0"/>
        <w:keepLines w:val="0"/>
        <w:widowControl w:val="0"/>
        <w:spacing w:before="0" w:line="480" w:lineRule="auto"/>
        <w:rPr>
          <w:rFonts w:cs="Times New Roman"/>
          <w:lang w:val="en-GB"/>
        </w:rPr>
      </w:pPr>
      <w:r w:rsidRPr="006E3E06">
        <w:rPr>
          <w:rFonts w:cs="Times New Roman"/>
          <w:lang w:val="en-GB"/>
        </w:rPr>
        <w:t xml:space="preserve">The Institutional Phase: Opportunity Structures and Trajectories of Partisan Opposition </w:t>
      </w:r>
    </w:p>
    <w:p w14:paraId="1EE92611" w14:textId="6341EA2C" w:rsidR="003F3B45" w:rsidRDefault="004D2270" w:rsidP="00D745B3">
      <w:pPr>
        <w:widowControl w:val="0"/>
        <w:autoSpaceDE w:val="0"/>
        <w:autoSpaceDN w:val="0"/>
        <w:adjustRightInd w:val="0"/>
        <w:spacing w:line="480" w:lineRule="auto"/>
        <w:ind w:firstLine="708"/>
      </w:pPr>
      <w:r>
        <w:t xml:space="preserve">In this </w:t>
      </w:r>
      <w:r w:rsidR="006F1A5C">
        <w:t>section</w:t>
      </w:r>
      <w:r>
        <w:t xml:space="preserve"> we consider </w:t>
      </w:r>
      <w:r w:rsidR="009E4E67">
        <w:t xml:space="preserve">how </w:t>
      </w:r>
      <w:r>
        <w:t xml:space="preserve">the </w:t>
      </w:r>
      <w:r w:rsidR="00963123">
        <w:t>development</w:t>
      </w:r>
      <w:r>
        <w:t xml:space="preserve"> of this linkage</w:t>
      </w:r>
      <w:r w:rsidR="00903726">
        <w:t xml:space="preserve"> </w:t>
      </w:r>
      <w:r w:rsidR="00F259BB">
        <w:t>resulted</w:t>
      </w:r>
      <w:r w:rsidR="006F1A5C">
        <w:t xml:space="preserve"> </w:t>
      </w:r>
      <w:r w:rsidR="00903726">
        <w:t>in</w:t>
      </w:r>
      <w:r w:rsidRPr="00645092">
        <w:t xml:space="preserve"> </w:t>
      </w:r>
      <w:r w:rsidR="006F1A5C">
        <w:t xml:space="preserve">divergent trajectories </w:t>
      </w:r>
      <w:r w:rsidR="00C15A11">
        <w:t>of</w:t>
      </w:r>
      <w:r w:rsidR="00F259BB">
        <w:t xml:space="preserve"> </w:t>
      </w:r>
      <w:r w:rsidR="005140AA">
        <w:t>opposition</w:t>
      </w:r>
      <w:r w:rsidR="006F1A5C">
        <w:t xml:space="preserve"> </w:t>
      </w:r>
      <w:r w:rsidR="00C15A11">
        <w:t>during the institutional phase</w:t>
      </w:r>
      <w:r w:rsidR="004E6029">
        <w:t xml:space="preserve">, </w:t>
      </w:r>
      <w:r w:rsidR="004E6029" w:rsidRPr="00645092">
        <w:t xml:space="preserve">one </w:t>
      </w:r>
      <w:r w:rsidR="004E6029">
        <w:t>where</w:t>
      </w:r>
      <w:r w:rsidR="004E6029" w:rsidRPr="00645092">
        <w:t xml:space="preserve"> activists joined a revitalized </w:t>
      </w:r>
      <w:r w:rsidR="004E6029">
        <w:t>“</w:t>
      </w:r>
      <w:r w:rsidR="004E6029" w:rsidRPr="00645092">
        <w:t>new right</w:t>
      </w:r>
      <w:r w:rsidR="004E6029">
        <w:t>”</w:t>
      </w:r>
      <w:r w:rsidR="004E6029" w:rsidRPr="00645092">
        <w:t xml:space="preserve"> in which their groups remained active</w:t>
      </w:r>
      <w:r w:rsidR="004E6029">
        <w:t xml:space="preserve"> (Brazil)</w:t>
      </w:r>
      <w:r w:rsidR="004E6029" w:rsidRPr="00645092">
        <w:t>,</w:t>
      </w:r>
      <w:r w:rsidR="004E6029">
        <w:t xml:space="preserve"> and one where </w:t>
      </w:r>
      <w:r w:rsidR="004E6029" w:rsidRPr="00645092">
        <w:t xml:space="preserve">the </w:t>
      </w:r>
      <w:r w:rsidR="004E6029">
        <w:t>mediated</w:t>
      </w:r>
      <w:r w:rsidR="004E6029" w:rsidRPr="00645092">
        <w:t xml:space="preserve"> linkage was</w:t>
      </w:r>
      <w:r w:rsidR="004E6029">
        <w:t xml:space="preserve"> temporarily</w:t>
      </w:r>
      <w:r w:rsidR="004E6029" w:rsidRPr="00645092">
        <w:t xml:space="preserve"> dissolved</w:t>
      </w:r>
      <w:r w:rsidR="004E6029">
        <w:t xml:space="preserve"> (Argentina). </w:t>
      </w:r>
    </w:p>
    <w:p w14:paraId="0D385F0A" w14:textId="35ED30A6" w:rsidR="00E22594" w:rsidRDefault="003F3B45" w:rsidP="00397086">
      <w:pPr>
        <w:widowControl w:val="0"/>
        <w:spacing w:line="480" w:lineRule="auto"/>
        <w:ind w:firstLine="708"/>
      </w:pPr>
      <w:r w:rsidRPr="00645092">
        <w:t xml:space="preserve">The trajectory of the Argentine case was marked by the </w:t>
      </w:r>
      <w:r w:rsidRPr="00645092">
        <w:rPr>
          <w:iCs/>
        </w:rPr>
        <w:t>closing</w:t>
      </w:r>
      <w:r w:rsidRPr="00645092">
        <w:t xml:space="preserve"> of political opportunities for subsequent mobilization and the exclusion of activists from</w:t>
      </w:r>
      <w:r w:rsidR="00F259BB">
        <w:t xml:space="preserve"> </w:t>
      </w:r>
      <w:r w:rsidR="00903726">
        <w:t xml:space="preserve">the </w:t>
      </w:r>
      <w:r w:rsidR="00F259BB">
        <w:t>partisan</w:t>
      </w:r>
      <w:r w:rsidRPr="00645092">
        <w:t xml:space="preserve"> </w:t>
      </w:r>
      <w:r w:rsidR="00903726">
        <w:t>terrain</w:t>
      </w:r>
      <w:r w:rsidRPr="00645092">
        <w:t xml:space="preserve">. </w:t>
      </w:r>
      <w:r w:rsidR="00F259BB" w:rsidRPr="00645092">
        <w:t xml:space="preserve">On the one hand, the brief character of the contentious cycle </w:t>
      </w:r>
      <w:r w:rsidR="00F259BB">
        <w:t>and</w:t>
      </w:r>
      <w:r w:rsidR="00F259BB" w:rsidRPr="00645092">
        <w:t xml:space="preserve"> </w:t>
      </w:r>
      <w:r w:rsidR="003B6A7C">
        <w:t>activists’</w:t>
      </w:r>
      <w:r w:rsidR="00F259BB" w:rsidRPr="00645092">
        <w:t xml:space="preserve"> </w:t>
      </w:r>
      <w:r w:rsidR="007E3B6E">
        <w:t xml:space="preserve">preferred </w:t>
      </w:r>
      <w:r w:rsidR="00F259BB" w:rsidRPr="00645092">
        <w:t>anonymity</w:t>
      </w:r>
      <w:r w:rsidR="003B6A7C">
        <w:t xml:space="preserve"> and weak mobilizing structures</w:t>
      </w:r>
      <w:r w:rsidR="00F259BB" w:rsidRPr="00645092">
        <w:t xml:space="preserve"> prevented them from building legitimacy during the protests</w:t>
      </w:r>
      <w:r w:rsidR="00BC068B">
        <w:t>,</w:t>
      </w:r>
      <w:r w:rsidR="00F259BB" w:rsidRPr="00645092">
        <w:t xml:space="preserve"> </w:t>
      </w:r>
      <w:r w:rsidR="00BC068B">
        <w:t>facilitating</w:t>
      </w:r>
      <w:r w:rsidR="00F259BB">
        <w:t xml:space="preserve"> their displacement </w:t>
      </w:r>
      <w:r w:rsidR="007E3B6E">
        <w:t>from party</w:t>
      </w:r>
      <w:r w:rsidR="00BC068B">
        <w:t xml:space="preserve"> elites’ electoral</w:t>
      </w:r>
      <w:r w:rsidR="007E3B6E">
        <w:t xml:space="preserve"> </w:t>
      </w:r>
      <w:r w:rsidR="007E3B6E" w:rsidRPr="00D745B3">
        <w:t>negotiations</w:t>
      </w:r>
      <w:r w:rsidR="001C27DA" w:rsidRPr="00D745B3">
        <w:rPr>
          <w:noProof/>
        </w:rPr>
        <w:t xml:space="preserve"> </w:t>
      </w:r>
      <w:r w:rsidR="001C27DA" w:rsidRPr="00D745B3">
        <w:rPr>
          <w:noProof/>
        </w:rPr>
        <w:fldChar w:fldCharType="begin"/>
      </w:r>
      <w:r w:rsidR="0082439F" w:rsidRPr="00D745B3">
        <w:rPr>
          <w:noProof/>
        </w:rPr>
        <w:instrText xml:space="preserve"> ADDIN ZOTERO_ITEM CSL_CITATION {"citationID":"a21ui9ncu5d","properties":{"formattedCitation":"(Gold and Pe\\uc0\\u241{}a 2019)","plainCitation":"(Gold and Peña 2019)","dontUpdate":true,"noteIndex":0},"citationItems":[{"id":"6Gaf5ism/KjoMhMI2","uris":["http://www.mendeley.com/documents/?uuid=f52e0115-1e33-45db-93c1-2cc3e8d8b0e8"],"uri":["http://www.mendeley.com/documents/?uuid=f52e0115-1e33-45db-93c1-2cc3e8d8b0e8"],"itemData":{"DOI":"10.1080/14742837.2018.1555751","author":[{"dropping-particle":"","family":"Gold","given":"T.","non-dropping-particle":"","parse-names":false,"suffix":""},{"dropping-particle":"","family":"Peña","given":"A. M.","non-dropping-particle":"","parse-names":false,"suffix":""}],"container-title":"Social Movement Studies","id":"CNbQO8mJ/4SqBJnQg","issue":"3","issued":{"date-parts":[["2019"]]},"page":"324-345","title":"Protests, Signaling, and Elections: Conceptualizing Opposition-Movement Interactions during Argentina's Anti-Government Protests","type":"article-journal","volume":"18"}}],"schema":"https://github.com/citation-style-language/schema/raw/master/csl-citation.json"} </w:instrText>
      </w:r>
      <w:r w:rsidR="001C27DA" w:rsidRPr="00D745B3">
        <w:rPr>
          <w:noProof/>
        </w:rPr>
        <w:fldChar w:fldCharType="separate"/>
      </w:r>
      <w:r w:rsidR="001B5AFE" w:rsidRPr="00D745B3">
        <w:t>(</w:t>
      </w:r>
      <w:r w:rsidR="0041087C" w:rsidRPr="00D745B3">
        <w:t>Author</w:t>
      </w:r>
      <w:r w:rsidR="001B5AFE" w:rsidRPr="00D745B3">
        <w:t xml:space="preserve"> 2019)</w:t>
      </w:r>
      <w:r w:rsidR="001C27DA" w:rsidRPr="00D745B3">
        <w:rPr>
          <w:noProof/>
        </w:rPr>
        <w:fldChar w:fldCharType="end"/>
      </w:r>
      <w:r w:rsidR="00F259BB" w:rsidRPr="00D745B3">
        <w:t>. On</w:t>
      </w:r>
      <w:r w:rsidR="00F259BB" w:rsidRPr="00645092">
        <w:t xml:space="preserve"> the </w:t>
      </w:r>
      <w:r w:rsidR="00F259BB">
        <w:t>other</w:t>
      </w:r>
      <w:r w:rsidR="00F259BB" w:rsidRPr="00645092">
        <w:t xml:space="preserve">, the proximity of a </w:t>
      </w:r>
      <w:r w:rsidR="00F259BB">
        <w:t>significant</w:t>
      </w:r>
      <w:r w:rsidR="00F259BB" w:rsidRPr="00645092">
        <w:t xml:space="preserve"> electoral instance</w:t>
      </w:r>
      <w:r w:rsidR="00245C40">
        <w:t xml:space="preserve"> </w:t>
      </w:r>
      <w:r w:rsidR="00F259BB" w:rsidRPr="00645092">
        <w:t xml:space="preserve">accelerated coalition-building efforts among opposition parties, </w:t>
      </w:r>
      <w:r w:rsidR="00903726">
        <w:t xml:space="preserve">with </w:t>
      </w:r>
      <w:r w:rsidR="00F259BB" w:rsidRPr="00645092">
        <w:t xml:space="preserve">the </w:t>
      </w:r>
      <w:r w:rsidR="00903726">
        <w:t xml:space="preserve">launch </w:t>
      </w:r>
      <w:r w:rsidR="00F259BB" w:rsidRPr="00645092">
        <w:t>of the centrist front FAUNEN</w:t>
      </w:r>
      <w:r w:rsidR="00F259BB">
        <w:t xml:space="preserve"> </w:t>
      </w:r>
      <w:r w:rsidR="0097787A">
        <w:t>in June 2013,</w:t>
      </w:r>
      <w:r w:rsidR="0097787A" w:rsidRPr="00645092">
        <w:t xml:space="preserve"> </w:t>
      </w:r>
      <w:r w:rsidR="00F259BB">
        <w:t>and the</w:t>
      </w:r>
      <w:r w:rsidR="00F259BB" w:rsidRPr="00EB04B1">
        <w:t xml:space="preserve"> </w:t>
      </w:r>
      <w:r w:rsidR="00F259BB">
        <w:t>appearance</w:t>
      </w:r>
      <w:r w:rsidR="00F259BB" w:rsidRPr="00EB04B1">
        <w:t xml:space="preserve"> </w:t>
      </w:r>
      <w:r w:rsidR="00F259BB">
        <w:t xml:space="preserve">of </w:t>
      </w:r>
      <w:r w:rsidR="0097787A">
        <w:t>the</w:t>
      </w:r>
      <w:r w:rsidR="00F259BB" w:rsidRPr="00EB04B1">
        <w:t xml:space="preserve"> </w:t>
      </w:r>
      <w:r w:rsidR="00F259BB">
        <w:t xml:space="preserve">centrist </w:t>
      </w:r>
      <w:r w:rsidR="00F259BB" w:rsidRPr="00EB04B1">
        <w:t xml:space="preserve">Peronist faction </w:t>
      </w:r>
      <w:r w:rsidR="00F259BB" w:rsidRPr="00EB04B1">
        <w:rPr>
          <w:i/>
        </w:rPr>
        <w:t>Frente Renovador</w:t>
      </w:r>
      <w:r w:rsidR="00F259BB">
        <w:t xml:space="preserve"> seeking to appeal to both anti-Kirchnerist sector</w:t>
      </w:r>
      <w:r w:rsidR="0097787A">
        <w:t>s</w:t>
      </w:r>
      <w:r w:rsidR="00F259BB">
        <w:t xml:space="preserve"> </w:t>
      </w:r>
      <w:r w:rsidR="0097787A">
        <w:t>and</w:t>
      </w:r>
      <w:r w:rsidR="00F259BB">
        <w:t xml:space="preserve"> disaffected Peronist voters </w:t>
      </w:r>
      <w:r w:rsidR="00397086">
        <w:fldChar w:fldCharType="begin"/>
      </w:r>
      <w:r w:rsidR="00BA6794">
        <w:instrText xml:space="preserve"> ADDIN ZOTERO_ITEM CSL_CITATION {"citationID":"a1l4em42b8g","properties":{"formattedCitation":"\\uldash{(Mauro 2017)}","plainCitation":"(Mauro 2017)","dontUpdate":true,"noteIndex":0},"citationItems":[{"id":"6Gaf5ism/rAxU6DAE","uris":["http://www.mendeley.com/documents/?uuid=144436ad-435e-42a1-90a4-b66451073397"],"uri":["http://www.mendeley.com/documents/?uuid=144436ad-435e-42a1-90a4-b66451073397"],"itemData":{"author":[{"dropping-particle":"","family":"Mauro","given":"S.","non-dropping-particle":"","parse-names":false,"suffix":""}],"container-title":"La Venganza de los Huérfanos","editor":[{"dropping-particle":"","family":"Mauro","given":"S.","non-dropping-particle":"","parse-names":false,"suffix":""},{"dropping-particle":"","family":"Lenarduzzi","given":"J.","non-dropping-particle":"","parse-names":false,"suffix":""}],"id":"6Gaf5ism/rAxU6DAE","issued":{"date-parts":[["2017"]]},"publisher":"Universidad de Buenos Aires","publisher-place":"Buenos Aires","title":"Las elecciones presidenciales y el reagrupamiento de los actores políticos","type":"chapter"}}],"schema":"https://github.com/citation-style-language/schema/raw/master/csl-citation.json"} </w:instrText>
      </w:r>
      <w:r w:rsidR="00397086">
        <w:fldChar w:fldCharType="separate"/>
      </w:r>
      <w:r w:rsidR="00397086" w:rsidRPr="00397086">
        <w:rPr>
          <w:u w:val="dash"/>
        </w:rPr>
        <w:t>(Mauro 2017</w:t>
      </w:r>
      <w:r w:rsidR="00397086">
        <w:rPr>
          <w:u w:val="dash"/>
        </w:rPr>
        <w:t>: 29</w:t>
      </w:r>
      <w:r w:rsidR="00397086" w:rsidRPr="00397086">
        <w:rPr>
          <w:u w:val="dash"/>
        </w:rPr>
        <w:t>)</w:t>
      </w:r>
      <w:r w:rsidR="00397086">
        <w:fldChar w:fldCharType="end"/>
      </w:r>
      <w:r w:rsidR="00397086">
        <w:t>.</w:t>
      </w:r>
      <w:r w:rsidR="007E7DE4">
        <w:rPr>
          <w:rStyle w:val="EndnoteReference"/>
        </w:rPr>
        <w:endnoteReference w:id="15"/>
      </w:r>
      <w:r w:rsidR="00F259BB" w:rsidRPr="00645092">
        <w:t xml:space="preserve"> </w:t>
      </w:r>
    </w:p>
    <w:p w14:paraId="4C104DAE" w14:textId="78FFC707" w:rsidR="00EB77DE" w:rsidRDefault="00EB77DE" w:rsidP="00E72E27">
      <w:pPr>
        <w:widowControl w:val="0"/>
        <w:spacing w:line="480" w:lineRule="auto"/>
        <w:ind w:firstLine="708"/>
      </w:pPr>
      <w:r>
        <w:t>Interviews</w:t>
      </w:r>
      <w:r w:rsidR="003F3B45" w:rsidRPr="00645092">
        <w:t xml:space="preserve"> indicate that some activists </w:t>
      </w:r>
      <w:r w:rsidR="0041087C">
        <w:t>perceived</w:t>
      </w:r>
      <w:r w:rsidR="0041087C" w:rsidRPr="00645092">
        <w:t xml:space="preserve"> </w:t>
      </w:r>
      <w:r w:rsidR="00E22594">
        <w:t>coalition-building</w:t>
      </w:r>
      <w:r w:rsidR="003F3B45" w:rsidRPr="00645092">
        <w:t xml:space="preserve"> as </w:t>
      </w:r>
      <w:r w:rsidR="004413AA">
        <w:t xml:space="preserve">a </w:t>
      </w:r>
      <w:r w:rsidR="00AA7DEA">
        <w:t>confirmation of the</w:t>
      </w:r>
      <w:r>
        <w:t>ir</w:t>
      </w:r>
      <w:r w:rsidR="00AA7DEA">
        <w:t xml:space="preserve"> </w:t>
      </w:r>
      <w:r w:rsidR="003F3B45" w:rsidRPr="00645092">
        <w:t>success</w:t>
      </w:r>
      <w:r w:rsidR="004413AA">
        <w:t xml:space="preserve"> </w:t>
      </w:r>
      <w:r w:rsidR="00F07FC6">
        <w:t>(Interview with JJ, January 6</w:t>
      </w:r>
      <w:r w:rsidR="00F07FC6" w:rsidRPr="005A07A4">
        <w:rPr>
          <w:vertAlign w:val="superscript"/>
        </w:rPr>
        <w:t>th</w:t>
      </w:r>
      <w:r w:rsidR="00F07FC6">
        <w:t>, 2017)</w:t>
      </w:r>
      <w:r w:rsidR="003F3B45" w:rsidRPr="00645092">
        <w:t xml:space="preserve">, </w:t>
      </w:r>
      <w:r>
        <w:t>but</w:t>
      </w:r>
      <w:r w:rsidR="003F3B45" w:rsidRPr="00645092">
        <w:t xml:space="preserve"> </w:t>
      </w:r>
      <w:r w:rsidR="00353C8A">
        <w:t xml:space="preserve">the </w:t>
      </w:r>
      <w:r w:rsidR="003F3B45" w:rsidRPr="00645092">
        <w:t xml:space="preserve">fact that parties monopolized the process divided the activist camp between those considering the time of protesting was over, and those promoting further action. When a final </w:t>
      </w:r>
      <w:r w:rsidR="005140AA">
        <w:t xml:space="preserve">(and failed) </w:t>
      </w:r>
      <w:r w:rsidR="003F3B45" w:rsidRPr="00645092">
        <w:t xml:space="preserve">protest was </w:t>
      </w:r>
      <w:r w:rsidR="005140AA">
        <w:t>called</w:t>
      </w:r>
      <w:r w:rsidR="003F3B45" w:rsidRPr="00645092">
        <w:t xml:space="preserve"> before </w:t>
      </w:r>
      <w:r w:rsidR="00AA7DEA">
        <w:t>the</w:t>
      </w:r>
      <w:r w:rsidR="004D2823">
        <w:t xml:space="preserve"> August</w:t>
      </w:r>
      <w:r w:rsidR="00AA7DEA">
        <w:t xml:space="preserve"> </w:t>
      </w:r>
      <w:r w:rsidR="004D2823">
        <w:t xml:space="preserve">primaries </w:t>
      </w:r>
      <w:r w:rsidR="005B7542">
        <w:t>but</w:t>
      </w:r>
      <w:r w:rsidR="005B7542" w:rsidRPr="00645092">
        <w:t xml:space="preserve"> </w:t>
      </w:r>
      <w:r w:rsidR="003F3B45" w:rsidRPr="00645092">
        <w:t>rejected by opposition parties, the activist front demobilized</w:t>
      </w:r>
      <w:r w:rsidR="00E22594">
        <w:t xml:space="preserve"> (see Figure 1)</w:t>
      </w:r>
      <w:r>
        <w:t xml:space="preserve">. </w:t>
      </w:r>
      <w:r w:rsidR="004F05CF">
        <w:t xml:space="preserve">Relevantly, activists entertained the possibility </w:t>
      </w:r>
      <w:r w:rsidR="003F3B45" w:rsidRPr="00645092">
        <w:t>of launching a new independent party,</w:t>
      </w:r>
      <w:r w:rsidR="004F05CF">
        <w:t xml:space="preserve"> but</w:t>
      </w:r>
      <w:r w:rsidR="003F3B45" w:rsidRPr="00645092">
        <w:t xml:space="preserve"> the lack of resources </w:t>
      </w:r>
      <w:r w:rsidR="00C15A11">
        <w:t>and</w:t>
      </w:r>
      <w:r w:rsidR="004F05CF">
        <w:t xml:space="preserve"> the main activists’</w:t>
      </w:r>
      <w:r w:rsidR="00C15A11">
        <w:t xml:space="preserve"> </w:t>
      </w:r>
      <w:r w:rsidR="00C15A11">
        <w:lastRenderedPageBreak/>
        <w:t xml:space="preserve">limited </w:t>
      </w:r>
      <w:r w:rsidR="004F05CF">
        <w:t>public</w:t>
      </w:r>
      <w:r w:rsidR="00C15A11">
        <w:t xml:space="preserve"> </w:t>
      </w:r>
      <w:r w:rsidR="004F05CF">
        <w:t>appeal</w:t>
      </w:r>
      <w:r w:rsidR="00C15A11">
        <w:t xml:space="preserve"> </w:t>
      </w:r>
      <w:r w:rsidR="004D2823">
        <w:t>led</w:t>
      </w:r>
      <w:r w:rsidR="003F3B45" w:rsidRPr="00645092">
        <w:t xml:space="preserve"> them to abandon the project</w:t>
      </w:r>
      <w:r w:rsidR="00F07FC6">
        <w:t xml:space="preserve"> </w:t>
      </w:r>
      <w:r w:rsidR="00DC09F2">
        <w:t>(Interview with AA, November 2</w:t>
      </w:r>
      <w:r w:rsidR="00DC09F2" w:rsidRPr="00DC09F2">
        <w:rPr>
          <w:vertAlign w:val="superscript"/>
        </w:rPr>
        <w:t>nd</w:t>
      </w:r>
      <w:r w:rsidR="00DC09F2">
        <w:t xml:space="preserve">, 2016 and Interview with </w:t>
      </w:r>
      <w:r w:rsidR="00E72E27">
        <w:t>HH, December 28</w:t>
      </w:r>
      <w:r w:rsidR="00E72E27" w:rsidRPr="00E72E27">
        <w:rPr>
          <w:vertAlign w:val="superscript"/>
        </w:rPr>
        <w:t>th</w:t>
      </w:r>
      <w:r w:rsidR="00E72E27">
        <w:t xml:space="preserve"> 2016; see also </w:t>
      </w:r>
      <w:r w:rsidR="00E20CE7">
        <w:t xml:space="preserve">Author </w:t>
      </w:r>
      <w:r w:rsidR="00750402">
        <w:t>2019</w:t>
      </w:r>
      <w:r w:rsidR="005148D4">
        <w:t xml:space="preserve">). </w:t>
      </w:r>
    </w:p>
    <w:p w14:paraId="387D5009" w14:textId="621A3BE2" w:rsidR="009D7E8E" w:rsidRDefault="009D7E8E" w:rsidP="00F935D9">
      <w:pPr>
        <w:widowControl w:val="0"/>
        <w:spacing w:line="480" w:lineRule="auto"/>
        <w:ind w:firstLine="708"/>
      </w:pPr>
      <w:r>
        <w:t>The</w:t>
      </w:r>
      <w:r w:rsidRPr="00645092">
        <w:t xml:space="preserve"> electoral </w:t>
      </w:r>
      <w:r>
        <w:t>success</w:t>
      </w:r>
      <w:r w:rsidRPr="00645092">
        <w:t xml:space="preserve"> of </w:t>
      </w:r>
      <w:r>
        <w:t xml:space="preserve">novel </w:t>
      </w:r>
      <w:r w:rsidRPr="00645092">
        <w:t xml:space="preserve">opposition </w:t>
      </w:r>
      <w:r>
        <w:t>party coalitions</w:t>
      </w:r>
      <w:r w:rsidRPr="00645092">
        <w:t xml:space="preserve"> in both the August primaries and the October 2013 legislative elections were </w:t>
      </w:r>
      <w:r>
        <w:t xml:space="preserve">widely </w:t>
      </w:r>
      <w:r w:rsidRPr="00645092">
        <w:t>perceived as a confirmation of the national appeal of aggressive anti-Kirchnerist frames</w:t>
      </w:r>
      <w:r>
        <w:t xml:space="preserve"> catalyzed during the protests</w:t>
      </w:r>
      <w:r w:rsidRPr="00645092">
        <w:t xml:space="preserve">, </w:t>
      </w:r>
      <w:r w:rsidR="00F75265">
        <w:t xml:space="preserve">which served to agglutinate </w:t>
      </w:r>
      <w:r w:rsidRPr="00645092">
        <w:t xml:space="preserve">social strata </w:t>
      </w:r>
      <w:r>
        <w:t xml:space="preserve">behind a </w:t>
      </w:r>
      <w:r w:rsidR="009C75F5">
        <w:t xml:space="preserve">new </w:t>
      </w:r>
      <w:r>
        <w:t>conservative</w:t>
      </w:r>
      <w:r w:rsidRPr="00645092">
        <w:t xml:space="preserve"> political project</w:t>
      </w:r>
      <w:r w:rsidR="00F935D9">
        <w:t xml:space="preserve"> </w:t>
      </w:r>
      <w:r w:rsidR="00F935D9">
        <w:fldChar w:fldCharType="begin"/>
      </w:r>
      <w:r w:rsidR="00BA6794">
        <w:instrText xml:space="preserve"> ADDIN ZOTERO_ITEM CSL_CITATION {"citationID":"abnqkf4qhk","properties":{"formattedCitation":"(Murillo 2015; Vommaro 2017)","plainCitation":"(Murillo 2015; Vommaro 2017)","noteIndex":0},"citationItems":[{"id":"6Gaf5ism/Z5syXPyL","uris":["http://www.mendeley.com/documents/?uuid=acf5ac78-3523-4a63-ae9f-9dc667e0ce6c"],"uri":["http://www.mendeley.com/documents/?uuid=acf5ac78-3523-4a63-ae9f-9dc667e0ce6c"],"itemData":{"author":[{"dropping-particle":"V.","family":"Murillo","given":"M.","non-dropping-particle":"","parse-names":false,"suffix":""}],"container-title":"Current History","id":"6Gaf5ism/Z5syXPyL","issue":"769","issued":{"date-parts":[["2015"]]},"page":"56-61","title":"Curtains for Argentina’ s Kirchner Era","type":"article-journal","volume":"114"}},{"id":890,"uris":["http://zotero.org/users/4591390/items/IQBGXE28"],"uri":["http://zotero.org/users/4591390/items/IQBGXE28"],"itemData":{"id":890,"type":"book","call-number":"JL2098.C36 V66 2017","collection-title":"Singular","event-place":"Buenos Aires, Argentina","ISBN":"978-987-629-778-3","number-of-pages":"363","publisher":"Siglo Veintiuno Editores","publisher-place":"Buenos Aires, Argentina","source":"Library of Congress ISBN","title":"La larga marcha de Cambiemos: la construcción silenciosa de un proyecto de poder","title-short":"La larga marcha de Cambiemos","author":[{"family":"Vommaro","given":"Gabriel"}],"issued":{"date-parts":[["2017"]]}}}],"schema":"https://github.com/citation-style-language/schema/raw/master/csl-citation.json"} </w:instrText>
      </w:r>
      <w:r w:rsidR="00F935D9">
        <w:fldChar w:fldCharType="separate"/>
      </w:r>
      <w:r w:rsidR="00BA6794" w:rsidRPr="00BA6794">
        <w:t>(Murillo 2015; Vommaro 2017)</w:t>
      </w:r>
      <w:r w:rsidR="00F935D9">
        <w:fldChar w:fldCharType="end"/>
      </w:r>
      <w:r w:rsidR="00F935D9">
        <w:t xml:space="preserve">. </w:t>
      </w:r>
      <w:r w:rsidR="009C75F5">
        <w:t xml:space="preserve">Importantly, the recruitment of party cadres for </w:t>
      </w:r>
      <w:r w:rsidR="009C75F5">
        <w:rPr>
          <w:i/>
          <w:iCs/>
        </w:rPr>
        <w:t>Cambiemos</w:t>
      </w:r>
      <w:r w:rsidR="009C75F5">
        <w:t xml:space="preserve"> was tightly connected to the moral panic triggered by the triumph of Fern</w:t>
      </w:r>
      <w:r w:rsidR="009C75F5" w:rsidRPr="00EF3F10">
        <w:t xml:space="preserve">ández </w:t>
      </w:r>
      <w:r w:rsidR="009C75F5">
        <w:t>in 2011, and significantly exacerbated by the digital vanguards during the protest cycle analyzed in this paper</w:t>
      </w:r>
      <w:r w:rsidR="00F935D9">
        <w:t xml:space="preserve"> </w:t>
      </w:r>
      <w:r w:rsidR="00F935D9">
        <w:fldChar w:fldCharType="begin"/>
      </w:r>
      <w:r w:rsidR="00BA6794">
        <w:instrText xml:space="preserve"> ADDIN ZOTERO_ITEM CSL_CITATION {"citationID":"alav8udm89","properties":{"formattedCitation":"(Vommaro 2017, 2019)","plainCitation":"(Vommaro 2017, 2019)","noteIndex":0},"citationItems":[{"id":890,"uris":["http://zotero.org/users/4591390/items/IQBGXE28"],"uri":["http://zotero.org/users/4591390/items/IQBGXE28"],"itemData":{"id":890,"type":"book","call-number":"JL2098.C36 V66 2017","collection-title":"Singular","event-place":"Buenos Aires, Argentina","ISBN":"978-987-629-778-3","number-of-pages":"363","publisher":"Siglo Veintiuno Editores","publisher-place":"Buenos Aires, Argentina","source":"Library of Congress ISBN","title":"La larga marcha de Cambiemos: la construcción silenciosa de un proyecto de poder","title-short":"La larga marcha de Cambiemos","author":[{"family":"Vommaro","given":"Gabriel"}],"issued":{"date-parts":[["2017"]]}}},{"id":892,"uris":["http://zotero.org/users/4591390/items/UUUHRFHX"],"uri":["http://zotero.org/users/4591390/items/UUUHRFHX"],"itemData":{"id":892,"type":"article-journal","container-title":"Colombia Internacional","DOI":"10.7440/colombiaint99.2019.04","ISSN":"0121-5612, 1900-6004","issue":"99","journalAbbreviation":"Colomb. Int.","language":"pt","page":"91-120","source":"DOI.org (Crossref)","title":"De la construcción partidaria al gobierno: PRO-Cambiemos y los límites del “giro a la derecha” en Argentina","title-short":"De la construcción partidaria al gobierno","author":[{"family":"Vommaro","given":"Gabriel"}],"issued":{"date-parts":[["2019",7]]}}}],"schema":"https://github.com/citation-style-language/schema/raw/master/csl-citation.json"} </w:instrText>
      </w:r>
      <w:r w:rsidR="00F935D9">
        <w:fldChar w:fldCharType="separate"/>
      </w:r>
      <w:r w:rsidR="00BA6794" w:rsidRPr="00BA6794">
        <w:t>(Vommaro 2017, 2019)</w:t>
      </w:r>
      <w:r w:rsidR="00F935D9">
        <w:fldChar w:fldCharType="end"/>
      </w:r>
      <w:r w:rsidR="00F935D9">
        <w:t>.</w:t>
      </w:r>
      <w:r w:rsidR="009C75F5">
        <w:t xml:space="preserve"> </w:t>
      </w:r>
      <w:r w:rsidRPr="00645092">
        <w:t xml:space="preserve">This logic of </w:t>
      </w:r>
      <w:r>
        <w:t>polarization</w:t>
      </w:r>
      <w:r w:rsidRPr="00645092">
        <w:t xml:space="preserve"> guided coalition-building projects through 2014 and 2015,</w:t>
      </w:r>
      <w:r>
        <w:t xml:space="preserve"> favoring </w:t>
      </w:r>
      <w:r w:rsidRPr="00645092">
        <w:t xml:space="preserve">Macri and PRO, </w:t>
      </w:r>
      <w:r>
        <w:t xml:space="preserve">which hegemonized the </w:t>
      </w:r>
      <w:r w:rsidRPr="00645092">
        <w:t xml:space="preserve">right-wing </w:t>
      </w:r>
      <w:r w:rsidRPr="00645092">
        <w:rPr>
          <w:i/>
        </w:rPr>
        <w:t>Cambiemos</w:t>
      </w:r>
      <w:r w:rsidRPr="00645092">
        <w:t xml:space="preserve"> coalition</w:t>
      </w:r>
      <w:r>
        <w:t xml:space="preserve"> against </w:t>
      </w:r>
      <w:r w:rsidRPr="00645092">
        <w:t xml:space="preserve">the more leftist members of FAUNEN and </w:t>
      </w:r>
      <w:r>
        <w:t xml:space="preserve">the Peronist </w:t>
      </w:r>
      <w:r w:rsidRPr="00B67BEF">
        <w:rPr>
          <w:i/>
          <w:iCs/>
        </w:rPr>
        <w:t>Frente Renovador</w:t>
      </w:r>
      <w:r w:rsidRPr="00645092">
        <w:t>, a strategy validated in the presidential elections of 2015</w:t>
      </w:r>
      <w:r w:rsidR="00F935D9">
        <w:t xml:space="preserve"> </w:t>
      </w:r>
      <w:r w:rsidR="00F935D9">
        <w:fldChar w:fldCharType="begin"/>
      </w:r>
      <w:r w:rsidR="00BA6794">
        <w:instrText xml:space="preserve"> ADDIN ZOTERO_ITEM CSL_CITATION {"citationID":"a21bakeb1k","properties":{"formattedCitation":"(Mauro 2017)","plainCitation":"(Mauro 2017)","noteIndex":0},"citationItems":[{"id":"6Gaf5ism/rAxU6DAE","uris":["http://www.mendeley.com/documents/?uuid=144436ad-435e-42a1-90a4-b66451073397"],"uri":["http://www.mendeley.com/documents/?uuid=144436ad-435e-42a1-90a4-b66451073397"],"itemData":{"author":[{"dropping-particle":"","family":"Mauro","given":"S.","non-dropping-particle":"","parse-names":false,"suffix":""}],"container-title":"La Venganza de los Huérfanos","editor":[{"dropping-particle":"","family":"Mauro","given":"S.","non-dropping-particle":"","parse-names":false,"suffix":""},{"dropping-particle":"","family":"Lenarduzzi","given":"J.","non-dropping-particle":"","parse-names":false,"suffix":""}],"id":"6Gaf5ism/rAxU6DAE","issued":{"date-parts":[["2017"]]},"publisher":"Universidad de Buenos Aires","publisher-place":"Buenos Aires","title":"Las elecciones presidenciales y el reagrupamiento de los actores políticos","type":"chapter"}}],"schema":"https://github.com/citation-style-language/schema/raw/master/csl-citation.json"} </w:instrText>
      </w:r>
      <w:r w:rsidR="00F935D9">
        <w:fldChar w:fldCharType="separate"/>
      </w:r>
      <w:r w:rsidR="00BA6794" w:rsidRPr="00BA6794">
        <w:t>(Mauro 2017)</w:t>
      </w:r>
      <w:r w:rsidR="00F935D9">
        <w:fldChar w:fldCharType="end"/>
      </w:r>
      <w:r w:rsidR="00F935D9">
        <w:t>.</w:t>
      </w:r>
    </w:p>
    <w:p w14:paraId="2A81F074" w14:textId="7F6036CD" w:rsidR="00BD0698" w:rsidRDefault="00F4128E" w:rsidP="00F935D9">
      <w:pPr>
        <w:widowControl w:val="0"/>
        <w:spacing w:line="480" w:lineRule="auto"/>
        <w:ind w:firstLine="708"/>
      </w:pPr>
      <w:r>
        <w:t>In B</w:t>
      </w:r>
      <w:r w:rsidR="003F3B45" w:rsidRPr="00645092">
        <w:t>razil</w:t>
      </w:r>
      <w:r>
        <w:t>, instead,</w:t>
      </w:r>
      <w:r w:rsidR="003F3B45" w:rsidRPr="00645092">
        <w:t xml:space="preserve"> the </w:t>
      </w:r>
      <w:r w:rsidR="005148D4">
        <w:t xml:space="preserve">development of the new linkage strategy contributed to generate a strong rightist coalition promoting the </w:t>
      </w:r>
      <w:r w:rsidR="003F3B45" w:rsidRPr="00645092">
        <w:t>removal of Rousseff</w:t>
      </w:r>
      <w:r w:rsidR="005148D4">
        <w:t xml:space="preserve"> both via institutional and contentious repertoires. </w:t>
      </w:r>
      <w:r w:rsidR="000E4493">
        <w:t>Some of the</w:t>
      </w:r>
      <w:r w:rsidR="005148D4" w:rsidRPr="00645092">
        <w:t xml:space="preserve"> activists </w:t>
      </w:r>
      <w:r w:rsidR="005148D4">
        <w:t xml:space="preserve">heading the digital vanguards </w:t>
      </w:r>
      <w:r w:rsidR="005148D4" w:rsidRPr="00645092">
        <w:t xml:space="preserve">were recognized as the </w:t>
      </w:r>
      <w:r w:rsidR="005148D4">
        <w:t xml:space="preserve">primary faces </w:t>
      </w:r>
      <w:r w:rsidR="005148D4" w:rsidRPr="00645092">
        <w:t xml:space="preserve">of the movement, </w:t>
      </w:r>
      <w:r w:rsidR="005148D4">
        <w:t>with</w:t>
      </w:r>
      <w:r w:rsidR="005148D4" w:rsidRPr="00645092">
        <w:t xml:space="preserve"> groups like </w:t>
      </w:r>
      <w:r w:rsidR="005148D4" w:rsidRPr="00E912C9">
        <w:rPr>
          <w:iCs/>
        </w:rPr>
        <w:t>VPR</w:t>
      </w:r>
      <w:r w:rsidR="005148D4" w:rsidRPr="00645092">
        <w:t xml:space="preserve"> </w:t>
      </w:r>
      <w:r w:rsidR="003272BE">
        <w:t>enjoying of</w:t>
      </w:r>
      <w:r w:rsidR="003272BE" w:rsidRPr="00645092">
        <w:t xml:space="preserve"> </w:t>
      </w:r>
      <w:r w:rsidR="005148D4" w:rsidRPr="00645092">
        <w:t xml:space="preserve">acceptance levels as high as 70%, and even the extremist ROL </w:t>
      </w:r>
      <w:r w:rsidR="003272BE">
        <w:t xml:space="preserve">relying on </w:t>
      </w:r>
      <w:r w:rsidR="005148D4" w:rsidRPr="00645092">
        <w:t xml:space="preserve">higher numbers than any major opposition party </w:t>
      </w:r>
      <w:r w:rsidR="00F935D9">
        <w:fldChar w:fldCharType="begin"/>
      </w:r>
      <w:r w:rsidR="00BA6794">
        <w:instrText xml:space="preserve"> ADDIN ZOTERO_ITEM CSL_CITATION {"citationID":"a1vp87k8tck","properties":{"formattedCitation":"\\uldash{(Ortellado and Solano 2016)}","plainCitation":"(Ortellado and Solano 2016)","dontUpdate":true,"noteIndex":0},"citationItems":[{"id":629,"uris":["http://zotero.org/users/4591390/items/RP5GBPDS"],"uri":["http://zotero.org/users/4591390/items/RP5GBPDS"],"itemData":{"id":629,"type":"article-journal","container-title":"Perseu: História, Memória e Política","issue":"11","page":"169-180","title":"Nova direita nas ruas?: uma análise do descompasso entre manifestantes e os convocantes dos protestos antigoverno de 2015","author":[{"family":"Ortellado","given":"Pablo"},{"family":"Solano","given":"Esther"}],"issued":{"date-parts":[["2016"]]}}}],"schema":"https://github.com/citation-style-language/schema/raw/master/csl-citation.json"} </w:instrText>
      </w:r>
      <w:r w:rsidR="00F935D9">
        <w:fldChar w:fldCharType="separate"/>
      </w:r>
      <w:r w:rsidR="00F935D9" w:rsidRPr="00F935D9">
        <w:rPr>
          <w:u w:val="dash"/>
        </w:rPr>
        <w:t>(Ortellado and Solano 2016</w:t>
      </w:r>
      <w:r w:rsidR="00F935D9">
        <w:rPr>
          <w:u w:val="dash"/>
        </w:rPr>
        <w:t>: 170-73</w:t>
      </w:r>
      <w:r w:rsidR="00F935D9" w:rsidRPr="00F935D9">
        <w:rPr>
          <w:u w:val="dash"/>
        </w:rPr>
        <w:t>)</w:t>
      </w:r>
      <w:r w:rsidR="00F935D9">
        <w:fldChar w:fldCharType="end"/>
      </w:r>
      <w:r w:rsidR="00F935D9">
        <w:t>.</w:t>
      </w:r>
      <w:r w:rsidR="005148D4" w:rsidRPr="005148D4">
        <w:t xml:space="preserve"> </w:t>
      </w:r>
      <w:r w:rsidR="005148D4" w:rsidRPr="00645092">
        <w:t xml:space="preserve">Moreover, during the contentious cycle </w:t>
      </w:r>
      <w:r w:rsidR="00EA0CBF">
        <w:t>activist groups</w:t>
      </w:r>
      <w:r w:rsidR="005148D4" w:rsidRPr="00645092">
        <w:t xml:space="preserve"> had not only engaged with the partisan opposition but also with </w:t>
      </w:r>
      <w:r w:rsidR="005148D4">
        <w:t>other influential</w:t>
      </w:r>
      <w:r w:rsidR="005148D4" w:rsidRPr="00645092">
        <w:t xml:space="preserve"> conservative actors, such as Christian</w:t>
      </w:r>
      <w:r w:rsidR="000F6A6D">
        <w:t xml:space="preserve"> evangelical</w:t>
      </w:r>
      <w:r w:rsidR="005148D4" w:rsidRPr="00645092">
        <w:t xml:space="preserve"> churches, landowners, business associations, and the mainstream media </w:t>
      </w:r>
      <w:r w:rsidR="00F935D9">
        <w:fldChar w:fldCharType="begin"/>
      </w:r>
      <w:r w:rsidR="00B97F93">
        <w:instrText xml:space="preserve"> ADDIN ZOTERO_ITEM CSL_CITATION {"citationID":"a1vkgddnsnv","properties":{"formattedCitation":"\\uldash{(Alonso 2017; von B\\uc0\\u252{}low 2018)}","plainCitation":"(Alonso 2017; von Bülow 2018)","dontUpdate":true,"noteIndex":0},"citationItems":[{"id":"6Gaf5ism/FVM4jDB1","uris":["http://www.mendeley.com/documents/?uuid=861597cd-b304-4430-b7da-6b3ba59073fe"],"uri":["http://www.mendeley.com/documents/?uuid=861597cd-b304-4430-b7da-6b3ba59073fe"],"itemData":{"author":[{"dropping-particle":"","family":"Alonso","given":"A.","non-dropping-particle":"","parse-names":false,"suffix":""}],"container-title":"Novos Estudos - CEBRAP","id":"6Gaf5ism/FVM4jDB1","issued":{"date-parts":[["2017"]]},"page":"49-58","title":"A Politica das Ruas: Protestos em São Paulo de Dilma a Temer","type":"article-journal","volume":"June"}},{"id":415,"uris":["http://zotero.org/users/4591390/items/JRRJPBYJ"],"uri":["http://zotero.org/users/4591390/items/JRRJPBYJ"],"itemData":{"id":415,"type":"chapter","container-title":"The Mobilization of Conservative Civil Society","event-place":"Washington D.C.","page":"13-19","publisher":"Carnegie Endowment for International Peace","publisher-place":"Washington D.C.","title":"The Empowerment of Conservative Civil Society in Brazil","author":[{"family":"Bülow","given":"Marisa","non-dropping-particle":"von"}],"editor":[{"family":"Youngs","given":"Richard"}],"issued":{"date-parts":[["2018"]]}}}],"schema":"https://github.com/citation-style-language/schema/raw/master/csl-citation.json"} </w:instrText>
      </w:r>
      <w:r w:rsidR="00F935D9">
        <w:fldChar w:fldCharType="separate"/>
      </w:r>
      <w:r w:rsidR="00F935D9" w:rsidRPr="00F935D9">
        <w:rPr>
          <w:u w:val="dash"/>
        </w:rPr>
        <w:t>(Alonso 2017; von Bülow 2018</w:t>
      </w:r>
      <w:r w:rsidR="00F935D9">
        <w:rPr>
          <w:u w:val="dash"/>
        </w:rPr>
        <w:t>: 15-17</w:t>
      </w:r>
      <w:r w:rsidR="00F935D9" w:rsidRPr="00F935D9">
        <w:rPr>
          <w:u w:val="dash"/>
        </w:rPr>
        <w:t>)</w:t>
      </w:r>
      <w:r w:rsidR="00F935D9">
        <w:fldChar w:fldCharType="end"/>
      </w:r>
      <w:r w:rsidR="00F935D9">
        <w:t>,</w:t>
      </w:r>
      <w:r w:rsidR="005148D4">
        <w:t xml:space="preserve"> indicating the possession of a more comprehensive, and valuable, set of organizational resources</w:t>
      </w:r>
      <w:r w:rsidR="00D90E23">
        <w:t xml:space="preserve"> and mobilizing structures</w:t>
      </w:r>
      <w:r w:rsidR="005148D4">
        <w:t xml:space="preserve"> </w:t>
      </w:r>
      <w:r w:rsidR="005148D4">
        <w:lastRenderedPageBreak/>
        <w:t>than Argentine ones.</w:t>
      </w:r>
    </w:p>
    <w:p w14:paraId="3EAFE0E7" w14:textId="72D9F7C1" w:rsidR="00BD0698" w:rsidRDefault="00BD0698" w:rsidP="00F935D9">
      <w:pPr>
        <w:widowControl w:val="0"/>
        <w:spacing w:line="480" w:lineRule="auto"/>
      </w:pPr>
      <w:r>
        <w:tab/>
      </w:r>
      <w:r w:rsidR="009259BD">
        <w:t xml:space="preserve">The success of this right-wing coalition in </w:t>
      </w:r>
      <w:r>
        <w:t>impeaching</w:t>
      </w:r>
      <w:r w:rsidR="009259BD">
        <w:t xml:space="preserve"> Dilma Rousseff </w:t>
      </w:r>
      <w:r w:rsidR="003F3B45" w:rsidRPr="00645092">
        <w:t xml:space="preserve">generated a political vacuum due to the long-standing </w:t>
      </w:r>
      <w:r>
        <w:t>erosion</w:t>
      </w:r>
      <w:r w:rsidRPr="00645092">
        <w:t xml:space="preserve"> </w:t>
      </w:r>
      <w:r w:rsidR="003F3B45" w:rsidRPr="00645092">
        <w:t xml:space="preserve">of </w:t>
      </w:r>
      <w:r w:rsidR="009259BD">
        <w:t xml:space="preserve">traditional </w:t>
      </w:r>
      <w:r w:rsidR="003F3B45" w:rsidRPr="00645092">
        <w:t>opposition</w:t>
      </w:r>
      <w:r>
        <w:t xml:space="preserve"> parties</w:t>
      </w:r>
      <w:r w:rsidR="009A1605">
        <w:t xml:space="preserve"> </w:t>
      </w:r>
      <w:r w:rsidR="00F935D9">
        <w:fldChar w:fldCharType="begin"/>
      </w:r>
      <w:r w:rsidR="00BA6794">
        <w:instrText xml:space="preserve"> ADDIN ZOTERO_ITEM CSL_CITATION {"citationID":"a1ou48cocoj","properties":{"formattedCitation":"(Samuels and Zucco 2018)","plainCitation":"(Samuels and Zucco 2018)","noteIndex":0},"citationItems":[{"id":400,"uris":["http://zotero.org/users/4591390/items/QEV5JKHI"],"uri":["http://zotero.org/users/4591390/items/QEV5JKHI"],"itemData":{"id":400,"type":"book","event-place":"Cambridge","ISBN":"978-1-108-55374-2","language":"English","note":"OCLC: 1048753473","publisher":"Cambridge University Press","publisher-place":"Cambridge","source":"Open WorldCat","title":"Partisans, antipartisans, and nonpartisans voting behavior in Brazil","author":[{"family":"Samuels","given":"David"},{"family":"Zucco","given":"Cesar"}],"issued":{"date-parts":[["2018"]]}}}],"schema":"https://github.com/citation-style-language/schema/raw/master/csl-citation.json"} </w:instrText>
      </w:r>
      <w:r w:rsidR="00F935D9">
        <w:fldChar w:fldCharType="separate"/>
      </w:r>
      <w:r w:rsidR="00BA6794" w:rsidRPr="00BA6794">
        <w:t>(Samuels and Zucco 2018)</w:t>
      </w:r>
      <w:r w:rsidR="00F935D9">
        <w:fldChar w:fldCharType="end"/>
      </w:r>
      <w:r w:rsidR="00F935D9">
        <w:t xml:space="preserve">, </w:t>
      </w:r>
      <w:r w:rsidR="003F3B45" w:rsidRPr="00645092">
        <w:t xml:space="preserve">which </w:t>
      </w:r>
      <w:r>
        <w:t xml:space="preserve">in turn </w:t>
      </w:r>
      <w:r w:rsidR="003F3B45" w:rsidRPr="00645092">
        <w:t xml:space="preserve">opened opportunities for </w:t>
      </w:r>
      <w:r>
        <w:t xml:space="preserve">smaller </w:t>
      </w:r>
      <w:r w:rsidRPr="00645092">
        <w:t xml:space="preserve">radical </w:t>
      </w:r>
      <w:r>
        <w:t>parties</w:t>
      </w:r>
      <w:r w:rsidRPr="00645092">
        <w:t xml:space="preserve"> </w:t>
      </w:r>
      <w:r w:rsidR="003F3B45" w:rsidRPr="00645092">
        <w:t>to exploit</w:t>
      </w:r>
      <w:r>
        <w:t xml:space="preserve"> the linkage strategies built during the protest cycle. The capacity of Brazilian digital vanguards to organize smaller protests events against the interim government and the PT well into 2018 benefited the consolidation of </w:t>
      </w:r>
      <w:r w:rsidR="000B2A44">
        <w:t xml:space="preserve">a </w:t>
      </w:r>
      <w:r>
        <w:t>“new right”,</w:t>
      </w:r>
      <w:r w:rsidR="000F6A6D">
        <w:rPr>
          <w:rStyle w:val="EndnoteReference"/>
        </w:rPr>
        <w:endnoteReference w:id="16"/>
      </w:r>
      <w:r>
        <w:t xml:space="preserve"> </w:t>
      </w:r>
      <w:r w:rsidR="000B2A44">
        <w:t xml:space="preserve">with small and radical parties </w:t>
      </w:r>
      <w:r w:rsidR="004E4C70">
        <w:t>deciding to include</w:t>
      </w:r>
      <w:r w:rsidR="000B2A44">
        <w:t xml:space="preserve"> </w:t>
      </w:r>
      <w:r w:rsidR="008E507F">
        <w:t>many</w:t>
      </w:r>
      <w:r w:rsidR="00960584">
        <w:t xml:space="preserve"> </w:t>
      </w:r>
      <w:r w:rsidR="008E507F">
        <w:t xml:space="preserve">leading </w:t>
      </w:r>
      <w:r w:rsidR="00960584">
        <w:t>activists in their lists</w:t>
      </w:r>
      <w:r w:rsidR="00503BA3" w:rsidRPr="00645092">
        <w:t xml:space="preserve"> </w:t>
      </w:r>
      <w:r w:rsidR="005140AA" w:rsidRPr="00645092">
        <w:t>seeking to compete i</w:t>
      </w:r>
      <w:r w:rsidR="005140AA">
        <w:t>n</w:t>
      </w:r>
      <w:r w:rsidR="005140AA" w:rsidRPr="00645092">
        <w:t xml:space="preserve"> the 2018 elections </w:t>
      </w:r>
      <w:r w:rsidR="00503BA3" w:rsidRPr="00645092">
        <w:t xml:space="preserve">(see Figure </w:t>
      </w:r>
      <w:r w:rsidR="000B53EA">
        <w:t>2</w:t>
      </w:r>
      <w:r w:rsidR="00503BA3" w:rsidRPr="00645092">
        <w:t>)</w:t>
      </w:r>
      <w:r w:rsidR="00CB3181">
        <w:t>.</w:t>
      </w:r>
      <w:r w:rsidR="00527100">
        <w:rPr>
          <w:rStyle w:val="EndnoteReference"/>
        </w:rPr>
        <w:endnoteReference w:id="17"/>
      </w:r>
      <w:r w:rsidR="00CB3181">
        <w:t xml:space="preserve"> </w:t>
      </w:r>
      <w:r w:rsidR="00EB498A">
        <w:t xml:space="preserve">This </w:t>
      </w:r>
      <w:r w:rsidR="000D1AFF">
        <w:t xml:space="preserve">convergence </w:t>
      </w:r>
      <w:r w:rsidR="00EB498A">
        <w:t>was arguably</w:t>
      </w:r>
      <w:r w:rsidR="007E3B6E">
        <w:t xml:space="preserve"> facilitated by</w:t>
      </w:r>
      <w:r w:rsidR="00960584" w:rsidRPr="00960584">
        <w:t xml:space="preserve"> </w:t>
      </w:r>
      <w:r w:rsidR="00960584" w:rsidRPr="00645092">
        <w:t xml:space="preserve">institutional </w:t>
      </w:r>
      <w:r w:rsidR="005140AA">
        <w:t>features</w:t>
      </w:r>
      <w:r w:rsidR="00960584" w:rsidRPr="00645092">
        <w:t xml:space="preserve"> of the Brazilian </w:t>
      </w:r>
      <w:r w:rsidR="00960584">
        <w:t>party and electoral</w:t>
      </w:r>
      <w:r w:rsidR="00960584" w:rsidRPr="00645092">
        <w:t xml:space="preserve"> system</w:t>
      </w:r>
      <w:r w:rsidR="005140AA">
        <w:t>s</w:t>
      </w:r>
      <w:r w:rsidR="00960584" w:rsidRPr="00645092">
        <w:t xml:space="preserve">, </w:t>
      </w:r>
      <w:r w:rsidR="00960584">
        <w:t>the former characterized by hyper-fragmentation</w:t>
      </w:r>
      <w:r w:rsidR="000B2A44">
        <w:t>,</w:t>
      </w:r>
      <w:r w:rsidR="00960584">
        <w:t xml:space="preserve"> and the latter</w:t>
      </w:r>
      <w:r w:rsidR="00960584" w:rsidRPr="00645092">
        <w:t xml:space="preserve"> structured around open lists</w:t>
      </w:r>
      <w:r w:rsidR="00F4128E">
        <w:t xml:space="preserve"> </w:t>
      </w:r>
      <w:r w:rsidR="005140AA">
        <w:t>advantaging</w:t>
      </w:r>
      <w:r w:rsidR="00F4128E">
        <w:t xml:space="preserve"> </w:t>
      </w:r>
      <w:r w:rsidR="005140AA">
        <w:t>recognized</w:t>
      </w:r>
      <w:r w:rsidR="00EB498A">
        <w:t xml:space="preserve"> and popular</w:t>
      </w:r>
      <w:r w:rsidR="005140AA">
        <w:t xml:space="preserve"> </w:t>
      </w:r>
      <w:r w:rsidR="00672691">
        <w:t>figures</w:t>
      </w:r>
      <w:r w:rsidR="00F935D9">
        <w:t xml:space="preserve"> </w:t>
      </w:r>
      <w:r w:rsidR="00F935D9">
        <w:fldChar w:fldCharType="begin"/>
      </w:r>
      <w:r w:rsidR="00BA6794">
        <w:instrText xml:space="preserve"> ADDIN ZOTERO_ITEM CSL_CITATION {"citationID":"a113e5pmdv9","properties":{"formattedCitation":"(Nicolau 2006; Zucco and Power 2019)","plainCitation":"(Nicolau 2006; Zucco and Power 2019)","noteIndex":0},"citationItems":[{"id":"6Gaf5ism/haBdNxBj","uris":["http://www.mendeley.com/documents/?uuid=10e0e481-15ec-33e6-8325-555bbde152e5"],"uri":["http://www.mendeley.com/documents/?uuid=10e0e481-15ec-33e6-8325-555bbde152e5"],"itemData":{"author":[{"dropping-particle":"","family":"Nicolau","given":"J.","non-dropping-particle":"","parse-names":false,"suffix":""}],"container-title":"Dados - Revista de Ciências Sociais","id":"6Gaf5ism/haBdNxBj","issue":"4","issued":{"date-parts":[["2006"]]},"page":"689-720","title":"O sistema eleitoral de lista aberta no Brasil","type":"article-journal","volume":"49"}},{"id":"6Gaf5ism/KbMncQkN","uris":["http://www.mendeley.com/documents/?uuid=d4f75765-521b-3d04-a491-f1298fad06bb"],"uri":["http://www.mendeley.com/documents/?uuid=d4f75765-521b-3d04-a491-f1298fad06bb"],"itemData":{"DOI":"10.2139/ssrn.3466149","ISSN":"1556-5068","author":[{"dropping-particle":"","family":"Zucco","given":"Cesar","non-dropping-particle":"","parse-names":false,"suffix":""},{"dropping-particle":"","family":"Power","given":"Timothy J.","non-dropping-particle":"","parse-names":false,"suffix":""}],"container-title":"Comparative Politics","id":"6Gaf5ism/KbMncQkN","issued":{"date-parts":[["2019"]]},"page":"1-36","publisher":"Elsevier BV","title":"Fragmentation Without Cleavages? Endogenous Fractionalization in the Brazilian Party System","type":"article-journal","volume":"Forthcomin"}}],"schema":"https://github.com/citation-style-language/schema/raw/master/csl-citation.json"} </w:instrText>
      </w:r>
      <w:r w:rsidR="00F935D9">
        <w:fldChar w:fldCharType="separate"/>
      </w:r>
      <w:r w:rsidR="00BA6794" w:rsidRPr="00BA6794">
        <w:t>(Nicolau 2006; Zucco and Power 2019)</w:t>
      </w:r>
      <w:r w:rsidR="00F935D9">
        <w:fldChar w:fldCharType="end"/>
      </w:r>
      <w:r w:rsidR="00F935D9">
        <w:t>.</w:t>
      </w:r>
    </w:p>
    <w:p w14:paraId="702FCED3" w14:textId="5D6FF60E" w:rsidR="00D745B3" w:rsidRDefault="00A10A96" w:rsidP="00D745B3">
      <w:pPr>
        <w:widowControl w:val="0"/>
        <w:spacing w:line="480" w:lineRule="auto"/>
        <w:ind w:firstLine="708"/>
      </w:pPr>
      <w:r>
        <w:t xml:space="preserve">These factors contributed to strengthen the linkage strategy </w:t>
      </w:r>
      <w:r w:rsidR="00CE3796">
        <w:t xml:space="preserve">in Brazil </w:t>
      </w:r>
      <w:r>
        <w:t>in the long-term</w:t>
      </w:r>
      <w:r w:rsidR="00CE3796">
        <w:t xml:space="preserve"> vis-à-vis Argentina</w:t>
      </w:r>
      <w:r w:rsidR="004E6029">
        <w:t>, showing distinctive process</w:t>
      </w:r>
      <w:r w:rsidR="00EB5400">
        <w:t>es</w:t>
      </w:r>
      <w:r w:rsidR="004E6029">
        <w:t xml:space="preserve"> of self-amplification</w:t>
      </w:r>
      <w:r w:rsidR="00D745B3">
        <w:t xml:space="preserve"> </w:t>
      </w:r>
      <w:r w:rsidR="004E6029">
        <w:t xml:space="preserve">in the first </w:t>
      </w:r>
      <w:r w:rsidR="00A85481">
        <w:t xml:space="preserve">case </w:t>
      </w:r>
      <w:r w:rsidR="004E6029">
        <w:t>and self-erosion in the latter</w:t>
      </w:r>
      <w:r w:rsidR="00D745B3">
        <w:t>, using the terms of</w:t>
      </w:r>
      <w:r w:rsidR="004E6029">
        <w:t xml:space="preserve"> </w:t>
      </w:r>
      <w:r w:rsidR="004E6029">
        <w:fldChar w:fldCharType="begin"/>
      </w:r>
      <w:r w:rsidR="00295B9C">
        <w:instrText xml:space="preserve"> ADDIN ZOTERO_ITEM CSL_CITATION {"citationID":"ahgqu120ih","properties":{"formattedCitation":"(Falleti and Mahoney 2015)","plainCitation":"(Falleti and Mahoney 2015)","noteIndex":0},"citationItems":[{"id":894,"uris":["http://zotero.org/users/4591390/items/DJ652RUB"],"uri":["http://zotero.org/users/4591390/items/DJ652RUB"],"itemData":{"id":894,"type":"chapter","container-title":"Advances in Comparative-Historical Analysis","event-place":"Cambridge","ISBN":"978-1-316-27310-4","note":"DOI: 10.1017/CBO9781316273104.009","page":"211-239","publisher":"Cambridge University Press","publisher-place":"Cambridge","source":"DOI.org (Crossref)","title":"The comparative sequential method","URL":"https://www.cambridge.org/core/product/identifier/CBO9781316273104A021/type/book_part","editor":[{"family":"Mahoney","given":"James"},{"family":"Thelen","given":"Kathleen"}],"author":[{"family":"Falleti","given":"Tulia G."},{"family":"Mahoney","given":"James"}],"accessed":{"date-parts":[["2020",5,11]]},"issued":{"date-parts":[["2015"]]}}}],"schema":"https://github.com/citation-style-language/schema/raw/master/csl-citation.json"} </w:instrText>
      </w:r>
      <w:r w:rsidR="004E6029">
        <w:fldChar w:fldCharType="separate"/>
      </w:r>
      <w:r w:rsidR="004E6029" w:rsidRPr="006D7BFA">
        <w:t xml:space="preserve">Falleti and Mahoney </w:t>
      </w:r>
      <w:r w:rsidR="00D745B3">
        <w:t>(</w:t>
      </w:r>
      <w:r w:rsidR="004E6029" w:rsidRPr="006D7BFA">
        <w:t>2015</w:t>
      </w:r>
      <w:r w:rsidR="00D745B3">
        <w:t>: 221</w:t>
      </w:r>
      <w:r w:rsidR="004E6029" w:rsidRPr="006D7BFA">
        <w:t>)</w:t>
      </w:r>
      <w:r w:rsidR="004E6029">
        <w:fldChar w:fldCharType="end"/>
      </w:r>
      <w:r w:rsidR="004E6029">
        <w:t xml:space="preserve">. </w:t>
      </w:r>
      <w:r w:rsidR="00CE3796">
        <w:t xml:space="preserve">In </w:t>
      </w:r>
      <w:r w:rsidR="007F4BAB">
        <w:t>Brazil</w:t>
      </w:r>
      <w:r w:rsidR="00CE3796">
        <w:t xml:space="preserve">, </w:t>
      </w:r>
      <w:r w:rsidR="000D1AFF">
        <w:t xml:space="preserve">grassroots </w:t>
      </w:r>
      <w:r w:rsidR="00DE7640">
        <w:t xml:space="preserve">activists </w:t>
      </w:r>
      <w:r w:rsidR="00982928">
        <w:t>were instrumental in</w:t>
      </w:r>
      <w:r w:rsidR="00F4128E">
        <w:t xml:space="preserve"> </w:t>
      </w:r>
      <w:r w:rsidR="00DE7640">
        <w:t>the</w:t>
      </w:r>
      <w:r w:rsidR="008E507F">
        <w:t xml:space="preserve"> formation of </w:t>
      </w:r>
      <w:r w:rsidR="00DE7640">
        <w:t>a</w:t>
      </w:r>
      <w:r w:rsidR="008E507F">
        <w:t xml:space="preserve"> </w:t>
      </w:r>
      <w:r w:rsidR="008E507F" w:rsidRPr="00645092">
        <w:t xml:space="preserve">radical </w:t>
      </w:r>
      <w:r w:rsidR="008E507F" w:rsidRPr="00645092">
        <w:rPr>
          <w:i/>
        </w:rPr>
        <w:t>anti-petista</w:t>
      </w:r>
      <w:r w:rsidR="008E507F" w:rsidRPr="00645092">
        <w:t xml:space="preserve"> </w:t>
      </w:r>
      <w:r w:rsidR="00982928" w:rsidRPr="00645092">
        <w:t>coalition</w:t>
      </w:r>
      <w:r w:rsidR="009817F0">
        <w:t xml:space="preserve"> from 2013 to 2016</w:t>
      </w:r>
      <w:r w:rsidR="00982928">
        <w:t xml:space="preserve">, and </w:t>
      </w:r>
      <w:r w:rsidR="009817F0">
        <w:t xml:space="preserve">contributed to the ascendance of a radical </w:t>
      </w:r>
      <w:r w:rsidR="00A16B6F">
        <w:t xml:space="preserve">“new right” </w:t>
      </w:r>
      <w:r w:rsidR="009817F0">
        <w:t xml:space="preserve">opposition from 2016 through 2018, </w:t>
      </w:r>
      <w:r w:rsidR="00A16B6F">
        <w:t>when</w:t>
      </w:r>
      <w:r w:rsidR="009817F0">
        <w:t xml:space="preserve"> the mainstream center-right opposition </w:t>
      </w:r>
      <w:r w:rsidR="00A16B6F">
        <w:t>revealed as</w:t>
      </w:r>
      <w:r w:rsidR="009817F0">
        <w:t xml:space="preserve"> </w:t>
      </w:r>
      <w:r w:rsidR="00A16B6F">
        <w:t>a</w:t>
      </w:r>
      <w:r w:rsidR="009817F0">
        <w:t xml:space="preserve"> major</w:t>
      </w:r>
      <w:r w:rsidR="00A16B6F">
        <w:t xml:space="preserve"> electoral</w:t>
      </w:r>
      <w:r w:rsidR="009817F0">
        <w:t xml:space="preserve"> loser</w:t>
      </w:r>
      <w:r w:rsidR="00CF3636">
        <w:t>.</w:t>
      </w:r>
      <w:r w:rsidR="009817F0">
        <w:t xml:space="preserve"> </w:t>
      </w:r>
      <w:r w:rsidR="00933C97">
        <w:t>The</w:t>
      </w:r>
      <w:r w:rsidR="00CE3796">
        <w:t xml:space="preserve"> new linkage </w:t>
      </w:r>
      <w:r w:rsidR="00933C97">
        <w:t xml:space="preserve">strategy </w:t>
      </w:r>
      <w:r w:rsidR="00CE3796">
        <w:t>provided by digital vanguards helped radical parties to pave the</w:t>
      </w:r>
      <w:r w:rsidR="00CE3796" w:rsidRPr="00645092">
        <w:t xml:space="preserve"> way for the ‘illiberal backlash’ that brought Bolsonaro to power</w:t>
      </w:r>
      <w:r w:rsidR="00933C97">
        <w:t>,</w:t>
      </w:r>
      <w:r w:rsidR="00CE3796">
        <w:t xml:space="preserve"> </w:t>
      </w:r>
      <w:r w:rsidR="00933C97">
        <w:t>helping</w:t>
      </w:r>
      <w:r w:rsidR="00CE3796">
        <w:t xml:space="preserve"> </w:t>
      </w:r>
      <w:r w:rsidR="00CE3796" w:rsidRPr="00645092">
        <w:t xml:space="preserve">far-right parties such as PSL and PP </w:t>
      </w:r>
      <w:r w:rsidR="00933C97">
        <w:t>to become</w:t>
      </w:r>
      <w:r w:rsidR="00CE3796" w:rsidRPr="00645092">
        <w:t xml:space="preserve"> the second and third largest forces in Congress</w:t>
      </w:r>
      <w:r w:rsidR="00CE3796">
        <w:t xml:space="preserve"> </w:t>
      </w:r>
      <w:r w:rsidR="00F935D9">
        <w:fldChar w:fldCharType="begin"/>
      </w:r>
      <w:r w:rsidR="00B97F93">
        <w:instrText xml:space="preserve"> ADDIN ZOTERO_ITEM CSL_CITATION {"citationID":"a2kh77jrvct","properties":{"formattedCitation":"(von B\\uc0\\u252{}low 2018; Hunter and Power 2019)","plainCitation":"(von Bülow 2018; Hunter and Power 2019)","noteIndex":0},"citationItems":[{"id":415,"uris":["http://zotero.org/users/4591390/items/JRRJPBYJ"],"uri":["http://zotero.org/users/4591390/items/JRRJPBYJ"],"itemData":{"id":415,"type":"chapter","container-title":"The Mobilization of Conservative Civil Society","event-place":"Washington D.C.","page":"13-19","publisher":"Carnegie Endowment for International Peace","publisher-place":"Washington D.C.","title":"The Empowerment of Conservative Civil Society in Brazil","author":[{"family":"Bülow","given":"Marisa","non-dropping-particle":"von"}],"editor":[{"family":"Youngs","given":"Richard"}],"issued":{"date-parts":[["2018"]]}}},{"id":636,"uris":["http://zotero.org/users/4591390/items/T8DCDP25"],"uri":["http://zotero.org/users/4591390/items/T8DCDP25"],"itemData":{"id":636,"type":"article-journal","container-title":"Journal of Democracy","DOI":"10.1353/jod.2019.0005","ISSN":"1086-3214","issue":"1","journalAbbreviation":"Journal of Democracy","language":"en","page":"68-82","source":"DOI.org (Crossref)","title":"Bolsonaro and Brazil's Illiberal Backlash","volume":"30","author":[{"family":"Hunter","given":"Wendy"},{"family":"Power","given":"Timothy J."}],"issued":{"date-parts":[["2019"]]}}}],"schema":"https://github.com/citation-style-language/schema/raw/master/csl-citation.json"} </w:instrText>
      </w:r>
      <w:r w:rsidR="00F935D9">
        <w:fldChar w:fldCharType="separate"/>
      </w:r>
      <w:r w:rsidR="00BA6794" w:rsidRPr="00BA6794">
        <w:t>(von Bülow 2018; Hunter and Power 2019)</w:t>
      </w:r>
      <w:r w:rsidR="00F935D9">
        <w:fldChar w:fldCharType="end"/>
      </w:r>
      <w:r w:rsidR="00F935D9">
        <w:t>.</w:t>
      </w:r>
      <w:r w:rsidR="00CE3796" w:rsidRPr="00645092">
        <w:t xml:space="preserve"> </w:t>
      </w:r>
      <w:r w:rsidR="00CE3796">
        <w:t xml:space="preserve">In Argentina, by contrast, party elites could get away in electoral terms without ceding space to activist groups, who were far less visible and powerful, and also faced higher costs to create new partisan alternatives given the </w:t>
      </w:r>
      <w:r w:rsidR="005145C4">
        <w:t xml:space="preserve">closed electoral rules and less </w:t>
      </w:r>
      <w:r w:rsidR="00FF4703">
        <w:lastRenderedPageBreak/>
        <w:t>disjointed</w:t>
      </w:r>
      <w:r w:rsidR="005145C4">
        <w:t xml:space="preserve"> party system. </w:t>
      </w:r>
    </w:p>
    <w:p w14:paraId="2B3F6A7A" w14:textId="77777777" w:rsidR="00CE0945" w:rsidRPr="00645092" w:rsidRDefault="00CE0945" w:rsidP="00D745B3">
      <w:pPr>
        <w:widowControl w:val="0"/>
        <w:spacing w:line="480" w:lineRule="auto"/>
        <w:ind w:firstLine="708"/>
      </w:pPr>
    </w:p>
    <w:p w14:paraId="659B8B28" w14:textId="0B41093F" w:rsidR="00982E4C" w:rsidRPr="00645092" w:rsidRDefault="00EC400D" w:rsidP="00BE254F">
      <w:pPr>
        <w:pStyle w:val="Heading2"/>
        <w:keepNext w:val="0"/>
        <w:keepLines w:val="0"/>
        <w:widowControl w:val="0"/>
        <w:spacing w:before="0" w:line="480" w:lineRule="auto"/>
        <w:rPr>
          <w:rFonts w:cs="Times New Roman"/>
          <w:szCs w:val="24"/>
          <w:lang w:val="en-US"/>
        </w:rPr>
      </w:pPr>
      <w:r w:rsidRPr="00645092">
        <w:rPr>
          <w:rFonts w:cs="Times New Roman"/>
          <w:szCs w:val="24"/>
          <w:lang w:val="en-US"/>
        </w:rPr>
        <w:t>C</w:t>
      </w:r>
      <w:r w:rsidR="00A6088A" w:rsidRPr="00645092">
        <w:rPr>
          <w:rFonts w:cs="Times New Roman"/>
          <w:szCs w:val="24"/>
          <w:lang w:val="en-US"/>
        </w:rPr>
        <w:t>onclusions</w:t>
      </w:r>
    </w:p>
    <w:p w14:paraId="7297C98E" w14:textId="1C1A09C5" w:rsidR="009A676F" w:rsidRDefault="008E66A1" w:rsidP="00E912C9">
      <w:pPr>
        <w:widowControl w:val="0"/>
        <w:spacing w:line="480" w:lineRule="auto"/>
        <w:ind w:firstLine="708"/>
        <w:rPr>
          <w:lang w:val="en-GB"/>
        </w:rPr>
      </w:pPr>
      <w:r w:rsidRPr="00645092">
        <w:t xml:space="preserve">This article </w:t>
      </w:r>
      <w:r w:rsidR="002404A9">
        <w:t xml:space="preserve">theorized and </w:t>
      </w:r>
      <w:r w:rsidR="00847FC2">
        <w:t>illustrated</w:t>
      </w:r>
      <w:r w:rsidR="002404A9">
        <w:t xml:space="preserve"> </w:t>
      </w:r>
      <w:r w:rsidR="00847FC2">
        <w:t xml:space="preserve">how </w:t>
      </w:r>
      <w:r w:rsidR="006A1F86">
        <w:t xml:space="preserve">the emergence of </w:t>
      </w:r>
      <w:r w:rsidR="00094B1B">
        <w:t xml:space="preserve">a </w:t>
      </w:r>
      <w:r w:rsidR="006A1F86">
        <w:t xml:space="preserve">new form of </w:t>
      </w:r>
      <w:r w:rsidR="00847FC2">
        <w:t>linkage strategy,</w:t>
      </w:r>
      <w:r w:rsidR="00EE6CD5">
        <w:t xml:space="preserve"> based on</w:t>
      </w:r>
      <w:r w:rsidR="006A1F86">
        <w:t xml:space="preserve"> </w:t>
      </w:r>
      <w:r w:rsidR="006A1F86" w:rsidRPr="00645092">
        <w:t xml:space="preserve">low-risk mobilizing </w:t>
      </w:r>
      <w:r w:rsidR="00F4128E">
        <w:t>resources</w:t>
      </w:r>
      <w:r w:rsidR="006A1F86" w:rsidRPr="00645092">
        <w:t xml:space="preserve"> </w:t>
      </w:r>
      <w:r w:rsidR="00EE6CD5">
        <w:t xml:space="preserve">offered by </w:t>
      </w:r>
      <w:r w:rsidR="006A1F86">
        <w:t>digital activist groups</w:t>
      </w:r>
      <w:r w:rsidR="00847FC2">
        <w:t xml:space="preserve">, enabled Latin American </w:t>
      </w:r>
      <w:r w:rsidR="006A1F86" w:rsidRPr="00645092">
        <w:t>right-wing political parties</w:t>
      </w:r>
      <w:r w:rsidR="00EE6CD5">
        <w:t xml:space="preserve"> to</w:t>
      </w:r>
      <w:r w:rsidR="00D90A6F" w:rsidRPr="00D90A6F">
        <w:t xml:space="preserve"> </w:t>
      </w:r>
      <w:r w:rsidR="00D90A6F" w:rsidRPr="00645092">
        <w:t xml:space="preserve">appropriate popular oppositional demands and steer </w:t>
      </w:r>
      <w:r w:rsidR="00F4128E">
        <w:t>contention</w:t>
      </w:r>
      <w:r w:rsidR="00D90A6F" w:rsidRPr="00645092">
        <w:t xml:space="preserve"> into institutional channels</w:t>
      </w:r>
      <w:r w:rsidR="00687296" w:rsidRPr="00645092">
        <w:t xml:space="preserve">. </w:t>
      </w:r>
      <w:r w:rsidR="0003759E" w:rsidRPr="00645092">
        <w:t>By</w:t>
      </w:r>
      <w:r w:rsidR="00FE6996" w:rsidRPr="00645092">
        <w:t xml:space="preserve"> </w:t>
      </w:r>
      <w:r w:rsidR="006A1F86">
        <w:t>tracing</w:t>
      </w:r>
      <w:r w:rsidR="00FE6996" w:rsidRPr="00645092">
        <w:t xml:space="preserve"> </w:t>
      </w:r>
      <w:r w:rsidR="00A579A6" w:rsidRPr="00645092">
        <w:t>dynamic</w:t>
      </w:r>
      <w:r w:rsidR="0023011A">
        <w:t xml:space="preserve"> and evolving</w:t>
      </w:r>
      <w:r w:rsidR="00A579A6" w:rsidRPr="00645092">
        <w:t xml:space="preserve"> patterns </w:t>
      </w:r>
      <w:r w:rsidR="00D1408E" w:rsidRPr="00645092">
        <w:t>of</w:t>
      </w:r>
      <w:r w:rsidR="00A579A6" w:rsidRPr="00645092">
        <w:t xml:space="preserve"> </w:t>
      </w:r>
      <w:r w:rsidR="00022081" w:rsidRPr="00645092">
        <w:t>party-movement interaction during major</w:t>
      </w:r>
      <w:r w:rsidR="001C5023" w:rsidRPr="00645092">
        <w:t xml:space="preserve"> protest cycles in</w:t>
      </w:r>
      <w:r w:rsidRPr="00645092">
        <w:t xml:space="preserve"> Argentina and Brazil, </w:t>
      </w:r>
      <w:r w:rsidR="00A579A6" w:rsidRPr="00645092">
        <w:t xml:space="preserve">we </w:t>
      </w:r>
      <w:r w:rsidR="00250BF0">
        <w:t>conceptualized</w:t>
      </w:r>
      <w:r w:rsidR="000D2BD6">
        <w:t xml:space="preserve"> three phases (Activist, Alignment, and Institutional) in </w:t>
      </w:r>
      <w:r w:rsidR="00D90A6F">
        <w:t xml:space="preserve">which conservative parties </w:t>
      </w:r>
      <w:r w:rsidR="0023011A">
        <w:t>gradually</w:t>
      </w:r>
      <w:r w:rsidR="00D90A6F">
        <w:rPr>
          <w:lang w:val="en-GB"/>
        </w:rPr>
        <w:t xml:space="preserve"> </w:t>
      </w:r>
      <w:r w:rsidR="0023011A">
        <w:rPr>
          <w:lang w:val="en-GB"/>
        </w:rPr>
        <w:t xml:space="preserve">learnt and </w:t>
      </w:r>
      <w:r w:rsidR="00250BF0">
        <w:rPr>
          <w:lang w:val="en-GB"/>
        </w:rPr>
        <w:t xml:space="preserve">leveraged </w:t>
      </w:r>
      <w:r w:rsidR="00D90A6F">
        <w:rPr>
          <w:lang w:val="en-GB"/>
        </w:rPr>
        <w:t xml:space="preserve">this </w:t>
      </w:r>
      <w:r w:rsidR="00250BF0">
        <w:rPr>
          <w:lang w:val="en-GB"/>
        </w:rPr>
        <w:t>linkage</w:t>
      </w:r>
      <w:r w:rsidR="0023011A">
        <w:rPr>
          <w:lang w:val="en-GB"/>
        </w:rPr>
        <w:t>,</w:t>
      </w:r>
      <w:r w:rsidR="00D90A6F">
        <w:rPr>
          <w:lang w:val="en-GB"/>
        </w:rPr>
        <w:t xml:space="preserve"> </w:t>
      </w:r>
      <w:r w:rsidR="000D2BD6">
        <w:rPr>
          <w:lang w:val="en-GB"/>
        </w:rPr>
        <w:t>using</w:t>
      </w:r>
      <w:r w:rsidR="00D90A6F">
        <w:rPr>
          <w:lang w:val="en-GB"/>
        </w:rPr>
        <w:t xml:space="preserve"> </w:t>
      </w:r>
      <w:r w:rsidR="00F4128E">
        <w:rPr>
          <w:lang w:val="en-GB"/>
        </w:rPr>
        <w:t xml:space="preserve">it </w:t>
      </w:r>
      <w:r w:rsidR="00D90A6F">
        <w:rPr>
          <w:lang w:val="en-GB"/>
        </w:rPr>
        <w:t xml:space="preserve">to align contentious repertoires against </w:t>
      </w:r>
      <w:r w:rsidR="007E7DE4">
        <w:rPr>
          <w:lang w:val="en-GB"/>
        </w:rPr>
        <w:t>left-wing</w:t>
      </w:r>
      <w:r w:rsidR="00D90A6F">
        <w:rPr>
          <w:lang w:val="en-GB"/>
        </w:rPr>
        <w:t xml:space="preserve"> incumbents.</w:t>
      </w:r>
    </w:p>
    <w:p w14:paraId="65742F56" w14:textId="7FD28BFC" w:rsidR="00D90A6F" w:rsidRDefault="00D90A6F" w:rsidP="00C95ADF">
      <w:pPr>
        <w:widowControl w:val="0"/>
        <w:spacing w:line="480" w:lineRule="auto"/>
        <w:ind w:firstLine="708"/>
      </w:pPr>
      <w:r>
        <w:t>Following this</w:t>
      </w:r>
      <w:r w:rsidRPr="00645092">
        <w:t xml:space="preserve">, </w:t>
      </w:r>
      <w:r w:rsidR="004B7B72">
        <w:t>the article examines</w:t>
      </w:r>
      <w:r>
        <w:t xml:space="preserve"> subsequent political </w:t>
      </w:r>
      <w:r w:rsidR="00081B40">
        <w:t xml:space="preserve">trajectories related to the emergent linkage, which were affected by particular institutional </w:t>
      </w:r>
      <w:r w:rsidR="004B7B72">
        <w:t>constraints and agentic decisions</w:t>
      </w:r>
      <w:r w:rsidR="00081B40">
        <w:t xml:space="preserve"> in </w:t>
      </w:r>
      <w:r w:rsidR="00441126">
        <w:t>both</w:t>
      </w:r>
      <w:r w:rsidR="00081B40">
        <w:t xml:space="preserve"> context</w:t>
      </w:r>
      <w:r w:rsidR="00441126">
        <w:t>s</w:t>
      </w:r>
      <w:r w:rsidR="00081B40">
        <w:t xml:space="preserve">. </w:t>
      </w:r>
      <w:r w:rsidR="00430C4C">
        <w:t>We</w:t>
      </w:r>
      <w:r w:rsidRPr="00645092">
        <w:t xml:space="preserve"> showed that the Brazilian case was marked by </w:t>
      </w:r>
      <w:r w:rsidR="00B30D6E">
        <w:t>an</w:t>
      </w:r>
      <w:r w:rsidRPr="00645092">
        <w:t xml:space="preserve"> increasing visibility and legitimacy of the main activists </w:t>
      </w:r>
      <w:r w:rsidRPr="00645092">
        <w:rPr>
          <w:i/>
          <w:iCs/>
        </w:rPr>
        <w:t>vis-à-vis</w:t>
      </w:r>
      <w:r w:rsidRPr="00645092">
        <w:t xml:space="preserve"> traditional party leaders</w:t>
      </w:r>
      <w:r w:rsidR="005A6925">
        <w:t xml:space="preserve">, </w:t>
      </w:r>
      <w:r w:rsidR="00756369">
        <w:t xml:space="preserve">which conjointly with a more fragmented party system and open electoral system </w:t>
      </w:r>
      <w:r w:rsidRPr="00645092">
        <w:t xml:space="preserve">contributed to </w:t>
      </w:r>
      <w:r w:rsidR="005A6925">
        <w:t>their</w:t>
      </w:r>
      <w:r w:rsidRPr="00645092">
        <w:t xml:space="preserve"> easy </w:t>
      </w:r>
      <w:r w:rsidR="00756369">
        <w:t xml:space="preserve">recruitment by new “far right” peripheral parties such as </w:t>
      </w:r>
      <w:r w:rsidRPr="00645092">
        <w:t xml:space="preserve">PSL or PP. The Argentine case presented the opposite pattern, </w:t>
      </w:r>
      <w:r w:rsidR="00F36CB6">
        <w:t xml:space="preserve">where the limited public engagement </w:t>
      </w:r>
      <w:r w:rsidR="00B30D6E">
        <w:t xml:space="preserve">and weak mobilization structure </w:t>
      </w:r>
      <w:r w:rsidR="00F36CB6">
        <w:t xml:space="preserve">of activists, </w:t>
      </w:r>
      <w:r w:rsidR="00B30D6E">
        <w:t>added to a</w:t>
      </w:r>
      <w:r w:rsidR="00F36CB6">
        <w:t xml:space="preserve"> </w:t>
      </w:r>
      <w:r w:rsidR="00F36CB6" w:rsidRPr="00645092">
        <w:t>closed list electoral system and limited party fragmentation</w:t>
      </w:r>
      <w:r w:rsidR="00B30D6E">
        <w:t>,</w:t>
      </w:r>
      <w:r w:rsidR="00F36CB6" w:rsidRPr="00645092">
        <w:t xml:space="preserve"> </w:t>
      </w:r>
      <w:r w:rsidR="00F4128E">
        <w:t xml:space="preserve">restricted </w:t>
      </w:r>
      <w:r w:rsidR="00F36CB6" w:rsidRPr="00645092">
        <w:t xml:space="preserve">opportunities for the creation of a new </w:t>
      </w:r>
      <w:r w:rsidR="00F36CB6">
        <w:t xml:space="preserve">movement </w:t>
      </w:r>
      <w:r w:rsidR="00F36CB6" w:rsidRPr="00645092">
        <w:t>party</w:t>
      </w:r>
      <w:r w:rsidR="00441126">
        <w:t>,</w:t>
      </w:r>
      <w:r w:rsidR="00F36CB6">
        <w:t xml:space="preserve"> and</w:t>
      </w:r>
      <w:r w:rsidR="00F36CB6" w:rsidRPr="00645092">
        <w:t xml:space="preserve"> </w:t>
      </w:r>
      <w:r w:rsidR="00B30D6E">
        <w:t xml:space="preserve">therefore </w:t>
      </w:r>
      <w:r w:rsidR="00F36CB6" w:rsidRPr="00645092">
        <w:t>isola</w:t>
      </w:r>
      <w:r w:rsidR="00F36CB6">
        <w:t>ted</w:t>
      </w:r>
      <w:r w:rsidR="00F36CB6" w:rsidRPr="00645092">
        <w:t xml:space="preserve"> activists from </w:t>
      </w:r>
      <w:r w:rsidR="00672691">
        <w:t>party politics</w:t>
      </w:r>
      <w:r w:rsidR="00F36CB6" w:rsidRPr="00645092">
        <w:t>.</w:t>
      </w:r>
      <w:r w:rsidR="00F36CB6">
        <w:t xml:space="preserve"> </w:t>
      </w:r>
      <w:r w:rsidR="0061520E">
        <w:t xml:space="preserve">By examining </w:t>
      </w:r>
      <w:r w:rsidR="00C95ADF">
        <w:t xml:space="preserve">both </w:t>
      </w:r>
      <w:r w:rsidR="0061520E">
        <w:t xml:space="preserve">these trajectories, </w:t>
      </w:r>
      <w:r w:rsidRPr="00645092">
        <w:t xml:space="preserve">the article </w:t>
      </w:r>
      <w:r w:rsidR="00756369">
        <w:t>contributes</w:t>
      </w:r>
      <w:r w:rsidR="00756369" w:rsidRPr="00645092">
        <w:t xml:space="preserve"> </w:t>
      </w:r>
      <w:r w:rsidRPr="00645092">
        <w:t>to the understanding of</w:t>
      </w:r>
      <w:r w:rsidR="0023011A">
        <w:t xml:space="preserve"> recent</w:t>
      </w:r>
      <w:r w:rsidRPr="00645092">
        <w:t xml:space="preserve"> political transitions </w:t>
      </w:r>
      <w:r w:rsidR="0023011A">
        <w:t>affecting the region</w:t>
      </w:r>
      <w:r w:rsidRPr="00645092">
        <w:t xml:space="preserve">, </w:t>
      </w:r>
      <w:r w:rsidR="00F36CB6">
        <w:t>claiming</w:t>
      </w:r>
      <w:r w:rsidRPr="00645092">
        <w:t xml:space="preserve"> that </w:t>
      </w:r>
      <w:r w:rsidR="0061520E">
        <w:t xml:space="preserve">the novel </w:t>
      </w:r>
      <w:r w:rsidR="00F36CB6">
        <w:t xml:space="preserve">linkage </w:t>
      </w:r>
      <w:r w:rsidR="00756369">
        <w:t>strategy</w:t>
      </w:r>
      <w:r w:rsidR="00F36CB6">
        <w:t>, even if transient,</w:t>
      </w:r>
      <w:r w:rsidRPr="00645092">
        <w:t xml:space="preserve"> </w:t>
      </w:r>
      <w:r w:rsidR="00F36CB6">
        <w:t xml:space="preserve">was crucial </w:t>
      </w:r>
      <w:r w:rsidRPr="00645092">
        <w:t>to translate contentious grievances into</w:t>
      </w:r>
      <w:r w:rsidR="00F36CB6">
        <w:t xml:space="preserve"> partisan support for the right, thus </w:t>
      </w:r>
      <w:r w:rsidR="00F4128E">
        <w:t>adding</w:t>
      </w:r>
      <w:r w:rsidRPr="00645092">
        <w:t xml:space="preserve"> </w:t>
      </w:r>
      <w:r w:rsidR="00F36CB6">
        <w:t xml:space="preserve">to </w:t>
      </w:r>
      <w:r w:rsidRPr="00645092">
        <w:t>the</w:t>
      </w:r>
      <w:r w:rsidR="00F36CB6">
        <w:t xml:space="preserve"> processes </w:t>
      </w:r>
      <w:r w:rsidR="007E7DE4">
        <w:t>leading</w:t>
      </w:r>
      <w:r w:rsidR="00F36CB6">
        <w:t xml:space="preserve"> </w:t>
      </w:r>
      <w:r w:rsidR="007E7DE4">
        <w:t xml:space="preserve">to </w:t>
      </w:r>
      <w:r w:rsidR="00F36CB6">
        <w:t xml:space="preserve">the </w:t>
      </w:r>
      <w:r w:rsidRPr="00645092">
        <w:t xml:space="preserve">election of Mauricio Macri in 2015 and Jair </w:t>
      </w:r>
      <w:r w:rsidRPr="00645092">
        <w:lastRenderedPageBreak/>
        <w:t xml:space="preserve">Bolsonaro in 2018. </w:t>
      </w:r>
    </w:p>
    <w:p w14:paraId="0D222DB8" w14:textId="3B944D4B" w:rsidR="00B06336" w:rsidRDefault="00847FC2" w:rsidP="00E912C9">
      <w:pPr>
        <w:widowControl w:val="0"/>
        <w:spacing w:line="480" w:lineRule="auto"/>
        <w:ind w:firstLine="708"/>
      </w:pPr>
      <w:r>
        <w:t xml:space="preserve">While we have theorized and illustrated the influence of this party linkage </w:t>
      </w:r>
      <w:r w:rsidR="00FF49CC">
        <w:t xml:space="preserve">strategy </w:t>
      </w:r>
      <w:r>
        <w:t xml:space="preserve">over the reconfiguration of the party system in both countries, </w:t>
      </w:r>
      <w:r w:rsidR="008B690D">
        <w:t xml:space="preserve">our analysis has </w:t>
      </w:r>
      <w:r w:rsidR="00B06336">
        <w:t xml:space="preserve">certain </w:t>
      </w:r>
      <w:r w:rsidR="008B690D">
        <w:t xml:space="preserve">limitations insofar </w:t>
      </w:r>
      <w:r w:rsidR="00B06336">
        <w:t xml:space="preserve">the processual development of the linkage strategy makes it difficult to disentangle </w:t>
      </w:r>
      <w:r w:rsidR="00F8038D">
        <w:t xml:space="preserve">the influence of </w:t>
      </w:r>
      <w:r w:rsidR="00C95ADF">
        <w:t xml:space="preserve">other </w:t>
      </w:r>
      <w:r w:rsidR="00F8038D">
        <w:t xml:space="preserve">institutional conditions </w:t>
      </w:r>
      <w:r w:rsidR="00B06336">
        <w:t xml:space="preserve">that might </w:t>
      </w:r>
      <w:r w:rsidR="009F19D8">
        <w:t xml:space="preserve">also </w:t>
      </w:r>
      <w:r w:rsidR="00C95ADF">
        <w:t>affect</w:t>
      </w:r>
      <w:r w:rsidR="00B06336">
        <w:t xml:space="preserve"> the ascendance of new right-wing parties to power</w:t>
      </w:r>
      <w:r w:rsidR="004D070A">
        <w:t xml:space="preserve"> after protests </w:t>
      </w:r>
      <w:r w:rsidR="00C95ADF">
        <w:t>are</w:t>
      </w:r>
      <w:r w:rsidR="004D070A">
        <w:t xml:space="preserve"> over</w:t>
      </w:r>
      <w:r w:rsidR="00B06336">
        <w:t xml:space="preserve">. Therefore, we do not claim this </w:t>
      </w:r>
      <w:r w:rsidR="004D070A">
        <w:t>linkage</w:t>
      </w:r>
      <w:r w:rsidR="00B06336">
        <w:t xml:space="preserve"> is by itself sufficient for explaining the ascendance of new right-wing parties in the region</w:t>
      </w:r>
      <w:r w:rsidR="004D070A">
        <w:t>.</w:t>
      </w:r>
      <w:r w:rsidR="00B06336">
        <w:t xml:space="preserve"> </w:t>
      </w:r>
      <w:r w:rsidR="004D070A">
        <w:t>However,</w:t>
      </w:r>
      <w:r w:rsidR="008058FA">
        <w:t xml:space="preserve"> </w:t>
      </w:r>
      <w:r w:rsidR="00B06336">
        <w:t>we</w:t>
      </w:r>
      <w:r w:rsidR="008058FA">
        <w:t xml:space="preserve"> do</w:t>
      </w:r>
      <w:r w:rsidR="00B06336">
        <w:t xml:space="preserve"> claim that by</w:t>
      </w:r>
      <w:r w:rsidR="00B06336" w:rsidRPr="00645092">
        <w:t xml:space="preserve"> theorizing and showing the importance of these new ways of engagement between right-wing parties</w:t>
      </w:r>
      <w:r w:rsidR="00B06336">
        <w:t xml:space="preserve"> and digital activists,</w:t>
      </w:r>
      <w:r w:rsidR="00B06336" w:rsidRPr="00645092">
        <w:t xml:space="preserve"> </w:t>
      </w:r>
      <w:r w:rsidR="00B06336">
        <w:t>the</w:t>
      </w:r>
      <w:r w:rsidR="00B06336" w:rsidRPr="00645092">
        <w:t xml:space="preserve"> </w:t>
      </w:r>
      <w:r w:rsidR="00B06336">
        <w:t>article</w:t>
      </w:r>
      <w:r w:rsidR="00B06336" w:rsidRPr="00645092">
        <w:t xml:space="preserve"> provides a</w:t>
      </w:r>
      <w:r w:rsidR="008058FA">
        <w:t xml:space="preserve"> valuable</w:t>
      </w:r>
      <w:r w:rsidR="00B06336" w:rsidRPr="00645092">
        <w:t xml:space="preserve"> theoretical angle to advance further research on the </w:t>
      </w:r>
      <w:r w:rsidR="00B06336">
        <w:t>emergence of linkage strategies</w:t>
      </w:r>
      <w:r w:rsidR="00FF49CC">
        <w:t xml:space="preserve"> and organizational investment</w:t>
      </w:r>
      <w:r w:rsidR="00B06336" w:rsidRPr="00645092">
        <w:t xml:space="preserve"> </w:t>
      </w:r>
      <w:r w:rsidR="00B06336">
        <w:t>involving</w:t>
      </w:r>
      <w:r w:rsidR="00B06336" w:rsidRPr="00645092">
        <w:t xml:space="preserve"> contentious actor</w:t>
      </w:r>
      <w:r w:rsidR="00B06336">
        <w:t>s</w:t>
      </w:r>
      <w:r w:rsidR="002F2F6B">
        <w:t>, and</w:t>
      </w:r>
      <w:r w:rsidR="00C05EEA">
        <w:t xml:space="preserve"> on</w:t>
      </w:r>
      <w:r w:rsidR="002F2F6B">
        <w:t xml:space="preserve"> how institutional variables might affect their development.</w:t>
      </w:r>
    </w:p>
    <w:p w14:paraId="4E2D2564" w14:textId="7A0448D3" w:rsidR="00223C29" w:rsidRDefault="00B41504" w:rsidP="00EB5400">
      <w:pPr>
        <w:widowControl w:val="0"/>
        <w:spacing w:line="480" w:lineRule="auto"/>
        <w:ind w:firstLine="708"/>
      </w:pPr>
      <w:r>
        <w:t>Our theoretical framework and findings</w:t>
      </w:r>
      <w:r w:rsidR="00DC0910">
        <w:t xml:space="preserve"> constitute </w:t>
      </w:r>
      <w:r w:rsidR="00D03E88">
        <w:t>an open call</w:t>
      </w:r>
      <w:r w:rsidR="004623F1">
        <w:t xml:space="preserve"> for the</w:t>
      </w:r>
      <w:r w:rsidR="00DC0910">
        <w:t xml:space="preserve"> comparative</w:t>
      </w:r>
      <w:r w:rsidR="004623F1">
        <w:t xml:space="preserve"> study of </w:t>
      </w:r>
      <w:r>
        <w:t xml:space="preserve">related </w:t>
      </w:r>
      <w:r w:rsidR="004623F1">
        <w:t>cases</w:t>
      </w:r>
      <w:r w:rsidR="00DC0910">
        <w:t>, in three main (but not exclusive) ways. First, scholars could better</w:t>
      </w:r>
      <w:r w:rsidR="004623F1">
        <w:t xml:space="preserve"> establish the scope conditions </w:t>
      </w:r>
      <w:r w:rsidR="00D03E88">
        <w:t>leading to the institutionalization of this linkage in the long-term</w:t>
      </w:r>
      <w:r>
        <w:t>,</w:t>
      </w:r>
      <w:r w:rsidR="00DC0910">
        <w:t xml:space="preserve"> and also assess its impact </w:t>
      </w:r>
      <w:r w:rsidR="005D00B6">
        <w:t>over</w:t>
      </w:r>
      <w:r w:rsidR="00DC0910">
        <w:t xml:space="preserve"> the</w:t>
      </w:r>
      <w:r w:rsidR="005D00B6">
        <w:t xml:space="preserve"> subsequent electoral </w:t>
      </w:r>
      <w:r w:rsidR="00DC0910">
        <w:t>performance of right-wing parties</w:t>
      </w:r>
      <w:r w:rsidR="00D03E88">
        <w:t>.</w:t>
      </w:r>
      <w:r w:rsidR="00DC0910">
        <w:t xml:space="preserve"> Second, </w:t>
      </w:r>
      <w:r w:rsidR="00B06336" w:rsidRPr="00645092">
        <w:t xml:space="preserve">although we argued that </w:t>
      </w:r>
      <w:r w:rsidR="00D03E88">
        <w:t>the establishment of</w:t>
      </w:r>
      <w:r w:rsidR="00B06336" w:rsidRPr="00645092">
        <w:t xml:space="preserve"> linkage</w:t>
      </w:r>
      <w:r w:rsidR="00F10C67">
        <w:t xml:space="preserve"> strategies</w:t>
      </w:r>
      <w:r w:rsidR="00B06336" w:rsidRPr="00645092">
        <w:t xml:space="preserve"> </w:t>
      </w:r>
      <w:r w:rsidR="00F10C67">
        <w:t>involving</w:t>
      </w:r>
      <w:r w:rsidR="00F10C67" w:rsidRPr="00645092">
        <w:t xml:space="preserve"> </w:t>
      </w:r>
      <w:r w:rsidR="00B06336" w:rsidRPr="00645092">
        <w:t xml:space="preserve">digital vanguards is more </w:t>
      </w:r>
      <w:r w:rsidR="00B06336">
        <w:t>pressing</w:t>
      </w:r>
      <w:r w:rsidR="00B06336" w:rsidRPr="00645092">
        <w:t xml:space="preserve"> for the right than for the left given the weakness of </w:t>
      </w:r>
      <w:r w:rsidR="00D03E88">
        <w:t>its</w:t>
      </w:r>
      <w:r w:rsidR="00B06336" w:rsidRPr="00645092">
        <w:t xml:space="preserve"> programmatic and organizational linkages with grassroots </w:t>
      </w:r>
      <w:r w:rsidR="00D03E88">
        <w:t>actors</w:t>
      </w:r>
      <w:r w:rsidR="00B06336" w:rsidRPr="00645092">
        <w:t xml:space="preserve">, this begs the question of how can this new digital repertoire be combined with more traditional </w:t>
      </w:r>
      <w:r w:rsidR="00D03E88">
        <w:t xml:space="preserve">and/or territorial </w:t>
      </w:r>
      <w:r w:rsidR="00B06336" w:rsidRPr="00645092">
        <w:t xml:space="preserve">organizations, both for the left and the right. Furthermore, understanding why the </w:t>
      </w:r>
      <w:r w:rsidR="00B06336">
        <w:t xml:space="preserve">Latin American </w:t>
      </w:r>
      <w:r w:rsidR="00B06336" w:rsidRPr="00645092">
        <w:t xml:space="preserve">left </w:t>
      </w:r>
      <w:r w:rsidR="00B06336">
        <w:t>seems to lag in</w:t>
      </w:r>
      <w:r w:rsidR="00B06336" w:rsidRPr="00645092">
        <w:t xml:space="preserve"> adopting the same type of repertoire, </w:t>
      </w:r>
      <w:r w:rsidR="00B06336">
        <w:t>or examining</w:t>
      </w:r>
      <w:r w:rsidR="00B06336" w:rsidRPr="00645092">
        <w:t xml:space="preserve"> how and when it is doing </w:t>
      </w:r>
      <w:r w:rsidR="00B06336">
        <w:t>so</w:t>
      </w:r>
      <w:r w:rsidR="00B06336" w:rsidRPr="00645092">
        <w:t xml:space="preserve">, might be fruitful to further specify the boundaries between different types of party structures and strategies. Finally, future work on </w:t>
      </w:r>
      <w:r w:rsidR="00F10C67">
        <w:t xml:space="preserve">similar </w:t>
      </w:r>
      <w:r w:rsidR="00B06336" w:rsidRPr="00645092">
        <w:t xml:space="preserve">cases might be helpful to refine our understanding of the </w:t>
      </w:r>
      <w:r w:rsidR="00B06336" w:rsidRPr="00645092">
        <w:lastRenderedPageBreak/>
        <w:t xml:space="preserve">scope conditions under which activists </w:t>
      </w:r>
      <w:r w:rsidR="00B06336">
        <w:t>influence</w:t>
      </w:r>
      <w:r w:rsidR="00B06336" w:rsidRPr="00645092">
        <w:t xml:space="preserve"> party politics, </w:t>
      </w:r>
      <w:r w:rsidR="00B06336">
        <w:t>either</w:t>
      </w:r>
      <w:r w:rsidR="00B06336" w:rsidRPr="00645092">
        <w:t xml:space="preserve"> by </w:t>
      </w:r>
      <w:r w:rsidR="00B06336">
        <w:t>joining</w:t>
      </w:r>
      <w:r w:rsidR="00B06336" w:rsidRPr="00645092">
        <w:t xml:space="preserve"> existing parties (such as the Brazilian case)</w:t>
      </w:r>
      <w:r w:rsidR="00B06336">
        <w:t>,</w:t>
      </w:r>
      <w:r w:rsidR="00B06336" w:rsidRPr="00645092">
        <w:t xml:space="preserve"> creating new </w:t>
      </w:r>
      <w:r w:rsidR="00B06336">
        <w:t>partisan vehicles</w:t>
      </w:r>
      <w:r w:rsidR="004D218F">
        <w:t xml:space="preserve"> (as in </w:t>
      </w:r>
      <w:r w:rsidR="00721C20">
        <w:t>some</w:t>
      </w:r>
      <w:r w:rsidR="004D218F">
        <w:t xml:space="preserve"> </w:t>
      </w:r>
      <w:r w:rsidR="00721C20">
        <w:t>European countries</w:t>
      </w:r>
      <w:r w:rsidR="004D218F">
        <w:t>)</w:t>
      </w:r>
      <w:r w:rsidR="00B06336">
        <w:t>, or</w:t>
      </w:r>
      <w:r w:rsidR="004D218F">
        <w:t xml:space="preserve"> </w:t>
      </w:r>
      <w:r w:rsidR="00145FF5">
        <w:t>indirectly</w:t>
      </w:r>
      <w:r w:rsidR="00B06336">
        <w:t xml:space="preserve"> shaping partisan preferences.</w:t>
      </w:r>
    </w:p>
    <w:p w14:paraId="6538BF7E" w14:textId="77777777" w:rsidR="00223C29" w:rsidRPr="00645092" w:rsidRDefault="00223C29" w:rsidP="00BE254F">
      <w:pPr>
        <w:widowControl w:val="0"/>
        <w:spacing w:line="480" w:lineRule="auto"/>
      </w:pPr>
    </w:p>
    <w:p w14:paraId="1BCEC960" w14:textId="3DA9E998" w:rsidR="006839F6" w:rsidRDefault="006839F6" w:rsidP="00BE254F">
      <w:pPr>
        <w:pStyle w:val="Heading2"/>
        <w:keepNext w:val="0"/>
        <w:keepLines w:val="0"/>
        <w:widowControl w:val="0"/>
        <w:spacing w:before="0" w:line="480" w:lineRule="auto"/>
        <w:rPr>
          <w:rFonts w:cs="Times New Roman"/>
          <w:szCs w:val="24"/>
          <w:lang w:val="en-US"/>
        </w:rPr>
      </w:pPr>
      <w:r w:rsidRPr="00645092">
        <w:rPr>
          <w:rFonts w:cs="Times New Roman"/>
          <w:szCs w:val="24"/>
          <w:lang w:val="en-US"/>
        </w:rPr>
        <w:t>Tables and Figures</w:t>
      </w:r>
    </w:p>
    <w:p w14:paraId="3A732F6E" w14:textId="77777777" w:rsidR="00CB670F" w:rsidRPr="00CB670F" w:rsidRDefault="00CB670F" w:rsidP="00BE254F"/>
    <w:p w14:paraId="5991D782" w14:textId="77777777" w:rsidR="008C150A" w:rsidRPr="003A62E5" w:rsidRDefault="008C150A" w:rsidP="003A62E5">
      <w:pPr>
        <w:pStyle w:val="Heading4"/>
      </w:pPr>
      <w:r w:rsidRPr="003A62E5">
        <w:t>Figure 1. Phases of Linkage Strategy Development</w:t>
      </w:r>
    </w:p>
    <w:p w14:paraId="7CC21B9A" w14:textId="64FFB477" w:rsidR="00CB670F" w:rsidRDefault="009D65D5" w:rsidP="00BE254F">
      <w:pPr>
        <w:widowControl w:val="0"/>
        <w:spacing w:line="480" w:lineRule="auto"/>
      </w:pPr>
      <w:r>
        <w:rPr>
          <w:noProof/>
        </w:rPr>
        <w:drawing>
          <wp:inline distT="0" distB="0" distL="0" distR="0" wp14:anchorId="3E85F616" wp14:editId="550C9BBB">
            <wp:extent cx="4874149" cy="67306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6406" cy="6761409"/>
                    </a:xfrm>
                    <a:prstGeom prst="rect">
                      <a:avLst/>
                    </a:prstGeom>
                    <a:noFill/>
                  </pic:spPr>
                </pic:pic>
              </a:graphicData>
            </a:graphic>
          </wp:inline>
        </w:drawing>
      </w:r>
    </w:p>
    <w:p w14:paraId="2E008457" w14:textId="77777777" w:rsidR="003A62E5" w:rsidRPr="00645092" w:rsidRDefault="003A62E5" w:rsidP="00BE254F">
      <w:pPr>
        <w:widowControl w:val="0"/>
        <w:spacing w:line="480" w:lineRule="auto"/>
      </w:pPr>
    </w:p>
    <w:p w14:paraId="527E109A" w14:textId="77777777" w:rsidR="0047520F" w:rsidRPr="000736EF" w:rsidRDefault="0047520F" w:rsidP="003A62E5">
      <w:pPr>
        <w:pStyle w:val="Heading4"/>
      </w:pPr>
      <w:r w:rsidRPr="000736EF">
        <w:t>Figure 2. Main Characteristics of Digital Vanguards</w:t>
      </w:r>
      <w:r>
        <w:t>,</w:t>
      </w:r>
      <w:r w:rsidRPr="000736EF">
        <w:t xml:space="preserve"> and </w:t>
      </w:r>
      <w:r>
        <w:t xml:space="preserve">Posterior </w:t>
      </w:r>
      <w:r w:rsidRPr="000736EF">
        <w:t>Political Trajectories</w:t>
      </w:r>
    </w:p>
    <w:p w14:paraId="494FB937" w14:textId="77777777" w:rsidR="0047520F" w:rsidRDefault="0047520F" w:rsidP="00BE254F"/>
    <w:tbl>
      <w:tblPr>
        <w:tblStyle w:val="TableGrid"/>
        <w:tblW w:w="0" w:type="auto"/>
        <w:tblLook w:val="04A0" w:firstRow="1" w:lastRow="0" w:firstColumn="1" w:lastColumn="0" w:noHBand="0" w:noVBand="1"/>
      </w:tblPr>
      <w:tblGrid>
        <w:gridCol w:w="1065"/>
        <w:gridCol w:w="1155"/>
        <w:gridCol w:w="986"/>
        <w:gridCol w:w="1082"/>
        <w:gridCol w:w="1063"/>
        <w:gridCol w:w="1016"/>
        <w:gridCol w:w="1194"/>
        <w:gridCol w:w="1069"/>
      </w:tblGrid>
      <w:tr w:rsidR="0047520F" w:rsidRPr="00424CD3" w14:paraId="0A0CEF07" w14:textId="77777777" w:rsidTr="004D5ECB">
        <w:tc>
          <w:tcPr>
            <w:tcW w:w="1171" w:type="dxa"/>
          </w:tcPr>
          <w:p w14:paraId="12814195" w14:textId="77777777" w:rsidR="0047520F" w:rsidRPr="00424CD3" w:rsidRDefault="0047520F" w:rsidP="00BE254F">
            <w:pPr>
              <w:rPr>
                <w:rFonts w:ascii="Times" w:hAnsi="Times"/>
                <w:sz w:val="20"/>
                <w:szCs w:val="20"/>
              </w:rPr>
            </w:pPr>
          </w:p>
        </w:tc>
        <w:tc>
          <w:tcPr>
            <w:tcW w:w="1167" w:type="dxa"/>
          </w:tcPr>
          <w:p w14:paraId="03BDB95D" w14:textId="77777777" w:rsidR="0047520F" w:rsidRPr="00424CD3" w:rsidRDefault="0047520F" w:rsidP="00BE254F">
            <w:pPr>
              <w:rPr>
                <w:rFonts w:ascii="Times" w:hAnsi="Times"/>
                <w:sz w:val="20"/>
                <w:szCs w:val="20"/>
              </w:rPr>
            </w:pPr>
            <w:r>
              <w:rPr>
                <w:rFonts w:ascii="Times" w:hAnsi="Times"/>
                <w:sz w:val="20"/>
                <w:szCs w:val="20"/>
              </w:rPr>
              <w:t>Activist Groups</w:t>
            </w:r>
          </w:p>
        </w:tc>
        <w:tc>
          <w:tcPr>
            <w:tcW w:w="1163" w:type="dxa"/>
          </w:tcPr>
          <w:p w14:paraId="207CDC29" w14:textId="77777777" w:rsidR="0047520F" w:rsidRPr="00424CD3" w:rsidRDefault="0047520F" w:rsidP="00BE254F">
            <w:pPr>
              <w:rPr>
                <w:rFonts w:ascii="Times" w:hAnsi="Times"/>
                <w:sz w:val="20"/>
                <w:szCs w:val="20"/>
              </w:rPr>
            </w:pPr>
            <w:r>
              <w:rPr>
                <w:rFonts w:ascii="Times" w:hAnsi="Times"/>
                <w:sz w:val="20"/>
                <w:szCs w:val="20"/>
              </w:rPr>
              <w:t>Year of Creation</w:t>
            </w:r>
          </w:p>
        </w:tc>
        <w:tc>
          <w:tcPr>
            <w:tcW w:w="1166" w:type="dxa"/>
          </w:tcPr>
          <w:p w14:paraId="7116CD49" w14:textId="77777777" w:rsidR="0047520F" w:rsidRPr="00424CD3" w:rsidRDefault="0047520F" w:rsidP="00BE254F">
            <w:pPr>
              <w:rPr>
                <w:rFonts w:ascii="Times" w:hAnsi="Times"/>
                <w:sz w:val="20"/>
                <w:szCs w:val="20"/>
              </w:rPr>
            </w:pPr>
            <w:r>
              <w:rPr>
                <w:rFonts w:ascii="Times" w:hAnsi="Times"/>
                <w:sz w:val="20"/>
                <w:szCs w:val="20"/>
              </w:rPr>
              <w:t>Operating Platforms</w:t>
            </w:r>
          </w:p>
        </w:tc>
        <w:tc>
          <w:tcPr>
            <w:tcW w:w="1165" w:type="dxa"/>
          </w:tcPr>
          <w:p w14:paraId="12CE52CC" w14:textId="77777777" w:rsidR="0047520F" w:rsidRPr="00424CD3" w:rsidRDefault="0047520F" w:rsidP="00BE254F">
            <w:pPr>
              <w:rPr>
                <w:rFonts w:ascii="Times" w:hAnsi="Times"/>
                <w:sz w:val="20"/>
                <w:szCs w:val="20"/>
              </w:rPr>
            </w:pPr>
            <w:r>
              <w:rPr>
                <w:rFonts w:ascii="Times" w:hAnsi="Times"/>
                <w:sz w:val="20"/>
                <w:szCs w:val="20"/>
              </w:rPr>
              <w:t>Followers in Facebook (at peak)</w:t>
            </w:r>
          </w:p>
        </w:tc>
        <w:tc>
          <w:tcPr>
            <w:tcW w:w="1162" w:type="dxa"/>
          </w:tcPr>
          <w:p w14:paraId="104B1788" w14:textId="77777777" w:rsidR="0047520F" w:rsidRPr="00424CD3" w:rsidRDefault="0047520F" w:rsidP="00BE254F">
            <w:pPr>
              <w:rPr>
                <w:rFonts w:ascii="Times" w:hAnsi="Times"/>
                <w:sz w:val="20"/>
                <w:szCs w:val="20"/>
              </w:rPr>
            </w:pPr>
            <w:r>
              <w:rPr>
                <w:rFonts w:ascii="Times" w:hAnsi="Times"/>
                <w:sz w:val="20"/>
                <w:szCs w:val="20"/>
              </w:rPr>
              <w:t>Current Status</w:t>
            </w:r>
          </w:p>
        </w:tc>
        <w:tc>
          <w:tcPr>
            <w:tcW w:w="1194" w:type="dxa"/>
          </w:tcPr>
          <w:p w14:paraId="2BD27175" w14:textId="77777777" w:rsidR="0047520F" w:rsidRPr="00424CD3" w:rsidRDefault="0047520F" w:rsidP="00BE254F">
            <w:pPr>
              <w:rPr>
                <w:rFonts w:ascii="Times" w:hAnsi="Times"/>
                <w:sz w:val="20"/>
                <w:szCs w:val="20"/>
              </w:rPr>
            </w:pPr>
            <w:r>
              <w:rPr>
                <w:rFonts w:ascii="Times" w:hAnsi="Times"/>
                <w:sz w:val="20"/>
                <w:szCs w:val="20"/>
              </w:rPr>
              <w:t>Leaders*</w:t>
            </w:r>
          </w:p>
        </w:tc>
        <w:tc>
          <w:tcPr>
            <w:tcW w:w="1162" w:type="dxa"/>
          </w:tcPr>
          <w:p w14:paraId="4357600F" w14:textId="77777777" w:rsidR="0047520F" w:rsidRPr="00424CD3" w:rsidRDefault="0047520F" w:rsidP="00BE254F">
            <w:pPr>
              <w:rPr>
                <w:rFonts w:ascii="Times" w:hAnsi="Times"/>
                <w:sz w:val="20"/>
                <w:szCs w:val="20"/>
              </w:rPr>
            </w:pPr>
            <w:r>
              <w:rPr>
                <w:rFonts w:ascii="Times" w:hAnsi="Times"/>
                <w:sz w:val="20"/>
                <w:szCs w:val="20"/>
              </w:rPr>
              <w:t>Became Partisan Leaders</w:t>
            </w:r>
          </w:p>
        </w:tc>
      </w:tr>
      <w:tr w:rsidR="0047520F" w:rsidRPr="00424CD3" w14:paraId="418590AE" w14:textId="77777777" w:rsidTr="004D5ECB">
        <w:tc>
          <w:tcPr>
            <w:tcW w:w="1171" w:type="dxa"/>
            <w:vMerge w:val="restart"/>
          </w:tcPr>
          <w:p w14:paraId="2D3A8F46" w14:textId="77777777" w:rsidR="0047520F" w:rsidRPr="00424CD3" w:rsidRDefault="0047520F" w:rsidP="00BE254F">
            <w:pPr>
              <w:rPr>
                <w:rFonts w:ascii="Times" w:hAnsi="Times"/>
                <w:sz w:val="20"/>
                <w:szCs w:val="20"/>
              </w:rPr>
            </w:pPr>
            <w:r w:rsidRPr="00424CD3">
              <w:rPr>
                <w:rFonts w:ascii="Times" w:hAnsi="Times"/>
                <w:sz w:val="20"/>
                <w:szCs w:val="20"/>
              </w:rPr>
              <w:t>Argentina</w:t>
            </w:r>
          </w:p>
        </w:tc>
        <w:tc>
          <w:tcPr>
            <w:tcW w:w="1167" w:type="dxa"/>
          </w:tcPr>
          <w:p w14:paraId="3A973EF5" w14:textId="77777777" w:rsidR="0047520F" w:rsidRPr="00424CD3" w:rsidRDefault="0047520F" w:rsidP="00BE254F">
            <w:pPr>
              <w:rPr>
                <w:rFonts w:ascii="Times" w:hAnsi="Times"/>
                <w:sz w:val="20"/>
                <w:szCs w:val="20"/>
              </w:rPr>
            </w:pPr>
            <w:r>
              <w:rPr>
                <w:rFonts w:ascii="Times" w:hAnsi="Times"/>
                <w:sz w:val="20"/>
                <w:szCs w:val="20"/>
              </w:rPr>
              <w:t>El Cipayo</w:t>
            </w:r>
          </w:p>
        </w:tc>
        <w:tc>
          <w:tcPr>
            <w:tcW w:w="1163" w:type="dxa"/>
          </w:tcPr>
          <w:p w14:paraId="5756FE44" w14:textId="77777777" w:rsidR="0047520F" w:rsidRPr="00424CD3" w:rsidRDefault="0047520F" w:rsidP="00BE254F">
            <w:pPr>
              <w:rPr>
                <w:rFonts w:ascii="Times" w:hAnsi="Times"/>
                <w:sz w:val="20"/>
                <w:szCs w:val="20"/>
              </w:rPr>
            </w:pPr>
            <w:r>
              <w:rPr>
                <w:rFonts w:ascii="Times" w:hAnsi="Times"/>
                <w:sz w:val="20"/>
                <w:szCs w:val="20"/>
              </w:rPr>
              <w:t>2011</w:t>
            </w:r>
          </w:p>
        </w:tc>
        <w:tc>
          <w:tcPr>
            <w:tcW w:w="1166" w:type="dxa"/>
          </w:tcPr>
          <w:p w14:paraId="3F65588F" w14:textId="77777777" w:rsidR="0047520F" w:rsidRPr="00424CD3" w:rsidRDefault="0047520F" w:rsidP="00BE254F">
            <w:pPr>
              <w:rPr>
                <w:rFonts w:ascii="Times" w:hAnsi="Times"/>
                <w:sz w:val="20"/>
                <w:szCs w:val="20"/>
              </w:rPr>
            </w:pPr>
            <w:r>
              <w:rPr>
                <w:rFonts w:ascii="Times" w:hAnsi="Times"/>
                <w:sz w:val="20"/>
                <w:szCs w:val="20"/>
              </w:rPr>
              <w:t>Facebook, Twitter, YouTube</w:t>
            </w:r>
          </w:p>
        </w:tc>
        <w:tc>
          <w:tcPr>
            <w:tcW w:w="1165" w:type="dxa"/>
          </w:tcPr>
          <w:p w14:paraId="2E034855" w14:textId="77777777" w:rsidR="0047520F" w:rsidRPr="00424CD3" w:rsidRDefault="0047520F" w:rsidP="00BE254F">
            <w:pPr>
              <w:rPr>
                <w:rFonts w:ascii="Times" w:hAnsi="Times"/>
                <w:sz w:val="20"/>
                <w:szCs w:val="20"/>
              </w:rPr>
            </w:pPr>
            <w:r>
              <w:rPr>
                <w:rFonts w:ascii="Times" w:hAnsi="Times"/>
                <w:sz w:val="20"/>
                <w:szCs w:val="20"/>
              </w:rPr>
              <w:t>(+) 400,000</w:t>
            </w:r>
          </w:p>
        </w:tc>
        <w:tc>
          <w:tcPr>
            <w:tcW w:w="1162" w:type="dxa"/>
          </w:tcPr>
          <w:p w14:paraId="4EFAAB50" w14:textId="77777777" w:rsidR="0047520F" w:rsidRPr="00424CD3" w:rsidRDefault="0047520F" w:rsidP="00BE254F">
            <w:pPr>
              <w:rPr>
                <w:rFonts w:ascii="Times" w:hAnsi="Times"/>
                <w:sz w:val="20"/>
                <w:szCs w:val="20"/>
              </w:rPr>
            </w:pPr>
            <w:r>
              <w:rPr>
                <w:rFonts w:ascii="Times" w:hAnsi="Times"/>
                <w:sz w:val="20"/>
                <w:szCs w:val="20"/>
              </w:rPr>
              <w:t>Active</w:t>
            </w:r>
          </w:p>
        </w:tc>
        <w:tc>
          <w:tcPr>
            <w:tcW w:w="1194" w:type="dxa"/>
          </w:tcPr>
          <w:p w14:paraId="018AEC04" w14:textId="77777777" w:rsidR="0047520F" w:rsidRPr="00424CD3" w:rsidRDefault="0047520F" w:rsidP="00BE254F">
            <w:pPr>
              <w:rPr>
                <w:rFonts w:ascii="Times" w:hAnsi="Times"/>
                <w:sz w:val="20"/>
                <w:szCs w:val="20"/>
              </w:rPr>
            </w:pPr>
            <w:r>
              <w:rPr>
                <w:rFonts w:ascii="Times" w:hAnsi="Times"/>
                <w:sz w:val="20"/>
                <w:szCs w:val="20"/>
              </w:rPr>
              <w:t>Luciano Bugallo and other members</w:t>
            </w:r>
          </w:p>
        </w:tc>
        <w:tc>
          <w:tcPr>
            <w:tcW w:w="1162" w:type="dxa"/>
          </w:tcPr>
          <w:p w14:paraId="498D01A9" w14:textId="77777777" w:rsidR="0047520F" w:rsidRPr="00424CD3" w:rsidRDefault="0047520F" w:rsidP="00BE254F">
            <w:pPr>
              <w:rPr>
                <w:rFonts w:ascii="Times" w:hAnsi="Times"/>
                <w:sz w:val="20"/>
                <w:szCs w:val="20"/>
              </w:rPr>
            </w:pPr>
            <w:r>
              <w:rPr>
                <w:rFonts w:ascii="Times" w:hAnsi="Times"/>
                <w:sz w:val="20"/>
                <w:szCs w:val="20"/>
              </w:rPr>
              <w:t>No***</w:t>
            </w:r>
          </w:p>
        </w:tc>
      </w:tr>
      <w:tr w:rsidR="0047520F" w:rsidRPr="00424CD3" w14:paraId="0B567C14" w14:textId="77777777" w:rsidTr="004D5ECB">
        <w:tc>
          <w:tcPr>
            <w:tcW w:w="1171" w:type="dxa"/>
            <w:vMerge/>
          </w:tcPr>
          <w:p w14:paraId="3C0C31D0" w14:textId="77777777" w:rsidR="0047520F" w:rsidRPr="00424CD3" w:rsidRDefault="0047520F" w:rsidP="00BE254F">
            <w:pPr>
              <w:rPr>
                <w:rFonts w:ascii="Times" w:hAnsi="Times"/>
                <w:sz w:val="20"/>
                <w:szCs w:val="20"/>
              </w:rPr>
            </w:pPr>
          </w:p>
        </w:tc>
        <w:tc>
          <w:tcPr>
            <w:tcW w:w="1167" w:type="dxa"/>
          </w:tcPr>
          <w:p w14:paraId="3ADFC0CB" w14:textId="77777777" w:rsidR="0047520F" w:rsidRPr="00424CD3" w:rsidRDefault="0047520F" w:rsidP="00BE254F">
            <w:pPr>
              <w:rPr>
                <w:rFonts w:ascii="Times" w:hAnsi="Times"/>
                <w:sz w:val="20"/>
                <w:szCs w:val="20"/>
              </w:rPr>
            </w:pPr>
            <w:r>
              <w:rPr>
                <w:rFonts w:ascii="Times" w:hAnsi="Times"/>
                <w:sz w:val="20"/>
                <w:szCs w:val="20"/>
              </w:rPr>
              <w:t>El Anti-K</w:t>
            </w:r>
          </w:p>
        </w:tc>
        <w:tc>
          <w:tcPr>
            <w:tcW w:w="1163" w:type="dxa"/>
          </w:tcPr>
          <w:p w14:paraId="34F4097B" w14:textId="77777777" w:rsidR="0047520F" w:rsidRPr="00424CD3" w:rsidRDefault="0047520F" w:rsidP="00BE254F">
            <w:pPr>
              <w:rPr>
                <w:rFonts w:ascii="Times" w:hAnsi="Times"/>
                <w:sz w:val="20"/>
                <w:szCs w:val="20"/>
              </w:rPr>
            </w:pPr>
            <w:r>
              <w:rPr>
                <w:rFonts w:ascii="Times" w:hAnsi="Times"/>
                <w:sz w:val="20"/>
                <w:szCs w:val="20"/>
              </w:rPr>
              <w:t>2012</w:t>
            </w:r>
          </w:p>
        </w:tc>
        <w:tc>
          <w:tcPr>
            <w:tcW w:w="1166" w:type="dxa"/>
          </w:tcPr>
          <w:p w14:paraId="111C9671" w14:textId="77777777" w:rsidR="0047520F" w:rsidRPr="00424CD3" w:rsidRDefault="0047520F" w:rsidP="00BE254F">
            <w:pPr>
              <w:rPr>
                <w:rFonts w:ascii="Times" w:hAnsi="Times"/>
                <w:sz w:val="20"/>
                <w:szCs w:val="20"/>
              </w:rPr>
            </w:pPr>
            <w:r>
              <w:rPr>
                <w:rFonts w:ascii="Times" w:hAnsi="Times"/>
                <w:sz w:val="20"/>
                <w:szCs w:val="20"/>
              </w:rPr>
              <w:t>Facebook, YouTube</w:t>
            </w:r>
          </w:p>
        </w:tc>
        <w:tc>
          <w:tcPr>
            <w:tcW w:w="1165" w:type="dxa"/>
          </w:tcPr>
          <w:p w14:paraId="10C42FF7" w14:textId="77777777" w:rsidR="0047520F" w:rsidRPr="00424CD3" w:rsidRDefault="0047520F" w:rsidP="00BE254F">
            <w:pPr>
              <w:rPr>
                <w:rFonts w:ascii="Times" w:hAnsi="Times"/>
                <w:sz w:val="20"/>
                <w:szCs w:val="20"/>
              </w:rPr>
            </w:pPr>
            <w:r>
              <w:rPr>
                <w:rFonts w:ascii="Times" w:hAnsi="Times"/>
                <w:sz w:val="20"/>
                <w:szCs w:val="20"/>
              </w:rPr>
              <w:t>(+) 250,000</w:t>
            </w:r>
          </w:p>
        </w:tc>
        <w:tc>
          <w:tcPr>
            <w:tcW w:w="1162" w:type="dxa"/>
          </w:tcPr>
          <w:p w14:paraId="5170D213" w14:textId="77777777" w:rsidR="0047520F" w:rsidRPr="00424CD3" w:rsidRDefault="0047520F" w:rsidP="00BE254F">
            <w:pPr>
              <w:rPr>
                <w:rFonts w:ascii="Times" w:hAnsi="Times"/>
                <w:sz w:val="20"/>
                <w:szCs w:val="20"/>
              </w:rPr>
            </w:pPr>
            <w:r>
              <w:rPr>
                <w:rFonts w:ascii="Times" w:hAnsi="Times"/>
                <w:sz w:val="20"/>
                <w:szCs w:val="20"/>
              </w:rPr>
              <w:t>Active</w:t>
            </w:r>
          </w:p>
        </w:tc>
        <w:tc>
          <w:tcPr>
            <w:tcW w:w="1194" w:type="dxa"/>
          </w:tcPr>
          <w:p w14:paraId="7037F758" w14:textId="77777777" w:rsidR="0047520F" w:rsidRPr="00093E6C" w:rsidRDefault="0047520F" w:rsidP="00BE254F">
            <w:pPr>
              <w:rPr>
                <w:rFonts w:ascii="Times" w:hAnsi="Times"/>
                <w:sz w:val="20"/>
                <w:szCs w:val="20"/>
              </w:rPr>
            </w:pPr>
            <w:r>
              <w:rPr>
                <w:rFonts w:ascii="Times" w:hAnsi="Times"/>
                <w:sz w:val="20"/>
                <w:szCs w:val="20"/>
              </w:rPr>
              <w:t xml:space="preserve">Marcelo </w:t>
            </w:r>
            <w:proofErr w:type="spellStart"/>
            <w:r>
              <w:rPr>
                <w:rFonts w:ascii="Times" w:hAnsi="Times"/>
                <w:sz w:val="20"/>
                <w:szCs w:val="20"/>
              </w:rPr>
              <w:t>Mor</w:t>
            </w:r>
            <w:r w:rsidRPr="00093E6C">
              <w:rPr>
                <w:rFonts w:ascii="Times" w:hAnsi="Times"/>
                <w:sz w:val="20"/>
                <w:szCs w:val="20"/>
              </w:rPr>
              <w:t>án</w:t>
            </w:r>
            <w:proofErr w:type="spellEnd"/>
            <w:r w:rsidRPr="00093E6C">
              <w:rPr>
                <w:rFonts w:ascii="Times" w:hAnsi="Times"/>
                <w:sz w:val="20"/>
                <w:szCs w:val="20"/>
              </w:rPr>
              <w:t>, Mariana Torres, and other members</w:t>
            </w:r>
          </w:p>
        </w:tc>
        <w:tc>
          <w:tcPr>
            <w:tcW w:w="1162" w:type="dxa"/>
          </w:tcPr>
          <w:p w14:paraId="2E18E002" w14:textId="77777777" w:rsidR="0047520F" w:rsidRPr="00424CD3" w:rsidRDefault="0047520F" w:rsidP="00BE254F">
            <w:pPr>
              <w:rPr>
                <w:rFonts w:ascii="Times" w:hAnsi="Times"/>
                <w:sz w:val="20"/>
                <w:szCs w:val="20"/>
              </w:rPr>
            </w:pPr>
            <w:r>
              <w:rPr>
                <w:rFonts w:ascii="Times" w:hAnsi="Times"/>
                <w:sz w:val="20"/>
                <w:szCs w:val="20"/>
              </w:rPr>
              <w:t>No</w:t>
            </w:r>
          </w:p>
        </w:tc>
      </w:tr>
      <w:tr w:rsidR="0047520F" w:rsidRPr="00424CD3" w14:paraId="790B4EFE" w14:textId="77777777" w:rsidTr="004D5ECB">
        <w:tc>
          <w:tcPr>
            <w:tcW w:w="1171" w:type="dxa"/>
            <w:vMerge/>
          </w:tcPr>
          <w:p w14:paraId="0FE2CC75" w14:textId="77777777" w:rsidR="0047520F" w:rsidRPr="00424CD3" w:rsidRDefault="0047520F" w:rsidP="00BE254F">
            <w:pPr>
              <w:rPr>
                <w:rFonts w:ascii="Times" w:hAnsi="Times"/>
                <w:sz w:val="20"/>
                <w:szCs w:val="20"/>
              </w:rPr>
            </w:pPr>
          </w:p>
        </w:tc>
        <w:tc>
          <w:tcPr>
            <w:tcW w:w="1167" w:type="dxa"/>
          </w:tcPr>
          <w:p w14:paraId="0ACA5908" w14:textId="77777777" w:rsidR="0047520F" w:rsidRPr="00424CD3" w:rsidRDefault="0047520F" w:rsidP="00BE254F">
            <w:pPr>
              <w:rPr>
                <w:rFonts w:ascii="Times" w:hAnsi="Times"/>
                <w:sz w:val="20"/>
                <w:szCs w:val="20"/>
              </w:rPr>
            </w:pPr>
            <w:r>
              <w:rPr>
                <w:rFonts w:ascii="Times" w:hAnsi="Times"/>
                <w:sz w:val="20"/>
                <w:szCs w:val="20"/>
              </w:rPr>
              <w:t xml:space="preserve">ONG </w:t>
            </w:r>
            <w:proofErr w:type="spellStart"/>
            <w:r>
              <w:rPr>
                <w:rFonts w:ascii="Times" w:hAnsi="Times"/>
                <w:sz w:val="20"/>
                <w:szCs w:val="20"/>
              </w:rPr>
              <w:t>Salvemos</w:t>
            </w:r>
            <w:proofErr w:type="spellEnd"/>
            <w:r>
              <w:rPr>
                <w:rFonts w:ascii="Times" w:hAnsi="Times"/>
                <w:sz w:val="20"/>
                <w:szCs w:val="20"/>
              </w:rPr>
              <w:t xml:space="preserve"> Argentina</w:t>
            </w:r>
          </w:p>
        </w:tc>
        <w:tc>
          <w:tcPr>
            <w:tcW w:w="1163" w:type="dxa"/>
          </w:tcPr>
          <w:p w14:paraId="0FC6480C" w14:textId="77777777" w:rsidR="0047520F" w:rsidRPr="00424CD3" w:rsidRDefault="0047520F" w:rsidP="00BE254F">
            <w:pPr>
              <w:rPr>
                <w:rFonts w:ascii="Times" w:hAnsi="Times"/>
                <w:sz w:val="20"/>
                <w:szCs w:val="20"/>
              </w:rPr>
            </w:pPr>
            <w:r>
              <w:rPr>
                <w:rFonts w:ascii="Times" w:hAnsi="Times"/>
                <w:sz w:val="20"/>
                <w:szCs w:val="20"/>
              </w:rPr>
              <w:t>2012</w:t>
            </w:r>
          </w:p>
        </w:tc>
        <w:tc>
          <w:tcPr>
            <w:tcW w:w="1166" w:type="dxa"/>
          </w:tcPr>
          <w:p w14:paraId="44C6BA6B" w14:textId="77777777" w:rsidR="0047520F" w:rsidRPr="00424CD3" w:rsidRDefault="0047520F" w:rsidP="00BE254F">
            <w:pPr>
              <w:rPr>
                <w:rFonts w:ascii="Times" w:hAnsi="Times"/>
                <w:sz w:val="20"/>
                <w:szCs w:val="20"/>
              </w:rPr>
            </w:pPr>
            <w:r>
              <w:rPr>
                <w:rFonts w:ascii="Times" w:hAnsi="Times"/>
                <w:sz w:val="20"/>
                <w:szCs w:val="20"/>
              </w:rPr>
              <w:t>Facebook</w:t>
            </w:r>
          </w:p>
        </w:tc>
        <w:tc>
          <w:tcPr>
            <w:tcW w:w="1165" w:type="dxa"/>
          </w:tcPr>
          <w:p w14:paraId="16EA6E58" w14:textId="77777777" w:rsidR="0047520F" w:rsidRPr="00424CD3" w:rsidRDefault="0047520F" w:rsidP="00BE254F">
            <w:pPr>
              <w:rPr>
                <w:rFonts w:ascii="Times" w:hAnsi="Times"/>
                <w:sz w:val="20"/>
                <w:szCs w:val="20"/>
              </w:rPr>
            </w:pPr>
            <w:r>
              <w:rPr>
                <w:rFonts w:ascii="Times" w:hAnsi="Times"/>
                <w:sz w:val="20"/>
                <w:szCs w:val="20"/>
              </w:rPr>
              <w:t>(-) 50,000</w:t>
            </w:r>
          </w:p>
        </w:tc>
        <w:tc>
          <w:tcPr>
            <w:tcW w:w="1162" w:type="dxa"/>
          </w:tcPr>
          <w:p w14:paraId="3A97E6C8" w14:textId="77777777" w:rsidR="0047520F" w:rsidRPr="00424CD3" w:rsidRDefault="0047520F" w:rsidP="00BE254F">
            <w:pPr>
              <w:rPr>
                <w:rFonts w:ascii="Times" w:hAnsi="Times"/>
                <w:sz w:val="20"/>
                <w:szCs w:val="20"/>
              </w:rPr>
            </w:pPr>
            <w:r>
              <w:rPr>
                <w:rFonts w:ascii="Times" w:hAnsi="Times"/>
                <w:sz w:val="20"/>
                <w:szCs w:val="20"/>
              </w:rPr>
              <w:t>Inactive</w:t>
            </w:r>
          </w:p>
        </w:tc>
        <w:tc>
          <w:tcPr>
            <w:tcW w:w="1194" w:type="dxa"/>
          </w:tcPr>
          <w:p w14:paraId="707D6510" w14:textId="77777777" w:rsidR="0047520F" w:rsidRPr="00424CD3" w:rsidRDefault="0047520F" w:rsidP="00BE254F">
            <w:pPr>
              <w:rPr>
                <w:rFonts w:ascii="Times" w:hAnsi="Times"/>
                <w:sz w:val="20"/>
                <w:szCs w:val="20"/>
              </w:rPr>
            </w:pPr>
            <w:r>
              <w:rPr>
                <w:rFonts w:ascii="Times" w:hAnsi="Times"/>
                <w:sz w:val="20"/>
                <w:szCs w:val="20"/>
              </w:rPr>
              <w:t>Anonymous</w:t>
            </w:r>
          </w:p>
        </w:tc>
        <w:tc>
          <w:tcPr>
            <w:tcW w:w="1162" w:type="dxa"/>
          </w:tcPr>
          <w:p w14:paraId="159B11EC" w14:textId="77777777" w:rsidR="0047520F" w:rsidRPr="00424CD3" w:rsidRDefault="0047520F" w:rsidP="00BE254F">
            <w:pPr>
              <w:rPr>
                <w:rFonts w:ascii="Times" w:hAnsi="Times"/>
                <w:sz w:val="20"/>
                <w:szCs w:val="20"/>
              </w:rPr>
            </w:pPr>
            <w:r>
              <w:rPr>
                <w:rFonts w:ascii="Times" w:hAnsi="Times"/>
                <w:sz w:val="20"/>
                <w:szCs w:val="20"/>
              </w:rPr>
              <w:t>No</w:t>
            </w:r>
          </w:p>
        </w:tc>
      </w:tr>
      <w:tr w:rsidR="0047520F" w:rsidRPr="00424CD3" w14:paraId="46D00962" w14:textId="77777777" w:rsidTr="004D5ECB">
        <w:tc>
          <w:tcPr>
            <w:tcW w:w="1171" w:type="dxa"/>
            <w:vMerge/>
          </w:tcPr>
          <w:p w14:paraId="41E25252" w14:textId="77777777" w:rsidR="0047520F" w:rsidRPr="00424CD3" w:rsidRDefault="0047520F" w:rsidP="00BE254F">
            <w:pPr>
              <w:rPr>
                <w:rFonts w:ascii="Times" w:hAnsi="Times"/>
                <w:sz w:val="20"/>
                <w:szCs w:val="20"/>
              </w:rPr>
            </w:pPr>
          </w:p>
        </w:tc>
        <w:tc>
          <w:tcPr>
            <w:tcW w:w="1167" w:type="dxa"/>
          </w:tcPr>
          <w:p w14:paraId="227CEAEF" w14:textId="77777777" w:rsidR="0047520F" w:rsidRPr="000A6937" w:rsidRDefault="0047520F" w:rsidP="00BE254F">
            <w:pPr>
              <w:rPr>
                <w:rFonts w:ascii="Times" w:hAnsi="Times"/>
                <w:sz w:val="20"/>
                <w:szCs w:val="20"/>
                <w:lang w:val="es-ES"/>
              </w:rPr>
            </w:pPr>
            <w:proofErr w:type="spellStart"/>
            <w:r>
              <w:rPr>
                <w:rFonts w:ascii="Times" w:hAnsi="Times"/>
                <w:sz w:val="20"/>
                <w:szCs w:val="20"/>
              </w:rPr>
              <w:t>Ciudadan</w:t>
            </w:r>
            <w:r>
              <w:rPr>
                <w:rFonts w:ascii="Times" w:hAnsi="Times"/>
                <w:sz w:val="20"/>
                <w:szCs w:val="20"/>
                <w:lang w:val="es-ES"/>
              </w:rPr>
              <w:t>ía</w:t>
            </w:r>
            <w:proofErr w:type="spellEnd"/>
            <w:r>
              <w:rPr>
                <w:rFonts w:ascii="Times" w:hAnsi="Times"/>
                <w:sz w:val="20"/>
                <w:szCs w:val="20"/>
                <w:lang w:val="es-ES"/>
              </w:rPr>
              <w:t xml:space="preserve"> Activa</w:t>
            </w:r>
          </w:p>
        </w:tc>
        <w:tc>
          <w:tcPr>
            <w:tcW w:w="1163" w:type="dxa"/>
          </w:tcPr>
          <w:p w14:paraId="2D4D8FD1" w14:textId="77777777" w:rsidR="0047520F" w:rsidRPr="00424CD3" w:rsidRDefault="0047520F" w:rsidP="00BE254F">
            <w:pPr>
              <w:rPr>
                <w:rFonts w:ascii="Times" w:hAnsi="Times"/>
                <w:sz w:val="20"/>
                <w:szCs w:val="20"/>
              </w:rPr>
            </w:pPr>
            <w:r>
              <w:rPr>
                <w:rFonts w:ascii="Times" w:hAnsi="Times"/>
                <w:sz w:val="20"/>
                <w:szCs w:val="20"/>
              </w:rPr>
              <w:t>2012</w:t>
            </w:r>
          </w:p>
        </w:tc>
        <w:tc>
          <w:tcPr>
            <w:tcW w:w="1166" w:type="dxa"/>
          </w:tcPr>
          <w:p w14:paraId="13931939" w14:textId="77777777" w:rsidR="0047520F" w:rsidRPr="00424CD3" w:rsidRDefault="0047520F" w:rsidP="00BE254F">
            <w:pPr>
              <w:rPr>
                <w:rFonts w:ascii="Times" w:hAnsi="Times"/>
                <w:sz w:val="20"/>
                <w:szCs w:val="20"/>
              </w:rPr>
            </w:pPr>
            <w:r>
              <w:rPr>
                <w:rFonts w:ascii="Times" w:hAnsi="Times"/>
                <w:sz w:val="20"/>
                <w:szCs w:val="20"/>
              </w:rPr>
              <w:t>Facebook</w:t>
            </w:r>
          </w:p>
        </w:tc>
        <w:tc>
          <w:tcPr>
            <w:tcW w:w="1165" w:type="dxa"/>
          </w:tcPr>
          <w:p w14:paraId="0D3B6073" w14:textId="77777777" w:rsidR="0047520F" w:rsidRPr="00424CD3" w:rsidRDefault="0047520F" w:rsidP="00BE254F">
            <w:pPr>
              <w:rPr>
                <w:rFonts w:ascii="Times" w:hAnsi="Times"/>
                <w:sz w:val="20"/>
                <w:szCs w:val="20"/>
              </w:rPr>
            </w:pPr>
            <w:r>
              <w:rPr>
                <w:rFonts w:ascii="Times" w:hAnsi="Times"/>
                <w:sz w:val="20"/>
                <w:szCs w:val="20"/>
              </w:rPr>
              <w:t>(-) 50,000</w:t>
            </w:r>
          </w:p>
        </w:tc>
        <w:tc>
          <w:tcPr>
            <w:tcW w:w="1162" w:type="dxa"/>
          </w:tcPr>
          <w:p w14:paraId="39EFCCDB" w14:textId="77777777" w:rsidR="0047520F" w:rsidRPr="00424CD3" w:rsidRDefault="0047520F" w:rsidP="00BE254F">
            <w:pPr>
              <w:rPr>
                <w:rFonts w:ascii="Times" w:hAnsi="Times"/>
                <w:sz w:val="20"/>
                <w:szCs w:val="20"/>
              </w:rPr>
            </w:pPr>
            <w:r>
              <w:rPr>
                <w:rFonts w:ascii="Times" w:hAnsi="Times"/>
                <w:sz w:val="20"/>
                <w:szCs w:val="20"/>
              </w:rPr>
              <w:t>Inactive</w:t>
            </w:r>
          </w:p>
        </w:tc>
        <w:tc>
          <w:tcPr>
            <w:tcW w:w="1194" w:type="dxa"/>
          </w:tcPr>
          <w:p w14:paraId="3F92C66D" w14:textId="77777777" w:rsidR="0047520F" w:rsidRPr="00424CD3" w:rsidRDefault="0047520F" w:rsidP="00BE254F">
            <w:pPr>
              <w:rPr>
                <w:rFonts w:ascii="Times" w:hAnsi="Times"/>
                <w:sz w:val="20"/>
                <w:szCs w:val="20"/>
              </w:rPr>
            </w:pPr>
            <w:r>
              <w:rPr>
                <w:rFonts w:ascii="Times" w:hAnsi="Times"/>
                <w:sz w:val="20"/>
                <w:szCs w:val="20"/>
              </w:rPr>
              <w:t>Anonymous</w:t>
            </w:r>
          </w:p>
        </w:tc>
        <w:tc>
          <w:tcPr>
            <w:tcW w:w="1162" w:type="dxa"/>
          </w:tcPr>
          <w:p w14:paraId="7CD30768" w14:textId="77777777" w:rsidR="0047520F" w:rsidRPr="00424CD3" w:rsidRDefault="0047520F" w:rsidP="00BE254F">
            <w:pPr>
              <w:rPr>
                <w:rFonts w:ascii="Times" w:hAnsi="Times"/>
                <w:sz w:val="20"/>
                <w:szCs w:val="20"/>
              </w:rPr>
            </w:pPr>
            <w:r>
              <w:rPr>
                <w:rFonts w:ascii="Times" w:hAnsi="Times"/>
                <w:sz w:val="20"/>
                <w:szCs w:val="20"/>
              </w:rPr>
              <w:t>No</w:t>
            </w:r>
          </w:p>
        </w:tc>
      </w:tr>
      <w:tr w:rsidR="0047520F" w:rsidRPr="00093E6C" w14:paraId="4219B8E0" w14:textId="77777777" w:rsidTr="004D5ECB">
        <w:tc>
          <w:tcPr>
            <w:tcW w:w="1171" w:type="dxa"/>
            <w:vMerge w:val="restart"/>
          </w:tcPr>
          <w:p w14:paraId="3604BDF5" w14:textId="77777777" w:rsidR="0047520F" w:rsidRPr="00424CD3" w:rsidRDefault="0047520F" w:rsidP="00BE254F">
            <w:pPr>
              <w:rPr>
                <w:rFonts w:ascii="Times" w:hAnsi="Times"/>
                <w:sz w:val="20"/>
                <w:szCs w:val="20"/>
              </w:rPr>
            </w:pPr>
            <w:r w:rsidRPr="00424CD3">
              <w:rPr>
                <w:rFonts w:ascii="Times" w:hAnsi="Times"/>
                <w:sz w:val="20"/>
                <w:szCs w:val="20"/>
              </w:rPr>
              <w:t>Brazil</w:t>
            </w:r>
          </w:p>
        </w:tc>
        <w:tc>
          <w:tcPr>
            <w:tcW w:w="1167" w:type="dxa"/>
          </w:tcPr>
          <w:p w14:paraId="6EF8332C" w14:textId="77777777" w:rsidR="0047520F" w:rsidRPr="000A6937" w:rsidRDefault="0047520F" w:rsidP="00BE254F">
            <w:pPr>
              <w:rPr>
                <w:rFonts w:ascii="Times" w:hAnsi="Times"/>
                <w:sz w:val="20"/>
                <w:szCs w:val="20"/>
                <w:lang w:val="pt-BR"/>
              </w:rPr>
            </w:pPr>
            <w:r>
              <w:rPr>
                <w:rFonts w:ascii="Times" w:hAnsi="Times"/>
                <w:sz w:val="20"/>
                <w:szCs w:val="20"/>
                <w:lang w:val="pt-BR"/>
              </w:rPr>
              <w:t xml:space="preserve">Movimento Brazil Libre </w:t>
            </w:r>
          </w:p>
        </w:tc>
        <w:tc>
          <w:tcPr>
            <w:tcW w:w="1163" w:type="dxa"/>
          </w:tcPr>
          <w:p w14:paraId="42D010A7" w14:textId="77777777" w:rsidR="0047520F" w:rsidRPr="00424CD3" w:rsidRDefault="0047520F" w:rsidP="00BE254F">
            <w:pPr>
              <w:rPr>
                <w:rFonts w:ascii="Times" w:hAnsi="Times"/>
                <w:sz w:val="20"/>
                <w:szCs w:val="20"/>
              </w:rPr>
            </w:pPr>
            <w:r>
              <w:rPr>
                <w:rFonts w:ascii="Times" w:hAnsi="Times"/>
                <w:sz w:val="20"/>
                <w:szCs w:val="20"/>
              </w:rPr>
              <w:t>2014</w:t>
            </w:r>
          </w:p>
        </w:tc>
        <w:tc>
          <w:tcPr>
            <w:tcW w:w="1166" w:type="dxa"/>
          </w:tcPr>
          <w:p w14:paraId="431B9F46" w14:textId="77777777" w:rsidR="0047520F" w:rsidRPr="00424CD3" w:rsidRDefault="0047520F" w:rsidP="00BE254F">
            <w:pPr>
              <w:rPr>
                <w:rFonts w:ascii="Times" w:hAnsi="Times"/>
                <w:sz w:val="20"/>
                <w:szCs w:val="20"/>
              </w:rPr>
            </w:pPr>
            <w:r>
              <w:rPr>
                <w:rFonts w:ascii="Times" w:hAnsi="Times"/>
                <w:sz w:val="20"/>
                <w:szCs w:val="20"/>
              </w:rPr>
              <w:t>Facebook, Twitter, YouTube, Website</w:t>
            </w:r>
          </w:p>
        </w:tc>
        <w:tc>
          <w:tcPr>
            <w:tcW w:w="1165" w:type="dxa"/>
          </w:tcPr>
          <w:p w14:paraId="15BA1AA5" w14:textId="77777777" w:rsidR="0047520F" w:rsidRPr="00424CD3" w:rsidRDefault="0047520F" w:rsidP="00BE254F">
            <w:pPr>
              <w:rPr>
                <w:rFonts w:ascii="Times" w:hAnsi="Times"/>
                <w:sz w:val="20"/>
                <w:szCs w:val="20"/>
              </w:rPr>
            </w:pPr>
            <w:r>
              <w:rPr>
                <w:rFonts w:ascii="Times" w:hAnsi="Times"/>
                <w:sz w:val="20"/>
                <w:szCs w:val="20"/>
              </w:rPr>
              <w:t>(+) 3,200,000</w:t>
            </w:r>
          </w:p>
        </w:tc>
        <w:tc>
          <w:tcPr>
            <w:tcW w:w="1162" w:type="dxa"/>
          </w:tcPr>
          <w:p w14:paraId="1F9CFA18" w14:textId="77777777" w:rsidR="0047520F" w:rsidRPr="00424CD3" w:rsidRDefault="0047520F" w:rsidP="00BE254F">
            <w:pPr>
              <w:rPr>
                <w:rFonts w:ascii="Times" w:hAnsi="Times"/>
                <w:sz w:val="20"/>
                <w:szCs w:val="20"/>
              </w:rPr>
            </w:pPr>
            <w:r>
              <w:rPr>
                <w:rFonts w:ascii="Times" w:hAnsi="Times"/>
                <w:sz w:val="20"/>
                <w:szCs w:val="20"/>
              </w:rPr>
              <w:t>Active</w:t>
            </w:r>
          </w:p>
        </w:tc>
        <w:tc>
          <w:tcPr>
            <w:tcW w:w="1194" w:type="dxa"/>
          </w:tcPr>
          <w:p w14:paraId="64332F80" w14:textId="77777777" w:rsidR="0047520F" w:rsidRPr="00093E6C" w:rsidRDefault="0047520F" w:rsidP="00BE254F">
            <w:pPr>
              <w:rPr>
                <w:rFonts w:ascii="Times" w:hAnsi="Times"/>
                <w:sz w:val="20"/>
                <w:szCs w:val="20"/>
                <w:lang w:val="pt-BR"/>
              </w:rPr>
            </w:pPr>
            <w:r w:rsidRPr="00093E6C">
              <w:rPr>
                <w:rFonts w:ascii="Times" w:hAnsi="Times"/>
                <w:sz w:val="20"/>
                <w:szCs w:val="20"/>
                <w:lang w:val="pt-BR"/>
              </w:rPr>
              <w:t>Kim Kataguiri, Renan dos Santos, Fernando H</w:t>
            </w:r>
            <w:r>
              <w:rPr>
                <w:rFonts w:ascii="Times" w:hAnsi="Times"/>
                <w:sz w:val="20"/>
                <w:szCs w:val="20"/>
                <w:lang w:val="pt-BR"/>
              </w:rPr>
              <w:t>oliday</w:t>
            </w:r>
          </w:p>
        </w:tc>
        <w:tc>
          <w:tcPr>
            <w:tcW w:w="1162" w:type="dxa"/>
          </w:tcPr>
          <w:p w14:paraId="1AB237F7" w14:textId="77777777" w:rsidR="0047520F" w:rsidRPr="00093E6C" w:rsidRDefault="0047520F" w:rsidP="00BE254F">
            <w:pPr>
              <w:rPr>
                <w:rFonts w:ascii="Times" w:hAnsi="Times"/>
                <w:sz w:val="20"/>
                <w:szCs w:val="20"/>
                <w:lang w:val="pt-BR"/>
              </w:rPr>
            </w:pPr>
            <w:r>
              <w:rPr>
                <w:rFonts w:ascii="Times" w:hAnsi="Times"/>
                <w:sz w:val="20"/>
                <w:szCs w:val="20"/>
                <w:lang w:val="pt-BR"/>
              </w:rPr>
              <w:t>Yes, Elected Federal Deputies</w:t>
            </w:r>
          </w:p>
        </w:tc>
      </w:tr>
      <w:tr w:rsidR="0047520F" w:rsidRPr="00424CD3" w14:paraId="41146753" w14:textId="77777777" w:rsidTr="004D5ECB">
        <w:tc>
          <w:tcPr>
            <w:tcW w:w="1171" w:type="dxa"/>
            <w:vMerge/>
          </w:tcPr>
          <w:p w14:paraId="6FD6416A" w14:textId="77777777" w:rsidR="0047520F" w:rsidRPr="00093E6C" w:rsidRDefault="0047520F" w:rsidP="00BE254F">
            <w:pPr>
              <w:rPr>
                <w:rFonts w:ascii="Times" w:hAnsi="Times"/>
                <w:sz w:val="20"/>
                <w:szCs w:val="20"/>
                <w:lang w:val="pt-BR"/>
              </w:rPr>
            </w:pPr>
          </w:p>
        </w:tc>
        <w:tc>
          <w:tcPr>
            <w:tcW w:w="1167" w:type="dxa"/>
          </w:tcPr>
          <w:p w14:paraId="099869C3" w14:textId="77777777" w:rsidR="0047520F" w:rsidRPr="00424CD3" w:rsidRDefault="0047520F" w:rsidP="00BE254F">
            <w:pPr>
              <w:rPr>
                <w:rFonts w:ascii="Times" w:hAnsi="Times"/>
                <w:sz w:val="20"/>
                <w:szCs w:val="20"/>
              </w:rPr>
            </w:pPr>
            <w:r>
              <w:rPr>
                <w:rFonts w:ascii="Times" w:hAnsi="Times"/>
                <w:sz w:val="20"/>
                <w:szCs w:val="20"/>
              </w:rPr>
              <w:t>Vem Pra Rua</w:t>
            </w:r>
          </w:p>
        </w:tc>
        <w:tc>
          <w:tcPr>
            <w:tcW w:w="1163" w:type="dxa"/>
          </w:tcPr>
          <w:p w14:paraId="371E00D5" w14:textId="77777777" w:rsidR="0047520F" w:rsidRPr="00424CD3" w:rsidRDefault="0047520F" w:rsidP="00BE254F">
            <w:pPr>
              <w:rPr>
                <w:rFonts w:ascii="Times" w:hAnsi="Times"/>
                <w:sz w:val="20"/>
                <w:szCs w:val="20"/>
              </w:rPr>
            </w:pPr>
            <w:r>
              <w:rPr>
                <w:rFonts w:ascii="Times" w:hAnsi="Times"/>
                <w:sz w:val="20"/>
                <w:szCs w:val="20"/>
              </w:rPr>
              <w:t>2014</w:t>
            </w:r>
          </w:p>
        </w:tc>
        <w:tc>
          <w:tcPr>
            <w:tcW w:w="1166" w:type="dxa"/>
          </w:tcPr>
          <w:p w14:paraId="1512BE8D" w14:textId="77777777" w:rsidR="0047520F" w:rsidRPr="00424CD3" w:rsidRDefault="0047520F" w:rsidP="00BE254F">
            <w:pPr>
              <w:rPr>
                <w:rFonts w:ascii="Times" w:hAnsi="Times"/>
                <w:sz w:val="20"/>
                <w:szCs w:val="20"/>
              </w:rPr>
            </w:pPr>
            <w:r>
              <w:rPr>
                <w:rFonts w:ascii="Times" w:hAnsi="Times"/>
                <w:sz w:val="20"/>
                <w:szCs w:val="20"/>
              </w:rPr>
              <w:t>Facebook, Twitter, Website</w:t>
            </w:r>
          </w:p>
        </w:tc>
        <w:tc>
          <w:tcPr>
            <w:tcW w:w="1165" w:type="dxa"/>
          </w:tcPr>
          <w:p w14:paraId="0B24F287" w14:textId="77777777" w:rsidR="0047520F" w:rsidRPr="00424CD3" w:rsidRDefault="0047520F" w:rsidP="00BE254F">
            <w:pPr>
              <w:rPr>
                <w:rFonts w:ascii="Times" w:hAnsi="Times"/>
                <w:sz w:val="20"/>
                <w:szCs w:val="20"/>
              </w:rPr>
            </w:pPr>
            <w:r>
              <w:rPr>
                <w:rFonts w:ascii="Times" w:hAnsi="Times"/>
                <w:sz w:val="20"/>
                <w:szCs w:val="20"/>
              </w:rPr>
              <w:t>(+) 2,000,000</w:t>
            </w:r>
          </w:p>
        </w:tc>
        <w:tc>
          <w:tcPr>
            <w:tcW w:w="1162" w:type="dxa"/>
          </w:tcPr>
          <w:p w14:paraId="2378ED93" w14:textId="77777777" w:rsidR="0047520F" w:rsidRPr="00424CD3" w:rsidRDefault="0047520F" w:rsidP="00BE254F">
            <w:pPr>
              <w:rPr>
                <w:rFonts w:ascii="Times" w:hAnsi="Times"/>
                <w:sz w:val="20"/>
                <w:szCs w:val="20"/>
              </w:rPr>
            </w:pPr>
            <w:r>
              <w:rPr>
                <w:rFonts w:ascii="Times" w:hAnsi="Times"/>
                <w:sz w:val="20"/>
                <w:szCs w:val="20"/>
              </w:rPr>
              <w:t>Active</w:t>
            </w:r>
          </w:p>
        </w:tc>
        <w:tc>
          <w:tcPr>
            <w:tcW w:w="1194" w:type="dxa"/>
          </w:tcPr>
          <w:p w14:paraId="713EF3A5" w14:textId="77777777" w:rsidR="0047520F" w:rsidRPr="00424CD3" w:rsidRDefault="0047520F" w:rsidP="00BE254F">
            <w:pPr>
              <w:rPr>
                <w:rFonts w:ascii="Times" w:hAnsi="Times"/>
                <w:sz w:val="20"/>
                <w:szCs w:val="20"/>
              </w:rPr>
            </w:pPr>
            <w:proofErr w:type="spellStart"/>
            <w:r>
              <w:rPr>
                <w:rFonts w:ascii="Times" w:hAnsi="Times"/>
                <w:sz w:val="20"/>
                <w:szCs w:val="20"/>
              </w:rPr>
              <w:t>Roguerio</w:t>
            </w:r>
            <w:proofErr w:type="spellEnd"/>
            <w:r>
              <w:rPr>
                <w:rFonts w:ascii="Times" w:hAnsi="Times"/>
                <w:sz w:val="20"/>
                <w:szCs w:val="20"/>
              </w:rPr>
              <w:t xml:space="preserve"> </w:t>
            </w:r>
            <w:proofErr w:type="spellStart"/>
            <w:r>
              <w:rPr>
                <w:rFonts w:ascii="Times" w:hAnsi="Times"/>
                <w:sz w:val="20"/>
                <w:szCs w:val="20"/>
              </w:rPr>
              <w:t>Chequer</w:t>
            </w:r>
            <w:proofErr w:type="spellEnd"/>
          </w:p>
        </w:tc>
        <w:tc>
          <w:tcPr>
            <w:tcW w:w="1162" w:type="dxa"/>
          </w:tcPr>
          <w:p w14:paraId="1715F994" w14:textId="77777777" w:rsidR="0047520F" w:rsidRPr="00424CD3" w:rsidRDefault="0047520F" w:rsidP="00BE254F">
            <w:pPr>
              <w:rPr>
                <w:rFonts w:ascii="Times" w:hAnsi="Times"/>
                <w:sz w:val="20"/>
                <w:szCs w:val="20"/>
              </w:rPr>
            </w:pPr>
            <w:r>
              <w:rPr>
                <w:rFonts w:ascii="Times" w:hAnsi="Times"/>
                <w:sz w:val="20"/>
                <w:szCs w:val="20"/>
              </w:rPr>
              <w:t>Yes, Candidate to Governor of Sao Paulo</w:t>
            </w:r>
          </w:p>
        </w:tc>
      </w:tr>
      <w:tr w:rsidR="0047520F" w:rsidRPr="00424CD3" w14:paraId="2FCE34B7" w14:textId="77777777" w:rsidTr="004D5ECB">
        <w:tc>
          <w:tcPr>
            <w:tcW w:w="1171" w:type="dxa"/>
            <w:vMerge/>
          </w:tcPr>
          <w:p w14:paraId="46CCBCB5" w14:textId="77777777" w:rsidR="0047520F" w:rsidRPr="00424CD3" w:rsidRDefault="0047520F" w:rsidP="00BE254F">
            <w:pPr>
              <w:rPr>
                <w:rFonts w:ascii="Times" w:hAnsi="Times"/>
                <w:sz w:val="20"/>
                <w:szCs w:val="20"/>
              </w:rPr>
            </w:pPr>
          </w:p>
        </w:tc>
        <w:tc>
          <w:tcPr>
            <w:tcW w:w="1167" w:type="dxa"/>
          </w:tcPr>
          <w:p w14:paraId="377058A0" w14:textId="77777777" w:rsidR="0047520F" w:rsidRPr="00424CD3" w:rsidRDefault="0047520F" w:rsidP="00BE254F">
            <w:pPr>
              <w:rPr>
                <w:rFonts w:ascii="Times" w:hAnsi="Times"/>
                <w:sz w:val="20"/>
                <w:szCs w:val="20"/>
              </w:rPr>
            </w:pPr>
            <w:r>
              <w:rPr>
                <w:rFonts w:ascii="Times" w:hAnsi="Times"/>
                <w:sz w:val="20"/>
                <w:szCs w:val="20"/>
              </w:rPr>
              <w:t>Revoltados Online</w:t>
            </w:r>
          </w:p>
        </w:tc>
        <w:tc>
          <w:tcPr>
            <w:tcW w:w="1163" w:type="dxa"/>
          </w:tcPr>
          <w:p w14:paraId="6C04C90A" w14:textId="77777777" w:rsidR="0047520F" w:rsidRPr="00424CD3" w:rsidRDefault="0047520F" w:rsidP="00BE254F">
            <w:pPr>
              <w:rPr>
                <w:rFonts w:ascii="Times" w:hAnsi="Times"/>
                <w:sz w:val="20"/>
                <w:szCs w:val="20"/>
              </w:rPr>
            </w:pPr>
            <w:r>
              <w:rPr>
                <w:rFonts w:ascii="Times" w:hAnsi="Times"/>
                <w:sz w:val="20"/>
                <w:szCs w:val="20"/>
              </w:rPr>
              <w:t>2010</w:t>
            </w:r>
          </w:p>
        </w:tc>
        <w:tc>
          <w:tcPr>
            <w:tcW w:w="1166" w:type="dxa"/>
          </w:tcPr>
          <w:p w14:paraId="0EA17973" w14:textId="77777777" w:rsidR="0047520F" w:rsidRPr="00424CD3" w:rsidRDefault="0047520F" w:rsidP="00BE254F">
            <w:pPr>
              <w:rPr>
                <w:rFonts w:ascii="Times" w:hAnsi="Times"/>
                <w:sz w:val="20"/>
                <w:szCs w:val="20"/>
              </w:rPr>
            </w:pPr>
            <w:r>
              <w:rPr>
                <w:rFonts w:ascii="Times" w:hAnsi="Times"/>
                <w:sz w:val="20"/>
                <w:szCs w:val="20"/>
              </w:rPr>
              <w:t>Facebook, Twitter, YouTube, Blogspot</w:t>
            </w:r>
          </w:p>
        </w:tc>
        <w:tc>
          <w:tcPr>
            <w:tcW w:w="1165" w:type="dxa"/>
          </w:tcPr>
          <w:p w14:paraId="63BCEB25" w14:textId="77777777" w:rsidR="0047520F" w:rsidRPr="00424CD3" w:rsidRDefault="0047520F" w:rsidP="00BE254F">
            <w:pPr>
              <w:rPr>
                <w:rFonts w:ascii="Times" w:hAnsi="Times"/>
                <w:sz w:val="20"/>
                <w:szCs w:val="20"/>
              </w:rPr>
            </w:pPr>
            <w:r>
              <w:rPr>
                <w:rFonts w:ascii="Times" w:hAnsi="Times"/>
                <w:sz w:val="20"/>
                <w:szCs w:val="20"/>
              </w:rPr>
              <w:t>(+) 2,000,000</w:t>
            </w:r>
          </w:p>
        </w:tc>
        <w:tc>
          <w:tcPr>
            <w:tcW w:w="1162" w:type="dxa"/>
          </w:tcPr>
          <w:p w14:paraId="6195D763" w14:textId="77777777" w:rsidR="0047520F" w:rsidRPr="00424CD3" w:rsidRDefault="0047520F" w:rsidP="00BE254F">
            <w:pPr>
              <w:rPr>
                <w:rFonts w:ascii="Times" w:hAnsi="Times"/>
                <w:sz w:val="20"/>
                <w:szCs w:val="20"/>
              </w:rPr>
            </w:pPr>
            <w:r>
              <w:rPr>
                <w:rFonts w:ascii="Times" w:hAnsi="Times"/>
                <w:sz w:val="20"/>
                <w:szCs w:val="20"/>
              </w:rPr>
              <w:t>Active**</w:t>
            </w:r>
          </w:p>
        </w:tc>
        <w:tc>
          <w:tcPr>
            <w:tcW w:w="1194" w:type="dxa"/>
          </w:tcPr>
          <w:p w14:paraId="4C74CED9" w14:textId="77777777" w:rsidR="0047520F" w:rsidRPr="00424CD3" w:rsidRDefault="0047520F" w:rsidP="00BE254F">
            <w:pPr>
              <w:rPr>
                <w:rFonts w:ascii="Times" w:hAnsi="Times"/>
                <w:sz w:val="20"/>
                <w:szCs w:val="20"/>
              </w:rPr>
            </w:pPr>
            <w:r>
              <w:rPr>
                <w:rFonts w:ascii="Times" w:hAnsi="Times"/>
                <w:sz w:val="20"/>
                <w:szCs w:val="20"/>
              </w:rPr>
              <w:t>Marcello Reis</w:t>
            </w:r>
          </w:p>
        </w:tc>
        <w:tc>
          <w:tcPr>
            <w:tcW w:w="1162" w:type="dxa"/>
          </w:tcPr>
          <w:p w14:paraId="38304B86" w14:textId="77777777" w:rsidR="0047520F" w:rsidRPr="00424CD3" w:rsidRDefault="0047520F" w:rsidP="00BE254F">
            <w:pPr>
              <w:rPr>
                <w:rFonts w:ascii="Times" w:hAnsi="Times"/>
                <w:sz w:val="20"/>
                <w:szCs w:val="20"/>
              </w:rPr>
            </w:pPr>
            <w:r>
              <w:rPr>
                <w:rFonts w:ascii="Times" w:hAnsi="Times"/>
                <w:sz w:val="20"/>
                <w:szCs w:val="20"/>
              </w:rPr>
              <w:t>No</w:t>
            </w:r>
          </w:p>
        </w:tc>
      </w:tr>
      <w:tr w:rsidR="0047520F" w:rsidRPr="00424CD3" w14:paraId="18B53442" w14:textId="77777777" w:rsidTr="004D5ECB">
        <w:tc>
          <w:tcPr>
            <w:tcW w:w="1171" w:type="dxa"/>
            <w:vMerge/>
          </w:tcPr>
          <w:p w14:paraId="14C90C93" w14:textId="77777777" w:rsidR="0047520F" w:rsidRPr="00424CD3" w:rsidRDefault="0047520F" w:rsidP="00BE254F">
            <w:pPr>
              <w:rPr>
                <w:rFonts w:ascii="Times" w:hAnsi="Times"/>
                <w:sz w:val="20"/>
                <w:szCs w:val="20"/>
              </w:rPr>
            </w:pPr>
          </w:p>
        </w:tc>
        <w:tc>
          <w:tcPr>
            <w:tcW w:w="1167" w:type="dxa"/>
          </w:tcPr>
          <w:p w14:paraId="7FF430CD" w14:textId="77777777" w:rsidR="0047520F" w:rsidRPr="00424CD3" w:rsidRDefault="0047520F" w:rsidP="00BE254F">
            <w:pPr>
              <w:rPr>
                <w:rFonts w:ascii="Times" w:hAnsi="Times"/>
                <w:sz w:val="20"/>
                <w:szCs w:val="20"/>
              </w:rPr>
            </w:pPr>
            <w:r>
              <w:rPr>
                <w:rFonts w:ascii="Times" w:hAnsi="Times"/>
                <w:sz w:val="20"/>
                <w:szCs w:val="20"/>
              </w:rPr>
              <w:t>Nas Ruas</w:t>
            </w:r>
          </w:p>
        </w:tc>
        <w:tc>
          <w:tcPr>
            <w:tcW w:w="1163" w:type="dxa"/>
          </w:tcPr>
          <w:p w14:paraId="56011AAA" w14:textId="77777777" w:rsidR="0047520F" w:rsidRPr="00424CD3" w:rsidRDefault="0047520F" w:rsidP="00BE254F">
            <w:pPr>
              <w:rPr>
                <w:rFonts w:ascii="Times" w:hAnsi="Times"/>
                <w:sz w:val="20"/>
                <w:szCs w:val="20"/>
              </w:rPr>
            </w:pPr>
            <w:r>
              <w:rPr>
                <w:rFonts w:ascii="Times" w:hAnsi="Times"/>
                <w:sz w:val="20"/>
                <w:szCs w:val="20"/>
              </w:rPr>
              <w:t>2011</w:t>
            </w:r>
          </w:p>
        </w:tc>
        <w:tc>
          <w:tcPr>
            <w:tcW w:w="1166" w:type="dxa"/>
          </w:tcPr>
          <w:p w14:paraId="0368BEB5" w14:textId="77777777" w:rsidR="0047520F" w:rsidRPr="00424CD3" w:rsidRDefault="0047520F" w:rsidP="00BE254F">
            <w:pPr>
              <w:rPr>
                <w:rFonts w:ascii="Times" w:hAnsi="Times"/>
                <w:sz w:val="20"/>
                <w:szCs w:val="20"/>
              </w:rPr>
            </w:pPr>
            <w:r>
              <w:rPr>
                <w:rFonts w:ascii="Times" w:hAnsi="Times"/>
                <w:sz w:val="20"/>
                <w:szCs w:val="20"/>
              </w:rPr>
              <w:t>Facebook, Twitter, website</w:t>
            </w:r>
          </w:p>
        </w:tc>
        <w:tc>
          <w:tcPr>
            <w:tcW w:w="1165" w:type="dxa"/>
          </w:tcPr>
          <w:p w14:paraId="6468DC26" w14:textId="77777777" w:rsidR="0047520F" w:rsidRPr="00424CD3" w:rsidRDefault="0047520F" w:rsidP="00BE254F">
            <w:pPr>
              <w:rPr>
                <w:rFonts w:ascii="Times" w:hAnsi="Times"/>
                <w:sz w:val="20"/>
                <w:szCs w:val="20"/>
              </w:rPr>
            </w:pPr>
            <w:r>
              <w:rPr>
                <w:rFonts w:ascii="Times" w:hAnsi="Times"/>
                <w:sz w:val="20"/>
                <w:szCs w:val="20"/>
              </w:rPr>
              <w:t>(+) 800,000</w:t>
            </w:r>
          </w:p>
        </w:tc>
        <w:tc>
          <w:tcPr>
            <w:tcW w:w="1162" w:type="dxa"/>
          </w:tcPr>
          <w:p w14:paraId="25D29910" w14:textId="77777777" w:rsidR="0047520F" w:rsidRPr="00424CD3" w:rsidRDefault="0047520F" w:rsidP="00BE254F">
            <w:pPr>
              <w:rPr>
                <w:rFonts w:ascii="Times" w:hAnsi="Times"/>
                <w:sz w:val="20"/>
                <w:szCs w:val="20"/>
              </w:rPr>
            </w:pPr>
            <w:r>
              <w:rPr>
                <w:rFonts w:ascii="Times" w:hAnsi="Times"/>
                <w:sz w:val="20"/>
                <w:szCs w:val="20"/>
              </w:rPr>
              <w:t>Active</w:t>
            </w:r>
          </w:p>
        </w:tc>
        <w:tc>
          <w:tcPr>
            <w:tcW w:w="1194" w:type="dxa"/>
          </w:tcPr>
          <w:p w14:paraId="1B46CCF0" w14:textId="77777777" w:rsidR="0047520F" w:rsidRPr="00424CD3" w:rsidRDefault="0047520F" w:rsidP="00BE254F">
            <w:pPr>
              <w:rPr>
                <w:rFonts w:ascii="Times" w:hAnsi="Times"/>
                <w:sz w:val="20"/>
                <w:szCs w:val="20"/>
              </w:rPr>
            </w:pPr>
            <w:r>
              <w:rPr>
                <w:rFonts w:ascii="Times" w:hAnsi="Times"/>
                <w:sz w:val="20"/>
                <w:szCs w:val="20"/>
              </w:rPr>
              <w:t>Carla Zambelli</w:t>
            </w:r>
          </w:p>
        </w:tc>
        <w:tc>
          <w:tcPr>
            <w:tcW w:w="1162" w:type="dxa"/>
          </w:tcPr>
          <w:p w14:paraId="0630C9AA" w14:textId="77777777" w:rsidR="0047520F" w:rsidRPr="00424CD3" w:rsidRDefault="0047520F" w:rsidP="00BE254F">
            <w:pPr>
              <w:rPr>
                <w:rFonts w:ascii="Times" w:hAnsi="Times"/>
                <w:sz w:val="20"/>
                <w:szCs w:val="20"/>
              </w:rPr>
            </w:pPr>
            <w:r>
              <w:rPr>
                <w:rFonts w:ascii="Times" w:hAnsi="Times"/>
                <w:sz w:val="20"/>
                <w:szCs w:val="20"/>
              </w:rPr>
              <w:t>Yes, Elected Federal Deputy</w:t>
            </w:r>
          </w:p>
        </w:tc>
      </w:tr>
    </w:tbl>
    <w:p w14:paraId="7AA295F9" w14:textId="77777777" w:rsidR="0047520F" w:rsidRDefault="0047520F" w:rsidP="00BE254F">
      <w:pPr>
        <w:rPr>
          <w:rFonts w:ascii="Times" w:hAnsi="Times"/>
          <w:sz w:val="20"/>
          <w:szCs w:val="20"/>
        </w:rPr>
      </w:pPr>
    </w:p>
    <w:p w14:paraId="4A607508" w14:textId="7CE02D7A" w:rsidR="0047520F" w:rsidRDefault="0047520F" w:rsidP="00BE254F">
      <w:pPr>
        <w:rPr>
          <w:rFonts w:ascii="Times" w:hAnsi="Times"/>
          <w:sz w:val="20"/>
          <w:szCs w:val="20"/>
        </w:rPr>
      </w:pPr>
      <w:r w:rsidRPr="00E10C1C">
        <w:rPr>
          <w:rFonts w:ascii="Times" w:hAnsi="Times"/>
          <w:sz w:val="20"/>
          <w:szCs w:val="20"/>
        </w:rPr>
        <w:t>*</w:t>
      </w:r>
      <w:r>
        <w:rPr>
          <w:rFonts w:ascii="Times" w:hAnsi="Times"/>
          <w:sz w:val="20"/>
          <w:szCs w:val="20"/>
        </w:rPr>
        <w:t xml:space="preserve"> We only mention by name those visible and public leaders, to maintain anonymity</w:t>
      </w:r>
      <w:r w:rsidR="00A8473D">
        <w:rPr>
          <w:rFonts w:ascii="Times" w:hAnsi="Times"/>
          <w:sz w:val="20"/>
          <w:szCs w:val="20"/>
        </w:rPr>
        <w:t>.</w:t>
      </w:r>
    </w:p>
    <w:p w14:paraId="71768C3E" w14:textId="3F3DA3FF" w:rsidR="0047520F" w:rsidRDefault="0047520F" w:rsidP="00BE254F">
      <w:pPr>
        <w:rPr>
          <w:rFonts w:ascii="Times" w:hAnsi="Times"/>
          <w:sz w:val="20"/>
          <w:szCs w:val="20"/>
        </w:rPr>
      </w:pPr>
      <w:r>
        <w:rPr>
          <w:rFonts w:ascii="Times" w:hAnsi="Times"/>
          <w:sz w:val="20"/>
          <w:szCs w:val="20"/>
        </w:rPr>
        <w:t>** Banned from Facebook, and relaunched again in 2016</w:t>
      </w:r>
      <w:r w:rsidR="00A8473D">
        <w:rPr>
          <w:rFonts w:ascii="Times" w:hAnsi="Times"/>
          <w:sz w:val="20"/>
          <w:szCs w:val="20"/>
        </w:rPr>
        <w:t>.</w:t>
      </w:r>
    </w:p>
    <w:p w14:paraId="6BEF2CA5" w14:textId="7EA0BAE0" w:rsidR="0047520F" w:rsidRPr="004F25C2" w:rsidRDefault="0047520F" w:rsidP="00BE254F">
      <w:pPr>
        <w:rPr>
          <w:rFonts w:ascii="Times" w:hAnsi="Times"/>
          <w:sz w:val="20"/>
          <w:szCs w:val="20"/>
        </w:rPr>
      </w:pPr>
      <w:r>
        <w:rPr>
          <w:rFonts w:ascii="Times" w:hAnsi="Times"/>
          <w:sz w:val="20"/>
          <w:szCs w:val="20"/>
        </w:rPr>
        <w:t xml:space="preserve">*** Luciano Bugallo was elected as Local Deputy in the Legislative Chamber of Buenos Aires Province in 2019, in the ticket of the </w:t>
      </w:r>
      <w:r>
        <w:rPr>
          <w:rFonts w:ascii="Times" w:hAnsi="Times"/>
          <w:i/>
          <w:iCs/>
          <w:sz w:val="20"/>
          <w:szCs w:val="20"/>
        </w:rPr>
        <w:t>Cambiemos</w:t>
      </w:r>
      <w:r>
        <w:rPr>
          <w:rFonts w:ascii="Times" w:hAnsi="Times"/>
          <w:sz w:val="20"/>
          <w:szCs w:val="20"/>
        </w:rPr>
        <w:t xml:space="preserve"> coalition. However, data from our interviews</w:t>
      </w:r>
      <w:r w:rsidR="0064009F">
        <w:rPr>
          <w:rFonts w:ascii="Times" w:hAnsi="Times"/>
          <w:sz w:val="20"/>
          <w:szCs w:val="20"/>
        </w:rPr>
        <w:t xml:space="preserve"> and the temporal gap </w:t>
      </w:r>
      <w:r>
        <w:rPr>
          <w:rFonts w:ascii="Times" w:hAnsi="Times"/>
          <w:sz w:val="20"/>
          <w:szCs w:val="20"/>
        </w:rPr>
        <w:t xml:space="preserve"> indicate that although his role as digital vanguard granted him access to the coalition</w:t>
      </w:r>
      <w:r w:rsidR="00DA6C1D">
        <w:rPr>
          <w:rFonts w:ascii="Times" w:hAnsi="Times"/>
          <w:sz w:val="20"/>
          <w:szCs w:val="20"/>
        </w:rPr>
        <w:t>,</w:t>
      </w:r>
      <w:r>
        <w:rPr>
          <w:rFonts w:ascii="Times" w:hAnsi="Times"/>
          <w:sz w:val="20"/>
          <w:szCs w:val="20"/>
        </w:rPr>
        <w:t xml:space="preserve"> his candidacy can</w:t>
      </w:r>
      <w:r w:rsidR="00DA6C1D">
        <w:rPr>
          <w:rFonts w:ascii="Times" w:hAnsi="Times"/>
          <w:sz w:val="20"/>
          <w:szCs w:val="20"/>
        </w:rPr>
        <w:t>not</w:t>
      </w:r>
      <w:r>
        <w:rPr>
          <w:rFonts w:ascii="Times" w:hAnsi="Times"/>
          <w:sz w:val="20"/>
          <w:szCs w:val="20"/>
        </w:rPr>
        <w:t xml:space="preserve"> b</w:t>
      </w:r>
      <w:r w:rsidR="00DA6C1D">
        <w:rPr>
          <w:rFonts w:ascii="Times" w:hAnsi="Times"/>
          <w:sz w:val="20"/>
          <w:szCs w:val="20"/>
        </w:rPr>
        <w:t>e</w:t>
      </w:r>
      <w:r>
        <w:rPr>
          <w:rFonts w:ascii="Times" w:hAnsi="Times"/>
          <w:sz w:val="20"/>
          <w:szCs w:val="20"/>
        </w:rPr>
        <w:t xml:space="preserve"> attributed </w:t>
      </w:r>
      <w:r w:rsidR="00DA6C1D">
        <w:rPr>
          <w:rFonts w:ascii="Times" w:hAnsi="Times"/>
          <w:sz w:val="20"/>
          <w:szCs w:val="20"/>
        </w:rPr>
        <w:t xml:space="preserve">directly </w:t>
      </w:r>
      <w:r>
        <w:rPr>
          <w:rFonts w:ascii="Times" w:hAnsi="Times"/>
          <w:sz w:val="20"/>
          <w:szCs w:val="20"/>
        </w:rPr>
        <w:t>to this role.</w:t>
      </w:r>
    </w:p>
    <w:p w14:paraId="5B8AC141" w14:textId="5FBF2781" w:rsidR="00494AA3" w:rsidRDefault="00494AA3" w:rsidP="00BE254F">
      <w:pPr>
        <w:widowControl w:val="0"/>
        <w:spacing w:line="480" w:lineRule="auto"/>
      </w:pPr>
    </w:p>
    <w:p w14:paraId="435B6025" w14:textId="238454F1" w:rsidR="00644A13" w:rsidRDefault="00644A13" w:rsidP="00BE254F">
      <w:pPr>
        <w:widowControl w:val="0"/>
        <w:spacing w:line="480" w:lineRule="auto"/>
      </w:pPr>
    </w:p>
    <w:p w14:paraId="26BB71CD" w14:textId="00098D8F" w:rsidR="00644A13" w:rsidRDefault="00644A13" w:rsidP="00BE254F">
      <w:pPr>
        <w:widowControl w:val="0"/>
        <w:spacing w:line="480" w:lineRule="auto"/>
      </w:pPr>
    </w:p>
    <w:p w14:paraId="5C1DA5C3" w14:textId="77777777" w:rsidR="00644A13" w:rsidRDefault="00644A13" w:rsidP="00BE254F">
      <w:pPr>
        <w:widowControl w:val="0"/>
        <w:spacing w:line="480" w:lineRule="auto"/>
      </w:pPr>
    </w:p>
    <w:p w14:paraId="4951AF97" w14:textId="733FFD68" w:rsidR="006839F6" w:rsidRPr="00BA6794" w:rsidRDefault="00494AA3" w:rsidP="00BE254F">
      <w:pPr>
        <w:widowControl w:val="0"/>
        <w:spacing w:line="480" w:lineRule="auto"/>
        <w:rPr>
          <w:b/>
          <w:bCs/>
          <w:lang w:val="pt-BR"/>
        </w:rPr>
      </w:pPr>
      <w:r w:rsidRPr="00BA6794">
        <w:rPr>
          <w:b/>
          <w:bCs/>
          <w:lang w:val="pt-BR"/>
        </w:rPr>
        <w:lastRenderedPageBreak/>
        <w:t>REFERENCES</w:t>
      </w:r>
    </w:p>
    <w:p w14:paraId="4A3F40AD" w14:textId="785F046B" w:rsidR="002919E5" w:rsidRPr="00BA6794" w:rsidRDefault="002919E5" w:rsidP="00BE254F">
      <w:pPr>
        <w:rPr>
          <w:lang w:val="pt-BR"/>
        </w:rPr>
      </w:pPr>
    </w:p>
    <w:p w14:paraId="76D282FE" w14:textId="34BF062C" w:rsidR="00B97F93" w:rsidRPr="00B97F93" w:rsidRDefault="00295B9C" w:rsidP="00B97F93">
      <w:pPr>
        <w:pStyle w:val="Bibliography"/>
      </w:pPr>
      <w:r>
        <w:fldChar w:fldCharType="begin"/>
      </w:r>
      <w:r w:rsidR="00B97F93" w:rsidRPr="00B97F93">
        <w:rPr>
          <w:lang w:val="pt-BR"/>
        </w:rPr>
        <w:instrText xml:space="preserve"> ADDIN ZOTERO_BIBL {"uncited":[],"omitted":[],"custom":[]} CSL_BIBLIOGRAPHY </w:instrText>
      </w:r>
      <w:r>
        <w:fldChar w:fldCharType="separate"/>
      </w:r>
      <w:r w:rsidR="00B97F93" w:rsidRPr="00B97F93">
        <w:rPr>
          <w:lang w:val="pt-BR"/>
        </w:rPr>
        <w:t>Alonso, A</w:t>
      </w:r>
      <w:r w:rsidR="00857EDE">
        <w:rPr>
          <w:lang w:val="pt-BR"/>
        </w:rPr>
        <w:t>ngela</w:t>
      </w:r>
      <w:r w:rsidR="00B97F93" w:rsidRPr="00B97F93">
        <w:rPr>
          <w:lang w:val="pt-BR"/>
        </w:rPr>
        <w:t xml:space="preserve">. 2017. “A Politica Das Ruas: Protestos Em São Paulo de Dilma a Temer.” </w:t>
      </w:r>
      <w:r w:rsidR="00B97F93" w:rsidRPr="00B97F93">
        <w:rPr>
          <w:i/>
          <w:iCs/>
        </w:rPr>
        <w:t>Novos Estudos - CEBRAP</w:t>
      </w:r>
      <w:r w:rsidR="00B97F93" w:rsidRPr="00B97F93">
        <w:t xml:space="preserve"> June:49–58.</w:t>
      </w:r>
    </w:p>
    <w:p w14:paraId="04F8417D" w14:textId="77777777" w:rsidR="00B97F93" w:rsidRPr="00B97F93" w:rsidRDefault="00B97F93" w:rsidP="00B97F93">
      <w:pPr>
        <w:pStyle w:val="Bibliography"/>
      </w:pPr>
      <w:r w:rsidRPr="00B97F93">
        <w:t xml:space="preserve">Alonso, Angela, and Ann Mische. 2017. “Changing Repertoires and Partisan Ambivalence in the New Brazilian Protests: June 2013 in Brazil.” </w:t>
      </w:r>
      <w:r w:rsidRPr="00B97F93">
        <w:rPr>
          <w:i/>
          <w:iCs/>
        </w:rPr>
        <w:t>Bulletin of Latin American Research</w:t>
      </w:r>
      <w:r w:rsidRPr="00B97F93">
        <w:t xml:space="preserve"> 36(2):144–59.</w:t>
      </w:r>
    </w:p>
    <w:p w14:paraId="42F50B96" w14:textId="77777777" w:rsidR="00B97F93" w:rsidRPr="00B97F93" w:rsidRDefault="00B97F93" w:rsidP="00B97F93">
      <w:pPr>
        <w:pStyle w:val="Bibliography"/>
        <w:rPr>
          <w:lang w:val="pt-BR"/>
        </w:rPr>
      </w:pPr>
      <w:r w:rsidRPr="00B97F93">
        <w:t xml:space="preserve">Anria, Santiago. 2019. </w:t>
      </w:r>
      <w:r w:rsidRPr="00B97F93">
        <w:rPr>
          <w:i/>
          <w:iCs/>
        </w:rPr>
        <w:t>When Movements Become Parties: The Bolivian MAS in Comparative Perspective</w:t>
      </w:r>
      <w:r w:rsidRPr="00B97F93">
        <w:t xml:space="preserve">. </w:t>
      </w:r>
      <w:r w:rsidRPr="00B97F93">
        <w:rPr>
          <w:lang w:val="pt-BR"/>
        </w:rPr>
        <w:t>Cambridge: Cambridge University Press.</w:t>
      </w:r>
    </w:p>
    <w:p w14:paraId="4DCA55A7" w14:textId="51994355" w:rsidR="00B97F93" w:rsidRPr="00FD29A8" w:rsidRDefault="00B97F93" w:rsidP="00B97F93">
      <w:pPr>
        <w:pStyle w:val="Bibliography"/>
      </w:pPr>
      <w:r w:rsidRPr="00B97F93">
        <w:rPr>
          <w:lang w:val="pt-BR"/>
        </w:rPr>
        <w:t>Aragao, A</w:t>
      </w:r>
      <w:r w:rsidR="00857EDE">
        <w:rPr>
          <w:lang w:val="pt-BR"/>
        </w:rPr>
        <w:t>lexander</w:t>
      </w:r>
      <w:r w:rsidRPr="00B97F93">
        <w:rPr>
          <w:lang w:val="pt-BR"/>
        </w:rPr>
        <w:t xml:space="preserve">. “Bicudo, Reale Jr., PSDB e Movimentos Fazem Novo Pedido de Impeachment.” </w:t>
      </w:r>
      <w:proofErr w:type="spellStart"/>
      <w:r w:rsidRPr="00FD29A8">
        <w:rPr>
          <w:i/>
          <w:iCs/>
        </w:rPr>
        <w:t>Folha</w:t>
      </w:r>
      <w:proofErr w:type="spellEnd"/>
      <w:r w:rsidRPr="00FD29A8">
        <w:rPr>
          <w:i/>
          <w:iCs/>
        </w:rPr>
        <w:t xml:space="preserve"> de S. Paulo</w:t>
      </w:r>
      <w:r w:rsidRPr="00FD29A8">
        <w:t>.</w:t>
      </w:r>
      <w:r w:rsidR="007E10F9" w:rsidRPr="00FD29A8">
        <w:t xml:space="preserve"> 10-15-2015.</w:t>
      </w:r>
    </w:p>
    <w:p w14:paraId="6644D18A" w14:textId="77777777" w:rsidR="00B97F93" w:rsidRPr="00B97F93" w:rsidRDefault="00B97F93" w:rsidP="00B97F93">
      <w:pPr>
        <w:pStyle w:val="Bibliography"/>
      </w:pPr>
      <w:proofErr w:type="spellStart"/>
      <w:r w:rsidRPr="00FD29A8">
        <w:t>Barberà</w:t>
      </w:r>
      <w:proofErr w:type="spellEnd"/>
      <w:r w:rsidRPr="00FD29A8">
        <w:t>, Oscar, Astrid Barrio, and Juan Rodríguez-</w:t>
      </w:r>
      <w:proofErr w:type="spellStart"/>
      <w:r w:rsidRPr="00FD29A8">
        <w:t>Teruel</w:t>
      </w:r>
      <w:proofErr w:type="spellEnd"/>
      <w:r w:rsidRPr="00FD29A8">
        <w:t xml:space="preserve">. </w:t>
      </w:r>
      <w:r w:rsidRPr="00B97F93">
        <w:t xml:space="preserve">2019. “New Parties’ Linkages with External Groups and Civil Society in Spain: A Preliminary Assessment.” </w:t>
      </w:r>
      <w:r w:rsidRPr="00B97F93">
        <w:rPr>
          <w:i/>
          <w:iCs/>
        </w:rPr>
        <w:t>Mediterranean Politics</w:t>
      </w:r>
      <w:r w:rsidRPr="00B97F93">
        <w:t xml:space="preserve"> 24(5):646–64.</w:t>
      </w:r>
    </w:p>
    <w:p w14:paraId="79278E38" w14:textId="77777777" w:rsidR="00B97F93" w:rsidRPr="00B97F93" w:rsidRDefault="00B97F93" w:rsidP="00B97F93">
      <w:pPr>
        <w:pStyle w:val="Bibliography"/>
      </w:pPr>
      <w:r w:rsidRPr="00B97F93">
        <w:t xml:space="preserve">Barr, Robert R. 2009. “Populists, Outsiders and Anti-Establishment Politics.” </w:t>
      </w:r>
      <w:r w:rsidRPr="00B97F93">
        <w:rPr>
          <w:i/>
          <w:iCs/>
        </w:rPr>
        <w:t>Party Politics</w:t>
      </w:r>
      <w:r w:rsidRPr="00B97F93">
        <w:t xml:space="preserve"> 15(1):29–48.</w:t>
      </w:r>
    </w:p>
    <w:p w14:paraId="7D87FA8B" w14:textId="34FD0D96" w:rsidR="00B97F93" w:rsidRPr="00B97F93" w:rsidRDefault="00B97F93" w:rsidP="00B97F93">
      <w:pPr>
        <w:pStyle w:val="Bibliography"/>
      </w:pPr>
      <w:r w:rsidRPr="00B97F93">
        <w:t>Bennett, W. Lance, Al</w:t>
      </w:r>
      <w:r w:rsidR="00857EDE">
        <w:t>exandra</w:t>
      </w:r>
      <w:r w:rsidRPr="00B97F93">
        <w:t xml:space="preserve"> Segerberg, and C</w:t>
      </w:r>
      <w:r w:rsidR="00857EDE">
        <w:t>urd</w:t>
      </w:r>
      <w:r w:rsidRPr="00B97F93">
        <w:t xml:space="preserve"> Knüpfer. 2018. “The Democratic Interface: Technology, Political Organization, and Diverging Patterns of Electoral Representation.” </w:t>
      </w:r>
      <w:r w:rsidRPr="00B97F93">
        <w:rPr>
          <w:i/>
          <w:iCs/>
        </w:rPr>
        <w:t>Information Communication and Society</w:t>
      </w:r>
      <w:r w:rsidRPr="00B97F93">
        <w:t xml:space="preserve"> 21(11):1655–80.</w:t>
      </w:r>
    </w:p>
    <w:p w14:paraId="64A39E9B" w14:textId="77777777" w:rsidR="00B97F93" w:rsidRPr="00B97F93" w:rsidRDefault="00B97F93" w:rsidP="00B97F93">
      <w:pPr>
        <w:pStyle w:val="Bibliography"/>
      </w:pPr>
      <w:r w:rsidRPr="00B97F93">
        <w:t xml:space="preserve">Bowen, James D. 2011. “The Right in ‘New Left’ Latin America.” </w:t>
      </w:r>
      <w:r w:rsidRPr="00B97F93">
        <w:rPr>
          <w:i/>
          <w:iCs/>
        </w:rPr>
        <w:t>Journal of Politics in Latin America</w:t>
      </w:r>
      <w:r w:rsidRPr="00B97F93">
        <w:t xml:space="preserve"> 3(1):99–124.</w:t>
      </w:r>
    </w:p>
    <w:p w14:paraId="740880BD" w14:textId="15416879" w:rsidR="00B97F93" w:rsidRPr="00B97F93" w:rsidRDefault="00B97F93" w:rsidP="00B97F93">
      <w:pPr>
        <w:pStyle w:val="Bibliography"/>
      </w:pPr>
      <w:r w:rsidRPr="00B97F93">
        <w:t>Braig, M</w:t>
      </w:r>
      <w:r w:rsidR="00857EDE">
        <w:t>arianne</w:t>
      </w:r>
      <w:r w:rsidRPr="00B97F93">
        <w:t>, T</w:t>
      </w:r>
      <w:r w:rsidR="00857EDE">
        <w:t>imothy</w:t>
      </w:r>
      <w:r w:rsidRPr="00B97F93">
        <w:t xml:space="preserve"> Power, and L</w:t>
      </w:r>
      <w:r w:rsidR="00857EDE">
        <w:t>ucio</w:t>
      </w:r>
      <w:r w:rsidRPr="00B97F93">
        <w:t xml:space="preserve"> Renno. 2015. “Brazil 2015 and Beyond: The Aftermath of the 2014 Elections and Implications for Dilma’s Second Term.” </w:t>
      </w:r>
      <w:r w:rsidRPr="00B97F93">
        <w:rPr>
          <w:i/>
          <w:iCs/>
        </w:rPr>
        <w:t>LasaForum</w:t>
      </w:r>
      <w:r w:rsidRPr="00B97F93">
        <w:t xml:space="preserve"> 46(3):15–17.</w:t>
      </w:r>
    </w:p>
    <w:p w14:paraId="053FCA1A" w14:textId="270525CD" w:rsidR="00B97F93" w:rsidRPr="00B97F93" w:rsidRDefault="00B97F93" w:rsidP="00B97F93">
      <w:pPr>
        <w:pStyle w:val="Bibliography"/>
      </w:pPr>
      <w:r w:rsidRPr="00B97F93">
        <w:t xml:space="preserve">von Bülow, Marisa. 2018. “The Empowerment of Conservative Civil Society in Brazil.” Pp. 13–19 in </w:t>
      </w:r>
      <w:r w:rsidRPr="00B97F93">
        <w:rPr>
          <w:i/>
          <w:iCs/>
        </w:rPr>
        <w:t>The Mobilization of Conservative Civil Society</w:t>
      </w:r>
      <w:r w:rsidRPr="00B97F93">
        <w:t>, edited by R</w:t>
      </w:r>
      <w:r w:rsidR="0044308D">
        <w:t>obert</w:t>
      </w:r>
      <w:r w:rsidRPr="00B97F93">
        <w:t xml:space="preserve"> Youngs. Washington D.C.: Carnegie Endowment for International Peace.</w:t>
      </w:r>
    </w:p>
    <w:p w14:paraId="7B38E93C" w14:textId="77777777" w:rsidR="00B97F93" w:rsidRPr="00B97F93" w:rsidRDefault="00B97F93" w:rsidP="00B97F93">
      <w:pPr>
        <w:pStyle w:val="Bibliography"/>
        <w:rPr>
          <w:lang w:val="es-ES"/>
        </w:rPr>
      </w:pPr>
      <w:r w:rsidRPr="00B97F93">
        <w:t xml:space="preserve">Caiani, Manuela, Donatella Della Porta, and Claudius Wagemann. 2012. </w:t>
      </w:r>
      <w:r w:rsidRPr="00B97F93">
        <w:rPr>
          <w:i/>
          <w:iCs/>
        </w:rPr>
        <w:t>Mobilizing on the Extreme Right: Germany, Italy, and the United States</w:t>
      </w:r>
      <w:r w:rsidRPr="00B97F93">
        <w:t xml:space="preserve">. </w:t>
      </w:r>
      <w:r w:rsidRPr="00B97F93">
        <w:rPr>
          <w:lang w:val="es-ES"/>
        </w:rPr>
        <w:t>Oxford: Oxford University Press.</w:t>
      </w:r>
    </w:p>
    <w:p w14:paraId="51589FED" w14:textId="77777777" w:rsidR="00B97F93" w:rsidRPr="00FD29A8" w:rsidRDefault="00B97F93" w:rsidP="00B97F93">
      <w:pPr>
        <w:pStyle w:val="Bibliography"/>
      </w:pPr>
      <w:r w:rsidRPr="00B97F93">
        <w:rPr>
          <w:lang w:val="es-ES"/>
        </w:rPr>
        <w:t xml:space="preserve">CEIS. 2013. </w:t>
      </w:r>
      <w:r w:rsidRPr="00B97F93">
        <w:rPr>
          <w:i/>
          <w:iCs/>
          <w:lang w:val="es-ES"/>
        </w:rPr>
        <w:t>La Voz de Las Cacerolas: Encuesta de Opinión Pública Entre Los Participantes Del 18A</w:t>
      </w:r>
      <w:r w:rsidRPr="00B97F93">
        <w:rPr>
          <w:lang w:val="es-ES"/>
        </w:rPr>
        <w:t xml:space="preserve">. </w:t>
      </w:r>
      <w:r w:rsidRPr="00FD29A8">
        <w:t>Buenos Aires.</w:t>
      </w:r>
    </w:p>
    <w:p w14:paraId="4FFC2E20" w14:textId="77777777" w:rsidR="00B97F93" w:rsidRPr="00B97F93" w:rsidRDefault="00B97F93" w:rsidP="00B97F93">
      <w:pPr>
        <w:pStyle w:val="Bibliography"/>
      </w:pPr>
      <w:r w:rsidRPr="00FD29A8">
        <w:t xml:space="preserve">Chalmers, Douglas A., Maria do </w:t>
      </w:r>
      <w:proofErr w:type="spellStart"/>
      <w:r w:rsidRPr="00FD29A8">
        <w:t>Carmo</w:t>
      </w:r>
      <w:proofErr w:type="spellEnd"/>
      <w:r w:rsidRPr="00FD29A8">
        <w:t xml:space="preserve"> C. </w:t>
      </w:r>
      <w:proofErr w:type="spellStart"/>
      <w:r w:rsidRPr="00FD29A8">
        <w:t>Campello</w:t>
      </w:r>
      <w:proofErr w:type="spellEnd"/>
      <w:r w:rsidRPr="00FD29A8">
        <w:t xml:space="preserve"> de Souza, and Atilio </w:t>
      </w:r>
      <w:proofErr w:type="spellStart"/>
      <w:r w:rsidRPr="00FD29A8">
        <w:t>Borón</w:t>
      </w:r>
      <w:proofErr w:type="spellEnd"/>
      <w:r w:rsidRPr="00FD29A8">
        <w:t xml:space="preserve">, eds. 1992. </w:t>
      </w:r>
      <w:r w:rsidRPr="00B97F93">
        <w:rPr>
          <w:i/>
          <w:iCs/>
        </w:rPr>
        <w:t>The Right and Democracy in Latin America</w:t>
      </w:r>
      <w:r w:rsidRPr="00B97F93">
        <w:t>. New York: Praeger.</w:t>
      </w:r>
    </w:p>
    <w:p w14:paraId="1882521A" w14:textId="77777777" w:rsidR="00B97F93" w:rsidRPr="00B97F93" w:rsidRDefault="00B97F93" w:rsidP="00B97F93">
      <w:pPr>
        <w:pStyle w:val="Bibliography"/>
      </w:pPr>
      <w:r w:rsidRPr="00B97F93">
        <w:t xml:space="preserve">Clemens, Elisabeth S. 1993. “Organizational Repertoires and Institutional Change: Women’s Groups and the Transformation of U.S. Politics, 1890-1920.” </w:t>
      </w:r>
      <w:r w:rsidRPr="00B97F93">
        <w:rPr>
          <w:i/>
          <w:iCs/>
        </w:rPr>
        <w:t>American Journal of Sociology</w:t>
      </w:r>
      <w:r w:rsidRPr="00B97F93">
        <w:t xml:space="preserve"> 98(4):755–98.</w:t>
      </w:r>
    </w:p>
    <w:p w14:paraId="5A946611" w14:textId="77777777" w:rsidR="00B97F93" w:rsidRPr="00B97F93" w:rsidRDefault="00B97F93" w:rsidP="00B97F93">
      <w:pPr>
        <w:pStyle w:val="Bibliography"/>
      </w:pPr>
      <w:r w:rsidRPr="00B97F93">
        <w:lastRenderedPageBreak/>
        <w:t xml:space="preserve">Dalton, Russell J., David M. Farrell, and Ian McAllister. 2011. </w:t>
      </w:r>
      <w:r w:rsidRPr="00B97F93">
        <w:rPr>
          <w:i/>
          <w:iCs/>
        </w:rPr>
        <w:t>Political Parties and Democratic Linkage: How Parties Organize Democracy</w:t>
      </w:r>
      <w:r w:rsidRPr="00B97F93">
        <w:t>. Oxford ; New York: Oxford University Press.</w:t>
      </w:r>
    </w:p>
    <w:p w14:paraId="0A1C83FA" w14:textId="77777777" w:rsidR="00B97F93" w:rsidRPr="00B97F93" w:rsidRDefault="00B97F93" w:rsidP="00B97F93">
      <w:pPr>
        <w:pStyle w:val="Bibliography"/>
      </w:pPr>
      <w:r w:rsidRPr="00B97F93">
        <w:t xml:space="preserve">Della Porta, Donatella, Joseba Fernández, Hara Kouki, and Lorenzo Mosca. 2017. </w:t>
      </w:r>
      <w:r w:rsidRPr="00B97F93">
        <w:rPr>
          <w:i/>
          <w:iCs/>
        </w:rPr>
        <w:t>Movement Parties against Austerity</w:t>
      </w:r>
      <w:r w:rsidRPr="00B97F93">
        <w:t>. Cambridge, UK ; Malden, MA: Polity.</w:t>
      </w:r>
    </w:p>
    <w:p w14:paraId="02FFD395" w14:textId="77777777" w:rsidR="00B97F93" w:rsidRPr="00B97F93" w:rsidRDefault="00B97F93" w:rsidP="00B97F93">
      <w:pPr>
        <w:pStyle w:val="Bibliography"/>
      </w:pPr>
      <w:r w:rsidRPr="00B97F93">
        <w:t xml:space="preserve">Dominguez, Francisco, Geraldine Lievesley, and Steve Ludlam, eds. 2011. </w:t>
      </w:r>
      <w:r w:rsidRPr="00B97F93">
        <w:rPr>
          <w:i/>
          <w:iCs/>
        </w:rPr>
        <w:t>Right-Wing Politics in the New Latin America: Reaction and Revolt</w:t>
      </w:r>
      <w:r w:rsidRPr="00B97F93">
        <w:t>. London: Zed Books.</w:t>
      </w:r>
    </w:p>
    <w:p w14:paraId="2B64B2BA" w14:textId="37ADB8BA" w:rsidR="00B97F93" w:rsidRPr="00B97F93" w:rsidRDefault="00B97F93" w:rsidP="00B97F93">
      <w:pPr>
        <w:pStyle w:val="Bibliography"/>
      </w:pPr>
      <w:r w:rsidRPr="00B97F93">
        <w:t>Eaton, K</w:t>
      </w:r>
      <w:r w:rsidR="001238DC">
        <w:t>ent</w:t>
      </w:r>
      <w:r w:rsidRPr="00B97F93">
        <w:t xml:space="preserve"> 2014. “New Strategies of the Latin American Right: Beyond Parties and Elections.” Pp. 75–93 in </w:t>
      </w:r>
      <w:r w:rsidRPr="00B97F93">
        <w:rPr>
          <w:i/>
          <w:iCs/>
        </w:rPr>
        <w:t>The Resilience of the Latin American Right</w:t>
      </w:r>
      <w:r w:rsidRPr="00B97F93">
        <w:t>, edited by J</w:t>
      </w:r>
      <w:r w:rsidR="00864761">
        <w:t>uan P.</w:t>
      </w:r>
      <w:r w:rsidRPr="00B97F93">
        <w:t xml:space="preserve"> Luna and C</w:t>
      </w:r>
      <w:r w:rsidR="00864761">
        <w:t>ristobal</w:t>
      </w:r>
      <w:r w:rsidRPr="00B97F93">
        <w:t xml:space="preserve"> Rovira Kaltwasser. Baltimore: John Hopkins University Press.</w:t>
      </w:r>
    </w:p>
    <w:p w14:paraId="51295ADE" w14:textId="77777777" w:rsidR="00B97F93" w:rsidRPr="00B97F93" w:rsidRDefault="00B97F93" w:rsidP="00B97F93">
      <w:pPr>
        <w:pStyle w:val="Bibliography"/>
      </w:pPr>
      <w:r w:rsidRPr="00B97F93">
        <w:t xml:space="preserve">Eaton, Kent. 2011. “Conservative Autonomy Movements: Territorial Dimensions of Ideological Conflict in Bolivia and Ecuador.” </w:t>
      </w:r>
      <w:r w:rsidRPr="00B97F93">
        <w:rPr>
          <w:i/>
          <w:iCs/>
        </w:rPr>
        <w:t>Comparative Politics</w:t>
      </w:r>
      <w:r w:rsidRPr="00B97F93">
        <w:t xml:space="preserve"> 43(3):291–310.</w:t>
      </w:r>
    </w:p>
    <w:p w14:paraId="3A8FEA90" w14:textId="77777777" w:rsidR="00B97F93" w:rsidRPr="00B97F93" w:rsidRDefault="00B97F93" w:rsidP="00B97F93">
      <w:pPr>
        <w:pStyle w:val="Bibliography"/>
      </w:pPr>
      <w:r w:rsidRPr="00B97F93">
        <w:t xml:space="preserve">Engesser, Sven, Nayla Fawzi, and Anders Olof Larsson. 2017. “Populist Online Communication: Introduction to the Special Issue.” </w:t>
      </w:r>
      <w:r w:rsidRPr="00B97F93">
        <w:rPr>
          <w:i/>
          <w:iCs/>
        </w:rPr>
        <w:t>Information, Communication &amp; Society</w:t>
      </w:r>
      <w:r w:rsidRPr="00B97F93">
        <w:t xml:space="preserve"> 20(9):1279–92.</w:t>
      </w:r>
    </w:p>
    <w:p w14:paraId="3E267014" w14:textId="77777777" w:rsidR="00B97F93" w:rsidRPr="00B97F93" w:rsidRDefault="00B97F93" w:rsidP="00B97F93">
      <w:pPr>
        <w:pStyle w:val="Bibliography"/>
      </w:pPr>
      <w:r w:rsidRPr="00B97F93">
        <w:t xml:space="preserve">Falleti, Tulia G., and James Mahoney. 2015. “The Comparative Sequential Method.” Pp. 211–39 in </w:t>
      </w:r>
      <w:r w:rsidRPr="00B97F93">
        <w:rPr>
          <w:i/>
          <w:iCs/>
        </w:rPr>
        <w:t>Advances in Comparative-Historical Analysis</w:t>
      </w:r>
      <w:r w:rsidRPr="00B97F93">
        <w:t>, edited by J. Mahoney and K. Thelen. Cambridge: Cambridge University Press.</w:t>
      </w:r>
    </w:p>
    <w:p w14:paraId="63A679F8" w14:textId="77777777" w:rsidR="00B97F93" w:rsidRPr="00B97F93" w:rsidRDefault="00B97F93" w:rsidP="00B97F93">
      <w:pPr>
        <w:pStyle w:val="Bibliography"/>
      </w:pPr>
      <w:r w:rsidRPr="00B97F93">
        <w:t xml:space="preserve">Falleti, Tulia, and Julia Lynch. 2009. “Context and Causal Mechanisms in Political Analysis.” </w:t>
      </w:r>
      <w:r w:rsidRPr="00B97F93">
        <w:rPr>
          <w:i/>
          <w:iCs/>
        </w:rPr>
        <w:t>Comparative Political Studies</w:t>
      </w:r>
      <w:r w:rsidRPr="00B97F93">
        <w:t xml:space="preserve"> 42(9):1143–66.</w:t>
      </w:r>
    </w:p>
    <w:p w14:paraId="04A1FC9C" w14:textId="77777777" w:rsidR="00B97F93" w:rsidRPr="00B97F93" w:rsidRDefault="00B97F93" w:rsidP="00B97F93">
      <w:pPr>
        <w:pStyle w:val="Bibliography"/>
      </w:pPr>
      <w:r w:rsidRPr="00B97F93">
        <w:t xml:space="preserve">Ferreira Do Vale, Helder. 2015. “Territorial Polarization in Brazil’s 2014 Presidential Elections.” </w:t>
      </w:r>
      <w:r w:rsidRPr="00B97F93">
        <w:rPr>
          <w:i/>
          <w:iCs/>
        </w:rPr>
        <w:t>Regional &amp; Federal Studies</w:t>
      </w:r>
      <w:r w:rsidRPr="00B97F93">
        <w:t xml:space="preserve"> 25(3):297–311.</w:t>
      </w:r>
    </w:p>
    <w:p w14:paraId="55649428" w14:textId="2ED6D2C3" w:rsidR="00B97F93" w:rsidRPr="00CB7B65" w:rsidRDefault="00B97F93" w:rsidP="00B97F93">
      <w:pPr>
        <w:pStyle w:val="Bibliography"/>
        <w:rPr>
          <w:lang w:val="pt-BR"/>
        </w:rPr>
      </w:pPr>
      <w:r w:rsidRPr="00B97F93">
        <w:t>Ferrero, J</w:t>
      </w:r>
      <w:r w:rsidR="00864761">
        <w:t>uan P.</w:t>
      </w:r>
      <w:r w:rsidRPr="00B97F93">
        <w:t xml:space="preserve"> 2017. “Post-Neoliberal Protest in Latin America as a Struggle over the Name of ‘the People.’” </w:t>
      </w:r>
      <w:r w:rsidRPr="00CB7B65">
        <w:rPr>
          <w:i/>
          <w:iCs/>
          <w:lang w:val="pt-BR"/>
        </w:rPr>
        <w:t>Journal of Political Ideologies</w:t>
      </w:r>
      <w:r w:rsidRPr="00CB7B65">
        <w:rPr>
          <w:lang w:val="pt-BR"/>
        </w:rPr>
        <w:t xml:space="preserve"> 22(1):52–73.</w:t>
      </w:r>
    </w:p>
    <w:p w14:paraId="307B7209" w14:textId="3AE28001" w:rsidR="006947E9" w:rsidRDefault="006947E9" w:rsidP="006947E9">
      <w:pPr>
        <w:pStyle w:val="Bibliography"/>
        <w:rPr>
          <w:lang w:val="pt-BR"/>
        </w:rPr>
      </w:pPr>
      <w:r>
        <w:rPr>
          <w:lang w:val="pt-BR"/>
        </w:rPr>
        <w:t>Galinari</w:t>
      </w:r>
      <w:r w:rsidR="00B97F93" w:rsidRPr="00CB7B65">
        <w:rPr>
          <w:lang w:val="pt-BR"/>
        </w:rPr>
        <w:t xml:space="preserve">, Fabiana. 2017. </w:t>
      </w:r>
      <w:r>
        <w:rPr>
          <w:lang w:val="pt-BR"/>
        </w:rPr>
        <w:t>"Ativismo na Internet e o Impeachment de Dilma Rousseff". MA Thesis, Universidade Federal Do Rio Grande Do Sul.</w:t>
      </w:r>
    </w:p>
    <w:p w14:paraId="7A6A2A33" w14:textId="29CA38BD" w:rsidR="00B97F93" w:rsidRPr="00B97F93" w:rsidRDefault="00B97F93" w:rsidP="00B97F93">
      <w:pPr>
        <w:pStyle w:val="Bibliography"/>
      </w:pPr>
      <w:r w:rsidRPr="00CB7B65">
        <w:rPr>
          <w:lang w:val="pt-BR"/>
        </w:rPr>
        <w:t>Gerbaudo, P</w:t>
      </w:r>
      <w:r w:rsidR="00864761">
        <w:rPr>
          <w:lang w:val="pt-BR"/>
        </w:rPr>
        <w:t>aolo</w:t>
      </w:r>
      <w:r w:rsidRPr="00CB7B65">
        <w:rPr>
          <w:lang w:val="pt-BR"/>
        </w:rPr>
        <w:t xml:space="preserve"> 2017. </w:t>
      </w:r>
      <w:r w:rsidRPr="00FD29A8">
        <w:t xml:space="preserve">“Social Media Teams as Digital Vanguards.” </w:t>
      </w:r>
      <w:r w:rsidRPr="00B97F93">
        <w:rPr>
          <w:i/>
          <w:iCs/>
        </w:rPr>
        <w:t>Information, Communication &amp; Society</w:t>
      </w:r>
      <w:r w:rsidRPr="00B97F93">
        <w:t xml:space="preserve"> 20(2):185–202.</w:t>
      </w:r>
    </w:p>
    <w:p w14:paraId="55E1EBE6" w14:textId="77777777" w:rsidR="00B97F93" w:rsidRPr="00B97F93" w:rsidRDefault="00B97F93" w:rsidP="00B97F93">
      <w:pPr>
        <w:pStyle w:val="Bibliography"/>
      </w:pPr>
      <w:r w:rsidRPr="00B97F93">
        <w:t xml:space="preserve">Gerbaudo, Paolo. 2018. “Social Media and Populism: An Elective Affinity?” </w:t>
      </w:r>
      <w:r w:rsidRPr="00B97F93">
        <w:rPr>
          <w:i/>
          <w:iCs/>
        </w:rPr>
        <w:t>Media, Culture &amp; Society</w:t>
      </w:r>
      <w:r w:rsidRPr="00B97F93">
        <w:t xml:space="preserve"> 40(5):745–53.</w:t>
      </w:r>
    </w:p>
    <w:p w14:paraId="5723BCAE" w14:textId="77777777" w:rsidR="00B97F93" w:rsidRPr="00B97F93" w:rsidRDefault="00B97F93" w:rsidP="00B97F93">
      <w:pPr>
        <w:pStyle w:val="Bibliography"/>
      </w:pPr>
      <w:r w:rsidRPr="00B97F93">
        <w:t xml:space="preserve">Gerbaudo, Paolo. 2019. </w:t>
      </w:r>
      <w:r w:rsidRPr="00B97F93">
        <w:rPr>
          <w:i/>
          <w:iCs/>
        </w:rPr>
        <w:t>The Digital Party: Political Organisation and Online Democracy</w:t>
      </w:r>
      <w:r w:rsidRPr="00B97F93">
        <w:t>. London: Pluto Press.</w:t>
      </w:r>
    </w:p>
    <w:p w14:paraId="110A4F28" w14:textId="658C4FF9" w:rsidR="00B97F93" w:rsidRPr="00B97F93" w:rsidRDefault="00B97F93" w:rsidP="00B97F93">
      <w:pPr>
        <w:pStyle w:val="Bibliography"/>
      </w:pPr>
      <w:r w:rsidRPr="00B97F93">
        <w:t>Gibson, E</w:t>
      </w:r>
      <w:r w:rsidR="00864761">
        <w:t>dward</w:t>
      </w:r>
      <w:r w:rsidRPr="00B97F93">
        <w:t xml:space="preserve"> 1996. </w:t>
      </w:r>
      <w:r w:rsidRPr="00B97F93">
        <w:rPr>
          <w:i/>
          <w:iCs/>
        </w:rPr>
        <w:t>Class and Conservative Parties: Argentina in Comparative Perspective</w:t>
      </w:r>
      <w:r w:rsidRPr="00B97F93">
        <w:t>. Baltimore: Johns Hopkins University Press.</w:t>
      </w:r>
    </w:p>
    <w:p w14:paraId="538B733E" w14:textId="0A27AEF2" w:rsidR="00B97F93" w:rsidRPr="00CB7B65" w:rsidRDefault="00B97F93" w:rsidP="00B97F93">
      <w:pPr>
        <w:pStyle w:val="Bibliography"/>
        <w:rPr>
          <w:lang w:val="pt-BR"/>
        </w:rPr>
      </w:pPr>
      <w:r w:rsidRPr="00B97F93">
        <w:lastRenderedPageBreak/>
        <w:t>Giraudy, Maria Eugenia. 2015. “Conservative Popular Appeals: The Electoral Strategies of Latin America’s Right Parties.”</w:t>
      </w:r>
      <w:r w:rsidR="00C61A87">
        <w:t xml:space="preserve"> </w:t>
      </w:r>
      <w:r w:rsidR="00C61A87" w:rsidRPr="00FD29A8">
        <w:rPr>
          <w:lang w:val="pt-BR"/>
        </w:rPr>
        <w:t xml:space="preserve">PhD </w:t>
      </w:r>
      <w:proofErr w:type="spellStart"/>
      <w:r w:rsidR="00C61A87" w:rsidRPr="00FD29A8">
        <w:rPr>
          <w:lang w:val="pt-BR"/>
        </w:rPr>
        <w:t>Dissertation</w:t>
      </w:r>
      <w:proofErr w:type="spellEnd"/>
      <w:r w:rsidR="00C61A87" w:rsidRPr="00FD29A8">
        <w:rPr>
          <w:lang w:val="pt-BR"/>
        </w:rPr>
        <w:t>,</w:t>
      </w:r>
      <w:r w:rsidRPr="00FD29A8">
        <w:rPr>
          <w:lang w:val="pt-BR"/>
        </w:rPr>
        <w:t xml:space="preserve"> </w:t>
      </w:r>
      <w:r w:rsidRPr="00CB7B65">
        <w:rPr>
          <w:lang w:val="pt-BR"/>
        </w:rPr>
        <w:t>UC Berkeley, Berkeley.</w:t>
      </w:r>
    </w:p>
    <w:p w14:paraId="27D0F6D4" w14:textId="49EDA415" w:rsidR="00B97F93" w:rsidRPr="00CB7B65" w:rsidRDefault="00B97F93" w:rsidP="00B97F93">
      <w:pPr>
        <w:pStyle w:val="Bibliography"/>
        <w:rPr>
          <w:lang w:val="pt-BR"/>
        </w:rPr>
      </w:pPr>
      <w:r w:rsidRPr="00CB7B65">
        <w:rPr>
          <w:lang w:val="pt-BR"/>
        </w:rPr>
        <w:t xml:space="preserve">Globo. 2015a. “12 de Abril: Os Protestos Pelo Brasil.” </w:t>
      </w:r>
      <w:r w:rsidRPr="00CB7B65">
        <w:rPr>
          <w:i/>
          <w:iCs/>
          <w:lang w:val="pt-BR"/>
        </w:rPr>
        <w:t>Globo</w:t>
      </w:r>
      <w:r w:rsidR="001E6677">
        <w:rPr>
          <w:lang w:val="pt-BR"/>
        </w:rPr>
        <w:t>, 04-12-2015</w:t>
      </w:r>
    </w:p>
    <w:p w14:paraId="1699ECAC" w14:textId="75EA085F" w:rsidR="00B97F93" w:rsidRPr="00CB7B65" w:rsidRDefault="00B97F93" w:rsidP="00A149C5">
      <w:pPr>
        <w:pStyle w:val="Bibliography"/>
        <w:rPr>
          <w:lang w:val="pt-BR"/>
        </w:rPr>
      </w:pPr>
      <w:r w:rsidRPr="00CB7B65">
        <w:rPr>
          <w:lang w:val="pt-BR"/>
        </w:rPr>
        <w:t xml:space="preserve">Globo. 2015b. “Saiba Quem São e o Que Pensam Líderes de Protestos Neste Domingo.” </w:t>
      </w:r>
      <w:r w:rsidRPr="00CB7B65">
        <w:rPr>
          <w:i/>
          <w:iCs/>
          <w:lang w:val="pt-BR"/>
        </w:rPr>
        <w:t>Globo</w:t>
      </w:r>
      <w:r w:rsidRPr="00CB7B65">
        <w:rPr>
          <w:lang w:val="pt-BR"/>
        </w:rPr>
        <w:t>.</w:t>
      </w:r>
      <w:r w:rsidR="00A149C5" w:rsidRPr="00A149C5">
        <w:rPr>
          <w:lang w:val="pt-BR"/>
        </w:rPr>
        <w:t xml:space="preserve"> </w:t>
      </w:r>
      <w:r w:rsidR="00A149C5">
        <w:rPr>
          <w:lang w:val="pt-BR"/>
        </w:rPr>
        <w:t>03-15-2015</w:t>
      </w:r>
    </w:p>
    <w:p w14:paraId="2A194B2B" w14:textId="421F1850" w:rsidR="00B97F93" w:rsidRPr="00FD29A8" w:rsidRDefault="00B97F93" w:rsidP="00B97F93">
      <w:pPr>
        <w:pStyle w:val="Bibliography"/>
        <w:rPr>
          <w:lang w:val="pt-BR"/>
        </w:rPr>
      </w:pPr>
      <w:r w:rsidRPr="00CB7B65">
        <w:rPr>
          <w:lang w:val="pt-BR"/>
        </w:rPr>
        <w:t xml:space="preserve">Globo. 2016. “Manifestantes Fazem Maior Protesto Nacional Contra o Governo Dilma.” </w:t>
      </w:r>
      <w:r w:rsidRPr="00FD29A8">
        <w:rPr>
          <w:i/>
          <w:iCs/>
          <w:lang w:val="pt-BR"/>
        </w:rPr>
        <w:t>Globo</w:t>
      </w:r>
      <w:r w:rsidRPr="00FD29A8">
        <w:rPr>
          <w:lang w:val="pt-BR"/>
        </w:rPr>
        <w:t>.</w:t>
      </w:r>
      <w:r w:rsidR="009974DE" w:rsidRPr="00FD29A8">
        <w:rPr>
          <w:lang w:val="pt-BR"/>
        </w:rPr>
        <w:t xml:space="preserve"> 03-13-2016</w:t>
      </w:r>
    </w:p>
    <w:p w14:paraId="01F222CB" w14:textId="1E67C6FC" w:rsidR="00B97F93" w:rsidRPr="00B97F93" w:rsidRDefault="00B97F93" w:rsidP="00B97F93">
      <w:pPr>
        <w:pStyle w:val="Bibliography"/>
      </w:pPr>
      <w:proofErr w:type="spellStart"/>
      <w:r w:rsidRPr="00CB7B65">
        <w:rPr>
          <w:lang w:val="pt-BR"/>
        </w:rPr>
        <w:t>Haubert</w:t>
      </w:r>
      <w:proofErr w:type="spellEnd"/>
      <w:r w:rsidRPr="00CB7B65">
        <w:rPr>
          <w:lang w:val="pt-BR"/>
        </w:rPr>
        <w:t>, M</w:t>
      </w:r>
      <w:r w:rsidR="00894B71">
        <w:rPr>
          <w:lang w:val="pt-BR"/>
        </w:rPr>
        <w:t>ariana</w:t>
      </w:r>
      <w:r w:rsidRPr="00CB7B65">
        <w:rPr>
          <w:lang w:val="pt-BR"/>
        </w:rPr>
        <w:t xml:space="preserve"> 2015. “PSDB Convocará Para Manifestações Contra o Governo, Diz Aécio.” </w:t>
      </w:r>
      <w:r w:rsidRPr="00B97F93">
        <w:rPr>
          <w:i/>
          <w:iCs/>
        </w:rPr>
        <w:t>Folha de São Paulo</w:t>
      </w:r>
      <w:r w:rsidR="00C24CD0">
        <w:t>, 07-27-2015.</w:t>
      </w:r>
    </w:p>
    <w:p w14:paraId="412D6C09" w14:textId="5B8AB764" w:rsidR="00B97F93" w:rsidRPr="00B97F93" w:rsidRDefault="00B97F93" w:rsidP="00B97F93">
      <w:pPr>
        <w:pStyle w:val="Bibliography"/>
      </w:pPr>
      <w:r w:rsidRPr="00B97F93">
        <w:t>Heaney, M</w:t>
      </w:r>
      <w:r w:rsidR="00894B71">
        <w:t>ichael</w:t>
      </w:r>
      <w:r w:rsidRPr="00B97F93">
        <w:t xml:space="preserve"> 2013. “Elections and Social Movements.” Pp. 2–4 in </w:t>
      </w:r>
      <w:r w:rsidRPr="00B97F93">
        <w:rPr>
          <w:i/>
          <w:iCs/>
        </w:rPr>
        <w:t>The Wiley-Blackwell Encyclopedia of Social and Political Movements</w:t>
      </w:r>
      <w:r w:rsidRPr="00B97F93">
        <w:t>, edited by D</w:t>
      </w:r>
      <w:r w:rsidR="00894B71">
        <w:t>ave</w:t>
      </w:r>
      <w:r w:rsidRPr="00B97F93">
        <w:t xml:space="preserve"> Snow, D</w:t>
      </w:r>
      <w:r w:rsidR="00894B71">
        <w:t>onatella</w:t>
      </w:r>
      <w:r w:rsidRPr="00B97F93">
        <w:t xml:space="preserve"> Della Porta, </w:t>
      </w:r>
      <w:r w:rsidR="00894B71">
        <w:t>Bert</w:t>
      </w:r>
      <w:r w:rsidRPr="00B97F93">
        <w:t xml:space="preserve"> Klandersmans, and D</w:t>
      </w:r>
      <w:r w:rsidR="00894B71">
        <w:t>oug</w:t>
      </w:r>
      <w:r w:rsidRPr="00B97F93">
        <w:t xml:space="preserve"> McAdam. Hoboken: Wiley-Blackwell.</w:t>
      </w:r>
    </w:p>
    <w:p w14:paraId="06966825" w14:textId="69D1C52D" w:rsidR="00B97F93" w:rsidRPr="00B97F93" w:rsidRDefault="00B97F93" w:rsidP="00B97F93">
      <w:pPr>
        <w:pStyle w:val="Bibliography"/>
      </w:pPr>
      <w:r w:rsidRPr="00B97F93">
        <w:t>Howard, P</w:t>
      </w:r>
      <w:r w:rsidR="00894B71">
        <w:t>hilip</w:t>
      </w:r>
      <w:r w:rsidRPr="00B97F93">
        <w:t>, and M</w:t>
      </w:r>
      <w:r w:rsidR="00894B71">
        <w:t>uzzamil</w:t>
      </w:r>
      <w:r w:rsidRPr="00B97F93">
        <w:t xml:space="preserve"> Hussain. 2013. </w:t>
      </w:r>
      <w:r w:rsidRPr="00B97F93">
        <w:rPr>
          <w:i/>
          <w:iCs/>
        </w:rPr>
        <w:t>Democracy’s Fourth Wave?: Digital Media and the Arab Spring</w:t>
      </w:r>
      <w:r w:rsidRPr="00B97F93">
        <w:t>. Oxford: Oxford University Press.</w:t>
      </w:r>
    </w:p>
    <w:p w14:paraId="532619E0" w14:textId="77777777" w:rsidR="00B97F93" w:rsidRPr="00B97F93" w:rsidRDefault="00B97F93" w:rsidP="00B97F93">
      <w:pPr>
        <w:pStyle w:val="Bibliography"/>
      </w:pPr>
      <w:r w:rsidRPr="00B97F93">
        <w:t xml:space="preserve">Hunter, Wendy, and Timothy J. Power. 2019. “Bolsonaro and Brazil’s Illiberal Backlash.” </w:t>
      </w:r>
      <w:r w:rsidRPr="00B97F93">
        <w:rPr>
          <w:i/>
          <w:iCs/>
        </w:rPr>
        <w:t>Journal of Democracy</w:t>
      </w:r>
      <w:r w:rsidRPr="00B97F93">
        <w:t xml:space="preserve"> 30(1):68–82.</w:t>
      </w:r>
    </w:p>
    <w:p w14:paraId="77BB7652" w14:textId="041B5199" w:rsidR="00B97F93" w:rsidRPr="00B97F93" w:rsidRDefault="00B97F93" w:rsidP="00B97F93">
      <w:pPr>
        <w:pStyle w:val="Bibliography"/>
      </w:pPr>
      <w:r w:rsidRPr="00B97F93">
        <w:t>Hutter, Swen. 2014. “Protest Event Analysis and Its Offspring.” in</w:t>
      </w:r>
      <w:r w:rsidR="006747AF">
        <w:t xml:space="preserve"> Donatella Della Porta (ed.)</w:t>
      </w:r>
      <w:r w:rsidRPr="00B97F93">
        <w:t xml:space="preserve"> </w:t>
      </w:r>
      <w:r w:rsidRPr="00B97F93">
        <w:rPr>
          <w:i/>
          <w:iCs/>
        </w:rPr>
        <w:t>Methodological Practices in Social Movement Research</w:t>
      </w:r>
      <w:r w:rsidRPr="00B97F93">
        <w:t>. Oxford: Oxford University Press.</w:t>
      </w:r>
    </w:p>
    <w:p w14:paraId="6DB720B9" w14:textId="77777777" w:rsidR="00B97F93" w:rsidRPr="00B97F93" w:rsidRDefault="00B97F93" w:rsidP="00B97F93">
      <w:pPr>
        <w:pStyle w:val="Bibliography"/>
      </w:pPr>
      <w:r w:rsidRPr="00B97F93">
        <w:t xml:space="preserve">Katz, Richard S., and Peter Mair. 1995. “Changing Models of Party Organization and Party Democracy: The Emergence of the Cartel Party.” </w:t>
      </w:r>
      <w:r w:rsidRPr="00B97F93">
        <w:rPr>
          <w:i/>
          <w:iCs/>
        </w:rPr>
        <w:t>Party Politics</w:t>
      </w:r>
      <w:r w:rsidRPr="00B97F93">
        <w:t xml:space="preserve"> 1(1):5–28.</w:t>
      </w:r>
    </w:p>
    <w:p w14:paraId="256F39A4" w14:textId="54B1BEB5" w:rsidR="00B97F93" w:rsidRPr="00B97F93" w:rsidRDefault="00B97F93" w:rsidP="00B97F93">
      <w:pPr>
        <w:pStyle w:val="Bibliography"/>
      </w:pPr>
      <w:r w:rsidRPr="00B97F93">
        <w:t>Kitschelt, H</w:t>
      </w:r>
      <w:r w:rsidR="00737416">
        <w:t>erbert</w:t>
      </w:r>
      <w:r w:rsidRPr="00B97F93">
        <w:t xml:space="preserve"> 2000. “Linkages between Citizens and Politicians in Democratic Polities.” </w:t>
      </w:r>
      <w:r w:rsidRPr="00B97F93">
        <w:rPr>
          <w:i/>
          <w:iCs/>
        </w:rPr>
        <w:t>Comparative Political Studies</w:t>
      </w:r>
      <w:r w:rsidRPr="00B97F93">
        <w:t xml:space="preserve"> 33(6):845–79.</w:t>
      </w:r>
    </w:p>
    <w:p w14:paraId="370319BA" w14:textId="77777777" w:rsidR="00B97F93" w:rsidRPr="00B97F93" w:rsidRDefault="00B97F93" w:rsidP="00B97F93">
      <w:pPr>
        <w:pStyle w:val="Bibliography"/>
      </w:pPr>
      <w:r w:rsidRPr="00B97F93">
        <w:t xml:space="preserve">Kitschelt, Herbert. 1989. </w:t>
      </w:r>
      <w:r w:rsidRPr="00B97F93">
        <w:rPr>
          <w:i/>
          <w:iCs/>
        </w:rPr>
        <w:t>The Logics of Party Formation: Ecological Politics in Belgium and West Germany</w:t>
      </w:r>
      <w:r w:rsidRPr="00B97F93">
        <w:t>. Ithaca: Cornell University Press.</w:t>
      </w:r>
    </w:p>
    <w:p w14:paraId="0CFEC38C" w14:textId="77777777" w:rsidR="00B97F93" w:rsidRPr="00B97F93" w:rsidRDefault="00B97F93" w:rsidP="00B97F93">
      <w:pPr>
        <w:pStyle w:val="Bibliography"/>
      </w:pPr>
      <w:r w:rsidRPr="00B97F93">
        <w:t xml:space="preserve">Kitschelt, Herbert, and Steven I. Wilkinson. 2009. </w:t>
      </w:r>
      <w:r w:rsidRPr="00B97F93">
        <w:rPr>
          <w:i/>
          <w:iCs/>
        </w:rPr>
        <w:t>Patrons, Clients, and Policies</w:t>
      </w:r>
      <w:r w:rsidRPr="00B97F93">
        <w:t>. Cambridge, GBR: Cambridge University Press.</w:t>
      </w:r>
    </w:p>
    <w:p w14:paraId="24A09692" w14:textId="77777777" w:rsidR="00B97F93" w:rsidRPr="00B97F93" w:rsidRDefault="00B97F93" w:rsidP="00B97F93">
      <w:pPr>
        <w:pStyle w:val="Bibliography"/>
      </w:pPr>
      <w:r w:rsidRPr="00B97F93">
        <w:t xml:space="preserve">Koole, Ruud. 1996. “Cadre, Catch-All or Cartel?: A Comment on the Notion of the Cartel Party.” </w:t>
      </w:r>
      <w:r w:rsidRPr="00B97F93">
        <w:rPr>
          <w:i/>
          <w:iCs/>
        </w:rPr>
        <w:t>Party Politics</w:t>
      </w:r>
      <w:r w:rsidRPr="00B97F93">
        <w:t xml:space="preserve"> 2(4):507–23.</w:t>
      </w:r>
    </w:p>
    <w:p w14:paraId="3FBD282B" w14:textId="1CFF0134" w:rsidR="00B97F93" w:rsidRPr="00B97F93" w:rsidRDefault="00B97F93" w:rsidP="00B97F93">
      <w:pPr>
        <w:pStyle w:val="Bibliography"/>
      </w:pPr>
      <w:r w:rsidRPr="00B97F93">
        <w:t>Kreiss, D</w:t>
      </w:r>
      <w:r w:rsidR="00026BC7">
        <w:t>aniel</w:t>
      </w:r>
      <w:r w:rsidRPr="00B97F93">
        <w:t xml:space="preserve"> 2016. </w:t>
      </w:r>
      <w:r w:rsidRPr="00B97F93">
        <w:rPr>
          <w:i/>
          <w:iCs/>
        </w:rPr>
        <w:t>Prototype Politics: Technology-Intensive Campaigning and the Data of Democracy</w:t>
      </w:r>
      <w:r w:rsidRPr="00B97F93">
        <w:t>. Oxford: Oxford University Press.</w:t>
      </w:r>
    </w:p>
    <w:p w14:paraId="56BADE40" w14:textId="66825A1E" w:rsidR="00B97F93" w:rsidRPr="00B97F93" w:rsidRDefault="00B97F93" w:rsidP="00B97F93">
      <w:pPr>
        <w:pStyle w:val="Bibliography"/>
      </w:pPr>
      <w:r w:rsidRPr="00B97F93">
        <w:t>Kriesi, H</w:t>
      </w:r>
      <w:r w:rsidR="00026BC7">
        <w:t>anspeter</w:t>
      </w:r>
      <w:r w:rsidRPr="00B97F93">
        <w:t xml:space="preserve"> 2014. “The Populist Challenge.” </w:t>
      </w:r>
      <w:r w:rsidRPr="00B97F93">
        <w:rPr>
          <w:i/>
          <w:iCs/>
        </w:rPr>
        <w:t>West European Politics</w:t>
      </w:r>
      <w:r w:rsidRPr="00B97F93">
        <w:t xml:space="preserve"> 37(2):361–78.</w:t>
      </w:r>
    </w:p>
    <w:p w14:paraId="59ED14EA" w14:textId="6ECC9F88" w:rsidR="00B97F93" w:rsidRPr="00B97F93" w:rsidRDefault="00B97F93" w:rsidP="00B97F93">
      <w:pPr>
        <w:pStyle w:val="Bibliography"/>
      </w:pPr>
      <w:r w:rsidRPr="00B97F93">
        <w:t>Lawson, K</w:t>
      </w:r>
      <w:r w:rsidR="00026BC7">
        <w:t>ay</w:t>
      </w:r>
      <w:r w:rsidRPr="00B97F93">
        <w:t xml:space="preserve"> 1988. “When Linkages Fail.” Pp. 13–40 in </w:t>
      </w:r>
      <w:r w:rsidRPr="00B97F93">
        <w:rPr>
          <w:i/>
          <w:iCs/>
        </w:rPr>
        <w:t>When Parties Fail</w:t>
      </w:r>
      <w:r w:rsidRPr="00B97F93">
        <w:t>, edited by K</w:t>
      </w:r>
      <w:r w:rsidR="00026BC7">
        <w:t>ay</w:t>
      </w:r>
      <w:r w:rsidRPr="00B97F93">
        <w:t xml:space="preserve"> Lawson and P</w:t>
      </w:r>
      <w:r w:rsidR="00026BC7">
        <w:t>eter</w:t>
      </w:r>
      <w:r w:rsidRPr="00B97F93">
        <w:t xml:space="preserve"> Merkl. Princeton: Princeton University Press.</w:t>
      </w:r>
    </w:p>
    <w:p w14:paraId="774842C6" w14:textId="77777777" w:rsidR="00B97F93" w:rsidRPr="00CB7B65" w:rsidRDefault="00B97F93" w:rsidP="00B97F93">
      <w:pPr>
        <w:pStyle w:val="Bibliography"/>
        <w:rPr>
          <w:lang w:val="pt-BR"/>
        </w:rPr>
      </w:pPr>
      <w:r w:rsidRPr="00B97F93">
        <w:lastRenderedPageBreak/>
        <w:t xml:space="preserve">Levitsky, Steven, and Kenneth Roberts. 2011. </w:t>
      </w:r>
      <w:r w:rsidRPr="00B97F93">
        <w:rPr>
          <w:i/>
          <w:iCs/>
        </w:rPr>
        <w:t>The Resurgence of the Latin American Left</w:t>
      </w:r>
      <w:r w:rsidRPr="00B97F93">
        <w:t xml:space="preserve">. </w:t>
      </w:r>
      <w:r w:rsidRPr="00CB7B65">
        <w:rPr>
          <w:lang w:val="pt-BR"/>
        </w:rPr>
        <w:t>Baltimore: John Hopkins University Press.</w:t>
      </w:r>
    </w:p>
    <w:p w14:paraId="2A36AA1B" w14:textId="28603EFF" w:rsidR="00B97F93" w:rsidRPr="00FD29A8" w:rsidRDefault="00B97F93" w:rsidP="00B97F93">
      <w:pPr>
        <w:pStyle w:val="Bibliography"/>
        <w:rPr>
          <w:lang w:val="es-ES"/>
        </w:rPr>
      </w:pPr>
      <w:r w:rsidRPr="00CB7B65">
        <w:rPr>
          <w:lang w:val="pt-BR"/>
        </w:rPr>
        <w:t>Lima, D</w:t>
      </w:r>
      <w:r w:rsidR="00AD5211">
        <w:rPr>
          <w:lang w:val="pt-BR"/>
        </w:rPr>
        <w:t xml:space="preserve">aniela. </w:t>
      </w:r>
      <w:r w:rsidRPr="00CB7B65">
        <w:rPr>
          <w:lang w:val="pt-BR"/>
        </w:rPr>
        <w:t xml:space="preserve">2015. “Em Encontro Da Cúpula Do PSDB, Aécio Neves Defende Protestos Contra Dilma.” </w:t>
      </w:r>
      <w:proofErr w:type="spellStart"/>
      <w:r w:rsidR="00054671" w:rsidRPr="00B97F93">
        <w:rPr>
          <w:i/>
          <w:iCs/>
        </w:rPr>
        <w:t>Folha</w:t>
      </w:r>
      <w:proofErr w:type="spellEnd"/>
      <w:r w:rsidR="00054671" w:rsidRPr="00B97F93">
        <w:rPr>
          <w:i/>
          <w:iCs/>
        </w:rPr>
        <w:t xml:space="preserve"> de São Paulo</w:t>
      </w:r>
      <w:r w:rsidR="00F1701E" w:rsidRPr="00FD29A8">
        <w:rPr>
          <w:lang w:val="es-ES"/>
        </w:rPr>
        <w:t>, 02-27-2015.</w:t>
      </w:r>
    </w:p>
    <w:p w14:paraId="0E28912C" w14:textId="76FEA7E8" w:rsidR="00B97F93" w:rsidRPr="00CB7B65" w:rsidRDefault="00B97F93" w:rsidP="00B97F93">
      <w:pPr>
        <w:pStyle w:val="Bibliography"/>
        <w:rPr>
          <w:lang w:val="es-ES"/>
        </w:rPr>
      </w:pPr>
      <w:r w:rsidRPr="00CB7B65">
        <w:rPr>
          <w:lang w:val="es-ES"/>
        </w:rPr>
        <w:t xml:space="preserve">LN. 2012. “El Pro Salió a Repartir Panfletos Por El 8N.” </w:t>
      </w:r>
      <w:r w:rsidRPr="00CB7B65">
        <w:rPr>
          <w:i/>
          <w:iCs/>
          <w:lang w:val="es-ES"/>
        </w:rPr>
        <w:t>La Nación</w:t>
      </w:r>
      <w:r w:rsidR="00F954FF">
        <w:rPr>
          <w:lang w:val="es-ES"/>
        </w:rPr>
        <w:t>, 11-08-2012.</w:t>
      </w:r>
    </w:p>
    <w:p w14:paraId="455603C6" w14:textId="3F9F8293" w:rsidR="00B97F93" w:rsidRPr="00CB7B65" w:rsidRDefault="00B97F93" w:rsidP="00B97F93">
      <w:pPr>
        <w:pStyle w:val="Bibliography"/>
        <w:rPr>
          <w:lang w:val="pt-BR"/>
        </w:rPr>
      </w:pPr>
      <w:r w:rsidRPr="00CB7B65">
        <w:rPr>
          <w:lang w:val="es-ES"/>
        </w:rPr>
        <w:t xml:space="preserve">LN. 2013. “Invitación de Los Caceroleros a Compartir La Marcha Del 18-A.” </w:t>
      </w:r>
      <w:r w:rsidRPr="00CB7B65">
        <w:rPr>
          <w:i/>
          <w:iCs/>
          <w:lang w:val="pt-BR"/>
        </w:rPr>
        <w:t>La Nación</w:t>
      </w:r>
      <w:r w:rsidRPr="00CB7B65">
        <w:rPr>
          <w:lang w:val="pt-BR"/>
        </w:rPr>
        <w:t xml:space="preserve">, </w:t>
      </w:r>
      <w:r w:rsidR="00F954FF">
        <w:rPr>
          <w:lang w:val="pt-BR"/>
        </w:rPr>
        <w:t xml:space="preserve">04-12-2013. </w:t>
      </w:r>
    </w:p>
    <w:p w14:paraId="0FDBA504" w14:textId="0B5E26A3" w:rsidR="00B97F93" w:rsidRPr="00B97F93" w:rsidRDefault="00B97F93" w:rsidP="00B97F93">
      <w:pPr>
        <w:pStyle w:val="Bibliography"/>
      </w:pPr>
      <w:r w:rsidRPr="00CB7B65">
        <w:rPr>
          <w:lang w:val="pt-BR"/>
        </w:rPr>
        <w:t>Lopes, P</w:t>
      </w:r>
      <w:r w:rsidR="00C03A34">
        <w:rPr>
          <w:lang w:val="pt-BR"/>
        </w:rPr>
        <w:t>edro,</w:t>
      </w:r>
      <w:r w:rsidRPr="00CB7B65">
        <w:rPr>
          <w:lang w:val="pt-BR"/>
        </w:rPr>
        <w:t xml:space="preserve"> and V</w:t>
      </w:r>
      <w:r w:rsidR="00C03A34">
        <w:rPr>
          <w:lang w:val="pt-BR"/>
        </w:rPr>
        <w:t xml:space="preserve">inicius </w:t>
      </w:r>
      <w:r w:rsidRPr="00CB7B65">
        <w:rPr>
          <w:lang w:val="pt-BR"/>
        </w:rPr>
        <w:t xml:space="preserve">Segalla. 2016. “Áudios Mostram Que Partidos Financiaram MBL Em Atos Pró-Impeachment.” </w:t>
      </w:r>
      <w:r w:rsidRPr="00B97F93">
        <w:rPr>
          <w:i/>
          <w:iCs/>
        </w:rPr>
        <w:t>UOL Noticias</w:t>
      </w:r>
      <w:r w:rsidR="00CD5AD9">
        <w:t xml:space="preserve"> 05-27-2016.</w:t>
      </w:r>
    </w:p>
    <w:p w14:paraId="78563502" w14:textId="24211837" w:rsidR="00B97F93" w:rsidRPr="00B97F93" w:rsidRDefault="00B97F93" w:rsidP="00B97F93">
      <w:pPr>
        <w:pStyle w:val="Bibliography"/>
      </w:pPr>
      <w:r w:rsidRPr="00B97F93">
        <w:t>Loxton, J</w:t>
      </w:r>
      <w:r w:rsidR="003D378F">
        <w:t>ames</w:t>
      </w:r>
      <w:r w:rsidRPr="00B97F93">
        <w:t xml:space="preserve"> 2016. “Authoritarian Successor Parties and the New Right in Latin America.” P. 550 in </w:t>
      </w:r>
      <w:r w:rsidRPr="00B97F93">
        <w:rPr>
          <w:i/>
          <w:iCs/>
        </w:rPr>
        <w:t>Challenges of Party-Building in Latin America</w:t>
      </w:r>
      <w:r w:rsidRPr="00B97F93">
        <w:t>, edited by S</w:t>
      </w:r>
      <w:r w:rsidR="003D378F">
        <w:t>teve</w:t>
      </w:r>
      <w:r w:rsidRPr="00B97F93">
        <w:t xml:space="preserve"> Levitsky, J</w:t>
      </w:r>
      <w:r w:rsidR="003D378F">
        <w:t>ames</w:t>
      </w:r>
      <w:r w:rsidRPr="00B97F93">
        <w:t xml:space="preserve"> Loxton, B</w:t>
      </w:r>
      <w:r w:rsidR="003D378F">
        <w:t>randon</w:t>
      </w:r>
      <w:r w:rsidRPr="00B97F93">
        <w:t xml:space="preserve"> Van Dyck, and J</w:t>
      </w:r>
      <w:r w:rsidR="003D378F">
        <w:t>orge</w:t>
      </w:r>
      <w:r w:rsidRPr="00B97F93">
        <w:t xml:space="preserve"> Dominguez. Cambridge: Cambridge University Press.</w:t>
      </w:r>
    </w:p>
    <w:p w14:paraId="151AA9D4" w14:textId="77777777" w:rsidR="00B97F93" w:rsidRPr="00B97F93" w:rsidRDefault="00B97F93" w:rsidP="00B97F93">
      <w:pPr>
        <w:pStyle w:val="Bibliography"/>
      </w:pPr>
      <w:r w:rsidRPr="00B97F93">
        <w:t xml:space="preserve">Luna, Juan Pablo. 2014. </w:t>
      </w:r>
      <w:r w:rsidRPr="00B97F93">
        <w:rPr>
          <w:i/>
          <w:iCs/>
        </w:rPr>
        <w:t>Segmented Representation: Political Party Strategies in Unequal Democracies</w:t>
      </w:r>
      <w:r w:rsidRPr="00B97F93">
        <w:t>. First Edition. Oxford, United Kingdom: Oxford University Press.</w:t>
      </w:r>
    </w:p>
    <w:p w14:paraId="3AF1F8FE" w14:textId="77777777" w:rsidR="00B97F93" w:rsidRPr="00B97F93" w:rsidRDefault="00B97F93" w:rsidP="00B97F93">
      <w:pPr>
        <w:pStyle w:val="Bibliography"/>
      </w:pPr>
      <w:r w:rsidRPr="00B97F93">
        <w:t xml:space="preserve">Luna, Juan Pablo, and Cristóbal Rovira Kaltwasser, eds. 2014a. </w:t>
      </w:r>
      <w:r w:rsidRPr="00B97F93">
        <w:rPr>
          <w:i/>
          <w:iCs/>
        </w:rPr>
        <w:t>The Resilience of the Latin American Right</w:t>
      </w:r>
      <w:r w:rsidRPr="00B97F93">
        <w:t>. Baltimore: Johns Hopkins University Press.</w:t>
      </w:r>
    </w:p>
    <w:p w14:paraId="6FE9ECFB" w14:textId="77777777" w:rsidR="00B97F93" w:rsidRPr="00B97F93" w:rsidRDefault="00B97F93" w:rsidP="00B97F93">
      <w:pPr>
        <w:pStyle w:val="Bibliography"/>
      </w:pPr>
      <w:r w:rsidRPr="00B97F93">
        <w:t xml:space="preserve">Luna, Juan Pablo, and Cristóbal Rovira Kaltwasser. 2014b. “The Right in Contemporary Latin America. A Framework for Analysis.” Pp. 1–23 in </w:t>
      </w:r>
      <w:r w:rsidRPr="00B97F93">
        <w:rPr>
          <w:i/>
          <w:iCs/>
        </w:rPr>
        <w:t>The Resilience of the Latin American right</w:t>
      </w:r>
      <w:r w:rsidRPr="00B97F93">
        <w:t>, edited by J. P. Luna and C. Rovira Kaltwasser. Baltimore: Johns Hopkins University Press.</w:t>
      </w:r>
    </w:p>
    <w:p w14:paraId="7C3548AC" w14:textId="1B124D4D" w:rsidR="00B97F93" w:rsidRPr="00CB7B65" w:rsidRDefault="00B97F93" w:rsidP="00B97F93">
      <w:pPr>
        <w:pStyle w:val="Bibliography"/>
        <w:rPr>
          <w:lang w:val="pt-BR"/>
        </w:rPr>
      </w:pPr>
      <w:r w:rsidRPr="00B97F93">
        <w:t>Lupu, N</w:t>
      </w:r>
      <w:r w:rsidR="004C1C1B">
        <w:t>oam</w:t>
      </w:r>
      <w:r w:rsidRPr="00B97F93">
        <w:t xml:space="preserve"> 2014. “Brand Dilution and the Breakdown of Political Parties in Latin America.” </w:t>
      </w:r>
      <w:r w:rsidRPr="00CB7B65">
        <w:rPr>
          <w:i/>
          <w:iCs/>
          <w:lang w:val="pt-BR"/>
        </w:rPr>
        <w:t>World Politics</w:t>
      </w:r>
      <w:r w:rsidRPr="00CB7B65">
        <w:rPr>
          <w:lang w:val="pt-BR"/>
        </w:rPr>
        <w:t xml:space="preserve"> 66(4):561–602.</w:t>
      </w:r>
    </w:p>
    <w:p w14:paraId="2331F97A" w14:textId="106F9C41" w:rsidR="00B97F93" w:rsidRPr="00CB7B65" w:rsidRDefault="00B97F93" w:rsidP="00B97F93">
      <w:pPr>
        <w:pStyle w:val="Bibliography"/>
        <w:rPr>
          <w:lang w:val="pt-BR"/>
        </w:rPr>
      </w:pPr>
      <w:r w:rsidRPr="00CB7B65">
        <w:rPr>
          <w:lang w:val="pt-BR"/>
        </w:rPr>
        <w:t>Martin, M</w:t>
      </w:r>
      <w:r w:rsidR="007279AA">
        <w:rPr>
          <w:lang w:val="pt-BR"/>
        </w:rPr>
        <w:t>aria</w:t>
      </w:r>
      <w:r w:rsidRPr="00CB7B65">
        <w:rPr>
          <w:lang w:val="pt-BR"/>
        </w:rPr>
        <w:t xml:space="preserve"> 2014. “Movimento Brasil Livre: Não é Uma Banda de Indie-Rock, é a Vanguarda Anti-Dilma.” </w:t>
      </w:r>
      <w:r w:rsidR="00734B65">
        <w:rPr>
          <w:i/>
          <w:iCs/>
          <w:lang w:val="pt-BR"/>
        </w:rPr>
        <w:t>El Pais</w:t>
      </w:r>
      <w:r w:rsidRPr="00CB7B65">
        <w:rPr>
          <w:i/>
          <w:iCs/>
          <w:lang w:val="pt-BR"/>
        </w:rPr>
        <w:t xml:space="preserve"> Brasil</w:t>
      </w:r>
      <w:r w:rsidR="00734B65">
        <w:rPr>
          <w:lang w:val="pt-BR"/>
        </w:rPr>
        <w:t>, 12-12-2014</w:t>
      </w:r>
    </w:p>
    <w:p w14:paraId="4F3C9510" w14:textId="2FD29362" w:rsidR="00B97F93" w:rsidRPr="00FD29A8" w:rsidRDefault="00B97F93" w:rsidP="00B97F93">
      <w:pPr>
        <w:pStyle w:val="Bibliography"/>
        <w:rPr>
          <w:lang w:val="es-ES"/>
        </w:rPr>
      </w:pPr>
      <w:r w:rsidRPr="00CB7B65">
        <w:rPr>
          <w:lang w:val="pt-BR"/>
        </w:rPr>
        <w:t>Martin, M</w:t>
      </w:r>
      <w:r w:rsidR="007279AA">
        <w:rPr>
          <w:lang w:val="pt-BR"/>
        </w:rPr>
        <w:t>aria</w:t>
      </w:r>
      <w:r w:rsidRPr="00CB7B65">
        <w:rPr>
          <w:lang w:val="pt-BR"/>
        </w:rPr>
        <w:t xml:space="preserve"> 2014. “Protesto Anti-Dilma: Protesto Apoiado Por Políticos Da Oposição Fica Abaixo Das Expectativas.” </w:t>
      </w:r>
      <w:r w:rsidRPr="00FD29A8">
        <w:rPr>
          <w:i/>
          <w:iCs/>
          <w:lang w:val="es-ES"/>
        </w:rPr>
        <w:t xml:space="preserve">El </w:t>
      </w:r>
      <w:proofErr w:type="spellStart"/>
      <w:r w:rsidRPr="00FD29A8">
        <w:rPr>
          <w:i/>
          <w:iCs/>
          <w:lang w:val="es-ES"/>
        </w:rPr>
        <w:t>Pai</w:t>
      </w:r>
      <w:r w:rsidR="00734B65" w:rsidRPr="00FD29A8">
        <w:rPr>
          <w:i/>
          <w:iCs/>
          <w:lang w:val="es-ES"/>
        </w:rPr>
        <w:t>s</w:t>
      </w:r>
      <w:proofErr w:type="spellEnd"/>
      <w:r w:rsidR="00734B65" w:rsidRPr="00FD29A8">
        <w:rPr>
          <w:i/>
          <w:iCs/>
          <w:lang w:val="es-ES"/>
        </w:rPr>
        <w:t xml:space="preserve"> Brasil, </w:t>
      </w:r>
      <w:r w:rsidR="009D409F" w:rsidRPr="00FD29A8">
        <w:rPr>
          <w:lang w:val="es-ES"/>
        </w:rPr>
        <w:t>12-6-2014.</w:t>
      </w:r>
    </w:p>
    <w:p w14:paraId="4CE3EC20" w14:textId="0369197F" w:rsidR="00B97F93" w:rsidRPr="00EE3150" w:rsidRDefault="00B97F93" w:rsidP="00B97F93">
      <w:pPr>
        <w:pStyle w:val="Bibliography"/>
        <w:rPr>
          <w:lang w:val="en-GB"/>
        </w:rPr>
      </w:pPr>
      <w:r w:rsidRPr="00CB7B65">
        <w:rPr>
          <w:lang w:val="es-ES"/>
        </w:rPr>
        <w:t xml:space="preserve">Mauro, </w:t>
      </w:r>
      <w:r w:rsidR="00F33E68" w:rsidRPr="00CB7B65">
        <w:rPr>
          <w:lang w:val="es-ES"/>
        </w:rPr>
        <w:t>S</w:t>
      </w:r>
      <w:r w:rsidR="00F33E68">
        <w:rPr>
          <w:lang w:val="es-ES"/>
        </w:rPr>
        <w:t>ebastián</w:t>
      </w:r>
      <w:r w:rsidR="00B7007E">
        <w:rPr>
          <w:lang w:val="es-ES"/>
        </w:rPr>
        <w:t xml:space="preserve">. </w:t>
      </w:r>
      <w:r w:rsidRPr="00CB7B65">
        <w:rPr>
          <w:lang w:val="es-ES"/>
        </w:rPr>
        <w:t xml:space="preserve">2017. “Las Elecciones Presidenciales y El Reagrupamiento de Los Actores Políticos.” in </w:t>
      </w:r>
      <w:r w:rsidRPr="00CB7B65">
        <w:rPr>
          <w:i/>
          <w:iCs/>
          <w:lang w:val="es-ES"/>
        </w:rPr>
        <w:t>La Venganza de los Huérfanos</w:t>
      </w:r>
      <w:r w:rsidRPr="00CB7B65">
        <w:rPr>
          <w:lang w:val="es-ES"/>
        </w:rPr>
        <w:t>, edited by S</w:t>
      </w:r>
      <w:r w:rsidR="00B7007E">
        <w:rPr>
          <w:lang w:val="es-ES"/>
        </w:rPr>
        <w:t>ebastian</w:t>
      </w:r>
      <w:r w:rsidRPr="00CB7B65">
        <w:rPr>
          <w:lang w:val="es-ES"/>
        </w:rPr>
        <w:t xml:space="preserve"> Mauro and J</w:t>
      </w:r>
      <w:r w:rsidR="00B7007E">
        <w:rPr>
          <w:lang w:val="es-ES"/>
        </w:rPr>
        <w:t>ulieta</w:t>
      </w:r>
      <w:r w:rsidRPr="00CB7B65">
        <w:rPr>
          <w:lang w:val="es-ES"/>
        </w:rPr>
        <w:t xml:space="preserve"> Lenarduzzi. </w:t>
      </w:r>
      <w:r w:rsidRPr="00EE3150">
        <w:rPr>
          <w:lang w:val="en-GB"/>
        </w:rPr>
        <w:t>Buenos Aires: Universidad de Buenos Aires.</w:t>
      </w:r>
    </w:p>
    <w:p w14:paraId="5EE671B9" w14:textId="65A3D548" w:rsidR="00B97F93" w:rsidRPr="00B97F93" w:rsidRDefault="00B97F93" w:rsidP="00B97F93">
      <w:pPr>
        <w:pStyle w:val="Bibliography"/>
      </w:pPr>
      <w:r w:rsidRPr="001B6A15">
        <w:t>McAdam, D</w:t>
      </w:r>
      <w:r w:rsidR="001B6A15" w:rsidRPr="001B6A15">
        <w:t>oug</w:t>
      </w:r>
      <w:r w:rsidRPr="001B6A15">
        <w:t>, and S</w:t>
      </w:r>
      <w:r w:rsidR="001B6A15">
        <w:t xml:space="preserve">idney </w:t>
      </w:r>
      <w:r w:rsidRPr="001B6A15">
        <w:t xml:space="preserve">Tarrow. </w:t>
      </w:r>
      <w:r w:rsidRPr="00B97F93">
        <w:t xml:space="preserve">2010. “Ballots and Barricades: On the Reciprocal Relationship between Elections and Social Movements.” </w:t>
      </w:r>
      <w:r w:rsidRPr="00B97F93">
        <w:rPr>
          <w:i/>
          <w:iCs/>
        </w:rPr>
        <w:t>Perspectives on Politics</w:t>
      </w:r>
      <w:r w:rsidRPr="00B97F93">
        <w:t xml:space="preserve"> 8(2):529–42.</w:t>
      </w:r>
    </w:p>
    <w:p w14:paraId="49A5A7D7" w14:textId="77777777" w:rsidR="00B97F93" w:rsidRPr="00B97F93" w:rsidRDefault="00B97F93" w:rsidP="00B97F93">
      <w:pPr>
        <w:pStyle w:val="Bibliography"/>
      </w:pPr>
      <w:r w:rsidRPr="00B97F93">
        <w:t xml:space="preserve">McAdam, Doug. 1982. </w:t>
      </w:r>
      <w:r w:rsidRPr="00B97F93">
        <w:rPr>
          <w:i/>
          <w:iCs/>
        </w:rPr>
        <w:t>Political Process and the Development of Black Insurgency, 1930-1970</w:t>
      </w:r>
      <w:r w:rsidRPr="00B97F93">
        <w:t>. Chicago: University of Chicago Press.</w:t>
      </w:r>
    </w:p>
    <w:p w14:paraId="7324B094" w14:textId="77777777" w:rsidR="00B97F93" w:rsidRPr="00B97F93" w:rsidRDefault="00B97F93" w:rsidP="00B97F93">
      <w:pPr>
        <w:pStyle w:val="Bibliography"/>
      </w:pPr>
      <w:r w:rsidRPr="00B97F93">
        <w:lastRenderedPageBreak/>
        <w:t xml:space="preserve">McVeigh, Rory. 2016. “What’s New about the Tea Party Movement?” Pp. 29–48 in </w:t>
      </w:r>
      <w:r w:rsidRPr="00B97F93">
        <w:rPr>
          <w:i/>
          <w:iCs/>
        </w:rPr>
        <w:t>Understanding the Tea Party Movement</w:t>
      </w:r>
      <w:r w:rsidRPr="00B97F93">
        <w:t>, edited by N. Van Dyke. London: Routledge.</w:t>
      </w:r>
    </w:p>
    <w:p w14:paraId="619716EC" w14:textId="77777777" w:rsidR="00B97F93" w:rsidRPr="00B97F93" w:rsidRDefault="00B97F93" w:rsidP="00B97F93">
      <w:pPr>
        <w:pStyle w:val="Bibliography"/>
      </w:pPr>
      <w:r w:rsidRPr="00B97F93">
        <w:t xml:space="preserve">Middlebrook, Kevin J., ed. 2000. </w:t>
      </w:r>
      <w:r w:rsidRPr="00B97F93">
        <w:rPr>
          <w:i/>
          <w:iCs/>
        </w:rPr>
        <w:t>Conservative Parties, the Right, and Democracy in Latin America</w:t>
      </w:r>
      <w:r w:rsidRPr="00B97F93">
        <w:t>. Baltimore: Johns Hopkins University Press.</w:t>
      </w:r>
    </w:p>
    <w:p w14:paraId="7C5750FE" w14:textId="51E79B06" w:rsidR="00B97F93" w:rsidRPr="00B97F93" w:rsidRDefault="00B97F93" w:rsidP="00B97F93">
      <w:pPr>
        <w:pStyle w:val="Bibliography"/>
      </w:pPr>
      <w:r w:rsidRPr="00B97F93">
        <w:t>Montero, A</w:t>
      </w:r>
      <w:r w:rsidR="001B6A15">
        <w:t>lfred</w:t>
      </w:r>
      <w:r w:rsidRPr="00B97F93">
        <w:t xml:space="preserve"> 2014. “Brazil: Explaining the Rise and Decline of the Conservatives.” Pp. 294–318 in </w:t>
      </w:r>
      <w:r w:rsidRPr="00B97F93">
        <w:rPr>
          <w:i/>
          <w:iCs/>
        </w:rPr>
        <w:t>The Resilience of the Latin American Right</w:t>
      </w:r>
      <w:r w:rsidRPr="00B97F93">
        <w:t>, edited by J. Luna and C. Rovira Kaltwasser. Baltimore: John Hopkins University Press.</w:t>
      </w:r>
    </w:p>
    <w:p w14:paraId="3CCB2ABE" w14:textId="3F063312" w:rsidR="00B97F93" w:rsidRPr="00CB7B65" w:rsidRDefault="00B97F93" w:rsidP="00B97F93">
      <w:pPr>
        <w:pStyle w:val="Bibliography"/>
        <w:rPr>
          <w:lang w:val="pt-BR"/>
        </w:rPr>
      </w:pPr>
      <w:r w:rsidRPr="00B97F93">
        <w:t>Murillo, M</w:t>
      </w:r>
      <w:r w:rsidR="001B6A15">
        <w:t>aria</w:t>
      </w:r>
      <w:r w:rsidRPr="00B97F93">
        <w:t xml:space="preserve"> V. 2015. “Curtains for Argentina’ s Kirchner Era.” </w:t>
      </w:r>
      <w:r w:rsidRPr="00CB7B65">
        <w:rPr>
          <w:i/>
          <w:iCs/>
          <w:lang w:val="pt-BR"/>
        </w:rPr>
        <w:t>Current History</w:t>
      </w:r>
      <w:r w:rsidRPr="00CB7B65">
        <w:rPr>
          <w:lang w:val="pt-BR"/>
        </w:rPr>
        <w:t xml:space="preserve"> 114(769):56–61.</w:t>
      </w:r>
    </w:p>
    <w:p w14:paraId="59338846" w14:textId="7D98A636" w:rsidR="00B97F93" w:rsidRPr="00B97F93" w:rsidRDefault="00B97F93" w:rsidP="00B97F93">
      <w:pPr>
        <w:pStyle w:val="Bibliography"/>
      </w:pPr>
      <w:r w:rsidRPr="00CB7B65">
        <w:rPr>
          <w:lang w:val="pt-BR"/>
        </w:rPr>
        <w:t>Neves, A</w:t>
      </w:r>
      <w:r w:rsidR="001B6A15">
        <w:rPr>
          <w:lang w:val="pt-BR"/>
        </w:rPr>
        <w:t xml:space="preserve">ecio </w:t>
      </w:r>
      <w:r w:rsidRPr="00CB7B65">
        <w:rPr>
          <w:lang w:val="pt-BR"/>
        </w:rPr>
        <w:t xml:space="preserve">2014. “Mais Do Que Nunca, Precisamos Estar...” </w:t>
      </w:r>
      <w:r w:rsidRPr="00B97F93">
        <w:rPr>
          <w:i/>
          <w:iCs/>
        </w:rPr>
        <w:t>Facebook</w:t>
      </w:r>
      <w:r w:rsidRPr="00B97F93">
        <w:t>. Retrieved June 7, 2019 (https://www.facebook.com/AecioNevesOficial/videos/914888918555990/).</w:t>
      </w:r>
    </w:p>
    <w:p w14:paraId="28FFC9AF" w14:textId="4EB34084" w:rsidR="00B97F93" w:rsidRPr="00CB7B65" w:rsidRDefault="00B97F93" w:rsidP="00B97F93">
      <w:pPr>
        <w:pStyle w:val="Bibliography"/>
        <w:rPr>
          <w:lang w:val="pt-BR"/>
        </w:rPr>
      </w:pPr>
      <w:r w:rsidRPr="00CB7B65">
        <w:rPr>
          <w:lang w:val="pt-BR"/>
        </w:rPr>
        <w:t>Nicolau, J</w:t>
      </w:r>
      <w:r w:rsidR="00F66D77">
        <w:rPr>
          <w:lang w:val="pt-BR"/>
        </w:rPr>
        <w:t>airo</w:t>
      </w:r>
      <w:r w:rsidRPr="00CB7B65">
        <w:rPr>
          <w:lang w:val="pt-BR"/>
        </w:rPr>
        <w:t xml:space="preserve"> 2006. “O Sistema Eleitoral de Lista Aberta No Brasil.” </w:t>
      </w:r>
      <w:r w:rsidRPr="00CB7B65">
        <w:rPr>
          <w:i/>
          <w:iCs/>
          <w:lang w:val="pt-BR"/>
        </w:rPr>
        <w:t>Dados - Revista de Ciências Sociais</w:t>
      </w:r>
      <w:r w:rsidRPr="00CB7B65">
        <w:rPr>
          <w:lang w:val="pt-BR"/>
        </w:rPr>
        <w:t xml:space="preserve"> 49(4):689–720.</w:t>
      </w:r>
    </w:p>
    <w:p w14:paraId="77E919C2" w14:textId="77777777" w:rsidR="00B97F93" w:rsidRPr="00B97F93" w:rsidRDefault="00B97F93" w:rsidP="00B97F93">
      <w:pPr>
        <w:pStyle w:val="Bibliography"/>
      </w:pPr>
      <w:r w:rsidRPr="00CB7B65">
        <w:rPr>
          <w:lang w:val="pt-BR"/>
        </w:rPr>
        <w:t xml:space="preserve">Ortellado, Pablo, and Esther Solano. 2016. “Nova Direita Nas Ruas?: Uma Análise Do Descompasso Entre Manifestantes e Os Convocantes Dos Protestos Antigoverno de 2015.” </w:t>
      </w:r>
      <w:r w:rsidRPr="00B97F93">
        <w:rPr>
          <w:i/>
          <w:iCs/>
        </w:rPr>
        <w:t>Perseu: História, Memória e Política</w:t>
      </w:r>
      <w:r w:rsidRPr="00B97F93">
        <w:t xml:space="preserve"> (11):169–80.</w:t>
      </w:r>
    </w:p>
    <w:p w14:paraId="448E29DA" w14:textId="286FF090" w:rsidR="00B97F93" w:rsidRPr="00B97F93" w:rsidRDefault="00B97F93" w:rsidP="00B97F93">
      <w:pPr>
        <w:pStyle w:val="Bibliography"/>
      </w:pPr>
      <w:r w:rsidRPr="00B97F93">
        <w:t>Payne, L</w:t>
      </w:r>
      <w:r w:rsidR="00C145F4">
        <w:t>eigh</w:t>
      </w:r>
      <w:r w:rsidRPr="00B97F93">
        <w:t xml:space="preserve"> 2000. </w:t>
      </w:r>
      <w:r w:rsidRPr="00B97F93">
        <w:rPr>
          <w:i/>
          <w:iCs/>
        </w:rPr>
        <w:t>Uncivil Movements: The Armed Right Wing and Democracy in Latin America</w:t>
      </w:r>
      <w:r w:rsidRPr="00B97F93">
        <w:t>. Johns Hopkins University Press.</w:t>
      </w:r>
    </w:p>
    <w:p w14:paraId="1CE86C23" w14:textId="4EEB5338" w:rsidR="00B97F93" w:rsidRPr="00B97F93" w:rsidRDefault="00B97F93" w:rsidP="00B97F93">
      <w:pPr>
        <w:pStyle w:val="Bibliography"/>
      </w:pPr>
      <w:r w:rsidRPr="00B97F93">
        <w:t xml:space="preserve">Pereyra, </w:t>
      </w:r>
      <w:r w:rsidR="00477A13" w:rsidRPr="00B97F93">
        <w:t>Sebastián</w:t>
      </w:r>
      <w:r w:rsidR="00527B2D">
        <w:t>.</w:t>
      </w:r>
      <w:r w:rsidRPr="00B97F93">
        <w:t xml:space="preserve"> 2017. “Protest, Social Movements, and Malaise in Political Representation in Argentina.” Pp. 235–56 in </w:t>
      </w:r>
      <w:r w:rsidRPr="00B97F93">
        <w:rPr>
          <w:i/>
          <w:iCs/>
        </w:rPr>
        <w:t>Malaise in Representation in Latin American Countries</w:t>
      </w:r>
      <w:r w:rsidRPr="00B97F93">
        <w:t>, edited by A. Joignant, M. Morales, and C. Fuentes. New York: Palgrave.</w:t>
      </w:r>
    </w:p>
    <w:p w14:paraId="1B892953" w14:textId="77777777" w:rsidR="00B97F93" w:rsidRPr="00B97F93" w:rsidRDefault="00B97F93" w:rsidP="00B97F93">
      <w:pPr>
        <w:pStyle w:val="Bibliography"/>
      </w:pPr>
      <w:r w:rsidRPr="00B97F93">
        <w:t xml:space="preserve">Pereyra, Sebastián, German J. Pérez, and Federico L. Schuster. 2015. “Trends of Social Protest in Argentina: 1989-2007.” Pp. 335–60 in </w:t>
      </w:r>
      <w:r w:rsidRPr="00B97F93">
        <w:rPr>
          <w:i/>
          <w:iCs/>
        </w:rPr>
        <w:t>Handbook of Social Movements Across Latin America</w:t>
      </w:r>
      <w:r w:rsidRPr="00B97F93">
        <w:t>. New York: Springer.</w:t>
      </w:r>
    </w:p>
    <w:p w14:paraId="780307E0" w14:textId="7C66446B" w:rsidR="00B97F93" w:rsidRPr="00B97F93" w:rsidRDefault="00B97F93" w:rsidP="00B97F93">
      <w:pPr>
        <w:pStyle w:val="Bibliography"/>
      </w:pPr>
      <w:r w:rsidRPr="00B97F93">
        <w:t>PEW. 2014. “Brazilian Discontent Ahead of World Cup.”</w:t>
      </w:r>
      <w:r w:rsidR="00983450">
        <w:t xml:space="preserve"> Retrieved from &lt;</w:t>
      </w:r>
      <w:r w:rsidR="00983450" w:rsidRPr="00983450">
        <w:t xml:space="preserve"> https://www.pewresearch.org/global/2014/06/03/brazilian-discontent-ahead-of-world-cup/</w:t>
      </w:r>
      <w:r w:rsidR="00983450">
        <w:t>&gt;</w:t>
      </w:r>
    </w:p>
    <w:p w14:paraId="27521B75" w14:textId="0B63DF8A" w:rsidR="00B97F93" w:rsidRPr="00B97F93" w:rsidRDefault="00B97F93" w:rsidP="00B97F93">
      <w:pPr>
        <w:pStyle w:val="Bibliography"/>
      </w:pPr>
      <w:r w:rsidRPr="00B97F93">
        <w:t>Poguntke, T</w:t>
      </w:r>
      <w:r w:rsidR="008870AA">
        <w:t>homas</w:t>
      </w:r>
      <w:r w:rsidRPr="00B97F93">
        <w:t xml:space="preserve"> 2002. “Party Organizational Linkage: Parties without Firm Social Roots?” Pp. 43–62 in </w:t>
      </w:r>
      <w:r w:rsidRPr="00B97F93">
        <w:rPr>
          <w:i/>
          <w:iCs/>
        </w:rPr>
        <w:t>Political parties in the new Europe</w:t>
      </w:r>
      <w:r w:rsidRPr="00B97F93">
        <w:t>, edited by K. Luther and F. Müller-Rommel. Oxford: Oxford University Press.</w:t>
      </w:r>
    </w:p>
    <w:p w14:paraId="13F40D61" w14:textId="77777777" w:rsidR="00B97F93" w:rsidRPr="00B97F93" w:rsidRDefault="00B97F93" w:rsidP="00B97F93">
      <w:pPr>
        <w:pStyle w:val="Bibliography"/>
      </w:pPr>
      <w:r w:rsidRPr="00B97F93">
        <w:t xml:space="preserve">Polletta, Francesca, and Jessica Callahan. 2017. “Deep Stories, Nostalgia Narratives, and Fake News: Storytelling in the Trump Era.” </w:t>
      </w:r>
      <w:r w:rsidRPr="00B97F93">
        <w:rPr>
          <w:i/>
          <w:iCs/>
        </w:rPr>
        <w:t>American Journal of Cultural Sociology</w:t>
      </w:r>
      <w:r w:rsidRPr="00B97F93">
        <w:t xml:space="preserve"> 5(3):392–408.</w:t>
      </w:r>
    </w:p>
    <w:p w14:paraId="14B20CB8" w14:textId="0B055A2D" w:rsidR="00B97F93" w:rsidRPr="00B97F93" w:rsidRDefault="00B97F93" w:rsidP="00B97F93">
      <w:pPr>
        <w:pStyle w:val="Bibliography"/>
      </w:pPr>
      <w:r w:rsidRPr="00B97F93">
        <w:t>Pribble, J</w:t>
      </w:r>
      <w:r w:rsidR="008870AA">
        <w:t>ennifer</w:t>
      </w:r>
      <w:r w:rsidRPr="00B97F93">
        <w:t xml:space="preserve"> 2013. </w:t>
      </w:r>
      <w:r w:rsidRPr="00B97F93">
        <w:rPr>
          <w:i/>
          <w:iCs/>
        </w:rPr>
        <w:t>Welfare and Party Politics in Latin America</w:t>
      </w:r>
      <w:r w:rsidRPr="00B97F93">
        <w:t>. Cambridge: Cambridge University Press.</w:t>
      </w:r>
    </w:p>
    <w:p w14:paraId="0D9EB774" w14:textId="31D0EC86" w:rsidR="00B97F93" w:rsidRPr="00CB7B65" w:rsidRDefault="00B97F93" w:rsidP="00B97F93">
      <w:pPr>
        <w:pStyle w:val="Bibliography"/>
      </w:pPr>
      <w:r w:rsidRPr="00B97F93">
        <w:lastRenderedPageBreak/>
        <w:t xml:space="preserve">PSDB. 2015. </w:t>
      </w:r>
      <w:r w:rsidRPr="00FD29A8">
        <w:t>“</w:t>
      </w:r>
      <w:proofErr w:type="spellStart"/>
      <w:r w:rsidRPr="00FD29A8">
        <w:t>Inserção</w:t>
      </w:r>
      <w:proofErr w:type="spellEnd"/>
      <w:r w:rsidRPr="00FD29A8">
        <w:t xml:space="preserve"> Nacional Do PSDB 08/15.”</w:t>
      </w:r>
      <w:r w:rsidR="00CB7B65" w:rsidRPr="00FD29A8">
        <w:t xml:space="preserve"> </w:t>
      </w:r>
      <w:r w:rsidR="00CB7B65" w:rsidRPr="00CB7B65">
        <w:t>Official PSDB YouTube Channel, Retrieved 2018-11-07</w:t>
      </w:r>
      <w:r w:rsidR="00CB7B65">
        <w:t>.</w:t>
      </w:r>
    </w:p>
    <w:p w14:paraId="1CF090FE" w14:textId="3C5C499D" w:rsidR="00B97F93" w:rsidRPr="00B97F93" w:rsidRDefault="00B97F93" w:rsidP="00B97F93">
      <w:pPr>
        <w:pStyle w:val="Bibliography"/>
      </w:pPr>
      <w:r w:rsidRPr="00FD29A8">
        <w:t>Roberts, K</w:t>
      </w:r>
      <w:r w:rsidR="008870AA" w:rsidRPr="00FD29A8">
        <w:t>enneth</w:t>
      </w:r>
      <w:r w:rsidRPr="00FD29A8">
        <w:t xml:space="preserve"> 2002. </w:t>
      </w:r>
      <w:r w:rsidRPr="00B97F93">
        <w:t xml:space="preserve">“Party-Society Linkages and Democratic Representation in Latin America.” </w:t>
      </w:r>
      <w:r w:rsidRPr="00B97F93">
        <w:rPr>
          <w:i/>
          <w:iCs/>
        </w:rPr>
        <w:t>Canadian Journal of Latin American and Caribbean Studies</w:t>
      </w:r>
      <w:r w:rsidRPr="00B97F93">
        <w:t xml:space="preserve"> 27(53):9–34.</w:t>
      </w:r>
    </w:p>
    <w:p w14:paraId="53F72E6C" w14:textId="5BBB1C1B" w:rsidR="00B97F93" w:rsidRPr="00CB7B65" w:rsidRDefault="00B97F93" w:rsidP="00B97F93">
      <w:pPr>
        <w:pStyle w:val="Bibliography"/>
        <w:rPr>
          <w:lang w:val="es-ES"/>
        </w:rPr>
      </w:pPr>
      <w:r w:rsidRPr="00B97F93">
        <w:t>Roberts, K</w:t>
      </w:r>
      <w:r w:rsidR="008870AA">
        <w:t>enneth</w:t>
      </w:r>
      <w:r w:rsidRPr="00B97F93">
        <w:t xml:space="preserve"> 2014. </w:t>
      </w:r>
      <w:r w:rsidRPr="00B97F93">
        <w:rPr>
          <w:i/>
          <w:iCs/>
        </w:rPr>
        <w:t>Changing Course in Latin America: Party Systems in the Neoliberal Era</w:t>
      </w:r>
      <w:r w:rsidRPr="00B97F93">
        <w:t xml:space="preserve">. </w:t>
      </w:r>
      <w:r w:rsidRPr="00CB7B65">
        <w:rPr>
          <w:lang w:val="es-ES"/>
        </w:rPr>
        <w:t>Cambridge: Cambridge University Press.</w:t>
      </w:r>
    </w:p>
    <w:p w14:paraId="4CBCD062" w14:textId="5CAB09E7" w:rsidR="00B97F93" w:rsidRPr="00B97F93" w:rsidRDefault="00B97F93" w:rsidP="00B97F93">
      <w:pPr>
        <w:pStyle w:val="Bibliography"/>
      </w:pPr>
      <w:r w:rsidRPr="00CB7B65">
        <w:rPr>
          <w:lang w:val="es-ES"/>
        </w:rPr>
        <w:t xml:space="preserve">Rodriguez Niell, P. 2012. “Secretos y Estrategias Detrás de Las Cacerolas.” </w:t>
      </w:r>
      <w:r w:rsidRPr="00B97F93">
        <w:rPr>
          <w:i/>
          <w:iCs/>
        </w:rPr>
        <w:t>La Nacion</w:t>
      </w:r>
      <w:r w:rsidR="0000503C">
        <w:t>, 10-14-2012.</w:t>
      </w:r>
    </w:p>
    <w:p w14:paraId="02930FB4" w14:textId="77777777" w:rsidR="00B97F93" w:rsidRPr="00B97F93" w:rsidRDefault="00B97F93" w:rsidP="00B97F93">
      <w:pPr>
        <w:pStyle w:val="Bibliography"/>
      </w:pPr>
      <w:r w:rsidRPr="00B97F93">
        <w:t xml:space="preserve">Saad-Filho, Alfredo, and Lecio Morais. 2014. “Mass Protests: Brazilian Spring or Brazilian Malaise?” </w:t>
      </w:r>
      <w:r w:rsidRPr="00B97F93">
        <w:rPr>
          <w:i/>
          <w:iCs/>
        </w:rPr>
        <w:t>Socialist Register</w:t>
      </w:r>
      <w:r w:rsidRPr="00B97F93">
        <w:t xml:space="preserve"> 50:227–46.</w:t>
      </w:r>
    </w:p>
    <w:p w14:paraId="5ECE2689" w14:textId="2C531999" w:rsidR="00B97F93" w:rsidRPr="00B97F93" w:rsidRDefault="00B97F93" w:rsidP="00B97F93">
      <w:pPr>
        <w:pStyle w:val="Bibliography"/>
      </w:pPr>
      <w:r w:rsidRPr="00B97F93">
        <w:t xml:space="preserve">Samuels, David, and Cesar Zucco. 2018. </w:t>
      </w:r>
      <w:r w:rsidRPr="00B97F93">
        <w:rPr>
          <w:i/>
          <w:iCs/>
        </w:rPr>
        <w:t xml:space="preserve">Partisans, </w:t>
      </w:r>
      <w:proofErr w:type="spellStart"/>
      <w:r w:rsidRPr="00B97F93">
        <w:rPr>
          <w:i/>
          <w:iCs/>
        </w:rPr>
        <w:t>Antipartisans</w:t>
      </w:r>
      <w:proofErr w:type="spellEnd"/>
      <w:r w:rsidRPr="00B97F93">
        <w:rPr>
          <w:i/>
          <w:iCs/>
        </w:rPr>
        <w:t>, and Nonpartisans</w:t>
      </w:r>
      <w:r w:rsidR="0080024B">
        <w:rPr>
          <w:i/>
          <w:iCs/>
        </w:rPr>
        <w:t>.</w:t>
      </w:r>
      <w:r w:rsidRPr="00B97F93">
        <w:rPr>
          <w:i/>
          <w:iCs/>
        </w:rPr>
        <w:t xml:space="preserve"> Voting Behavior in Brazil</w:t>
      </w:r>
      <w:r w:rsidRPr="00B97F93">
        <w:t>. Cambridge: Cambridge University Press.</w:t>
      </w:r>
    </w:p>
    <w:p w14:paraId="25A92DD1" w14:textId="561CBD9B" w:rsidR="00B97F93" w:rsidRPr="00B97F93" w:rsidRDefault="00B97F93" w:rsidP="00B97F93">
      <w:pPr>
        <w:pStyle w:val="Bibliography"/>
      </w:pPr>
      <w:r w:rsidRPr="00B97F93">
        <w:t>Scarrow, S</w:t>
      </w:r>
      <w:r w:rsidR="008870AA">
        <w:t>usan</w:t>
      </w:r>
      <w:r w:rsidRPr="00B97F93">
        <w:t xml:space="preserve"> 2015. </w:t>
      </w:r>
      <w:r w:rsidRPr="00B97F93">
        <w:rPr>
          <w:i/>
          <w:iCs/>
        </w:rPr>
        <w:t>Beyond Party Members: Changing Approaches to Partisan Mobilization</w:t>
      </w:r>
      <w:r w:rsidRPr="00B97F93">
        <w:t>. Oxford: Oxford University Press.</w:t>
      </w:r>
    </w:p>
    <w:p w14:paraId="664F5F73" w14:textId="12F54540" w:rsidR="00B97F93" w:rsidRPr="00B97F93" w:rsidRDefault="00B97F93" w:rsidP="00B97F93">
      <w:pPr>
        <w:pStyle w:val="Bibliography"/>
      </w:pPr>
      <w:r w:rsidRPr="00B97F93">
        <w:t>Schneider, B</w:t>
      </w:r>
      <w:r w:rsidR="008870AA">
        <w:t>en</w:t>
      </w:r>
      <w:r w:rsidRPr="00B97F93">
        <w:t xml:space="preserve"> 2004. </w:t>
      </w:r>
      <w:r w:rsidRPr="00B97F93">
        <w:rPr>
          <w:i/>
          <w:iCs/>
        </w:rPr>
        <w:t>Business Politics and the State in Twentieth Century Latin America</w:t>
      </w:r>
      <w:r w:rsidRPr="00B97F93">
        <w:t>. Cambridge: Cambridge University Press.</w:t>
      </w:r>
    </w:p>
    <w:p w14:paraId="0E0DA548" w14:textId="77777777" w:rsidR="00B97F93" w:rsidRPr="00B97F93" w:rsidRDefault="00B97F93" w:rsidP="00B97F93">
      <w:pPr>
        <w:pStyle w:val="Bibliography"/>
      </w:pPr>
      <w:r w:rsidRPr="00B97F93">
        <w:t xml:space="preserve">Schradie, Jen. 2019. </w:t>
      </w:r>
      <w:r w:rsidRPr="00B97F93">
        <w:rPr>
          <w:i/>
          <w:iCs/>
        </w:rPr>
        <w:t>The Revolution That Wasn’t: How Digital Activism Favors Conservatives</w:t>
      </w:r>
      <w:r w:rsidRPr="00B97F93">
        <w:t>. Cambridge: Harvard University Press.</w:t>
      </w:r>
    </w:p>
    <w:p w14:paraId="3C8A8137" w14:textId="77777777" w:rsidR="00B97F93" w:rsidRPr="00CB7B65" w:rsidRDefault="00B97F93" w:rsidP="00B97F93">
      <w:pPr>
        <w:pStyle w:val="Bibliography"/>
        <w:rPr>
          <w:lang w:val="pt-BR"/>
        </w:rPr>
      </w:pPr>
      <w:r w:rsidRPr="00B97F93">
        <w:t xml:space="preserve">Silva, Eduardo, and Federico Rossi. 2018. </w:t>
      </w:r>
      <w:r w:rsidRPr="00B97F93">
        <w:rPr>
          <w:i/>
          <w:iCs/>
        </w:rPr>
        <w:t>Reshaping the Political Arena in Latin America: From Resisting Neoliberalism to the Second Incorporation</w:t>
      </w:r>
      <w:r w:rsidRPr="00B97F93">
        <w:t xml:space="preserve">. </w:t>
      </w:r>
      <w:r w:rsidRPr="00CB7B65">
        <w:rPr>
          <w:lang w:val="pt-BR"/>
        </w:rPr>
        <w:t>Pittsburgh: University of Pittsburgh Press.</w:t>
      </w:r>
    </w:p>
    <w:p w14:paraId="288BEE74" w14:textId="1E707DD8" w:rsidR="00B97F93" w:rsidRDefault="00B97F93" w:rsidP="00E27165">
      <w:r w:rsidRPr="00CB7B65">
        <w:rPr>
          <w:lang w:val="pt-BR"/>
        </w:rPr>
        <w:t>Silveira, S</w:t>
      </w:r>
      <w:r w:rsidR="00D16675">
        <w:rPr>
          <w:lang w:val="pt-BR"/>
        </w:rPr>
        <w:t>ergio</w:t>
      </w:r>
      <w:r w:rsidRPr="00CB7B65">
        <w:rPr>
          <w:lang w:val="pt-BR"/>
        </w:rPr>
        <w:t xml:space="preserve"> 2015. “Direita Nas Redes Sociais Online.” Pp. 213–30 in </w:t>
      </w:r>
      <w:r w:rsidRPr="00CB7B65">
        <w:rPr>
          <w:i/>
          <w:iCs/>
          <w:lang w:val="pt-BR"/>
        </w:rPr>
        <w:t>Direita Volver: o retorno da direita e o ciclo político brasileiro</w:t>
      </w:r>
      <w:r w:rsidRPr="00CB7B65">
        <w:rPr>
          <w:lang w:val="pt-BR"/>
        </w:rPr>
        <w:t xml:space="preserve">, edited by </w:t>
      </w:r>
      <w:r w:rsidR="00E27165" w:rsidRPr="00E27165">
        <w:rPr>
          <w:lang w:val="pt-BR"/>
        </w:rPr>
        <w:t>Sebastião</w:t>
      </w:r>
      <w:r w:rsidR="00E27165">
        <w:rPr>
          <w:lang w:val="pt-BR"/>
        </w:rPr>
        <w:t xml:space="preserve"> Velasco e Cruz</w:t>
      </w:r>
      <w:r w:rsidRPr="00E27165">
        <w:rPr>
          <w:lang w:val="pt-BR"/>
        </w:rPr>
        <w:t xml:space="preserve">, </w:t>
      </w:r>
      <w:r w:rsidR="00E27165" w:rsidRPr="00E27165">
        <w:rPr>
          <w:lang w:val="pt-BR"/>
        </w:rPr>
        <w:t>André</w:t>
      </w:r>
      <w:r w:rsidR="00E27165">
        <w:rPr>
          <w:lang w:val="pt-BR"/>
        </w:rPr>
        <w:t xml:space="preserve"> </w:t>
      </w:r>
      <w:r w:rsidRPr="00E27165">
        <w:rPr>
          <w:lang w:val="pt-BR"/>
        </w:rPr>
        <w:t>Kaysel, and G</w:t>
      </w:r>
      <w:r w:rsidR="00E27165">
        <w:rPr>
          <w:lang w:val="pt-BR"/>
        </w:rPr>
        <w:t xml:space="preserve">ustavo </w:t>
      </w:r>
      <w:r w:rsidRPr="00E27165">
        <w:rPr>
          <w:lang w:val="pt-BR"/>
        </w:rPr>
        <w:t xml:space="preserve">Codas. </w:t>
      </w:r>
      <w:r w:rsidRPr="00B97F93">
        <w:t>São Paulo: Fundação Perseu Abramo.</w:t>
      </w:r>
    </w:p>
    <w:p w14:paraId="5C9890F9" w14:textId="77777777" w:rsidR="00E27165" w:rsidRPr="00FD29A8" w:rsidRDefault="00E27165" w:rsidP="00E27165"/>
    <w:p w14:paraId="1B4798F5" w14:textId="77777777" w:rsidR="00B97F93" w:rsidRPr="00CB7B65" w:rsidRDefault="00B97F93" w:rsidP="00B97F93">
      <w:pPr>
        <w:pStyle w:val="Bibliography"/>
        <w:rPr>
          <w:lang w:val="es-ES"/>
        </w:rPr>
      </w:pPr>
      <w:r w:rsidRPr="00B97F93">
        <w:t xml:space="preserve">Smith, Amy Erica. 2019. </w:t>
      </w:r>
      <w:r w:rsidRPr="00B97F93">
        <w:rPr>
          <w:i/>
          <w:iCs/>
        </w:rPr>
        <w:t>Religion and Brazilian Democracy: Mobilizing the People of God</w:t>
      </w:r>
      <w:r w:rsidRPr="00B97F93">
        <w:t xml:space="preserve">. 1st ed. </w:t>
      </w:r>
      <w:r w:rsidRPr="00CB7B65">
        <w:rPr>
          <w:lang w:val="es-ES"/>
        </w:rPr>
        <w:t>Cambridge University Press.</w:t>
      </w:r>
    </w:p>
    <w:p w14:paraId="24C3A70D" w14:textId="5092175A" w:rsidR="00B97F93" w:rsidRPr="00CB7B65" w:rsidRDefault="00B97F93" w:rsidP="00B97F93">
      <w:pPr>
        <w:pStyle w:val="Bibliography"/>
        <w:rPr>
          <w:lang w:val="es-ES"/>
        </w:rPr>
      </w:pPr>
      <w:r w:rsidRPr="00CB7B65">
        <w:rPr>
          <w:lang w:val="es-ES"/>
        </w:rPr>
        <w:t>Somma, N</w:t>
      </w:r>
      <w:r w:rsidR="00D16675">
        <w:rPr>
          <w:lang w:val="es-ES"/>
        </w:rPr>
        <w:t>icolas</w:t>
      </w:r>
      <w:r w:rsidRPr="00CB7B65">
        <w:rPr>
          <w:lang w:val="es-ES"/>
        </w:rPr>
        <w:t xml:space="preserve"> 2013. “Participación Ciudadana y Activismo Digital En América Latina.” Pp. 103–46 in </w:t>
      </w:r>
      <w:r w:rsidRPr="00CB7B65">
        <w:rPr>
          <w:i/>
          <w:iCs/>
          <w:lang w:val="es-ES"/>
        </w:rPr>
        <w:t>Internet y movilizaciones sociales: transformaciones del espacio público y de la sociedad civil</w:t>
      </w:r>
      <w:r w:rsidRPr="00CB7B65">
        <w:rPr>
          <w:lang w:val="es-ES"/>
        </w:rPr>
        <w:t>, edited by B</w:t>
      </w:r>
      <w:r w:rsidR="00D16675">
        <w:rPr>
          <w:lang w:val="es-ES"/>
        </w:rPr>
        <w:t>ernardo</w:t>
      </w:r>
      <w:r w:rsidRPr="00CB7B65">
        <w:rPr>
          <w:lang w:val="es-ES"/>
        </w:rPr>
        <w:t xml:space="preserve"> Sorj and S</w:t>
      </w:r>
      <w:r w:rsidR="00D16675">
        <w:rPr>
          <w:lang w:val="es-ES"/>
        </w:rPr>
        <w:t>ergio</w:t>
      </w:r>
      <w:r w:rsidRPr="00CB7B65">
        <w:rPr>
          <w:lang w:val="es-ES"/>
        </w:rPr>
        <w:t xml:space="preserve"> Fausto. Sao Paulo: Ediciones Plataforma Democrática.</w:t>
      </w:r>
    </w:p>
    <w:p w14:paraId="00EC7279" w14:textId="18100C3D" w:rsidR="00B97F93" w:rsidRPr="00B97F93" w:rsidRDefault="00B97F93" w:rsidP="00B97F93">
      <w:pPr>
        <w:pStyle w:val="Bibliography"/>
      </w:pPr>
      <w:proofErr w:type="spellStart"/>
      <w:r w:rsidRPr="00FD29A8">
        <w:rPr>
          <w:lang w:val="es-ES"/>
        </w:rPr>
        <w:t>Tagina</w:t>
      </w:r>
      <w:proofErr w:type="spellEnd"/>
      <w:r w:rsidRPr="00FD29A8">
        <w:rPr>
          <w:lang w:val="es-ES"/>
        </w:rPr>
        <w:t xml:space="preserve">, </w:t>
      </w:r>
      <w:r w:rsidR="0080024B" w:rsidRPr="00FD29A8">
        <w:rPr>
          <w:lang w:val="es-ES"/>
        </w:rPr>
        <w:t>María</w:t>
      </w:r>
      <w:r w:rsidRPr="00FD29A8">
        <w:rPr>
          <w:lang w:val="es-ES"/>
        </w:rPr>
        <w:t xml:space="preserve"> L., and C</w:t>
      </w:r>
      <w:r w:rsidR="00D16675" w:rsidRPr="00FD29A8">
        <w:rPr>
          <w:lang w:val="es-ES"/>
        </w:rPr>
        <w:t>arlos</w:t>
      </w:r>
      <w:r w:rsidRPr="00FD29A8">
        <w:rPr>
          <w:lang w:val="es-ES"/>
        </w:rPr>
        <w:t xml:space="preserve"> </w:t>
      </w:r>
      <w:proofErr w:type="spellStart"/>
      <w:r w:rsidRPr="00FD29A8">
        <w:rPr>
          <w:lang w:val="es-ES"/>
        </w:rPr>
        <w:t>Varetto</w:t>
      </w:r>
      <w:proofErr w:type="spellEnd"/>
      <w:r w:rsidRPr="00FD29A8">
        <w:rPr>
          <w:lang w:val="es-ES"/>
        </w:rPr>
        <w:t xml:space="preserve">. </w:t>
      </w:r>
      <w:r w:rsidRPr="00CB7B65">
        <w:rPr>
          <w:lang w:val="es-ES"/>
        </w:rPr>
        <w:t xml:space="preserve">2013. “Argentina: Del Apogeo Electoral a La Inminencia de La Crisis Sucesoria.” </w:t>
      </w:r>
      <w:r w:rsidRPr="00B97F93">
        <w:rPr>
          <w:i/>
          <w:iCs/>
        </w:rPr>
        <w:t>Revista de Ciencia Política</w:t>
      </w:r>
      <w:r w:rsidRPr="00B97F93">
        <w:t xml:space="preserve"> 33(1):3–34.</w:t>
      </w:r>
    </w:p>
    <w:p w14:paraId="09F029C8" w14:textId="6936B8AB" w:rsidR="00B97F93" w:rsidRPr="00CB7B65" w:rsidRDefault="00B97F93" w:rsidP="00B97F93">
      <w:pPr>
        <w:pStyle w:val="Bibliography"/>
        <w:rPr>
          <w:lang w:val="pt-BR"/>
        </w:rPr>
      </w:pPr>
      <w:r w:rsidRPr="00B97F93">
        <w:t>Tarrow, S</w:t>
      </w:r>
      <w:r w:rsidR="00D16675">
        <w:t>idney</w:t>
      </w:r>
      <w:r w:rsidRPr="00B97F93">
        <w:t xml:space="preserve"> 2010. “The Strategy of Paired Comparison: Toward a Theory of Practice.” </w:t>
      </w:r>
      <w:r w:rsidRPr="00CB7B65">
        <w:rPr>
          <w:i/>
          <w:iCs/>
          <w:lang w:val="pt-BR"/>
        </w:rPr>
        <w:t>Comparative Political Studies</w:t>
      </w:r>
      <w:r w:rsidRPr="00CB7B65">
        <w:rPr>
          <w:lang w:val="pt-BR"/>
        </w:rPr>
        <w:t xml:space="preserve"> 43(2):230–59.</w:t>
      </w:r>
    </w:p>
    <w:p w14:paraId="5D7F9C5F" w14:textId="2CBAA5B3" w:rsidR="00B97F93" w:rsidRPr="00CB7B65" w:rsidRDefault="00B97F93" w:rsidP="00B97F93">
      <w:pPr>
        <w:pStyle w:val="Bibliography"/>
        <w:rPr>
          <w:lang w:val="pt-BR"/>
        </w:rPr>
      </w:pPr>
      <w:r w:rsidRPr="00CB7B65">
        <w:rPr>
          <w:lang w:val="pt-BR"/>
        </w:rPr>
        <w:t xml:space="preserve">Tatagiba, </w:t>
      </w:r>
      <w:r w:rsidR="00D16675">
        <w:rPr>
          <w:lang w:val="pt-BR"/>
        </w:rPr>
        <w:t>Luciana</w:t>
      </w:r>
      <w:r w:rsidRPr="00CB7B65">
        <w:rPr>
          <w:lang w:val="pt-BR"/>
        </w:rPr>
        <w:t>, and A</w:t>
      </w:r>
      <w:r w:rsidR="00D16675">
        <w:rPr>
          <w:lang w:val="pt-BR"/>
        </w:rPr>
        <w:t>ndrea</w:t>
      </w:r>
      <w:r w:rsidRPr="00CB7B65">
        <w:rPr>
          <w:lang w:val="pt-BR"/>
        </w:rPr>
        <w:t xml:space="preserve"> Galvão. 2019. “Os Protestos No Brasil Em Tempos de Crise.” </w:t>
      </w:r>
      <w:r w:rsidRPr="00CB7B65">
        <w:rPr>
          <w:i/>
          <w:iCs/>
          <w:lang w:val="pt-BR"/>
        </w:rPr>
        <w:t>Opinião Pública</w:t>
      </w:r>
      <w:r w:rsidRPr="00CB7B65">
        <w:rPr>
          <w:lang w:val="pt-BR"/>
        </w:rPr>
        <w:t xml:space="preserve"> 25:63–96.</w:t>
      </w:r>
    </w:p>
    <w:p w14:paraId="039ECF21" w14:textId="208725E1" w:rsidR="00B97F93" w:rsidRPr="00CB7B65" w:rsidRDefault="00B97F93" w:rsidP="00B97F93">
      <w:pPr>
        <w:pStyle w:val="Bibliography"/>
        <w:rPr>
          <w:lang w:val="pt-BR"/>
        </w:rPr>
      </w:pPr>
      <w:r w:rsidRPr="00CB7B65">
        <w:rPr>
          <w:lang w:val="pt-BR"/>
        </w:rPr>
        <w:lastRenderedPageBreak/>
        <w:t>Tatagiba, L</w:t>
      </w:r>
      <w:r w:rsidR="00D16675">
        <w:rPr>
          <w:lang w:val="pt-BR"/>
        </w:rPr>
        <w:t>uciana</w:t>
      </w:r>
      <w:r w:rsidRPr="00CB7B65">
        <w:rPr>
          <w:lang w:val="pt-BR"/>
        </w:rPr>
        <w:t>, T</w:t>
      </w:r>
      <w:r w:rsidR="00D16675">
        <w:rPr>
          <w:lang w:val="pt-BR"/>
        </w:rPr>
        <w:t>hiago</w:t>
      </w:r>
      <w:r w:rsidRPr="00CB7B65">
        <w:rPr>
          <w:lang w:val="pt-BR"/>
        </w:rPr>
        <w:t xml:space="preserve"> Trinidade, and A</w:t>
      </w:r>
      <w:r w:rsidR="00D16675">
        <w:rPr>
          <w:lang w:val="pt-BR"/>
        </w:rPr>
        <w:t>ndrea</w:t>
      </w:r>
      <w:r w:rsidRPr="00CB7B65">
        <w:rPr>
          <w:lang w:val="pt-BR"/>
        </w:rPr>
        <w:t xml:space="preserve"> Chaves Teixeira. 2015. “Protestos à Direita No Brasil (2007-2015).” Pp. 197–212 in </w:t>
      </w:r>
      <w:r w:rsidRPr="00CB7B65">
        <w:rPr>
          <w:i/>
          <w:iCs/>
          <w:lang w:val="pt-BR"/>
        </w:rPr>
        <w:t>Direita, Volver! O Retorno da Direita e o cliclo politico brasileiro</w:t>
      </w:r>
      <w:r w:rsidRPr="00CB7B65">
        <w:rPr>
          <w:lang w:val="pt-BR"/>
        </w:rPr>
        <w:t xml:space="preserve">, </w:t>
      </w:r>
      <w:r w:rsidR="00DA0E46">
        <w:rPr>
          <w:lang w:val="pt-BR"/>
        </w:rPr>
        <w:t>op.cit.</w:t>
      </w:r>
    </w:p>
    <w:p w14:paraId="7E7CE247" w14:textId="77777777" w:rsidR="00B97F93" w:rsidRPr="00B97F93" w:rsidRDefault="00B97F93" w:rsidP="00B97F93">
      <w:pPr>
        <w:pStyle w:val="Bibliography"/>
      </w:pPr>
      <w:proofErr w:type="spellStart"/>
      <w:r w:rsidRPr="00FD29A8">
        <w:t>Vaccari</w:t>
      </w:r>
      <w:proofErr w:type="spellEnd"/>
      <w:r w:rsidRPr="00FD29A8">
        <w:t xml:space="preserve">, Cristian. 2013. </w:t>
      </w:r>
      <w:r w:rsidRPr="00FD29A8">
        <w:rPr>
          <w:i/>
          <w:iCs/>
        </w:rPr>
        <w:t>Digital Politics in Western Democracies: A Comparative Study</w:t>
      </w:r>
      <w:r w:rsidRPr="00FD29A8">
        <w:t xml:space="preserve">. </w:t>
      </w:r>
      <w:r w:rsidRPr="00B97F93">
        <w:t>Baltimore: John Hopkins University Press.</w:t>
      </w:r>
    </w:p>
    <w:p w14:paraId="1801ADF7" w14:textId="77777777" w:rsidR="00B97F93" w:rsidRPr="00B97F93" w:rsidRDefault="00B97F93" w:rsidP="00B97F93">
      <w:pPr>
        <w:pStyle w:val="Bibliography"/>
      </w:pPr>
      <w:r w:rsidRPr="00B97F93">
        <w:t xml:space="preserve">Vaccari, Cristian, and Augusto Valeriani. 2016. “Party Campaigners or Citizen Campaigners? How Social Media Deepen and Broaden Party-Related Engagement.” </w:t>
      </w:r>
      <w:r w:rsidRPr="00B97F93">
        <w:rPr>
          <w:i/>
          <w:iCs/>
        </w:rPr>
        <w:t>The International Journal of Press/Politics</w:t>
      </w:r>
      <w:r w:rsidRPr="00B97F93">
        <w:t xml:space="preserve"> 21(3):294–312.</w:t>
      </w:r>
    </w:p>
    <w:p w14:paraId="137B8D10" w14:textId="77777777" w:rsidR="00B97F93" w:rsidRPr="00CB7B65" w:rsidRDefault="00B97F93" w:rsidP="00B97F93">
      <w:pPr>
        <w:pStyle w:val="Bibliography"/>
        <w:rPr>
          <w:lang w:val="es-ES"/>
        </w:rPr>
      </w:pPr>
      <w:r w:rsidRPr="00CB7B65">
        <w:rPr>
          <w:lang w:val="es-ES"/>
        </w:rPr>
        <w:t xml:space="preserve">Vommaro, Gabriel. 2017. </w:t>
      </w:r>
      <w:r w:rsidRPr="00CB7B65">
        <w:rPr>
          <w:i/>
          <w:iCs/>
          <w:lang w:val="es-ES"/>
        </w:rPr>
        <w:t>La Larga Marcha de Cambiemos: La Construcción Silenciosa de Un Proyecto de Poder</w:t>
      </w:r>
      <w:r w:rsidRPr="00CB7B65">
        <w:rPr>
          <w:lang w:val="es-ES"/>
        </w:rPr>
        <w:t>. Buenos Aires, Argentina: Siglo Veintiuno Editores.</w:t>
      </w:r>
    </w:p>
    <w:p w14:paraId="05DF585C" w14:textId="77777777" w:rsidR="00B97F93" w:rsidRPr="00B97F93" w:rsidRDefault="00B97F93" w:rsidP="00B97F93">
      <w:pPr>
        <w:pStyle w:val="Bibliography"/>
      </w:pPr>
      <w:r w:rsidRPr="00CB7B65">
        <w:rPr>
          <w:lang w:val="es-ES"/>
        </w:rPr>
        <w:t xml:space="preserve">Vommaro, Gabriel. 2019. “De la construcción partidaria al gobierno: PRO-Cambiemos y los límites del ‘giro a la derecha’ en Argentina.” </w:t>
      </w:r>
      <w:r w:rsidRPr="00B97F93">
        <w:rPr>
          <w:i/>
          <w:iCs/>
        </w:rPr>
        <w:t>Colombia Internacional</w:t>
      </w:r>
      <w:r w:rsidRPr="00B97F93">
        <w:t xml:space="preserve"> (99):91–120.</w:t>
      </w:r>
    </w:p>
    <w:p w14:paraId="644D8814" w14:textId="77777777" w:rsidR="00B97F93" w:rsidRPr="00B97F93" w:rsidRDefault="00B97F93" w:rsidP="00B97F93">
      <w:pPr>
        <w:pStyle w:val="Bibliography"/>
      </w:pPr>
      <w:r w:rsidRPr="00B97F93">
        <w:t xml:space="preserve">Walgrave, Stefaan, Walter Lance Bennett, Jeroen Van Laer, and Christian Breunig. 2011. “Multiple Engagements and Network Bridging in Contentious Politics: Digital Media Use of Protest Participants.” </w:t>
      </w:r>
      <w:r w:rsidRPr="00B97F93">
        <w:rPr>
          <w:i/>
          <w:iCs/>
        </w:rPr>
        <w:t>Mobilization</w:t>
      </w:r>
      <w:r w:rsidRPr="00B97F93">
        <w:t xml:space="preserve"> 16(3):1–35.</w:t>
      </w:r>
    </w:p>
    <w:p w14:paraId="0D6A4C1F" w14:textId="27816AA1" w:rsidR="00B97F93" w:rsidRPr="00B97F93" w:rsidRDefault="00B97F93" w:rsidP="00B97F93">
      <w:pPr>
        <w:pStyle w:val="Bibliography"/>
      </w:pPr>
      <w:r w:rsidRPr="00B97F93">
        <w:t xml:space="preserve">Wolinetz, Steven B. 2002. “Beyond the Catch‐All Party: Approaches to the Study of Parties and Party Organization in Contemporary Democracies.” in </w:t>
      </w:r>
      <w:r w:rsidRPr="00B97F93">
        <w:rPr>
          <w:i/>
          <w:iCs/>
        </w:rPr>
        <w:t>Political Parties: Old Concepts and New Challenges</w:t>
      </w:r>
      <w:r w:rsidRPr="00B97F93">
        <w:t>, edited by R</w:t>
      </w:r>
      <w:r w:rsidR="00D16675">
        <w:t>ichard</w:t>
      </w:r>
      <w:r w:rsidRPr="00B97F93">
        <w:t xml:space="preserve"> Gunther, J</w:t>
      </w:r>
      <w:r w:rsidR="00D16675">
        <w:t>ose</w:t>
      </w:r>
      <w:r w:rsidRPr="00B97F93">
        <w:t xml:space="preserve"> R. Montero, and J</w:t>
      </w:r>
      <w:r w:rsidR="00D16675">
        <w:t>uan</w:t>
      </w:r>
      <w:r w:rsidRPr="00B97F93">
        <w:t xml:space="preserve"> J. Linz. Oxford University Press.</w:t>
      </w:r>
    </w:p>
    <w:p w14:paraId="41F70778" w14:textId="5757E2F0" w:rsidR="00B97F93" w:rsidRPr="00B97F93" w:rsidRDefault="00B97F93" w:rsidP="00B97F93">
      <w:pPr>
        <w:pStyle w:val="Bibliography"/>
      </w:pPr>
      <w:r w:rsidRPr="00B97F93">
        <w:t xml:space="preserve">Zucco, Cesar, and Timothy J. Power. 2019. “Fragmentation Without Cleavages? Endogenous Fractionalization in the Brazilian Party System.” </w:t>
      </w:r>
      <w:r w:rsidRPr="00B97F93">
        <w:rPr>
          <w:i/>
          <w:iCs/>
        </w:rPr>
        <w:t>Comparative Politics</w:t>
      </w:r>
      <w:r w:rsidRPr="00B97F93">
        <w:t xml:space="preserve"> Forthcomin</w:t>
      </w:r>
      <w:r w:rsidR="0088483F">
        <w:t>g</w:t>
      </w:r>
      <w:r w:rsidRPr="00B97F93">
        <w:t>:1–36.</w:t>
      </w:r>
    </w:p>
    <w:p w14:paraId="6CBE02B3" w14:textId="14CBF940" w:rsidR="00295B9C" w:rsidRPr="000C332C" w:rsidRDefault="00295B9C" w:rsidP="00B20AE2">
      <w:pPr>
        <w:pStyle w:val="Heading2"/>
        <w:rPr>
          <w:lang w:val="en-US"/>
        </w:rPr>
      </w:pPr>
      <w:r>
        <w:fldChar w:fldCharType="end"/>
      </w:r>
    </w:p>
    <w:p w14:paraId="12C9EAC0" w14:textId="77777777" w:rsidR="00295B9C" w:rsidRPr="000C332C" w:rsidRDefault="00295B9C" w:rsidP="00B20AE2">
      <w:pPr>
        <w:pStyle w:val="Heading2"/>
        <w:rPr>
          <w:lang w:val="en-US"/>
        </w:rPr>
      </w:pPr>
    </w:p>
    <w:p w14:paraId="3569D64E" w14:textId="2C4CA104" w:rsidR="00EB04B1" w:rsidRPr="00EB04B1" w:rsidRDefault="00EB04B1" w:rsidP="00B20AE2">
      <w:pPr>
        <w:pStyle w:val="Heading2"/>
      </w:pPr>
      <w:r>
        <w:t>Notes</w:t>
      </w:r>
    </w:p>
    <w:sectPr w:rsidR="00EB04B1" w:rsidRPr="00EB04B1" w:rsidSect="00645092">
      <w:footerReference w:type="even" r:id="rId9"/>
      <w:footerReference w:type="default" r:id="rId10"/>
      <w:endnotePr>
        <w:numFmt w:val="decimal"/>
      </w:endnotePr>
      <w:pgSz w:w="11900" w:h="16840"/>
      <w:pgMar w:top="1440" w:right="146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57E1D" w14:textId="77777777" w:rsidR="004935F6" w:rsidRDefault="004935F6" w:rsidP="009C1626">
      <w:r>
        <w:separator/>
      </w:r>
    </w:p>
  </w:endnote>
  <w:endnote w:type="continuationSeparator" w:id="0">
    <w:p w14:paraId="288C73CF" w14:textId="77777777" w:rsidR="004935F6" w:rsidRDefault="004935F6" w:rsidP="009C1626">
      <w:r>
        <w:continuationSeparator/>
      </w:r>
    </w:p>
  </w:endnote>
  <w:endnote w:id="1">
    <w:p w14:paraId="7788845A" w14:textId="5FD38A01" w:rsidR="00DC09F2" w:rsidRPr="005A07A4" w:rsidRDefault="00DC09F2" w:rsidP="005A3D79">
      <w:pPr>
        <w:pStyle w:val="EndnoteText"/>
        <w:spacing w:line="480" w:lineRule="auto"/>
        <w:rPr>
          <w:sz w:val="24"/>
          <w:szCs w:val="24"/>
        </w:rPr>
      </w:pPr>
      <w:r w:rsidRPr="005A07A4">
        <w:rPr>
          <w:rStyle w:val="EndnoteReference"/>
          <w:sz w:val="24"/>
          <w:szCs w:val="24"/>
        </w:rPr>
        <w:endnoteRef/>
      </w:r>
      <w:r w:rsidRPr="005A07A4">
        <w:rPr>
          <w:sz w:val="24"/>
          <w:szCs w:val="24"/>
        </w:rPr>
        <w:t xml:space="preserve"> </w:t>
      </w:r>
      <w:r>
        <w:rPr>
          <w:sz w:val="24"/>
          <w:szCs w:val="24"/>
        </w:rPr>
        <w:t xml:space="preserve">Drawing from Charles Tilly’s use of the term “repertoire”, we follow </w:t>
      </w:r>
      <w:r>
        <w:rPr>
          <w:sz w:val="24"/>
          <w:szCs w:val="24"/>
        </w:rPr>
        <w:fldChar w:fldCharType="begin"/>
      </w:r>
      <w:r>
        <w:rPr>
          <w:sz w:val="24"/>
          <w:szCs w:val="24"/>
        </w:rPr>
        <w:instrText xml:space="preserve"> ADDIN ZOTERO_ITEM CSL_CITATION {"citationID":"a1u0v1q43kl","properties":{"formattedCitation":"(Clemens 1993)","plainCitation":"(Clemens 1993)","noteIndex":1},"citationItems":[{"id":454,"uris":["http://zotero.org/users/4591390/items/6JUSKS6X"],"uri":["http://zotero.org/users/4591390/items/6JUSKS6X"],"itemData":{"id":454,"type":"article-journal","container-title":"American Journal of Sociology","DOI":"10.1086/230089","ISSN":"0002-9602, 1537-5390","issue":"4","journalAbbreviation":"American Journal of Sociology","language":"en","page":"755-798","source":"DOI.org (Crossref)","title":"Organizational Repertoires and Institutional Change: Women's Groups and the Transformation of U.S. Politics, 1890-1920","title-short":"Organizational Repertoires and Institutional Change","volume":"98","author":[{"family":"Clemens","given":"Elisabeth S."}],"issued":{"date-parts":[["1993",1]]}}}],"schema":"https://github.com/citation-style-language/schema/raw/master/csl-citation.json"} </w:instrText>
      </w:r>
      <w:r>
        <w:rPr>
          <w:sz w:val="24"/>
          <w:szCs w:val="24"/>
        </w:rPr>
        <w:fldChar w:fldCharType="separate"/>
      </w:r>
      <w:r>
        <w:rPr>
          <w:sz w:val="24"/>
        </w:rPr>
        <w:t>(Clemens 1993)</w:t>
      </w:r>
      <w:r>
        <w:rPr>
          <w:sz w:val="24"/>
          <w:szCs w:val="24"/>
        </w:rPr>
        <w:fldChar w:fldCharType="end"/>
      </w:r>
      <w:r>
        <w:rPr>
          <w:sz w:val="24"/>
          <w:szCs w:val="24"/>
        </w:rPr>
        <w:t xml:space="preserve"> in defining organizational repertoires as common and culturally available models that organizations develop for interpreting a situation or acting in it, comprising strategic modes of political action.</w:t>
      </w:r>
    </w:p>
  </w:endnote>
  <w:endnote w:id="2">
    <w:p w14:paraId="3F88E173" w14:textId="3CFC6E71" w:rsidR="00DC09F2" w:rsidRPr="00EB04B1" w:rsidRDefault="00DC09F2" w:rsidP="00216936">
      <w:pPr>
        <w:pStyle w:val="EndnoteText"/>
        <w:widowControl w:val="0"/>
        <w:spacing w:line="480" w:lineRule="auto"/>
        <w:jc w:val="both"/>
        <w:rPr>
          <w:sz w:val="24"/>
          <w:szCs w:val="24"/>
        </w:rPr>
      </w:pPr>
      <w:r w:rsidRPr="00EB04B1">
        <w:rPr>
          <w:rStyle w:val="EndnoteReference"/>
          <w:sz w:val="24"/>
          <w:szCs w:val="24"/>
        </w:rPr>
        <w:endnoteRef/>
      </w:r>
      <w:r w:rsidRPr="00EB04B1">
        <w:rPr>
          <w:sz w:val="24"/>
          <w:szCs w:val="24"/>
        </w:rPr>
        <w:t xml:space="preserve"> The literature on the relation between leftist parties and social movements in the region is </w:t>
      </w:r>
      <w:r>
        <w:rPr>
          <w:sz w:val="24"/>
          <w:szCs w:val="24"/>
        </w:rPr>
        <w:t xml:space="preserve">better known and </w:t>
      </w:r>
      <w:r w:rsidRPr="00EB04B1">
        <w:rPr>
          <w:sz w:val="24"/>
          <w:szCs w:val="24"/>
        </w:rPr>
        <w:t>extensive. We decided not to cover it here due to space limitations.</w:t>
      </w:r>
    </w:p>
  </w:endnote>
  <w:endnote w:id="3">
    <w:p w14:paraId="0DA2D220" w14:textId="0EDFA370" w:rsidR="00DC09F2" w:rsidRPr="00EB04B1" w:rsidRDefault="00DC09F2" w:rsidP="00B20372">
      <w:pPr>
        <w:pStyle w:val="EndnoteText"/>
        <w:widowControl w:val="0"/>
        <w:spacing w:line="480" w:lineRule="auto"/>
        <w:jc w:val="both"/>
        <w:rPr>
          <w:sz w:val="24"/>
          <w:szCs w:val="24"/>
        </w:rPr>
      </w:pPr>
      <w:r w:rsidRPr="00EB04B1">
        <w:rPr>
          <w:rStyle w:val="EndnoteReference"/>
          <w:sz w:val="24"/>
          <w:szCs w:val="24"/>
        </w:rPr>
        <w:endnoteRef/>
      </w:r>
      <w:r w:rsidRPr="00EB04B1">
        <w:rPr>
          <w:sz w:val="24"/>
          <w:szCs w:val="24"/>
        </w:rPr>
        <w:t xml:space="preserve"> The recent mobilization of evangelicals in Brazil challenges</w:t>
      </w:r>
      <w:r>
        <w:rPr>
          <w:sz w:val="24"/>
          <w:szCs w:val="24"/>
        </w:rPr>
        <w:t xml:space="preserve"> these</w:t>
      </w:r>
      <w:r w:rsidRPr="00EB04B1">
        <w:rPr>
          <w:sz w:val="24"/>
          <w:szCs w:val="24"/>
        </w:rPr>
        <w:t xml:space="preserve"> traditional models</w:t>
      </w:r>
      <w:r>
        <w:rPr>
          <w:sz w:val="24"/>
          <w:szCs w:val="24"/>
        </w:rPr>
        <w:t xml:space="preserve">, albeit this is not incompatible with the linkage strategy outlined in this article </w:t>
      </w:r>
      <w:r>
        <w:rPr>
          <w:sz w:val="24"/>
          <w:szCs w:val="24"/>
        </w:rPr>
        <w:fldChar w:fldCharType="begin"/>
      </w:r>
      <w:r>
        <w:rPr>
          <w:sz w:val="24"/>
          <w:szCs w:val="24"/>
        </w:rPr>
        <w:instrText xml:space="preserve"> ADDIN ZOTERO_ITEM CSL_CITATION {"citationID":"a2ed8iapiob","properties":{"formattedCitation":"(Smith 2019)","plainCitation":"(Smith 2019)","dontUpdate":true,"noteIndex":3},"citationItems":[{"id":921,"uris":["http://zotero.org/users/4591390/items/SFZPUEZL"],"uri":["http://zotero.org/users/4591390/items/SFZPUEZL"],"itemData":{"id":921,"type":"book","edition":"1","ISBN":"978-1-108-69965-5","note":"DOI: 10.1017/9781108699655","publisher":"Cambridge University Press","source":"DOI.org (Crossref)","title":"Religion and Brazilian Democracy: Mobilizing the People of God","title-short":"Religion and Brazilian Democracy","URL":"https://www.cambridge.org/core/product/identifier/9781108699655/type/book","author":[{"family":"Smith","given":"Amy Erica"}],"accessed":{"date-parts":[["2020",5,12]]},"issued":{"date-parts":[["2019",3,28]]}}}],"schema":"https://github.com/citation-style-language/schema/raw/master/csl-citation.json"} </w:instrText>
      </w:r>
      <w:r>
        <w:rPr>
          <w:sz w:val="24"/>
          <w:szCs w:val="24"/>
        </w:rPr>
        <w:fldChar w:fldCharType="separate"/>
      </w:r>
      <w:r w:rsidRPr="00EB12B0">
        <w:rPr>
          <w:sz w:val="24"/>
        </w:rPr>
        <w:t>(</w:t>
      </w:r>
      <w:r>
        <w:rPr>
          <w:sz w:val="24"/>
        </w:rPr>
        <w:t xml:space="preserve">see </w:t>
      </w:r>
      <w:r w:rsidRPr="00EB12B0">
        <w:rPr>
          <w:sz w:val="24"/>
        </w:rPr>
        <w:t>Smith 2019)</w:t>
      </w:r>
      <w:r>
        <w:rPr>
          <w:sz w:val="24"/>
          <w:szCs w:val="24"/>
        </w:rPr>
        <w:fldChar w:fldCharType="end"/>
      </w:r>
      <w:r>
        <w:rPr>
          <w:sz w:val="24"/>
          <w:szCs w:val="24"/>
        </w:rPr>
        <w:t>.</w:t>
      </w:r>
      <w:r w:rsidRPr="00EB04B1">
        <w:rPr>
          <w:sz w:val="24"/>
          <w:szCs w:val="24"/>
        </w:rPr>
        <w:t xml:space="preserve"> </w:t>
      </w:r>
      <w:r>
        <w:rPr>
          <w:sz w:val="24"/>
          <w:szCs w:val="24"/>
        </w:rPr>
        <w:t>We return to this point in the conclusion.</w:t>
      </w:r>
      <w:r w:rsidRPr="00EB04B1">
        <w:rPr>
          <w:sz w:val="24"/>
          <w:szCs w:val="24"/>
        </w:rPr>
        <w:t xml:space="preserve"> </w:t>
      </w:r>
    </w:p>
  </w:endnote>
  <w:endnote w:id="4">
    <w:p w14:paraId="2D886EB7" w14:textId="14C1BEFC" w:rsidR="00DC09F2" w:rsidRDefault="00DC09F2" w:rsidP="00962FDE">
      <w:pPr>
        <w:pStyle w:val="EndnoteText"/>
        <w:spacing w:line="480" w:lineRule="auto"/>
        <w:rPr>
          <w:sz w:val="24"/>
          <w:szCs w:val="24"/>
        </w:rPr>
      </w:pPr>
      <w:r>
        <w:rPr>
          <w:rStyle w:val="EndnoteReference"/>
        </w:rPr>
        <w:endnoteRef/>
      </w:r>
      <w:r>
        <w:t xml:space="preserve"> </w:t>
      </w:r>
      <w:r>
        <w:rPr>
          <w:sz w:val="24"/>
          <w:szCs w:val="24"/>
        </w:rPr>
        <w:t>Digital vanguards constitute independent but politically interested actors composed by small social media teams who manage the official accounts of social movements. See</w:t>
      </w:r>
    </w:p>
    <w:p w14:paraId="660C24CA" w14:textId="368C0A86" w:rsidR="00DC09F2" w:rsidRPr="005A07A4" w:rsidRDefault="00DC09F2" w:rsidP="00962FDE">
      <w:pPr>
        <w:pStyle w:val="EndnoteText"/>
        <w:spacing w:line="480" w:lineRule="auto"/>
        <w:rPr>
          <w:sz w:val="24"/>
          <w:szCs w:val="24"/>
        </w:rPr>
      </w:pPr>
      <w:r>
        <w:rPr>
          <w:sz w:val="24"/>
          <w:szCs w:val="24"/>
        </w:rPr>
        <w:fldChar w:fldCharType="begin"/>
      </w:r>
      <w:r>
        <w:rPr>
          <w:sz w:val="24"/>
          <w:szCs w:val="24"/>
        </w:rPr>
        <w:instrText xml:space="preserve"> ADDIN ZOTERO_ITEM CSL_CITATION {"citationID":"a10ua3co3ba","properties":{"formattedCitation":"(Gerbaudo 2017)","plainCitation":"(Gerbaudo 2017)","dontUpdate":true,"noteIndex":4},"citationItems":[{"id":"6Gaf5ism/3xrVo0Z9","uris":["http://www.mendeley.com/documents/?uuid=c732135c-9bc0-42fa-9342-b431d10aa05c"],"uri":["http://www.mendeley.com/documents/?uuid=c732135c-9bc0-42fa-9342-b431d10aa05c"],"itemData":{"abstract":"ABSTRACTRecent protest movements such as Occupy Wall Street in the US, the indignados/15M movement in Spain, and UK Uncut have witnessed the rise of social media teams, small activist groups responsible for managing high-visibility and collective activist social media accounts. Going against dominant assertions about the leaderless character of contemporary digital movements, the article conceptualises social media teams as ‘digital vanguards’, collective and informal leadership structures that perform a role of direction of collective action through the use of digital communication. Various aspects of the internal functioning of vanguards are discussed: (a) their formation and composition; (b) processes of internal coordination; (c) struggles over the control of social media accounts. The article reveals the profound contradiction between the leadership role exercised by social media teams and the adherence of digital activists to techno-libertarian values of openness, horizontality, and leaderlessness. ...","author":[{"dropping-particle":"","family":"Gerbaudo","given":"P.","non-dropping-particle":"","parse-names":false,"suffix":""}],"container-title":"Information, Communication &amp; Society","id":"ajXUAHDO/iNWF8oIe","issue":"2","issued":{"date-parts":[["2017"]]},"page":"185-202","title":"Social media teams as digital vanguards","type":"article-journal","volume":"20"}}],"schema":"https://github.com/citation-style-language/schema/raw/master/csl-citation.json"} </w:instrText>
      </w:r>
      <w:r>
        <w:rPr>
          <w:sz w:val="24"/>
          <w:szCs w:val="24"/>
        </w:rPr>
        <w:fldChar w:fldCharType="separate"/>
      </w:r>
      <w:r w:rsidRPr="005A07A4">
        <w:rPr>
          <w:sz w:val="24"/>
        </w:rPr>
        <w:t xml:space="preserve">Gerbaudo </w:t>
      </w:r>
      <w:r>
        <w:rPr>
          <w:sz w:val="24"/>
        </w:rPr>
        <w:t>(</w:t>
      </w:r>
      <w:r w:rsidRPr="005A07A4">
        <w:rPr>
          <w:sz w:val="24"/>
        </w:rPr>
        <w:t>2017)</w:t>
      </w:r>
      <w:r>
        <w:rPr>
          <w:sz w:val="24"/>
          <w:szCs w:val="24"/>
        </w:rPr>
        <w:fldChar w:fldCharType="end"/>
      </w:r>
      <w:r>
        <w:rPr>
          <w:sz w:val="24"/>
          <w:szCs w:val="24"/>
        </w:rPr>
        <w:t>.</w:t>
      </w:r>
    </w:p>
  </w:endnote>
  <w:endnote w:id="5">
    <w:p w14:paraId="6916D431" w14:textId="77777777" w:rsidR="00DC09F2" w:rsidRPr="00C44DE6" w:rsidRDefault="00DC09F2" w:rsidP="008740C6">
      <w:pPr>
        <w:pStyle w:val="EndnoteText"/>
        <w:widowControl w:val="0"/>
        <w:spacing w:line="480" w:lineRule="auto"/>
        <w:rPr>
          <w:sz w:val="24"/>
          <w:szCs w:val="24"/>
        </w:rPr>
      </w:pPr>
      <w:r w:rsidRPr="00C44DE6">
        <w:rPr>
          <w:rStyle w:val="EndnoteReference"/>
          <w:sz w:val="24"/>
          <w:szCs w:val="24"/>
        </w:rPr>
        <w:endnoteRef/>
      </w:r>
      <w:r w:rsidRPr="00C44DE6">
        <w:rPr>
          <w:rStyle w:val="EndnoteReference"/>
          <w:sz w:val="24"/>
          <w:szCs w:val="24"/>
        </w:rPr>
        <w:t xml:space="preserve"> </w:t>
      </w:r>
      <w:r w:rsidRPr="00C44DE6">
        <w:rPr>
          <w:sz w:val="24"/>
          <w:szCs w:val="24"/>
        </w:rPr>
        <w:t>Attempts to formalize digitally-</w:t>
      </w:r>
      <w:r>
        <w:rPr>
          <w:sz w:val="24"/>
          <w:szCs w:val="24"/>
        </w:rPr>
        <w:t>inter</w:t>
      </w:r>
      <w:r w:rsidRPr="00C44DE6">
        <w:rPr>
          <w:sz w:val="24"/>
          <w:szCs w:val="24"/>
        </w:rPr>
        <w:t xml:space="preserve">mediated linkages, and the challenges of doing so, are covered by a sub-literature dealing with the emergence of </w:t>
      </w:r>
      <w:r>
        <w:rPr>
          <w:sz w:val="24"/>
          <w:szCs w:val="24"/>
        </w:rPr>
        <w:t>“</w:t>
      </w:r>
      <w:r w:rsidRPr="00C44DE6">
        <w:rPr>
          <w:sz w:val="24"/>
          <w:szCs w:val="24"/>
        </w:rPr>
        <w:t>digital</w:t>
      </w:r>
      <w:r>
        <w:rPr>
          <w:sz w:val="24"/>
          <w:szCs w:val="24"/>
        </w:rPr>
        <w:t>”</w:t>
      </w:r>
      <w:r w:rsidRPr="00C44DE6">
        <w:rPr>
          <w:sz w:val="24"/>
          <w:szCs w:val="24"/>
        </w:rPr>
        <w:t xml:space="preserve"> parties, with recent salient examples being ‘pirate’ parties or the Italian </w:t>
      </w:r>
      <w:r w:rsidRPr="00C44DE6">
        <w:rPr>
          <w:i/>
          <w:iCs/>
          <w:sz w:val="24"/>
          <w:szCs w:val="24"/>
        </w:rPr>
        <w:t>Movimento Cinque Stelle</w:t>
      </w:r>
      <w:r w:rsidRPr="00C44DE6">
        <w:rPr>
          <w:sz w:val="24"/>
          <w:szCs w:val="24"/>
        </w:rPr>
        <w:t xml:space="preserve"> (M5S), among others </w:t>
      </w:r>
      <w:r>
        <w:rPr>
          <w:sz w:val="24"/>
          <w:szCs w:val="24"/>
        </w:rPr>
        <w:fldChar w:fldCharType="begin"/>
      </w:r>
      <w:r>
        <w:rPr>
          <w:sz w:val="24"/>
          <w:szCs w:val="24"/>
        </w:rPr>
        <w:instrText xml:space="preserve"> ADDIN ZOTERO_ITEM CSL_CITATION {"citationID":"a2786reln45","properties":{"formattedCitation":"(Della Porta et al. 2017; Gerbaudo 2019)","plainCitation":"(Della Porta et al. 2017; Gerbaudo 2019)","noteIndex":5},"citationItems":[{"id":137,"uris":["http://zotero.org/users/4591390/items/9QS3PRUB"],"uri":["http://zotero.org/users/4591390/items/9QS3PRUB"],"itemData":{"id":137,"type":"book","call-number":"JF2051 .D434 2017","event-place":"Cambridge, UK ; Malden, MA","ISBN":"978-1-5095-1145-7","number-of-pages":"237","publisher":"Polity","publisher-place":"Cambridge, UK ; Malden, MA","source":"Library of Congress ISBN","title":"Movement parties against austerity","author":[{"family":"Della Porta","given":"Donatella"},{"family":"Fernández","given":"Joseba"},{"family":"Kouki","given":"Hara"},{"family":"Mosca","given":"Lorenzo"}],"issued":{"date-parts":[["2017"]]}}},{"id":139,"uris":["http://zotero.org/users/4591390/items/K6KFK6ZG"],"uri":["http://zotero.org/users/4591390/items/K6KFK6ZG"],"itemData":{"id":139,"type":"book","event-place":"London","ISBN":"978-0-7453-3579-7","language":"eng","number-of-pages":"223","publisher":"Pluto Press","publisher-place":"London","source":"Gemeinsamer Bibliotheksverbund ISBN","title":"The digital party: political organisation and online democracy","title-short":"The digital party","author":[{"family":"Gerbaudo","given":"Paolo"}],"issued":{"date-parts":[["2019"]]}}}],"schema":"https://github.com/citation-style-language/schema/raw/master/csl-citation.json"} </w:instrText>
      </w:r>
      <w:r>
        <w:rPr>
          <w:sz w:val="24"/>
          <w:szCs w:val="24"/>
        </w:rPr>
        <w:fldChar w:fldCharType="separate"/>
      </w:r>
      <w:r w:rsidRPr="00E912C9">
        <w:rPr>
          <w:sz w:val="24"/>
        </w:rPr>
        <w:t>(Della Porta et al. 2017; Gerbaudo 2019)</w:t>
      </w:r>
      <w:r>
        <w:rPr>
          <w:sz w:val="24"/>
          <w:szCs w:val="24"/>
        </w:rPr>
        <w:fldChar w:fldCharType="end"/>
      </w:r>
      <w:r>
        <w:rPr>
          <w:sz w:val="24"/>
          <w:szCs w:val="24"/>
        </w:rPr>
        <w:t>.</w:t>
      </w:r>
      <w:r w:rsidRPr="00C44DE6">
        <w:rPr>
          <w:sz w:val="24"/>
          <w:szCs w:val="24"/>
        </w:rPr>
        <w:t xml:space="preserve"> </w:t>
      </w:r>
    </w:p>
  </w:endnote>
  <w:endnote w:id="6">
    <w:p w14:paraId="6D399B2C" w14:textId="05A43487" w:rsidR="00DC09F2" w:rsidRPr="00C44DE6" w:rsidRDefault="00DC09F2" w:rsidP="00294D10">
      <w:pPr>
        <w:spacing w:line="480" w:lineRule="auto"/>
      </w:pPr>
      <w:r w:rsidRPr="00C44DE6">
        <w:rPr>
          <w:rStyle w:val="EndnoteReference"/>
        </w:rPr>
        <w:endnoteRef/>
      </w:r>
      <w:r w:rsidRPr="00C44DE6">
        <w:t xml:space="preserve"> </w:t>
      </w:r>
      <w:r w:rsidRPr="000E44FA">
        <w:t>ANONYMIZED INFORMATION ON COLLABORATIVE PROJECT</w:t>
      </w:r>
      <w:r>
        <w:t>.</w:t>
      </w:r>
      <w:r w:rsidRPr="00C23FFB">
        <w:t xml:space="preserve"> </w:t>
      </w:r>
      <w:r>
        <w:t>This</w:t>
      </w:r>
      <w:r w:rsidRPr="00C44DE6">
        <w:t xml:space="preserve"> database was constructed using traditional protest event analysis techniques</w:t>
      </w:r>
      <w:r>
        <w:t xml:space="preserve"> and definitions</w:t>
      </w:r>
      <w:r w:rsidRPr="00C44DE6">
        <w:t xml:space="preserve"> </w:t>
      </w:r>
      <w:r>
        <w:fldChar w:fldCharType="begin"/>
      </w:r>
      <w:r>
        <w:instrText xml:space="preserve"> ADDIN ZOTERO_ITEM CSL_CITATION {"citationID":"a1k4gi1qqq8","properties":{"formattedCitation":"\\uldash{(Hutter 2014; Pereyra, P\\uc0\\u233{}rez, and Schuster 2015)}","plainCitation":"(Hutter 2014; Pereyra, Pérez, and Schuster 2015)","dontUpdate":true,"noteIndex":6},"citationItems":[{"id":96,"uris":["http://zotero.org/groups/2051652/items/4JRUJSUQ"],"uri":["http://zotero.org/groups/2051652/items/4JRUJSUQ"],"itemData":{"id":96,"type":"chapter","container-title":"Methodological Practices in Social Movement Research","event-place":"Oxford","publisher":"Oxford University Press","publisher-place":"Oxford","title":"Protest Event Analysis and Its Offspring","author":[{"family":"Hutter","given":"Swen"}],"issued":{"date-parts":[["2014"]]}}},{"id":44,"uris":["http://zotero.org/groups/2051652/items/R2NQXBWF"],"uri":["http://zotero.org/groups/2051652/items/R2NQXBWF"],"itemData":{"id":44,"type":"chapter","container-title":"Handbook of Social Movements Across Latin America","event-place":"New York","page":"335-360","publisher":"Springer","publisher-place":"New York","title":"Trends of Social Protest in Argentina: 1989-2007","author":[{"family":"Pereyra","given":"Sebastián"},{"family":"Pérez","given":"German J."},{"family":"Schuster","given":"Federico L."}],"issued":{"date-parts":[["2015"]]}}}],"schema":"https://github.com/citation-style-language/schema/raw/master/csl-citation.json"} </w:instrText>
      </w:r>
      <w:r>
        <w:fldChar w:fldCharType="separate"/>
      </w:r>
      <w:r w:rsidRPr="00294D10">
        <w:rPr>
          <w:u w:val="dash"/>
        </w:rPr>
        <w:t>(Hutter 2014; Pereyra, Pérez, and Schuster 2015</w:t>
      </w:r>
      <w:r>
        <w:rPr>
          <w:u w:val="dash"/>
        </w:rPr>
        <w:t>: 335-337</w:t>
      </w:r>
      <w:r w:rsidRPr="00294D10">
        <w:rPr>
          <w:u w:val="dash"/>
        </w:rPr>
        <w:t>)</w:t>
      </w:r>
      <w:r>
        <w:fldChar w:fldCharType="end"/>
      </w:r>
      <w:r>
        <w:t>,</w:t>
      </w:r>
      <w:r w:rsidRPr="00C44DE6">
        <w:t xml:space="preserve"> and sampling was based on national newspapers</w:t>
      </w:r>
      <w:r>
        <w:t xml:space="preserve"> with significant geographic coverage</w:t>
      </w:r>
      <w:r w:rsidRPr="00C44DE6">
        <w:t xml:space="preserve">: </w:t>
      </w:r>
      <w:r w:rsidRPr="00C44DE6">
        <w:rPr>
          <w:i/>
          <w:iCs/>
        </w:rPr>
        <w:t>La Nación</w:t>
      </w:r>
      <w:r w:rsidRPr="00C44DE6">
        <w:t xml:space="preserve"> for Argentina</w:t>
      </w:r>
      <w:r w:rsidRPr="00C44DE6">
        <w:rPr>
          <w:i/>
          <w:iCs/>
        </w:rPr>
        <w:t xml:space="preserve"> </w:t>
      </w:r>
      <w:r w:rsidRPr="00C44DE6">
        <w:t>and</w:t>
      </w:r>
      <w:r w:rsidRPr="00C44DE6">
        <w:rPr>
          <w:i/>
          <w:iCs/>
        </w:rPr>
        <w:t xml:space="preserve"> Folha de São Paulo</w:t>
      </w:r>
      <w:r w:rsidRPr="00C44DE6">
        <w:t xml:space="preserve"> for Brazil. </w:t>
      </w:r>
      <w:r>
        <w:t>Data collection</w:t>
      </w:r>
      <w:r w:rsidRPr="00C44DE6">
        <w:t xml:space="preserve"> resulted in a sample of 1600 unique protest events during the presidency of Cristina Fern</w:t>
      </w:r>
      <w:r>
        <w:t>á</w:t>
      </w:r>
      <w:r w:rsidRPr="00C44DE6">
        <w:t xml:space="preserve">ndez, and 1285 during Dilma Rousseff’s term (until the impeachment), </w:t>
      </w:r>
      <w:r>
        <w:t>and coding</w:t>
      </w:r>
      <w:r w:rsidRPr="00C44DE6">
        <w:t xml:space="preserve"> </w:t>
      </w:r>
      <w:r>
        <w:t xml:space="preserve">was </w:t>
      </w:r>
      <w:r w:rsidRPr="00C44DE6">
        <w:t>based on commonly used variables related to types of organizations, demands, location, tactics, among others.</w:t>
      </w:r>
      <w:r>
        <w:t xml:space="preserve"> </w:t>
      </w:r>
      <w:r w:rsidRPr="00C44DE6">
        <w:t>While</w:t>
      </w:r>
      <w:r>
        <w:t xml:space="preserve"> acknowledging that</w:t>
      </w:r>
      <w:r w:rsidRPr="00C44DE6">
        <w:t xml:space="preserve"> news outlets </w:t>
      </w:r>
      <w:r>
        <w:t>are</w:t>
      </w:r>
      <w:r w:rsidRPr="00C44DE6">
        <w:t xml:space="preserve"> </w:t>
      </w:r>
      <w:r>
        <w:t xml:space="preserve">always </w:t>
      </w:r>
      <w:r w:rsidRPr="00C44DE6">
        <w:t xml:space="preserve">biased in </w:t>
      </w:r>
      <w:r>
        <w:t>ideological terms</w:t>
      </w:r>
      <w:r w:rsidRPr="00C44DE6">
        <w:t xml:space="preserve">, </w:t>
      </w:r>
      <w:r>
        <w:t>a limited comparison with other media sources showed that both newspapers</w:t>
      </w:r>
      <w:r w:rsidRPr="00C44DE6">
        <w:t xml:space="preserve"> reconstructed </w:t>
      </w:r>
      <w:r>
        <w:t xml:space="preserve">more </w:t>
      </w:r>
      <w:r w:rsidRPr="00C44DE6">
        <w:t xml:space="preserve">extensively </w:t>
      </w:r>
      <w:r>
        <w:t xml:space="preserve">and comprehensively </w:t>
      </w:r>
      <w:r w:rsidRPr="00C44DE6">
        <w:t>the protests analyze</w:t>
      </w:r>
      <w:r>
        <w:t>d in the paper than other available options.</w:t>
      </w:r>
    </w:p>
  </w:endnote>
  <w:endnote w:id="7">
    <w:p w14:paraId="2DAB9DFB" w14:textId="61790D96" w:rsidR="00DC09F2" w:rsidRPr="00C44DE6" w:rsidRDefault="00DC09F2" w:rsidP="005544C8">
      <w:pPr>
        <w:pStyle w:val="EndnoteText"/>
        <w:spacing w:line="480" w:lineRule="auto"/>
        <w:rPr>
          <w:sz w:val="24"/>
          <w:szCs w:val="24"/>
        </w:rPr>
      </w:pPr>
      <w:r w:rsidRPr="00C44DE6">
        <w:rPr>
          <w:rStyle w:val="EndnoteReference"/>
          <w:sz w:val="24"/>
          <w:szCs w:val="24"/>
        </w:rPr>
        <w:endnoteRef/>
      </w:r>
      <w:r w:rsidRPr="00C44DE6">
        <w:rPr>
          <w:sz w:val="24"/>
          <w:szCs w:val="24"/>
        </w:rPr>
        <w:t xml:space="preserve"> </w:t>
      </w:r>
      <w:r>
        <w:rPr>
          <w:sz w:val="24"/>
          <w:szCs w:val="24"/>
        </w:rPr>
        <w:t xml:space="preserve">Despite these difficulties, we were able to draw upon 16 interviews conducted with different social movement activists mobilized during this period within the framework of the project above mentioned. Four of them comprised high-ranked leaders or coordinators from </w:t>
      </w:r>
      <w:r>
        <w:rPr>
          <w:i/>
          <w:iCs/>
          <w:sz w:val="24"/>
          <w:szCs w:val="24"/>
        </w:rPr>
        <w:t>Vem Pra Rua</w:t>
      </w:r>
      <w:r>
        <w:rPr>
          <w:sz w:val="24"/>
          <w:szCs w:val="24"/>
        </w:rPr>
        <w:t xml:space="preserve">, </w:t>
      </w:r>
      <w:r>
        <w:rPr>
          <w:i/>
          <w:iCs/>
          <w:sz w:val="24"/>
          <w:szCs w:val="24"/>
        </w:rPr>
        <w:t>Students for Liberty Brazil</w:t>
      </w:r>
      <w:r>
        <w:rPr>
          <w:sz w:val="24"/>
          <w:szCs w:val="24"/>
        </w:rPr>
        <w:t xml:space="preserve">, and </w:t>
      </w:r>
      <w:r>
        <w:rPr>
          <w:i/>
          <w:iCs/>
          <w:sz w:val="24"/>
          <w:szCs w:val="24"/>
        </w:rPr>
        <w:t>Endireita Brazil</w:t>
      </w:r>
      <w:r>
        <w:rPr>
          <w:sz w:val="24"/>
          <w:szCs w:val="24"/>
        </w:rPr>
        <w:t xml:space="preserve">. </w:t>
      </w:r>
    </w:p>
  </w:endnote>
  <w:endnote w:id="8">
    <w:p w14:paraId="015659E1" w14:textId="545AEA61" w:rsidR="00DC09F2" w:rsidRPr="00C44DE6" w:rsidRDefault="00DC09F2" w:rsidP="005544C8">
      <w:pPr>
        <w:pStyle w:val="EndnoteText"/>
        <w:spacing w:line="480" w:lineRule="auto"/>
        <w:rPr>
          <w:sz w:val="24"/>
          <w:szCs w:val="24"/>
        </w:rPr>
      </w:pPr>
      <w:r w:rsidRPr="00C44DE6">
        <w:rPr>
          <w:rStyle w:val="EndnoteReference"/>
          <w:sz w:val="24"/>
          <w:szCs w:val="24"/>
        </w:rPr>
        <w:endnoteRef/>
      </w:r>
      <w:r w:rsidRPr="00C44DE6">
        <w:rPr>
          <w:rStyle w:val="EndnoteReference"/>
          <w:sz w:val="24"/>
          <w:szCs w:val="24"/>
        </w:rPr>
        <w:t xml:space="preserve"> </w:t>
      </w:r>
      <w:r w:rsidRPr="00C44DE6">
        <w:rPr>
          <w:sz w:val="24"/>
          <w:szCs w:val="24"/>
        </w:rPr>
        <w:t xml:space="preserve">Interviews show that some activists’ </w:t>
      </w:r>
      <w:r w:rsidRPr="008B0D70">
        <w:rPr>
          <w:i/>
          <w:iCs/>
          <w:sz w:val="24"/>
          <w:szCs w:val="24"/>
        </w:rPr>
        <w:t>individual</w:t>
      </w:r>
      <w:r w:rsidRPr="00C44DE6">
        <w:rPr>
          <w:sz w:val="24"/>
          <w:szCs w:val="24"/>
        </w:rPr>
        <w:t xml:space="preserve"> trajectories</w:t>
      </w:r>
      <w:r>
        <w:rPr>
          <w:sz w:val="24"/>
          <w:szCs w:val="24"/>
        </w:rPr>
        <w:t xml:space="preserve"> </w:t>
      </w:r>
      <w:r w:rsidRPr="00C44DE6">
        <w:rPr>
          <w:sz w:val="24"/>
          <w:szCs w:val="24"/>
        </w:rPr>
        <w:t>started during the rural protests against Cristina Kirchner’s first government in 2008</w:t>
      </w:r>
      <w:r>
        <w:rPr>
          <w:sz w:val="24"/>
          <w:szCs w:val="24"/>
        </w:rPr>
        <w:t>, although this does not affect the causal logic of the analysis given the different political and institutional context.</w:t>
      </w:r>
    </w:p>
  </w:endnote>
  <w:endnote w:id="9">
    <w:p w14:paraId="34FC807F" w14:textId="61E115B7" w:rsidR="00DC09F2" w:rsidRPr="00C44DE6" w:rsidRDefault="00DC09F2" w:rsidP="00FC4CFE">
      <w:pPr>
        <w:pStyle w:val="EndnoteText"/>
        <w:spacing w:line="480" w:lineRule="auto"/>
        <w:rPr>
          <w:sz w:val="24"/>
          <w:szCs w:val="24"/>
        </w:rPr>
      </w:pPr>
      <w:r w:rsidRPr="00C44DE6">
        <w:rPr>
          <w:rStyle w:val="EndnoteReference"/>
          <w:sz w:val="24"/>
          <w:szCs w:val="24"/>
        </w:rPr>
        <w:endnoteRef/>
      </w:r>
      <w:r w:rsidRPr="00C44DE6">
        <w:rPr>
          <w:sz w:val="24"/>
          <w:szCs w:val="24"/>
        </w:rPr>
        <w:t xml:space="preserve"> By 2014, 72% of Brazilians expressed dissatisfaction with the political situation and 67% stated that the economic situation was bad, the higher numbers since the PT was in government </w:t>
      </w:r>
      <w:r>
        <w:rPr>
          <w:sz w:val="24"/>
          <w:szCs w:val="24"/>
        </w:rPr>
        <w:fldChar w:fldCharType="begin"/>
      </w:r>
      <w:r>
        <w:rPr>
          <w:sz w:val="24"/>
          <w:szCs w:val="24"/>
        </w:rPr>
        <w:instrText xml:space="preserve"> ADDIN ZOTERO_ITEM CSL_CITATION {"citationID":"a14c9iqgkhe","properties":{"formattedCitation":"(PEW 2014)","plainCitation":"(PEW 2014)","noteIndex":9},"citationItems":[{"id":954,"uris":["http://zotero.org/users/4591390/items/LE5FDEWK"],"uri":["http://zotero.org/users/4591390/items/LE5FDEWK"],"itemData":{"id":954,"type":"article","publisher":"Pew Research Center","title":"Brazilian Discontent Ahead of World Cup","URL":"https://www.pewresearch.org/global/2014/06/03/brazilian-discontent-ahead-of-world-cup/","author":[{"family":"PEW","given":""}],"issued":{"date-parts":[["2014"]]}}}],"schema":"https://github.com/citation-style-language/schema/raw/master/csl-citation.json"} </w:instrText>
      </w:r>
      <w:r>
        <w:rPr>
          <w:sz w:val="24"/>
          <w:szCs w:val="24"/>
        </w:rPr>
        <w:fldChar w:fldCharType="separate"/>
      </w:r>
      <w:r w:rsidRPr="00B97F93">
        <w:rPr>
          <w:sz w:val="24"/>
        </w:rPr>
        <w:t>(PEW 2014)</w:t>
      </w:r>
      <w:r>
        <w:rPr>
          <w:sz w:val="24"/>
          <w:szCs w:val="24"/>
        </w:rPr>
        <w:fldChar w:fldCharType="end"/>
      </w:r>
      <w:r>
        <w:rPr>
          <w:sz w:val="24"/>
          <w:szCs w:val="24"/>
        </w:rPr>
        <w:t xml:space="preserve">. </w:t>
      </w:r>
      <w:r w:rsidRPr="00C44DE6">
        <w:rPr>
          <w:sz w:val="24"/>
          <w:szCs w:val="24"/>
        </w:rPr>
        <w:t xml:space="preserve">For </w:t>
      </w:r>
      <w:r>
        <w:rPr>
          <w:sz w:val="24"/>
          <w:szCs w:val="24"/>
        </w:rPr>
        <w:t>data on the similar</w:t>
      </w:r>
      <w:r w:rsidRPr="00C44DE6">
        <w:rPr>
          <w:sz w:val="24"/>
          <w:szCs w:val="24"/>
        </w:rPr>
        <w:t xml:space="preserve"> situation</w:t>
      </w:r>
      <w:r>
        <w:rPr>
          <w:sz w:val="24"/>
          <w:szCs w:val="24"/>
        </w:rPr>
        <w:t xml:space="preserve"> in Argentina</w:t>
      </w:r>
      <w:r w:rsidRPr="00C44DE6">
        <w:rPr>
          <w:sz w:val="24"/>
          <w:szCs w:val="24"/>
        </w:rPr>
        <w:t xml:space="preserve">, see </w:t>
      </w:r>
      <w:r>
        <w:rPr>
          <w:sz w:val="24"/>
          <w:szCs w:val="24"/>
        </w:rPr>
        <w:fldChar w:fldCharType="begin"/>
      </w:r>
      <w:r>
        <w:rPr>
          <w:sz w:val="24"/>
          <w:szCs w:val="24"/>
        </w:rPr>
        <w:instrText xml:space="preserve"> ADDIN ZOTERO_ITEM CSL_CITATION {"citationID":"a107bfb3m1h","properties":{"formattedCitation":"(Tagina and Varetto 2013)","plainCitation":"(Tagina and Varetto 2013)","noteIndex":9},"citationItems":[{"id":"6Gaf5ism/fhTLvREo","uris":["http://www.mendeley.com/documents/?uuid=19739733-6f1c-4516-bfc5-e5c7d776273d"],"uri":["http://www.mendeley.com/documents/?uuid=19739733-6f1c-4516-bfc5-e5c7d776273d"],"itemData":{"author":[{"dropping-particle":"","family":"Tagina","given":"M. L.","non-dropping-particle":"","parse-names":false,"suffix":""},{"dropping-particle":"","family":"Varetto","given":"C.","non-dropping-particle":"","parse-names":false,"suffix":""}],"container-title":"Revista de Ciencia Política","id":"6Gaf5ism/fhTLvREo","issue":"1","issued":{"date-parts":[["2013"]]},"page":"3-34","title":"Argentina: del apogeo electoral a la inminencia de la crisis sucesoria","type":"article-journal","volume":"33"}}],"schema":"https://github.com/citation-style-language/schema/raw/master/csl-citation.json"} </w:instrText>
      </w:r>
      <w:r>
        <w:rPr>
          <w:sz w:val="24"/>
          <w:szCs w:val="24"/>
        </w:rPr>
        <w:fldChar w:fldCharType="separate"/>
      </w:r>
      <w:r w:rsidRPr="00B97F93">
        <w:rPr>
          <w:sz w:val="24"/>
        </w:rPr>
        <w:t>(Tagina and Varetto 2013)</w:t>
      </w:r>
      <w:r>
        <w:rPr>
          <w:sz w:val="24"/>
          <w:szCs w:val="24"/>
        </w:rPr>
        <w:fldChar w:fldCharType="end"/>
      </w:r>
      <w:r>
        <w:rPr>
          <w:sz w:val="24"/>
          <w:szCs w:val="24"/>
        </w:rPr>
        <w:t>.</w:t>
      </w:r>
    </w:p>
  </w:endnote>
  <w:endnote w:id="10">
    <w:p w14:paraId="73932752" w14:textId="3EDE6BF9" w:rsidR="00DC09F2" w:rsidRPr="00C44DE6" w:rsidRDefault="00DC09F2" w:rsidP="00896D7E">
      <w:pPr>
        <w:pStyle w:val="EndnoteText"/>
        <w:widowControl w:val="0"/>
        <w:spacing w:line="480" w:lineRule="auto"/>
        <w:jc w:val="both"/>
        <w:rPr>
          <w:sz w:val="24"/>
          <w:szCs w:val="24"/>
        </w:rPr>
      </w:pPr>
      <w:r w:rsidRPr="00C44DE6">
        <w:rPr>
          <w:rStyle w:val="EndnoteReference"/>
          <w:sz w:val="24"/>
          <w:szCs w:val="24"/>
        </w:rPr>
        <w:endnoteRef/>
      </w:r>
      <w:r w:rsidRPr="00C44DE6">
        <w:rPr>
          <w:sz w:val="24"/>
          <w:szCs w:val="24"/>
        </w:rPr>
        <w:t xml:space="preserve"> As reflected in the names chosen for their Facebook platforms: </w:t>
      </w:r>
      <w:r w:rsidRPr="00C44DE6">
        <w:rPr>
          <w:i/>
          <w:iCs/>
          <w:sz w:val="24"/>
          <w:szCs w:val="24"/>
        </w:rPr>
        <w:t>El Cipayo</w:t>
      </w:r>
      <w:r w:rsidRPr="00C44DE6">
        <w:rPr>
          <w:sz w:val="24"/>
          <w:szCs w:val="24"/>
        </w:rPr>
        <w:t xml:space="preserve"> – a historical derogatory term used by Peronist</w:t>
      </w:r>
      <w:r>
        <w:rPr>
          <w:sz w:val="24"/>
          <w:szCs w:val="24"/>
        </w:rPr>
        <w:t>s</w:t>
      </w:r>
      <w:r w:rsidRPr="00C44DE6">
        <w:rPr>
          <w:sz w:val="24"/>
          <w:szCs w:val="24"/>
        </w:rPr>
        <w:t xml:space="preserve"> against ‘anti-national’ opponents – and </w:t>
      </w:r>
      <w:r w:rsidRPr="00C44DE6">
        <w:rPr>
          <w:i/>
          <w:iCs/>
          <w:sz w:val="24"/>
          <w:szCs w:val="24"/>
        </w:rPr>
        <w:t>El Anti-K.</w:t>
      </w:r>
      <w:r w:rsidRPr="00C44DE6">
        <w:rPr>
          <w:sz w:val="24"/>
          <w:szCs w:val="24"/>
        </w:rPr>
        <w:t xml:space="preserve"> </w:t>
      </w:r>
    </w:p>
  </w:endnote>
  <w:endnote w:id="11">
    <w:p w14:paraId="142C6B94" w14:textId="1F323D8D" w:rsidR="00DC09F2" w:rsidRPr="00EB04B1" w:rsidRDefault="00DC09F2" w:rsidP="00EB04B1">
      <w:pPr>
        <w:pStyle w:val="EndnoteText"/>
        <w:widowControl w:val="0"/>
        <w:spacing w:line="480" w:lineRule="auto"/>
        <w:jc w:val="both"/>
        <w:rPr>
          <w:sz w:val="24"/>
          <w:szCs w:val="24"/>
        </w:rPr>
      </w:pPr>
      <w:r w:rsidRPr="00EB04B1">
        <w:rPr>
          <w:rStyle w:val="EndnoteReference"/>
          <w:sz w:val="24"/>
          <w:szCs w:val="24"/>
        </w:rPr>
        <w:endnoteRef/>
      </w:r>
      <w:r w:rsidRPr="00EB04B1">
        <w:rPr>
          <w:sz w:val="24"/>
          <w:szCs w:val="24"/>
        </w:rPr>
        <w:t xml:space="preserve"> See videos between April 10-17</w:t>
      </w:r>
      <w:r w:rsidRPr="00EB04B1">
        <w:rPr>
          <w:sz w:val="24"/>
          <w:szCs w:val="24"/>
          <w:vertAlign w:val="superscript"/>
        </w:rPr>
        <w:t>th</w:t>
      </w:r>
      <w:r w:rsidRPr="00EB04B1">
        <w:rPr>
          <w:sz w:val="24"/>
          <w:szCs w:val="24"/>
        </w:rPr>
        <w:t xml:space="preserve"> published in </w:t>
      </w:r>
      <w:r w:rsidRPr="00750394">
        <w:rPr>
          <w:i/>
          <w:iCs/>
          <w:sz w:val="24"/>
          <w:szCs w:val="24"/>
        </w:rPr>
        <w:t xml:space="preserve">El </w:t>
      </w:r>
      <w:r w:rsidRPr="00750394">
        <w:rPr>
          <w:i/>
          <w:iCs/>
          <w:noProof/>
          <w:sz w:val="24"/>
          <w:szCs w:val="24"/>
        </w:rPr>
        <w:t>Cipayo</w:t>
      </w:r>
      <w:r w:rsidRPr="00EB04B1">
        <w:rPr>
          <w:noProof/>
          <w:sz w:val="24"/>
          <w:szCs w:val="24"/>
        </w:rPr>
        <w:t xml:space="preserve"> (2013)</w:t>
      </w:r>
      <w:r w:rsidRPr="00EB04B1">
        <w:rPr>
          <w:sz w:val="24"/>
          <w:szCs w:val="24"/>
        </w:rPr>
        <w:t>’s YouTube channel.</w:t>
      </w:r>
    </w:p>
  </w:endnote>
  <w:endnote w:id="12">
    <w:p w14:paraId="7A485A7B" w14:textId="3A946B0B" w:rsidR="00DC09F2" w:rsidRPr="00EB04B1" w:rsidRDefault="00DC09F2" w:rsidP="00B840EE">
      <w:pPr>
        <w:pStyle w:val="EndnoteText"/>
        <w:widowControl w:val="0"/>
        <w:spacing w:line="480" w:lineRule="auto"/>
        <w:jc w:val="both"/>
        <w:rPr>
          <w:color w:val="000000" w:themeColor="text1"/>
          <w:sz w:val="24"/>
          <w:szCs w:val="24"/>
        </w:rPr>
      </w:pPr>
      <w:r w:rsidRPr="00EB04B1">
        <w:rPr>
          <w:rStyle w:val="EndnoteReference"/>
          <w:color w:val="000000" w:themeColor="text1"/>
          <w:sz w:val="24"/>
          <w:szCs w:val="24"/>
        </w:rPr>
        <w:endnoteRef/>
      </w:r>
      <w:r w:rsidRPr="00EB04B1">
        <w:rPr>
          <w:color w:val="000000" w:themeColor="text1"/>
          <w:sz w:val="24"/>
          <w:szCs w:val="24"/>
        </w:rPr>
        <w:t xml:space="preserve"> The </w:t>
      </w:r>
      <w:r w:rsidRPr="00EB04B1">
        <w:rPr>
          <w:i/>
          <w:color w:val="000000" w:themeColor="text1"/>
          <w:sz w:val="24"/>
          <w:szCs w:val="24"/>
        </w:rPr>
        <w:t>Partido do Movimento Democrático Brasileiro</w:t>
      </w:r>
      <w:r w:rsidRPr="00EB04B1">
        <w:rPr>
          <w:color w:val="000000" w:themeColor="text1"/>
          <w:sz w:val="24"/>
          <w:szCs w:val="24"/>
        </w:rPr>
        <w:t>, is a catch-all centrist party, and one of largest in Brazil in terms of members. As such, as a key allied of PT administrations, when it held the largest Congressional bench, until its break late in 2016 when it supported Rousseff’s impeachment. In December 2017 it dropped the P from its name to present itself as a Brazilian Democratic ‘Movement’.</w:t>
      </w:r>
    </w:p>
  </w:endnote>
  <w:endnote w:id="13">
    <w:p w14:paraId="4AA308E7" w14:textId="3FFC9206" w:rsidR="00DC09F2" w:rsidRPr="00B840EE" w:rsidRDefault="00DC09F2" w:rsidP="00F45DE3">
      <w:pPr>
        <w:pStyle w:val="EndnoteText"/>
        <w:spacing w:line="480" w:lineRule="auto"/>
        <w:rPr>
          <w:color w:val="000000" w:themeColor="text1"/>
          <w:sz w:val="24"/>
          <w:szCs w:val="24"/>
        </w:rPr>
      </w:pPr>
      <w:r w:rsidRPr="00B840EE">
        <w:rPr>
          <w:rStyle w:val="EndnoteReference"/>
          <w:color w:val="000000" w:themeColor="text1"/>
          <w:sz w:val="24"/>
          <w:szCs w:val="24"/>
        </w:rPr>
        <w:endnoteRef/>
      </w:r>
      <w:r w:rsidRPr="00B840EE">
        <w:rPr>
          <w:rStyle w:val="EndnoteReference"/>
          <w:color w:val="000000" w:themeColor="text1"/>
          <w:sz w:val="24"/>
          <w:szCs w:val="24"/>
        </w:rPr>
        <w:t xml:space="preserve"> </w:t>
      </w:r>
      <w:r>
        <w:rPr>
          <w:color w:val="000000" w:themeColor="text1"/>
          <w:sz w:val="24"/>
          <w:szCs w:val="24"/>
        </w:rPr>
        <w:t>T</w:t>
      </w:r>
      <w:r w:rsidRPr="00B840EE">
        <w:rPr>
          <w:color w:val="000000" w:themeColor="text1"/>
          <w:sz w:val="24"/>
          <w:szCs w:val="24"/>
        </w:rPr>
        <w:t>he VPR launch</w:t>
      </w:r>
      <w:r>
        <w:rPr>
          <w:color w:val="000000" w:themeColor="text1"/>
          <w:sz w:val="24"/>
          <w:szCs w:val="24"/>
        </w:rPr>
        <w:t>ed</w:t>
      </w:r>
      <w:r w:rsidRPr="00B840EE">
        <w:rPr>
          <w:color w:val="000000" w:themeColor="text1"/>
          <w:sz w:val="24"/>
          <w:szCs w:val="24"/>
        </w:rPr>
        <w:t xml:space="preserve"> in February 2016 an online ‘Impeachment Map’ to identify the stance of congresspeople and senators on the matter, publishing their contact details and social media accounts, and the MBL promot</w:t>
      </w:r>
      <w:r>
        <w:rPr>
          <w:color w:val="000000" w:themeColor="text1"/>
          <w:sz w:val="24"/>
          <w:szCs w:val="24"/>
        </w:rPr>
        <w:t>ed</w:t>
      </w:r>
      <w:r w:rsidRPr="00B840EE">
        <w:rPr>
          <w:color w:val="000000" w:themeColor="text1"/>
          <w:sz w:val="24"/>
          <w:szCs w:val="24"/>
        </w:rPr>
        <w:t xml:space="preserve"> a trending ‘Tschau Querida’ (Bye Dear) campaign, appropriating a phrase heard during a phone conversation between Lula and Dilma leaked to the press </w:t>
      </w:r>
      <w:r w:rsidRPr="00B840EE">
        <w:rPr>
          <w:color w:val="000000" w:themeColor="text1"/>
          <w:sz w:val="24"/>
          <w:szCs w:val="24"/>
        </w:rPr>
        <w:fldChar w:fldCharType="begin" w:fldLock="1"/>
      </w:r>
      <w:r>
        <w:rPr>
          <w:color w:val="000000" w:themeColor="text1"/>
          <w:sz w:val="24"/>
          <w:szCs w:val="24"/>
        </w:rPr>
        <w:instrText xml:space="preserve"> ADDIN ZOTERO_ITEM CSL_CITATION {"citationID":"0ziY1mP5","properties":{"formattedCitation":"(Flores 2017)","plainCitation":"(Flores 2017)","noteIndex":13},"citationItems":[{"id":"6Gaf5ism/dPoZ9PpU","uris":["http://www.mendeley.com/documents/?uuid=5555e4e4-3cd8-4e27-9522-877522665e88"],"uri":["http://www.mendeley.com/documents/?uuid=5555e4e4-3cd8-4e27-9522-877522665e88"],"itemData":{"author":[{"dropping-particle":"","family":"Flores","given":"Fabiana","non-dropping-particle":"","parse-names":false,"suffix":""}],"id":"ITEM-1","issued":{"date-parts":[["2017"]]},"publisher":"UNIVERSIDADE FEDERAL DO RIO GRANDE DO SUL","title":"ATIVISMO NA INTERNET E O IMPEACHMENT DE DILMA ROUSSEFF","type":"thesis"}}],"schema":"https://github.com/citation-style-language/schema/raw/master/csl-citation.json"} </w:instrText>
      </w:r>
      <w:r w:rsidRPr="00B840EE">
        <w:rPr>
          <w:color w:val="000000" w:themeColor="text1"/>
          <w:sz w:val="24"/>
          <w:szCs w:val="24"/>
        </w:rPr>
        <w:fldChar w:fldCharType="separate"/>
      </w:r>
      <w:r>
        <w:rPr>
          <w:noProof/>
          <w:color w:val="000000" w:themeColor="text1"/>
          <w:sz w:val="24"/>
          <w:szCs w:val="24"/>
        </w:rPr>
        <w:t>(Galinari 2017)</w:t>
      </w:r>
      <w:r w:rsidRPr="00B840EE">
        <w:rPr>
          <w:color w:val="000000" w:themeColor="text1"/>
          <w:sz w:val="24"/>
          <w:szCs w:val="24"/>
        </w:rPr>
        <w:fldChar w:fldCharType="end"/>
      </w:r>
      <w:r w:rsidRPr="00B840EE">
        <w:rPr>
          <w:color w:val="000000" w:themeColor="text1"/>
          <w:sz w:val="24"/>
          <w:szCs w:val="24"/>
        </w:rPr>
        <w:t>.</w:t>
      </w:r>
    </w:p>
  </w:endnote>
  <w:endnote w:id="14">
    <w:p w14:paraId="3160A5B9" w14:textId="77777777" w:rsidR="00DC09F2" w:rsidRPr="00EB04B1" w:rsidRDefault="00DC09F2" w:rsidP="003806AD">
      <w:pPr>
        <w:pStyle w:val="EndnoteText"/>
        <w:widowControl w:val="0"/>
        <w:spacing w:line="480" w:lineRule="auto"/>
        <w:jc w:val="both"/>
        <w:rPr>
          <w:sz w:val="24"/>
          <w:szCs w:val="24"/>
        </w:rPr>
      </w:pPr>
      <w:r w:rsidRPr="00B840EE">
        <w:rPr>
          <w:rStyle w:val="EndnoteReference"/>
          <w:sz w:val="24"/>
          <w:szCs w:val="24"/>
        </w:rPr>
        <w:endnoteRef/>
      </w:r>
      <w:r w:rsidRPr="00B840EE">
        <w:rPr>
          <w:rStyle w:val="EndnoteReference"/>
        </w:rPr>
        <w:t xml:space="preserve"> </w:t>
      </w:r>
      <w:r w:rsidRPr="00B840EE">
        <w:rPr>
          <w:color w:val="000000" w:themeColor="text1"/>
          <w:sz w:val="24"/>
          <w:szCs w:val="24"/>
        </w:rPr>
        <w:t xml:space="preserve">They also counted with the support of the majority </w:t>
      </w:r>
      <w:r>
        <w:rPr>
          <w:color w:val="000000" w:themeColor="text1"/>
          <w:sz w:val="24"/>
          <w:szCs w:val="24"/>
        </w:rPr>
        <w:t xml:space="preserve">of </w:t>
      </w:r>
      <w:r w:rsidRPr="00B840EE">
        <w:rPr>
          <w:color w:val="000000" w:themeColor="text1"/>
          <w:sz w:val="24"/>
          <w:szCs w:val="24"/>
        </w:rPr>
        <w:t>social democratic and socialists</w:t>
      </w:r>
      <w:r w:rsidRPr="00EB04B1">
        <w:rPr>
          <w:sz w:val="24"/>
          <w:szCs w:val="24"/>
        </w:rPr>
        <w:t xml:space="preserve"> deputies.</w:t>
      </w:r>
    </w:p>
  </w:endnote>
  <w:endnote w:id="15">
    <w:p w14:paraId="64971C7F" w14:textId="195389A4" w:rsidR="00DC09F2" w:rsidRPr="007E7DE4" w:rsidRDefault="00DC09F2" w:rsidP="003806AD">
      <w:pPr>
        <w:pStyle w:val="EndnoteText"/>
        <w:spacing w:line="480" w:lineRule="auto"/>
        <w:rPr>
          <w:lang w:val="en-GB"/>
        </w:rPr>
      </w:pPr>
      <w:r w:rsidRPr="007E7DE4">
        <w:rPr>
          <w:rStyle w:val="EndnoteReference"/>
          <w:sz w:val="24"/>
          <w:szCs w:val="24"/>
        </w:rPr>
        <w:endnoteRef/>
      </w:r>
      <w:r w:rsidRPr="007E7DE4">
        <w:rPr>
          <w:lang w:val="en-GB"/>
        </w:rPr>
        <w:t xml:space="preserve"> </w:t>
      </w:r>
      <w:r w:rsidRPr="007E7DE4">
        <w:rPr>
          <w:color w:val="000000" w:themeColor="text1"/>
          <w:sz w:val="24"/>
          <w:szCs w:val="24"/>
        </w:rPr>
        <w:t>The Frente Amplio UNEN was a coalition of centrist and center-left parties, including the traditional UCR and the Socialist Party. Its larger parties and more salient figures would defect in 2014 and 2015 to join the electoral front led by the PRO.</w:t>
      </w:r>
      <w:r>
        <w:rPr>
          <w:lang w:val="en-GB"/>
        </w:rPr>
        <w:t xml:space="preserve"> </w:t>
      </w:r>
    </w:p>
  </w:endnote>
  <w:endnote w:id="16">
    <w:p w14:paraId="2D20EA66" w14:textId="77777777" w:rsidR="00DC09F2" w:rsidRPr="00DE7640" w:rsidRDefault="00DC09F2" w:rsidP="000F6A6D">
      <w:pPr>
        <w:pStyle w:val="EndnoteText"/>
        <w:spacing w:line="480" w:lineRule="auto"/>
      </w:pPr>
      <w:r w:rsidRPr="00DE7640">
        <w:rPr>
          <w:rStyle w:val="EndnoteReference"/>
          <w:sz w:val="24"/>
          <w:szCs w:val="24"/>
        </w:rPr>
        <w:endnoteRef/>
      </w:r>
      <w:r w:rsidRPr="00DE7640">
        <w:rPr>
          <w:rStyle w:val="EndnoteReference"/>
          <w:sz w:val="24"/>
          <w:szCs w:val="24"/>
        </w:rPr>
        <w:t xml:space="preserve"> </w:t>
      </w:r>
      <w:r w:rsidRPr="00DE7640">
        <w:rPr>
          <w:color w:val="000000" w:themeColor="text1"/>
          <w:sz w:val="24"/>
          <w:szCs w:val="24"/>
        </w:rPr>
        <w:t>As indicated by Alonso (2017</w:t>
      </w:r>
      <w:r>
        <w:rPr>
          <w:color w:val="000000" w:themeColor="text1"/>
          <w:sz w:val="24"/>
          <w:szCs w:val="24"/>
        </w:rPr>
        <w:t>:</w:t>
      </w:r>
      <w:r w:rsidRPr="00DE7640">
        <w:rPr>
          <w:color w:val="000000" w:themeColor="text1"/>
          <w:sz w:val="24"/>
          <w:szCs w:val="24"/>
        </w:rPr>
        <w:t xml:space="preserve"> 57), when the groups launched large protests against the Temer government on December 2016 and in defense of Lava Jato investigations on March 2017, the different groups attended the marches with their own colors, symbols</w:t>
      </w:r>
      <w:r>
        <w:rPr>
          <w:color w:val="000000" w:themeColor="text1"/>
          <w:sz w:val="24"/>
          <w:szCs w:val="24"/>
        </w:rPr>
        <w:t>,</w:t>
      </w:r>
      <w:r w:rsidRPr="00DE7640">
        <w:rPr>
          <w:color w:val="000000" w:themeColor="text1"/>
          <w:sz w:val="24"/>
          <w:szCs w:val="24"/>
        </w:rPr>
        <w:t xml:space="preserve"> and separate stages.</w:t>
      </w:r>
    </w:p>
  </w:endnote>
  <w:endnote w:id="17">
    <w:p w14:paraId="13F9CCD2" w14:textId="3A56BA47" w:rsidR="00DC09F2" w:rsidRDefault="00DC09F2" w:rsidP="006446AB">
      <w:pPr>
        <w:widowControl w:val="0"/>
        <w:spacing w:line="480" w:lineRule="auto"/>
      </w:pPr>
      <w:r>
        <w:rPr>
          <w:rStyle w:val="EndnoteReference"/>
        </w:rPr>
        <w:endnoteRef/>
      </w:r>
      <w:r>
        <w:t xml:space="preserve"> </w:t>
      </w:r>
      <w:r w:rsidRPr="00645092">
        <w:t xml:space="preserve">Through 2017, Kim Kataguiri flirted with the </w:t>
      </w:r>
      <w:r>
        <w:t xml:space="preserve">small </w:t>
      </w:r>
      <w:r w:rsidRPr="00645092">
        <w:t xml:space="preserve">far-right PSL (which Bolsonaro would join in January 2018) and the youth-wing of the PSDB, but ultimately affiliated with </w:t>
      </w:r>
      <w:r w:rsidRPr="005A07A4">
        <w:rPr>
          <w:iCs/>
        </w:rPr>
        <w:t>DEM</w:t>
      </w:r>
      <w:r w:rsidRPr="00645092">
        <w:t xml:space="preserve"> and was elected to Congress</w:t>
      </w:r>
      <w:r>
        <w:t xml:space="preserve">. Also from MBL, </w:t>
      </w:r>
      <w:r w:rsidRPr="00645092">
        <w:t>Fernando Holiday</w:t>
      </w:r>
      <w:r>
        <w:t xml:space="preserve"> </w:t>
      </w:r>
      <w:r w:rsidRPr="00645092">
        <w:t xml:space="preserve">had already </w:t>
      </w:r>
      <w:r>
        <w:t>been</w:t>
      </w:r>
      <w:r w:rsidRPr="00645092">
        <w:t xml:space="preserve"> elected City Counselor for DEM in 2016</w:t>
      </w:r>
      <w:r>
        <w:t xml:space="preserve">, and Paulo Martins </w:t>
      </w:r>
      <w:r w:rsidRPr="00645092">
        <w:t>and Jeronimo Goegen</w:t>
      </w:r>
      <w:r>
        <w:t xml:space="preserve"> were elected congressmen for the PSC and PP respectively. Rogerio Chequer (VPR) joined the </w:t>
      </w:r>
      <w:r w:rsidRPr="00645092">
        <w:t xml:space="preserve">PP in 2017 and run as governor candidate for São Paulo (getting 3% of the votes), while Carla Zambelli </w:t>
      </w:r>
      <w:r w:rsidRPr="006446AB">
        <w:t>(</w:t>
      </w:r>
      <w:r w:rsidRPr="00645092">
        <w:rPr>
          <w:i/>
        </w:rPr>
        <w:t>Nas Rua</w:t>
      </w:r>
      <w:r>
        <w:rPr>
          <w:i/>
        </w:rPr>
        <w:t>s</w:t>
      </w:r>
      <w:r w:rsidRPr="006446AB">
        <w:rPr>
          <w:iCs/>
        </w:rPr>
        <w:t>)</w:t>
      </w:r>
      <w:r w:rsidRPr="00645092">
        <w:t xml:space="preserve"> was elected to Congress for the PSL.</w:t>
      </w:r>
      <w:r w:rsidRPr="00527100">
        <w:t xml:space="preserve"> </w:t>
      </w:r>
      <w:r w:rsidRPr="00EB04B1">
        <w:t xml:space="preserve">Marcelo Reis </w:t>
      </w:r>
      <w:r>
        <w:t>(</w:t>
      </w:r>
      <w:r w:rsidRPr="00EB04B1">
        <w:t>ROL</w:t>
      </w:r>
      <w:r>
        <w:t>)</w:t>
      </w:r>
      <w:r w:rsidRPr="00EB04B1">
        <w:t xml:space="preserve"> run as Congressman for the PSL</w:t>
      </w:r>
      <w:r>
        <w:t>, failing</w:t>
      </w:r>
      <w:r w:rsidRPr="00EB04B1">
        <w:t xml:space="preserve"> to get elected.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132ED" w14:textId="77777777" w:rsidR="00DC09F2" w:rsidRDefault="00DC09F2" w:rsidP="00B32D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C010D" w14:textId="77777777" w:rsidR="00DC09F2" w:rsidRDefault="00DC09F2" w:rsidP="009C16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B4C2" w14:textId="332035DC" w:rsidR="00DC09F2" w:rsidRDefault="00DC09F2" w:rsidP="00B32D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07AF3346" w14:textId="77777777" w:rsidR="00DC09F2" w:rsidRDefault="00DC09F2" w:rsidP="009C16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F3E40" w14:textId="77777777" w:rsidR="004935F6" w:rsidRDefault="004935F6" w:rsidP="009C1626">
      <w:r>
        <w:separator/>
      </w:r>
    </w:p>
  </w:footnote>
  <w:footnote w:type="continuationSeparator" w:id="0">
    <w:p w14:paraId="5B596EEF" w14:textId="77777777" w:rsidR="004935F6" w:rsidRDefault="004935F6" w:rsidP="009C1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AD2"/>
    <w:multiLevelType w:val="hybridMultilevel"/>
    <w:tmpl w:val="8EB6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13A6"/>
    <w:multiLevelType w:val="hybridMultilevel"/>
    <w:tmpl w:val="C2C8110A"/>
    <w:lvl w:ilvl="0" w:tplc="F6526B24">
      <w:start w:val="1"/>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10583681"/>
    <w:multiLevelType w:val="hybridMultilevel"/>
    <w:tmpl w:val="A7A4CDAE"/>
    <w:lvl w:ilvl="0" w:tplc="16447E0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BA5EEC"/>
    <w:multiLevelType w:val="hybridMultilevel"/>
    <w:tmpl w:val="136A3FA2"/>
    <w:lvl w:ilvl="0" w:tplc="9BBCE59C">
      <w:start w:val="5"/>
      <w:numFmt w:val="bullet"/>
      <w:lvlText w:val="-"/>
      <w:lvlJc w:val="left"/>
      <w:pPr>
        <w:ind w:left="1068" w:hanging="360"/>
      </w:pPr>
      <w:rPr>
        <w:rFonts w:ascii="Times New Roman" w:eastAsiaTheme="minorHAnsi" w:hAnsi="Times New Roman"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 w15:restartNumberingAfterBreak="0">
    <w:nsid w:val="18B22388"/>
    <w:multiLevelType w:val="hybridMultilevel"/>
    <w:tmpl w:val="252C7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F663D"/>
    <w:multiLevelType w:val="hybridMultilevel"/>
    <w:tmpl w:val="439645A6"/>
    <w:lvl w:ilvl="0" w:tplc="D592C9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67B42"/>
    <w:multiLevelType w:val="hybridMultilevel"/>
    <w:tmpl w:val="983EEFBC"/>
    <w:lvl w:ilvl="0" w:tplc="27E4BE7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32BAF"/>
    <w:multiLevelType w:val="hybridMultilevel"/>
    <w:tmpl w:val="D2743246"/>
    <w:lvl w:ilvl="0" w:tplc="67D00D0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8424E5"/>
    <w:multiLevelType w:val="hybridMultilevel"/>
    <w:tmpl w:val="C1460FD8"/>
    <w:lvl w:ilvl="0" w:tplc="6B7E5C28">
      <w:start w:val="1"/>
      <w:numFmt w:val="decimal"/>
      <w:lvlText w:val="%1)"/>
      <w:lvlJc w:val="left"/>
      <w:pPr>
        <w:ind w:left="1060" w:hanging="360"/>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4B9A097E"/>
    <w:multiLevelType w:val="hybridMultilevel"/>
    <w:tmpl w:val="55062290"/>
    <w:lvl w:ilvl="0" w:tplc="37D8B21C">
      <w:numFmt w:val="bullet"/>
      <w:lvlText w:val="-"/>
      <w:lvlJc w:val="left"/>
      <w:pPr>
        <w:ind w:left="1780" w:hanging="360"/>
      </w:pPr>
      <w:rPr>
        <w:rFonts w:ascii="Times New Roman" w:eastAsiaTheme="minorHAnsi" w:hAnsi="Times New Roman" w:cs="Times New Roman" w:hint="default"/>
      </w:rPr>
    </w:lvl>
    <w:lvl w:ilvl="1" w:tplc="040A0003" w:tentative="1">
      <w:start w:val="1"/>
      <w:numFmt w:val="bullet"/>
      <w:lvlText w:val="o"/>
      <w:lvlJc w:val="left"/>
      <w:pPr>
        <w:ind w:left="2500" w:hanging="360"/>
      </w:pPr>
      <w:rPr>
        <w:rFonts w:ascii="Courier New" w:hAnsi="Courier New" w:cs="Courier New" w:hint="default"/>
      </w:rPr>
    </w:lvl>
    <w:lvl w:ilvl="2" w:tplc="040A0005" w:tentative="1">
      <w:start w:val="1"/>
      <w:numFmt w:val="bullet"/>
      <w:lvlText w:val=""/>
      <w:lvlJc w:val="left"/>
      <w:pPr>
        <w:ind w:left="3220" w:hanging="360"/>
      </w:pPr>
      <w:rPr>
        <w:rFonts w:ascii="Wingdings" w:hAnsi="Wingdings" w:hint="default"/>
      </w:rPr>
    </w:lvl>
    <w:lvl w:ilvl="3" w:tplc="040A0001" w:tentative="1">
      <w:start w:val="1"/>
      <w:numFmt w:val="bullet"/>
      <w:lvlText w:val=""/>
      <w:lvlJc w:val="left"/>
      <w:pPr>
        <w:ind w:left="3940" w:hanging="360"/>
      </w:pPr>
      <w:rPr>
        <w:rFonts w:ascii="Symbol" w:hAnsi="Symbol" w:hint="default"/>
      </w:rPr>
    </w:lvl>
    <w:lvl w:ilvl="4" w:tplc="040A0003" w:tentative="1">
      <w:start w:val="1"/>
      <w:numFmt w:val="bullet"/>
      <w:lvlText w:val="o"/>
      <w:lvlJc w:val="left"/>
      <w:pPr>
        <w:ind w:left="4660" w:hanging="360"/>
      </w:pPr>
      <w:rPr>
        <w:rFonts w:ascii="Courier New" w:hAnsi="Courier New" w:cs="Courier New" w:hint="default"/>
      </w:rPr>
    </w:lvl>
    <w:lvl w:ilvl="5" w:tplc="040A0005" w:tentative="1">
      <w:start w:val="1"/>
      <w:numFmt w:val="bullet"/>
      <w:lvlText w:val=""/>
      <w:lvlJc w:val="left"/>
      <w:pPr>
        <w:ind w:left="5380" w:hanging="360"/>
      </w:pPr>
      <w:rPr>
        <w:rFonts w:ascii="Wingdings" w:hAnsi="Wingdings" w:hint="default"/>
      </w:rPr>
    </w:lvl>
    <w:lvl w:ilvl="6" w:tplc="040A0001" w:tentative="1">
      <w:start w:val="1"/>
      <w:numFmt w:val="bullet"/>
      <w:lvlText w:val=""/>
      <w:lvlJc w:val="left"/>
      <w:pPr>
        <w:ind w:left="6100" w:hanging="360"/>
      </w:pPr>
      <w:rPr>
        <w:rFonts w:ascii="Symbol" w:hAnsi="Symbol" w:hint="default"/>
      </w:rPr>
    </w:lvl>
    <w:lvl w:ilvl="7" w:tplc="040A0003" w:tentative="1">
      <w:start w:val="1"/>
      <w:numFmt w:val="bullet"/>
      <w:lvlText w:val="o"/>
      <w:lvlJc w:val="left"/>
      <w:pPr>
        <w:ind w:left="6820" w:hanging="360"/>
      </w:pPr>
      <w:rPr>
        <w:rFonts w:ascii="Courier New" w:hAnsi="Courier New" w:cs="Courier New" w:hint="default"/>
      </w:rPr>
    </w:lvl>
    <w:lvl w:ilvl="8" w:tplc="040A0005" w:tentative="1">
      <w:start w:val="1"/>
      <w:numFmt w:val="bullet"/>
      <w:lvlText w:val=""/>
      <w:lvlJc w:val="left"/>
      <w:pPr>
        <w:ind w:left="7540" w:hanging="360"/>
      </w:pPr>
      <w:rPr>
        <w:rFonts w:ascii="Wingdings" w:hAnsi="Wingdings" w:hint="default"/>
      </w:rPr>
    </w:lvl>
  </w:abstractNum>
  <w:abstractNum w:abstractNumId="10" w15:restartNumberingAfterBreak="0">
    <w:nsid w:val="56CF0CA5"/>
    <w:multiLevelType w:val="hybridMultilevel"/>
    <w:tmpl w:val="258E09EA"/>
    <w:lvl w:ilvl="0" w:tplc="8446DFBE">
      <w:start w:val="1"/>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1" w15:restartNumberingAfterBreak="0">
    <w:nsid w:val="65CA5110"/>
    <w:multiLevelType w:val="hybridMultilevel"/>
    <w:tmpl w:val="5B08D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96C01"/>
    <w:multiLevelType w:val="hybridMultilevel"/>
    <w:tmpl w:val="4480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71EF0"/>
    <w:multiLevelType w:val="hybridMultilevel"/>
    <w:tmpl w:val="04DCAD5A"/>
    <w:lvl w:ilvl="0" w:tplc="E082A0D8">
      <w:start w:val="201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786D4AA4"/>
    <w:multiLevelType w:val="hybridMultilevel"/>
    <w:tmpl w:val="1480CA2A"/>
    <w:lvl w:ilvl="0" w:tplc="AA82E7B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DD820C3"/>
    <w:multiLevelType w:val="hybridMultilevel"/>
    <w:tmpl w:val="2154D93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3"/>
  </w:num>
  <w:num w:numId="5">
    <w:abstractNumId w:val="0"/>
  </w:num>
  <w:num w:numId="6">
    <w:abstractNumId w:val="7"/>
  </w:num>
  <w:num w:numId="7">
    <w:abstractNumId w:val="2"/>
  </w:num>
  <w:num w:numId="8">
    <w:abstractNumId w:val="6"/>
  </w:num>
  <w:num w:numId="9">
    <w:abstractNumId w:val="11"/>
  </w:num>
  <w:num w:numId="10">
    <w:abstractNumId w:val="8"/>
  </w:num>
  <w:num w:numId="11">
    <w:abstractNumId w:val="15"/>
  </w:num>
  <w:num w:numId="12">
    <w:abstractNumId w:val="13"/>
  </w:num>
  <w:num w:numId="13">
    <w:abstractNumId w:val="14"/>
  </w:num>
  <w:num w:numId="14">
    <w:abstractNumId w:val="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removePersonalInformation/>
  <w:removeDateAndTime/>
  <w:activeWritingStyle w:appName="MSWord" w:lang="en-US" w:vendorID="64" w:dllVersion="6" w:nlCheck="1" w:checkStyle="1"/>
  <w:activeWritingStyle w:appName="MSWord" w:lang="es-A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US" w:vendorID="64" w:dllVersion="0" w:nlCheck="1" w:checkStyle="0"/>
  <w:activeWritingStyle w:appName="MSWord" w:lang="es-A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A9"/>
    <w:rsid w:val="000005AD"/>
    <w:rsid w:val="0000161D"/>
    <w:rsid w:val="00001A02"/>
    <w:rsid w:val="000022E0"/>
    <w:rsid w:val="00003361"/>
    <w:rsid w:val="000037D2"/>
    <w:rsid w:val="00003810"/>
    <w:rsid w:val="0000503C"/>
    <w:rsid w:val="00005508"/>
    <w:rsid w:val="00005B75"/>
    <w:rsid w:val="000063AF"/>
    <w:rsid w:val="000063BE"/>
    <w:rsid w:val="000068AC"/>
    <w:rsid w:val="00006D3C"/>
    <w:rsid w:val="00006F33"/>
    <w:rsid w:val="0000743E"/>
    <w:rsid w:val="000104F7"/>
    <w:rsid w:val="000109CF"/>
    <w:rsid w:val="0001103D"/>
    <w:rsid w:val="00011781"/>
    <w:rsid w:val="00011BDC"/>
    <w:rsid w:val="000123BD"/>
    <w:rsid w:val="000129F7"/>
    <w:rsid w:val="000135D0"/>
    <w:rsid w:val="000139A5"/>
    <w:rsid w:val="00014307"/>
    <w:rsid w:val="00014322"/>
    <w:rsid w:val="00014F10"/>
    <w:rsid w:val="00015EC4"/>
    <w:rsid w:val="00015ED6"/>
    <w:rsid w:val="00016159"/>
    <w:rsid w:val="000165B8"/>
    <w:rsid w:val="00017914"/>
    <w:rsid w:val="00020C59"/>
    <w:rsid w:val="00020D08"/>
    <w:rsid w:val="00021414"/>
    <w:rsid w:val="00022081"/>
    <w:rsid w:val="00022113"/>
    <w:rsid w:val="000226FB"/>
    <w:rsid w:val="00022EE6"/>
    <w:rsid w:val="00023490"/>
    <w:rsid w:val="00023E20"/>
    <w:rsid w:val="0002432B"/>
    <w:rsid w:val="00024E21"/>
    <w:rsid w:val="000269CB"/>
    <w:rsid w:val="00026BC7"/>
    <w:rsid w:val="00026FE7"/>
    <w:rsid w:val="00027029"/>
    <w:rsid w:val="0002761C"/>
    <w:rsid w:val="0003125F"/>
    <w:rsid w:val="000319E4"/>
    <w:rsid w:val="00032022"/>
    <w:rsid w:val="00033046"/>
    <w:rsid w:val="0003309B"/>
    <w:rsid w:val="0003366C"/>
    <w:rsid w:val="0003425C"/>
    <w:rsid w:val="00034805"/>
    <w:rsid w:val="00034E0E"/>
    <w:rsid w:val="00034F61"/>
    <w:rsid w:val="00035071"/>
    <w:rsid w:val="000355DF"/>
    <w:rsid w:val="00035ACF"/>
    <w:rsid w:val="00036A08"/>
    <w:rsid w:val="000372DD"/>
    <w:rsid w:val="0003759E"/>
    <w:rsid w:val="00037B92"/>
    <w:rsid w:val="00037D19"/>
    <w:rsid w:val="00041133"/>
    <w:rsid w:val="00041720"/>
    <w:rsid w:val="00041D74"/>
    <w:rsid w:val="00042234"/>
    <w:rsid w:val="000430D8"/>
    <w:rsid w:val="00043289"/>
    <w:rsid w:val="000443F1"/>
    <w:rsid w:val="0004460A"/>
    <w:rsid w:val="0004464F"/>
    <w:rsid w:val="00044C47"/>
    <w:rsid w:val="00044C73"/>
    <w:rsid w:val="0004547A"/>
    <w:rsid w:val="0004554C"/>
    <w:rsid w:val="0004571B"/>
    <w:rsid w:val="00045723"/>
    <w:rsid w:val="00046294"/>
    <w:rsid w:val="00046D99"/>
    <w:rsid w:val="00047AAC"/>
    <w:rsid w:val="00050CA1"/>
    <w:rsid w:val="0005128F"/>
    <w:rsid w:val="000512D1"/>
    <w:rsid w:val="000514BE"/>
    <w:rsid w:val="00051857"/>
    <w:rsid w:val="00051A21"/>
    <w:rsid w:val="00052780"/>
    <w:rsid w:val="00052F06"/>
    <w:rsid w:val="000536A3"/>
    <w:rsid w:val="00054671"/>
    <w:rsid w:val="00054B1C"/>
    <w:rsid w:val="00054D4C"/>
    <w:rsid w:val="00054F47"/>
    <w:rsid w:val="00055095"/>
    <w:rsid w:val="00055317"/>
    <w:rsid w:val="000556E7"/>
    <w:rsid w:val="00056043"/>
    <w:rsid w:val="000568AF"/>
    <w:rsid w:val="00056C10"/>
    <w:rsid w:val="00057771"/>
    <w:rsid w:val="00057A64"/>
    <w:rsid w:val="00060998"/>
    <w:rsid w:val="00060B06"/>
    <w:rsid w:val="000612A6"/>
    <w:rsid w:val="00061890"/>
    <w:rsid w:val="00061B2C"/>
    <w:rsid w:val="00061CF4"/>
    <w:rsid w:val="00062222"/>
    <w:rsid w:val="00062431"/>
    <w:rsid w:val="000625CB"/>
    <w:rsid w:val="00062A1B"/>
    <w:rsid w:val="00062A33"/>
    <w:rsid w:val="00062E99"/>
    <w:rsid w:val="00063150"/>
    <w:rsid w:val="00063615"/>
    <w:rsid w:val="0006443E"/>
    <w:rsid w:val="00064BC7"/>
    <w:rsid w:val="000665D0"/>
    <w:rsid w:val="000678D8"/>
    <w:rsid w:val="0007058C"/>
    <w:rsid w:val="00070A46"/>
    <w:rsid w:val="00071119"/>
    <w:rsid w:val="0007251E"/>
    <w:rsid w:val="00072BBD"/>
    <w:rsid w:val="0007326D"/>
    <w:rsid w:val="00073440"/>
    <w:rsid w:val="00073AC8"/>
    <w:rsid w:val="00073BDB"/>
    <w:rsid w:val="00073C58"/>
    <w:rsid w:val="000744F1"/>
    <w:rsid w:val="0007462F"/>
    <w:rsid w:val="00074C39"/>
    <w:rsid w:val="00074D0F"/>
    <w:rsid w:val="00075C78"/>
    <w:rsid w:val="00075D77"/>
    <w:rsid w:val="00077018"/>
    <w:rsid w:val="00077068"/>
    <w:rsid w:val="00077334"/>
    <w:rsid w:val="0007733F"/>
    <w:rsid w:val="000776DE"/>
    <w:rsid w:val="0007789E"/>
    <w:rsid w:val="00077936"/>
    <w:rsid w:val="00077D89"/>
    <w:rsid w:val="00077EC4"/>
    <w:rsid w:val="00077F38"/>
    <w:rsid w:val="00080247"/>
    <w:rsid w:val="00080D21"/>
    <w:rsid w:val="0008102D"/>
    <w:rsid w:val="00081370"/>
    <w:rsid w:val="00081937"/>
    <w:rsid w:val="00081B40"/>
    <w:rsid w:val="00082181"/>
    <w:rsid w:val="000821D5"/>
    <w:rsid w:val="00083527"/>
    <w:rsid w:val="00083FFE"/>
    <w:rsid w:val="000841CA"/>
    <w:rsid w:val="000847F5"/>
    <w:rsid w:val="00084BD6"/>
    <w:rsid w:val="00084EA1"/>
    <w:rsid w:val="000857CA"/>
    <w:rsid w:val="00085EFD"/>
    <w:rsid w:val="00086456"/>
    <w:rsid w:val="00086A4F"/>
    <w:rsid w:val="00086F58"/>
    <w:rsid w:val="000873C2"/>
    <w:rsid w:val="000878B7"/>
    <w:rsid w:val="00087957"/>
    <w:rsid w:val="0009003B"/>
    <w:rsid w:val="00090094"/>
    <w:rsid w:val="000904F3"/>
    <w:rsid w:val="00090C63"/>
    <w:rsid w:val="00090D1B"/>
    <w:rsid w:val="000914D0"/>
    <w:rsid w:val="00091573"/>
    <w:rsid w:val="00091D1B"/>
    <w:rsid w:val="00092BF9"/>
    <w:rsid w:val="00093188"/>
    <w:rsid w:val="00093267"/>
    <w:rsid w:val="000932C2"/>
    <w:rsid w:val="00093B95"/>
    <w:rsid w:val="00093DC3"/>
    <w:rsid w:val="00094340"/>
    <w:rsid w:val="00094668"/>
    <w:rsid w:val="00094698"/>
    <w:rsid w:val="00094B1B"/>
    <w:rsid w:val="00094CAA"/>
    <w:rsid w:val="0009510B"/>
    <w:rsid w:val="00095886"/>
    <w:rsid w:val="000964E7"/>
    <w:rsid w:val="00096946"/>
    <w:rsid w:val="0009704E"/>
    <w:rsid w:val="00097531"/>
    <w:rsid w:val="0009763E"/>
    <w:rsid w:val="000976F2"/>
    <w:rsid w:val="00097FD1"/>
    <w:rsid w:val="000A03BD"/>
    <w:rsid w:val="000A0886"/>
    <w:rsid w:val="000A122C"/>
    <w:rsid w:val="000A1500"/>
    <w:rsid w:val="000A18F4"/>
    <w:rsid w:val="000A458F"/>
    <w:rsid w:val="000A5004"/>
    <w:rsid w:val="000A5143"/>
    <w:rsid w:val="000A55CC"/>
    <w:rsid w:val="000A56B1"/>
    <w:rsid w:val="000A58DA"/>
    <w:rsid w:val="000A6A79"/>
    <w:rsid w:val="000A6F44"/>
    <w:rsid w:val="000A74E9"/>
    <w:rsid w:val="000A7FC3"/>
    <w:rsid w:val="000B1DBA"/>
    <w:rsid w:val="000B2A44"/>
    <w:rsid w:val="000B37A6"/>
    <w:rsid w:val="000B3EA8"/>
    <w:rsid w:val="000B5011"/>
    <w:rsid w:val="000B50E7"/>
    <w:rsid w:val="000B53EA"/>
    <w:rsid w:val="000B5847"/>
    <w:rsid w:val="000B5D23"/>
    <w:rsid w:val="000B710F"/>
    <w:rsid w:val="000B7371"/>
    <w:rsid w:val="000C04D7"/>
    <w:rsid w:val="000C0C9F"/>
    <w:rsid w:val="000C135F"/>
    <w:rsid w:val="000C17F7"/>
    <w:rsid w:val="000C1A02"/>
    <w:rsid w:val="000C224F"/>
    <w:rsid w:val="000C2B8D"/>
    <w:rsid w:val="000C2D5F"/>
    <w:rsid w:val="000C30C5"/>
    <w:rsid w:val="000C332C"/>
    <w:rsid w:val="000C3B30"/>
    <w:rsid w:val="000C3DE5"/>
    <w:rsid w:val="000C4144"/>
    <w:rsid w:val="000C48FE"/>
    <w:rsid w:val="000C4D8A"/>
    <w:rsid w:val="000C4E96"/>
    <w:rsid w:val="000C6024"/>
    <w:rsid w:val="000C63B3"/>
    <w:rsid w:val="000D06CB"/>
    <w:rsid w:val="000D09F7"/>
    <w:rsid w:val="000D0D39"/>
    <w:rsid w:val="000D197E"/>
    <w:rsid w:val="000D1AFF"/>
    <w:rsid w:val="000D21E6"/>
    <w:rsid w:val="000D2BD6"/>
    <w:rsid w:val="000D2D91"/>
    <w:rsid w:val="000D3719"/>
    <w:rsid w:val="000D42AA"/>
    <w:rsid w:val="000D5635"/>
    <w:rsid w:val="000D588D"/>
    <w:rsid w:val="000D58C0"/>
    <w:rsid w:val="000D631E"/>
    <w:rsid w:val="000D7DB7"/>
    <w:rsid w:val="000E0D55"/>
    <w:rsid w:val="000E0DA8"/>
    <w:rsid w:val="000E14BC"/>
    <w:rsid w:val="000E1510"/>
    <w:rsid w:val="000E2104"/>
    <w:rsid w:val="000E26B9"/>
    <w:rsid w:val="000E2EE9"/>
    <w:rsid w:val="000E2FB6"/>
    <w:rsid w:val="000E3539"/>
    <w:rsid w:val="000E4143"/>
    <w:rsid w:val="000E4493"/>
    <w:rsid w:val="000E44FA"/>
    <w:rsid w:val="000E49A1"/>
    <w:rsid w:val="000E502A"/>
    <w:rsid w:val="000E5D59"/>
    <w:rsid w:val="000E7883"/>
    <w:rsid w:val="000E7DEB"/>
    <w:rsid w:val="000F0F6B"/>
    <w:rsid w:val="000F1371"/>
    <w:rsid w:val="000F14B3"/>
    <w:rsid w:val="000F16D8"/>
    <w:rsid w:val="000F3029"/>
    <w:rsid w:val="000F3B2E"/>
    <w:rsid w:val="000F4242"/>
    <w:rsid w:val="000F4B21"/>
    <w:rsid w:val="000F5201"/>
    <w:rsid w:val="000F545F"/>
    <w:rsid w:val="000F57CF"/>
    <w:rsid w:val="000F5FEC"/>
    <w:rsid w:val="000F6832"/>
    <w:rsid w:val="000F6A6D"/>
    <w:rsid w:val="000F7491"/>
    <w:rsid w:val="00100427"/>
    <w:rsid w:val="00100505"/>
    <w:rsid w:val="00100B8E"/>
    <w:rsid w:val="00101C4E"/>
    <w:rsid w:val="00103064"/>
    <w:rsid w:val="00104845"/>
    <w:rsid w:val="00105658"/>
    <w:rsid w:val="00105C7F"/>
    <w:rsid w:val="001064EA"/>
    <w:rsid w:val="001067E9"/>
    <w:rsid w:val="0010753C"/>
    <w:rsid w:val="00107CCC"/>
    <w:rsid w:val="00107EB4"/>
    <w:rsid w:val="00110979"/>
    <w:rsid w:val="00111466"/>
    <w:rsid w:val="00111DE9"/>
    <w:rsid w:val="00111FA6"/>
    <w:rsid w:val="00112893"/>
    <w:rsid w:val="00112C36"/>
    <w:rsid w:val="00112C4F"/>
    <w:rsid w:val="00113481"/>
    <w:rsid w:val="0011393B"/>
    <w:rsid w:val="0011481B"/>
    <w:rsid w:val="0011545F"/>
    <w:rsid w:val="001155D0"/>
    <w:rsid w:val="00115CB8"/>
    <w:rsid w:val="00115D62"/>
    <w:rsid w:val="001164CB"/>
    <w:rsid w:val="001166AA"/>
    <w:rsid w:val="001167EA"/>
    <w:rsid w:val="00117BC7"/>
    <w:rsid w:val="00117F7A"/>
    <w:rsid w:val="00120028"/>
    <w:rsid w:val="001202CF"/>
    <w:rsid w:val="00121F41"/>
    <w:rsid w:val="001227B1"/>
    <w:rsid w:val="00122876"/>
    <w:rsid w:val="00123007"/>
    <w:rsid w:val="001233D4"/>
    <w:rsid w:val="001238DC"/>
    <w:rsid w:val="00124436"/>
    <w:rsid w:val="001247FF"/>
    <w:rsid w:val="00124CC2"/>
    <w:rsid w:val="00125817"/>
    <w:rsid w:val="00125E89"/>
    <w:rsid w:val="00126099"/>
    <w:rsid w:val="00126C96"/>
    <w:rsid w:val="00126D9E"/>
    <w:rsid w:val="00126DB7"/>
    <w:rsid w:val="00130C9D"/>
    <w:rsid w:val="001312AB"/>
    <w:rsid w:val="0013178D"/>
    <w:rsid w:val="00131A08"/>
    <w:rsid w:val="00132616"/>
    <w:rsid w:val="00132722"/>
    <w:rsid w:val="00132E32"/>
    <w:rsid w:val="00133FAF"/>
    <w:rsid w:val="00134336"/>
    <w:rsid w:val="0013464E"/>
    <w:rsid w:val="00134AC4"/>
    <w:rsid w:val="00134B96"/>
    <w:rsid w:val="00136124"/>
    <w:rsid w:val="001362F1"/>
    <w:rsid w:val="0013713A"/>
    <w:rsid w:val="001371B9"/>
    <w:rsid w:val="0013775A"/>
    <w:rsid w:val="00137E60"/>
    <w:rsid w:val="001402EA"/>
    <w:rsid w:val="00140E67"/>
    <w:rsid w:val="00141054"/>
    <w:rsid w:val="0014161A"/>
    <w:rsid w:val="00141A45"/>
    <w:rsid w:val="00141AF0"/>
    <w:rsid w:val="00142020"/>
    <w:rsid w:val="00142292"/>
    <w:rsid w:val="001422B3"/>
    <w:rsid w:val="00142764"/>
    <w:rsid w:val="0014324D"/>
    <w:rsid w:val="00144D96"/>
    <w:rsid w:val="00144E92"/>
    <w:rsid w:val="0014596A"/>
    <w:rsid w:val="00145FF5"/>
    <w:rsid w:val="001473A6"/>
    <w:rsid w:val="001476A0"/>
    <w:rsid w:val="001479F0"/>
    <w:rsid w:val="00147AD9"/>
    <w:rsid w:val="00147AFF"/>
    <w:rsid w:val="00147E7D"/>
    <w:rsid w:val="001505AB"/>
    <w:rsid w:val="001507D1"/>
    <w:rsid w:val="00150FF0"/>
    <w:rsid w:val="0015103B"/>
    <w:rsid w:val="0015197B"/>
    <w:rsid w:val="00154136"/>
    <w:rsid w:val="001541F2"/>
    <w:rsid w:val="00154559"/>
    <w:rsid w:val="00154960"/>
    <w:rsid w:val="001550D6"/>
    <w:rsid w:val="001559BB"/>
    <w:rsid w:val="00155A6B"/>
    <w:rsid w:val="001570D9"/>
    <w:rsid w:val="00157254"/>
    <w:rsid w:val="00160265"/>
    <w:rsid w:val="00160515"/>
    <w:rsid w:val="00160EB3"/>
    <w:rsid w:val="0016119B"/>
    <w:rsid w:val="00161554"/>
    <w:rsid w:val="00162C54"/>
    <w:rsid w:val="001632EE"/>
    <w:rsid w:val="0016343B"/>
    <w:rsid w:val="00164795"/>
    <w:rsid w:val="001647A8"/>
    <w:rsid w:val="001648D9"/>
    <w:rsid w:val="00165299"/>
    <w:rsid w:val="00166DB8"/>
    <w:rsid w:val="00166E2D"/>
    <w:rsid w:val="00167598"/>
    <w:rsid w:val="0017003F"/>
    <w:rsid w:val="0017012C"/>
    <w:rsid w:val="00170D48"/>
    <w:rsid w:val="00171176"/>
    <w:rsid w:val="00171563"/>
    <w:rsid w:val="00171970"/>
    <w:rsid w:val="00171D8F"/>
    <w:rsid w:val="001726DC"/>
    <w:rsid w:val="00172A92"/>
    <w:rsid w:val="00172F47"/>
    <w:rsid w:val="00173B1C"/>
    <w:rsid w:val="00173D3E"/>
    <w:rsid w:val="00174139"/>
    <w:rsid w:val="00175867"/>
    <w:rsid w:val="00175A30"/>
    <w:rsid w:val="001765E9"/>
    <w:rsid w:val="00177676"/>
    <w:rsid w:val="00177824"/>
    <w:rsid w:val="00180EC6"/>
    <w:rsid w:val="00180ED5"/>
    <w:rsid w:val="00180F87"/>
    <w:rsid w:val="00181690"/>
    <w:rsid w:val="0018217C"/>
    <w:rsid w:val="0018255A"/>
    <w:rsid w:val="001825EF"/>
    <w:rsid w:val="00182605"/>
    <w:rsid w:val="0018285C"/>
    <w:rsid w:val="00182EA2"/>
    <w:rsid w:val="0018398F"/>
    <w:rsid w:val="00183BA1"/>
    <w:rsid w:val="00184014"/>
    <w:rsid w:val="00184D38"/>
    <w:rsid w:val="001852E2"/>
    <w:rsid w:val="00185692"/>
    <w:rsid w:val="00186077"/>
    <w:rsid w:val="00190879"/>
    <w:rsid w:val="00190D74"/>
    <w:rsid w:val="00191219"/>
    <w:rsid w:val="001914C5"/>
    <w:rsid w:val="0019205F"/>
    <w:rsid w:val="001930BE"/>
    <w:rsid w:val="00193B5B"/>
    <w:rsid w:val="00193EDB"/>
    <w:rsid w:val="00194DAD"/>
    <w:rsid w:val="00195644"/>
    <w:rsid w:val="00195C89"/>
    <w:rsid w:val="00196343"/>
    <w:rsid w:val="0019719D"/>
    <w:rsid w:val="0019736B"/>
    <w:rsid w:val="00197497"/>
    <w:rsid w:val="001974B6"/>
    <w:rsid w:val="00197521"/>
    <w:rsid w:val="00197660"/>
    <w:rsid w:val="001977F6"/>
    <w:rsid w:val="00197EE8"/>
    <w:rsid w:val="001A007E"/>
    <w:rsid w:val="001A01E0"/>
    <w:rsid w:val="001A0E73"/>
    <w:rsid w:val="001A13E3"/>
    <w:rsid w:val="001A18B8"/>
    <w:rsid w:val="001A1A03"/>
    <w:rsid w:val="001A1C10"/>
    <w:rsid w:val="001A29FA"/>
    <w:rsid w:val="001A3487"/>
    <w:rsid w:val="001A36E5"/>
    <w:rsid w:val="001A3CA7"/>
    <w:rsid w:val="001A3E2C"/>
    <w:rsid w:val="001A47AD"/>
    <w:rsid w:val="001A4A74"/>
    <w:rsid w:val="001A5B22"/>
    <w:rsid w:val="001A6F39"/>
    <w:rsid w:val="001A7639"/>
    <w:rsid w:val="001A76FC"/>
    <w:rsid w:val="001A7735"/>
    <w:rsid w:val="001A7F27"/>
    <w:rsid w:val="001B01BF"/>
    <w:rsid w:val="001B06B2"/>
    <w:rsid w:val="001B0789"/>
    <w:rsid w:val="001B18E5"/>
    <w:rsid w:val="001B2495"/>
    <w:rsid w:val="001B3596"/>
    <w:rsid w:val="001B469E"/>
    <w:rsid w:val="001B4A44"/>
    <w:rsid w:val="001B4DBC"/>
    <w:rsid w:val="001B5255"/>
    <w:rsid w:val="001B5AFE"/>
    <w:rsid w:val="001B6155"/>
    <w:rsid w:val="001B6562"/>
    <w:rsid w:val="001B6A15"/>
    <w:rsid w:val="001B6CAC"/>
    <w:rsid w:val="001B711F"/>
    <w:rsid w:val="001B7BEC"/>
    <w:rsid w:val="001B7F0C"/>
    <w:rsid w:val="001C0151"/>
    <w:rsid w:val="001C26FD"/>
    <w:rsid w:val="001C27DA"/>
    <w:rsid w:val="001C297D"/>
    <w:rsid w:val="001C2A0F"/>
    <w:rsid w:val="001C2E02"/>
    <w:rsid w:val="001C350F"/>
    <w:rsid w:val="001C365D"/>
    <w:rsid w:val="001C3AA9"/>
    <w:rsid w:val="001C3E9F"/>
    <w:rsid w:val="001C40F6"/>
    <w:rsid w:val="001C4330"/>
    <w:rsid w:val="001C447D"/>
    <w:rsid w:val="001C4A94"/>
    <w:rsid w:val="001C5023"/>
    <w:rsid w:val="001C5FDA"/>
    <w:rsid w:val="001C6108"/>
    <w:rsid w:val="001C6207"/>
    <w:rsid w:val="001C6706"/>
    <w:rsid w:val="001C6769"/>
    <w:rsid w:val="001C695B"/>
    <w:rsid w:val="001C6EE4"/>
    <w:rsid w:val="001C7260"/>
    <w:rsid w:val="001C767C"/>
    <w:rsid w:val="001C7B01"/>
    <w:rsid w:val="001D003D"/>
    <w:rsid w:val="001D0140"/>
    <w:rsid w:val="001D214F"/>
    <w:rsid w:val="001D3107"/>
    <w:rsid w:val="001D3478"/>
    <w:rsid w:val="001D3CCA"/>
    <w:rsid w:val="001D42E8"/>
    <w:rsid w:val="001D4408"/>
    <w:rsid w:val="001D475D"/>
    <w:rsid w:val="001D51C0"/>
    <w:rsid w:val="001D5D6F"/>
    <w:rsid w:val="001D737B"/>
    <w:rsid w:val="001D7518"/>
    <w:rsid w:val="001D7591"/>
    <w:rsid w:val="001D78EC"/>
    <w:rsid w:val="001D7FD8"/>
    <w:rsid w:val="001E0C14"/>
    <w:rsid w:val="001E0E62"/>
    <w:rsid w:val="001E1786"/>
    <w:rsid w:val="001E1F73"/>
    <w:rsid w:val="001E1FE0"/>
    <w:rsid w:val="001E32DD"/>
    <w:rsid w:val="001E37B2"/>
    <w:rsid w:val="001E645F"/>
    <w:rsid w:val="001E6677"/>
    <w:rsid w:val="001E6852"/>
    <w:rsid w:val="001E6EA4"/>
    <w:rsid w:val="001E79A1"/>
    <w:rsid w:val="001E7D9A"/>
    <w:rsid w:val="001F002C"/>
    <w:rsid w:val="001F0040"/>
    <w:rsid w:val="001F00CC"/>
    <w:rsid w:val="001F064E"/>
    <w:rsid w:val="001F0860"/>
    <w:rsid w:val="001F0A78"/>
    <w:rsid w:val="001F0C24"/>
    <w:rsid w:val="001F0E88"/>
    <w:rsid w:val="001F1130"/>
    <w:rsid w:val="001F12D6"/>
    <w:rsid w:val="001F1798"/>
    <w:rsid w:val="001F20EE"/>
    <w:rsid w:val="001F2CB0"/>
    <w:rsid w:val="001F31FA"/>
    <w:rsid w:val="001F3310"/>
    <w:rsid w:val="001F3A2A"/>
    <w:rsid w:val="001F49E1"/>
    <w:rsid w:val="001F6000"/>
    <w:rsid w:val="001F6C3E"/>
    <w:rsid w:val="001F7492"/>
    <w:rsid w:val="00201A8C"/>
    <w:rsid w:val="00201B3B"/>
    <w:rsid w:val="00201D49"/>
    <w:rsid w:val="00201E53"/>
    <w:rsid w:val="002020BB"/>
    <w:rsid w:val="00202DF7"/>
    <w:rsid w:val="00202E84"/>
    <w:rsid w:val="002049F3"/>
    <w:rsid w:val="00206268"/>
    <w:rsid w:val="00210C7B"/>
    <w:rsid w:val="002124E1"/>
    <w:rsid w:val="00213077"/>
    <w:rsid w:val="00213374"/>
    <w:rsid w:val="002133AA"/>
    <w:rsid w:val="0021388B"/>
    <w:rsid w:val="00213DD7"/>
    <w:rsid w:val="00214802"/>
    <w:rsid w:val="0021509D"/>
    <w:rsid w:val="00215208"/>
    <w:rsid w:val="00215345"/>
    <w:rsid w:val="00215414"/>
    <w:rsid w:val="0021556F"/>
    <w:rsid w:val="0021559E"/>
    <w:rsid w:val="002157D2"/>
    <w:rsid w:val="00215ADC"/>
    <w:rsid w:val="00216936"/>
    <w:rsid w:val="00216C2C"/>
    <w:rsid w:val="00216DB2"/>
    <w:rsid w:val="00217116"/>
    <w:rsid w:val="002175D5"/>
    <w:rsid w:val="00217A5B"/>
    <w:rsid w:val="00217E87"/>
    <w:rsid w:val="00220C83"/>
    <w:rsid w:val="00221AAB"/>
    <w:rsid w:val="00221CFE"/>
    <w:rsid w:val="00221E2F"/>
    <w:rsid w:val="00221F83"/>
    <w:rsid w:val="00221F9E"/>
    <w:rsid w:val="0022301C"/>
    <w:rsid w:val="002231E4"/>
    <w:rsid w:val="002232D5"/>
    <w:rsid w:val="00223C29"/>
    <w:rsid w:val="00223E96"/>
    <w:rsid w:val="0022462D"/>
    <w:rsid w:val="00224AF6"/>
    <w:rsid w:val="00224C81"/>
    <w:rsid w:val="00225F7C"/>
    <w:rsid w:val="00226563"/>
    <w:rsid w:val="00226BDE"/>
    <w:rsid w:val="002273E3"/>
    <w:rsid w:val="00227AF7"/>
    <w:rsid w:val="0023011A"/>
    <w:rsid w:val="00230180"/>
    <w:rsid w:val="0023032A"/>
    <w:rsid w:val="00230BDA"/>
    <w:rsid w:val="0023146F"/>
    <w:rsid w:val="002323B3"/>
    <w:rsid w:val="0023244D"/>
    <w:rsid w:val="00232805"/>
    <w:rsid w:val="00234203"/>
    <w:rsid w:val="00234231"/>
    <w:rsid w:val="0023434F"/>
    <w:rsid w:val="0023446C"/>
    <w:rsid w:val="00234FC7"/>
    <w:rsid w:val="0023570C"/>
    <w:rsid w:val="002360A8"/>
    <w:rsid w:val="0023647E"/>
    <w:rsid w:val="00237F1B"/>
    <w:rsid w:val="002404A9"/>
    <w:rsid w:val="00240C35"/>
    <w:rsid w:val="002422A1"/>
    <w:rsid w:val="0024281D"/>
    <w:rsid w:val="002435D9"/>
    <w:rsid w:val="00243BB7"/>
    <w:rsid w:val="00244691"/>
    <w:rsid w:val="002449E2"/>
    <w:rsid w:val="00244EBB"/>
    <w:rsid w:val="00245C40"/>
    <w:rsid w:val="00246110"/>
    <w:rsid w:val="00246BA8"/>
    <w:rsid w:val="00246C87"/>
    <w:rsid w:val="00250BF0"/>
    <w:rsid w:val="0025127B"/>
    <w:rsid w:val="00251964"/>
    <w:rsid w:val="00251D73"/>
    <w:rsid w:val="00252510"/>
    <w:rsid w:val="00252628"/>
    <w:rsid w:val="0025284D"/>
    <w:rsid w:val="00252F36"/>
    <w:rsid w:val="0025535A"/>
    <w:rsid w:val="00255DA3"/>
    <w:rsid w:val="0025603D"/>
    <w:rsid w:val="00256223"/>
    <w:rsid w:val="00256342"/>
    <w:rsid w:val="00256965"/>
    <w:rsid w:val="00256B79"/>
    <w:rsid w:val="00256BAA"/>
    <w:rsid w:val="00257038"/>
    <w:rsid w:val="0025705D"/>
    <w:rsid w:val="0025752C"/>
    <w:rsid w:val="00257A29"/>
    <w:rsid w:val="00257E2A"/>
    <w:rsid w:val="002606DF"/>
    <w:rsid w:val="00260B0E"/>
    <w:rsid w:val="00261BF1"/>
    <w:rsid w:val="0026214B"/>
    <w:rsid w:val="0026345B"/>
    <w:rsid w:val="00263D7C"/>
    <w:rsid w:val="00264DEB"/>
    <w:rsid w:val="00264EA2"/>
    <w:rsid w:val="002651A2"/>
    <w:rsid w:val="002651B2"/>
    <w:rsid w:val="002653B7"/>
    <w:rsid w:val="00265A2F"/>
    <w:rsid w:val="00265BFD"/>
    <w:rsid w:val="00266023"/>
    <w:rsid w:val="00266352"/>
    <w:rsid w:val="002664D0"/>
    <w:rsid w:val="00266751"/>
    <w:rsid w:val="00266D02"/>
    <w:rsid w:val="00266FE6"/>
    <w:rsid w:val="0026762F"/>
    <w:rsid w:val="002704C2"/>
    <w:rsid w:val="0027073A"/>
    <w:rsid w:val="00270D90"/>
    <w:rsid w:val="002712E8"/>
    <w:rsid w:val="0027179E"/>
    <w:rsid w:val="0027188D"/>
    <w:rsid w:val="00272216"/>
    <w:rsid w:val="002725B3"/>
    <w:rsid w:val="00272F57"/>
    <w:rsid w:val="00272FB5"/>
    <w:rsid w:val="00273F75"/>
    <w:rsid w:val="0027494A"/>
    <w:rsid w:val="00274D91"/>
    <w:rsid w:val="00274F34"/>
    <w:rsid w:val="002751DB"/>
    <w:rsid w:val="00275924"/>
    <w:rsid w:val="00275996"/>
    <w:rsid w:val="00276077"/>
    <w:rsid w:val="0027674F"/>
    <w:rsid w:val="00277F9E"/>
    <w:rsid w:val="00281671"/>
    <w:rsid w:val="002816D6"/>
    <w:rsid w:val="00282334"/>
    <w:rsid w:val="00282595"/>
    <w:rsid w:val="00282B70"/>
    <w:rsid w:val="002832F2"/>
    <w:rsid w:val="002834B0"/>
    <w:rsid w:val="00283D62"/>
    <w:rsid w:val="002849F9"/>
    <w:rsid w:val="00285829"/>
    <w:rsid w:val="00285E7E"/>
    <w:rsid w:val="00287D53"/>
    <w:rsid w:val="00290160"/>
    <w:rsid w:val="002904EC"/>
    <w:rsid w:val="00290B3A"/>
    <w:rsid w:val="00290E6E"/>
    <w:rsid w:val="0029159E"/>
    <w:rsid w:val="002919E5"/>
    <w:rsid w:val="00291B03"/>
    <w:rsid w:val="00291E07"/>
    <w:rsid w:val="002929BF"/>
    <w:rsid w:val="00292C6F"/>
    <w:rsid w:val="00293174"/>
    <w:rsid w:val="00293238"/>
    <w:rsid w:val="00293251"/>
    <w:rsid w:val="002933C4"/>
    <w:rsid w:val="00294D10"/>
    <w:rsid w:val="00295208"/>
    <w:rsid w:val="0029530D"/>
    <w:rsid w:val="00295524"/>
    <w:rsid w:val="00295538"/>
    <w:rsid w:val="00295B9C"/>
    <w:rsid w:val="00295D17"/>
    <w:rsid w:val="002A105D"/>
    <w:rsid w:val="002A1434"/>
    <w:rsid w:val="002A1532"/>
    <w:rsid w:val="002A15D5"/>
    <w:rsid w:val="002A16E4"/>
    <w:rsid w:val="002A1C2F"/>
    <w:rsid w:val="002A1EA4"/>
    <w:rsid w:val="002A236B"/>
    <w:rsid w:val="002A27EA"/>
    <w:rsid w:val="002A2A69"/>
    <w:rsid w:val="002A2CA1"/>
    <w:rsid w:val="002A3A6C"/>
    <w:rsid w:val="002A3C05"/>
    <w:rsid w:val="002A3C4A"/>
    <w:rsid w:val="002A4844"/>
    <w:rsid w:val="002A4DE5"/>
    <w:rsid w:val="002A5636"/>
    <w:rsid w:val="002A5863"/>
    <w:rsid w:val="002A58B4"/>
    <w:rsid w:val="002A59E9"/>
    <w:rsid w:val="002A619F"/>
    <w:rsid w:val="002A6AE9"/>
    <w:rsid w:val="002A6C8B"/>
    <w:rsid w:val="002A7104"/>
    <w:rsid w:val="002A7BEC"/>
    <w:rsid w:val="002B04C3"/>
    <w:rsid w:val="002B085F"/>
    <w:rsid w:val="002B0A76"/>
    <w:rsid w:val="002B0BC5"/>
    <w:rsid w:val="002B19D7"/>
    <w:rsid w:val="002B1F66"/>
    <w:rsid w:val="002B3DAC"/>
    <w:rsid w:val="002B3FFF"/>
    <w:rsid w:val="002B46D6"/>
    <w:rsid w:val="002B4709"/>
    <w:rsid w:val="002B6039"/>
    <w:rsid w:val="002B6493"/>
    <w:rsid w:val="002B68E4"/>
    <w:rsid w:val="002B693E"/>
    <w:rsid w:val="002B6B5F"/>
    <w:rsid w:val="002B6D12"/>
    <w:rsid w:val="002B6D79"/>
    <w:rsid w:val="002B74E1"/>
    <w:rsid w:val="002B758E"/>
    <w:rsid w:val="002B7BED"/>
    <w:rsid w:val="002C0981"/>
    <w:rsid w:val="002C0A9A"/>
    <w:rsid w:val="002C0E99"/>
    <w:rsid w:val="002C16D1"/>
    <w:rsid w:val="002C1BA9"/>
    <w:rsid w:val="002C1C4A"/>
    <w:rsid w:val="002C3B08"/>
    <w:rsid w:val="002C3B24"/>
    <w:rsid w:val="002C50DF"/>
    <w:rsid w:val="002C517A"/>
    <w:rsid w:val="002C5C14"/>
    <w:rsid w:val="002C6C72"/>
    <w:rsid w:val="002C6D79"/>
    <w:rsid w:val="002C752F"/>
    <w:rsid w:val="002D09EE"/>
    <w:rsid w:val="002D09F8"/>
    <w:rsid w:val="002D0AAB"/>
    <w:rsid w:val="002D0C8D"/>
    <w:rsid w:val="002D1CCE"/>
    <w:rsid w:val="002D1F30"/>
    <w:rsid w:val="002D2220"/>
    <w:rsid w:val="002D2277"/>
    <w:rsid w:val="002D2C54"/>
    <w:rsid w:val="002D2CBB"/>
    <w:rsid w:val="002D2CEA"/>
    <w:rsid w:val="002D3DE0"/>
    <w:rsid w:val="002D3F1D"/>
    <w:rsid w:val="002D45DD"/>
    <w:rsid w:val="002D5DCD"/>
    <w:rsid w:val="002D63FB"/>
    <w:rsid w:val="002D6AD2"/>
    <w:rsid w:val="002D6E5F"/>
    <w:rsid w:val="002D70AA"/>
    <w:rsid w:val="002D7B09"/>
    <w:rsid w:val="002E0043"/>
    <w:rsid w:val="002E0A7E"/>
    <w:rsid w:val="002E0BE1"/>
    <w:rsid w:val="002E0C06"/>
    <w:rsid w:val="002E0D2C"/>
    <w:rsid w:val="002E1105"/>
    <w:rsid w:val="002E134F"/>
    <w:rsid w:val="002E14A8"/>
    <w:rsid w:val="002E1A0A"/>
    <w:rsid w:val="002E1EA0"/>
    <w:rsid w:val="002E2591"/>
    <w:rsid w:val="002E307A"/>
    <w:rsid w:val="002E3AD6"/>
    <w:rsid w:val="002E447D"/>
    <w:rsid w:val="002E45AC"/>
    <w:rsid w:val="002E46D9"/>
    <w:rsid w:val="002E562A"/>
    <w:rsid w:val="002E5A6B"/>
    <w:rsid w:val="002E63DE"/>
    <w:rsid w:val="002E6787"/>
    <w:rsid w:val="002E684E"/>
    <w:rsid w:val="002E6DDE"/>
    <w:rsid w:val="002E6E15"/>
    <w:rsid w:val="002E722C"/>
    <w:rsid w:val="002E736F"/>
    <w:rsid w:val="002E75A8"/>
    <w:rsid w:val="002E75D2"/>
    <w:rsid w:val="002E765B"/>
    <w:rsid w:val="002E7AA9"/>
    <w:rsid w:val="002F1DDB"/>
    <w:rsid w:val="002F230F"/>
    <w:rsid w:val="002F2F6B"/>
    <w:rsid w:val="002F30E6"/>
    <w:rsid w:val="002F34A0"/>
    <w:rsid w:val="002F3ADA"/>
    <w:rsid w:val="002F3BB1"/>
    <w:rsid w:val="002F4338"/>
    <w:rsid w:val="002F554E"/>
    <w:rsid w:val="002F653F"/>
    <w:rsid w:val="002F6882"/>
    <w:rsid w:val="002F6AA5"/>
    <w:rsid w:val="002F6D2D"/>
    <w:rsid w:val="002F72D2"/>
    <w:rsid w:val="003007C4"/>
    <w:rsid w:val="00300D54"/>
    <w:rsid w:val="00300DB4"/>
    <w:rsid w:val="00300EC7"/>
    <w:rsid w:val="0030141C"/>
    <w:rsid w:val="00301597"/>
    <w:rsid w:val="00301791"/>
    <w:rsid w:val="00302B34"/>
    <w:rsid w:val="0030491D"/>
    <w:rsid w:val="003055AA"/>
    <w:rsid w:val="00305815"/>
    <w:rsid w:val="00305DFC"/>
    <w:rsid w:val="00306266"/>
    <w:rsid w:val="0030640C"/>
    <w:rsid w:val="0030662C"/>
    <w:rsid w:val="003106E4"/>
    <w:rsid w:val="00310AF4"/>
    <w:rsid w:val="00311019"/>
    <w:rsid w:val="00311D8B"/>
    <w:rsid w:val="00311ED5"/>
    <w:rsid w:val="003128D8"/>
    <w:rsid w:val="003138E1"/>
    <w:rsid w:val="00313EBB"/>
    <w:rsid w:val="0031413C"/>
    <w:rsid w:val="00315450"/>
    <w:rsid w:val="00315660"/>
    <w:rsid w:val="0031566A"/>
    <w:rsid w:val="00315FFC"/>
    <w:rsid w:val="00316290"/>
    <w:rsid w:val="003163D2"/>
    <w:rsid w:val="00316D93"/>
    <w:rsid w:val="003172C7"/>
    <w:rsid w:val="00317AFF"/>
    <w:rsid w:val="00320184"/>
    <w:rsid w:val="00320E4D"/>
    <w:rsid w:val="00320E53"/>
    <w:rsid w:val="0032110F"/>
    <w:rsid w:val="00321CF4"/>
    <w:rsid w:val="00323064"/>
    <w:rsid w:val="00324B49"/>
    <w:rsid w:val="0032549C"/>
    <w:rsid w:val="00325768"/>
    <w:rsid w:val="003269F5"/>
    <w:rsid w:val="0032720F"/>
    <w:rsid w:val="003272BE"/>
    <w:rsid w:val="003300BF"/>
    <w:rsid w:val="00330BC3"/>
    <w:rsid w:val="00330F40"/>
    <w:rsid w:val="00331A33"/>
    <w:rsid w:val="003327ED"/>
    <w:rsid w:val="00332EE7"/>
    <w:rsid w:val="00333073"/>
    <w:rsid w:val="00333170"/>
    <w:rsid w:val="00333B67"/>
    <w:rsid w:val="003344E8"/>
    <w:rsid w:val="0033491E"/>
    <w:rsid w:val="00334F3D"/>
    <w:rsid w:val="003359E4"/>
    <w:rsid w:val="00335BDD"/>
    <w:rsid w:val="00335D34"/>
    <w:rsid w:val="003361D0"/>
    <w:rsid w:val="00336480"/>
    <w:rsid w:val="0033653C"/>
    <w:rsid w:val="00336642"/>
    <w:rsid w:val="003369F1"/>
    <w:rsid w:val="00336A7E"/>
    <w:rsid w:val="00336AE2"/>
    <w:rsid w:val="00336B69"/>
    <w:rsid w:val="003407D7"/>
    <w:rsid w:val="00340814"/>
    <w:rsid w:val="00341312"/>
    <w:rsid w:val="003420CF"/>
    <w:rsid w:val="003423EF"/>
    <w:rsid w:val="0034254A"/>
    <w:rsid w:val="00342EDA"/>
    <w:rsid w:val="003434AE"/>
    <w:rsid w:val="00343617"/>
    <w:rsid w:val="0034378E"/>
    <w:rsid w:val="00343B6E"/>
    <w:rsid w:val="00343C6C"/>
    <w:rsid w:val="00343CF5"/>
    <w:rsid w:val="00343DF1"/>
    <w:rsid w:val="0034414F"/>
    <w:rsid w:val="003444D4"/>
    <w:rsid w:val="00344E31"/>
    <w:rsid w:val="00345AA1"/>
    <w:rsid w:val="00345CEB"/>
    <w:rsid w:val="00345CEF"/>
    <w:rsid w:val="003467F8"/>
    <w:rsid w:val="0034683A"/>
    <w:rsid w:val="00346D3B"/>
    <w:rsid w:val="0034744B"/>
    <w:rsid w:val="0035054F"/>
    <w:rsid w:val="00350809"/>
    <w:rsid w:val="003509A3"/>
    <w:rsid w:val="00350EC2"/>
    <w:rsid w:val="00350F00"/>
    <w:rsid w:val="003517BB"/>
    <w:rsid w:val="00351D81"/>
    <w:rsid w:val="00352F53"/>
    <w:rsid w:val="00353318"/>
    <w:rsid w:val="00353670"/>
    <w:rsid w:val="003537D7"/>
    <w:rsid w:val="00353A44"/>
    <w:rsid w:val="00353BEE"/>
    <w:rsid w:val="00353C8A"/>
    <w:rsid w:val="00353D80"/>
    <w:rsid w:val="003566A6"/>
    <w:rsid w:val="00356BF6"/>
    <w:rsid w:val="00360272"/>
    <w:rsid w:val="00360E66"/>
    <w:rsid w:val="00361B8B"/>
    <w:rsid w:val="00362664"/>
    <w:rsid w:val="0036266D"/>
    <w:rsid w:val="003628AA"/>
    <w:rsid w:val="003629FB"/>
    <w:rsid w:val="0036311E"/>
    <w:rsid w:val="003633BA"/>
    <w:rsid w:val="00363474"/>
    <w:rsid w:val="003634B5"/>
    <w:rsid w:val="00363D95"/>
    <w:rsid w:val="0036472F"/>
    <w:rsid w:val="00364761"/>
    <w:rsid w:val="0036539C"/>
    <w:rsid w:val="003663D9"/>
    <w:rsid w:val="003663EA"/>
    <w:rsid w:val="00366E58"/>
    <w:rsid w:val="0036745B"/>
    <w:rsid w:val="00370127"/>
    <w:rsid w:val="003713D4"/>
    <w:rsid w:val="00371D56"/>
    <w:rsid w:val="00371FBF"/>
    <w:rsid w:val="00372316"/>
    <w:rsid w:val="003730EF"/>
    <w:rsid w:val="0037351A"/>
    <w:rsid w:val="00374062"/>
    <w:rsid w:val="00374FA6"/>
    <w:rsid w:val="003752EC"/>
    <w:rsid w:val="00375CBA"/>
    <w:rsid w:val="003761BD"/>
    <w:rsid w:val="0037656E"/>
    <w:rsid w:val="00377107"/>
    <w:rsid w:val="0037727B"/>
    <w:rsid w:val="0037753F"/>
    <w:rsid w:val="003779D9"/>
    <w:rsid w:val="00377A8B"/>
    <w:rsid w:val="00377BFF"/>
    <w:rsid w:val="00377F94"/>
    <w:rsid w:val="003806AD"/>
    <w:rsid w:val="00380DE2"/>
    <w:rsid w:val="0038135C"/>
    <w:rsid w:val="00381AED"/>
    <w:rsid w:val="00381F38"/>
    <w:rsid w:val="00381F9C"/>
    <w:rsid w:val="0038269E"/>
    <w:rsid w:val="00382D1C"/>
    <w:rsid w:val="00382E74"/>
    <w:rsid w:val="00383385"/>
    <w:rsid w:val="00383453"/>
    <w:rsid w:val="003837A5"/>
    <w:rsid w:val="00383DEE"/>
    <w:rsid w:val="00384B4A"/>
    <w:rsid w:val="00384B4C"/>
    <w:rsid w:val="003855ED"/>
    <w:rsid w:val="0038622A"/>
    <w:rsid w:val="00390883"/>
    <w:rsid w:val="003919D3"/>
    <w:rsid w:val="00391BAF"/>
    <w:rsid w:val="00391DF0"/>
    <w:rsid w:val="00391F23"/>
    <w:rsid w:val="00391FE0"/>
    <w:rsid w:val="00392416"/>
    <w:rsid w:val="003927D9"/>
    <w:rsid w:val="0039283E"/>
    <w:rsid w:val="0039333A"/>
    <w:rsid w:val="00393787"/>
    <w:rsid w:val="003941EA"/>
    <w:rsid w:val="003958DD"/>
    <w:rsid w:val="0039590D"/>
    <w:rsid w:val="00395B01"/>
    <w:rsid w:val="00395D4B"/>
    <w:rsid w:val="00395F24"/>
    <w:rsid w:val="00395F2E"/>
    <w:rsid w:val="00395F8A"/>
    <w:rsid w:val="0039694E"/>
    <w:rsid w:val="00396A09"/>
    <w:rsid w:val="00396CBC"/>
    <w:rsid w:val="00397086"/>
    <w:rsid w:val="00397B47"/>
    <w:rsid w:val="003A0CEE"/>
    <w:rsid w:val="003A0EB1"/>
    <w:rsid w:val="003A188D"/>
    <w:rsid w:val="003A1C41"/>
    <w:rsid w:val="003A2E99"/>
    <w:rsid w:val="003A313D"/>
    <w:rsid w:val="003A3183"/>
    <w:rsid w:val="003A371E"/>
    <w:rsid w:val="003A39E5"/>
    <w:rsid w:val="003A4184"/>
    <w:rsid w:val="003A4478"/>
    <w:rsid w:val="003A5C9F"/>
    <w:rsid w:val="003A62E5"/>
    <w:rsid w:val="003A631F"/>
    <w:rsid w:val="003A6EB4"/>
    <w:rsid w:val="003A737E"/>
    <w:rsid w:val="003A7FA2"/>
    <w:rsid w:val="003B0366"/>
    <w:rsid w:val="003B097F"/>
    <w:rsid w:val="003B1AFC"/>
    <w:rsid w:val="003B1C32"/>
    <w:rsid w:val="003B2548"/>
    <w:rsid w:val="003B2991"/>
    <w:rsid w:val="003B2B30"/>
    <w:rsid w:val="003B3280"/>
    <w:rsid w:val="003B3A97"/>
    <w:rsid w:val="003B3B7F"/>
    <w:rsid w:val="003B403F"/>
    <w:rsid w:val="003B471C"/>
    <w:rsid w:val="003B48CC"/>
    <w:rsid w:val="003B4B47"/>
    <w:rsid w:val="003B4DF4"/>
    <w:rsid w:val="003B5BD8"/>
    <w:rsid w:val="003B6764"/>
    <w:rsid w:val="003B6857"/>
    <w:rsid w:val="003B6A7C"/>
    <w:rsid w:val="003B7414"/>
    <w:rsid w:val="003B74FF"/>
    <w:rsid w:val="003B7AD5"/>
    <w:rsid w:val="003B7C29"/>
    <w:rsid w:val="003B7EA4"/>
    <w:rsid w:val="003C1A07"/>
    <w:rsid w:val="003C1A6E"/>
    <w:rsid w:val="003C29EB"/>
    <w:rsid w:val="003C3032"/>
    <w:rsid w:val="003C30B0"/>
    <w:rsid w:val="003C3B8D"/>
    <w:rsid w:val="003C3D56"/>
    <w:rsid w:val="003C46FB"/>
    <w:rsid w:val="003C47CC"/>
    <w:rsid w:val="003C48EC"/>
    <w:rsid w:val="003C5563"/>
    <w:rsid w:val="003C6070"/>
    <w:rsid w:val="003C710C"/>
    <w:rsid w:val="003C72E0"/>
    <w:rsid w:val="003C75E4"/>
    <w:rsid w:val="003C7732"/>
    <w:rsid w:val="003C7B7A"/>
    <w:rsid w:val="003D08B7"/>
    <w:rsid w:val="003D0B5D"/>
    <w:rsid w:val="003D0C7F"/>
    <w:rsid w:val="003D16DE"/>
    <w:rsid w:val="003D17F8"/>
    <w:rsid w:val="003D18DF"/>
    <w:rsid w:val="003D1A44"/>
    <w:rsid w:val="003D20E0"/>
    <w:rsid w:val="003D273D"/>
    <w:rsid w:val="003D2EA6"/>
    <w:rsid w:val="003D32ED"/>
    <w:rsid w:val="003D378F"/>
    <w:rsid w:val="003D3F45"/>
    <w:rsid w:val="003D3FE4"/>
    <w:rsid w:val="003D4031"/>
    <w:rsid w:val="003D425E"/>
    <w:rsid w:val="003D4F17"/>
    <w:rsid w:val="003D52C1"/>
    <w:rsid w:val="003D5493"/>
    <w:rsid w:val="003D5582"/>
    <w:rsid w:val="003D5A49"/>
    <w:rsid w:val="003D60C6"/>
    <w:rsid w:val="003D63EC"/>
    <w:rsid w:val="003D69D8"/>
    <w:rsid w:val="003D6E63"/>
    <w:rsid w:val="003D6FA9"/>
    <w:rsid w:val="003D7197"/>
    <w:rsid w:val="003D77DA"/>
    <w:rsid w:val="003D7CA6"/>
    <w:rsid w:val="003E01F2"/>
    <w:rsid w:val="003E09C8"/>
    <w:rsid w:val="003E0B8B"/>
    <w:rsid w:val="003E0C5D"/>
    <w:rsid w:val="003E0D21"/>
    <w:rsid w:val="003E16D4"/>
    <w:rsid w:val="003E2665"/>
    <w:rsid w:val="003E3DD8"/>
    <w:rsid w:val="003E469D"/>
    <w:rsid w:val="003E4796"/>
    <w:rsid w:val="003E4B46"/>
    <w:rsid w:val="003E4F57"/>
    <w:rsid w:val="003E5359"/>
    <w:rsid w:val="003E5717"/>
    <w:rsid w:val="003E60A1"/>
    <w:rsid w:val="003E614B"/>
    <w:rsid w:val="003E623B"/>
    <w:rsid w:val="003E6AEB"/>
    <w:rsid w:val="003E6C6E"/>
    <w:rsid w:val="003E6E03"/>
    <w:rsid w:val="003E77EC"/>
    <w:rsid w:val="003E796A"/>
    <w:rsid w:val="003F0AF4"/>
    <w:rsid w:val="003F0C97"/>
    <w:rsid w:val="003F1528"/>
    <w:rsid w:val="003F19E1"/>
    <w:rsid w:val="003F2B17"/>
    <w:rsid w:val="003F2B23"/>
    <w:rsid w:val="003F2DD4"/>
    <w:rsid w:val="003F2E87"/>
    <w:rsid w:val="003F32D2"/>
    <w:rsid w:val="003F34C4"/>
    <w:rsid w:val="003F3B45"/>
    <w:rsid w:val="003F4A85"/>
    <w:rsid w:val="003F4AB1"/>
    <w:rsid w:val="003F577C"/>
    <w:rsid w:val="003F5CDF"/>
    <w:rsid w:val="003F5F0E"/>
    <w:rsid w:val="003F61C0"/>
    <w:rsid w:val="003F63C4"/>
    <w:rsid w:val="003F6D54"/>
    <w:rsid w:val="003F767E"/>
    <w:rsid w:val="004002A2"/>
    <w:rsid w:val="00400723"/>
    <w:rsid w:val="00400B38"/>
    <w:rsid w:val="00401C34"/>
    <w:rsid w:val="00401E4F"/>
    <w:rsid w:val="00402030"/>
    <w:rsid w:val="00402CEE"/>
    <w:rsid w:val="00404557"/>
    <w:rsid w:val="0040548D"/>
    <w:rsid w:val="004060A8"/>
    <w:rsid w:val="00406182"/>
    <w:rsid w:val="0040700D"/>
    <w:rsid w:val="00407041"/>
    <w:rsid w:val="0040705A"/>
    <w:rsid w:val="00407428"/>
    <w:rsid w:val="0040770E"/>
    <w:rsid w:val="00407A26"/>
    <w:rsid w:val="00407BCD"/>
    <w:rsid w:val="00407DA5"/>
    <w:rsid w:val="00407EEF"/>
    <w:rsid w:val="004104BF"/>
    <w:rsid w:val="0041087C"/>
    <w:rsid w:val="004116A9"/>
    <w:rsid w:val="00411D20"/>
    <w:rsid w:val="0041209A"/>
    <w:rsid w:val="00412190"/>
    <w:rsid w:val="004139C7"/>
    <w:rsid w:val="00414A65"/>
    <w:rsid w:val="00414A92"/>
    <w:rsid w:val="00414D3D"/>
    <w:rsid w:val="00415C51"/>
    <w:rsid w:val="00416463"/>
    <w:rsid w:val="00416A85"/>
    <w:rsid w:val="00417D96"/>
    <w:rsid w:val="0042098B"/>
    <w:rsid w:val="00420C41"/>
    <w:rsid w:val="00420DD9"/>
    <w:rsid w:val="00420FED"/>
    <w:rsid w:val="0042193F"/>
    <w:rsid w:val="00421BE6"/>
    <w:rsid w:val="00422C6D"/>
    <w:rsid w:val="00423F71"/>
    <w:rsid w:val="0042427A"/>
    <w:rsid w:val="00424351"/>
    <w:rsid w:val="00424589"/>
    <w:rsid w:val="004247E4"/>
    <w:rsid w:val="00424814"/>
    <w:rsid w:val="00424957"/>
    <w:rsid w:val="00424D27"/>
    <w:rsid w:val="00424EB7"/>
    <w:rsid w:val="00425159"/>
    <w:rsid w:val="004253C7"/>
    <w:rsid w:val="00425D8F"/>
    <w:rsid w:val="0042609C"/>
    <w:rsid w:val="00426659"/>
    <w:rsid w:val="0042676F"/>
    <w:rsid w:val="00426AE5"/>
    <w:rsid w:val="0042701E"/>
    <w:rsid w:val="00427DA4"/>
    <w:rsid w:val="00430BA5"/>
    <w:rsid w:val="00430C4C"/>
    <w:rsid w:val="00430EB7"/>
    <w:rsid w:val="00431A6E"/>
    <w:rsid w:val="004320CC"/>
    <w:rsid w:val="004329BF"/>
    <w:rsid w:val="00432D4F"/>
    <w:rsid w:val="00433137"/>
    <w:rsid w:val="004334BE"/>
    <w:rsid w:val="004335D1"/>
    <w:rsid w:val="0043378A"/>
    <w:rsid w:val="004337E3"/>
    <w:rsid w:val="004337FB"/>
    <w:rsid w:val="0043414B"/>
    <w:rsid w:val="00434309"/>
    <w:rsid w:val="004347DE"/>
    <w:rsid w:val="00434EA4"/>
    <w:rsid w:val="00435457"/>
    <w:rsid w:val="004357BB"/>
    <w:rsid w:val="00435C81"/>
    <w:rsid w:val="00435E6C"/>
    <w:rsid w:val="00435E85"/>
    <w:rsid w:val="00436244"/>
    <w:rsid w:val="0043691A"/>
    <w:rsid w:val="00436E85"/>
    <w:rsid w:val="004370BD"/>
    <w:rsid w:val="004373DF"/>
    <w:rsid w:val="004376B3"/>
    <w:rsid w:val="004378AB"/>
    <w:rsid w:val="00437C22"/>
    <w:rsid w:val="0044027F"/>
    <w:rsid w:val="00441126"/>
    <w:rsid w:val="004413AA"/>
    <w:rsid w:val="004419CB"/>
    <w:rsid w:val="00441D7B"/>
    <w:rsid w:val="00442DDD"/>
    <w:rsid w:val="0044308D"/>
    <w:rsid w:val="004438FB"/>
    <w:rsid w:val="00443E5C"/>
    <w:rsid w:val="0044445F"/>
    <w:rsid w:val="00444688"/>
    <w:rsid w:val="00444806"/>
    <w:rsid w:val="0044494C"/>
    <w:rsid w:val="00444A04"/>
    <w:rsid w:val="004451EF"/>
    <w:rsid w:val="0044591B"/>
    <w:rsid w:val="00446AE1"/>
    <w:rsid w:val="004478F5"/>
    <w:rsid w:val="00450B49"/>
    <w:rsid w:val="00451C61"/>
    <w:rsid w:val="00451FBF"/>
    <w:rsid w:val="00452001"/>
    <w:rsid w:val="0045267C"/>
    <w:rsid w:val="00452F65"/>
    <w:rsid w:val="00453115"/>
    <w:rsid w:val="00453B9B"/>
    <w:rsid w:val="00454B7D"/>
    <w:rsid w:val="00455394"/>
    <w:rsid w:val="00455708"/>
    <w:rsid w:val="00455D06"/>
    <w:rsid w:val="004561A7"/>
    <w:rsid w:val="004562AC"/>
    <w:rsid w:val="00456440"/>
    <w:rsid w:val="00456665"/>
    <w:rsid w:val="00456DD0"/>
    <w:rsid w:val="0045707D"/>
    <w:rsid w:val="004570C4"/>
    <w:rsid w:val="00457398"/>
    <w:rsid w:val="00460AE9"/>
    <w:rsid w:val="00460EAD"/>
    <w:rsid w:val="00461F11"/>
    <w:rsid w:val="004623F1"/>
    <w:rsid w:val="0046317D"/>
    <w:rsid w:val="0046337A"/>
    <w:rsid w:val="00463573"/>
    <w:rsid w:val="00463A69"/>
    <w:rsid w:val="00463CAF"/>
    <w:rsid w:val="00464805"/>
    <w:rsid w:val="00464850"/>
    <w:rsid w:val="00464C64"/>
    <w:rsid w:val="00464E33"/>
    <w:rsid w:val="00465676"/>
    <w:rsid w:val="00465934"/>
    <w:rsid w:val="00465DE8"/>
    <w:rsid w:val="00467960"/>
    <w:rsid w:val="00467996"/>
    <w:rsid w:val="00467B6F"/>
    <w:rsid w:val="004705DB"/>
    <w:rsid w:val="00470784"/>
    <w:rsid w:val="00471548"/>
    <w:rsid w:val="00471C32"/>
    <w:rsid w:val="0047205E"/>
    <w:rsid w:val="004729DA"/>
    <w:rsid w:val="00472CFD"/>
    <w:rsid w:val="00472DCD"/>
    <w:rsid w:val="00472FF2"/>
    <w:rsid w:val="0047361F"/>
    <w:rsid w:val="00473913"/>
    <w:rsid w:val="004744A8"/>
    <w:rsid w:val="00474BAA"/>
    <w:rsid w:val="0047520F"/>
    <w:rsid w:val="00475884"/>
    <w:rsid w:val="00475977"/>
    <w:rsid w:val="00475A51"/>
    <w:rsid w:val="00475C94"/>
    <w:rsid w:val="004773D7"/>
    <w:rsid w:val="00477645"/>
    <w:rsid w:val="00477A13"/>
    <w:rsid w:val="00480557"/>
    <w:rsid w:val="00480869"/>
    <w:rsid w:val="00480950"/>
    <w:rsid w:val="00480AB5"/>
    <w:rsid w:val="00480B01"/>
    <w:rsid w:val="00480C32"/>
    <w:rsid w:val="00481096"/>
    <w:rsid w:val="00481214"/>
    <w:rsid w:val="00481826"/>
    <w:rsid w:val="00481856"/>
    <w:rsid w:val="00481943"/>
    <w:rsid w:val="00482406"/>
    <w:rsid w:val="00483245"/>
    <w:rsid w:val="00483ACD"/>
    <w:rsid w:val="0048450C"/>
    <w:rsid w:val="00484C28"/>
    <w:rsid w:val="00485793"/>
    <w:rsid w:val="0048612D"/>
    <w:rsid w:val="00486196"/>
    <w:rsid w:val="00487275"/>
    <w:rsid w:val="00487F81"/>
    <w:rsid w:val="004904F7"/>
    <w:rsid w:val="00490ACE"/>
    <w:rsid w:val="00490CA9"/>
    <w:rsid w:val="004911E7"/>
    <w:rsid w:val="00491B35"/>
    <w:rsid w:val="00491C64"/>
    <w:rsid w:val="00491F61"/>
    <w:rsid w:val="00492343"/>
    <w:rsid w:val="00492B99"/>
    <w:rsid w:val="00492C5C"/>
    <w:rsid w:val="00492D1B"/>
    <w:rsid w:val="00492F79"/>
    <w:rsid w:val="004935F6"/>
    <w:rsid w:val="0049377C"/>
    <w:rsid w:val="00493C53"/>
    <w:rsid w:val="00494596"/>
    <w:rsid w:val="00494AA3"/>
    <w:rsid w:val="00494D32"/>
    <w:rsid w:val="00496822"/>
    <w:rsid w:val="00496EA0"/>
    <w:rsid w:val="004971E2"/>
    <w:rsid w:val="00497655"/>
    <w:rsid w:val="00497EDA"/>
    <w:rsid w:val="004A031A"/>
    <w:rsid w:val="004A053F"/>
    <w:rsid w:val="004A098D"/>
    <w:rsid w:val="004A1090"/>
    <w:rsid w:val="004A1100"/>
    <w:rsid w:val="004A1A94"/>
    <w:rsid w:val="004A2919"/>
    <w:rsid w:val="004A29E6"/>
    <w:rsid w:val="004A2AD4"/>
    <w:rsid w:val="004A37A2"/>
    <w:rsid w:val="004A4449"/>
    <w:rsid w:val="004A4626"/>
    <w:rsid w:val="004A51DF"/>
    <w:rsid w:val="004A5282"/>
    <w:rsid w:val="004A78EF"/>
    <w:rsid w:val="004A797A"/>
    <w:rsid w:val="004B0461"/>
    <w:rsid w:val="004B072C"/>
    <w:rsid w:val="004B0A15"/>
    <w:rsid w:val="004B0D08"/>
    <w:rsid w:val="004B1938"/>
    <w:rsid w:val="004B2807"/>
    <w:rsid w:val="004B4518"/>
    <w:rsid w:val="004B5DBA"/>
    <w:rsid w:val="004B5E40"/>
    <w:rsid w:val="004B673F"/>
    <w:rsid w:val="004B7B72"/>
    <w:rsid w:val="004C00E2"/>
    <w:rsid w:val="004C07DE"/>
    <w:rsid w:val="004C0AFD"/>
    <w:rsid w:val="004C0FD9"/>
    <w:rsid w:val="004C1071"/>
    <w:rsid w:val="004C19E1"/>
    <w:rsid w:val="004C1C1B"/>
    <w:rsid w:val="004C2379"/>
    <w:rsid w:val="004C237D"/>
    <w:rsid w:val="004C2424"/>
    <w:rsid w:val="004C278F"/>
    <w:rsid w:val="004C31D8"/>
    <w:rsid w:val="004C3933"/>
    <w:rsid w:val="004C39F8"/>
    <w:rsid w:val="004C3D98"/>
    <w:rsid w:val="004C4DAA"/>
    <w:rsid w:val="004C5480"/>
    <w:rsid w:val="004C58BB"/>
    <w:rsid w:val="004C596B"/>
    <w:rsid w:val="004C6808"/>
    <w:rsid w:val="004C6F5C"/>
    <w:rsid w:val="004C712B"/>
    <w:rsid w:val="004D070A"/>
    <w:rsid w:val="004D094C"/>
    <w:rsid w:val="004D177F"/>
    <w:rsid w:val="004D218F"/>
    <w:rsid w:val="004D2270"/>
    <w:rsid w:val="004D2823"/>
    <w:rsid w:val="004D2E38"/>
    <w:rsid w:val="004D2F50"/>
    <w:rsid w:val="004D33F3"/>
    <w:rsid w:val="004D4021"/>
    <w:rsid w:val="004D416D"/>
    <w:rsid w:val="004D5252"/>
    <w:rsid w:val="004D54A5"/>
    <w:rsid w:val="004D5ECB"/>
    <w:rsid w:val="004D65A1"/>
    <w:rsid w:val="004D6894"/>
    <w:rsid w:val="004D6D65"/>
    <w:rsid w:val="004D741F"/>
    <w:rsid w:val="004E0516"/>
    <w:rsid w:val="004E0D85"/>
    <w:rsid w:val="004E10CB"/>
    <w:rsid w:val="004E11D3"/>
    <w:rsid w:val="004E1779"/>
    <w:rsid w:val="004E1AF8"/>
    <w:rsid w:val="004E1FA2"/>
    <w:rsid w:val="004E2667"/>
    <w:rsid w:val="004E3198"/>
    <w:rsid w:val="004E3298"/>
    <w:rsid w:val="004E396F"/>
    <w:rsid w:val="004E3FA5"/>
    <w:rsid w:val="004E46BC"/>
    <w:rsid w:val="004E4758"/>
    <w:rsid w:val="004E4C70"/>
    <w:rsid w:val="004E555F"/>
    <w:rsid w:val="004E57CA"/>
    <w:rsid w:val="004E5A65"/>
    <w:rsid w:val="004E6029"/>
    <w:rsid w:val="004E6A32"/>
    <w:rsid w:val="004E75CF"/>
    <w:rsid w:val="004E7906"/>
    <w:rsid w:val="004E7F15"/>
    <w:rsid w:val="004F02F9"/>
    <w:rsid w:val="004F047A"/>
    <w:rsid w:val="004F05CF"/>
    <w:rsid w:val="004F0B7C"/>
    <w:rsid w:val="004F0E96"/>
    <w:rsid w:val="004F2490"/>
    <w:rsid w:val="004F30B3"/>
    <w:rsid w:val="004F30B5"/>
    <w:rsid w:val="004F31F4"/>
    <w:rsid w:val="004F347B"/>
    <w:rsid w:val="004F375A"/>
    <w:rsid w:val="004F3974"/>
    <w:rsid w:val="004F4ADE"/>
    <w:rsid w:val="004F5620"/>
    <w:rsid w:val="004F5B0A"/>
    <w:rsid w:val="004F61DE"/>
    <w:rsid w:val="004F69CE"/>
    <w:rsid w:val="004F69E7"/>
    <w:rsid w:val="004F71A4"/>
    <w:rsid w:val="004F720C"/>
    <w:rsid w:val="004F7B82"/>
    <w:rsid w:val="004F7C5E"/>
    <w:rsid w:val="004F7CB4"/>
    <w:rsid w:val="004F7DE3"/>
    <w:rsid w:val="00500109"/>
    <w:rsid w:val="00500AAF"/>
    <w:rsid w:val="00500FFE"/>
    <w:rsid w:val="00501436"/>
    <w:rsid w:val="005016AB"/>
    <w:rsid w:val="00501749"/>
    <w:rsid w:val="0050193F"/>
    <w:rsid w:val="00502265"/>
    <w:rsid w:val="005037FC"/>
    <w:rsid w:val="00503B5E"/>
    <w:rsid w:val="00503BA3"/>
    <w:rsid w:val="00503CB6"/>
    <w:rsid w:val="00503ECC"/>
    <w:rsid w:val="00504926"/>
    <w:rsid w:val="00504A44"/>
    <w:rsid w:val="00504C4F"/>
    <w:rsid w:val="005056C0"/>
    <w:rsid w:val="0050705F"/>
    <w:rsid w:val="005073BF"/>
    <w:rsid w:val="005104B8"/>
    <w:rsid w:val="00510D04"/>
    <w:rsid w:val="00510EAE"/>
    <w:rsid w:val="005115E1"/>
    <w:rsid w:val="00511B11"/>
    <w:rsid w:val="00511F02"/>
    <w:rsid w:val="00511F7C"/>
    <w:rsid w:val="00512F6A"/>
    <w:rsid w:val="005137F0"/>
    <w:rsid w:val="00513F89"/>
    <w:rsid w:val="005140AA"/>
    <w:rsid w:val="005145C4"/>
    <w:rsid w:val="005148D4"/>
    <w:rsid w:val="005148E6"/>
    <w:rsid w:val="005149EC"/>
    <w:rsid w:val="00514A51"/>
    <w:rsid w:val="005153C4"/>
    <w:rsid w:val="00515999"/>
    <w:rsid w:val="00516141"/>
    <w:rsid w:val="005169A5"/>
    <w:rsid w:val="00516B9A"/>
    <w:rsid w:val="00516C74"/>
    <w:rsid w:val="005175EA"/>
    <w:rsid w:val="0051797C"/>
    <w:rsid w:val="00520C0D"/>
    <w:rsid w:val="00520E19"/>
    <w:rsid w:val="00521113"/>
    <w:rsid w:val="005215AD"/>
    <w:rsid w:val="00521789"/>
    <w:rsid w:val="00521EAE"/>
    <w:rsid w:val="00522184"/>
    <w:rsid w:val="00522AC1"/>
    <w:rsid w:val="00522BB0"/>
    <w:rsid w:val="00522DB1"/>
    <w:rsid w:val="005232AE"/>
    <w:rsid w:val="00523514"/>
    <w:rsid w:val="00523682"/>
    <w:rsid w:val="00523B69"/>
    <w:rsid w:val="00524594"/>
    <w:rsid w:val="00524BD4"/>
    <w:rsid w:val="00524F56"/>
    <w:rsid w:val="005252AA"/>
    <w:rsid w:val="00526B5B"/>
    <w:rsid w:val="00526BDD"/>
    <w:rsid w:val="00526DF9"/>
    <w:rsid w:val="00527100"/>
    <w:rsid w:val="00527507"/>
    <w:rsid w:val="00527B2D"/>
    <w:rsid w:val="005301AD"/>
    <w:rsid w:val="005305AB"/>
    <w:rsid w:val="005305E2"/>
    <w:rsid w:val="005309C1"/>
    <w:rsid w:val="00531325"/>
    <w:rsid w:val="00531663"/>
    <w:rsid w:val="00531D51"/>
    <w:rsid w:val="00531EB5"/>
    <w:rsid w:val="00532D17"/>
    <w:rsid w:val="005333A7"/>
    <w:rsid w:val="0053392B"/>
    <w:rsid w:val="00534CC0"/>
    <w:rsid w:val="00534CFD"/>
    <w:rsid w:val="00535186"/>
    <w:rsid w:val="005359CA"/>
    <w:rsid w:val="00535A6B"/>
    <w:rsid w:val="00535E49"/>
    <w:rsid w:val="00537637"/>
    <w:rsid w:val="005376E4"/>
    <w:rsid w:val="0053789B"/>
    <w:rsid w:val="00540947"/>
    <w:rsid w:val="00541287"/>
    <w:rsid w:val="00541919"/>
    <w:rsid w:val="00541BE4"/>
    <w:rsid w:val="005421CD"/>
    <w:rsid w:val="0054238C"/>
    <w:rsid w:val="005424F4"/>
    <w:rsid w:val="00544493"/>
    <w:rsid w:val="0054490F"/>
    <w:rsid w:val="00544B16"/>
    <w:rsid w:val="00545214"/>
    <w:rsid w:val="00545A74"/>
    <w:rsid w:val="00545EB5"/>
    <w:rsid w:val="0054625A"/>
    <w:rsid w:val="005462A4"/>
    <w:rsid w:val="005466EF"/>
    <w:rsid w:val="005467C1"/>
    <w:rsid w:val="00546FDC"/>
    <w:rsid w:val="005474D0"/>
    <w:rsid w:val="00547913"/>
    <w:rsid w:val="00547F0E"/>
    <w:rsid w:val="005511ED"/>
    <w:rsid w:val="0055146E"/>
    <w:rsid w:val="005529D3"/>
    <w:rsid w:val="00552E54"/>
    <w:rsid w:val="00552F06"/>
    <w:rsid w:val="00552F3C"/>
    <w:rsid w:val="0055363F"/>
    <w:rsid w:val="00553D17"/>
    <w:rsid w:val="0055448C"/>
    <w:rsid w:val="005544C8"/>
    <w:rsid w:val="00554F6F"/>
    <w:rsid w:val="0055507C"/>
    <w:rsid w:val="005551DF"/>
    <w:rsid w:val="00555F2A"/>
    <w:rsid w:val="005565A9"/>
    <w:rsid w:val="005569E1"/>
    <w:rsid w:val="00556F8B"/>
    <w:rsid w:val="00556FEF"/>
    <w:rsid w:val="00557805"/>
    <w:rsid w:val="00557E80"/>
    <w:rsid w:val="00557FB0"/>
    <w:rsid w:val="00560C4C"/>
    <w:rsid w:val="005614CC"/>
    <w:rsid w:val="00562117"/>
    <w:rsid w:val="005628D5"/>
    <w:rsid w:val="00562909"/>
    <w:rsid w:val="00562A12"/>
    <w:rsid w:val="005636B7"/>
    <w:rsid w:val="00564408"/>
    <w:rsid w:val="00564BCA"/>
    <w:rsid w:val="00564DE8"/>
    <w:rsid w:val="0056640D"/>
    <w:rsid w:val="005667A2"/>
    <w:rsid w:val="00567663"/>
    <w:rsid w:val="005676CF"/>
    <w:rsid w:val="00567D91"/>
    <w:rsid w:val="00570FD4"/>
    <w:rsid w:val="00571C70"/>
    <w:rsid w:val="005721A0"/>
    <w:rsid w:val="0057220C"/>
    <w:rsid w:val="00572DC1"/>
    <w:rsid w:val="00573318"/>
    <w:rsid w:val="005738B9"/>
    <w:rsid w:val="00573B70"/>
    <w:rsid w:val="005745AF"/>
    <w:rsid w:val="0057472F"/>
    <w:rsid w:val="00574BC5"/>
    <w:rsid w:val="00575709"/>
    <w:rsid w:val="00575F38"/>
    <w:rsid w:val="005762AF"/>
    <w:rsid w:val="005766D7"/>
    <w:rsid w:val="00576A27"/>
    <w:rsid w:val="00576B6E"/>
    <w:rsid w:val="00577A30"/>
    <w:rsid w:val="00580035"/>
    <w:rsid w:val="00580052"/>
    <w:rsid w:val="00580098"/>
    <w:rsid w:val="00580102"/>
    <w:rsid w:val="0058106B"/>
    <w:rsid w:val="00581554"/>
    <w:rsid w:val="00581C10"/>
    <w:rsid w:val="00581E2A"/>
    <w:rsid w:val="005821E3"/>
    <w:rsid w:val="0058284B"/>
    <w:rsid w:val="00582E96"/>
    <w:rsid w:val="00582F59"/>
    <w:rsid w:val="005838BE"/>
    <w:rsid w:val="00583970"/>
    <w:rsid w:val="005839B9"/>
    <w:rsid w:val="00583B45"/>
    <w:rsid w:val="00584092"/>
    <w:rsid w:val="005859F3"/>
    <w:rsid w:val="00585D8E"/>
    <w:rsid w:val="00586237"/>
    <w:rsid w:val="005862CB"/>
    <w:rsid w:val="005868A2"/>
    <w:rsid w:val="00586F59"/>
    <w:rsid w:val="005879CD"/>
    <w:rsid w:val="00587BD9"/>
    <w:rsid w:val="00587E48"/>
    <w:rsid w:val="00590952"/>
    <w:rsid w:val="00590DB8"/>
    <w:rsid w:val="005911AA"/>
    <w:rsid w:val="00591498"/>
    <w:rsid w:val="0059174D"/>
    <w:rsid w:val="00591EBA"/>
    <w:rsid w:val="005934E1"/>
    <w:rsid w:val="00593A2E"/>
    <w:rsid w:val="005947A1"/>
    <w:rsid w:val="00594CD5"/>
    <w:rsid w:val="005955B5"/>
    <w:rsid w:val="0059651D"/>
    <w:rsid w:val="0059680D"/>
    <w:rsid w:val="00596C66"/>
    <w:rsid w:val="00596C6A"/>
    <w:rsid w:val="00596C84"/>
    <w:rsid w:val="005970DB"/>
    <w:rsid w:val="005978BF"/>
    <w:rsid w:val="00597F80"/>
    <w:rsid w:val="005A04B8"/>
    <w:rsid w:val="005A0565"/>
    <w:rsid w:val="005A07A4"/>
    <w:rsid w:val="005A1279"/>
    <w:rsid w:val="005A12AD"/>
    <w:rsid w:val="005A1343"/>
    <w:rsid w:val="005A16BD"/>
    <w:rsid w:val="005A1CE8"/>
    <w:rsid w:val="005A2DF8"/>
    <w:rsid w:val="005A2E6D"/>
    <w:rsid w:val="005A3D79"/>
    <w:rsid w:val="005A3E48"/>
    <w:rsid w:val="005A46DA"/>
    <w:rsid w:val="005A48AF"/>
    <w:rsid w:val="005A4F82"/>
    <w:rsid w:val="005A555E"/>
    <w:rsid w:val="005A5643"/>
    <w:rsid w:val="005A56A9"/>
    <w:rsid w:val="005A5AF4"/>
    <w:rsid w:val="005A5D04"/>
    <w:rsid w:val="005A5D85"/>
    <w:rsid w:val="005A6925"/>
    <w:rsid w:val="005A7645"/>
    <w:rsid w:val="005A7A05"/>
    <w:rsid w:val="005A7C0F"/>
    <w:rsid w:val="005B03A4"/>
    <w:rsid w:val="005B06B8"/>
    <w:rsid w:val="005B0FE5"/>
    <w:rsid w:val="005B18D0"/>
    <w:rsid w:val="005B1CDC"/>
    <w:rsid w:val="005B1EC3"/>
    <w:rsid w:val="005B1EE2"/>
    <w:rsid w:val="005B1F9D"/>
    <w:rsid w:val="005B2198"/>
    <w:rsid w:val="005B2698"/>
    <w:rsid w:val="005B2946"/>
    <w:rsid w:val="005B2E06"/>
    <w:rsid w:val="005B33B5"/>
    <w:rsid w:val="005B3895"/>
    <w:rsid w:val="005B4D08"/>
    <w:rsid w:val="005B4FB6"/>
    <w:rsid w:val="005B65CC"/>
    <w:rsid w:val="005B7542"/>
    <w:rsid w:val="005B7601"/>
    <w:rsid w:val="005B768D"/>
    <w:rsid w:val="005B7960"/>
    <w:rsid w:val="005C0331"/>
    <w:rsid w:val="005C083B"/>
    <w:rsid w:val="005C0BA1"/>
    <w:rsid w:val="005C1162"/>
    <w:rsid w:val="005C12F7"/>
    <w:rsid w:val="005C13AD"/>
    <w:rsid w:val="005C1ECF"/>
    <w:rsid w:val="005C24BD"/>
    <w:rsid w:val="005C2A6A"/>
    <w:rsid w:val="005C2C16"/>
    <w:rsid w:val="005C2C2D"/>
    <w:rsid w:val="005C4393"/>
    <w:rsid w:val="005C4EA4"/>
    <w:rsid w:val="005C5777"/>
    <w:rsid w:val="005C585E"/>
    <w:rsid w:val="005C6689"/>
    <w:rsid w:val="005C6895"/>
    <w:rsid w:val="005C74D9"/>
    <w:rsid w:val="005C7E04"/>
    <w:rsid w:val="005D00B6"/>
    <w:rsid w:val="005D01AB"/>
    <w:rsid w:val="005D0249"/>
    <w:rsid w:val="005D07D9"/>
    <w:rsid w:val="005D206B"/>
    <w:rsid w:val="005D20DD"/>
    <w:rsid w:val="005D27E2"/>
    <w:rsid w:val="005D29B7"/>
    <w:rsid w:val="005D3004"/>
    <w:rsid w:val="005D3275"/>
    <w:rsid w:val="005D3546"/>
    <w:rsid w:val="005D3AA0"/>
    <w:rsid w:val="005D3B91"/>
    <w:rsid w:val="005D4352"/>
    <w:rsid w:val="005D4399"/>
    <w:rsid w:val="005D4B97"/>
    <w:rsid w:val="005D5C63"/>
    <w:rsid w:val="005D5C6C"/>
    <w:rsid w:val="005D6BE4"/>
    <w:rsid w:val="005D6C25"/>
    <w:rsid w:val="005D6E4E"/>
    <w:rsid w:val="005D70A0"/>
    <w:rsid w:val="005E01D2"/>
    <w:rsid w:val="005E02CE"/>
    <w:rsid w:val="005E11DE"/>
    <w:rsid w:val="005E15AF"/>
    <w:rsid w:val="005E1847"/>
    <w:rsid w:val="005E1CC1"/>
    <w:rsid w:val="005E1F14"/>
    <w:rsid w:val="005E2A35"/>
    <w:rsid w:val="005E2DC0"/>
    <w:rsid w:val="005E3BDA"/>
    <w:rsid w:val="005E4F31"/>
    <w:rsid w:val="005E54D7"/>
    <w:rsid w:val="005E5BAD"/>
    <w:rsid w:val="005E5E14"/>
    <w:rsid w:val="005E6405"/>
    <w:rsid w:val="005E7010"/>
    <w:rsid w:val="005E7048"/>
    <w:rsid w:val="005E7452"/>
    <w:rsid w:val="005E7CCA"/>
    <w:rsid w:val="005F05C2"/>
    <w:rsid w:val="005F076E"/>
    <w:rsid w:val="005F07D0"/>
    <w:rsid w:val="005F0D65"/>
    <w:rsid w:val="005F0FB3"/>
    <w:rsid w:val="005F1775"/>
    <w:rsid w:val="005F1959"/>
    <w:rsid w:val="005F1CB3"/>
    <w:rsid w:val="005F1D57"/>
    <w:rsid w:val="005F1EDF"/>
    <w:rsid w:val="005F5F31"/>
    <w:rsid w:val="005F70B2"/>
    <w:rsid w:val="005F70B9"/>
    <w:rsid w:val="005F73E0"/>
    <w:rsid w:val="005F764B"/>
    <w:rsid w:val="005F7963"/>
    <w:rsid w:val="005F7DCD"/>
    <w:rsid w:val="005F7FF9"/>
    <w:rsid w:val="00600760"/>
    <w:rsid w:val="00600775"/>
    <w:rsid w:val="0060077E"/>
    <w:rsid w:val="006010E0"/>
    <w:rsid w:val="006011ED"/>
    <w:rsid w:val="0060198B"/>
    <w:rsid w:val="00601BF2"/>
    <w:rsid w:val="0060238B"/>
    <w:rsid w:val="00602AC2"/>
    <w:rsid w:val="006032D5"/>
    <w:rsid w:val="006033E9"/>
    <w:rsid w:val="00603EB2"/>
    <w:rsid w:val="0060437F"/>
    <w:rsid w:val="00604633"/>
    <w:rsid w:val="00604AE7"/>
    <w:rsid w:val="00604E4F"/>
    <w:rsid w:val="0060570C"/>
    <w:rsid w:val="006058A8"/>
    <w:rsid w:val="00605A28"/>
    <w:rsid w:val="00606276"/>
    <w:rsid w:val="006067D1"/>
    <w:rsid w:val="00606C43"/>
    <w:rsid w:val="00606D0D"/>
    <w:rsid w:val="006078D5"/>
    <w:rsid w:val="006079EE"/>
    <w:rsid w:val="0061046C"/>
    <w:rsid w:val="006105F8"/>
    <w:rsid w:val="00610AF7"/>
    <w:rsid w:val="00610E4A"/>
    <w:rsid w:val="0061196A"/>
    <w:rsid w:val="00611AD0"/>
    <w:rsid w:val="00611EAC"/>
    <w:rsid w:val="00612269"/>
    <w:rsid w:val="0061256D"/>
    <w:rsid w:val="0061261B"/>
    <w:rsid w:val="00612B11"/>
    <w:rsid w:val="006136EB"/>
    <w:rsid w:val="00613ACC"/>
    <w:rsid w:val="00613BE4"/>
    <w:rsid w:val="0061520E"/>
    <w:rsid w:val="006159C0"/>
    <w:rsid w:val="00615EDC"/>
    <w:rsid w:val="00616703"/>
    <w:rsid w:val="0061699E"/>
    <w:rsid w:val="00616D21"/>
    <w:rsid w:val="00616E64"/>
    <w:rsid w:val="006172FF"/>
    <w:rsid w:val="0061766F"/>
    <w:rsid w:val="00617AED"/>
    <w:rsid w:val="00617E6B"/>
    <w:rsid w:val="00617FDB"/>
    <w:rsid w:val="00620532"/>
    <w:rsid w:val="006206E3"/>
    <w:rsid w:val="00620A99"/>
    <w:rsid w:val="00620AB2"/>
    <w:rsid w:val="00620D1D"/>
    <w:rsid w:val="00620E6B"/>
    <w:rsid w:val="00621552"/>
    <w:rsid w:val="00621B74"/>
    <w:rsid w:val="00621D21"/>
    <w:rsid w:val="0062296D"/>
    <w:rsid w:val="00622FF3"/>
    <w:rsid w:val="0062328C"/>
    <w:rsid w:val="006243F4"/>
    <w:rsid w:val="00624632"/>
    <w:rsid w:val="00624B72"/>
    <w:rsid w:val="00625029"/>
    <w:rsid w:val="006257A4"/>
    <w:rsid w:val="00625E2B"/>
    <w:rsid w:val="00626C50"/>
    <w:rsid w:val="00626D89"/>
    <w:rsid w:val="00627513"/>
    <w:rsid w:val="00627606"/>
    <w:rsid w:val="00627809"/>
    <w:rsid w:val="00627844"/>
    <w:rsid w:val="0063143D"/>
    <w:rsid w:val="006318B8"/>
    <w:rsid w:val="00631A41"/>
    <w:rsid w:val="0063200F"/>
    <w:rsid w:val="00632CDF"/>
    <w:rsid w:val="00632CE4"/>
    <w:rsid w:val="0063314C"/>
    <w:rsid w:val="0063328B"/>
    <w:rsid w:val="0063380D"/>
    <w:rsid w:val="006339AE"/>
    <w:rsid w:val="00633A76"/>
    <w:rsid w:val="00633E63"/>
    <w:rsid w:val="006348E3"/>
    <w:rsid w:val="00634904"/>
    <w:rsid w:val="00634ACD"/>
    <w:rsid w:val="00634FA3"/>
    <w:rsid w:val="0063545A"/>
    <w:rsid w:val="00635BE8"/>
    <w:rsid w:val="0063730C"/>
    <w:rsid w:val="00637375"/>
    <w:rsid w:val="0063781B"/>
    <w:rsid w:val="0064009F"/>
    <w:rsid w:val="00640199"/>
    <w:rsid w:val="006406DF"/>
    <w:rsid w:val="00640BA2"/>
    <w:rsid w:val="0064156B"/>
    <w:rsid w:val="00641F85"/>
    <w:rsid w:val="0064230A"/>
    <w:rsid w:val="006424C9"/>
    <w:rsid w:val="006430F5"/>
    <w:rsid w:val="0064341E"/>
    <w:rsid w:val="0064356E"/>
    <w:rsid w:val="00643FA3"/>
    <w:rsid w:val="00643FCC"/>
    <w:rsid w:val="006445F4"/>
    <w:rsid w:val="006446AB"/>
    <w:rsid w:val="00644A13"/>
    <w:rsid w:val="00644E25"/>
    <w:rsid w:val="00645092"/>
    <w:rsid w:val="006451EF"/>
    <w:rsid w:val="006454A3"/>
    <w:rsid w:val="00645961"/>
    <w:rsid w:val="006460B2"/>
    <w:rsid w:val="00646361"/>
    <w:rsid w:val="006469DE"/>
    <w:rsid w:val="00647DEC"/>
    <w:rsid w:val="00647E92"/>
    <w:rsid w:val="00647FE2"/>
    <w:rsid w:val="00650AB6"/>
    <w:rsid w:val="00650B18"/>
    <w:rsid w:val="00650EDA"/>
    <w:rsid w:val="006514BA"/>
    <w:rsid w:val="00652066"/>
    <w:rsid w:val="00652D44"/>
    <w:rsid w:val="006532A9"/>
    <w:rsid w:val="00653F5B"/>
    <w:rsid w:val="0065473D"/>
    <w:rsid w:val="00654997"/>
    <w:rsid w:val="00654F34"/>
    <w:rsid w:val="00655A34"/>
    <w:rsid w:val="00655F17"/>
    <w:rsid w:val="0065609E"/>
    <w:rsid w:val="006561C6"/>
    <w:rsid w:val="006562DB"/>
    <w:rsid w:val="0065646B"/>
    <w:rsid w:val="0065657A"/>
    <w:rsid w:val="00656929"/>
    <w:rsid w:val="00656F88"/>
    <w:rsid w:val="006609E8"/>
    <w:rsid w:val="00660AE0"/>
    <w:rsid w:val="00661148"/>
    <w:rsid w:val="00662FCF"/>
    <w:rsid w:val="0066366C"/>
    <w:rsid w:val="00663899"/>
    <w:rsid w:val="0066445D"/>
    <w:rsid w:val="0066497F"/>
    <w:rsid w:val="00664BF9"/>
    <w:rsid w:val="00664F10"/>
    <w:rsid w:val="0066599C"/>
    <w:rsid w:val="00665CE3"/>
    <w:rsid w:val="006664C1"/>
    <w:rsid w:val="00666A2A"/>
    <w:rsid w:val="006670A5"/>
    <w:rsid w:val="00667467"/>
    <w:rsid w:val="00667EE2"/>
    <w:rsid w:val="006704C9"/>
    <w:rsid w:val="00670C15"/>
    <w:rsid w:val="00670ED3"/>
    <w:rsid w:val="00672691"/>
    <w:rsid w:val="00672719"/>
    <w:rsid w:val="00672BEC"/>
    <w:rsid w:val="0067357F"/>
    <w:rsid w:val="0067359F"/>
    <w:rsid w:val="006747AF"/>
    <w:rsid w:val="00675407"/>
    <w:rsid w:val="00675DD9"/>
    <w:rsid w:val="00675F3D"/>
    <w:rsid w:val="0067612A"/>
    <w:rsid w:val="0067656C"/>
    <w:rsid w:val="00676979"/>
    <w:rsid w:val="0067776D"/>
    <w:rsid w:val="00680068"/>
    <w:rsid w:val="006807FC"/>
    <w:rsid w:val="00681443"/>
    <w:rsid w:val="006817DA"/>
    <w:rsid w:val="00681D14"/>
    <w:rsid w:val="00682217"/>
    <w:rsid w:val="006826EE"/>
    <w:rsid w:val="00682E6B"/>
    <w:rsid w:val="0068357B"/>
    <w:rsid w:val="0068369B"/>
    <w:rsid w:val="00683857"/>
    <w:rsid w:val="00683908"/>
    <w:rsid w:val="006839F6"/>
    <w:rsid w:val="00683B02"/>
    <w:rsid w:val="00684435"/>
    <w:rsid w:val="00684911"/>
    <w:rsid w:val="00684A10"/>
    <w:rsid w:val="00684D52"/>
    <w:rsid w:val="006850EA"/>
    <w:rsid w:val="00685B0C"/>
    <w:rsid w:val="00685CEA"/>
    <w:rsid w:val="006860E3"/>
    <w:rsid w:val="0068618D"/>
    <w:rsid w:val="00686ED9"/>
    <w:rsid w:val="0068728B"/>
    <w:rsid w:val="00687296"/>
    <w:rsid w:val="006877C9"/>
    <w:rsid w:val="00690765"/>
    <w:rsid w:val="00690A79"/>
    <w:rsid w:val="006911D2"/>
    <w:rsid w:val="00691B9C"/>
    <w:rsid w:val="00692826"/>
    <w:rsid w:val="0069282A"/>
    <w:rsid w:val="00692AD0"/>
    <w:rsid w:val="00692B5A"/>
    <w:rsid w:val="00692FAA"/>
    <w:rsid w:val="0069413E"/>
    <w:rsid w:val="00694686"/>
    <w:rsid w:val="006947E9"/>
    <w:rsid w:val="00694982"/>
    <w:rsid w:val="00694BF5"/>
    <w:rsid w:val="006955EE"/>
    <w:rsid w:val="00695B6C"/>
    <w:rsid w:val="00696DE1"/>
    <w:rsid w:val="00697014"/>
    <w:rsid w:val="006978A3"/>
    <w:rsid w:val="00697AA1"/>
    <w:rsid w:val="00697D4E"/>
    <w:rsid w:val="006A036F"/>
    <w:rsid w:val="006A0929"/>
    <w:rsid w:val="006A0C1A"/>
    <w:rsid w:val="006A0C3F"/>
    <w:rsid w:val="006A13A3"/>
    <w:rsid w:val="006A1A39"/>
    <w:rsid w:val="006A1B13"/>
    <w:rsid w:val="006A1F86"/>
    <w:rsid w:val="006A23B8"/>
    <w:rsid w:val="006A23BA"/>
    <w:rsid w:val="006A279B"/>
    <w:rsid w:val="006A50CF"/>
    <w:rsid w:val="006A5642"/>
    <w:rsid w:val="006A571D"/>
    <w:rsid w:val="006A6203"/>
    <w:rsid w:val="006A66D9"/>
    <w:rsid w:val="006A7321"/>
    <w:rsid w:val="006A7463"/>
    <w:rsid w:val="006A777F"/>
    <w:rsid w:val="006B0555"/>
    <w:rsid w:val="006B09AC"/>
    <w:rsid w:val="006B0D81"/>
    <w:rsid w:val="006B1EF7"/>
    <w:rsid w:val="006B23B6"/>
    <w:rsid w:val="006B25EB"/>
    <w:rsid w:val="006B2683"/>
    <w:rsid w:val="006B2C63"/>
    <w:rsid w:val="006B333B"/>
    <w:rsid w:val="006B33A6"/>
    <w:rsid w:val="006B4AA2"/>
    <w:rsid w:val="006B4EA0"/>
    <w:rsid w:val="006B5441"/>
    <w:rsid w:val="006B5E5D"/>
    <w:rsid w:val="006B6665"/>
    <w:rsid w:val="006B73F9"/>
    <w:rsid w:val="006B7D9A"/>
    <w:rsid w:val="006C0968"/>
    <w:rsid w:val="006C0BA8"/>
    <w:rsid w:val="006C0E6A"/>
    <w:rsid w:val="006C13B7"/>
    <w:rsid w:val="006C1558"/>
    <w:rsid w:val="006C17F3"/>
    <w:rsid w:val="006C1F63"/>
    <w:rsid w:val="006C20EB"/>
    <w:rsid w:val="006C21E6"/>
    <w:rsid w:val="006C249D"/>
    <w:rsid w:val="006C25D1"/>
    <w:rsid w:val="006C2E4A"/>
    <w:rsid w:val="006C31D6"/>
    <w:rsid w:val="006C3282"/>
    <w:rsid w:val="006C3683"/>
    <w:rsid w:val="006C4A0B"/>
    <w:rsid w:val="006C4AA1"/>
    <w:rsid w:val="006C4AA2"/>
    <w:rsid w:val="006C4D57"/>
    <w:rsid w:val="006C4D74"/>
    <w:rsid w:val="006C552C"/>
    <w:rsid w:val="006C55F7"/>
    <w:rsid w:val="006C600C"/>
    <w:rsid w:val="006C6D97"/>
    <w:rsid w:val="006C6E29"/>
    <w:rsid w:val="006C7B95"/>
    <w:rsid w:val="006C7CAF"/>
    <w:rsid w:val="006C7D9C"/>
    <w:rsid w:val="006D07F5"/>
    <w:rsid w:val="006D1383"/>
    <w:rsid w:val="006D21AD"/>
    <w:rsid w:val="006D2E0A"/>
    <w:rsid w:val="006D374B"/>
    <w:rsid w:val="006D3927"/>
    <w:rsid w:val="006D3A23"/>
    <w:rsid w:val="006D3E47"/>
    <w:rsid w:val="006D3FD7"/>
    <w:rsid w:val="006D46B6"/>
    <w:rsid w:val="006D5442"/>
    <w:rsid w:val="006D56FA"/>
    <w:rsid w:val="006D576E"/>
    <w:rsid w:val="006D615B"/>
    <w:rsid w:val="006D630A"/>
    <w:rsid w:val="006D64AB"/>
    <w:rsid w:val="006D64DF"/>
    <w:rsid w:val="006D6AF1"/>
    <w:rsid w:val="006D703D"/>
    <w:rsid w:val="006D781A"/>
    <w:rsid w:val="006D7BFA"/>
    <w:rsid w:val="006E0619"/>
    <w:rsid w:val="006E0726"/>
    <w:rsid w:val="006E121D"/>
    <w:rsid w:val="006E200E"/>
    <w:rsid w:val="006E21B4"/>
    <w:rsid w:val="006E2617"/>
    <w:rsid w:val="006E2CDC"/>
    <w:rsid w:val="006E3E06"/>
    <w:rsid w:val="006E41E0"/>
    <w:rsid w:val="006E504B"/>
    <w:rsid w:val="006E59F0"/>
    <w:rsid w:val="006E6270"/>
    <w:rsid w:val="006E69AD"/>
    <w:rsid w:val="006E6B6E"/>
    <w:rsid w:val="006E6F85"/>
    <w:rsid w:val="006E73B4"/>
    <w:rsid w:val="006E7FBF"/>
    <w:rsid w:val="006F010E"/>
    <w:rsid w:val="006F0477"/>
    <w:rsid w:val="006F1A5C"/>
    <w:rsid w:val="006F2B7A"/>
    <w:rsid w:val="006F31D7"/>
    <w:rsid w:val="006F362E"/>
    <w:rsid w:val="006F37B3"/>
    <w:rsid w:val="006F39BB"/>
    <w:rsid w:val="006F403F"/>
    <w:rsid w:val="006F40AC"/>
    <w:rsid w:val="006F508F"/>
    <w:rsid w:val="006F53F9"/>
    <w:rsid w:val="006F55D3"/>
    <w:rsid w:val="006F5682"/>
    <w:rsid w:val="006F62B9"/>
    <w:rsid w:val="006F62C5"/>
    <w:rsid w:val="006F63E1"/>
    <w:rsid w:val="006F64EC"/>
    <w:rsid w:val="006F6FEE"/>
    <w:rsid w:val="006F7174"/>
    <w:rsid w:val="006F7556"/>
    <w:rsid w:val="006F7666"/>
    <w:rsid w:val="006F7876"/>
    <w:rsid w:val="006F7984"/>
    <w:rsid w:val="006F7A19"/>
    <w:rsid w:val="00700245"/>
    <w:rsid w:val="00700402"/>
    <w:rsid w:val="007006A0"/>
    <w:rsid w:val="0070117D"/>
    <w:rsid w:val="0070153F"/>
    <w:rsid w:val="00702525"/>
    <w:rsid w:val="0070310A"/>
    <w:rsid w:val="007038AC"/>
    <w:rsid w:val="007038AE"/>
    <w:rsid w:val="0070506D"/>
    <w:rsid w:val="00706289"/>
    <w:rsid w:val="007064EF"/>
    <w:rsid w:val="007077CC"/>
    <w:rsid w:val="00707AD4"/>
    <w:rsid w:val="00710721"/>
    <w:rsid w:val="0071103D"/>
    <w:rsid w:val="00711EF8"/>
    <w:rsid w:val="0071262D"/>
    <w:rsid w:val="0071342E"/>
    <w:rsid w:val="00713BA9"/>
    <w:rsid w:val="0071413C"/>
    <w:rsid w:val="00714531"/>
    <w:rsid w:val="00715292"/>
    <w:rsid w:val="007167A2"/>
    <w:rsid w:val="00716DDF"/>
    <w:rsid w:val="00717009"/>
    <w:rsid w:val="00717DB0"/>
    <w:rsid w:val="0072043B"/>
    <w:rsid w:val="00721086"/>
    <w:rsid w:val="007211BE"/>
    <w:rsid w:val="00721817"/>
    <w:rsid w:val="00721C20"/>
    <w:rsid w:val="00722A74"/>
    <w:rsid w:val="00722A76"/>
    <w:rsid w:val="00723984"/>
    <w:rsid w:val="0072443A"/>
    <w:rsid w:val="007245A2"/>
    <w:rsid w:val="0072464A"/>
    <w:rsid w:val="00724949"/>
    <w:rsid w:val="007249EF"/>
    <w:rsid w:val="00725938"/>
    <w:rsid w:val="00725966"/>
    <w:rsid w:val="00725A1B"/>
    <w:rsid w:val="00726276"/>
    <w:rsid w:val="00726625"/>
    <w:rsid w:val="007267C3"/>
    <w:rsid w:val="00726D84"/>
    <w:rsid w:val="00726F9D"/>
    <w:rsid w:val="0072749F"/>
    <w:rsid w:val="00727776"/>
    <w:rsid w:val="007279AA"/>
    <w:rsid w:val="00727B68"/>
    <w:rsid w:val="00727E4E"/>
    <w:rsid w:val="00727EE1"/>
    <w:rsid w:val="00731EC1"/>
    <w:rsid w:val="007321ED"/>
    <w:rsid w:val="0073236E"/>
    <w:rsid w:val="007326A9"/>
    <w:rsid w:val="00732ACC"/>
    <w:rsid w:val="00732F1D"/>
    <w:rsid w:val="0073396C"/>
    <w:rsid w:val="0073399D"/>
    <w:rsid w:val="007348E1"/>
    <w:rsid w:val="00734B65"/>
    <w:rsid w:val="00734FEA"/>
    <w:rsid w:val="00735627"/>
    <w:rsid w:val="0073567D"/>
    <w:rsid w:val="00735F97"/>
    <w:rsid w:val="007361A4"/>
    <w:rsid w:val="00736217"/>
    <w:rsid w:val="00737134"/>
    <w:rsid w:val="007372DD"/>
    <w:rsid w:val="00737416"/>
    <w:rsid w:val="00737D63"/>
    <w:rsid w:val="007406D0"/>
    <w:rsid w:val="00740AB3"/>
    <w:rsid w:val="00740C4A"/>
    <w:rsid w:val="007425D4"/>
    <w:rsid w:val="00742933"/>
    <w:rsid w:val="00742AF5"/>
    <w:rsid w:val="00743721"/>
    <w:rsid w:val="00743C63"/>
    <w:rsid w:val="00744170"/>
    <w:rsid w:val="00745284"/>
    <w:rsid w:val="007453DB"/>
    <w:rsid w:val="00745569"/>
    <w:rsid w:val="00745F8C"/>
    <w:rsid w:val="00745FA3"/>
    <w:rsid w:val="007460E9"/>
    <w:rsid w:val="007461DF"/>
    <w:rsid w:val="0074639F"/>
    <w:rsid w:val="00746BE2"/>
    <w:rsid w:val="00746CF6"/>
    <w:rsid w:val="00750137"/>
    <w:rsid w:val="007502FD"/>
    <w:rsid w:val="00750394"/>
    <w:rsid w:val="007503FE"/>
    <w:rsid w:val="00750402"/>
    <w:rsid w:val="00751174"/>
    <w:rsid w:val="00751C7F"/>
    <w:rsid w:val="007525E4"/>
    <w:rsid w:val="007526ED"/>
    <w:rsid w:val="00752708"/>
    <w:rsid w:val="007528EC"/>
    <w:rsid w:val="00752D08"/>
    <w:rsid w:val="00752F0A"/>
    <w:rsid w:val="00753831"/>
    <w:rsid w:val="00753A8D"/>
    <w:rsid w:val="00755781"/>
    <w:rsid w:val="00755DAB"/>
    <w:rsid w:val="00756369"/>
    <w:rsid w:val="00756915"/>
    <w:rsid w:val="00756DFE"/>
    <w:rsid w:val="0075720C"/>
    <w:rsid w:val="007601ED"/>
    <w:rsid w:val="0076070B"/>
    <w:rsid w:val="00760A6F"/>
    <w:rsid w:val="00760CBB"/>
    <w:rsid w:val="00760FE8"/>
    <w:rsid w:val="00761129"/>
    <w:rsid w:val="00761991"/>
    <w:rsid w:val="007619B9"/>
    <w:rsid w:val="00761B82"/>
    <w:rsid w:val="0076255B"/>
    <w:rsid w:val="007626AB"/>
    <w:rsid w:val="00762B62"/>
    <w:rsid w:val="00762C6E"/>
    <w:rsid w:val="007635BD"/>
    <w:rsid w:val="00763F03"/>
    <w:rsid w:val="007651D7"/>
    <w:rsid w:val="007652CB"/>
    <w:rsid w:val="007663E0"/>
    <w:rsid w:val="00766712"/>
    <w:rsid w:val="0076677F"/>
    <w:rsid w:val="00766B9E"/>
    <w:rsid w:val="00766DE5"/>
    <w:rsid w:val="007679AD"/>
    <w:rsid w:val="00767A00"/>
    <w:rsid w:val="00770238"/>
    <w:rsid w:val="00770B1A"/>
    <w:rsid w:val="00771C2C"/>
    <w:rsid w:val="00772467"/>
    <w:rsid w:val="00772D6C"/>
    <w:rsid w:val="00772E0C"/>
    <w:rsid w:val="007732EE"/>
    <w:rsid w:val="00773321"/>
    <w:rsid w:val="00773700"/>
    <w:rsid w:val="007739CB"/>
    <w:rsid w:val="00774D25"/>
    <w:rsid w:val="007769FE"/>
    <w:rsid w:val="00776A2C"/>
    <w:rsid w:val="00776B01"/>
    <w:rsid w:val="00776D5A"/>
    <w:rsid w:val="007771A4"/>
    <w:rsid w:val="00780B50"/>
    <w:rsid w:val="00781697"/>
    <w:rsid w:val="00781D5F"/>
    <w:rsid w:val="00781E12"/>
    <w:rsid w:val="007823B1"/>
    <w:rsid w:val="00782660"/>
    <w:rsid w:val="00782EA2"/>
    <w:rsid w:val="00783046"/>
    <w:rsid w:val="00783060"/>
    <w:rsid w:val="00784BC3"/>
    <w:rsid w:val="00785649"/>
    <w:rsid w:val="00785FF3"/>
    <w:rsid w:val="007864C6"/>
    <w:rsid w:val="0078670C"/>
    <w:rsid w:val="00787D59"/>
    <w:rsid w:val="007900BB"/>
    <w:rsid w:val="007902CD"/>
    <w:rsid w:val="0079041D"/>
    <w:rsid w:val="00790D26"/>
    <w:rsid w:val="00790E18"/>
    <w:rsid w:val="00791675"/>
    <w:rsid w:val="00791BE1"/>
    <w:rsid w:val="00792385"/>
    <w:rsid w:val="00792773"/>
    <w:rsid w:val="00792A70"/>
    <w:rsid w:val="00792CC9"/>
    <w:rsid w:val="0079385F"/>
    <w:rsid w:val="00793AB0"/>
    <w:rsid w:val="00793D17"/>
    <w:rsid w:val="0079417B"/>
    <w:rsid w:val="0079468F"/>
    <w:rsid w:val="00794E13"/>
    <w:rsid w:val="007954A3"/>
    <w:rsid w:val="007955EE"/>
    <w:rsid w:val="00795A9C"/>
    <w:rsid w:val="00796A48"/>
    <w:rsid w:val="00796F14"/>
    <w:rsid w:val="007974A6"/>
    <w:rsid w:val="007A008E"/>
    <w:rsid w:val="007A02BF"/>
    <w:rsid w:val="007A0A24"/>
    <w:rsid w:val="007A0F8B"/>
    <w:rsid w:val="007A1C11"/>
    <w:rsid w:val="007A20E2"/>
    <w:rsid w:val="007A296A"/>
    <w:rsid w:val="007A29CD"/>
    <w:rsid w:val="007A2CA3"/>
    <w:rsid w:val="007A3ECD"/>
    <w:rsid w:val="007A42D0"/>
    <w:rsid w:val="007A45B0"/>
    <w:rsid w:val="007A4827"/>
    <w:rsid w:val="007A4C9F"/>
    <w:rsid w:val="007A505F"/>
    <w:rsid w:val="007A5F43"/>
    <w:rsid w:val="007A619F"/>
    <w:rsid w:val="007A61A1"/>
    <w:rsid w:val="007A664E"/>
    <w:rsid w:val="007A7BAA"/>
    <w:rsid w:val="007A7D0C"/>
    <w:rsid w:val="007B00DF"/>
    <w:rsid w:val="007B0A29"/>
    <w:rsid w:val="007B0C72"/>
    <w:rsid w:val="007B2C1C"/>
    <w:rsid w:val="007B2F31"/>
    <w:rsid w:val="007B357D"/>
    <w:rsid w:val="007B3B30"/>
    <w:rsid w:val="007B45C0"/>
    <w:rsid w:val="007B48A6"/>
    <w:rsid w:val="007B4B85"/>
    <w:rsid w:val="007B5287"/>
    <w:rsid w:val="007B5706"/>
    <w:rsid w:val="007B5993"/>
    <w:rsid w:val="007B6729"/>
    <w:rsid w:val="007B6A71"/>
    <w:rsid w:val="007B6ED1"/>
    <w:rsid w:val="007B703A"/>
    <w:rsid w:val="007B71A9"/>
    <w:rsid w:val="007B7C12"/>
    <w:rsid w:val="007C0590"/>
    <w:rsid w:val="007C0D9E"/>
    <w:rsid w:val="007C19A2"/>
    <w:rsid w:val="007C1A6E"/>
    <w:rsid w:val="007C1D06"/>
    <w:rsid w:val="007C341F"/>
    <w:rsid w:val="007C3DD1"/>
    <w:rsid w:val="007C3EB4"/>
    <w:rsid w:val="007C457A"/>
    <w:rsid w:val="007C4B5C"/>
    <w:rsid w:val="007C61C2"/>
    <w:rsid w:val="007C6359"/>
    <w:rsid w:val="007C6387"/>
    <w:rsid w:val="007C7BB9"/>
    <w:rsid w:val="007C7E43"/>
    <w:rsid w:val="007C7F39"/>
    <w:rsid w:val="007D09E0"/>
    <w:rsid w:val="007D1AA7"/>
    <w:rsid w:val="007D218E"/>
    <w:rsid w:val="007D290D"/>
    <w:rsid w:val="007D2EA8"/>
    <w:rsid w:val="007D3D26"/>
    <w:rsid w:val="007D3F1F"/>
    <w:rsid w:val="007D4B60"/>
    <w:rsid w:val="007D4CB2"/>
    <w:rsid w:val="007D557B"/>
    <w:rsid w:val="007D5E4E"/>
    <w:rsid w:val="007D5F8E"/>
    <w:rsid w:val="007D6476"/>
    <w:rsid w:val="007D64D2"/>
    <w:rsid w:val="007D68CD"/>
    <w:rsid w:val="007D6A31"/>
    <w:rsid w:val="007D6F4E"/>
    <w:rsid w:val="007D718A"/>
    <w:rsid w:val="007D76C0"/>
    <w:rsid w:val="007D76D0"/>
    <w:rsid w:val="007D7E2B"/>
    <w:rsid w:val="007E0F25"/>
    <w:rsid w:val="007E10F9"/>
    <w:rsid w:val="007E1348"/>
    <w:rsid w:val="007E209F"/>
    <w:rsid w:val="007E2F28"/>
    <w:rsid w:val="007E345F"/>
    <w:rsid w:val="007E3956"/>
    <w:rsid w:val="007E3992"/>
    <w:rsid w:val="007E3B6E"/>
    <w:rsid w:val="007E3D7A"/>
    <w:rsid w:val="007E423C"/>
    <w:rsid w:val="007E475F"/>
    <w:rsid w:val="007E488B"/>
    <w:rsid w:val="007E4CA6"/>
    <w:rsid w:val="007E4DA3"/>
    <w:rsid w:val="007E504C"/>
    <w:rsid w:val="007E5BED"/>
    <w:rsid w:val="007E5CCD"/>
    <w:rsid w:val="007E60B6"/>
    <w:rsid w:val="007E615E"/>
    <w:rsid w:val="007E6F7E"/>
    <w:rsid w:val="007E781B"/>
    <w:rsid w:val="007E7993"/>
    <w:rsid w:val="007E7DE4"/>
    <w:rsid w:val="007E7EC6"/>
    <w:rsid w:val="007F0494"/>
    <w:rsid w:val="007F0970"/>
    <w:rsid w:val="007F09A8"/>
    <w:rsid w:val="007F0F52"/>
    <w:rsid w:val="007F1744"/>
    <w:rsid w:val="007F1C63"/>
    <w:rsid w:val="007F26B1"/>
    <w:rsid w:val="007F3377"/>
    <w:rsid w:val="007F37DD"/>
    <w:rsid w:val="007F4BAB"/>
    <w:rsid w:val="007F4C0C"/>
    <w:rsid w:val="007F4F44"/>
    <w:rsid w:val="007F52EA"/>
    <w:rsid w:val="007F58DA"/>
    <w:rsid w:val="007F71FA"/>
    <w:rsid w:val="007F7EC8"/>
    <w:rsid w:val="0080024B"/>
    <w:rsid w:val="00800828"/>
    <w:rsid w:val="0080110E"/>
    <w:rsid w:val="0080171B"/>
    <w:rsid w:val="008018A9"/>
    <w:rsid w:val="00801FCB"/>
    <w:rsid w:val="00803474"/>
    <w:rsid w:val="008038F5"/>
    <w:rsid w:val="00803A99"/>
    <w:rsid w:val="00804661"/>
    <w:rsid w:val="00804708"/>
    <w:rsid w:val="00804AA3"/>
    <w:rsid w:val="00804B6D"/>
    <w:rsid w:val="00805336"/>
    <w:rsid w:val="008054DB"/>
    <w:rsid w:val="00805616"/>
    <w:rsid w:val="00805851"/>
    <w:rsid w:val="008058FA"/>
    <w:rsid w:val="00805D81"/>
    <w:rsid w:val="00806044"/>
    <w:rsid w:val="0080660D"/>
    <w:rsid w:val="008066FD"/>
    <w:rsid w:val="00806DD4"/>
    <w:rsid w:val="00807782"/>
    <w:rsid w:val="00807A2F"/>
    <w:rsid w:val="00807B97"/>
    <w:rsid w:val="00807EC4"/>
    <w:rsid w:val="008101FF"/>
    <w:rsid w:val="00810B70"/>
    <w:rsid w:val="00810D98"/>
    <w:rsid w:val="00811ECC"/>
    <w:rsid w:val="0081215E"/>
    <w:rsid w:val="00812434"/>
    <w:rsid w:val="0081284E"/>
    <w:rsid w:val="00812E5D"/>
    <w:rsid w:val="00812ECA"/>
    <w:rsid w:val="0081496F"/>
    <w:rsid w:val="008155A1"/>
    <w:rsid w:val="00815B30"/>
    <w:rsid w:val="00815F7B"/>
    <w:rsid w:val="008166A6"/>
    <w:rsid w:val="00816F88"/>
    <w:rsid w:val="008171C0"/>
    <w:rsid w:val="00817300"/>
    <w:rsid w:val="008178AF"/>
    <w:rsid w:val="00817B5A"/>
    <w:rsid w:val="00817D1F"/>
    <w:rsid w:val="0082038A"/>
    <w:rsid w:val="00821680"/>
    <w:rsid w:val="00821793"/>
    <w:rsid w:val="00821B73"/>
    <w:rsid w:val="00821C56"/>
    <w:rsid w:val="00821DCC"/>
    <w:rsid w:val="0082325D"/>
    <w:rsid w:val="00823571"/>
    <w:rsid w:val="00823C60"/>
    <w:rsid w:val="00823C6E"/>
    <w:rsid w:val="0082439F"/>
    <w:rsid w:val="0082444C"/>
    <w:rsid w:val="0082503B"/>
    <w:rsid w:val="0082555F"/>
    <w:rsid w:val="008258DC"/>
    <w:rsid w:val="00826464"/>
    <w:rsid w:val="00826831"/>
    <w:rsid w:val="00826A87"/>
    <w:rsid w:val="00826ED1"/>
    <w:rsid w:val="00826F64"/>
    <w:rsid w:val="00827211"/>
    <w:rsid w:val="0082733D"/>
    <w:rsid w:val="00827592"/>
    <w:rsid w:val="00827752"/>
    <w:rsid w:val="00827CBC"/>
    <w:rsid w:val="00830118"/>
    <w:rsid w:val="00830607"/>
    <w:rsid w:val="008307AC"/>
    <w:rsid w:val="00831E1F"/>
    <w:rsid w:val="0083227B"/>
    <w:rsid w:val="008339C2"/>
    <w:rsid w:val="00834026"/>
    <w:rsid w:val="008343BC"/>
    <w:rsid w:val="00835032"/>
    <w:rsid w:val="0083511C"/>
    <w:rsid w:val="00835460"/>
    <w:rsid w:val="0083556D"/>
    <w:rsid w:val="008359B5"/>
    <w:rsid w:val="00835BCF"/>
    <w:rsid w:val="00835BD7"/>
    <w:rsid w:val="00835F33"/>
    <w:rsid w:val="00836210"/>
    <w:rsid w:val="00836A71"/>
    <w:rsid w:val="00837188"/>
    <w:rsid w:val="008402D8"/>
    <w:rsid w:val="00840678"/>
    <w:rsid w:val="00840690"/>
    <w:rsid w:val="00840798"/>
    <w:rsid w:val="00840B28"/>
    <w:rsid w:val="00840BC5"/>
    <w:rsid w:val="00840EBB"/>
    <w:rsid w:val="008411D5"/>
    <w:rsid w:val="008416E4"/>
    <w:rsid w:val="00843F47"/>
    <w:rsid w:val="00844A82"/>
    <w:rsid w:val="00845EC8"/>
    <w:rsid w:val="00846158"/>
    <w:rsid w:val="008461F7"/>
    <w:rsid w:val="00846863"/>
    <w:rsid w:val="00846EFD"/>
    <w:rsid w:val="00847C6F"/>
    <w:rsid w:val="00847FC2"/>
    <w:rsid w:val="008503C3"/>
    <w:rsid w:val="008508CA"/>
    <w:rsid w:val="008509AB"/>
    <w:rsid w:val="00851049"/>
    <w:rsid w:val="008510FD"/>
    <w:rsid w:val="008518F8"/>
    <w:rsid w:val="00852004"/>
    <w:rsid w:val="00852EEB"/>
    <w:rsid w:val="00853031"/>
    <w:rsid w:val="00853AEA"/>
    <w:rsid w:val="008545A3"/>
    <w:rsid w:val="008546A0"/>
    <w:rsid w:val="00854A40"/>
    <w:rsid w:val="00855797"/>
    <w:rsid w:val="00857073"/>
    <w:rsid w:val="00857EDE"/>
    <w:rsid w:val="0086013B"/>
    <w:rsid w:val="00860251"/>
    <w:rsid w:val="00860EB7"/>
    <w:rsid w:val="0086130A"/>
    <w:rsid w:val="008620C5"/>
    <w:rsid w:val="00862A98"/>
    <w:rsid w:val="00862C0E"/>
    <w:rsid w:val="00863159"/>
    <w:rsid w:val="008637B9"/>
    <w:rsid w:val="0086440D"/>
    <w:rsid w:val="00864761"/>
    <w:rsid w:val="00864786"/>
    <w:rsid w:val="00865A89"/>
    <w:rsid w:val="00865AA5"/>
    <w:rsid w:val="00865C6E"/>
    <w:rsid w:val="0086618B"/>
    <w:rsid w:val="008663F2"/>
    <w:rsid w:val="00867071"/>
    <w:rsid w:val="0086722F"/>
    <w:rsid w:val="00867754"/>
    <w:rsid w:val="008678E4"/>
    <w:rsid w:val="00870381"/>
    <w:rsid w:val="00870634"/>
    <w:rsid w:val="00871060"/>
    <w:rsid w:val="00871A94"/>
    <w:rsid w:val="008722A4"/>
    <w:rsid w:val="008722B2"/>
    <w:rsid w:val="008724DA"/>
    <w:rsid w:val="00872A24"/>
    <w:rsid w:val="00873864"/>
    <w:rsid w:val="00873C0D"/>
    <w:rsid w:val="00873E40"/>
    <w:rsid w:val="008740C6"/>
    <w:rsid w:val="008745D4"/>
    <w:rsid w:val="00874FD5"/>
    <w:rsid w:val="008754AD"/>
    <w:rsid w:val="008755FB"/>
    <w:rsid w:val="00875DB2"/>
    <w:rsid w:val="00876455"/>
    <w:rsid w:val="00876E43"/>
    <w:rsid w:val="008770A9"/>
    <w:rsid w:val="008770E2"/>
    <w:rsid w:val="00877338"/>
    <w:rsid w:val="008775DE"/>
    <w:rsid w:val="00877611"/>
    <w:rsid w:val="00880361"/>
    <w:rsid w:val="00881050"/>
    <w:rsid w:val="008812D5"/>
    <w:rsid w:val="00881586"/>
    <w:rsid w:val="00882D5D"/>
    <w:rsid w:val="0088397B"/>
    <w:rsid w:val="00884276"/>
    <w:rsid w:val="008845E1"/>
    <w:rsid w:val="008847BD"/>
    <w:rsid w:val="008847E7"/>
    <w:rsid w:val="0088483F"/>
    <w:rsid w:val="00885303"/>
    <w:rsid w:val="008853CC"/>
    <w:rsid w:val="008864F4"/>
    <w:rsid w:val="00886522"/>
    <w:rsid w:val="00886560"/>
    <w:rsid w:val="008870AA"/>
    <w:rsid w:val="00887A4D"/>
    <w:rsid w:val="00887E35"/>
    <w:rsid w:val="00890171"/>
    <w:rsid w:val="008903C0"/>
    <w:rsid w:val="008906B7"/>
    <w:rsid w:val="008908AC"/>
    <w:rsid w:val="00890C36"/>
    <w:rsid w:val="00891248"/>
    <w:rsid w:val="00891C19"/>
    <w:rsid w:val="00891C26"/>
    <w:rsid w:val="0089230D"/>
    <w:rsid w:val="00892836"/>
    <w:rsid w:val="00892CDF"/>
    <w:rsid w:val="00893059"/>
    <w:rsid w:val="008935BE"/>
    <w:rsid w:val="008936F3"/>
    <w:rsid w:val="0089387F"/>
    <w:rsid w:val="00893A02"/>
    <w:rsid w:val="00893A25"/>
    <w:rsid w:val="0089448F"/>
    <w:rsid w:val="00894B71"/>
    <w:rsid w:val="00894C20"/>
    <w:rsid w:val="00894D4B"/>
    <w:rsid w:val="0089554C"/>
    <w:rsid w:val="0089592E"/>
    <w:rsid w:val="00895EED"/>
    <w:rsid w:val="00895FA4"/>
    <w:rsid w:val="0089620D"/>
    <w:rsid w:val="0089667A"/>
    <w:rsid w:val="0089684D"/>
    <w:rsid w:val="00896D7E"/>
    <w:rsid w:val="00897361"/>
    <w:rsid w:val="00897608"/>
    <w:rsid w:val="008A1496"/>
    <w:rsid w:val="008A1BDE"/>
    <w:rsid w:val="008A1D09"/>
    <w:rsid w:val="008A1DC2"/>
    <w:rsid w:val="008A213D"/>
    <w:rsid w:val="008A237E"/>
    <w:rsid w:val="008A23DA"/>
    <w:rsid w:val="008A2B40"/>
    <w:rsid w:val="008A301D"/>
    <w:rsid w:val="008A3619"/>
    <w:rsid w:val="008A4B0D"/>
    <w:rsid w:val="008A4BF7"/>
    <w:rsid w:val="008A4EE4"/>
    <w:rsid w:val="008A4FAE"/>
    <w:rsid w:val="008A5167"/>
    <w:rsid w:val="008A53B7"/>
    <w:rsid w:val="008A6CD4"/>
    <w:rsid w:val="008A6D31"/>
    <w:rsid w:val="008A6EE4"/>
    <w:rsid w:val="008A7A16"/>
    <w:rsid w:val="008B0132"/>
    <w:rsid w:val="008B07DA"/>
    <w:rsid w:val="008B0AC3"/>
    <w:rsid w:val="008B0CF0"/>
    <w:rsid w:val="008B0D70"/>
    <w:rsid w:val="008B17AC"/>
    <w:rsid w:val="008B1B19"/>
    <w:rsid w:val="008B1B47"/>
    <w:rsid w:val="008B3BC5"/>
    <w:rsid w:val="008B54EB"/>
    <w:rsid w:val="008B690D"/>
    <w:rsid w:val="008B6EDC"/>
    <w:rsid w:val="008C016F"/>
    <w:rsid w:val="008C095C"/>
    <w:rsid w:val="008C150A"/>
    <w:rsid w:val="008C23FF"/>
    <w:rsid w:val="008C242B"/>
    <w:rsid w:val="008C2492"/>
    <w:rsid w:val="008C282C"/>
    <w:rsid w:val="008C3839"/>
    <w:rsid w:val="008C3B60"/>
    <w:rsid w:val="008C3DCA"/>
    <w:rsid w:val="008C404E"/>
    <w:rsid w:val="008C4D7C"/>
    <w:rsid w:val="008C50B5"/>
    <w:rsid w:val="008C52DB"/>
    <w:rsid w:val="008C5598"/>
    <w:rsid w:val="008C6046"/>
    <w:rsid w:val="008C662C"/>
    <w:rsid w:val="008C6FE8"/>
    <w:rsid w:val="008C71F3"/>
    <w:rsid w:val="008C7600"/>
    <w:rsid w:val="008C7BE0"/>
    <w:rsid w:val="008D02F8"/>
    <w:rsid w:val="008D054C"/>
    <w:rsid w:val="008D0F59"/>
    <w:rsid w:val="008D10D8"/>
    <w:rsid w:val="008D3874"/>
    <w:rsid w:val="008D4000"/>
    <w:rsid w:val="008D5E06"/>
    <w:rsid w:val="008D608F"/>
    <w:rsid w:val="008D6398"/>
    <w:rsid w:val="008D746B"/>
    <w:rsid w:val="008D7707"/>
    <w:rsid w:val="008D799C"/>
    <w:rsid w:val="008D7A6B"/>
    <w:rsid w:val="008D7D37"/>
    <w:rsid w:val="008D7FC9"/>
    <w:rsid w:val="008E066E"/>
    <w:rsid w:val="008E0D27"/>
    <w:rsid w:val="008E1ED2"/>
    <w:rsid w:val="008E2887"/>
    <w:rsid w:val="008E295F"/>
    <w:rsid w:val="008E2E16"/>
    <w:rsid w:val="008E3063"/>
    <w:rsid w:val="008E339C"/>
    <w:rsid w:val="008E4104"/>
    <w:rsid w:val="008E42BF"/>
    <w:rsid w:val="008E48B5"/>
    <w:rsid w:val="008E507F"/>
    <w:rsid w:val="008E5475"/>
    <w:rsid w:val="008E5BCC"/>
    <w:rsid w:val="008E66A1"/>
    <w:rsid w:val="008E6865"/>
    <w:rsid w:val="008E701C"/>
    <w:rsid w:val="008E7059"/>
    <w:rsid w:val="008E7769"/>
    <w:rsid w:val="008E7E1C"/>
    <w:rsid w:val="008F08D3"/>
    <w:rsid w:val="008F0C4C"/>
    <w:rsid w:val="008F117A"/>
    <w:rsid w:val="008F177C"/>
    <w:rsid w:val="008F1B6D"/>
    <w:rsid w:val="008F1DF1"/>
    <w:rsid w:val="008F23F7"/>
    <w:rsid w:val="008F2405"/>
    <w:rsid w:val="008F248D"/>
    <w:rsid w:val="008F2A8E"/>
    <w:rsid w:val="008F2B0C"/>
    <w:rsid w:val="008F2FEE"/>
    <w:rsid w:val="008F30C9"/>
    <w:rsid w:val="008F3D26"/>
    <w:rsid w:val="008F42BD"/>
    <w:rsid w:val="008F491B"/>
    <w:rsid w:val="008F529E"/>
    <w:rsid w:val="008F60F7"/>
    <w:rsid w:val="008F6AF1"/>
    <w:rsid w:val="008F7264"/>
    <w:rsid w:val="008F73BE"/>
    <w:rsid w:val="008F78F3"/>
    <w:rsid w:val="008F7A13"/>
    <w:rsid w:val="008F7E1D"/>
    <w:rsid w:val="00900107"/>
    <w:rsid w:val="009003C1"/>
    <w:rsid w:val="00900988"/>
    <w:rsid w:val="00901824"/>
    <w:rsid w:val="00901960"/>
    <w:rsid w:val="00902A71"/>
    <w:rsid w:val="0090366F"/>
    <w:rsid w:val="00903726"/>
    <w:rsid w:val="00903A60"/>
    <w:rsid w:val="00903E6B"/>
    <w:rsid w:val="0090440F"/>
    <w:rsid w:val="009048D1"/>
    <w:rsid w:val="00904B80"/>
    <w:rsid w:val="00905BE0"/>
    <w:rsid w:val="0090692D"/>
    <w:rsid w:val="00906A18"/>
    <w:rsid w:val="00906CB9"/>
    <w:rsid w:val="009072A5"/>
    <w:rsid w:val="00907564"/>
    <w:rsid w:val="009079B4"/>
    <w:rsid w:val="00907A04"/>
    <w:rsid w:val="00910409"/>
    <w:rsid w:val="00910B62"/>
    <w:rsid w:val="00911313"/>
    <w:rsid w:val="009113EC"/>
    <w:rsid w:val="00911AC0"/>
    <w:rsid w:val="00911D06"/>
    <w:rsid w:val="00911FE8"/>
    <w:rsid w:val="009128F4"/>
    <w:rsid w:val="00912C7B"/>
    <w:rsid w:val="009134EA"/>
    <w:rsid w:val="009135ED"/>
    <w:rsid w:val="00913817"/>
    <w:rsid w:val="009139DF"/>
    <w:rsid w:val="00914D22"/>
    <w:rsid w:val="00914D9A"/>
    <w:rsid w:val="00914EBE"/>
    <w:rsid w:val="0091519D"/>
    <w:rsid w:val="00915E02"/>
    <w:rsid w:val="00915FA7"/>
    <w:rsid w:val="00916042"/>
    <w:rsid w:val="009170B2"/>
    <w:rsid w:val="00917699"/>
    <w:rsid w:val="009202AB"/>
    <w:rsid w:val="00920775"/>
    <w:rsid w:val="00920E2C"/>
    <w:rsid w:val="009210E7"/>
    <w:rsid w:val="00921189"/>
    <w:rsid w:val="0092185D"/>
    <w:rsid w:val="00921D65"/>
    <w:rsid w:val="009220ED"/>
    <w:rsid w:val="00922461"/>
    <w:rsid w:val="00922923"/>
    <w:rsid w:val="00922AB1"/>
    <w:rsid w:val="00923094"/>
    <w:rsid w:val="009234A0"/>
    <w:rsid w:val="00923AB1"/>
    <w:rsid w:val="0092461B"/>
    <w:rsid w:val="00925469"/>
    <w:rsid w:val="00925819"/>
    <w:rsid w:val="009259BD"/>
    <w:rsid w:val="009264C1"/>
    <w:rsid w:val="009267B8"/>
    <w:rsid w:val="0092718A"/>
    <w:rsid w:val="0092784D"/>
    <w:rsid w:val="00927B78"/>
    <w:rsid w:val="00927BFD"/>
    <w:rsid w:val="00930079"/>
    <w:rsid w:val="009305AA"/>
    <w:rsid w:val="00930FFD"/>
    <w:rsid w:val="009317DB"/>
    <w:rsid w:val="00931AFD"/>
    <w:rsid w:val="00931EA1"/>
    <w:rsid w:val="00931EB7"/>
    <w:rsid w:val="00931ECC"/>
    <w:rsid w:val="009325F6"/>
    <w:rsid w:val="00932BE3"/>
    <w:rsid w:val="00933599"/>
    <w:rsid w:val="00933ACF"/>
    <w:rsid w:val="00933C97"/>
    <w:rsid w:val="00934509"/>
    <w:rsid w:val="00935092"/>
    <w:rsid w:val="009356F3"/>
    <w:rsid w:val="009360C9"/>
    <w:rsid w:val="00936F6B"/>
    <w:rsid w:val="009371A2"/>
    <w:rsid w:val="009372C7"/>
    <w:rsid w:val="00937A69"/>
    <w:rsid w:val="009403CA"/>
    <w:rsid w:val="009403EA"/>
    <w:rsid w:val="00941B25"/>
    <w:rsid w:val="00942061"/>
    <w:rsid w:val="00942932"/>
    <w:rsid w:val="00943018"/>
    <w:rsid w:val="0094321B"/>
    <w:rsid w:val="00943DC2"/>
    <w:rsid w:val="00943FA5"/>
    <w:rsid w:val="00943FD9"/>
    <w:rsid w:val="00945845"/>
    <w:rsid w:val="00945A67"/>
    <w:rsid w:val="0094617D"/>
    <w:rsid w:val="00946D78"/>
    <w:rsid w:val="009473C9"/>
    <w:rsid w:val="00950271"/>
    <w:rsid w:val="00950B3C"/>
    <w:rsid w:val="00950F32"/>
    <w:rsid w:val="0095170D"/>
    <w:rsid w:val="00951C5B"/>
    <w:rsid w:val="00952373"/>
    <w:rsid w:val="00952B26"/>
    <w:rsid w:val="009539F6"/>
    <w:rsid w:val="00953F86"/>
    <w:rsid w:val="00954A2E"/>
    <w:rsid w:val="009553BD"/>
    <w:rsid w:val="00955709"/>
    <w:rsid w:val="00955729"/>
    <w:rsid w:val="009558E1"/>
    <w:rsid w:val="00955ECB"/>
    <w:rsid w:val="00956AEB"/>
    <w:rsid w:val="00956D22"/>
    <w:rsid w:val="0095729E"/>
    <w:rsid w:val="00957485"/>
    <w:rsid w:val="00957682"/>
    <w:rsid w:val="0096033E"/>
    <w:rsid w:val="00960584"/>
    <w:rsid w:val="009612B6"/>
    <w:rsid w:val="00961ACF"/>
    <w:rsid w:val="00961BF2"/>
    <w:rsid w:val="00962432"/>
    <w:rsid w:val="009626F4"/>
    <w:rsid w:val="0096270A"/>
    <w:rsid w:val="00962EA1"/>
    <w:rsid w:val="00962FCD"/>
    <w:rsid w:val="00962FDE"/>
    <w:rsid w:val="00963123"/>
    <w:rsid w:val="009633E9"/>
    <w:rsid w:val="009638CF"/>
    <w:rsid w:val="00963AE0"/>
    <w:rsid w:val="00963F59"/>
    <w:rsid w:val="009646CC"/>
    <w:rsid w:val="009648D9"/>
    <w:rsid w:val="009658BB"/>
    <w:rsid w:val="0096626C"/>
    <w:rsid w:val="009662FB"/>
    <w:rsid w:val="0096745D"/>
    <w:rsid w:val="009674B5"/>
    <w:rsid w:val="009700F9"/>
    <w:rsid w:val="009711AB"/>
    <w:rsid w:val="00971822"/>
    <w:rsid w:val="00971CC1"/>
    <w:rsid w:val="00971F6A"/>
    <w:rsid w:val="00973443"/>
    <w:rsid w:val="0097439B"/>
    <w:rsid w:val="009745FA"/>
    <w:rsid w:val="00974614"/>
    <w:rsid w:val="00974776"/>
    <w:rsid w:val="00974E58"/>
    <w:rsid w:val="009753FC"/>
    <w:rsid w:val="00975675"/>
    <w:rsid w:val="00975D67"/>
    <w:rsid w:val="0097600D"/>
    <w:rsid w:val="00976187"/>
    <w:rsid w:val="009769AD"/>
    <w:rsid w:val="00976C62"/>
    <w:rsid w:val="00976D9B"/>
    <w:rsid w:val="0097730C"/>
    <w:rsid w:val="0097787A"/>
    <w:rsid w:val="00980885"/>
    <w:rsid w:val="00980DB5"/>
    <w:rsid w:val="00980ED7"/>
    <w:rsid w:val="00981108"/>
    <w:rsid w:val="00981591"/>
    <w:rsid w:val="009815A7"/>
    <w:rsid w:val="00981790"/>
    <w:rsid w:val="009817F0"/>
    <w:rsid w:val="00981EF4"/>
    <w:rsid w:val="0098209A"/>
    <w:rsid w:val="009825DB"/>
    <w:rsid w:val="00982928"/>
    <w:rsid w:val="00982E4C"/>
    <w:rsid w:val="00982E77"/>
    <w:rsid w:val="00983443"/>
    <w:rsid w:val="00983450"/>
    <w:rsid w:val="00983539"/>
    <w:rsid w:val="00983743"/>
    <w:rsid w:val="00983EE2"/>
    <w:rsid w:val="0098516D"/>
    <w:rsid w:val="0098633A"/>
    <w:rsid w:val="00987604"/>
    <w:rsid w:val="00987A69"/>
    <w:rsid w:val="00987B7F"/>
    <w:rsid w:val="00990484"/>
    <w:rsid w:val="0099066E"/>
    <w:rsid w:val="00990FF5"/>
    <w:rsid w:val="0099115C"/>
    <w:rsid w:val="009914AA"/>
    <w:rsid w:val="0099184E"/>
    <w:rsid w:val="00991862"/>
    <w:rsid w:val="00991BDE"/>
    <w:rsid w:val="00992144"/>
    <w:rsid w:val="00992253"/>
    <w:rsid w:val="009926C6"/>
    <w:rsid w:val="00992B3B"/>
    <w:rsid w:val="00992C92"/>
    <w:rsid w:val="00993290"/>
    <w:rsid w:val="009934EE"/>
    <w:rsid w:val="00993880"/>
    <w:rsid w:val="00993BB2"/>
    <w:rsid w:val="00993BDF"/>
    <w:rsid w:val="0099424C"/>
    <w:rsid w:val="009943A5"/>
    <w:rsid w:val="00994B02"/>
    <w:rsid w:val="0099523C"/>
    <w:rsid w:val="009959B3"/>
    <w:rsid w:val="00995DCB"/>
    <w:rsid w:val="00996DCD"/>
    <w:rsid w:val="00996E03"/>
    <w:rsid w:val="00997069"/>
    <w:rsid w:val="009974DE"/>
    <w:rsid w:val="00997F8F"/>
    <w:rsid w:val="009A07AA"/>
    <w:rsid w:val="009A0EBF"/>
    <w:rsid w:val="009A1001"/>
    <w:rsid w:val="009A11F3"/>
    <w:rsid w:val="009A1605"/>
    <w:rsid w:val="009A24DD"/>
    <w:rsid w:val="009A25C1"/>
    <w:rsid w:val="009A33C2"/>
    <w:rsid w:val="009A387E"/>
    <w:rsid w:val="009A3BFA"/>
    <w:rsid w:val="009A3C0B"/>
    <w:rsid w:val="009A3F0D"/>
    <w:rsid w:val="009A4D62"/>
    <w:rsid w:val="009A50AA"/>
    <w:rsid w:val="009A51FB"/>
    <w:rsid w:val="009A630B"/>
    <w:rsid w:val="009A632B"/>
    <w:rsid w:val="009A676F"/>
    <w:rsid w:val="009A7B36"/>
    <w:rsid w:val="009B04F5"/>
    <w:rsid w:val="009B079C"/>
    <w:rsid w:val="009B1464"/>
    <w:rsid w:val="009B1EC7"/>
    <w:rsid w:val="009B267B"/>
    <w:rsid w:val="009B2C34"/>
    <w:rsid w:val="009B3434"/>
    <w:rsid w:val="009B35CE"/>
    <w:rsid w:val="009B45FB"/>
    <w:rsid w:val="009B479A"/>
    <w:rsid w:val="009B487E"/>
    <w:rsid w:val="009B528C"/>
    <w:rsid w:val="009B54E2"/>
    <w:rsid w:val="009B5AA5"/>
    <w:rsid w:val="009B5FAD"/>
    <w:rsid w:val="009B6231"/>
    <w:rsid w:val="009B67F1"/>
    <w:rsid w:val="009B73D7"/>
    <w:rsid w:val="009B7999"/>
    <w:rsid w:val="009C0202"/>
    <w:rsid w:val="009C02A8"/>
    <w:rsid w:val="009C0797"/>
    <w:rsid w:val="009C0EEA"/>
    <w:rsid w:val="009C1626"/>
    <w:rsid w:val="009C1945"/>
    <w:rsid w:val="009C1EFE"/>
    <w:rsid w:val="009C2024"/>
    <w:rsid w:val="009C207B"/>
    <w:rsid w:val="009C2319"/>
    <w:rsid w:val="009C2C2B"/>
    <w:rsid w:val="009C2F84"/>
    <w:rsid w:val="009C305E"/>
    <w:rsid w:val="009C30CD"/>
    <w:rsid w:val="009C367E"/>
    <w:rsid w:val="009C421E"/>
    <w:rsid w:val="009C43A7"/>
    <w:rsid w:val="009C458A"/>
    <w:rsid w:val="009C577B"/>
    <w:rsid w:val="009C5E22"/>
    <w:rsid w:val="009C62F6"/>
    <w:rsid w:val="009C6700"/>
    <w:rsid w:val="009C6CE5"/>
    <w:rsid w:val="009C6F42"/>
    <w:rsid w:val="009C75F5"/>
    <w:rsid w:val="009C7DF8"/>
    <w:rsid w:val="009D0A82"/>
    <w:rsid w:val="009D0DF5"/>
    <w:rsid w:val="009D1AD6"/>
    <w:rsid w:val="009D1F14"/>
    <w:rsid w:val="009D20D5"/>
    <w:rsid w:val="009D2586"/>
    <w:rsid w:val="009D29AF"/>
    <w:rsid w:val="009D322B"/>
    <w:rsid w:val="009D333F"/>
    <w:rsid w:val="009D384E"/>
    <w:rsid w:val="009D3F8A"/>
    <w:rsid w:val="009D409F"/>
    <w:rsid w:val="009D42F3"/>
    <w:rsid w:val="009D4EBA"/>
    <w:rsid w:val="009D543E"/>
    <w:rsid w:val="009D54A7"/>
    <w:rsid w:val="009D54FA"/>
    <w:rsid w:val="009D5786"/>
    <w:rsid w:val="009D586F"/>
    <w:rsid w:val="009D60FA"/>
    <w:rsid w:val="009D6110"/>
    <w:rsid w:val="009D629D"/>
    <w:rsid w:val="009D65D5"/>
    <w:rsid w:val="009D7045"/>
    <w:rsid w:val="009D7E8E"/>
    <w:rsid w:val="009D7FAD"/>
    <w:rsid w:val="009E1886"/>
    <w:rsid w:val="009E1B4F"/>
    <w:rsid w:val="009E21A6"/>
    <w:rsid w:val="009E25B8"/>
    <w:rsid w:val="009E2EE8"/>
    <w:rsid w:val="009E378F"/>
    <w:rsid w:val="009E4333"/>
    <w:rsid w:val="009E4E67"/>
    <w:rsid w:val="009E5098"/>
    <w:rsid w:val="009E51B7"/>
    <w:rsid w:val="009E6033"/>
    <w:rsid w:val="009E6EB5"/>
    <w:rsid w:val="009E739B"/>
    <w:rsid w:val="009E73EB"/>
    <w:rsid w:val="009E7D4D"/>
    <w:rsid w:val="009F01D2"/>
    <w:rsid w:val="009F03B7"/>
    <w:rsid w:val="009F061F"/>
    <w:rsid w:val="009F0C7F"/>
    <w:rsid w:val="009F19D8"/>
    <w:rsid w:val="009F19FC"/>
    <w:rsid w:val="009F1C46"/>
    <w:rsid w:val="009F3FA5"/>
    <w:rsid w:val="009F49F4"/>
    <w:rsid w:val="009F5319"/>
    <w:rsid w:val="009F5859"/>
    <w:rsid w:val="009F6141"/>
    <w:rsid w:val="009F617C"/>
    <w:rsid w:val="009F619C"/>
    <w:rsid w:val="009F63ED"/>
    <w:rsid w:val="009F6452"/>
    <w:rsid w:val="009F65A7"/>
    <w:rsid w:val="009F704D"/>
    <w:rsid w:val="009F7082"/>
    <w:rsid w:val="009F71AC"/>
    <w:rsid w:val="009F7705"/>
    <w:rsid w:val="009F77D6"/>
    <w:rsid w:val="009F787E"/>
    <w:rsid w:val="009F7B2B"/>
    <w:rsid w:val="009F7D79"/>
    <w:rsid w:val="00A00256"/>
    <w:rsid w:val="00A0069C"/>
    <w:rsid w:val="00A006F2"/>
    <w:rsid w:val="00A00FAC"/>
    <w:rsid w:val="00A01035"/>
    <w:rsid w:val="00A01757"/>
    <w:rsid w:val="00A01CC8"/>
    <w:rsid w:val="00A031EC"/>
    <w:rsid w:val="00A03477"/>
    <w:rsid w:val="00A03A10"/>
    <w:rsid w:val="00A03F49"/>
    <w:rsid w:val="00A046FD"/>
    <w:rsid w:val="00A05911"/>
    <w:rsid w:val="00A05CDD"/>
    <w:rsid w:val="00A05FBE"/>
    <w:rsid w:val="00A0690E"/>
    <w:rsid w:val="00A0693F"/>
    <w:rsid w:val="00A07800"/>
    <w:rsid w:val="00A07F50"/>
    <w:rsid w:val="00A1017A"/>
    <w:rsid w:val="00A102F4"/>
    <w:rsid w:val="00A109DD"/>
    <w:rsid w:val="00A10A96"/>
    <w:rsid w:val="00A11228"/>
    <w:rsid w:val="00A1154C"/>
    <w:rsid w:val="00A122EB"/>
    <w:rsid w:val="00A1286C"/>
    <w:rsid w:val="00A12F87"/>
    <w:rsid w:val="00A1300B"/>
    <w:rsid w:val="00A14169"/>
    <w:rsid w:val="00A149C5"/>
    <w:rsid w:val="00A16A5E"/>
    <w:rsid w:val="00A16B6F"/>
    <w:rsid w:val="00A17161"/>
    <w:rsid w:val="00A17460"/>
    <w:rsid w:val="00A207F5"/>
    <w:rsid w:val="00A22508"/>
    <w:rsid w:val="00A22668"/>
    <w:rsid w:val="00A22CAE"/>
    <w:rsid w:val="00A22EA9"/>
    <w:rsid w:val="00A2338C"/>
    <w:rsid w:val="00A23DB9"/>
    <w:rsid w:val="00A2401A"/>
    <w:rsid w:val="00A24205"/>
    <w:rsid w:val="00A24735"/>
    <w:rsid w:val="00A24740"/>
    <w:rsid w:val="00A24FF1"/>
    <w:rsid w:val="00A266A8"/>
    <w:rsid w:val="00A2705B"/>
    <w:rsid w:val="00A27188"/>
    <w:rsid w:val="00A272AF"/>
    <w:rsid w:val="00A277AD"/>
    <w:rsid w:val="00A27B07"/>
    <w:rsid w:val="00A27CAC"/>
    <w:rsid w:val="00A27D37"/>
    <w:rsid w:val="00A30524"/>
    <w:rsid w:val="00A309AC"/>
    <w:rsid w:val="00A30ACA"/>
    <w:rsid w:val="00A31526"/>
    <w:rsid w:val="00A31603"/>
    <w:rsid w:val="00A31F36"/>
    <w:rsid w:val="00A31F4A"/>
    <w:rsid w:val="00A3208A"/>
    <w:rsid w:val="00A33147"/>
    <w:rsid w:val="00A331D2"/>
    <w:rsid w:val="00A3341B"/>
    <w:rsid w:val="00A3362E"/>
    <w:rsid w:val="00A33926"/>
    <w:rsid w:val="00A33EA7"/>
    <w:rsid w:val="00A33F79"/>
    <w:rsid w:val="00A34D1D"/>
    <w:rsid w:val="00A3539C"/>
    <w:rsid w:val="00A35592"/>
    <w:rsid w:val="00A3584E"/>
    <w:rsid w:val="00A36054"/>
    <w:rsid w:val="00A36690"/>
    <w:rsid w:val="00A36C34"/>
    <w:rsid w:val="00A37467"/>
    <w:rsid w:val="00A3759A"/>
    <w:rsid w:val="00A37EC0"/>
    <w:rsid w:val="00A40142"/>
    <w:rsid w:val="00A408B4"/>
    <w:rsid w:val="00A4150D"/>
    <w:rsid w:val="00A416BB"/>
    <w:rsid w:val="00A41E75"/>
    <w:rsid w:val="00A425C6"/>
    <w:rsid w:val="00A42B5A"/>
    <w:rsid w:val="00A42BCC"/>
    <w:rsid w:val="00A4307F"/>
    <w:rsid w:val="00A4399D"/>
    <w:rsid w:val="00A43AA5"/>
    <w:rsid w:val="00A43BA8"/>
    <w:rsid w:val="00A44A07"/>
    <w:rsid w:val="00A44A09"/>
    <w:rsid w:val="00A44FFC"/>
    <w:rsid w:val="00A452D0"/>
    <w:rsid w:val="00A4558C"/>
    <w:rsid w:val="00A4586C"/>
    <w:rsid w:val="00A45B62"/>
    <w:rsid w:val="00A46C68"/>
    <w:rsid w:val="00A46ECB"/>
    <w:rsid w:val="00A510D6"/>
    <w:rsid w:val="00A51AA8"/>
    <w:rsid w:val="00A51B98"/>
    <w:rsid w:val="00A51E36"/>
    <w:rsid w:val="00A52370"/>
    <w:rsid w:val="00A52DBB"/>
    <w:rsid w:val="00A52FBA"/>
    <w:rsid w:val="00A5369C"/>
    <w:rsid w:val="00A54288"/>
    <w:rsid w:val="00A54339"/>
    <w:rsid w:val="00A54501"/>
    <w:rsid w:val="00A54997"/>
    <w:rsid w:val="00A54FE7"/>
    <w:rsid w:val="00A5509F"/>
    <w:rsid w:val="00A55681"/>
    <w:rsid w:val="00A56C33"/>
    <w:rsid w:val="00A56F85"/>
    <w:rsid w:val="00A579A6"/>
    <w:rsid w:val="00A57B38"/>
    <w:rsid w:val="00A57ECD"/>
    <w:rsid w:val="00A6011F"/>
    <w:rsid w:val="00A6072E"/>
    <w:rsid w:val="00A6088A"/>
    <w:rsid w:val="00A608AE"/>
    <w:rsid w:val="00A61724"/>
    <w:rsid w:val="00A62155"/>
    <w:rsid w:val="00A623F8"/>
    <w:rsid w:val="00A62C4F"/>
    <w:rsid w:val="00A63563"/>
    <w:rsid w:val="00A63859"/>
    <w:rsid w:val="00A63C74"/>
    <w:rsid w:val="00A64235"/>
    <w:rsid w:val="00A64667"/>
    <w:rsid w:val="00A651AD"/>
    <w:rsid w:val="00A65349"/>
    <w:rsid w:val="00A6570E"/>
    <w:rsid w:val="00A65DDF"/>
    <w:rsid w:val="00A66076"/>
    <w:rsid w:val="00A66B12"/>
    <w:rsid w:val="00A67C10"/>
    <w:rsid w:val="00A707AB"/>
    <w:rsid w:val="00A7102E"/>
    <w:rsid w:val="00A7142C"/>
    <w:rsid w:val="00A715E9"/>
    <w:rsid w:val="00A71681"/>
    <w:rsid w:val="00A7180A"/>
    <w:rsid w:val="00A71A94"/>
    <w:rsid w:val="00A723AA"/>
    <w:rsid w:val="00A72EC4"/>
    <w:rsid w:val="00A73959"/>
    <w:rsid w:val="00A747C3"/>
    <w:rsid w:val="00A74A1B"/>
    <w:rsid w:val="00A74FFB"/>
    <w:rsid w:val="00A754DB"/>
    <w:rsid w:val="00A76D81"/>
    <w:rsid w:val="00A76E82"/>
    <w:rsid w:val="00A76F9A"/>
    <w:rsid w:val="00A80B1F"/>
    <w:rsid w:val="00A81521"/>
    <w:rsid w:val="00A81549"/>
    <w:rsid w:val="00A82CBD"/>
    <w:rsid w:val="00A83464"/>
    <w:rsid w:val="00A835E9"/>
    <w:rsid w:val="00A83716"/>
    <w:rsid w:val="00A8473D"/>
    <w:rsid w:val="00A84D9D"/>
    <w:rsid w:val="00A85481"/>
    <w:rsid w:val="00A855A9"/>
    <w:rsid w:val="00A85816"/>
    <w:rsid w:val="00A85988"/>
    <w:rsid w:val="00A86E21"/>
    <w:rsid w:val="00A9074B"/>
    <w:rsid w:val="00A9117F"/>
    <w:rsid w:val="00A922C1"/>
    <w:rsid w:val="00A92780"/>
    <w:rsid w:val="00A92EA9"/>
    <w:rsid w:val="00A93641"/>
    <w:rsid w:val="00A9393D"/>
    <w:rsid w:val="00A9480F"/>
    <w:rsid w:val="00A94BEE"/>
    <w:rsid w:val="00A94E92"/>
    <w:rsid w:val="00A958B5"/>
    <w:rsid w:val="00A96ABB"/>
    <w:rsid w:val="00A96C93"/>
    <w:rsid w:val="00A96CAD"/>
    <w:rsid w:val="00A97FCA"/>
    <w:rsid w:val="00AA03C9"/>
    <w:rsid w:val="00AA07B0"/>
    <w:rsid w:val="00AA1687"/>
    <w:rsid w:val="00AA2804"/>
    <w:rsid w:val="00AA2BE0"/>
    <w:rsid w:val="00AA2E86"/>
    <w:rsid w:val="00AA33C1"/>
    <w:rsid w:val="00AA34E7"/>
    <w:rsid w:val="00AA3DA2"/>
    <w:rsid w:val="00AA3F99"/>
    <w:rsid w:val="00AA7122"/>
    <w:rsid w:val="00AA7460"/>
    <w:rsid w:val="00AA76D7"/>
    <w:rsid w:val="00AA7770"/>
    <w:rsid w:val="00AA791E"/>
    <w:rsid w:val="00AA7DEA"/>
    <w:rsid w:val="00AB00C0"/>
    <w:rsid w:val="00AB0340"/>
    <w:rsid w:val="00AB1662"/>
    <w:rsid w:val="00AB1741"/>
    <w:rsid w:val="00AB1ADD"/>
    <w:rsid w:val="00AB222A"/>
    <w:rsid w:val="00AB2979"/>
    <w:rsid w:val="00AB2E7B"/>
    <w:rsid w:val="00AB32D4"/>
    <w:rsid w:val="00AB37A0"/>
    <w:rsid w:val="00AB3867"/>
    <w:rsid w:val="00AB3B80"/>
    <w:rsid w:val="00AB58F1"/>
    <w:rsid w:val="00AC05D6"/>
    <w:rsid w:val="00AC0991"/>
    <w:rsid w:val="00AC12EA"/>
    <w:rsid w:val="00AC17D9"/>
    <w:rsid w:val="00AC1A57"/>
    <w:rsid w:val="00AC242D"/>
    <w:rsid w:val="00AC2898"/>
    <w:rsid w:val="00AC41AA"/>
    <w:rsid w:val="00AC46CD"/>
    <w:rsid w:val="00AC4A72"/>
    <w:rsid w:val="00AC51DF"/>
    <w:rsid w:val="00AC5297"/>
    <w:rsid w:val="00AC54E7"/>
    <w:rsid w:val="00AC54F7"/>
    <w:rsid w:val="00AC5551"/>
    <w:rsid w:val="00AC5564"/>
    <w:rsid w:val="00AC600F"/>
    <w:rsid w:val="00AC642B"/>
    <w:rsid w:val="00AC70D0"/>
    <w:rsid w:val="00AC7359"/>
    <w:rsid w:val="00AC75E8"/>
    <w:rsid w:val="00AC7764"/>
    <w:rsid w:val="00AC7B9F"/>
    <w:rsid w:val="00AC7EC1"/>
    <w:rsid w:val="00AD0893"/>
    <w:rsid w:val="00AD0C1C"/>
    <w:rsid w:val="00AD0D45"/>
    <w:rsid w:val="00AD0D91"/>
    <w:rsid w:val="00AD15E6"/>
    <w:rsid w:val="00AD1FD4"/>
    <w:rsid w:val="00AD219F"/>
    <w:rsid w:val="00AD2751"/>
    <w:rsid w:val="00AD28A9"/>
    <w:rsid w:val="00AD414A"/>
    <w:rsid w:val="00AD4188"/>
    <w:rsid w:val="00AD4B88"/>
    <w:rsid w:val="00AD4E45"/>
    <w:rsid w:val="00AD5211"/>
    <w:rsid w:val="00AD6322"/>
    <w:rsid w:val="00AD78FD"/>
    <w:rsid w:val="00AD7BE9"/>
    <w:rsid w:val="00AE096A"/>
    <w:rsid w:val="00AE0C66"/>
    <w:rsid w:val="00AE0FC9"/>
    <w:rsid w:val="00AE16B3"/>
    <w:rsid w:val="00AE2311"/>
    <w:rsid w:val="00AE2CD7"/>
    <w:rsid w:val="00AE36C4"/>
    <w:rsid w:val="00AE4C16"/>
    <w:rsid w:val="00AE53E2"/>
    <w:rsid w:val="00AE55F2"/>
    <w:rsid w:val="00AE5950"/>
    <w:rsid w:val="00AE5AC3"/>
    <w:rsid w:val="00AE60F5"/>
    <w:rsid w:val="00AE621B"/>
    <w:rsid w:val="00AE68F0"/>
    <w:rsid w:val="00AE7A55"/>
    <w:rsid w:val="00AF0671"/>
    <w:rsid w:val="00AF0803"/>
    <w:rsid w:val="00AF0A74"/>
    <w:rsid w:val="00AF15C3"/>
    <w:rsid w:val="00AF1740"/>
    <w:rsid w:val="00AF1E05"/>
    <w:rsid w:val="00AF2043"/>
    <w:rsid w:val="00AF2D00"/>
    <w:rsid w:val="00AF36CF"/>
    <w:rsid w:val="00AF404A"/>
    <w:rsid w:val="00AF42C7"/>
    <w:rsid w:val="00AF48B7"/>
    <w:rsid w:val="00AF5344"/>
    <w:rsid w:val="00AF584E"/>
    <w:rsid w:val="00AF5EBD"/>
    <w:rsid w:val="00AF606B"/>
    <w:rsid w:val="00AF672E"/>
    <w:rsid w:val="00AF7132"/>
    <w:rsid w:val="00AF774D"/>
    <w:rsid w:val="00B00DDF"/>
    <w:rsid w:val="00B012C6"/>
    <w:rsid w:val="00B0271A"/>
    <w:rsid w:val="00B027DD"/>
    <w:rsid w:val="00B02FB1"/>
    <w:rsid w:val="00B02FDF"/>
    <w:rsid w:val="00B03889"/>
    <w:rsid w:val="00B0390A"/>
    <w:rsid w:val="00B03DC9"/>
    <w:rsid w:val="00B04005"/>
    <w:rsid w:val="00B0496B"/>
    <w:rsid w:val="00B04BB2"/>
    <w:rsid w:val="00B04FD2"/>
    <w:rsid w:val="00B06336"/>
    <w:rsid w:val="00B06BEB"/>
    <w:rsid w:val="00B07D50"/>
    <w:rsid w:val="00B10100"/>
    <w:rsid w:val="00B11EAD"/>
    <w:rsid w:val="00B1220C"/>
    <w:rsid w:val="00B12585"/>
    <w:rsid w:val="00B12665"/>
    <w:rsid w:val="00B127D1"/>
    <w:rsid w:val="00B12FFC"/>
    <w:rsid w:val="00B13B08"/>
    <w:rsid w:val="00B13C6E"/>
    <w:rsid w:val="00B140FC"/>
    <w:rsid w:val="00B14843"/>
    <w:rsid w:val="00B1490C"/>
    <w:rsid w:val="00B14B92"/>
    <w:rsid w:val="00B16B77"/>
    <w:rsid w:val="00B16E4C"/>
    <w:rsid w:val="00B178A8"/>
    <w:rsid w:val="00B17B5C"/>
    <w:rsid w:val="00B20372"/>
    <w:rsid w:val="00B20405"/>
    <w:rsid w:val="00B208B9"/>
    <w:rsid w:val="00B20AE2"/>
    <w:rsid w:val="00B214F8"/>
    <w:rsid w:val="00B21A4C"/>
    <w:rsid w:val="00B21D00"/>
    <w:rsid w:val="00B221B6"/>
    <w:rsid w:val="00B23475"/>
    <w:rsid w:val="00B234DB"/>
    <w:rsid w:val="00B239EE"/>
    <w:rsid w:val="00B23A8C"/>
    <w:rsid w:val="00B23E40"/>
    <w:rsid w:val="00B240BA"/>
    <w:rsid w:val="00B2414C"/>
    <w:rsid w:val="00B24F34"/>
    <w:rsid w:val="00B25089"/>
    <w:rsid w:val="00B25197"/>
    <w:rsid w:val="00B25C9C"/>
    <w:rsid w:val="00B25E12"/>
    <w:rsid w:val="00B267F8"/>
    <w:rsid w:val="00B27929"/>
    <w:rsid w:val="00B27A77"/>
    <w:rsid w:val="00B304C8"/>
    <w:rsid w:val="00B3061E"/>
    <w:rsid w:val="00B308EB"/>
    <w:rsid w:val="00B30D6E"/>
    <w:rsid w:val="00B310A3"/>
    <w:rsid w:val="00B31129"/>
    <w:rsid w:val="00B312F1"/>
    <w:rsid w:val="00B31BB3"/>
    <w:rsid w:val="00B32127"/>
    <w:rsid w:val="00B32738"/>
    <w:rsid w:val="00B32806"/>
    <w:rsid w:val="00B32D52"/>
    <w:rsid w:val="00B32DBF"/>
    <w:rsid w:val="00B33BBF"/>
    <w:rsid w:val="00B340F2"/>
    <w:rsid w:val="00B341B1"/>
    <w:rsid w:val="00B348E3"/>
    <w:rsid w:val="00B34AC8"/>
    <w:rsid w:val="00B34B92"/>
    <w:rsid w:val="00B357DE"/>
    <w:rsid w:val="00B35F34"/>
    <w:rsid w:val="00B367A3"/>
    <w:rsid w:val="00B37F23"/>
    <w:rsid w:val="00B4096A"/>
    <w:rsid w:val="00B40DFC"/>
    <w:rsid w:val="00B4137C"/>
    <w:rsid w:val="00B414C0"/>
    <w:rsid w:val="00B41504"/>
    <w:rsid w:val="00B4151D"/>
    <w:rsid w:val="00B41C7B"/>
    <w:rsid w:val="00B41DEE"/>
    <w:rsid w:val="00B423FD"/>
    <w:rsid w:val="00B4244F"/>
    <w:rsid w:val="00B43B3C"/>
    <w:rsid w:val="00B446C5"/>
    <w:rsid w:val="00B4569D"/>
    <w:rsid w:val="00B45743"/>
    <w:rsid w:val="00B45D1E"/>
    <w:rsid w:val="00B45ECD"/>
    <w:rsid w:val="00B46231"/>
    <w:rsid w:val="00B46243"/>
    <w:rsid w:val="00B465EE"/>
    <w:rsid w:val="00B46A39"/>
    <w:rsid w:val="00B47363"/>
    <w:rsid w:val="00B47603"/>
    <w:rsid w:val="00B47C25"/>
    <w:rsid w:val="00B509F4"/>
    <w:rsid w:val="00B50C51"/>
    <w:rsid w:val="00B50ED2"/>
    <w:rsid w:val="00B52147"/>
    <w:rsid w:val="00B52B0A"/>
    <w:rsid w:val="00B53316"/>
    <w:rsid w:val="00B54554"/>
    <w:rsid w:val="00B54F38"/>
    <w:rsid w:val="00B552DB"/>
    <w:rsid w:val="00B55C3D"/>
    <w:rsid w:val="00B56338"/>
    <w:rsid w:val="00B565EB"/>
    <w:rsid w:val="00B56736"/>
    <w:rsid w:val="00B56782"/>
    <w:rsid w:val="00B5679E"/>
    <w:rsid w:val="00B56AE7"/>
    <w:rsid w:val="00B57201"/>
    <w:rsid w:val="00B57605"/>
    <w:rsid w:val="00B57670"/>
    <w:rsid w:val="00B57BBD"/>
    <w:rsid w:val="00B61A9C"/>
    <w:rsid w:val="00B61EE8"/>
    <w:rsid w:val="00B61FA9"/>
    <w:rsid w:val="00B63DF3"/>
    <w:rsid w:val="00B6412F"/>
    <w:rsid w:val="00B64262"/>
    <w:rsid w:val="00B64688"/>
    <w:rsid w:val="00B650DC"/>
    <w:rsid w:val="00B66678"/>
    <w:rsid w:val="00B66DCA"/>
    <w:rsid w:val="00B673D6"/>
    <w:rsid w:val="00B6746B"/>
    <w:rsid w:val="00B67BEF"/>
    <w:rsid w:val="00B7007E"/>
    <w:rsid w:val="00B71931"/>
    <w:rsid w:val="00B72301"/>
    <w:rsid w:val="00B7269F"/>
    <w:rsid w:val="00B72EA4"/>
    <w:rsid w:val="00B72EFF"/>
    <w:rsid w:val="00B73050"/>
    <w:rsid w:val="00B74308"/>
    <w:rsid w:val="00B749AF"/>
    <w:rsid w:val="00B76286"/>
    <w:rsid w:val="00B76C4F"/>
    <w:rsid w:val="00B76E0D"/>
    <w:rsid w:val="00B76F4D"/>
    <w:rsid w:val="00B7792C"/>
    <w:rsid w:val="00B77986"/>
    <w:rsid w:val="00B77D8A"/>
    <w:rsid w:val="00B809D9"/>
    <w:rsid w:val="00B80ED6"/>
    <w:rsid w:val="00B8150E"/>
    <w:rsid w:val="00B82101"/>
    <w:rsid w:val="00B82EED"/>
    <w:rsid w:val="00B82F29"/>
    <w:rsid w:val="00B840EE"/>
    <w:rsid w:val="00B84AB5"/>
    <w:rsid w:val="00B84C68"/>
    <w:rsid w:val="00B878F7"/>
    <w:rsid w:val="00B90B7E"/>
    <w:rsid w:val="00B90D9A"/>
    <w:rsid w:val="00B910BE"/>
    <w:rsid w:val="00B911FB"/>
    <w:rsid w:val="00B91847"/>
    <w:rsid w:val="00B927B2"/>
    <w:rsid w:val="00B92A59"/>
    <w:rsid w:val="00B937F0"/>
    <w:rsid w:val="00B93A5A"/>
    <w:rsid w:val="00B94222"/>
    <w:rsid w:val="00B94437"/>
    <w:rsid w:val="00B951C5"/>
    <w:rsid w:val="00B957CE"/>
    <w:rsid w:val="00B95991"/>
    <w:rsid w:val="00B9668D"/>
    <w:rsid w:val="00B96B28"/>
    <w:rsid w:val="00B96E70"/>
    <w:rsid w:val="00B96EEB"/>
    <w:rsid w:val="00B971DD"/>
    <w:rsid w:val="00B97314"/>
    <w:rsid w:val="00B974AE"/>
    <w:rsid w:val="00B97BC3"/>
    <w:rsid w:val="00B97CE9"/>
    <w:rsid w:val="00B97ECE"/>
    <w:rsid w:val="00B97F93"/>
    <w:rsid w:val="00BA0555"/>
    <w:rsid w:val="00BA133D"/>
    <w:rsid w:val="00BA1AF7"/>
    <w:rsid w:val="00BA2EA0"/>
    <w:rsid w:val="00BA373D"/>
    <w:rsid w:val="00BA4517"/>
    <w:rsid w:val="00BA48B0"/>
    <w:rsid w:val="00BA4AB8"/>
    <w:rsid w:val="00BA4C5B"/>
    <w:rsid w:val="00BA555C"/>
    <w:rsid w:val="00BA6794"/>
    <w:rsid w:val="00BA7637"/>
    <w:rsid w:val="00BA7ED2"/>
    <w:rsid w:val="00BA7FEA"/>
    <w:rsid w:val="00BB0D26"/>
    <w:rsid w:val="00BB1CA8"/>
    <w:rsid w:val="00BB2368"/>
    <w:rsid w:val="00BB2396"/>
    <w:rsid w:val="00BB2D6E"/>
    <w:rsid w:val="00BB3B72"/>
    <w:rsid w:val="00BB3C56"/>
    <w:rsid w:val="00BB4953"/>
    <w:rsid w:val="00BB4BFC"/>
    <w:rsid w:val="00BB528B"/>
    <w:rsid w:val="00BB54BC"/>
    <w:rsid w:val="00BB5B93"/>
    <w:rsid w:val="00BB5FB9"/>
    <w:rsid w:val="00BB635C"/>
    <w:rsid w:val="00BB69C6"/>
    <w:rsid w:val="00BB791C"/>
    <w:rsid w:val="00BB7A13"/>
    <w:rsid w:val="00BC068B"/>
    <w:rsid w:val="00BC0E57"/>
    <w:rsid w:val="00BC10AD"/>
    <w:rsid w:val="00BC1161"/>
    <w:rsid w:val="00BC11D8"/>
    <w:rsid w:val="00BC1277"/>
    <w:rsid w:val="00BC1546"/>
    <w:rsid w:val="00BC2373"/>
    <w:rsid w:val="00BC29B5"/>
    <w:rsid w:val="00BC3F4C"/>
    <w:rsid w:val="00BC46F4"/>
    <w:rsid w:val="00BC4C98"/>
    <w:rsid w:val="00BC5E58"/>
    <w:rsid w:val="00BC6B77"/>
    <w:rsid w:val="00BC7CEE"/>
    <w:rsid w:val="00BD0318"/>
    <w:rsid w:val="00BD0661"/>
    <w:rsid w:val="00BD068A"/>
    <w:rsid w:val="00BD0698"/>
    <w:rsid w:val="00BD06AB"/>
    <w:rsid w:val="00BD0DDF"/>
    <w:rsid w:val="00BD16AD"/>
    <w:rsid w:val="00BD18FC"/>
    <w:rsid w:val="00BD1B50"/>
    <w:rsid w:val="00BD1DCE"/>
    <w:rsid w:val="00BD1FFB"/>
    <w:rsid w:val="00BD257C"/>
    <w:rsid w:val="00BD2EAE"/>
    <w:rsid w:val="00BD345B"/>
    <w:rsid w:val="00BD57EE"/>
    <w:rsid w:val="00BD64F5"/>
    <w:rsid w:val="00BD6940"/>
    <w:rsid w:val="00BD7006"/>
    <w:rsid w:val="00BD72D6"/>
    <w:rsid w:val="00BD758A"/>
    <w:rsid w:val="00BD79FC"/>
    <w:rsid w:val="00BD7E95"/>
    <w:rsid w:val="00BE0146"/>
    <w:rsid w:val="00BE0B13"/>
    <w:rsid w:val="00BE0C3F"/>
    <w:rsid w:val="00BE19C5"/>
    <w:rsid w:val="00BE254F"/>
    <w:rsid w:val="00BE2882"/>
    <w:rsid w:val="00BE2B7E"/>
    <w:rsid w:val="00BE37DB"/>
    <w:rsid w:val="00BE462C"/>
    <w:rsid w:val="00BE4662"/>
    <w:rsid w:val="00BE46BE"/>
    <w:rsid w:val="00BE4B13"/>
    <w:rsid w:val="00BE4B34"/>
    <w:rsid w:val="00BE4F91"/>
    <w:rsid w:val="00BE5435"/>
    <w:rsid w:val="00BE5DFD"/>
    <w:rsid w:val="00BE6790"/>
    <w:rsid w:val="00BE695A"/>
    <w:rsid w:val="00BE6F2A"/>
    <w:rsid w:val="00BE7D7C"/>
    <w:rsid w:val="00BE7EC5"/>
    <w:rsid w:val="00BF0072"/>
    <w:rsid w:val="00BF0DC5"/>
    <w:rsid w:val="00BF0F67"/>
    <w:rsid w:val="00BF121E"/>
    <w:rsid w:val="00BF1F30"/>
    <w:rsid w:val="00BF2689"/>
    <w:rsid w:val="00BF297E"/>
    <w:rsid w:val="00BF2C65"/>
    <w:rsid w:val="00BF3CD4"/>
    <w:rsid w:val="00BF416F"/>
    <w:rsid w:val="00BF4178"/>
    <w:rsid w:val="00BF4277"/>
    <w:rsid w:val="00BF428D"/>
    <w:rsid w:val="00BF4FA7"/>
    <w:rsid w:val="00BF66C3"/>
    <w:rsid w:val="00BF6C2D"/>
    <w:rsid w:val="00BF6F8F"/>
    <w:rsid w:val="00C000D5"/>
    <w:rsid w:val="00C00247"/>
    <w:rsid w:val="00C004A3"/>
    <w:rsid w:val="00C005DB"/>
    <w:rsid w:val="00C0070B"/>
    <w:rsid w:val="00C007E6"/>
    <w:rsid w:val="00C00A38"/>
    <w:rsid w:val="00C01565"/>
    <w:rsid w:val="00C02A1C"/>
    <w:rsid w:val="00C02C28"/>
    <w:rsid w:val="00C034F0"/>
    <w:rsid w:val="00C03A34"/>
    <w:rsid w:val="00C056E7"/>
    <w:rsid w:val="00C05EEA"/>
    <w:rsid w:val="00C0628D"/>
    <w:rsid w:val="00C066F9"/>
    <w:rsid w:val="00C0694A"/>
    <w:rsid w:val="00C06A5D"/>
    <w:rsid w:val="00C07027"/>
    <w:rsid w:val="00C07EFD"/>
    <w:rsid w:val="00C10438"/>
    <w:rsid w:val="00C1110E"/>
    <w:rsid w:val="00C11317"/>
    <w:rsid w:val="00C11A2C"/>
    <w:rsid w:val="00C11F12"/>
    <w:rsid w:val="00C12347"/>
    <w:rsid w:val="00C12A5D"/>
    <w:rsid w:val="00C12D8A"/>
    <w:rsid w:val="00C13C5E"/>
    <w:rsid w:val="00C145F4"/>
    <w:rsid w:val="00C14859"/>
    <w:rsid w:val="00C15A11"/>
    <w:rsid w:val="00C15FEC"/>
    <w:rsid w:val="00C201DC"/>
    <w:rsid w:val="00C209A8"/>
    <w:rsid w:val="00C20EAB"/>
    <w:rsid w:val="00C2224A"/>
    <w:rsid w:val="00C2259B"/>
    <w:rsid w:val="00C22852"/>
    <w:rsid w:val="00C22AC8"/>
    <w:rsid w:val="00C23095"/>
    <w:rsid w:val="00C2384E"/>
    <w:rsid w:val="00C23D25"/>
    <w:rsid w:val="00C23FFB"/>
    <w:rsid w:val="00C2452D"/>
    <w:rsid w:val="00C24CD0"/>
    <w:rsid w:val="00C2656F"/>
    <w:rsid w:val="00C31639"/>
    <w:rsid w:val="00C31C39"/>
    <w:rsid w:val="00C31E36"/>
    <w:rsid w:val="00C31F94"/>
    <w:rsid w:val="00C3271F"/>
    <w:rsid w:val="00C32B17"/>
    <w:rsid w:val="00C32FA6"/>
    <w:rsid w:val="00C33541"/>
    <w:rsid w:val="00C337E9"/>
    <w:rsid w:val="00C3387A"/>
    <w:rsid w:val="00C33922"/>
    <w:rsid w:val="00C33BCC"/>
    <w:rsid w:val="00C3472D"/>
    <w:rsid w:val="00C34939"/>
    <w:rsid w:val="00C3529B"/>
    <w:rsid w:val="00C35E6A"/>
    <w:rsid w:val="00C405CF"/>
    <w:rsid w:val="00C413F2"/>
    <w:rsid w:val="00C41BFC"/>
    <w:rsid w:val="00C41C06"/>
    <w:rsid w:val="00C42649"/>
    <w:rsid w:val="00C42DF1"/>
    <w:rsid w:val="00C4316A"/>
    <w:rsid w:val="00C44898"/>
    <w:rsid w:val="00C44DE6"/>
    <w:rsid w:val="00C44E58"/>
    <w:rsid w:val="00C454D0"/>
    <w:rsid w:val="00C459E3"/>
    <w:rsid w:val="00C4691C"/>
    <w:rsid w:val="00C4695B"/>
    <w:rsid w:val="00C469C1"/>
    <w:rsid w:val="00C469F2"/>
    <w:rsid w:val="00C46DC3"/>
    <w:rsid w:val="00C46FCB"/>
    <w:rsid w:val="00C46FDD"/>
    <w:rsid w:val="00C47251"/>
    <w:rsid w:val="00C47436"/>
    <w:rsid w:val="00C4774F"/>
    <w:rsid w:val="00C47F46"/>
    <w:rsid w:val="00C5088D"/>
    <w:rsid w:val="00C524B0"/>
    <w:rsid w:val="00C52518"/>
    <w:rsid w:val="00C525FD"/>
    <w:rsid w:val="00C52668"/>
    <w:rsid w:val="00C52B8F"/>
    <w:rsid w:val="00C54314"/>
    <w:rsid w:val="00C54394"/>
    <w:rsid w:val="00C562B2"/>
    <w:rsid w:val="00C56BE7"/>
    <w:rsid w:val="00C5727D"/>
    <w:rsid w:val="00C573B9"/>
    <w:rsid w:val="00C57DA8"/>
    <w:rsid w:val="00C60ED7"/>
    <w:rsid w:val="00C61123"/>
    <w:rsid w:val="00C614A7"/>
    <w:rsid w:val="00C61524"/>
    <w:rsid w:val="00C61A87"/>
    <w:rsid w:val="00C61B5E"/>
    <w:rsid w:val="00C61CA5"/>
    <w:rsid w:val="00C61FF9"/>
    <w:rsid w:val="00C62DFF"/>
    <w:rsid w:val="00C63397"/>
    <w:rsid w:val="00C64C70"/>
    <w:rsid w:val="00C6574F"/>
    <w:rsid w:val="00C65B41"/>
    <w:rsid w:val="00C6735E"/>
    <w:rsid w:val="00C67AFC"/>
    <w:rsid w:val="00C703C0"/>
    <w:rsid w:val="00C706DA"/>
    <w:rsid w:val="00C71520"/>
    <w:rsid w:val="00C71C93"/>
    <w:rsid w:val="00C723E4"/>
    <w:rsid w:val="00C726AF"/>
    <w:rsid w:val="00C73397"/>
    <w:rsid w:val="00C73689"/>
    <w:rsid w:val="00C745E7"/>
    <w:rsid w:val="00C74AD9"/>
    <w:rsid w:val="00C74BC8"/>
    <w:rsid w:val="00C74DC8"/>
    <w:rsid w:val="00C75142"/>
    <w:rsid w:val="00C75210"/>
    <w:rsid w:val="00C7586A"/>
    <w:rsid w:val="00C75945"/>
    <w:rsid w:val="00C76078"/>
    <w:rsid w:val="00C76329"/>
    <w:rsid w:val="00C76662"/>
    <w:rsid w:val="00C76818"/>
    <w:rsid w:val="00C76B20"/>
    <w:rsid w:val="00C775D7"/>
    <w:rsid w:val="00C77874"/>
    <w:rsid w:val="00C77DC9"/>
    <w:rsid w:val="00C80B76"/>
    <w:rsid w:val="00C80C9B"/>
    <w:rsid w:val="00C80F09"/>
    <w:rsid w:val="00C813BE"/>
    <w:rsid w:val="00C82939"/>
    <w:rsid w:val="00C83492"/>
    <w:rsid w:val="00C835DF"/>
    <w:rsid w:val="00C83859"/>
    <w:rsid w:val="00C83CBF"/>
    <w:rsid w:val="00C83DEC"/>
    <w:rsid w:val="00C83E1F"/>
    <w:rsid w:val="00C85FC9"/>
    <w:rsid w:val="00C87024"/>
    <w:rsid w:val="00C873CF"/>
    <w:rsid w:val="00C87608"/>
    <w:rsid w:val="00C879F5"/>
    <w:rsid w:val="00C87FA0"/>
    <w:rsid w:val="00C90002"/>
    <w:rsid w:val="00C90934"/>
    <w:rsid w:val="00C90BE7"/>
    <w:rsid w:val="00C910FC"/>
    <w:rsid w:val="00C914AB"/>
    <w:rsid w:val="00C9191B"/>
    <w:rsid w:val="00C920AD"/>
    <w:rsid w:val="00C923B3"/>
    <w:rsid w:val="00C92498"/>
    <w:rsid w:val="00C936D1"/>
    <w:rsid w:val="00C939EF"/>
    <w:rsid w:val="00C94290"/>
    <w:rsid w:val="00C9446B"/>
    <w:rsid w:val="00C94E83"/>
    <w:rsid w:val="00C95AAE"/>
    <w:rsid w:val="00C95ADF"/>
    <w:rsid w:val="00C95C8E"/>
    <w:rsid w:val="00C95DDF"/>
    <w:rsid w:val="00C95F1F"/>
    <w:rsid w:val="00C961A5"/>
    <w:rsid w:val="00C96642"/>
    <w:rsid w:val="00C968E4"/>
    <w:rsid w:val="00C96A78"/>
    <w:rsid w:val="00C96D2A"/>
    <w:rsid w:val="00C96E13"/>
    <w:rsid w:val="00C97605"/>
    <w:rsid w:val="00C9783B"/>
    <w:rsid w:val="00C97D08"/>
    <w:rsid w:val="00CA0474"/>
    <w:rsid w:val="00CA0762"/>
    <w:rsid w:val="00CA081A"/>
    <w:rsid w:val="00CA08E6"/>
    <w:rsid w:val="00CA0F2F"/>
    <w:rsid w:val="00CA1460"/>
    <w:rsid w:val="00CA1495"/>
    <w:rsid w:val="00CA18E7"/>
    <w:rsid w:val="00CA1ED0"/>
    <w:rsid w:val="00CA2742"/>
    <w:rsid w:val="00CA3E86"/>
    <w:rsid w:val="00CA3FB4"/>
    <w:rsid w:val="00CA43CE"/>
    <w:rsid w:val="00CA44EA"/>
    <w:rsid w:val="00CA54A8"/>
    <w:rsid w:val="00CA5D17"/>
    <w:rsid w:val="00CA5D5B"/>
    <w:rsid w:val="00CA600E"/>
    <w:rsid w:val="00CA67B2"/>
    <w:rsid w:val="00CA6FEA"/>
    <w:rsid w:val="00CA75D0"/>
    <w:rsid w:val="00CA78F3"/>
    <w:rsid w:val="00CA7F4B"/>
    <w:rsid w:val="00CA7F4C"/>
    <w:rsid w:val="00CA7FC6"/>
    <w:rsid w:val="00CB0F9B"/>
    <w:rsid w:val="00CB191B"/>
    <w:rsid w:val="00CB1A43"/>
    <w:rsid w:val="00CB3156"/>
    <w:rsid w:val="00CB3181"/>
    <w:rsid w:val="00CB48CC"/>
    <w:rsid w:val="00CB4965"/>
    <w:rsid w:val="00CB56E4"/>
    <w:rsid w:val="00CB670F"/>
    <w:rsid w:val="00CB75CF"/>
    <w:rsid w:val="00CB7B65"/>
    <w:rsid w:val="00CB7BBD"/>
    <w:rsid w:val="00CB7C78"/>
    <w:rsid w:val="00CC0502"/>
    <w:rsid w:val="00CC050D"/>
    <w:rsid w:val="00CC0602"/>
    <w:rsid w:val="00CC087C"/>
    <w:rsid w:val="00CC114F"/>
    <w:rsid w:val="00CC1270"/>
    <w:rsid w:val="00CC17C8"/>
    <w:rsid w:val="00CC1813"/>
    <w:rsid w:val="00CC1BCD"/>
    <w:rsid w:val="00CC1BE3"/>
    <w:rsid w:val="00CC2322"/>
    <w:rsid w:val="00CC2982"/>
    <w:rsid w:val="00CC450B"/>
    <w:rsid w:val="00CC4B2F"/>
    <w:rsid w:val="00CC4E15"/>
    <w:rsid w:val="00CC5338"/>
    <w:rsid w:val="00CC589E"/>
    <w:rsid w:val="00CC6943"/>
    <w:rsid w:val="00CC6A00"/>
    <w:rsid w:val="00CC6A63"/>
    <w:rsid w:val="00CC6D71"/>
    <w:rsid w:val="00CC72AB"/>
    <w:rsid w:val="00CC7C7A"/>
    <w:rsid w:val="00CD0234"/>
    <w:rsid w:val="00CD0CED"/>
    <w:rsid w:val="00CD0E8A"/>
    <w:rsid w:val="00CD313A"/>
    <w:rsid w:val="00CD33CD"/>
    <w:rsid w:val="00CD37D3"/>
    <w:rsid w:val="00CD4500"/>
    <w:rsid w:val="00CD4ACF"/>
    <w:rsid w:val="00CD4DC6"/>
    <w:rsid w:val="00CD5AD9"/>
    <w:rsid w:val="00CD5EF9"/>
    <w:rsid w:val="00CD616C"/>
    <w:rsid w:val="00CD62C3"/>
    <w:rsid w:val="00CD6C06"/>
    <w:rsid w:val="00CD70DF"/>
    <w:rsid w:val="00CD749E"/>
    <w:rsid w:val="00CD794E"/>
    <w:rsid w:val="00CE0945"/>
    <w:rsid w:val="00CE0FDF"/>
    <w:rsid w:val="00CE1326"/>
    <w:rsid w:val="00CE1692"/>
    <w:rsid w:val="00CE19EC"/>
    <w:rsid w:val="00CE2455"/>
    <w:rsid w:val="00CE2471"/>
    <w:rsid w:val="00CE26C1"/>
    <w:rsid w:val="00CE2A6F"/>
    <w:rsid w:val="00CE3796"/>
    <w:rsid w:val="00CE3E95"/>
    <w:rsid w:val="00CE3FD5"/>
    <w:rsid w:val="00CE401D"/>
    <w:rsid w:val="00CE53AE"/>
    <w:rsid w:val="00CE586D"/>
    <w:rsid w:val="00CE6231"/>
    <w:rsid w:val="00CE63F9"/>
    <w:rsid w:val="00CE70E3"/>
    <w:rsid w:val="00CF06DC"/>
    <w:rsid w:val="00CF16C0"/>
    <w:rsid w:val="00CF1AA0"/>
    <w:rsid w:val="00CF2427"/>
    <w:rsid w:val="00CF2C91"/>
    <w:rsid w:val="00CF32BF"/>
    <w:rsid w:val="00CF3636"/>
    <w:rsid w:val="00CF3919"/>
    <w:rsid w:val="00CF4336"/>
    <w:rsid w:val="00CF4EEB"/>
    <w:rsid w:val="00CF5A56"/>
    <w:rsid w:val="00CF676A"/>
    <w:rsid w:val="00CF6AEC"/>
    <w:rsid w:val="00CF7486"/>
    <w:rsid w:val="00CF764C"/>
    <w:rsid w:val="00CF7955"/>
    <w:rsid w:val="00CF7E17"/>
    <w:rsid w:val="00D001CE"/>
    <w:rsid w:val="00D01033"/>
    <w:rsid w:val="00D01683"/>
    <w:rsid w:val="00D018C2"/>
    <w:rsid w:val="00D01FCF"/>
    <w:rsid w:val="00D0302B"/>
    <w:rsid w:val="00D03117"/>
    <w:rsid w:val="00D038A9"/>
    <w:rsid w:val="00D03E88"/>
    <w:rsid w:val="00D03ED4"/>
    <w:rsid w:val="00D045C5"/>
    <w:rsid w:val="00D0525D"/>
    <w:rsid w:val="00D06790"/>
    <w:rsid w:val="00D069E5"/>
    <w:rsid w:val="00D07C1F"/>
    <w:rsid w:val="00D1030D"/>
    <w:rsid w:val="00D10A84"/>
    <w:rsid w:val="00D10F82"/>
    <w:rsid w:val="00D11DE9"/>
    <w:rsid w:val="00D11E32"/>
    <w:rsid w:val="00D12994"/>
    <w:rsid w:val="00D12EF6"/>
    <w:rsid w:val="00D13626"/>
    <w:rsid w:val="00D13AAF"/>
    <w:rsid w:val="00D13AF6"/>
    <w:rsid w:val="00D1408E"/>
    <w:rsid w:val="00D14192"/>
    <w:rsid w:val="00D14480"/>
    <w:rsid w:val="00D14545"/>
    <w:rsid w:val="00D14BBA"/>
    <w:rsid w:val="00D1514B"/>
    <w:rsid w:val="00D16675"/>
    <w:rsid w:val="00D1669A"/>
    <w:rsid w:val="00D167B1"/>
    <w:rsid w:val="00D16D83"/>
    <w:rsid w:val="00D170AF"/>
    <w:rsid w:val="00D17294"/>
    <w:rsid w:val="00D17652"/>
    <w:rsid w:val="00D1768C"/>
    <w:rsid w:val="00D17B58"/>
    <w:rsid w:val="00D205A1"/>
    <w:rsid w:val="00D20A9F"/>
    <w:rsid w:val="00D20E92"/>
    <w:rsid w:val="00D218E7"/>
    <w:rsid w:val="00D22735"/>
    <w:rsid w:val="00D227D2"/>
    <w:rsid w:val="00D23AE0"/>
    <w:rsid w:val="00D23B4D"/>
    <w:rsid w:val="00D24B49"/>
    <w:rsid w:val="00D24D3C"/>
    <w:rsid w:val="00D24F5E"/>
    <w:rsid w:val="00D25139"/>
    <w:rsid w:val="00D25291"/>
    <w:rsid w:val="00D266FE"/>
    <w:rsid w:val="00D27097"/>
    <w:rsid w:val="00D272CA"/>
    <w:rsid w:val="00D30E9E"/>
    <w:rsid w:val="00D30EB0"/>
    <w:rsid w:val="00D313DF"/>
    <w:rsid w:val="00D31698"/>
    <w:rsid w:val="00D31C14"/>
    <w:rsid w:val="00D31FB4"/>
    <w:rsid w:val="00D3245D"/>
    <w:rsid w:val="00D32D30"/>
    <w:rsid w:val="00D33051"/>
    <w:rsid w:val="00D338A5"/>
    <w:rsid w:val="00D3394D"/>
    <w:rsid w:val="00D33A80"/>
    <w:rsid w:val="00D34281"/>
    <w:rsid w:val="00D34321"/>
    <w:rsid w:val="00D3438E"/>
    <w:rsid w:val="00D345D1"/>
    <w:rsid w:val="00D34E59"/>
    <w:rsid w:val="00D35084"/>
    <w:rsid w:val="00D35F83"/>
    <w:rsid w:val="00D3600F"/>
    <w:rsid w:val="00D367E6"/>
    <w:rsid w:val="00D36FCC"/>
    <w:rsid w:val="00D374B9"/>
    <w:rsid w:val="00D37E14"/>
    <w:rsid w:val="00D40067"/>
    <w:rsid w:val="00D40716"/>
    <w:rsid w:val="00D41248"/>
    <w:rsid w:val="00D416B8"/>
    <w:rsid w:val="00D41755"/>
    <w:rsid w:val="00D41BA4"/>
    <w:rsid w:val="00D43979"/>
    <w:rsid w:val="00D43C38"/>
    <w:rsid w:val="00D43D21"/>
    <w:rsid w:val="00D44722"/>
    <w:rsid w:val="00D45A8E"/>
    <w:rsid w:val="00D464D7"/>
    <w:rsid w:val="00D46742"/>
    <w:rsid w:val="00D46F6B"/>
    <w:rsid w:val="00D47F29"/>
    <w:rsid w:val="00D50272"/>
    <w:rsid w:val="00D50AE7"/>
    <w:rsid w:val="00D5125D"/>
    <w:rsid w:val="00D51FA4"/>
    <w:rsid w:val="00D5280C"/>
    <w:rsid w:val="00D52B0B"/>
    <w:rsid w:val="00D52EF7"/>
    <w:rsid w:val="00D53209"/>
    <w:rsid w:val="00D5359A"/>
    <w:rsid w:val="00D5374D"/>
    <w:rsid w:val="00D53918"/>
    <w:rsid w:val="00D53DF7"/>
    <w:rsid w:val="00D54093"/>
    <w:rsid w:val="00D542E2"/>
    <w:rsid w:val="00D5496E"/>
    <w:rsid w:val="00D54A15"/>
    <w:rsid w:val="00D54C26"/>
    <w:rsid w:val="00D54D7E"/>
    <w:rsid w:val="00D55770"/>
    <w:rsid w:val="00D56068"/>
    <w:rsid w:val="00D56369"/>
    <w:rsid w:val="00D56665"/>
    <w:rsid w:val="00D569B1"/>
    <w:rsid w:val="00D56CB0"/>
    <w:rsid w:val="00D56FA3"/>
    <w:rsid w:val="00D575F9"/>
    <w:rsid w:val="00D576E8"/>
    <w:rsid w:val="00D57D90"/>
    <w:rsid w:val="00D57EA0"/>
    <w:rsid w:val="00D6053E"/>
    <w:rsid w:val="00D60D6C"/>
    <w:rsid w:val="00D61A66"/>
    <w:rsid w:val="00D61EFA"/>
    <w:rsid w:val="00D621DB"/>
    <w:rsid w:val="00D62519"/>
    <w:rsid w:val="00D629E7"/>
    <w:rsid w:val="00D631F3"/>
    <w:rsid w:val="00D636DA"/>
    <w:rsid w:val="00D658F3"/>
    <w:rsid w:val="00D65F53"/>
    <w:rsid w:val="00D6654D"/>
    <w:rsid w:val="00D6705B"/>
    <w:rsid w:val="00D671D0"/>
    <w:rsid w:val="00D674BA"/>
    <w:rsid w:val="00D67BF4"/>
    <w:rsid w:val="00D70042"/>
    <w:rsid w:val="00D705B2"/>
    <w:rsid w:val="00D705D1"/>
    <w:rsid w:val="00D70820"/>
    <w:rsid w:val="00D709EF"/>
    <w:rsid w:val="00D70A5D"/>
    <w:rsid w:val="00D70C4F"/>
    <w:rsid w:val="00D711D8"/>
    <w:rsid w:val="00D715DB"/>
    <w:rsid w:val="00D718B5"/>
    <w:rsid w:val="00D71A70"/>
    <w:rsid w:val="00D71CC4"/>
    <w:rsid w:val="00D71DF2"/>
    <w:rsid w:val="00D724D2"/>
    <w:rsid w:val="00D724E4"/>
    <w:rsid w:val="00D7290C"/>
    <w:rsid w:val="00D738E5"/>
    <w:rsid w:val="00D738EA"/>
    <w:rsid w:val="00D739FA"/>
    <w:rsid w:val="00D740DB"/>
    <w:rsid w:val="00D745B3"/>
    <w:rsid w:val="00D747A7"/>
    <w:rsid w:val="00D74F3A"/>
    <w:rsid w:val="00D750C8"/>
    <w:rsid w:val="00D75EB4"/>
    <w:rsid w:val="00D76617"/>
    <w:rsid w:val="00D76858"/>
    <w:rsid w:val="00D76924"/>
    <w:rsid w:val="00D769CF"/>
    <w:rsid w:val="00D77596"/>
    <w:rsid w:val="00D77962"/>
    <w:rsid w:val="00D801A1"/>
    <w:rsid w:val="00D8028F"/>
    <w:rsid w:val="00D81242"/>
    <w:rsid w:val="00D81505"/>
    <w:rsid w:val="00D8191D"/>
    <w:rsid w:val="00D827BC"/>
    <w:rsid w:val="00D828B0"/>
    <w:rsid w:val="00D82FF7"/>
    <w:rsid w:val="00D832A9"/>
    <w:rsid w:val="00D83E11"/>
    <w:rsid w:val="00D847FF"/>
    <w:rsid w:val="00D858FF"/>
    <w:rsid w:val="00D861C3"/>
    <w:rsid w:val="00D86C3B"/>
    <w:rsid w:val="00D86EF8"/>
    <w:rsid w:val="00D87275"/>
    <w:rsid w:val="00D87D28"/>
    <w:rsid w:val="00D900A0"/>
    <w:rsid w:val="00D9028D"/>
    <w:rsid w:val="00D90A6F"/>
    <w:rsid w:val="00D90B52"/>
    <w:rsid w:val="00D90E23"/>
    <w:rsid w:val="00D911A1"/>
    <w:rsid w:val="00D911D4"/>
    <w:rsid w:val="00D91654"/>
    <w:rsid w:val="00D923B2"/>
    <w:rsid w:val="00D92D68"/>
    <w:rsid w:val="00D92FD1"/>
    <w:rsid w:val="00D931F4"/>
    <w:rsid w:val="00D93A70"/>
    <w:rsid w:val="00D940DA"/>
    <w:rsid w:val="00D94113"/>
    <w:rsid w:val="00D9423D"/>
    <w:rsid w:val="00D9477E"/>
    <w:rsid w:val="00D95FDD"/>
    <w:rsid w:val="00D9652F"/>
    <w:rsid w:val="00D96AAE"/>
    <w:rsid w:val="00D96CA2"/>
    <w:rsid w:val="00D97BBD"/>
    <w:rsid w:val="00DA0769"/>
    <w:rsid w:val="00DA088E"/>
    <w:rsid w:val="00DA0E46"/>
    <w:rsid w:val="00DA0EBD"/>
    <w:rsid w:val="00DA1940"/>
    <w:rsid w:val="00DA3577"/>
    <w:rsid w:val="00DA3934"/>
    <w:rsid w:val="00DA3C35"/>
    <w:rsid w:val="00DA3E31"/>
    <w:rsid w:val="00DA4449"/>
    <w:rsid w:val="00DA5126"/>
    <w:rsid w:val="00DA60BB"/>
    <w:rsid w:val="00DA6544"/>
    <w:rsid w:val="00DA65E9"/>
    <w:rsid w:val="00DA6690"/>
    <w:rsid w:val="00DA6C1D"/>
    <w:rsid w:val="00DA7DD7"/>
    <w:rsid w:val="00DB094C"/>
    <w:rsid w:val="00DB0B13"/>
    <w:rsid w:val="00DB0BD8"/>
    <w:rsid w:val="00DB0D84"/>
    <w:rsid w:val="00DB15C7"/>
    <w:rsid w:val="00DB195E"/>
    <w:rsid w:val="00DB1C51"/>
    <w:rsid w:val="00DB1CE5"/>
    <w:rsid w:val="00DB2068"/>
    <w:rsid w:val="00DB225C"/>
    <w:rsid w:val="00DB25E6"/>
    <w:rsid w:val="00DB2D50"/>
    <w:rsid w:val="00DB2FA8"/>
    <w:rsid w:val="00DB335D"/>
    <w:rsid w:val="00DB3AA8"/>
    <w:rsid w:val="00DB3E53"/>
    <w:rsid w:val="00DB414B"/>
    <w:rsid w:val="00DB45FA"/>
    <w:rsid w:val="00DB4662"/>
    <w:rsid w:val="00DB493B"/>
    <w:rsid w:val="00DB4C23"/>
    <w:rsid w:val="00DB70F0"/>
    <w:rsid w:val="00DB7864"/>
    <w:rsid w:val="00DC02E3"/>
    <w:rsid w:val="00DC0910"/>
    <w:rsid w:val="00DC09F2"/>
    <w:rsid w:val="00DC119A"/>
    <w:rsid w:val="00DC1301"/>
    <w:rsid w:val="00DC13BF"/>
    <w:rsid w:val="00DC1F56"/>
    <w:rsid w:val="00DC2080"/>
    <w:rsid w:val="00DC3083"/>
    <w:rsid w:val="00DC39FD"/>
    <w:rsid w:val="00DC3E24"/>
    <w:rsid w:val="00DC3F39"/>
    <w:rsid w:val="00DC45C0"/>
    <w:rsid w:val="00DC4FD8"/>
    <w:rsid w:val="00DC5436"/>
    <w:rsid w:val="00DC57EA"/>
    <w:rsid w:val="00DC584F"/>
    <w:rsid w:val="00DC6519"/>
    <w:rsid w:val="00DC79D0"/>
    <w:rsid w:val="00DC7B36"/>
    <w:rsid w:val="00DD0066"/>
    <w:rsid w:val="00DD146D"/>
    <w:rsid w:val="00DD1A99"/>
    <w:rsid w:val="00DD2422"/>
    <w:rsid w:val="00DD3629"/>
    <w:rsid w:val="00DD3B6D"/>
    <w:rsid w:val="00DD3D89"/>
    <w:rsid w:val="00DD3F43"/>
    <w:rsid w:val="00DD4086"/>
    <w:rsid w:val="00DD4210"/>
    <w:rsid w:val="00DD498A"/>
    <w:rsid w:val="00DD49DB"/>
    <w:rsid w:val="00DD5132"/>
    <w:rsid w:val="00DD64C5"/>
    <w:rsid w:val="00DD6CC7"/>
    <w:rsid w:val="00DD6D25"/>
    <w:rsid w:val="00DD6D61"/>
    <w:rsid w:val="00DE0DC2"/>
    <w:rsid w:val="00DE12A5"/>
    <w:rsid w:val="00DE12DD"/>
    <w:rsid w:val="00DE23FB"/>
    <w:rsid w:val="00DE3459"/>
    <w:rsid w:val="00DE3685"/>
    <w:rsid w:val="00DE38B9"/>
    <w:rsid w:val="00DE3C19"/>
    <w:rsid w:val="00DE3D99"/>
    <w:rsid w:val="00DE4585"/>
    <w:rsid w:val="00DE530D"/>
    <w:rsid w:val="00DE534B"/>
    <w:rsid w:val="00DE5F6D"/>
    <w:rsid w:val="00DE5FCC"/>
    <w:rsid w:val="00DE60C6"/>
    <w:rsid w:val="00DE65A4"/>
    <w:rsid w:val="00DE7621"/>
    <w:rsid w:val="00DE7640"/>
    <w:rsid w:val="00DE7F9E"/>
    <w:rsid w:val="00DF0C9B"/>
    <w:rsid w:val="00DF0CF3"/>
    <w:rsid w:val="00DF1127"/>
    <w:rsid w:val="00DF12A5"/>
    <w:rsid w:val="00DF1806"/>
    <w:rsid w:val="00DF294D"/>
    <w:rsid w:val="00DF2B92"/>
    <w:rsid w:val="00DF3947"/>
    <w:rsid w:val="00DF3DD6"/>
    <w:rsid w:val="00DF3E23"/>
    <w:rsid w:val="00DF4C37"/>
    <w:rsid w:val="00DF4C3E"/>
    <w:rsid w:val="00DF5476"/>
    <w:rsid w:val="00DF5971"/>
    <w:rsid w:val="00DF6225"/>
    <w:rsid w:val="00DF657A"/>
    <w:rsid w:val="00DF6A6B"/>
    <w:rsid w:val="00DF6C78"/>
    <w:rsid w:val="00DF7753"/>
    <w:rsid w:val="00DF7F98"/>
    <w:rsid w:val="00E000D5"/>
    <w:rsid w:val="00E00A18"/>
    <w:rsid w:val="00E00DA7"/>
    <w:rsid w:val="00E00FDA"/>
    <w:rsid w:val="00E0159A"/>
    <w:rsid w:val="00E01798"/>
    <w:rsid w:val="00E01BB7"/>
    <w:rsid w:val="00E01C72"/>
    <w:rsid w:val="00E01D00"/>
    <w:rsid w:val="00E02D57"/>
    <w:rsid w:val="00E02E45"/>
    <w:rsid w:val="00E03F32"/>
    <w:rsid w:val="00E06247"/>
    <w:rsid w:val="00E07976"/>
    <w:rsid w:val="00E07B1C"/>
    <w:rsid w:val="00E07E74"/>
    <w:rsid w:val="00E07FCF"/>
    <w:rsid w:val="00E1207F"/>
    <w:rsid w:val="00E121AE"/>
    <w:rsid w:val="00E12741"/>
    <w:rsid w:val="00E12BA6"/>
    <w:rsid w:val="00E13058"/>
    <w:rsid w:val="00E13808"/>
    <w:rsid w:val="00E13AF6"/>
    <w:rsid w:val="00E13C32"/>
    <w:rsid w:val="00E14810"/>
    <w:rsid w:val="00E14998"/>
    <w:rsid w:val="00E14E04"/>
    <w:rsid w:val="00E15429"/>
    <w:rsid w:val="00E159C4"/>
    <w:rsid w:val="00E15DFB"/>
    <w:rsid w:val="00E16B71"/>
    <w:rsid w:val="00E16BD7"/>
    <w:rsid w:val="00E16D7C"/>
    <w:rsid w:val="00E17246"/>
    <w:rsid w:val="00E1740E"/>
    <w:rsid w:val="00E176E1"/>
    <w:rsid w:val="00E178F0"/>
    <w:rsid w:val="00E17B12"/>
    <w:rsid w:val="00E17DB8"/>
    <w:rsid w:val="00E17DD0"/>
    <w:rsid w:val="00E17E90"/>
    <w:rsid w:val="00E20CE7"/>
    <w:rsid w:val="00E20D66"/>
    <w:rsid w:val="00E20FEC"/>
    <w:rsid w:val="00E2177A"/>
    <w:rsid w:val="00E21CEB"/>
    <w:rsid w:val="00E22594"/>
    <w:rsid w:val="00E22F7B"/>
    <w:rsid w:val="00E2314C"/>
    <w:rsid w:val="00E231E5"/>
    <w:rsid w:val="00E234A3"/>
    <w:rsid w:val="00E23A48"/>
    <w:rsid w:val="00E2413D"/>
    <w:rsid w:val="00E243E0"/>
    <w:rsid w:val="00E246A6"/>
    <w:rsid w:val="00E24AC4"/>
    <w:rsid w:val="00E24FD1"/>
    <w:rsid w:val="00E256A9"/>
    <w:rsid w:val="00E25907"/>
    <w:rsid w:val="00E25E47"/>
    <w:rsid w:val="00E26300"/>
    <w:rsid w:val="00E26A75"/>
    <w:rsid w:val="00E26EA1"/>
    <w:rsid w:val="00E27075"/>
    <w:rsid w:val="00E27165"/>
    <w:rsid w:val="00E30858"/>
    <w:rsid w:val="00E30879"/>
    <w:rsid w:val="00E30DC6"/>
    <w:rsid w:val="00E314A1"/>
    <w:rsid w:val="00E314B9"/>
    <w:rsid w:val="00E31DA4"/>
    <w:rsid w:val="00E32590"/>
    <w:rsid w:val="00E326F4"/>
    <w:rsid w:val="00E32D61"/>
    <w:rsid w:val="00E33BDF"/>
    <w:rsid w:val="00E33F77"/>
    <w:rsid w:val="00E3418A"/>
    <w:rsid w:val="00E34898"/>
    <w:rsid w:val="00E34AC0"/>
    <w:rsid w:val="00E34D27"/>
    <w:rsid w:val="00E3504C"/>
    <w:rsid w:val="00E3539E"/>
    <w:rsid w:val="00E355A8"/>
    <w:rsid w:val="00E355B1"/>
    <w:rsid w:val="00E361E0"/>
    <w:rsid w:val="00E36BC4"/>
    <w:rsid w:val="00E3747C"/>
    <w:rsid w:val="00E37916"/>
    <w:rsid w:val="00E40463"/>
    <w:rsid w:val="00E40C19"/>
    <w:rsid w:val="00E4184A"/>
    <w:rsid w:val="00E419EE"/>
    <w:rsid w:val="00E41EFD"/>
    <w:rsid w:val="00E4209A"/>
    <w:rsid w:val="00E42328"/>
    <w:rsid w:val="00E42EF2"/>
    <w:rsid w:val="00E436DD"/>
    <w:rsid w:val="00E43737"/>
    <w:rsid w:val="00E43848"/>
    <w:rsid w:val="00E4448C"/>
    <w:rsid w:val="00E44EAD"/>
    <w:rsid w:val="00E454CB"/>
    <w:rsid w:val="00E46384"/>
    <w:rsid w:val="00E463AC"/>
    <w:rsid w:val="00E46629"/>
    <w:rsid w:val="00E46853"/>
    <w:rsid w:val="00E47061"/>
    <w:rsid w:val="00E47160"/>
    <w:rsid w:val="00E4770B"/>
    <w:rsid w:val="00E50A3A"/>
    <w:rsid w:val="00E51767"/>
    <w:rsid w:val="00E51F6B"/>
    <w:rsid w:val="00E5265F"/>
    <w:rsid w:val="00E5388F"/>
    <w:rsid w:val="00E53DAB"/>
    <w:rsid w:val="00E54D0B"/>
    <w:rsid w:val="00E55274"/>
    <w:rsid w:val="00E5620A"/>
    <w:rsid w:val="00E56271"/>
    <w:rsid w:val="00E563C3"/>
    <w:rsid w:val="00E5689F"/>
    <w:rsid w:val="00E608CF"/>
    <w:rsid w:val="00E616F0"/>
    <w:rsid w:val="00E6188F"/>
    <w:rsid w:val="00E61D1C"/>
    <w:rsid w:val="00E61E35"/>
    <w:rsid w:val="00E6282A"/>
    <w:rsid w:val="00E6285E"/>
    <w:rsid w:val="00E637DC"/>
    <w:rsid w:val="00E6445F"/>
    <w:rsid w:val="00E644BF"/>
    <w:rsid w:val="00E64843"/>
    <w:rsid w:val="00E64A4C"/>
    <w:rsid w:val="00E6518A"/>
    <w:rsid w:val="00E65605"/>
    <w:rsid w:val="00E658B4"/>
    <w:rsid w:val="00E65A11"/>
    <w:rsid w:val="00E65EF9"/>
    <w:rsid w:val="00E65F22"/>
    <w:rsid w:val="00E65F95"/>
    <w:rsid w:val="00E6602E"/>
    <w:rsid w:val="00E66064"/>
    <w:rsid w:val="00E66D21"/>
    <w:rsid w:val="00E66E64"/>
    <w:rsid w:val="00E67A72"/>
    <w:rsid w:val="00E67AB1"/>
    <w:rsid w:val="00E71258"/>
    <w:rsid w:val="00E713E1"/>
    <w:rsid w:val="00E71406"/>
    <w:rsid w:val="00E7181D"/>
    <w:rsid w:val="00E71A6C"/>
    <w:rsid w:val="00E72E27"/>
    <w:rsid w:val="00E731FD"/>
    <w:rsid w:val="00E73AF4"/>
    <w:rsid w:val="00E73CCF"/>
    <w:rsid w:val="00E75439"/>
    <w:rsid w:val="00E75923"/>
    <w:rsid w:val="00E75D6F"/>
    <w:rsid w:val="00E75FD9"/>
    <w:rsid w:val="00E76643"/>
    <w:rsid w:val="00E76F4E"/>
    <w:rsid w:val="00E770DB"/>
    <w:rsid w:val="00E77701"/>
    <w:rsid w:val="00E77DCC"/>
    <w:rsid w:val="00E80758"/>
    <w:rsid w:val="00E80799"/>
    <w:rsid w:val="00E810C4"/>
    <w:rsid w:val="00E81742"/>
    <w:rsid w:val="00E817F7"/>
    <w:rsid w:val="00E81BEC"/>
    <w:rsid w:val="00E82032"/>
    <w:rsid w:val="00E82EFB"/>
    <w:rsid w:val="00E830C9"/>
    <w:rsid w:val="00E83EB2"/>
    <w:rsid w:val="00E83FCD"/>
    <w:rsid w:val="00E83FF0"/>
    <w:rsid w:val="00E847E6"/>
    <w:rsid w:val="00E8601E"/>
    <w:rsid w:val="00E86B1C"/>
    <w:rsid w:val="00E86DB9"/>
    <w:rsid w:val="00E87F75"/>
    <w:rsid w:val="00E90F3D"/>
    <w:rsid w:val="00E90F5B"/>
    <w:rsid w:val="00E912C9"/>
    <w:rsid w:val="00E91E48"/>
    <w:rsid w:val="00E91E85"/>
    <w:rsid w:val="00E91F82"/>
    <w:rsid w:val="00E92889"/>
    <w:rsid w:val="00E9329C"/>
    <w:rsid w:val="00E942B6"/>
    <w:rsid w:val="00E9545C"/>
    <w:rsid w:val="00E955D7"/>
    <w:rsid w:val="00E956AA"/>
    <w:rsid w:val="00E95CF0"/>
    <w:rsid w:val="00E960E6"/>
    <w:rsid w:val="00E962CA"/>
    <w:rsid w:val="00E96729"/>
    <w:rsid w:val="00EA03D9"/>
    <w:rsid w:val="00EA061D"/>
    <w:rsid w:val="00EA0B07"/>
    <w:rsid w:val="00EA0CBF"/>
    <w:rsid w:val="00EA1FE1"/>
    <w:rsid w:val="00EA21CB"/>
    <w:rsid w:val="00EA23BF"/>
    <w:rsid w:val="00EA2A5C"/>
    <w:rsid w:val="00EA3DEC"/>
    <w:rsid w:val="00EA3FF5"/>
    <w:rsid w:val="00EA45F3"/>
    <w:rsid w:val="00EA51D9"/>
    <w:rsid w:val="00EA5269"/>
    <w:rsid w:val="00EA5946"/>
    <w:rsid w:val="00EA5A57"/>
    <w:rsid w:val="00EA6BB8"/>
    <w:rsid w:val="00EA6F90"/>
    <w:rsid w:val="00EA6FB6"/>
    <w:rsid w:val="00EA723A"/>
    <w:rsid w:val="00EA723D"/>
    <w:rsid w:val="00EB04B1"/>
    <w:rsid w:val="00EB0A69"/>
    <w:rsid w:val="00EB0B88"/>
    <w:rsid w:val="00EB1033"/>
    <w:rsid w:val="00EB12B0"/>
    <w:rsid w:val="00EB182F"/>
    <w:rsid w:val="00EB2465"/>
    <w:rsid w:val="00EB29EF"/>
    <w:rsid w:val="00EB2CFE"/>
    <w:rsid w:val="00EB3407"/>
    <w:rsid w:val="00EB3C5D"/>
    <w:rsid w:val="00EB3F4E"/>
    <w:rsid w:val="00EB498A"/>
    <w:rsid w:val="00EB4D41"/>
    <w:rsid w:val="00EB5400"/>
    <w:rsid w:val="00EB5DF6"/>
    <w:rsid w:val="00EB5E0E"/>
    <w:rsid w:val="00EB6F30"/>
    <w:rsid w:val="00EB77DE"/>
    <w:rsid w:val="00EC02F3"/>
    <w:rsid w:val="00EC034B"/>
    <w:rsid w:val="00EC10CF"/>
    <w:rsid w:val="00EC19AD"/>
    <w:rsid w:val="00EC23F9"/>
    <w:rsid w:val="00EC25B7"/>
    <w:rsid w:val="00EC2F69"/>
    <w:rsid w:val="00EC353B"/>
    <w:rsid w:val="00EC3694"/>
    <w:rsid w:val="00EC400D"/>
    <w:rsid w:val="00EC42C6"/>
    <w:rsid w:val="00EC43B7"/>
    <w:rsid w:val="00EC49AF"/>
    <w:rsid w:val="00EC4B2A"/>
    <w:rsid w:val="00EC4C12"/>
    <w:rsid w:val="00EC4CCF"/>
    <w:rsid w:val="00EC4E5C"/>
    <w:rsid w:val="00EC5021"/>
    <w:rsid w:val="00EC5BFD"/>
    <w:rsid w:val="00EC6736"/>
    <w:rsid w:val="00ED162B"/>
    <w:rsid w:val="00ED174C"/>
    <w:rsid w:val="00ED17B2"/>
    <w:rsid w:val="00ED1D59"/>
    <w:rsid w:val="00ED3659"/>
    <w:rsid w:val="00ED3873"/>
    <w:rsid w:val="00ED3AD3"/>
    <w:rsid w:val="00ED3AEA"/>
    <w:rsid w:val="00ED4E87"/>
    <w:rsid w:val="00ED5448"/>
    <w:rsid w:val="00ED5B3C"/>
    <w:rsid w:val="00ED6368"/>
    <w:rsid w:val="00ED6478"/>
    <w:rsid w:val="00ED710F"/>
    <w:rsid w:val="00ED7343"/>
    <w:rsid w:val="00EE0AE1"/>
    <w:rsid w:val="00EE0C7E"/>
    <w:rsid w:val="00EE143E"/>
    <w:rsid w:val="00EE173B"/>
    <w:rsid w:val="00EE1FB9"/>
    <w:rsid w:val="00EE21AC"/>
    <w:rsid w:val="00EE255E"/>
    <w:rsid w:val="00EE287A"/>
    <w:rsid w:val="00EE2C14"/>
    <w:rsid w:val="00EE3150"/>
    <w:rsid w:val="00EE35B8"/>
    <w:rsid w:val="00EE4327"/>
    <w:rsid w:val="00EE4C41"/>
    <w:rsid w:val="00EE5CF2"/>
    <w:rsid w:val="00EE61EA"/>
    <w:rsid w:val="00EE6517"/>
    <w:rsid w:val="00EE6CD5"/>
    <w:rsid w:val="00EE6D15"/>
    <w:rsid w:val="00EE6E95"/>
    <w:rsid w:val="00EE6F11"/>
    <w:rsid w:val="00EE6F39"/>
    <w:rsid w:val="00EE7672"/>
    <w:rsid w:val="00EE7687"/>
    <w:rsid w:val="00EF0B62"/>
    <w:rsid w:val="00EF0D0D"/>
    <w:rsid w:val="00EF1CB1"/>
    <w:rsid w:val="00EF1CCD"/>
    <w:rsid w:val="00EF1DC2"/>
    <w:rsid w:val="00EF20A6"/>
    <w:rsid w:val="00EF29D1"/>
    <w:rsid w:val="00EF2C9A"/>
    <w:rsid w:val="00EF2D16"/>
    <w:rsid w:val="00EF3090"/>
    <w:rsid w:val="00EF3807"/>
    <w:rsid w:val="00EF38A2"/>
    <w:rsid w:val="00EF3F10"/>
    <w:rsid w:val="00EF40D8"/>
    <w:rsid w:val="00EF40FC"/>
    <w:rsid w:val="00EF5FAD"/>
    <w:rsid w:val="00EF60AB"/>
    <w:rsid w:val="00EF6F6E"/>
    <w:rsid w:val="00EF756E"/>
    <w:rsid w:val="00F00116"/>
    <w:rsid w:val="00F001D2"/>
    <w:rsid w:val="00F00577"/>
    <w:rsid w:val="00F00747"/>
    <w:rsid w:val="00F00EC5"/>
    <w:rsid w:val="00F014C9"/>
    <w:rsid w:val="00F0197A"/>
    <w:rsid w:val="00F01D46"/>
    <w:rsid w:val="00F02116"/>
    <w:rsid w:val="00F0251A"/>
    <w:rsid w:val="00F02816"/>
    <w:rsid w:val="00F032E4"/>
    <w:rsid w:val="00F0481D"/>
    <w:rsid w:val="00F04B0E"/>
    <w:rsid w:val="00F06BCD"/>
    <w:rsid w:val="00F0742A"/>
    <w:rsid w:val="00F078B3"/>
    <w:rsid w:val="00F07FC6"/>
    <w:rsid w:val="00F10360"/>
    <w:rsid w:val="00F10C67"/>
    <w:rsid w:val="00F10CD8"/>
    <w:rsid w:val="00F10ED3"/>
    <w:rsid w:val="00F11374"/>
    <w:rsid w:val="00F11BA9"/>
    <w:rsid w:val="00F1321B"/>
    <w:rsid w:val="00F1387D"/>
    <w:rsid w:val="00F13914"/>
    <w:rsid w:val="00F139D5"/>
    <w:rsid w:val="00F14E28"/>
    <w:rsid w:val="00F154DC"/>
    <w:rsid w:val="00F16222"/>
    <w:rsid w:val="00F168D5"/>
    <w:rsid w:val="00F16909"/>
    <w:rsid w:val="00F1701E"/>
    <w:rsid w:val="00F1722E"/>
    <w:rsid w:val="00F17C13"/>
    <w:rsid w:val="00F17DB5"/>
    <w:rsid w:val="00F20E9F"/>
    <w:rsid w:val="00F21BAE"/>
    <w:rsid w:val="00F22085"/>
    <w:rsid w:val="00F2218F"/>
    <w:rsid w:val="00F22592"/>
    <w:rsid w:val="00F22910"/>
    <w:rsid w:val="00F22B0B"/>
    <w:rsid w:val="00F22C22"/>
    <w:rsid w:val="00F23301"/>
    <w:rsid w:val="00F2402E"/>
    <w:rsid w:val="00F242FA"/>
    <w:rsid w:val="00F24CA0"/>
    <w:rsid w:val="00F24D09"/>
    <w:rsid w:val="00F24EB8"/>
    <w:rsid w:val="00F259BB"/>
    <w:rsid w:val="00F2615F"/>
    <w:rsid w:val="00F261A3"/>
    <w:rsid w:val="00F2665D"/>
    <w:rsid w:val="00F273D8"/>
    <w:rsid w:val="00F274F3"/>
    <w:rsid w:val="00F27A40"/>
    <w:rsid w:val="00F27B10"/>
    <w:rsid w:val="00F302FA"/>
    <w:rsid w:val="00F311C9"/>
    <w:rsid w:val="00F31865"/>
    <w:rsid w:val="00F32D3F"/>
    <w:rsid w:val="00F33D01"/>
    <w:rsid w:val="00F33D35"/>
    <w:rsid w:val="00F33E68"/>
    <w:rsid w:val="00F346E4"/>
    <w:rsid w:val="00F35A03"/>
    <w:rsid w:val="00F36122"/>
    <w:rsid w:val="00F366FC"/>
    <w:rsid w:val="00F36BD5"/>
    <w:rsid w:val="00F36CB6"/>
    <w:rsid w:val="00F372C2"/>
    <w:rsid w:val="00F375CF"/>
    <w:rsid w:val="00F375E4"/>
    <w:rsid w:val="00F40141"/>
    <w:rsid w:val="00F4089B"/>
    <w:rsid w:val="00F40A75"/>
    <w:rsid w:val="00F40FD8"/>
    <w:rsid w:val="00F410DC"/>
    <w:rsid w:val="00F4128E"/>
    <w:rsid w:val="00F419FC"/>
    <w:rsid w:val="00F43000"/>
    <w:rsid w:val="00F431FD"/>
    <w:rsid w:val="00F435FE"/>
    <w:rsid w:val="00F439A5"/>
    <w:rsid w:val="00F43A8D"/>
    <w:rsid w:val="00F44B1A"/>
    <w:rsid w:val="00F45049"/>
    <w:rsid w:val="00F4528C"/>
    <w:rsid w:val="00F452E8"/>
    <w:rsid w:val="00F45B4A"/>
    <w:rsid w:val="00F45C0F"/>
    <w:rsid w:val="00F45DE3"/>
    <w:rsid w:val="00F472F5"/>
    <w:rsid w:val="00F476AE"/>
    <w:rsid w:val="00F50748"/>
    <w:rsid w:val="00F51555"/>
    <w:rsid w:val="00F5182E"/>
    <w:rsid w:val="00F519A9"/>
    <w:rsid w:val="00F52498"/>
    <w:rsid w:val="00F52541"/>
    <w:rsid w:val="00F5307E"/>
    <w:rsid w:val="00F55006"/>
    <w:rsid w:val="00F5577D"/>
    <w:rsid w:val="00F55C82"/>
    <w:rsid w:val="00F5646F"/>
    <w:rsid w:val="00F56EE3"/>
    <w:rsid w:val="00F57185"/>
    <w:rsid w:val="00F57265"/>
    <w:rsid w:val="00F57AAB"/>
    <w:rsid w:val="00F57C9E"/>
    <w:rsid w:val="00F600C6"/>
    <w:rsid w:val="00F60460"/>
    <w:rsid w:val="00F605BD"/>
    <w:rsid w:val="00F6337D"/>
    <w:rsid w:val="00F63DD7"/>
    <w:rsid w:val="00F645B6"/>
    <w:rsid w:val="00F64E83"/>
    <w:rsid w:val="00F6534C"/>
    <w:rsid w:val="00F65549"/>
    <w:rsid w:val="00F659A9"/>
    <w:rsid w:val="00F6637F"/>
    <w:rsid w:val="00F66D77"/>
    <w:rsid w:val="00F6702A"/>
    <w:rsid w:val="00F67981"/>
    <w:rsid w:val="00F70155"/>
    <w:rsid w:val="00F7030B"/>
    <w:rsid w:val="00F70AA8"/>
    <w:rsid w:val="00F7113E"/>
    <w:rsid w:val="00F71F19"/>
    <w:rsid w:val="00F71F5A"/>
    <w:rsid w:val="00F722E0"/>
    <w:rsid w:val="00F72D01"/>
    <w:rsid w:val="00F72DB2"/>
    <w:rsid w:val="00F72F6A"/>
    <w:rsid w:val="00F72FD9"/>
    <w:rsid w:val="00F73084"/>
    <w:rsid w:val="00F730A7"/>
    <w:rsid w:val="00F7425D"/>
    <w:rsid w:val="00F74666"/>
    <w:rsid w:val="00F74A3E"/>
    <w:rsid w:val="00F75265"/>
    <w:rsid w:val="00F75C60"/>
    <w:rsid w:val="00F76045"/>
    <w:rsid w:val="00F76AB0"/>
    <w:rsid w:val="00F76EFE"/>
    <w:rsid w:val="00F800A7"/>
    <w:rsid w:val="00F80338"/>
    <w:rsid w:val="00F8038D"/>
    <w:rsid w:val="00F8054F"/>
    <w:rsid w:val="00F80C8F"/>
    <w:rsid w:val="00F8112D"/>
    <w:rsid w:val="00F81784"/>
    <w:rsid w:val="00F81C8B"/>
    <w:rsid w:val="00F82060"/>
    <w:rsid w:val="00F823D6"/>
    <w:rsid w:val="00F823D8"/>
    <w:rsid w:val="00F8254B"/>
    <w:rsid w:val="00F826D2"/>
    <w:rsid w:val="00F82B72"/>
    <w:rsid w:val="00F832A6"/>
    <w:rsid w:val="00F83694"/>
    <w:rsid w:val="00F83B78"/>
    <w:rsid w:val="00F83CC5"/>
    <w:rsid w:val="00F83EE9"/>
    <w:rsid w:val="00F849EA"/>
    <w:rsid w:val="00F84E07"/>
    <w:rsid w:val="00F85616"/>
    <w:rsid w:val="00F85E64"/>
    <w:rsid w:val="00F86B29"/>
    <w:rsid w:val="00F87935"/>
    <w:rsid w:val="00F904FF"/>
    <w:rsid w:val="00F90952"/>
    <w:rsid w:val="00F90ADC"/>
    <w:rsid w:val="00F90F65"/>
    <w:rsid w:val="00F91000"/>
    <w:rsid w:val="00F9112C"/>
    <w:rsid w:val="00F91524"/>
    <w:rsid w:val="00F916B6"/>
    <w:rsid w:val="00F93560"/>
    <w:rsid w:val="00F935D9"/>
    <w:rsid w:val="00F9431F"/>
    <w:rsid w:val="00F9436E"/>
    <w:rsid w:val="00F9493B"/>
    <w:rsid w:val="00F94C4D"/>
    <w:rsid w:val="00F951DD"/>
    <w:rsid w:val="00F95438"/>
    <w:rsid w:val="00F954FF"/>
    <w:rsid w:val="00F955CE"/>
    <w:rsid w:val="00F966D7"/>
    <w:rsid w:val="00F969FE"/>
    <w:rsid w:val="00F970EF"/>
    <w:rsid w:val="00F9770E"/>
    <w:rsid w:val="00FA00F7"/>
    <w:rsid w:val="00FA07EE"/>
    <w:rsid w:val="00FA0B5C"/>
    <w:rsid w:val="00FA1681"/>
    <w:rsid w:val="00FA1DA5"/>
    <w:rsid w:val="00FA23FC"/>
    <w:rsid w:val="00FA2749"/>
    <w:rsid w:val="00FA29BB"/>
    <w:rsid w:val="00FA2A36"/>
    <w:rsid w:val="00FA2BCF"/>
    <w:rsid w:val="00FA30A4"/>
    <w:rsid w:val="00FA395F"/>
    <w:rsid w:val="00FA3C33"/>
    <w:rsid w:val="00FA4712"/>
    <w:rsid w:val="00FA4D2A"/>
    <w:rsid w:val="00FA4ECC"/>
    <w:rsid w:val="00FA50A6"/>
    <w:rsid w:val="00FA6401"/>
    <w:rsid w:val="00FA68D9"/>
    <w:rsid w:val="00FA6B66"/>
    <w:rsid w:val="00FA78EB"/>
    <w:rsid w:val="00FA7D8D"/>
    <w:rsid w:val="00FB07A9"/>
    <w:rsid w:val="00FB196E"/>
    <w:rsid w:val="00FB20D4"/>
    <w:rsid w:val="00FB23B0"/>
    <w:rsid w:val="00FB245B"/>
    <w:rsid w:val="00FB256A"/>
    <w:rsid w:val="00FB288E"/>
    <w:rsid w:val="00FB2D04"/>
    <w:rsid w:val="00FB2F15"/>
    <w:rsid w:val="00FB3080"/>
    <w:rsid w:val="00FB32A4"/>
    <w:rsid w:val="00FB3C0F"/>
    <w:rsid w:val="00FB3F6F"/>
    <w:rsid w:val="00FB4727"/>
    <w:rsid w:val="00FB5080"/>
    <w:rsid w:val="00FB5727"/>
    <w:rsid w:val="00FB5E9F"/>
    <w:rsid w:val="00FB5EB2"/>
    <w:rsid w:val="00FB67AE"/>
    <w:rsid w:val="00FB6DD9"/>
    <w:rsid w:val="00FB77B9"/>
    <w:rsid w:val="00FB7E00"/>
    <w:rsid w:val="00FC0235"/>
    <w:rsid w:val="00FC0B59"/>
    <w:rsid w:val="00FC0B94"/>
    <w:rsid w:val="00FC0D2E"/>
    <w:rsid w:val="00FC0DDD"/>
    <w:rsid w:val="00FC173D"/>
    <w:rsid w:val="00FC28DB"/>
    <w:rsid w:val="00FC396B"/>
    <w:rsid w:val="00FC406A"/>
    <w:rsid w:val="00FC407E"/>
    <w:rsid w:val="00FC4739"/>
    <w:rsid w:val="00FC4740"/>
    <w:rsid w:val="00FC4CFE"/>
    <w:rsid w:val="00FC4DBB"/>
    <w:rsid w:val="00FC67EB"/>
    <w:rsid w:val="00FC7946"/>
    <w:rsid w:val="00FC79C1"/>
    <w:rsid w:val="00FC7BFC"/>
    <w:rsid w:val="00FC7D92"/>
    <w:rsid w:val="00FC7FE9"/>
    <w:rsid w:val="00FD0050"/>
    <w:rsid w:val="00FD26C0"/>
    <w:rsid w:val="00FD29A8"/>
    <w:rsid w:val="00FD30D1"/>
    <w:rsid w:val="00FD3277"/>
    <w:rsid w:val="00FD3BE1"/>
    <w:rsid w:val="00FD41F7"/>
    <w:rsid w:val="00FD4DF7"/>
    <w:rsid w:val="00FD4E1A"/>
    <w:rsid w:val="00FD58CA"/>
    <w:rsid w:val="00FD5DEC"/>
    <w:rsid w:val="00FD5EEC"/>
    <w:rsid w:val="00FD62E6"/>
    <w:rsid w:val="00FD7260"/>
    <w:rsid w:val="00FD7462"/>
    <w:rsid w:val="00FE0109"/>
    <w:rsid w:val="00FE051E"/>
    <w:rsid w:val="00FE0651"/>
    <w:rsid w:val="00FE0A94"/>
    <w:rsid w:val="00FE0D7C"/>
    <w:rsid w:val="00FE0D99"/>
    <w:rsid w:val="00FE138C"/>
    <w:rsid w:val="00FE1B18"/>
    <w:rsid w:val="00FE1EFB"/>
    <w:rsid w:val="00FE1F8A"/>
    <w:rsid w:val="00FE2438"/>
    <w:rsid w:val="00FE28C0"/>
    <w:rsid w:val="00FE2B58"/>
    <w:rsid w:val="00FE351E"/>
    <w:rsid w:val="00FE3541"/>
    <w:rsid w:val="00FE3DBE"/>
    <w:rsid w:val="00FE4395"/>
    <w:rsid w:val="00FE4830"/>
    <w:rsid w:val="00FE4BC6"/>
    <w:rsid w:val="00FE546D"/>
    <w:rsid w:val="00FE571B"/>
    <w:rsid w:val="00FE58B6"/>
    <w:rsid w:val="00FE60C5"/>
    <w:rsid w:val="00FE692D"/>
    <w:rsid w:val="00FE6996"/>
    <w:rsid w:val="00FE74BC"/>
    <w:rsid w:val="00FE7CFF"/>
    <w:rsid w:val="00FF012A"/>
    <w:rsid w:val="00FF0542"/>
    <w:rsid w:val="00FF0858"/>
    <w:rsid w:val="00FF0A42"/>
    <w:rsid w:val="00FF0F39"/>
    <w:rsid w:val="00FF10C4"/>
    <w:rsid w:val="00FF11C9"/>
    <w:rsid w:val="00FF1259"/>
    <w:rsid w:val="00FF1D05"/>
    <w:rsid w:val="00FF23AF"/>
    <w:rsid w:val="00FF32FF"/>
    <w:rsid w:val="00FF36FB"/>
    <w:rsid w:val="00FF3C31"/>
    <w:rsid w:val="00FF416F"/>
    <w:rsid w:val="00FF4703"/>
    <w:rsid w:val="00FF49CC"/>
    <w:rsid w:val="00FF4A43"/>
    <w:rsid w:val="00FF50EA"/>
    <w:rsid w:val="00FF5629"/>
    <w:rsid w:val="00FF78B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DB3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B4"/>
    <w:rPr>
      <w:rFonts w:ascii="Times New Roman" w:eastAsia="Times New Roman" w:hAnsi="Times New Roman" w:cs="Times New Roman"/>
      <w:lang w:val="en-US"/>
    </w:rPr>
  </w:style>
  <w:style w:type="paragraph" w:styleId="Heading1">
    <w:name w:val="heading 1"/>
    <w:basedOn w:val="Normal"/>
    <w:next w:val="Normal"/>
    <w:link w:val="Heading1Char"/>
    <w:autoRedefine/>
    <w:uiPriority w:val="9"/>
    <w:qFormat/>
    <w:rsid w:val="00B34AC8"/>
    <w:pPr>
      <w:keepNext/>
      <w:keepLines/>
      <w:spacing w:before="240"/>
      <w:jc w:val="center"/>
      <w:outlineLvl w:val="0"/>
    </w:pPr>
    <w:rPr>
      <w:rFonts w:eastAsiaTheme="majorEastAsia" w:cstheme="majorBidi"/>
      <w:b/>
      <w:bCs/>
      <w:caps/>
      <w:color w:val="000000" w:themeColor="text1"/>
      <w:sz w:val="22"/>
      <w:lang w:val="es-ES_tradnl" w:eastAsia="es-ES_tradnl"/>
    </w:rPr>
  </w:style>
  <w:style w:type="paragraph" w:styleId="Heading2">
    <w:name w:val="heading 2"/>
    <w:basedOn w:val="Normal"/>
    <w:next w:val="Normal"/>
    <w:link w:val="Heading2Char"/>
    <w:uiPriority w:val="9"/>
    <w:unhideWhenUsed/>
    <w:qFormat/>
    <w:rsid w:val="00943DC2"/>
    <w:pPr>
      <w:keepNext/>
      <w:keepLines/>
      <w:spacing w:before="40"/>
      <w:outlineLvl w:val="1"/>
    </w:pPr>
    <w:rPr>
      <w:rFonts w:eastAsiaTheme="majorEastAsia" w:cstheme="majorBidi"/>
      <w:b/>
      <w:szCs w:val="26"/>
      <w:lang w:val="es-ES_tradnl"/>
    </w:rPr>
  </w:style>
  <w:style w:type="paragraph" w:styleId="Heading3">
    <w:name w:val="heading 3"/>
    <w:basedOn w:val="Normal"/>
    <w:next w:val="Normal"/>
    <w:link w:val="Heading3Char"/>
    <w:uiPriority w:val="9"/>
    <w:unhideWhenUsed/>
    <w:qFormat/>
    <w:rsid w:val="00943DC2"/>
    <w:pPr>
      <w:keepNext/>
      <w:keepLines/>
      <w:spacing w:before="40"/>
      <w:outlineLvl w:val="2"/>
    </w:pPr>
    <w:rPr>
      <w:rFonts w:eastAsiaTheme="majorEastAsia" w:cstheme="majorBidi"/>
      <w:i/>
      <w:lang w:val="es-ES_tradnl"/>
    </w:rPr>
  </w:style>
  <w:style w:type="paragraph" w:styleId="Heading4">
    <w:name w:val="heading 4"/>
    <w:basedOn w:val="Normal"/>
    <w:next w:val="Normal"/>
    <w:link w:val="Heading4Char"/>
    <w:uiPriority w:val="9"/>
    <w:unhideWhenUsed/>
    <w:qFormat/>
    <w:rsid w:val="009F65A7"/>
    <w:pPr>
      <w:keepNext/>
      <w:keepLines/>
      <w:spacing w:before="40"/>
      <w:outlineLvl w:val="3"/>
    </w:pPr>
    <w:rPr>
      <w:rFonts w:eastAsiaTheme="majorEastAsia" w:cstheme="majorBidi"/>
      <w:i/>
      <w:iCs/>
      <w:sz w:val="22"/>
    </w:rPr>
  </w:style>
  <w:style w:type="paragraph" w:styleId="Heading5">
    <w:name w:val="heading 5"/>
    <w:basedOn w:val="Normal"/>
    <w:next w:val="Normal"/>
    <w:link w:val="Heading5Char"/>
    <w:uiPriority w:val="9"/>
    <w:semiHidden/>
    <w:unhideWhenUsed/>
    <w:qFormat/>
    <w:rsid w:val="007245A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AC8"/>
    <w:rPr>
      <w:rFonts w:ascii="Times New Roman" w:eastAsiaTheme="majorEastAsia" w:hAnsi="Times New Roman" w:cstheme="majorBidi"/>
      <w:b/>
      <w:bCs/>
      <w:caps/>
      <w:color w:val="000000" w:themeColor="text1"/>
      <w:sz w:val="22"/>
      <w:lang w:eastAsia="es-ES_tradnl"/>
    </w:rPr>
  </w:style>
  <w:style w:type="paragraph" w:styleId="ListParagraph">
    <w:name w:val="List Paragraph"/>
    <w:basedOn w:val="Normal"/>
    <w:uiPriority w:val="34"/>
    <w:qFormat/>
    <w:rsid w:val="00531D51"/>
    <w:pPr>
      <w:ind w:left="720"/>
      <w:contextualSpacing/>
    </w:pPr>
    <w:rPr>
      <w:rFonts w:asciiTheme="minorHAnsi" w:eastAsiaTheme="minorHAnsi" w:hAnsiTheme="minorHAnsi" w:cstheme="minorBidi"/>
      <w:lang w:val="es-ES_tradnl"/>
    </w:rPr>
  </w:style>
  <w:style w:type="paragraph" w:styleId="Footer">
    <w:name w:val="footer"/>
    <w:basedOn w:val="Normal"/>
    <w:link w:val="FooterChar"/>
    <w:uiPriority w:val="99"/>
    <w:unhideWhenUsed/>
    <w:rsid w:val="009C1626"/>
    <w:pPr>
      <w:tabs>
        <w:tab w:val="center" w:pos="4419"/>
        <w:tab w:val="right" w:pos="8838"/>
      </w:tabs>
    </w:pPr>
    <w:rPr>
      <w:rFonts w:asciiTheme="minorHAnsi" w:eastAsiaTheme="minorHAnsi" w:hAnsiTheme="minorHAnsi" w:cstheme="minorBidi"/>
      <w:lang w:val="es-ES_tradnl"/>
    </w:rPr>
  </w:style>
  <w:style w:type="character" w:customStyle="1" w:styleId="FooterChar">
    <w:name w:val="Footer Char"/>
    <w:basedOn w:val="DefaultParagraphFont"/>
    <w:link w:val="Footer"/>
    <w:uiPriority w:val="99"/>
    <w:rsid w:val="009C1626"/>
  </w:style>
  <w:style w:type="character" w:styleId="PageNumber">
    <w:name w:val="page number"/>
    <w:basedOn w:val="DefaultParagraphFont"/>
    <w:uiPriority w:val="99"/>
    <w:semiHidden/>
    <w:unhideWhenUsed/>
    <w:rsid w:val="009C1626"/>
  </w:style>
  <w:style w:type="paragraph" w:styleId="Header">
    <w:name w:val="header"/>
    <w:basedOn w:val="Normal"/>
    <w:link w:val="HeaderChar"/>
    <w:uiPriority w:val="99"/>
    <w:unhideWhenUsed/>
    <w:rsid w:val="00B03DC9"/>
    <w:pPr>
      <w:tabs>
        <w:tab w:val="center" w:pos="4419"/>
        <w:tab w:val="right" w:pos="8838"/>
      </w:tabs>
    </w:pPr>
    <w:rPr>
      <w:rFonts w:asciiTheme="minorHAnsi" w:eastAsiaTheme="minorHAnsi" w:hAnsiTheme="minorHAnsi" w:cstheme="minorBidi"/>
      <w:lang w:val="es-ES_tradnl"/>
    </w:rPr>
  </w:style>
  <w:style w:type="character" w:customStyle="1" w:styleId="HeaderChar">
    <w:name w:val="Header Char"/>
    <w:basedOn w:val="DefaultParagraphFont"/>
    <w:link w:val="Header"/>
    <w:uiPriority w:val="99"/>
    <w:rsid w:val="00B03DC9"/>
  </w:style>
  <w:style w:type="character" w:styleId="CommentReference">
    <w:name w:val="annotation reference"/>
    <w:basedOn w:val="DefaultParagraphFont"/>
    <w:uiPriority w:val="99"/>
    <w:semiHidden/>
    <w:unhideWhenUsed/>
    <w:rsid w:val="00B97ECE"/>
    <w:rPr>
      <w:sz w:val="18"/>
      <w:szCs w:val="18"/>
    </w:rPr>
  </w:style>
  <w:style w:type="paragraph" w:styleId="CommentText">
    <w:name w:val="annotation text"/>
    <w:basedOn w:val="Normal"/>
    <w:link w:val="CommentTextChar"/>
    <w:uiPriority w:val="99"/>
    <w:unhideWhenUsed/>
    <w:rsid w:val="00B97ECE"/>
  </w:style>
  <w:style w:type="character" w:customStyle="1" w:styleId="CommentTextChar">
    <w:name w:val="Comment Text Char"/>
    <w:basedOn w:val="DefaultParagraphFont"/>
    <w:link w:val="CommentText"/>
    <w:uiPriority w:val="99"/>
    <w:rsid w:val="00B97ECE"/>
  </w:style>
  <w:style w:type="paragraph" w:styleId="CommentSubject">
    <w:name w:val="annotation subject"/>
    <w:basedOn w:val="CommentText"/>
    <w:next w:val="CommentText"/>
    <w:link w:val="CommentSubjectChar"/>
    <w:uiPriority w:val="99"/>
    <w:semiHidden/>
    <w:unhideWhenUsed/>
    <w:rsid w:val="00B97ECE"/>
    <w:rPr>
      <w:b/>
      <w:bCs/>
      <w:sz w:val="20"/>
      <w:szCs w:val="20"/>
    </w:rPr>
  </w:style>
  <w:style w:type="character" w:customStyle="1" w:styleId="CommentSubjectChar">
    <w:name w:val="Comment Subject Char"/>
    <w:basedOn w:val="CommentTextChar"/>
    <w:link w:val="CommentSubject"/>
    <w:uiPriority w:val="99"/>
    <w:semiHidden/>
    <w:rsid w:val="00B97ECE"/>
    <w:rPr>
      <w:b/>
      <w:bCs/>
      <w:sz w:val="20"/>
      <w:szCs w:val="20"/>
    </w:rPr>
  </w:style>
  <w:style w:type="paragraph" w:styleId="BalloonText">
    <w:name w:val="Balloon Text"/>
    <w:basedOn w:val="Normal"/>
    <w:link w:val="BalloonTextChar"/>
    <w:uiPriority w:val="99"/>
    <w:semiHidden/>
    <w:unhideWhenUsed/>
    <w:rsid w:val="00B97ECE"/>
    <w:rPr>
      <w:sz w:val="18"/>
      <w:szCs w:val="18"/>
    </w:rPr>
  </w:style>
  <w:style w:type="character" w:customStyle="1" w:styleId="BalloonTextChar">
    <w:name w:val="Balloon Text Char"/>
    <w:basedOn w:val="DefaultParagraphFont"/>
    <w:link w:val="BalloonText"/>
    <w:uiPriority w:val="99"/>
    <w:semiHidden/>
    <w:rsid w:val="00B97ECE"/>
    <w:rPr>
      <w:rFonts w:ascii="Times New Roman" w:hAnsi="Times New Roman" w:cs="Times New Roman"/>
      <w:sz w:val="18"/>
      <w:szCs w:val="18"/>
    </w:rPr>
  </w:style>
  <w:style w:type="paragraph" w:styleId="FootnoteText">
    <w:name w:val="footnote text"/>
    <w:basedOn w:val="Normal"/>
    <w:link w:val="FootnoteTextChar"/>
    <w:uiPriority w:val="99"/>
    <w:unhideWhenUsed/>
    <w:rsid w:val="008343BC"/>
    <w:rPr>
      <w:rFonts w:asciiTheme="minorHAnsi" w:eastAsiaTheme="minorHAnsi" w:hAnsiTheme="minorHAnsi" w:cstheme="minorBidi"/>
      <w:sz w:val="20"/>
      <w:szCs w:val="20"/>
      <w:lang w:val="es-ES_tradnl"/>
    </w:rPr>
  </w:style>
  <w:style w:type="character" w:customStyle="1" w:styleId="FootnoteTextChar">
    <w:name w:val="Footnote Text Char"/>
    <w:basedOn w:val="DefaultParagraphFont"/>
    <w:link w:val="FootnoteText"/>
    <w:uiPriority w:val="99"/>
    <w:rsid w:val="008343BC"/>
    <w:rPr>
      <w:sz w:val="20"/>
      <w:szCs w:val="20"/>
    </w:rPr>
  </w:style>
  <w:style w:type="character" w:styleId="FootnoteReference">
    <w:name w:val="footnote reference"/>
    <w:basedOn w:val="DefaultParagraphFont"/>
    <w:uiPriority w:val="99"/>
    <w:semiHidden/>
    <w:unhideWhenUsed/>
    <w:rsid w:val="008343BC"/>
    <w:rPr>
      <w:vertAlign w:val="superscript"/>
    </w:rPr>
  </w:style>
  <w:style w:type="character" w:customStyle="1" w:styleId="Heading2Char">
    <w:name w:val="Heading 2 Char"/>
    <w:basedOn w:val="DefaultParagraphFont"/>
    <w:link w:val="Heading2"/>
    <w:uiPriority w:val="9"/>
    <w:rsid w:val="00943DC2"/>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943DC2"/>
    <w:rPr>
      <w:rFonts w:ascii="Times New Roman" w:eastAsiaTheme="majorEastAsia" w:hAnsi="Times New Roman" w:cstheme="majorBidi"/>
      <w:i/>
    </w:rPr>
  </w:style>
  <w:style w:type="character" w:styleId="EndnoteReference">
    <w:name w:val="endnote reference"/>
    <w:basedOn w:val="DefaultParagraphFont"/>
    <w:uiPriority w:val="99"/>
    <w:semiHidden/>
    <w:unhideWhenUsed/>
    <w:rsid w:val="002273E3"/>
    <w:rPr>
      <w:vertAlign w:val="superscript"/>
    </w:rPr>
  </w:style>
  <w:style w:type="character" w:customStyle="1" w:styleId="Heading5Char">
    <w:name w:val="Heading 5 Char"/>
    <w:basedOn w:val="DefaultParagraphFont"/>
    <w:link w:val="Heading5"/>
    <w:uiPriority w:val="9"/>
    <w:semiHidden/>
    <w:rsid w:val="007245A2"/>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C22852"/>
    <w:pPr>
      <w:spacing w:before="100" w:beforeAutospacing="1" w:after="100" w:afterAutospacing="1"/>
    </w:pPr>
  </w:style>
  <w:style w:type="character" w:customStyle="1" w:styleId="hi-bold">
    <w:name w:val="hi-bold"/>
    <w:basedOn w:val="DefaultParagraphFont"/>
    <w:rsid w:val="00DC45C0"/>
  </w:style>
  <w:style w:type="character" w:styleId="Hyperlink">
    <w:name w:val="Hyperlink"/>
    <w:basedOn w:val="DefaultParagraphFont"/>
    <w:uiPriority w:val="99"/>
    <w:unhideWhenUsed/>
    <w:rsid w:val="0026214B"/>
    <w:rPr>
      <w:color w:val="0563C1" w:themeColor="hyperlink"/>
      <w:u w:val="single"/>
    </w:rPr>
  </w:style>
  <w:style w:type="character" w:customStyle="1" w:styleId="UnresolvedMention1">
    <w:name w:val="Unresolved Mention1"/>
    <w:basedOn w:val="DefaultParagraphFont"/>
    <w:uiPriority w:val="99"/>
    <w:rsid w:val="0026214B"/>
    <w:rPr>
      <w:color w:val="605E5C"/>
      <w:shd w:val="clear" w:color="auto" w:fill="E1DFDD"/>
    </w:rPr>
  </w:style>
  <w:style w:type="character" w:styleId="FollowedHyperlink">
    <w:name w:val="FollowedHyperlink"/>
    <w:basedOn w:val="DefaultParagraphFont"/>
    <w:uiPriority w:val="99"/>
    <w:semiHidden/>
    <w:unhideWhenUsed/>
    <w:rsid w:val="00956AEB"/>
    <w:rPr>
      <w:color w:val="954F72" w:themeColor="followedHyperlink"/>
      <w:u w:val="single"/>
    </w:rPr>
  </w:style>
  <w:style w:type="paragraph" w:customStyle="1" w:styleId="capital">
    <w:name w:val="capital"/>
    <w:basedOn w:val="Normal"/>
    <w:rsid w:val="00956AEB"/>
    <w:pPr>
      <w:spacing w:before="100" w:beforeAutospacing="1" w:after="100" w:afterAutospacing="1"/>
    </w:pPr>
  </w:style>
  <w:style w:type="paragraph" w:styleId="HTMLPreformatted">
    <w:name w:val="HTML Preformatted"/>
    <w:basedOn w:val="Normal"/>
    <w:link w:val="HTMLPreformattedChar"/>
    <w:uiPriority w:val="99"/>
    <w:semiHidden/>
    <w:unhideWhenUsed/>
    <w:rsid w:val="000C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C1A02"/>
    <w:rPr>
      <w:rFonts w:ascii="Courier New" w:eastAsia="Times New Roman" w:hAnsi="Courier New" w:cs="Courier New"/>
      <w:sz w:val="20"/>
      <w:szCs w:val="20"/>
      <w:lang w:val="en-US"/>
    </w:rPr>
  </w:style>
  <w:style w:type="character" w:customStyle="1" w:styleId="Heading4Char">
    <w:name w:val="Heading 4 Char"/>
    <w:basedOn w:val="DefaultParagraphFont"/>
    <w:link w:val="Heading4"/>
    <w:uiPriority w:val="9"/>
    <w:rsid w:val="009F65A7"/>
    <w:rPr>
      <w:rFonts w:ascii="Times New Roman" w:eastAsiaTheme="majorEastAsia" w:hAnsi="Times New Roman" w:cstheme="majorBidi"/>
      <w:i/>
      <w:iCs/>
      <w:sz w:val="22"/>
      <w:lang w:val="en-US"/>
    </w:rPr>
  </w:style>
  <w:style w:type="paragraph" w:styleId="Revision">
    <w:name w:val="Revision"/>
    <w:hidden/>
    <w:uiPriority w:val="99"/>
    <w:semiHidden/>
    <w:rsid w:val="00776B01"/>
    <w:rPr>
      <w:rFonts w:ascii="Times New Roman" w:eastAsia="Times New Roman" w:hAnsi="Times New Roman" w:cs="Times New Roman"/>
      <w:lang w:val="en-US"/>
    </w:rPr>
  </w:style>
  <w:style w:type="paragraph" w:customStyle="1" w:styleId="Default">
    <w:name w:val="Default"/>
    <w:rsid w:val="00D038A9"/>
    <w:pPr>
      <w:autoSpaceDE w:val="0"/>
      <w:autoSpaceDN w:val="0"/>
      <w:adjustRightInd w:val="0"/>
    </w:pPr>
    <w:rPr>
      <w:rFonts w:ascii="Times New Roman" w:hAnsi="Times New Roman" w:cs="Times New Roman"/>
      <w:color w:val="000000"/>
      <w:lang w:val="en-US"/>
    </w:rPr>
  </w:style>
  <w:style w:type="character" w:styleId="UnresolvedMention">
    <w:name w:val="Unresolved Mention"/>
    <w:basedOn w:val="DefaultParagraphFont"/>
    <w:uiPriority w:val="99"/>
    <w:semiHidden/>
    <w:unhideWhenUsed/>
    <w:rsid w:val="002A58B4"/>
    <w:rPr>
      <w:color w:val="605E5C"/>
      <w:shd w:val="clear" w:color="auto" w:fill="E1DFDD"/>
    </w:rPr>
  </w:style>
  <w:style w:type="character" w:customStyle="1" w:styleId="orcid-id-https">
    <w:name w:val="orcid-id-https"/>
    <w:basedOn w:val="DefaultParagraphFont"/>
    <w:rsid w:val="00A03F49"/>
  </w:style>
  <w:style w:type="paragraph" w:styleId="EndnoteText">
    <w:name w:val="endnote text"/>
    <w:basedOn w:val="Normal"/>
    <w:link w:val="EndnoteTextChar"/>
    <w:uiPriority w:val="99"/>
    <w:unhideWhenUsed/>
    <w:rsid w:val="003F3B45"/>
    <w:rPr>
      <w:sz w:val="20"/>
      <w:szCs w:val="20"/>
    </w:rPr>
  </w:style>
  <w:style w:type="character" w:customStyle="1" w:styleId="EndnoteTextChar">
    <w:name w:val="Endnote Text Char"/>
    <w:basedOn w:val="DefaultParagraphFont"/>
    <w:link w:val="EndnoteText"/>
    <w:uiPriority w:val="99"/>
    <w:rsid w:val="003F3B45"/>
    <w:rPr>
      <w:rFonts w:ascii="Times New Roman" w:eastAsia="Times New Roman" w:hAnsi="Times New Roman" w:cs="Times New Roman"/>
      <w:sz w:val="20"/>
      <w:szCs w:val="20"/>
      <w:lang w:val="en-US"/>
    </w:rPr>
  </w:style>
  <w:style w:type="paragraph" w:styleId="Bibliography">
    <w:name w:val="Bibliography"/>
    <w:basedOn w:val="Normal"/>
    <w:next w:val="Normal"/>
    <w:uiPriority w:val="37"/>
    <w:unhideWhenUsed/>
    <w:rsid w:val="00C9191B"/>
    <w:pPr>
      <w:spacing w:after="240"/>
      <w:ind w:left="720" w:hanging="720"/>
    </w:pPr>
  </w:style>
  <w:style w:type="table" w:styleId="TableGrid">
    <w:name w:val="Table Grid"/>
    <w:basedOn w:val="TableNormal"/>
    <w:uiPriority w:val="39"/>
    <w:rsid w:val="0047520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4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4491">
      <w:bodyDiv w:val="1"/>
      <w:marLeft w:val="0"/>
      <w:marRight w:val="0"/>
      <w:marTop w:val="0"/>
      <w:marBottom w:val="0"/>
      <w:divBdr>
        <w:top w:val="none" w:sz="0" w:space="0" w:color="auto"/>
        <w:left w:val="none" w:sz="0" w:space="0" w:color="auto"/>
        <w:bottom w:val="none" w:sz="0" w:space="0" w:color="auto"/>
        <w:right w:val="none" w:sz="0" w:space="0" w:color="auto"/>
      </w:divBdr>
    </w:div>
    <w:div w:id="120878253">
      <w:bodyDiv w:val="1"/>
      <w:marLeft w:val="0"/>
      <w:marRight w:val="0"/>
      <w:marTop w:val="0"/>
      <w:marBottom w:val="0"/>
      <w:divBdr>
        <w:top w:val="none" w:sz="0" w:space="0" w:color="auto"/>
        <w:left w:val="none" w:sz="0" w:space="0" w:color="auto"/>
        <w:bottom w:val="none" w:sz="0" w:space="0" w:color="auto"/>
        <w:right w:val="none" w:sz="0" w:space="0" w:color="auto"/>
      </w:divBdr>
    </w:div>
    <w:div w:id="121274204">
      <w:bodyDiv w:val="1"/>
      <w:marLeft w:val="0"/>
      <w:marRight w:val="0"/>
      <w:marTop w:val="0"/>
      <w:marBottom w:val="0"/>
      <w:divBdr>
        <w:top w:val="none" w:sz="0" w:space="0" w:color="auto"/>
        <w:left w:val="none" w:sz="0" w:space="0" w:color="auto"/>
        <w:bottom w:val="none" w:sz="0" w:space="0" w:color="auto"/>
        <w:right w:val="none" w:sz="0" w:space="0" w:color="auto"/>
      </w:divBdr>
    </w:div>
    <w:div w:id="139932402">
      <w:bodyDiv w:val="1"/>
      <w:marLeft w:val="0"/>
      <w:marRight w:val="0"/>
      <w:marTop w:val="0"/>
      <w:marBottom w:val="0"/>
      <w:divBdr>
        <w:top w:val="none" w:sz="0" w:space="0" w:color="auto"/>
        <w:left w:val="none" w:sz="0" w:space="0" w:color="auto"/>
        <w:bottom w:val="none" w:sz="0" w:space="0" w:color="auto"/>
        <w:right w:val="none" w:sz="0" w:space="0" w:color="auto"/>
      </w:divBdr>
    </w:div>
    <w:div w:id="205456092">
      <w:bodyDiv w:val="1"/>
      <w:marLeft w:val="0"/>
      <w:marRight w:val="0"/>
      <w:marTop w:val="0"/>
      <w:marBottom w:val="0"/>
      <w:divBdr>
        <w:top w:val="none" w:sz="0" w:space="0" w:color="auto"/>
        <w:left w:val="none" w:sz="0" w:space="0" w:color="auto"/>
        <w:bottom w:val="none" w:sz="0" w:space="0" w:color="auto"/>
        <w:right w:val="none" w:sz="0" w:space="0" w:color="auto"/>
      </w:divBdr>
    </w:div>
    <w:div w:id="299530841">
      <w:bodyDiv w:val="1"/>
      <w:marLeft w:val="0"/>
      <w:marRight w:val="0"/>
      <w:marTop w:val="0"/>
      <w:marBottom w:val="0"/>
      <w:divBdr>
        <w:top w:val="none" w:sz="0" w:space="0" w:color="auto"/>
        <w:left w:val="none" w:sz="0" w:space="0" w:color="auto"/>
        <w:bottom w:val="none" w:sz="0" w:space="0" w:color="auto"/>
        <w:right w:val="none" w:sz="0" w:space="0" w:color="auto"/>
      </w:divBdr>
    </w:div>
    <w:div w:id="331490191">
      <w:bodyDiv w:val="1"/>
      <w:marLeft w:val="0"/>
      <w:marRight w:val="0"/>
      <w:marTop w:val="0"/>
      <w:marBottom w:val="0"/>
      <w:divBdr>
        <w:top w:val="none" w:sz="0" w:space="0" w:color="auto"/>
        <w:left w:val="none" w:sz="0" w:space="0" w:color="auto"/>
        <w:bottom w:val="none" w:sz="0" w:space="0" w:color="auto"/>
        <w:right w:val="none" w:sz="0" w:space="0" w:color="auto"/>
      </w:divBdr>
    </w:div>
    <w:div w:id="380986622">
      <w:bodyDiv w:val="1"/>
      <w:marLeft w:val="0"/>
      <w:marRight w:val="0"/>
      <w:marTop w:val="0"/>
      <w:marBottom w:val="0"/>
      <w:divBdr>
        <w:top w:val="none" w:sz="0" w:space="0" w:color="auto"/>
        <w:left w:val="none" w:sz="0" w:space="0" w:color="auto"/>
        <w:bottom w:val="none" w:sz="0" w:space="0" w:color="auto"/>
        <w:right w:val="none" w:sz="0" w:space="0" w:color="auto"/>
      </w:divBdr>
    </w:div>
    <w:div w:id="401802515">
      <w:bodyDiv w:val="1"/>
      <w:marLeft w:val="0"/>
      <w:marRight w:val="0"/>
      <w:marTop w:val="0"/>
      <w:marBottom w:val="0"/>
      <w:divBdr>
        <w:top w:val="none" w:sz="0" w:space="0" w:color="auto"/>
        <w:left w:val="none" w:sz="0" w:space="0" w:color="auto"/>
        <w:bottom w:val="none" w:sz="0" w:space="0" w:color="auto"/>
        <w:right w:val="none" w:sz="0" w:space="0" w:color="auto"/>
      </w:divBdr>
    </w:div>
    <w:div w:id="410542043">
      <w:bodyDiv w:val="1"/>
      <w:marLeft w:val="0"/>
      <w:marRight w:val="0"/>
      <w:marTop w:val="0"/>
      <w:marBottom w:val="0"/>
      <w:divBdr>
        <w:top w:val="none" w:sz="0" w:space="0" w:color="auto"/>
        <w:left w:val="none" w:sz="0" w:space="0" w:color="auto"/>
        <w:bottom w:val="none" w:sz="0" w:space="0" w:color="auto"/>
        <w:right w:val="none" w:sz="0" w:space="0" w:color="auto"/>
      </w:divBdr>
    </w:div>
    <w:div w:id="461316050">
      <w:bodyDiv w:val="1"/>
      <w:marLeft w:val="0"/>
      <w:marRight w:val="0"/>
      <w:marTop w:val="0"/>
      <w:marBottom w:val="0"/>
      <w:divBdr>
        <w:top w:val="none" w:sz="0" w:space="0" w:color="auto"/>
        <w:left w:val="none" w:sz="0" w:space="0" w:color="auto"/>
        <w:bottom w:val="none" w:sz="0" w:space="0" w:color="auto"/>
        <w:right w:val="none" w:sz="0" w:space="0" w:color="auto"/>
      </w:divBdr>
      <w:divsChild>
        <w:div w:id="1472401346">
          <w:marLeft w:val="480"/>
          <w:marRight w:val="0"/>
          <w:marTop w:val="0"/>
          <w:marBottom w:val="0"/>
          <w:divBdr>
            <w:top w:val="none" w:sz="0" w:space="0" w:color="auto"/>
            <w:left w:val="none" w:sz="0" w:space="0" w:color="auto"/>
            <w:bottom w:val="none" w:sz="0" w:space="0" w:color="auto"/>
            <w:right w:val="none" w:sz="0" w:space="0" w:color="auto"/>
          </w:divBdr>
          <w:divsChild>
            <w:div w:id="4659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7749">
      <w:bodyDiv w:val="1"/>
      <w:marLeft w:val="0"/>
      <w:marRight w:val="0"/>
      <w:marTop w:val="0"/>
      <w:marBottom w:val="0"/>
      <w:divBdr>
        <w:top w:val="none" w:sz="0" w:space="0" w:color="auto"/>
        <w:left w:val="none" w:sz="0" w:space="0" w:color="auto"/>
        <w:bottom w:val="none" w:sz="0" w:space="0" w:color="auto"/>
        <w:right w:val="none" w:sz="0" w:space="0" w:color="auto"/>
      </w:divBdr>
    </w:div>
    <w:div w:id="471600770">
      <w:bodyDiv w:val="1"/>
      <w:marLeft w:val="0"/>
      <w:marRight w:val="0"/>
      <w:marTop w:val="0"/>
      <w:marBottom w:val="0"/>
      <w:divBdr>
        <w:top w:val="none" w:sz="0" w:space="0" w:color="auto"/>
        <w:left w:val="none" w:sz="0" w:space="0" w:color="auto"/>
        <w:bottom w:val="none" w:sz="0" w:space="0" w:color="auto"/>
        <w:right w:val="none" w:sz="0" w:space="0" w:color="auto"/>
      </w:divBdr>
    </w:div>
    <w:div w:id="538472808">
      <w:bodyDiv w:val="1"/>
      <w:marLeft w:val="0"/>
      <w:marRight w:val="0"/>
      <w:marTop w:val="0"/>
      <w:marBottom w:val="0"/>
      <w:divBdr>
        <w:top w:val="none" w:sz="0" w:space="0" w:color="auto"/>
        <w:left w:val="none" w:sz="0" w:space="0" w:color="auto"/>
        <w:bottom w:val="none" w:sz="0" w:space="0" w:color="auto"/>
        <w:right w:val="none" w:sz="0" w:space="0" w:color="auto"/>
      </w:divBdr>
      <w:divsChild>
        <w:div w:id="1764916067">
          <w:marLeft w:val="480"/>
          <w:marRight w:val="0"/>
          <w:marTop w:val="0"/>
          <w:marBottom w:val="0"/>
          <w:divBdr>
            <w:top w:val="none" w:sz="0" w:space="0" w:color="auto"/>
            <w:left w:val="none" w:sz="0" w:space="0" w:color="auto"/>
            <w:bottom w:val="none" w:sz="0" w:space="0" w:color="auto"/>
            <w:right w:val="none" w:sz="0" w:space="0" w:color="auto"/>
          </w:divBdr>
          <w:divsChild>
            <w:div w:id="1183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2699">
      <w:bodyDiv w:val="1"/>
      <w:marLeft w:val="0"/>
      <w:marRight w:val="0"/>
      <w:marTop w:val="0"/>
      <w:marBottom w:val="0"/>
      <w:divBdr>
        <w:top w:val="none" w:sz="0" w:space="0" w:color="auto"/>
        <w:left w:val="none" w:sz="0" w:space="0" w:color="auto"/>
        <w:bottom w:val="none" w:sz="0" w:space="0" w:color="auto"/>
        <w:right w:val="none" w:sz="0" w:space="0" w:color="auto"/>
      </w:divBdr>
      <w:divsChild>
        <w:div w:id="1191989101">
          <w:marLeft w:val="0"/>
          <w:marRight w:val="0"/>
          <w:marTop w:val="0"/>
          <w:marBottom w:val="0"/>
          <w:divBdr>
            <w:top w:val="none" w:sz="0" w:space="0" w:color="auto"/>
            <w:left w:val="none" w:sz="0" w:space="0" w:color="auto"/>
            <w:bottom w:val="none" w:sz="0" w:space="0" w:color="auto"/>
            <w:right w:val="none" w:sz="0" w:space="0" w:color="auto"/>
          </w:divBdr>
        </w:div>
      </w:divsChild>
    </w:div>
    <w:div w:id="684406884">
      <w:bodyDiv w:val="1"/>
      <w:marLeft w:val="0"/>
      <w:marRight w:val="0"/>
      <w:marTop w:val="0"/>
      <w:marBottom w:val="0"/>
      <w:divBdr>
        <w:top w:val="none" w:sz="0" w:space="0" w:color="auto"/>
        <w:left w:val="none" w:sz="0" w:space="0" w:color="auto"/>
        <w:bottom w:val="none" w:sz="0" w:space="0" w:color="auto"/>
        <w:right w:val="none" w:sz="0" w:space="0" w:color="auto"/>
      </w:divBdr>
    </w:div>
    <w:div w:id="726534330">
      <w:bodyDiv w:val="1"/>
      <w:marLeft w:val="0"/>
      <w:marRight w:val="0"/>
      <w:marTop w:val="0"/>
      <w:marBottom w:val="0"/>
      <w:divBdr>
        <w:top w:val="none" w:sz="0" w:space="0" w:color="auto"/>
        <w:left w:val="none" w:sz="0" w:space="0" w:color="auto"/>
        <w:bottom w:val="none" w:sz="0" w:space="0" w:color="auto"/>
        <w:right w:val="none" w:sz="0" w:space="0" w:color="auto"/>
      </w:divBdr>
    </w:div>
    <w:div w:id="732046226">
      <w:bodyDiv w:val="1"/>
      <w:marLeft w:val="0"/>
      <w:marRight w:val="0"/>
      <w:marTop w:val="0"/>
      <w:marBottom w:val="0"/>
      <w:divBdr>
        <w:top w:val="none" w:sz="0" w:space="0" w:color="auto"/>
        <w:left w:val="none" w:sz="0" w:space="0" w:color="auto"/>
        <w:bottom w:val="none" w:sz="0" w:space="0" w:color="auto"/>
        <w:right w:val="none" w:sz="0" w:space="0" w:color="auto"/>
      </w:divBdr>
    </w:div>
    <w:div w:id="750199946">
      <w:bodyDiv w:val="1"/>
      <w:marLeft w:val="0"/>
      <w:marRight w:val="0"/>
      <w:marTop w:val="0"/>
      <w:marBottom w:val="0"/>
      <w:divBdr>
        <w:top w:val="none" w:sz="0" w:space="0" w:color="auto"/>
        <w:left w:val="none" w:sz="0" w:space="0" w:color="auto"/>
        <w:bottom w:val="none" w:sz="0" w:space="0" w:color="auto"/>
        <w:right w:val="none" w:sz="0" w:space="0" w:color="auto"/>
      </w:divBdr>
    </w:div>
    <w:div w:id="760613453">
      <w:bodyDiv w:val="1"/>
      <w:marLeft w:val="0"/>
      <w:marRight w:val="0"/>
      <w:marTop w:val="0"/>
      <w:marBottom w:val="0"/>
      <w:divBdr>
        <w:top w:val="none" w:sz="0" w:space="0" w:color="auto"/>
        <w:left w:val="none" w:sz="0" w:space="0" w:color="auto"/>
        <w:bottom w:val="none" w:sz="0" w:space="0" w:color="auto"/>
        <w:right w:val="none" w:sz="0" w:space="0" w:color="auto"/>
      </w:divBdr>
      <w:divsChild>
        <w:div w:id="282081902">
          <w:marLeft w:val="480"/>
          <w:marRight w:val="0"/>
          <w:marTop w:val="0"/>
          <w:marBottom w:val="0"/>
          <w:divBdr>
            <w:top w:val="none" w:sz="0" w:space="0" w:color="auto"/>
            <w:left w:val="none" w:sz="0" w:space="0" w:color="auto"/>
            <w:bottom w:val="none" w:sz="0" w:space="0" w:color="auto"/>
            <w:right w:val="none" w:sz="0" w:space="0" w:color="auto"/>
          </w:divBdr>
          <w:divsChild>
            <w:div w:id="19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3923">
      <w:bodyDiv w:val="1"/>
      <w:marLeft w:val="0"/>
      <w:marRight w:val="0"/>
      <w:marTop w:val="0"/>
      <w:marBottom w:val="0"/>
      <w:divBdr>
        <w:top w:val="none" w:sz="0" w:space="0" w:color="auto"/>
        <w:left w:val="none" w:sz="0" w:space="0" w:color="auto"/>
        <w:bottom w:val="none" w:sz="0" w:space="0" w:color="auto"/>
        <w:right w:val="none" w:sz="0" w:space="0" w:color="auto"/>
      </w:divBdr>
    </w:div>
    <w:div w:id="830222868">
      <w:bodyDiv w:val="1"/>
      <w:marLeft w:val="0"/>
      <w:marRight w:val="0"/>
      <w:marTop w:val="0"/>
      <w:marBottom w:val="0"/>
      <w:divBdr>
        <w:top w:val="none" w:sz="0" w:space="0" w:color="auto"/>
        <w:left w:val="none" w:sz="0" w:space="0" w:color="auto"/>
        <w:bottom w:val="none" w:sz="0" w:space="0" w:color="auto"/>
        <w:right w:val="none" w:sz="0" w:space="0" w:color="auto"/>
      </w:divBdr>
    </w:div>
    <w:div w:id="914818532">
      <w:bodyDiv w:val="1"/>
      <w:marLeft w:val="0"/>
      <w:marRight w:val="0"/>
      <w:marTop w:val="0"/>
      <w:marBottom w:val="0"/>
      <w:divBdr>
        <w:top w:val="none" w:sz="0" w:space="0" w:color="auto"/>
        <w:left w:val="none" w:sz="0" w:space="0" w:color="auto"/>
        <w:bottom w:val="none" w:sz="0" w:space="0" w:color="auto"/>
        <w:right w:val="none" w:sz="0" w:space="0" w:color="auto"/>
      </w:divBdr>
    </w:div>
    <w:div w:id="970019656">
      <w:bodyDiv w:val="1"/>
      <w:marLeft w:val="0"/>
      <w:marRight w:val="0"/>
      <w:marTop w:val="0"/>
      <w:marBottom w:val="0"/>
      <w:divBdr>
        <w:top w:val="none" w:sz="0" w:space="0" w:color="auto"/>
        <w:left w:val="none" w:sz="0" w:space="0" w:color="auto"/>
        <w:bottom w:val="none" w:sz="0" w:space="0" w:color="auto"/>
        <w:right w:val="none" w:sz="0" w:space="0" w:color="auto"/>
      </w:divBdr>
    </w:div>
    <w:div w:id="983388984">
      <w:bodyDiv w:val="1"/>
      <w:marLeft w:val="0"/>
      <w:marRight w:val="0"/>
      <w:marTop w:val="0"/>
      <w:marBottom w:val="0"/>
      <w:divBdr>
        <w:top w:val="none" w:sz="0" w:space="0" w:color="auto"/>
        <w:left w:val="none" w:sz="0" w:space="0" w:color="auto"/>
        <w:bottom w:val="none" w:sz="0" w:space="0" w:color="auto"/>
        <w:right w:val="none" w:sz="0" w:space="0" w:color="auto"/>
      </w:divBdr>
    </w:div>
    <w:div w:id="1028482765">
      <w:bodyDiv w:val="1"/>
      <w:marLeft w:val="0"/>
      <w:marRight w:val="0"/>
      <w:marTop w:val="0"/>
      <w:marBottom w:val="0"/>
      <w:divBdr>
        <w:top w:val="none" w:sz="0" w:space="0" w:color="auto"/>
        <w:left w:val="none" w:sz="0" w:space="0" w:color="auto"/>
        <w:bottom w:val="none" w:sz="0" w:space="0" w:color="auto"/>
        <w:right w:val="none" w:sz="0" w:space="0" w:color="auto"/>
      </w:divBdr>
    </w:div>
    <w:div w:id="1050882354">
      <w:bodyDiv w:val="1"/>
      <w:marLeft w:val="0"/>
      <w:marRight w:val="0"/>
      <w:marTop w:val="0"/>
      <w:marBottom w:val="0"/>
      <w:divBdr>
        <w:top w:val="none" w:sz="0" w:space="0" w:color="auto"/>
        <w:left w:val="none" w:sz="0" w:space="0" w:color="auto"/>
        <w:bottom w:val="none" w:sz="0" w:space="0" w:color="auto"/>
        <w:right w:val="none" w:sz="0" w:space="0" w:color="auto"/>
      </w:divBdr>
    </w:div>
    <w:div w:id="1175002527">
      <w:bodyDiv w:val="1"/>
      <w:marLeft w:val="0"/>
      <w:marRight w:val="0"/>
      <w:marTop w:val="0"/>
      <w:marBottom w:val="0"/>
      <w:divBdr>
        <w:top w:val="none" w:sz="0" w:space="0" w:color="auto"/>
        <w:left w:val="none" w:sz="0" w:space="0" w:color="auto"/>
        <w:bottom w:val="none" w:sz="0" w:space="0" w:color="auto"/>
        <w:right w:val="none" w:sz="0" w:space="0" w:color="auto"/>
      </w:divBdr>
    </w:div>
    <w:div w:id="1191650153">
      <w:bodyDiv w:val="1"/>
      <w:marLeft w:val="0"/>
      <w:marRight w:val="0"/>
      <w:marTop w:val="0"/>
      <w:marBottom w:val="0"/>
      <w:divBdr>
        <w:top w:val="none" w:sz="0" w:space="0" w:color="auto"/>
        <w:left w:val="none" w:sz="0" w:space="0" w:color="auto"/>
        <w:bottom w:val="none" w:sz="0" w:space="0" w:color="auto"/>
        <w:right w:val="none" w:sz="0" w:space="0" w:color="auto"/>
      </w:divBdr>
    </w:div>
    <w:div w:id="1212379972">
      <w:bodyDiv w:val="1"/>
      <w:marLeft w:val="0"/>
      <w:marRight w:val="0"/>
      <w:marTop w:val="0"/>
      <w:marBottom w:val="0"/>
      <w:divBdr>
        <w:top w:val="none" w:sz="0" w:space="0" w:color="auto"/>
        <w:left w:val="none" w:sz="0" w:space="0" w:color="auto"/>
        <w:bottom w:val="none" w:sz="0" w:space="0" w:color="auto"/>
        <w:right w:val="none" w:sz="0" w:space="0" w:color="auto"/>
      </w:divBdr>
      <w:divsChild>
        <w:div w:id="111019794">
          <w:marLeft w:val="0"/>
          <w:marRight w:val="0"/>
          <w:marTop w:val="0"/>
          <w:marBottom w:val="360"/>
          <w:divBdr>
            <w:top w:val="none" w:sz="0" w:space="0" w:color="auto"/>
            <w:left w:val="none" w:sz="0" w:space="0" w:color="auto"/>
            <w:bottom w:val="none" w:sz="0" w:space="0" w:color="auto"/>
            <w:right w:val="none" w:sz="0" w:space="0" w:color="auto"/>
          </w:divBdr>
        </w:div>
      </w:divsChild>
    </w:div>
    <w:div w:id="1228957410">
      <w:bodyDiv w:val="1"/>
      <w:marLeft w:val="0"/>
      <w:marRight w:val="0"/>
      <w:marTop w:val="0"/>
      <w:marBottom w:val="0"/>
      <w:divBdr>
        <w:top w:val="none" w:sz="0" w:space="0" w:color="auto"/>
        <w:left w:val="none" w:sz="0" w:space="0" w:color="auto"/>
        <w:bottom w:val="none" w:sz="0" w:space="0" w:color="auto"/>
        <w:right w:val="none" w:sz="0" w:space="0" w:color="auto"/>
      </w:divBdr>
      <w:divsChild>
        <w:div w:id="1534997996">
          <w:marLeft w:val="0"/>
          <w:marRight w:val="0"/>
          <w:marTop w:val="0"/>
          <w:marBottom w:val="0"/>
          <w:divBdr>
            <w:top w:val="none" w:sz="0" w:space="0" w:color="auto"/>
            <w:left w:val="none" w:sz="0" w:space="0" w:color="auto"/>
            <w:bottom w:val="none" w:sz="0" w:space="0" w:color="auto"/>
            <w:right w:val="none" w:sz="0" w:space="0" w:color="auto"/>
          </w:divBdr>
          <w:divsChild>
            <w:div w:id="1564369856">
              <w:marLeft w:val="0"/>
              <w:marRight w:val="0"/>
              <w:marTop w:val="0"/>
              <w:marBottom w:val="150"/>
              <w:divBdr>
                <w:top w:val="single" w:sz="6" w:space="0" w:color="A6CE39"/>
                <w:left w:val="single" w:sz="6" w:space="0" w:color="A6CE39"/>
                <w:bottom w:val="single" w:sz="6" w:space="0" w:color="A6CE39"/>
                <w:right w:val="single" w:sz="6" w:space="0" w:color="A6CE39"/>
              </w:divBdr>
              <w:divsChild>
                <w:div w:id="995961654">
                  <w:marLeft w:val="0"/>
                  <w:marRight w:val="0"/>
                  <w:marTop w:val="0"/>
                  <w:marBottom w:val="0"/>
                  <w:divBdr>
                    <w:top w:val="none" w:sz="0" w:space="0" w:color="auto"/>
                    <w:left w:val="none" w:sz="0" w:space="0" w:color="auto"/>
                    <w:bottom w:val="none" w:sz="0" w:space="0" w:color="auto"/>
                    <w:right w:val="none" w:sz="0" w:space="0" w:color="auto"/>
                  </w:divBdr>
                  <w:divsChild>
                    <w:div w:id="1342583206">
                      <w:marLeft w:val="-75"/>
                      <w:marRight w:val="-75"/>
                      <w:marTop w:val="0"/>
                      <w:marBottom w:val="0"/>
                      <w:divBdr>
                        <w:top w:val="none" w:sz="0" w:space="0" w:color="auto"/>
                        <w:left w:val="none" w:sz="0" w:space="0" w:color="auto"/>
                        <w:bottom w:val="none" w:sz="0" w:space="0" w:color="auto"/>
                        <w:right w:val="none" w:sz="0" w:space="0" w:color="auto"/>
                      </w:divBdr>
                      <w:divsChild>
                        <w:div w:id="4419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6786">
      <w:bodyDiv w:val="1"/>
      <w:marLeft w:val="0"/>
      <w:marRight w:val="0"/>
      <w:marTop w:val="0"/>
      <w:marBottom w:val="0"/>
      <w:divBdr>
        <w:top w:val="none" w:sz="0" w:space="0" w:color="auto"/>
        <w:left w:val="none" w:sz="0" w:space="0" w:color="auto"/>
        <w:bottom w:val="none" w:sz="0" w:space="0" w:color="auto"/>
        <w:right w:val="none" w:sz="0" w:space="0" w:color="auto"/>
      </w:divBdr>
    </w:div>
    <w:div w:id="1287617602">
      <w:bodyDiv w:val="1"/>
      <w:marLeft w:val="0"/>
      <w:marRight w:val="0"/>
      <w:marTop w:val="0"/>
      <w:marBottom w:val="0"/>
      <w:divBdr>
        <w:top w:val="none" w:sz="0" w:space="0" w:color="auto"/>
        <w:left w:val="none" w:sz="0" w:space="0" w:color="auto"/>
        <w:bottom w:val="none" w:sz="0" w:space="0" w:color="auto"/>
        <w:right w:val="none" w:sz="0" w:space="0" w:color="auto"/>
      </w:divBdr>
    </w:div>
    <w:div w:id="1309896989">
      <w:bodyDiv w:val="1"/>
      <w:marLeft w:val="0"/>
      <w:marRight w:val="0"/>
      <w:marTop w:val="0"/>
      <w:marBottom w:val="0"/>
      <w:divBdr>
        <w:top w:val="none" w:sz="0" w:space="0" w:color="auto"/>
        <w:left w:val="none" w:sz="0" w:space="0" w:color="auto"/>
        <w:bottom w:val="none" w:sz="0" w:space="0" w:color="auto"/>
        <w:right w:val="none" w:sz="0" w:space="0" w:color="auto"/>
      </w:divBdr>
    </w:div>
    <w:div w:id="1317732630">
      <w:bodyDiv w:val="1"/>
      <w:marLeft w:val="0"/>
      <w:marRight w:val="0"/>
      <w:marTop w:val="0"/>
      <w:marBottom w:val="0"/>
      <w:divBdr>
        <w:top w:val="none" w:sz="0" w:space="0" w:color="auto"/>
        <w:left w:val="none" w:sz="0" w:space="0" w:color="auto"/>
        <w:bottom w:val="none" w:sz="0" w:space="0" w:color="auto"/>
        <w:right w:val="none" w:sz="0" w:space="0" w:color="auto"/>
      </w:divBdr>
    </w:div>
    <w:div w:id="1332678940">
      <w:bodyDiv w:val="1"/>
      <w:marLeft w:val="0"/>
      <w:marRight w:val="0"/>
      <w:marTop w:val="0"/>
      <w:marBottom w:val="0"/>
      <w:divBdr>
        <w:top w:val="none" w:sz="0" w:space="0" w:color="auto"/>
        <w:left w:val="none" w:sz="0" w:space="0" w:color="auto"/>
        <w:bottom w:val="none" w:sz="0" w:space="0" w:color="auto"/>
        <w:right w:val="none" w:sz="0" w:space="0" w:color="auto"/>
      </w:divBdr>
    </w:div>
    <w:div w:id="1344628426">
      <w:bodyDiv w:val="1"/>
      <w:marLeft w:val="0"/>
      <w:marRight w:val="0"/>
      <w:marTop w:val="0"/>
      <w:marBottom w:val="0"/>
      <w:divBdr>
        <w:top w:val="none" w:sz="0" w:space="0" w:color="auto"/>
        <w:left w:val="none" w:sz="0" w:space="0" w:color="auto"/>
        <w:bottom w:val="none" w:sz="0" w:space="0" w:color="auto"/>
        <w:right w:val="none" w:sz="0" w:space="0" w:color="auto"/>
      </w:divBdr>
    </w:div>
    <w:div w:id="1421609109">
      <w:bodyDiv w:val="1"/>
      <w:marLeft w:val="0"/>
      <w:marRight w:val="0"/>
      <w:marTop w:val="0"/>
      <w:marBottom w:val="0"/>
      <w:divBdr>
        <w:top w:val="none" w:sz="0" w:space="0" w:color="auto"/>
        <w:left w:val="none" w:sz="0" w:space="0" w:color="auto"/>
        <w:bottom w:val="none" w:sz="0" w:space="0" w:color="auto"/>
        <w:right w:val="none" w:sz="0" w:space="0" w:color="auto"/>
      </w:divBdr>
    </w:div>
    <w:div w:id="1468007900">
      <w:bodyDiv w:val="1"/>
      <w:marLeft w:val="0"/>
      <w:marRight w:val="0"/>
      <w:marTop w:val="0"/>
      <w:marBottom w:val="0"/>
      <w:divBdr>
        <w:top w:val="none" w:sz="0" w:space="0" w:color="auto"/>
        <w:left w:val="none" w:sz="0" w:space="0" w:color="auto"/>
        <w:bottom w:val="none" w:sz="0" w:space="0" w:color="auto"/>
        <w:right w:val="none" w:sz="0" w:space="0" w:color="auto"/>
      </w:divBdr>
      <w:divsChild>
        <w:div w:id="1840072274">
          <w:marLeft w:val="0"/>
          <w:marRight w:val="0"/>
          <w:marTop w:val="0"/>
          <w:marBottom w:val="0"/>
          <w:divBdr>
            <w:top w:val="none" w:sz="0" w:space="0" w:color="auto"/>
            <w:left w:val="none" w:sz="0" w:space="0" w:color="auto"/>
            <w:bottom w:val="none" w:sz="0" w:space="0" w:color="auto"/>
            <w:right w:val="none" w:sz="0" w:space="0" w:color="auto"/>
          </w:divBdr>
        </w:div>
      </w:divsChild>
    </w:div>
    <w:div w:id="1495531916">
      <w:bodyDiv w:val="1"/>
      <w:marLeft w:val="0"/>
      <w:marRight w:val="0"/>
      <w:marTop w:val="0"/>
      <w:marBottom w:val="0"/>
      <w:divBdr>
        <w:top w:val="none" w:sz="0" w:space="0" w:color="auto"/>
        <w:left w:val="none" w:sz="0" w:space="0" w:color="auto"/>
        <w:bottom w:val="none" w:sz="0" w:space="0" w:color="auto"/>
        <w:right w:val="none" w:sz="0" w:space="0" w:color="auto"/>
      </w:divBdr>
    </w:div>
    <w:div w:id="1526938755">
      <w:bodyDiv w:val="1"/>
      <w:marLeft w:val="0"/>
      <w:marRight w:val="0"/>
      <w:marTop w:val="0"/>
      <w:marBottom w:val="0"/>
      <w:divBdr>
        <w:top w:val="none" w:sz="0" w:space="0" w:color="auto"/>
        <w:left w:val="none" w:sz="0" w:space="0" w:color="auto"/>
        <w:bottom w:val="none" w:sz="0" w:space="0" w:color="auto"/>
        <w:right w:val="none" w:sz="0" w:space="0" w:color="auto"/>
      </w:divBdr>
    </w:div>
    <w:div w:id="1583906515">
      <w:bodyDiv w:val="1"/>
      <w:marLeft w:val="0"/>
      <w:marRight w:val="0"/>
      <w:marTop w:val="0"/>
      <w:marBottom w:val="0"/>
      <w:divBdr>
        <w:top w:val="none" w:sz="0" w:space="0" w:color="auto"/>
        <w:left w:val="none" w:sz="0" w:space="0" w:color="auto"/>
        <w:bottom w:val="none" w:sz="0" w:space="0" w:color="auto"/>
        <w:right w:val="none" w:sz="0" w:space="0" w:color="auto"/>
      </w:divBdr>
    </w:div>
    <w:div w:id="1685667481">
      <w:bodyDiv w:val="1"/>
      <w:marLeft w:val="0"/>
      <w:marRight w:val="0"/>
      <w:marTop w:val="0"/>
      <w:marBottom w:val="0"/>
      <w:divBdr>
        <w:top w:val="none" w:sz="0" w:space="0" w:color="auto"/>
        <w:left w:val="none" w:sz="0" w:space="0" w:color="auto"/>
        <w:bottom w:val="none" w:sz="0" w:space="0" w:color="auto"/>
        <w:right w:val="none" w:sz="0" w:space="0" w:color="auto"/>
      </w:divBdr>
    </w:div>
    <w:div w:id="1743674863">
      <w:bodyDiv w:val="1"/>
      <w:marLeft w:val="0"/>
      <w:marRight w:val="0"/>
      <w:marTop w:val="0"/>
      <w:marBottom w:val="0"/>
      <w:divBdr>
        <w:top w:val="none" w:sz="0" w:space="0" w:color="auto"/>
        <w:left w:val="none" w:sz="0" w:space="0" w:color="auto"/>
        <w:bottom w:val="none" w:sz="0" w:space="0" w:color="auto"/>
        <w:right w:val="none" w:sz="0" w:space="0" w:color="auto"/>
      </w:divBdr>
    </w:div>
    <w:div w:id="1763405643">
      <w:bodyDiv w:val="1"/>
      <w:marLeft w:val="0"/>
      <w:marRight w:val="0"/>
      <w:marTop w:val="0"/>
      <w:marBottom w:val="0"/>
      <w:divBdr>
        <w:top w:val="none" w:sz="0" w:space="0" w:color="auto"/>
        <w:left w:val="none" w:sz="0" w:space="0" w:color="auto"/>
        <w:bottom w:val="none" w:sz="0" w:space="0" w:color="auto"/>
        <w:right w:val="none" w:sz="0" w:space="0" w:color="auto"/>
      </w:divBdr>
    </w:div>
    <w:div w:id="1863088834">
      <w:bodyDiv w:val="1"/>
      <w:marLeft w:val="0"/>
      <w:marRight w:val="0"/>
      <w:marTop w:val="0"/>
      <w:marBottom w:val="0"/>
      <w:divBdr>
        <w:top w:val="none" w:sz="0" w:space="0" w:color="auto"/>
        <w:left w:val="none" w:sz="0" w:space="0" w:color="auto"/>
        <w:bottom w:val="none" w:sz="0" w:space="0" w:color="auto"/>
        <w:right w:val="none" w:sz="0" w:space="0" w:color="auto"/>
      </w:divBdr>
    </w:div>
    <w:div w:id="1898471724">
      <w:bodyDiv w:val="1"/>
      <w:marLeft w:val="0"/>
      <w:marRight w:val="0"/>
      <w:marTop w:val="0"/>
      <w:marBottom w:val="0"/>
      <w:divBdr>
        <w:top w:val="none" w:sz="0" w:space="0" w:color="auto"/>
        <w:left w:val="none" w:sz="0" w:space="0" w:color="auto"/>
        <w:bottom w:val="none" w:sz="0" w:space="0" w:color="auto"/>
        <w:right w:val="none" w:sz="0" w:space="0" w:color="auto"/>
      </w:divBdr>
    </w:div>
    <w:div w:id="1964387513">
      <w:bodyDiv w:val="1"/>
      <w:marLeft w:val="0"/>
      <w:marRight w:val="0"/>
      <w:marTop w:val="0"/>
      <w:marBottom w:val="0"/>
      <w:divBdr>
        <w:top w:val="none" w:sz="0" w:space="0" w:color="auto"/>
        <w:left w:val="none" w:sz="0" w:space="0" w:color="auto"/>
        <w:bottom w:val="none" w:sz="0" w:space="0" w:color="auto"/>
        <w:right w:val="none" w:sz="0" w:space="0" w:color="auto"/>
      </w:divBdr>
      <w:divsChild>
        <w:div w:id="1556698331">
          <w:marLeft w:val="480"/>
          <w:marRight w:val="0"/>
          <w:marTop w:val="0"/>
          <w:marBottom w:val="0"/>
          <w:divBdr>
            <w:top w:val="none" w:sz="0" w:space="0" w:color="auto"/>
            <w:left w:val="none" w:sz="0" w:space="0" w:color="auto"/>
            <w:bottom w:val="none" w:sz="0" w:space="0" w:color="auto"/>
            <w:right w:val="none" w:sz="0" w:space="0" w:color="auto"/>
          </w:divBdr>
          <w:divsChild>
            <w:div w:id="18645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311">
      <w:bodyDiv w:val="1"/>
      <w:marLeft w:val="0"/>
      <w:marRight w:val="0"/>
      <w:marTop w:val="0"/>
      <w:marBottom w:val="0"/>
      <w:divBdr>
        <w:top w:val="none" w:sz="0" w:space="0" w:color="auto"/>
        <w:left w:val="none" w:sz="0" w:space="0" w:color="auto"/>
        <w:bottom w:val="none" w:sz="0" w:space="0" w:color="auto"/>
        <w:right w:val="none" w:sz="0" w:space="0" w:color="auto"/>
      </w:divBdr>
    </w:div>
    <w:div w:id="1989550443">
      <w:bodyDiv w:val="1"/>
      <w:marLeft w:val="0"/>
      <w:marRight w:val="0"/>
      <w:marTop w:val="0"/>
      <w:marBottom w:val="0"/>
      <w:divBdr>
        <w:top w:val="none" w:sz="0" w:space="0" w:color="auto"/>
        <w:left w:val="none" w:sz="0" w:space="0" w:color="auto"/>
        <w:bottom w:val="none" w:sz="0" w:space="0" w:color="auto"/>
        <w:right w:val="none" w:sz="0" w:space="0" w:color="auto"/>
      </w:divBdr>
    </w:div>
    <w:div w:id="1990161885">
      <w:bodyDiv w:val="1"/>
      <w:marLeft w:val="0"/>
      <w:marRight w:val="0"/>
      <w:marTop w:val="0"/>
      <w:marBottom w:val="0"/>
      <w:divBdr>
        <w:top w:val="none" w:sz="0" w:space="0" w:color="auto"/>
        <w:left w:val="none" w:sz="0" w:space="0" w:color="auto"/>
        <w:bottom w:val="none" w:sz="0" w:space="0" w:color="auto"/>
        <w:right w:val="none" w:sz="0" w:space="0" w:color="auto"/>
      </w:divBdr>
    </w:div>
    <w:div w:id="2010598688">
      <w:bodyDiv w:val="1"/>
      <w:marLeft w:val="0"/>
      <w:marRight w:val="0"/>
      <w:marTop w:val="0"/>
      <w:marBottom w:val="0"/>
      <w:divBdr>
        <w:top w:val="none" w:sz="0" w:space="0" w:color="auto"/>
        <w:left w:val="none" w:sz="0" w:space="0" w:color="auto"/>
        <w:bottom w:val="none" w:sz="0" w:space="0" w:color="auto"/>
        <w:right w:val="none" w:sz="0" w:space="0" w:color="auto"/>
      </w:divBdr>
    </w:div>
    <w:div w:id="2030062836">
      <w:bodyDiv w:val="1"/>
      <w:marLeft w:val="0"/>
      <w:marRight w:val="0"/>
      <w:marTop w:val="0"/>
      <w:marBottom w:val="0"/>
      <w:divBdr>
        <w:top w:val="none" w:sz="0" w:space="0" w:color="auto"/>
        <w:left w:val="none" w:sz="0" w:space="0" w:color="auto"/>
        <w:bottom w:val="none" w:sz="0" w:space="0" w:color="auto"/>
        <w:right w:val="none" w:sz="0" w:space="0" w:color="auto"/>
      </w:divBdr>
    </w:div>
    <w:div w:id="2083135252">
      <w:bodyDiv w:val="1"/>
      <w:marLeft w:val="0"/>
      <w:marRight w:val="0"/>
      <w:marTop w:val="0"/>
      <w:marBottom w:val="0"/>
      <w:divBdr>
        <w:top w:val="none" w:sz="0" w:space="0" w:color="auto"/>
        <w:left w:val="none" w:sz="0" w:space="0" w:color="auto"/>
        <w:bottom w:val="none" w:sz="0" w:space="0" w:color="auto"/>
        <w:right w:val="none" w:sz="0" w:space="0" w:color="auto"/>
      </w:divBdr>
    </w:div>
    <w:div w:id="209597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0644-1327-1140-BA77-E0046ABA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31484</Words>
  <Characters>179460</Characters>
  <Application>Microsoft Office Word</Application>
  <DocSecurity>0</DocSecurity>
  <Lines>1495</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2020-06-03T08:40:00Z</dcterms:created>
  <dcterms:modified xsi:type="dcterms:W3CDTF">2020-06-03T19:27:00Z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http://www.zotero.org/styles/harvard-cranfield-university</vt:lpwstr>
  </property>
  <property fmtid="{D5CDD505-2E9C-101B-9397-08002B2CF9AE}" pid="7" name="Mendeley Recent Style Name 2_1">
    <vt:lpwstr>Cranfield University - Harvard</vt:lpwstr>
  </property>
  <property fmtid="{D5CDD505-2E9C-101B-9397-08002B2CF9AE}" pid="8" name="Mendeley Recent Style Id 3_1">
    <vt:lpwstr>http://csl.mendeley.com/styles/21866971/emerald-harvard</vt:lpwstr>
  </property>
  <property fmtid="{D5CDD505-2E9C-101B-9397-08002B2CF9AE}" pid="9" name="Mendeley Recent Style Name 3_1">
    <vt:lpwstr>Emerald - Harvard - Alejandro Pena</vt:lpwstr>
  </property>
  <property fmtid="{D5CDD505-2E9C-101B-9397-08002B2CF9AE}" pid="10" name="Mendeley Recent Style Id 4_1">
    <vt:lpwstr>http://www.zotero.org/styles/emerald-harvard</vt:lpwstr>
  </property>
  <property fmtid="{D5CDD505-2E9C-101B-9397-08002B2CF9AE}" pid="11" name="Mendeley Recent Style Name 4_1">
    <vt:lpwstr>Emerald journals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http://csl.mendeley.com/styles/21866971/harvard-imperial-college-london</vt:lpwstr>
  </property>
  <property fmtid="{D5CDD505-2E9C-101B-9397-08002B2CF9AE}" pid="15" name="Mendeley Recent Style Name 6_1">
    <vt:lpwstr>Imperial College London - Harvard - Alejandro Pena</vt:lpwstr>
  </property>
  <property fmtid="{D5CDD505-2E9C-101B-9397-08002B2CF9AE}" pid="16" name="Mendeley Recent Style Id 7_1">
    <vt:lpwstr>http://www.zotero.org/styles/journal-of-the-association-for-information-systems</vt:lpwstr>
  </property>
  <property fmtid="{D5CDD505-2E9C-101B-9397-08002B2CF9AE}" pid="17" name="Mendeley Recent Style Name 7_1">
    <vt:lpwstr>Journal of the Association for Information Systems</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http://www.zotero.org/styles/university-of-york-harvard</vt:lpwstr>
  </property>
  <property fmtid="{D5CDD505-2E9C-101B-9397-08002B2CF9AE}" pid="21" name="Mendeley Recent Style Name 9_1">
    <vt:lpwstr>University of York - Harvard</vt:lpwstr>
  </property>
  <property fmtid="{D5CDD505-2E9C-101B-9397-08002B2CF9AE}" pid="22" name="Mendeley Document_1">
    <vt:lpwstr>True</vt:lpwstr>
  </property>
  <property fmtid="{D5CDD505-2E9C-101B-9397-08002B2CF9AE}" pid="23" name="Mendeley Unique User Id_1">
    <vt:lpwstr>ca935fa1-9560-35ad-b257-6c01dccc6813</vt:lpwstr>
  </property>
  <property fmtid="{D5CDD505-2E9C-101B-9397-08002B2CF9AE}" pid="24" name="Mendeley Citation Style_1">
    <vt:lpwstr>http://www.zotero.org/styles/sage-harvard</vt:lpwstr>
  </property>
  <property fmtid="{D5CDD505-2E9C-101B-9397-08002B2CF9AE}" pid="25" name="ZOTERO_PREF_1">
    <vt:lpwstr>&lt;data data-version="3" zotero-version="5.0.87"&gt;&lt;session id="6Gaf5ism"/&gt;&lt;style id="http://www.zotero.org/styles/american-sociological-association" locale="en-US" hasBibliography="1" bibliographyStyleHasBeenSet="1"/&gt;&lt;prefs&gt;&lt;pref name="fieldType" value="Fiel</vt:lpwstr>
  </property>
  <property fmtid="{D5CDD505-2E9C-101B-9397-08002B2CF9AE}" pid="26" name="ZOTERO_PREF_2">
    <vt:lpwstr>d"/&gt;&lt;pref name="automaticJournalAbbreviations" value="true"/&gt;&lt;pref name="delayCitationUpdates" value="true"/&gt;&lt;pref name="dontAskDelayCitationUpdates" value="true"/&gt;&lt;/prefs&gt;&lt;/data&gt;</vt:lpwstr>
  </property>
</Properties>
</file>