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07B01A" w14:textId="77777777" w:rsidR="002D16A0" w:rsidRPr="00863645" w:rsidRDefault="00462A0B" w:rsidP="00462A0B">
      <w:pPr>
        <w:pStyle w:val="Title2"/>
      </w:pPr>
      <w:r w:rsidRPr="00863645">
        <w:t>Ultraviolet Photodetector Based on Mg</w:t>
      </w:r>
      <w:r w:rsidRPr="00863645">
        <w:rPr>
          <w:vertAlign w:val="subscript"/>
        </w:rPr>
        <w:t>0.67</w:t>
      </w:r>
      <w:r w:rsidRPr="00863645">
        <w:t>Ni</w:t>
      </w:r>
      <w:r w:rsidRPr="00863645">
        <w:rPr>
          <w:vertAlign w:val="subscript"/>
        </w:rPr>
        <w:t>0.33</w:t>
      </w:r>
      <w:r w:rsidRPr="00863645">
        <w:t>O Thin Film on SrTiO</w:t>
      </w:r>
      <w:r w:rsidRPr="00863645">
        <w:rPr>
          <w:vertAlign w:val="subscript"/>
        </w:rPr>
        <w:t>3</w:t>
      </w:r>
      <w:r w:rsidRPr="00863645">
        <w:t xml:space="preserve"> </w:t>
      </w:r>
      <w:r w:rsidR="002D16A0" w:rsidRPr="00863645">
        <w:t xml:space="preserve"> </w:t>
      </w:r>
    </w:p>
    <w:p w14:paraId="14FBB894" w14:textId="77777777" w:rsidR="002D16A0" w:rsidRPr="00863645" w:rsidRDefault="002D16A0" w:rsidP="002D16A0">
      <w:pPr>
        <w:pStyle w:val="Tableofcontents"/>
      </w:pPr>
    </w:p>
    <w:p w14:paraId="17E4C53C" w14:textId="6986D624" w:rsidR="002D16A0" w:rsidRPr="00863645" w:rsidRDefault="00462A0B" w:rsidP="00122437">
      <w:pPr>
        <w:pStyle w:val="AuthorsFull"/>
        <w:spacing w:line="480" w:lineRule="auto"/>
      </w:pPr>
      <w:r w:rsidRPr="00863645">
        <w:t>Fahrettin Sarcan</w:t>
      </w:r>
      <w:r w:rsidRPr="00863645">
        <w:rPr>
          <w:vertAlign w:val="superscript"/>
        </w:rPr>
        <w:t>1</w:t>
      </w:r>
      <w:r w:rsidRPr="00863645">
        <w:t>*,</w:t>
      </w:r>
      <w:r w:rsidR="00B449B6" w:rsidRPr="00863645">
        <w:t xml:space="preserve"> Sam Orchard</w:t>
      </w:r>
      <w:r w:rsidR="00B449B6" w:rsidRPr="00863645">
        <w:rPr>
          <w:vertAlign w:val="superscript"/>
        </w:rPr>
        <w:t>2</w:t>
      </w:r>
      <w:r w:rsidR="00B449B6" w:rsidRPr="00863645">
        <w:t>,</w:t>
      </w:r>
      <w:r w:rsidRPr="00863645">
        <w:t xml:space="preserve"> Balati Kuerbanjiang</w:t>
      </w:r>
      <w:r w:rsidR="00B449B6" w:rsidRPr="00863645">
        <w:rPr>
          <w:vertAlign w:val="superscript"/>
        </w:rPr>
        <w:t>3</w:t>
      </w:r>
      <w:r w:rsidRPr="00863645">
        <w:t>, Aleksandar Skeparovski</w:t>
      </w:r>
      <w:r w:rsidRPr="00863645">
        <w:rPr>
          <w:vertAlign w:val="superscript"/>
        </w:rPr>
        <w:t>4</w:t>
      </w:r>
      <w:r w:rsidRPr="00863645">
        <w:t>,</w:t>
      </w:r>
      <w:r w:rsidR="00C84B68" w:rsidRPr="00863645">
        <w:t xml:space="preserve"> </w:t>
      </w:r>
      <w:r w:rsidRPr="00863645">
        <w:t>Vlado K. Lazarov</w:t>
      </w:r>
      <w:r w:rsidR="00B449B6" w:rsidRPr="00863645">
        <w:rPr>
          <w:vertAlign w:val="superscript"/>
        </w:rPr>
        <w:t>2</w:t>
      </w:r>
      <w:r w:rsidRPr="00863645">
        <w:t xml:space="preserve"> and Ayse Erol</w:t>
      </w:r>
      <w:r w:rsidRPr="00863645">
        <w:rPr>
          <w:vertAlign w:val="superscript"/>
        </w:rPr>
        <w:t>1</w:t>
      </w:r>
      <w:r w:rsidRPr="00863645">
        <w:t xml:space="preserve"> </w:t>
      </w:r>
      <w:r w:rsidR="002D16A0" w:rsidRPr="00863645">
        <w:t xml:space="preserve"> </w:t>
      </w:r>
    </w:p>
    <w:p w14:paraId="3E6F3C81" w14:textId="77777777" w:rsidR="002D16A0" w:rsidRPr="00863645" w:rsidRDefault="002D16A0" w:rsidP="00122437">
      <w:pPr>
        <w:pStyle w:val="Tableofcontents"/>
        <w:spacing w:line="480" w:lineRule="auto"/>
      </w:pPr>
    </w:p>
    <w:p w14:paraId="4C70F30F" w14:textId="1B498711" w:rsidR="00DD1B5B" w:rsidRPr="00863645" w:rsidRDefault="00DD1B5B" w:rsidP="00122437">
      <w:pPr>
        <w:tabs>
          <w:tab w:val="center" w:pos="4800"/>
          <w:tab w:val="right" w:pos="9500"/>
        </w:tabs>
        <w:spacing w:line="480" w:lineRule="auto"/>
        <w:jc w:val="both"/>
        <w:rPr>
          <w:lang w:val="en-US"/>
        </w:rPr>
      </w:pPr>
      <w:r w:rsidRPr="00863645">
        <w:rPr>
          <w:vertAlign w:val="superscript"/>
          <w:lang w:val="en-US"/>
        </w:rPr>
        <w:t>1</w:t>
      </w:r>
      <w:r w:rsidRPr="00863645">
        <w:rPr>
          <w:lang w:val="en-US"/>
        </w:rPr>
        <w:t>Department of Physics, Faculty of Science, Istanbul University, Vezneciler, 34134, Istanbul, Turkey</w:t>
      </w:r>
    </w:p>
    <w:p w14:paraId="6ECF5E48" w14:textId="1795DCB8" w:rsidR="00B449B6" w:rsidRPr="00863645" w:rsidRDefault="00B449B6" w:rsidP="00122437">
      <w:pPr>
        <w:tabs>
          <w:tab w:val="center" w:pos="4800"/>
          <w:tab w:val="right" w:pos="9500"/>
        </w:tabs>
        <w:spacing w:line="480" w:lineRule="auto"/>
        <w:jc w:val="both"/>
        <w:rPr>
          <w:lang w:val="en-US"/>
        </w:rPr>
      </w:pPr>
      <w:r w:rsidRPr="00863645">
        <w:rPr>
          <w:vertAlign w:val="superscript"/>
          <w:lang w:val="en-US"/>
        </w:rPr>
        <w:t>2</w:t>
      </w:r>
      <w:r w:rsidRPr="00863645">
        <w:rPr>
          <w:lang w:val="en-US"/>
        </w:rPr>
        <w:t>Department of Physics, University of York, Heslington, York, YO10 5DD, United Kingdom</w:t>
      </w:r>
    </w:p>
    <w:p w14:paraId="24296A41" w14:textId="218AAE5B" w:rsidR="00DD1B5B" w:rsidRPr="00863645" w:rsidRDefault="00B449B6" w:rsidP="00122437">
      <w:pPr>
        <w:tabs>
          <w:tab w:val="center" w:pos="4800"/>
          <w:tab w:val="right" w:pos="9500"/>
        </w:tabs>
        <w:spacing w:line="480" w:lineRule="auto"/>
        <w:jc w:val="both"/>
        <w:rPr>
          <w:lang w:val="en-US"/>
        </w:rPr>
      </w:pPr>
      <w:r w:rsidRPr="00863645">
        <w:rPr>
          <w:vertAlign w:val="superscript"/>
          <w:lang w:val="en-US"/>
        </w:rPr>
        <w:t>3</w:t>
      </w:r>
      <w:r w:rsidR="00DD1B5B" w:rsidRPr="00863645">
        <w:rPr>
          <w:lang w:val="en-US"/>
        </w:rPr>
        <w:t>Department of Physics, University of Oxford, Parks Road, Oxford, OX1 3PU United Kingdom</w:t>
      </w:r>
    </w:p>
    <w:p w14:paraId="5A32CC6F" w14:textId="77777777" w:rsidR="00DD1B5B" w:rsidRPr="00863645" w:rsidRDefault="00DD1B5B" w:rsidP="00122437">
      <w:pPr>
        <w:tabs>
          <w:tab w:val="center" w:pos="4800"/>
          <w:tab w:val="right" w:pos="9500"/>
        </w:tabs>
        <w:spacing w:line="480" w:lineRule="auto"/>
        <w:jc w:val="both"/>
        <w:rPr>
          <w:lang w:val="en-US"/>
        </w:rPr>
      </w:pPr>
      <w:r w:rsidRPr="00863645">
        <w:rPr>
          <w:vertAlign w:val="superscript"/>
          <w:lang w:val="en-US"/>
        </w:rPr>
        <w:t>4</w:t>
      </w:r>
      <w:r w:rsidRPr="00863645">
        <w:rPr>
          <w:lang w:val="en-US"/>
        </w:rPr>
        <w:t>Ss. Cyril and Methodius University, Arhimedova 3, Skopje, 1000, North Macedonia</w:t>
      </w:r>
    </w:p>
    <w:p w14:paraId="69D99803" w14:textId="77777777" w:rsidR="00250F21" w:rsidRPr="00863645" w:rsidRDefault="00250F21" w:rsidP="00250F21">
      <w:pPr>
        <w:pStyle w:val="Addresses"/>
      </w:pPr>
      <w:r w:rsidRPr="00863645">
        <w:br/>
        <w:t xml:space="preserve">E-mail: </w:t>
      </w:r>
      <w:r w:rsidR="00122437" w:rsidRPr="00863645">
        <w:t xml:space="preserve">* </w:t>
      </w:r>
      <w:r w:rsidR="00462A0B" w:rsidRPr="00863645">
        <w:t>fahrettin.sarcan@istanbul.edu.tr</w:t>
      </w:r>
    </w:p>
    <w:p w14:paraId="5BA99530" w14:textId="77777777" w:rsidR="00FB6F87" w:rsidRPr="00863645" w:rsidRDefault="00FB6F87" w:rsidP="00250F21">
      <w:pPr>
        <w:pStyle w:val="Addresses"/>
      </w:pPr>
    </w:p>
    <w:p w14:paraId="13CD3412" w14:textId="77777777" w:rsidR="002D16A0" w:rsidRPr="00863645" w:rsidRDefault="002D16A0" w:rsidP="002D16A0">
      <w:pPr>
        <w:rPr>
          <w:lang w:val="en-US"/>
        </w:rPr>
      </w:pPr>
    </w:p>
    <w:p w14:paraId="42536404" w14:textId="1A4F0B46" w:rsidR="009D592E" w:rsidRPr="00863645" w:rsidRDefault="009D592E" w:rsidP="009D592E">
      <w:pPr>
        <w:rPr>
          <w:lang w:val="en-US"/>
        </w:rPr>
      </w:pPr>
      <w:r w:rsidRPr="00863645">
        <w:rPr>
          <w:bCs/>
          <w:lang w:val="en-US"/>
        </w:rPr>
        <w:t xml:space="preserve">Keywords: </w:t>
      </w:r>
      <w:r w:rsidR="002225B7" w:rsidRPr="00863645">
        <w:rPr>
          <w:lang w:val="en-US"/>
        </w:rPr>
        <w:t xml:space="preserve">ultraviolet </w:t>
      </w:r>
      <w:r w:rsidR="006A3F82" w:rsidRPr="00863645">
        <w:rPr>
          <w:lang w:val="en-US"/>
        </w:rPr>
        <w:t>p</w:t>
      </w:r>
      <w:r w:rsidR="002225B7" w:rsidRPr="00863645">
        <w:rPr>
          <w:lang w:val="en-US"/>
        </w:rPr>
        <w:t>hotodetectors, deep ultraviolet, MgNiO, SrTiO</w:t>
      </w:r>
      <w:r w:rsidR="002225B7" w:rsidRPr="00863645">
        <w:rPr>
          <w:vertAlign w:val="subscript"/>
          <w:lang w:val="en-US"/>
        </w:rPr>
        <w:t>3</w:t>
      </w:r>
      <w:r w:rsidR="00C85EBB" w:rsidRPr="00863645">
        <w:rPr>
          <w:lang w:val="en-US"/>
        </w:rPr>
        <w:t>, thin film</w:t>
      </w:r>
    </w:p>
    <w:p w14:paraId="1430C040" w14:textId="77777777" w:rsidR="00A727D0" w:rsidRPr="00863645" w:rsidRDefault="00A727D0" w:rsidP="00D52C56">
      <w:pPr>
        <w:pStyle w:val="Abstract"/>
      </w:pPr>
    </w:p>
    <w:p w14:paraId="2D4C2613" w14:textId="3D5BA375" w:rsidR="005072D8" w:rsidRPr="00863645" w:rsidRDefault="005072D8" w:rsidP="008526AD">
      <w:pPr>
        <w:spacing w:line="480" w:lineRule="auto"/>
        <w:jc w:val="both"/>
        <w:rPr>
          <w:lang w:val="en-US"/>
        </w:rPr>
      </w:pPr>
      <w:r w:rsidRPr="00863645">
        <w:rPr>
          <w:lang w:val="en-US"/>
        </w:rPr>
        <w:t>In this letter</w:t>
      </w:r>
      <w:r w:rsidR="00E04364" w:rsidRPr="00863645">
        <w:rPr>
          <w:lang w:val="en-US"/>
        </w:rPr>
        <w:t>,</w:t>
      </w:r>
      <w:r w:rsidRPr="00863645">
        <w:rPr>
          <w:lang w:val="en-US"/>
        </w:rPr>
        <w:t xml:space="preserve"> a new heterostructured </w:t>
      </w:r>
      <w:r w:rsidR="00E04364" w:rsidRPr="00863645">
        <w:rPr>
          <w:lang w:val="en-US"/>
        </w:rPr>
        <w:t>ultraviolet</w:t>
      </w:r>
      <w:r w:rsidRPr="00863645">
        <w:rPr>
          <w:lang w:val="en-US"/>
        </w:rPr>
        <w:t xml:space="preserve"> metal-semiconductor-metal photodetector based on Mg</w:t>
      </w:r>
      <w:r w:rsidRPr="00863645">
        <w:rPr>
          <w:vertAlign w:val="subscript"/>
          <w:lang w:val="en-US"/>
        </w:rPr>
        <w:t>0.67</w:t>
      </w:r>
      <w:r w:rsidRPr="00863645">
        <w:rPr>
          <w:lang w:val="en-US"/>
        </w:rPr>
        <w:t>Ni</w:t>
      </w:r>
      <w:r w:rsidRPr="00863645">
        <w:rPr>
          <w:vertAlign w:val="subscript"/>
          <w:lang w:val="en-US"/>
        </w:rPr>
        <w:t>0.33</w:t>
      </w:r>
      <w:r w:rsidRPr="00863645">
        <w:rPr>
          <w:lang w:val="en-US"/>
        </w:rPr>
        <w:t>O thin film and SrTiO</w:t>
      </w:r>
      <w:r w:rsidRPr="00863645">
        <w:rPr>
          <w:vertAlign w:val="subscript"/>
          <w:lang w:val="en-US"/>
        </w:rPr>
        <w:t>3</w:t>
      </w:r>
      <w:r w:rsidR="00E04364" w:rsidRPr="00863645">
        <w:rPr>
          <w:lang w:val="en-US"/>
        </w:rPr>
        <w:t xml:space="preserve"> is report</w:t>
      </w:r>
      <w:r w:rsidR="00C9475E" w:rsidRPr="00863645">
        <w:rPr>
          <w:lang w:val="en-US"/>
        </w:rPr>
        <w:t>ed</w:t>
      </w:r>
      <w:r w:rsidRPr="00863645">
        <w:rPr>
          <w:lang w:val="en-US"/>
        </w:rPr>
        <w:t xml:space="preserve">. The metal-semiconductor-metal photodetector </w:t>
      </w:r>
      <w:r w:rsidR="008526AD" w:rsidRPr="00863645">
        <w:rPr>
          <w:lang w:val="en-US"/>
        </w:rPr>
        <w:t>comprises</w:t>
      </w:r>
      <w:r w:rsidRPr="00863645">
        <w:rPr>
          <w:lang w:val="en-US"/>
        </w:rPr>
        <w:t xml:space="preserve"> of a 22 nm of Mg</w:t>
      </w:r>
      <w:r w:rsidRPr="00863645">
        <w:rPr>
          <w:vertAlign w:val="subscript"/>
          <w:lang w:val="en-US"/>
        </w:rPr>
        <w:t>0.67</w:t>
      </w:r>
      <w:r w:rsidRPr="00863645">
        <w:rPr>
          <w:lang w:val="en-US"/>
        </w:rPr>
        <w:t>Ni</w:t>
      </w:r>
      <w:r w:rsidRPr="00863645">
        <w:rPr>
          <w:vertAlign w:val="subscript"/>
          <w:lang w:val="en-US"/>
        </w:rPr>
        <w:t>0.33</w:t>
      </w:r>
      <w:r w:rsidRPr="00863645">
        <w:rPr>
          <w:lang w:val="en-US"/>
        </w:rPr>
        <w:t>O</w:t>
      </w:r>
      <w:r w:rsidRPr="00863645" w:rsidDel="000838B9">
        <w:rPr>
          <w:lang w:val="en-US"/>
        </w:rPr>
        <w:t xml:space="preserve"> </w:t>
      </w:r>
      <w:r w:rsidRPr="00863645">
        <w:rPr>
          <w:lang w:val="en-US"/>
        </w:rPr>
        <w:t>epilayer grown on SrTiO</w:t>
      </w:r>
      <w:r w:rsidRPr="00863645">
        <w:rPr>
          <w:vertAlign w:val="subscript"/>
          <w:lang w:val="en-US"/>
        </w:rPr>
        <w:t xml:space="preserve">3 </w:t>
      </w:r>
      <w:r w:rsidRPr="00863645">
        <w:rPr>
          <w:lang w:val="en-US"/>
        </w:rPr>
        <w:t xml:space="preserve">(111) substrate by </w:t>
      </w:r>
      <w:r w:rsidRPr="00863645">
        <w:rPr>
          <w:rFonts w:eastAsia="Times New Roman"/>
          <w:color w:val="000000" w:themeColor="text1"/>
          <w:lang w:val="en-US" w:eastAsia="tr-TR"/>
        </w:rPr>
        <w:t xml:space="preserve">molecular beam epitaxy. A comparison of responsivities of the </w:t>
      </w:r>
      <w:r w:rsidRPr="00863645">
        <w:rPr>
          <w:lang w:val="en-US"/>
        </w:rPr>
        <w:t>Mg</w:t>
      </w:r>
      <w:r w:rsidRPr="00863645">
        <w:rPr>
          <w:vertAlign w:val="subscript"/>
          <w:lang w:val="en-US"/>
        </w:rPr>
        <w:t>0.67</w:t>
      </w:r>
      <w:r w:rsidRPr="00863645">
        <w:rPr>
          <w:lang w:val="en-US"/>
        </w:rPr>
        <w:t>Ni</w:t>
      </w:r>
      <w:r w:rsidRPr="00863645">
        <w:rPr>
          <w:vertAlign w:val="subscript"/>
          <w:lang w:val="en-US"/>
        </w:rPr>
        <w:t>0.33</w:t>
      </w:r>
      <w:r w:rsidRPr="00863645">
        <w:rPr>
          <w:lang w:val="en-US"/>
        </w:rPr>
        <w:t>O-SrTiO</w:t>
      </w:r>
      <w:r w:rsidRPr="00863645">
        <w:rPr>
          <w:vertAlign w:val="subscript"/>
          <w:lang w:val="en-US"/>
        </w:rPr>
        <w:t xml:space="preserve">3 </w:t>
      </w:r>
      <w:r w:rsidRPr="00863645">
        <w:rPr>
          <w:rFonts w:eastAsia="Times New Roman"/>
          <w:color w:val="000000" w:themeColor="text1"/>
          <w:lang w:val="en-US" w:eastAsia="tr-TR"/>
        </w:rPr>
        <w:t xml:space="preserve">photodetector and reference </w:t>
      </w:r>
      <w:r w:rsidRPr="00863645">
        <w:rPr>
          <w:lang w:val="en-US"/>
        </w:rPr>
        <w:t>SrTiO</w:t>
      </w:r>
      <w:r w:rsidRPr="00863645">
        <w:rPr>
          <w:vertAlign w:val="subscript"/>
          <w:lang w:val="en-US"/>
        </w:rPr>
        <w:t>3</w:t>
      </w:r>
      <w:r w:rsidRPr="00863645">
        <w:rPr>
          <w:rFonts w:eastAsia="Times New Roman"/>
          <w:color w:val="000000" w:themeColor="text1"/>
          <w:lang w:val="en-US" w:eastAsia="tr-TR"/>
        </w:rPr>
        <w:t xml:space="preserve"> photodetector shows that heterostructured detector </w:t>
      </w:r>
      <w:r w:rsidRPr="00863645">
        <w:rPr>
          <w:lang w:val="en-US"/>
        </w:rPr>
        <w:t xml:space="preserve">has close to an order of magnitude </w:t>
      </w:r>
      <w:r w:rsidR="00C9475E" w:rsidRPr="00863645">
        <w:rPr>
          <w:lang w:val="en-US"/>
        </w:rPr>
        <w:t xml:space="preserve">enhanced </w:t>
      </w:r>
      <w:r w:rsidRPr="00863645">
        <w:rPr>
          <w:lang w:val="en-US"/>
        </w:rPr>
        <w:t xml:space="preserve">responsivity in </w:t>
      </w:r>
      <w:r w:rsidR="00C9475E" w:rsidRPr="00863645">
        <w:rPr>
          <w:lang w:val="en-US"/>
        </w:rPr>
        <w:t>the</w:t>
      </w:r>
      <w:r w:rsidR="00477C53" w:rsidRPr="00863645">
        <w:rPr>
          <w:lang w:val="en-US"/>
        </w:rPr>
        <w:t xml:space="preserve"> </w:t>
      </w:r>
      <w:r w:rsidRPr="00863645">
        <w:rPr>
          <w:lang w:val="en-US"/>
        </w:rPr>
        <w:t>deep-ultraviolet region. The responsivity of the Mg</w:t>
      </w:r>
      <w:r w:rsidRPr="00863645">
        <w:rPr>
          <w:vertAlign w:val="subscript"/>
          <w:lang w:val="en-US"/>
        </w:rPr>
        <w:t>0.67</w:t>
      </w:r>
      <w:r w:rsidRPr="00863645">
        <w:rPr>
          <w:lang w:val="en-US"/>
        </w:rPr>
        <w:t>Ni</w:t>
      </w:r>
      <w:r w:rsidRPr="00863645">
        <w:rPr>
          <w:vertAlign w:val="subscript"/>
          <w:lang w:val="en-US"/>
        </w:rPr>
        <w:t xml:space="preserve">0.33 </w:t>
      </w:r>
      <w:r w:rsidRPr="00863645">
        <w:rPr>
          <w:lang w:val="en-US"/>
        </w:rPr>
        <w:t>- SrTiO</w:t>
      </w:r>
      <w:r w:rsidRPr="00863645">
        <w:rPr>
          <w:vertAlign w:val="subscript"/>
          <w:lang w:val="en-US"/>
        </w:rPr>
        <w:t>3</w:t>
      </w:r>
      <w:r w:rsidRPr="00863645">
        <w:rPr>
          <w:rFonts w:eastAsia="Times New Roman"/>
          <w:color w:val="000000" w:themeColor="text1"/>
          <w:lang w:val="en-US" w:eastAsia="tr-TR"/>
        </w:rPr>
        <w:t xml:space="preserve"> </w:t>
      </w:r>
      <w:r w:rsidRPr="00863645">
        <w:rPr>
          <w:lang w:val="en-US"/>
        </w:rPr>
        <w:t xml:space="preserve">based photodetector at 320 nm is </w:t>
      </w:r>
      <w:r w:rsidRPr="00863645">
        <w:rPr>
          <w:color w:val="000000" w:themeColor="text1"/>
          <w:lang w:val="en-US"/>
        </w:rPr>
        <w:t>415 mA/W</w:t>
      </w:r>
      <w:r w:rsidRPr="00863645">
        <w:rPr>
          <w:lang w:val="en-US"/>
        </w:rPr>
        <w:t>, with dark current lower than 40 pA at a bias of 10 V. The rise and fall times of Mg</w:t>
      </w:r>
      <w:r w:rsidRPr="00863645">
        <w:rPr>
          <w:vertAlign w:val="subscript"/>
          <w:lang w:val="en-US"/>
        </w:rPr>
        <w:t>0.67</w:t>
      </w:r>
      <w:r w:rsidRPr="00863645">
        <w:rPr>
          <w:lang w:val="en-US"/>
        </w:rPr>
        <w:t>Ni</w:t>
      </w:r>
      <w:r w:rsidRPr="00863645">
        <w:rPr>
          <w:vertAlign w:val="subscript"/>
          <w:lang w:val="en-US"/>
        </w:rPr>
        <w:t>0.33</w:t>
      </w:r>
      <w:r w:rsidRPr="00863645">
        <w:rPr>
          <w:lang w:val="en-US"/>
        </w:rPr>
        <w:t>O-SrTiO</w:t>
      </w:r>
      <w:r w:rsidRPr="00863645">
        <w:rPr>
          <w:vertAlign w:val="subscript"/>
          <w:lang w:val="en-US"/>
        </w:rPr>
        <w:t xml:space="preserve">3 </w:t>
      </w:r>
      <w:r w:rsidRPr="00863645">
        <w:rPr>
          <w:lang w:val="en-US"/>
        </w:rPr>
        <w:t xml:space="preserve">photodetector are 10.7 ms and 8.6 ms, respectively, with </w:t>
      </w:r>
      <w:r w:rsidR="00477C53" w:rsidRPr="00863645">
        <w:rPr>
          <w:lang w:val="en-US"/>
        </w:rPr>
        <w:t xml:space="preserve">the </w:t>
      </w:r>
      <w:r w:rsidRPr="00863645">
        <w:rPr>
          <w:lang w:val="en-US"/>
        </w:rPr>
        <w:t>rise time more than two orders of magnitude shorter than the reference SrTiO</w:t>
      </w:r>
      <w:r w:rsidRPr="00863645">
        <w:rPr>
          <w:vertAlign w:val="subscript"/>
          <w:lang w:val="en-US"/>
        </w:rPr>
        <w:t>3</w:t>
      </w:r>
      <w:r w:rsidRPr="00863645">
        <w:rPr>
          <w:lang w:val="en-US"/>
        </w:rPr>
        <w:t xml:space="preserve"> photodetector. </w:t>
      </w:r>
    </w:p>
    <w:p w14:paraId="5D5D8409" w14:textId="77777777" w:rsidR="00D52C56" w:rsidRPr="00863645" w:rsidRDefault="00D52C56" w:rsidP="00D52C56">
      <w:pPr>
        <w:pStyle w:val="Abstract"/>
      </w:pPr>
    </w:p>
    <w:p w14:paraId="679F4501" w14:textId="77777777" w:rsidR="00004A23" w:rsidRPr="00863645" w:rsidRDefault="00004A23" w:rsidP="00004A23">
      <w:pPr>
        <w:rPr>
          <w:lang w:val="en-US"/>
        </w:rPr>
      </w:pPr>
    </w:p>
    <w:p w14:paraId="64271B3E" w14:textId="77777777" w:rsidR="00004A23" w:rsidRPr="00863645" w:rsidRDefault="00004A23" w:rsidP="00004A23">
      <w:pPr>
        <w:rPr>
          <w:lang w:val="en-US"/>
        </w:rPr>
      </w:pPr>
    </w:p>
    <w:p w14:paraId="4B4CF83C" w14:textId="77777777" w:rsidR="00AF6EB1" w:rsidRPr="00863645" w:rsidRDefault="00AF6EB1" w:rsidP="00C75607">
      <w:pPr>
        <w:pStyle w:val="NormalWeb"/>
        <w:spacing w:line="480" w:lineRule="auto"/>
        <w:jc w:val="both"/>
        <w:rPr>
          <w:lang w:val="en-US"/>
        </w:rPr>
      </w:pPr>
    </w:p>
    <w:p w14:paraId="62DBE00D" w14:textId="77777777" w:rsidR="00AF6EB1" w:rsidRPr="00863645" w:rsidRDefault="00AF6EB1" w:rsidP="00AF6EB1">
      <w:pPr>
        <w:pStyle w:val="NormalWeb"/>
        <w:numPr>
          <w:ilvl w:val="0"/>
          <w:numId w:val="1"/>
        </w:numPr>
        <w:spacing w:line="480" w:lineRule="auto"/>
        <w:jc w:val="both"/>
        <w:rPr>
          <w:b/>
          <w:lang w:val="en-US"/>
        </w:rPr>
      </w:pPr>
      <w:r w:rsidRPr="00863645">
        <w:rPr>
          <w:b/>
          <w:lang w:val="en-US"/>
        </w:rPr>
        <w:lastRenderedPageBreak/>
        <w:t>Introduction</w:t>
      </w:r>
    </w:p>
    <w:p w14:paraId="282F2CCA" w14:textId="23E160D4" w:rsidR="00C75607" w:rsidRPr="00863645" w:rsidRDefault="00C75607" w:rsidP="00C75607">
      <w:pPr>
        <w:pStyle w:val="NormalWeb"/>
        <w:spacing w:line="480" w:lineRule="auto"/>
        <w:jc w:val="both"/>
        <w:rPr>
          <w:lang w:val="en-US"/>
        </w:rPr>
      </w:pPr>
      <w:r w:rsidRPr="00863645">
        <w:rPr>
          <w:lang w:val="en-US"/>
        </w:rPr>
        <w:t xml:space="preserve">Ultraviolet (UV) photodetectors have been in high demand due to their potential applications in various areas such as chemical-biological </w:t>
      </w:r>
      <w:r w:rsidR="003E715B" w:rsidRPr="00863645">
        <w:rPr>
          <w:lang w:val="en-US"/>
        </w:rPr>
        <w:t>sensors,</w:t>
      </w:r>
      <w:r w:rsidR="003E715B" w:rsidRPr="00863645">
        <w:rPr>
          <w:vertAlign w:val="superscript"/>
          <w:lang w:val="en-US"/>
        </w:rPr>
        <w:t xml:space="preserve"> [</w:t>
      </w:r>
      <w:r w:rsidRPr="00863645">
        <w:rPr>
          <w:noProof/>
          <w:vertAlign w:val="superscript"/>
          <w:lang w:val="en-US"/>
        </w:rPr>
        <w:t>1</w:t>
      </w:r>
      <w:r w:rsidR="00EE5958" w:rsidRPr="00863645">
        <w:rPr>
          <w:vertAlign w:val="superscript"/>
          <w:lang w:val="en-US"/>
        </w:rPr>
        <w:t>]</w:t>
      </w:r>
      <w:r w:rsidRPr="00863645">
        <w:rPr>
          <w:lang w:val="en-US"/>
        </w:rPr>
        <w:t xml:space="preserve"> ozone layer </w:t>
      </w:r>
      <w:r w:rsidR="003E715B" w:rsidRPr="00863645">
        <w:rPr>
          <w:lang w:val="en-US"/>
        </w:rPr>
        <w:t>monitoring,</w:t>
      </w:r>
      <w:r w:rsidR="003E715B" w:rsidRPr="00863645">
        <w:rPr>
          <w:vertAlign w:val="superscript"/>
          <w:lang w:val="en-US"/>
        </w:rPr>
        <w:t xml:space="preserve"> [</w:t>
      </w:r>
      <w:r w:rsidRPr="00863645">
        <w:rPr>
          <w:noProof/>
          <w:vertAlign w:val="superscript"/>
          <w:lang w:val="en-US"/>
        </w:rPr>
        <w:t>2</w:t>
      </w:r>
      <w:r w:rsidR="00B00D8A" w:rsidRPr="00863645">
        <w:rPr>
          <w:vertAlign w:val="superscript"/>
          <w:lang w:val="en-US"/>
        </w:rPr>
        <w:t>]</w:t>
      </w:r>
      <w:r w:rsidR="00B00D8A" w:rsidRPr="00863645">
        <w:rPr>
          <w:lang w:val="en-US"/>
        </w:rPr>
        <w:t xml:space="preserve"> </w:t>
      </w:r>
      <w:r w:rsidRPr="00863645">
        <w:rPr>
          <w:lang w:val="en-US"/>
        </w:rPr>
        <w:t>flame detection</w:t>
      </w:r>
      <w:r w:rsidR="00B00D8A" w:rsidRPr="00863645">
        <w:rPr>
          <w:lang w:val="en-US"/>
        </w:rPr>
        <w:t>,</w:t>
      </w:r>
      <w:r w:rsidR="00B00D8A" w:rsidRPr="00863645">
        <w:rPr>
          <w:vertAlign w:val="superscript"/>
          <w:lang w:val="en-US"/>
        </w:rPr>
        <w:t xml:space="preserve"> [</w:t>
      </w:r>
      <w:r w:rsidRPr="00863645">
        <w:rPr>
          <w:noProof/>
          <w:vertAlign w:val="superscript"/>
          <w:lang w:val="en-US"/>
        </w:rPr>
        <w:t>3</w:t>
      </w:r>
      <w:r w:rsidR="00B00D8A" w:rsidRPr="00863645">
        <w:rPr>
          <w:vertAlign w:val="superscript"/>
          <w:lang w:val="en-US"/>
        </w:rPr>
        <w:t>]</w:t>
      </w:r>
      <w:r w:rsidRPr="00863645">
        <w:rPr>
          <w:lang w:val="en-US"/>
        </w:rPr>
        <w:t xml:space="preserve"> short-range secured communications</w:t>
      </w:r>
      <w:r w:rsidR="00B00D8A" w:rsidRPr="00863645">
        <w:rPr>
          <w:lang w:val="en-US"/>
        </w:rPr>
        <w:t>,</w:t>
      </w:r>
      <w:r w:rsidR="00875A3C" w:rsidRPr="00863645">
        <w:rPr>
          <w:lang w:val="en-US"/>
        </w:rPr>
        <w:t xml:space="preserve"> </w:t>
      </w:r>
      <w:r w:rsidR="00B00D8A" w:rsidRPr="00863645">
        <w:rPr>
          <w:vertAlign w:val="superscript"/>
          <w:lang w:val="en-US"/>
        </w:rPr>
        <w:t>[</w:t>
      </w:r>
      <w:r w:rsidRPr="00863645">
        <w:rPr>
          <w:noProof/>
          <w:vertAlign w:val="superscript"/>
          <w:lang w:val="en-US"/>
        </w:rPr>
        <w:t>4</w:t>
      </w:r>
      <w:r w:rsidR="00B00D8A" w:rsidRPr="00863645">
        <w:rPr>
          <w:vertAlign w:val="superscript"/>
          <w:lang w:val="en-US"/>
        </w:rPr>
        <w:t>]</w:t>
      </w:r>
      <w:r w:rsidRPr="00863645">
        <w:rPr>
          <w:lang w:val="en-US"/>
        </w:rPr>
        <w:t xml:space="preserve"> and </w:t>
      </w:r>
      <w:r w:rsidRPr="00863645">
        <w:rPr>
          <w:rFonts w:ascii="TimesNewRoman" w:hAnsi="TimesNewRoman"/>
          <w:lang w:val="en-US"/>
        </w:rPr>
        <w:t>missile warning systems.</w:t>
      </w:r>
      <w:r w:rsidRPr="00863645">
        <w:rPr>
          <w:lang w:val="en-US"/>
        </w:rPr>
        <w:t xml:space="preserve"> ZnO, nitride-based (GaN, AlGaN) wide-bandgap, and Si or Ge (with filters in visible and IR range) semiconductor-based photodetectors have been reported for UV </w:t>
      </w:r>
      <w:r w:rsidR="00870856" w:rsidRPr="00863645">
        <w:rPr>
          <w:lang w:val="en-US"/>
        </w:rPr>
        <w:t>range.</w:t>
      </w:r>
      <w:r w:rsidR="00870856" w:rsidRPr="00863645">
        <w:rPr>
          <w:vertAlign w:val="superscript"/>
          <w:lang w:val="en-US"/>
        </w:rPr>
        <w:t xml:space="preserve"> [</w:t>
      </w:r>
      <w:r w:rsidRPr="00863645">
        <w:rPr>
          <w:noProof/>
          <w:vertAlign w:val="superscript"/>
          <w:lang w:val="en-US"/>
        </w:rPr>
        <w:t>5–8</w:t>
      </w:r>
      <w:r w:rsidR="00596640" w:rsidRPr="00863645">
        <w:rPr>
          <w:vertAlign w:val="superscript"/>
          <w:lang w:val="en-US"/>
        </w:rPr>
        <w:t>]</w:t>
      </w:r>
    </w:p>
    <w:p w14:paraId="34D60199" w14:textId="5F777F13" w:rsidR="00C75607" w:rsidRPr="00863645" w:rsidRDefault="00C75607" w:rsidP="00C75607">
      <w:pPr>
        <w:pStyle w:val="NormalWeb"/>
        <w:spacing w:line="480" w:lineRule="auto"/>
        <w:jc w:val="both"/>
        <w:rPr>
          <w:lang w:val="en-US"/>
        </w:rPr>
      </w:pPr>
      <w:r w:rsidRPr="00863645">
        <w:rPr>
          <w:lang w:val="en-US"/>
        </w:rPr>
        <w:t xml:space="preserve">Recently, </w:t>
      </w:r>
      <w:r w:rsidRPr="00863645">
        <w:rPr>
          <w:rFonts w:ascii="Courier New" w:hAnsi="Courier New" w:cs="Courier New"/>
          <w:lang w:val="en-US"/>
        </w:rPr>
        <w:t>﻿</w:t>
      </w:r>
      <w:r w:rsidRPr="00863645">
        <w:rPr>
          <w:lang w:val="en-US"/>
        </w:rPr>
        <w:t>wide bandgap semiconductor SrTiO</w:t>
      </w:r>
      <w:r w:rsidRPr="00863645">
        <w:rPr>
          <w:vertAlign w:val="subscript"/>
          <w:lang w:val="en-US"/>
        </w:rPr>
        <w:t>3</w:t>
      </w:r>
      <w:r w:rsidRPr="00863645">
        <w:rPr>
          <w:lang w:val="en-US"/>
        </w:rPr>
        <w:t xml:space="preserve"> (STO) has been proposed as a new candidate for next-generation UV photodetectors due to its absorption wavelength stability against temperature and strong </w:t>
      </w:r>
      <w:r w:rsidR="00BF0511" w:rsidRPr="00863645">
        <w:rPr>
          <w:lang w:val="en-US"/>
        </w:rPr>
        <w:t>radiation.</w:t>
      </w:r>
      <w:r w:rsidR="00BF0511" w:rsidRPr="00863645">
        <w:rPr>
          <w:vertAlign w:val="superscript"/>
          <w:lang w:val="en-US"/>
        </w:rPr>
        <w:t xml:space="preserve"> [</w:t>
      </w:r>
      <w:r w:rsidR="002C2991" w:rsidRPr="00863645">
        <w:rPr>
          <w:noProof/>
          <w:vertAlign w:val="superscript"/>
          <w:lang w:val="en-US"/>
        </w:rPr>
        <w:t>9,10</w:t>
      </w:r>
      <w:r w:rsidR="002C2991" w:rsidRPr="00863645">
        <w:rPr>
          <w:vertAlign w:val="superscript"/>
          <w:lang w:val="en-US"/>
        </w:rPr>
        <w:t>]</w:t>
      </w:r>
      <w:r w:rsidRPr="00863645">
        <w:rPr>
          <w:lang w:val="en-US"/>
        </w:rPr>
        <w:t xml:space="preserve"> The STO absorption onset is around 385 nm, and has high transparency through visible to infrared </w:t>
      </w:r>
      <w:r w:rsidR="00A031EF" w:rsidRPr="00863645">
        <w:rPr>
          <w:lang w:val="en-US"/>
        </w:rPr>
        <w:t>regions.</w:t>
      </w:r>
      <w:r w:rsidR="00A031EF" w:rsidRPr="00863645">
        <w:rPr>
          <w:vertAlign w:val="superscript"/>
          <w:lang w:val="en-US"/>
        </w:rPr>
        <w:t xml:space="preserve"> [</w:t>
      </w:r>
      <w:r w:rsidRPr="00863645">
        <w:rPr>
          <w:noProof/>
          <w:vertAlign w:val="superscript"/>
          <w:lang w:val="en-US"/>
        </w:rPr>
        <w:t>11</w:t>
      </w:r>
      <w:r w:rsidR="00F7336E" w:rsidRPr="00863645">
        <w:rPr>
          <w:vertAlign w:val="superscript"/>
          <w:lang w:val="en-US"/>
        </w:rPr>
        <w:t>]</w:t>
      </w:r>
      <w:r w:rsidRPr="00863645">
        <w:rPr>
          <w:lang w:val="en-US"/>
        </w:rPr>
        <w:t xml:space="preserve"> </w:t>
      </w:r>
      <w:r w:rsidR="00477C53" w:rsidRPr="00863645">
        <w:rPr>
          <w:lang w:val="en-US"/>
        </w:rPr>
        <w:t xml:space="preserve">Optical and </w:t>
      </w:r>
      <w:r w:rsidRPr="00863645">
        <w:rPr>
          <w:lang w:val="en-US"/>
        </w:rPr>
        <w:t xml:space="preserve">electrical properties of the STO </w:t>
      </w:r>
      <w:r w:rsidR="00477C53" w:rsidRPr="00863645">
        <w:rPr>
          <w:lang w:val="en-US"/>
        </w:rPr>
        <w:t xml:space="preserve">has been studied </w:t>
      </w:r>
      <w:r w:rsidRPr="00863645">
        <w:rPr>
          <w:lang w:val="en-US"/>
        </w:rPr>
        <w:t xml:space="preserve">since </w:t>
      </w:r>
      <w:r w:rsidR="00813ACB" w:rsidRPr="00863645">
        <w:rPr>
          <w:lang w:val="en-US"/>
        </w:rPr>
        <w:t xml:space="preserve">the </w:t>
      </w:r>
      <w:r w:rsidRPr="00863645">
        <w:rPr>
          <w:lang w:val="en-US"/>
        </w:rPr>
        <w:t>1960s</w:t>
      </w:r>
      <w:r w:rsidR="00813ACB" w:rsidRPr="00863645">
        <w:rPr>
          <w:lang w:val="en-US"/>
        </w:rPr>
        <w:t>.</w:t>
      </w:r>
      <w:r w:rsidR="00E97854" w:rsidRPr="00863645">
        <w:rPr>
          <w:vertAlign w:val="superscript"/>
          <w:lang w:val="en-US"/>
        </w:rPr>
        <w:t>[</w:t>
      </w:r>
      <w:r w:rsidRPr="00863645">
        <w:rPr>
          <w:noProof/>
          <w:vertAlign w:val="superscript"/>
          <w:lang w:val="en-US"/>
        </w:rPr>
        <w:t>12–14</w:t>
      </w:r>
      <w:r w:rsidR="00E97854" w:rsidRPr="00863645">
        <w:rPr>
          <w:vertAlign w:val="superscript"/>
          <w:lang w:val="en-US"/>
        </w:rPr>
        <w:t>]</w:t>
      </w:r>
      <w:r w:rsidR="00813ACB" w:rsidRPr="00863645">
        <w:rPr>
          <w:vertAlign w:val="superscript"/>
          <w:lang w:val="en-US"/>
        </w:rPr>
        <w:t xml:space="preserve"> </w:t>
      </w:r>
      <w:r w:rsidR="00477C53" w:rsidRPr="00863645">
        <w:rPr>
          <w:lang w:val="en-US"/>
        </w:rPr>
        <w:t>H</w:t>
      </w:r>
      <w:r w:rsidRPr="00863645">
        <w:rPr>
          <w:lang w:val="en-US"/>
        </w:rPr>
        <w:t>owever</w:t>
      </w:r>
      <w:r w:rsidR="00477C53" w:rsidRPr="00863645">
        <w:rPr>
          <w:lang w:val="en-US"/>
        </w:rPr>
        <w:t>,</w:t>
      </w:r>
      <w:r w:rsidRPr="00863645">
        <w:rPr>
          <w:lang w:val="en-US"/>
        </w:rPr>
        <w:t xml:space="preserve"> studies for photodetector applications based on STO</w:t>
      </w:r>
      <w:r w:rsidRPr="00863645">
        <w:rPr>
          <w:vertAlign w:val="subscript"/>
          <w:lang w:val="en-US"/>
        </w:rPr>
        <w:t xml:space="preserve"> </w:t>
      </w:r>
      <w:r w:rsidRPr="00863645">
        <w:rPr>
          <w:lang w:val="en-US"/>
        </w:rPr>
        <w:t xml:space="preserve">have been started just recently. </w:t>
      </w:r>
      <w:r w:rsidRPr="00863645">
        <w:rPr>
          <w:rFonts w:ascii="Courier New" w:hAnsi="Courier New" w:cs="Courier New"/>
          <w:lang w:val="en-US"/>
        </w:rPr>
        <w:t>﻿</w:t>
      </w:r>
      <w:r w:rsidRPr="00863645">
        <w:rPr>
          <w:lang w:val="en-US"/>
        </w:rPr>
        <w:t xml:space="preserve">Zhao </w:t>
      </w:r>
      <w:r w:rsidRPr="00863645">
        <w:rPr>
          <w:i/>
          <w:lang w:val="en-US"/>
        </w:rPr>
        <w:t>et al.</w:t>
      </w:r>
      <w:r w:rsidRPr="00863645">
        <w:rPr>
          <w:lang w:val="en-US"/>
        </w:rPr>
        <w:t xml:space="preserve"> demonstrated</w:t>
      </w:r>
      <w:r w:rsidR="00813ACB" w:rsidRPr="00863645">
        <w:rPr>
          <w:lang w:val="en-US"/>
        </w:rPr>
        <w:t xml:space="preserve"> the </w:t>
      </w:r>
      <w:r w:rsidRPr="00863645">
        <w:rPr>
          <w:lang w:val="en-US"/>
        </w:rPr>
        <w:t xml:space="preserve">operation of the first </w:t>
      </w:r>
      <w:r w:rsidRPr="00863645">
        <w:rPr>
          <w:rFonts w:ascii="Courier New" w:hAnsi="Courier New" w:cs="Courier New"/>
          <w:lang w:val="en-US"/>
        </w:rPr>
        <w:t>﻿</w:t>
      </w:r>
      <w:r w:rsidRPr="00863645">
        <w:rPr>
          <w:lang w:val="en-US"/>
        </w:rPr>
        <w:t>STO</w:t>
      </w:r>
      <w:r w:rsidRPr="00863645">
        <w:rPr>
          <w:vertAlign w:val="subscript"/>
          <w:lang w:val="en-US"/>
        </w:rPr>
        <w:t xml:space="preserve"> </w:t>
      </w:r>
      <w:r w:rsidRPr="00863645">
        <w:rPr>
          <w:lang w:val="en-US"/>
        </w:rPr>
        <w:t xml:space="preserve">single crystal-based UV </w:t>
      </w:r>
      <w:r w:rsidR="00E97854" w:rsidRPr="00863645">
        <w:rPr>
          <w:lang w:val="en-US"/>
        </w:rPr>
        <w:t>photodetector</w:t>
      </w:r>
      <w:r w:rsidR="00E97854" w:rsidRPr="00863645">
        <w:rPr>
          <w:vertAlign w:val="superscript"/>
          <w:lang w:val="en-US"/>
        </w:rPr>
        <w:t xml:space="preserve"> [</w:t>
      </w:r>
      <w:r w:rsidRPr="00863645">
        <w:rPr>
          <w:vertAlign w:val="superscript"/>
          <w:lang w:val="en-US"/>
        </w:rPr>
        <w:t>15</w:t>
      </w:r>
      <w:r w:rsidR="00E97854" w:rsidRPr="00863645">
        <w:rPr>
          <w:vertAlign w:val="superscript"/>
          <w:lang w:val="en-US"/>
        </w:rPr>
        <w:t>]</w:t>
      </w:r>
      <w:r w:rsidR="00F36DAE" w:rsidRPr="00863645">
        <w:rPr>
          <w:lang w:val="en-US"/>
        </w:rPr>
        <w:t xml:space="preserve">, with </w:t>
      </w:r>
      <w:r w:rsidRPr="00863645">
        <w:rPr>
          <w:lang w:val="en-US"/>
        </w:rPr>
        <w:t xml:space="preserve">absorption between 300-400 nm. Xing </w:t>
      </w:r>
      <w:r w:rsidRPr="00863645">
        <w:rPr>
          <w:i/>
          <w:lang w:val="en-US"/>
        </w:rPr>
        <w:t>et al.</w:t>
      </w:r>
      <w:r w:rsidRPr="00863645">
        <w:rPr>
          <w:lang w:val="en-US"/>
        </w:rPr>
        <w:t xml:space="preserve"> reported visible-blind, ultraviolet-sensitive photodetector based on STO single crystal with </w:t>
      </w:r>
      <w:r w:rsidR="00813ACB" w:rsidRPr="00863645">
        <w:rPr>
          <w:lang w:val="en-US"/>
        </w:rPr>
        <w:t xml:space="preserve">a </w:t>
      </w:r>
      <w:r w:rsidRPr="00863645">
        <w:rPr>
          <w:lang w:val="en-US"/>
        </w:rPr>
        <w:t>maximum responsivity of 213 mA/W at 330 nm, and the dark current lower than 50 pA at 10 V bias.</w:t>
      </w:r>
      <w:r w:rsidR="00261CB5" w:rsidRPr="00863645">
        <w:rPr>
          <w:vertAlign w:val="superscript"/>
          <w:lang w:val="en-US"/>
        </w:rPr>
        <w:t>[16]</w:t>
      </w:r>
      <w:r w:rsidRPr="00863645">
        <w:rPr>
          <w:lang w:val="en-US"/>
        </w:rPr>
        <w:t xml:space="preserve"> </w:t>
      </w:r>
      <w:r w:rsidRPr="00863645">
        <w:rPr>
          <w:rFonts w:ascii="Courier New" w:hAnsi="Courier New" w:cs="Courier New"/>
          <w:lang w:val="en-US"/>
        </w:rPr>
        <w:t>﻿</w:t>
      </w:r>
      <w:r w:rsidRPr="00863645">
        <w:rPr>
          <w:lang w:val="en-US"/>
        </w:rPr>
        <w:t xml:space="preserve"> </w:t>
      </w:r>
      <w:r w:rsidR="00F36DAE" w:rsidRPr="00863645">
        <w:rPr>
          <w:lang w:val="en-US"/>
        </w:rPr>
        <w:t xml:space="preserve">The </w:t>
      </w:r>
      <w:r w:rsidRPr="00863645">
        <w:rPr>
          <w:lang w:val="en-US"/>
        </w:rPr>
        <w:t xml:space="preserve">effect of electrodes on high-detectivity of </w:t>
      </w:r>
      <w:r w:rsidRPr="00863645">
        <w:rPr>
          <w:rFonts w:ascii="Courier New" w:hAnsi="Courier New" w:cs="Courier New"/>
          <w:lang w:val="en-US"/>
        </w:rPr>
        <w:t>﻿</w:t>
      </w:r>
      <w:r w:rsidRPr="00863645">
        <w:rPr>
          <w:lang w:val="en-US"/>
        </w:rPr>
        <w:t>STO UV photodetectors using different interdigital electrode materials (e.g. Ag, Ni and Pt)</w:t>
      </w:r>
      <w:r w:rsidR="00F36DAE" w:rsidRPr="00863645">
        <w:rPr>
          <w:lang w:val="en-US"/>
        </w:rPr>
        <w:t xml:space="preserve"> was reported by Zhou </w:t>
      </w:r>
      <w:r w:rsidR="00F36DAE" w:rsidRPr="00863645">
        <w:rPr>
          <w:i/>
          <w:lang w:val="en-US"/>
        </w:rPr>
        <w:t>et al</w:t>
      </w:r>
      <w:r w:rsidR="00261CB5" w:rsidRPr="00863645">
        <w:rPr>
          <w:lang w:val="en-US"/>
        </w:rPr>
        <w:t>.</w:t>
      </w:r>
      <w:r w:rsidR="00261CB5" w:rsidRPr="00863645">
        <w:rPr>
          <w:vertAlign w:val="superscript"/>
          <w:lang w:val="en-US"/>
        </w:rPr>
        <w:t>[</w:t>
      </w:r>
      <w:r w:rsidRPr="00863645">
        <w:rPr>
          <w:noProof/>
          <w:vertAlign w:val="superscript"/>
          <w:lang w:val="en-US"/>
        </w:rPr>
        <w:t>1</w:t>
      </w:r>
      <w:r w:rsidRPr="00863645">
        <w:rPr>
          <w:vertAlign w:val="superscript"/>
          <w:lang w:val="en-US"/>
        </w:rPr>
        <w:t>7</w:t>
      </w:r>
      <w:r w:rsidR="00261CB5" w:rsidRPr="00863645">
        <w:rPr>
          <w:vertAlign w:val="superscript"/>
          <w:lang w:val="en-US"/>
        </w:rPr>
        <w:t>]</w:t>
      </w:r>
      <w:r w:rsidRPr="00863645">
        <w:rPr>
          <w:lang w:val="en-US"/>
        </w:rPr>
        <w:t xml:space="preserve"> They </w:t>
      </w:r>
      <w:r w:rsidR="00F36DAE" w:rsidRPr="00863645">
        <w:rPr>
          <w:lang w:val="en-US"/>
        </w:rPr>
        <w:t xml:space="preserve">demonstrated </w:t>
      </w:r>
      <w:r w:rsidRPr="00863645">
        <w:rPr>
          <w:lang w:val="en-US"/>
        </w:rPr>
        <w:t>largest responsivity (</w:t>
      </w:r>
      <w:r w:rsidRPr="00863645">
        <w:rPr>
          <w:color w:val="000000" w:themeColor="text1"/>
          <w:lang w:val="en-US"/>
        </w:rPr>
        <w:t xml:space="preserve">517 mA/W) and the smallest dark current (22 pA) with Ag electrode, which is due to the high Schottky barrier between the Ag electrode </w:t>
      </w:r>
      <w:r w:rsidRPr="00863645">
        <w:rPr>
          <w:lang w:val="en-US"/>
        </w:rPr>
        <w:t xml:space="preserve">and STO. </w:t>
      </w:r>
    </w:p>
    <w:p w14:paraId="1108179D" w14:textId="5BEBBB15" w:rsidR="00C75607" w:rsidRPr="00863645" w:rsidRDefault="00C75607" w:rsidP="00C75607">
      <w:pPr>
        <w:spacing w:line="480" w:lineRule="auto"/>
        <w:jc w:val="both"/>
        <w:rPr>
          <w:lang w:val="en-US"/>
        </w:rPr>
      </w:pPr>
      <w:r w:rsidRPr="00863645">
        <w:rPr>
          <w:lang w:val="en-US"/>
        </w:rPr>
        <w:t>Recently, Mg</w:t>
      </w:r>
      <w:r w:rsidRPr="00863645">
        <w:rPr>
          <w:vertAlign w:val="subscript"/>
          <w:lang w:val="en-US"/>
        </w:rPr>
        <w:t>x</w:t>
      </w:r>
      <w:r w:rsidRPr="00863645">
        <w:rPr>
          <w:lang w:val="en-US"/>
        </w:rPr>
        <w:t>Ni</w:t>
      </w:r>
      <w:r w:rsidRPr="00863645">
        <w:rPr>
          <w:vertAlign w:val="subscript"/>
          <w:lang w:val="en-US"/>
        </w:rPr>
        <w:t>1-x</w:t>
      </w:r>
      <w:r w:rsidRPr="00863645">
        <w:rPr>
          <w:lang w:val="en-US"/>
        </w:rPr>
        <w:t xml:space="preserve">O was proposed as </w:t>
      </w:r>
      <w:r w:rsidR="004C74CE" w:rsidRPr="00863645">
        <w:rPr>
          <w:lang w:val="en-US"/>
        </w:rPr>
        <w:t xml:space="preserve">a </w:t>
      </w:r>
      <w:r w:rsidRPr="00863645">
        <w:rPr>
          <w:lang w:val="en-US"/>
        </w:rPr>
        <w:t>candidate for a UV photodetector</w:t>
      </w:r>
      <w:r w:rsidR="00261CB5" w:rsidRPr="00863645">
        <w:rPr>
          <w:lang w:val="en-US"/>
        </w:rPr>
        <w:t>.</w:t>
      </w:r>
      <w:r w:rsidRPr="00863645">
        <w:rPr>
          <w:lang w:val="en-US"/>
        </w:rPr>
        <w:t xml:space="preserve"> </w:t>
      </w:r>
      <w:r w:rsidR="00261CB5" w:rsidRPr="00863645">
        <w:rPr>
          <w:vertAlign w:val="superscript"/>
          <w:lang w:val="en-US"/>
        </w:rPr>
        <w:t>[</w:t>
      </w:r>
      <w:r w:rsidRPr="00863645">
        <w:rPr>
          <w:noProof/>
          <w:vertAlign w:val="superscript"/>
          <w:lang w:val="en-US"/>
        </w:rPr>
        <w:t>18–2</w:t>
      </w:r>
      <w:r w:rsidRPr="00863645">
        <w:rPr>
          <w:vertAlign w:val="superscript"/>
          <w:lang w:val="en-US"/>
        </w:rPr>
        <w:t>1</w:t>
      </w:r>
      <w:r w:rsidR="00261CB5" w:rsidRPr="00863645">
        <w:rPr>
          <w:vertAlign w:val="superscript"/>
          <w:lang w:val="en-US"/>
        </w:rPr>
        <w:t>]</w:t>
      </w:r>
      <w:r w:rsidRPr="00863645">
        <w:rPr>
          <w:lang w:val="en-US"/>
        </w:rPr>
        <w:t xml:space="preserve"> The reports on Mg</w:t>
      </w:r>
      <w:r w:rsidRPr="00863645">
        <w:rPr>
          <w:vertAlign w:val="subscript"/>
          <w:lang w:val="en-US"/>
        </w:rPr>
        <w:t>x</w:t>
      </w:r>
      <w:r w:rsidRPr="00863645">
        <w:rPr>
          <w:lang w:val="en-US"/>
        </w:rPr>
        <w:t>Ni</w:t>
      </w:r>
      <w:r w:rsidRPr="00863645">
        <w:rPr>
          <w:vertAlign w:val="subscript"/>
          <w:lang w:val="en-US"/>
        </w:rPr>
        <w:t>1-x</w:t>
      </w:r>
      <w:r w:rsidRPr="00863645">
        <w:rPr>
          <w:lang w:val="en-US"/>
        </w:rPr>
        <w:t>O</w:t>
      </w:r>
      <w:r w:rsidR="004C74CE" w:rsidRPr="00863645">
        <w:rPr>
          <w:lang w:val="en-US"/>
        </w:rPr>
        <w:t xml:space="preserve"> </w:t>
      </w:r>
      <w:r w:rsidRPr="00863645">
        <w:rPr>
          <w:lang w:val="en-US"/>
        </w:rPr>
        <w:t xml:space="preserve">based UV photodetectors are predominantly focused on the electro-optic characteristic of the devices in solar-blind range (&lt;280 nm) or deep ultraviolet (DUV) range (&lt;300 nm). </w:t>
      </w:r>
      <w:r w:rsidRPr="00863645">
        <w:rPr>
          <w:rFonts w:ascii="Calibri" w:hAnsi="Calibri" w:cs="Calibri"/>
          <w:lang w:val="en-US"/>
        </w:rPr>
        <w:t>﻿﻿</w:t>
      </w:r>
      <w:r w:rsidRPr="00863645">
        <w:rPr>
          <w:lang w:val="en-US"/>
        </w:rPr>
        <w:t xml:space="preserve">Mares </w:t>
      </w:r>
      <w:r w:rsidRPr="00863645">
        <w:rPr>
          <w:i/>
          <w:lang w:val="en-US"/>
        </w:rPr>
        <w:t>et al.</w:t>
      </w:r>
      <w:r w:rsidRPr="00863645">
        <w:rPr>
          <w:lang w:val="en-US"/>
        </w:rPr>
        <w:t xml:space="preserve"> demonstrated a photodetector based on epitaxially grown Ni</w:t>
      </w:r>
      <w:r w:rsidRPr="00863645">
        <w:rPr>
          <w:vertAlign w:val="subscript"/>
          <w:lang w:val="en-US"/>
        </w:rPr>
        <w:t>0.54</w:t>
      </w:r>
      <w:r w:rsidRPr="00863645">
        <w:rPr>
          <w:lang w:val="en-US"/>
        </w:rPr>
        <w:t>Mg</w:t>
      </w:r>
      <w:r w:rsidRPr="00863645">
        <w:rPr>
          <w:vertAlign w:val="subscript"/>
          <w:lang w:val="en-US"/>
        </w:rPr>
        <w:t>0.46</w:t>
      </w:r>
      <w:r w:rsidRPr="00863645">
        <w:rPr>
          <w:lang w:val="en-US"/>
        </w:rPr>
        <w:t xml:space="preserve"> </w:t>
      </w:r>
      <w:r w:rsidRPr="00863645">
        <w:rPr>
          <w:lang w:val="en-US"/>
        </w:rPr>
        <w:lastRenderedPageBreak/>
        <w:t xml:space="preserve">film on MgO substrate with </w:t>
      </w:r>
      <w:r w:rsidR="00813ACB" w:rsidRPr="00863645">
        <w:rPr>
          <w:lang w:val="en-US"/>
        </w:rPr>
        <w:t xml:space="preserve">a </w:t>
      </w:r>
      <w:r w:rsidRPr="00863645">
        <w:rPr>
          <w:lang w:val="en-US"/>
        </w:rPr>
        <w:t>maximum responsivity of 12 mA/W (at 250 nm) and dark current below 25 nA</w:t>
      </w:r>
      <w:r w:rsidR="00673EFC" w:rsidRPr="00863645">
        <w:rPr>
          <w:lang w:val="en-US"/>
        </w:rPr>
        <w:t>.</w:t>
      </w:r>
      <w:r w:rsidR="00673EFC" w:rsidRPr="00863645">
        <w:rPr>
          <w:vertAlign w:val="superscript"/>
          <w:lang w:val="en-US"/>
        </w:rPr>
        <w:t>[</w:t>
      </w:r>
      <w:r w:rsidRPr="00863645">
        <w:rPr>
          <w:vertAlign w:val="superscript"/>
          <w:lang w:val="en-US"/>
        </w:rPr>
        <w:t>21</w:t>
      </w:r>
      <w:r w:rsidR="00673EFC" w:rsidRPr="00863645">
        <w:rPr>
          <w:vertAlign w:val="superscript"/>
          <w:lang w:val="en-US"/>
        </w:rPr>
        <w:t>]</w:t>
      </w:r>
      <w:r w:rsidRPr="00863645">
        <w:rPr>
          <w:lang w:val="en-US"/>
        </w:rPr>
        <w:t xml:space="preserve"> The rise time and fall time of the photodetector are 0.59 s and 7.1 s, respectively. Zhao </w:t>
      </w:r>
      <w:r w:rsidRPr="00863645">
        <w:rPr>
          <w:i/>
          <w:lang w:val="en-US"/>
        </w:rPr>
        <w:t>et al.</w:t>
      </w:r>
      <w:r w:rsidRPr="00863645">
        <w:rPr>
          <w:lang w:val="en-US"/>
        </w:rPr>
        <w:t xml:space="preserve"> reported the optical properties of Mg</w:t>
      </w:r>
      <w:r w:rsidRPr="00863645">
        <w:rPr>
          <w:vertAlign w:val="subscript"/>
          <w:lang w:val="en-US"/>
        </w:rPr>
        <w:t>x</w:t>
      </w:r>
      <w:r w:rsidRPr="00863645">
        <w:rPr>
          <w:lang w:val="en-US"/>
        </w:rPr>
        <w:t>Ni</w:t>
      </w:r>
      <w:r w:rsidRPr="00863645">
        <w:rPr>
          <w:vertAlign w:val="subscript"/>
          <w:lang w:val="en-US"/>
        </w:rPr>
        <w:t>1-x</w:t>
      </w:r>
      <w:r w:rsidRPr="00863645">
        <w:rPr>
          <w:lang w:val="en-US"/>
        </w:rPr>
        <w:t xml:space="preserve">O thin films on quartz </w:t>
      </w:r>
      <w:r w:rsidR="00673EFC" w:rsidRPr="00863645">
        <w:rPr>
          <w:lang w:val="en-US"/>
        </w:rPr>
        <w:t>substrates.</w:t>
      </w:r>
      <w:r w:rsidR="00673EFC" w:rsidRPr="00863645">
        <w:rPr>
          <w:vertAlign w:val="superscript"/>
          <w:lang w:val="en-US"/>
        </w:rPr>
        <w:t xml:space="preserve"> [</w:t>
      </w:r>
      <w:r w:rsidRPr="00863645">
        <w:rPr>
          <w:vertAlign w:val="superscript"/>
          <w:lang w:val="en-US"/>
        </w:rPr>
        <w:t>18</w:t>
      </w:r>
      <w:r w:rsidR="00673EFC" w:rsidRPr="00863645">
        <w:rPr>
          <w:vertAlign w:val="superscript"/>
          <w:lang w:val="en-US"/>
        </w:rPr>
        <w:t>]</w:t>
      </w:r>
      <w:r w:rsidRPr="00863645">
        <w:rPr>
          <w:lang w:val="en-US"/>
        </w:rPr>
        <w:t xml:space="preserve"> In their findings, the absorption edge shows a blue shift from 340 nm to 260 nm with the increase in the Mg content from 0.2 to 0.8. They also fabricated Mg</w:t>
      </w:r>
      <w:r w:rsidRPr="00863645">
        <w:rPr>
          <w:vertAlign w:val="subscript"/>
          <w:lang w:val="en-US"/>
        </w:rPr>
        <w:t>0.2</w:t>
      </w:r>
      <w:r w:rsidRPr="00863645">
        <w:rPr>
          <w:lang w:val="en-US"/>
        </w:rPr>
        <w:t>Ni</w:t>
      </w:r>
      <w:r w:rsidRPr="00863645">
        <w:rPr>
          <w:vertAlign w:val="subscript"/>
          <w:lang w:val="en-US"/>
        </w:rPr>
        <w:t>0.8</w:t>
      </w:r>
      <w:r w:rsidRPr="00863645">
        <w:rPr>
          <w:lang w:val="en-US"/>
        </w:rPr>
        <w:t xml:space="preserve">O-based MSM UV photodetector with relatively small maximum responsivity, e.g. 0.147 mA/W at 320 nm of peak wavelength and dark current of ~70 nA at 5 V bias. </w:t>
      </w:r>
      <w:r w:rsidRPr="00863645">
        <w:rPr>
          <w:rFonts w:ascii="Calibri" w:hAnsi="Calibri" w:cs="Calibri"/>
          <w:lang w:val="en-US"/>
        </w:rPr>
        <w:t>﻿</w:t>
      </w:r>
      <w:r w:rsidRPr="00863645" w:rsidDel="005737A5">
        <w:rPr>
          <w:lang w:val="en-US"/>
        </w:rPr>
        <w:t xml:space="preserve"> </w:t>
      </w:r>
    </w:p>
    <w:p w14:paraId="7E7E8B04" w14:textId="77777777" w:rsidR="00C75607" w:rsidRPr="00863645" w:rsidRDefault="00C75607" w:rsidP="00C75607">
      <w:pPr>
        <w:spacing w:line="480" w:lineRule="auto"/>
        <w:jc w:val="both"/>
        <w:rPr>
          <w:lang w:val="en-US"/>
        </w:rPr>
      </w:pPr>
    </w:p>
    <w:p w14:paraId="57A8265E" w14:textId="77777777" w:rsidR="00C75607" w:rsidRPr="00863645" w:rsidRDefault="00C75607" w:rsidP="00C75607">
      <w:pPr>
        <w:spacing w:line="480" w:lineRule="auto"/>
        <w:jc w:val="both"/>
        <w:rPr>
          <w:lang w:val="en-US"/>
        </w:rPr>
      </w:pPr>
      <w:r w:rsidRPr="00863645">
        <w:rPr>
          <w:lang w:val="en-US"/>
        </w:rPr>
        <w:t>When considered the desirable properties of Mg</w:t>
      </w:r>
      <w:r w:rsidRPr="00863645">
        <w:rPr>
          <w:vertAlign w:val="subscript"/>
          <w:lang w:val="en-US"/>
        </w:rPr>
        <w:t>x</w:t>
      </w:r>
      <w:r w:rsidRPr="00863645">
        <w:rPr>
          <w:lang w:val="en-US"/>
        </w:rPr>
        <w:t>Ni</w:t>
      </w:r>
      <w:r w:rsidRPr="00863645">
        <w:rPr>
          <w:vertAlign w:val="subscript"/>
          <w:lang w:val="en-US"/>
        </w:rPr>
        <w:t>1-x</w:t>
      </w:r>
      <w:r w:rsidRPr="00863645">
        <w:rPr>
          <w:lang w:val="en-US"/>
        </w:rPr>
        <w:t xml:space="preserve">O and STO (e.g. band gap range and ability to form high Schottky barrier height), it is desirable to fabricate a new type UV-photodetectors combining their attractive optical and electrical properties which would lead to an effective and broader spectral range of UV photoreactors. </w:t>
      </w:r>
    </w:p>
    <w:p w14:paraId="68D4BF2F" w14:textId="77777777" w:rsidR="00C75607" w:rsidRPr="00863645" w:rsidRDefault="00C75607" w:rsidP="00C75607">
      <w:pPr>
        <w:spacing w:line="480" w:lineRule="auto"/>
        <w:jc w:val="both"/>
        <w:rPr>
          <w:lang w:val="en-US"/>
        </w:rPr>
      </w:pPr>
    </w:p>
    <w:p w14:paraId="44B76283" w14:textId="77777777" w:rsidR="00C75607" w:rsidRPr="00863645" w:rsidRDefault="00C75607" w:rsidP="00C75607">
      <w:pPr>
        <w:spacing w:line="480" w:lineRule="auto"/>
        <w:jc w:val="both"/>
        <w:rPr>
          <w:lang w:val="en-US"/>
        </w:rPr>
      </w:pPr>
      <w:r w:rsidRPr="00863645">
        <w:rPr>
          <w:lang w:val="en-US"/>
        </w:rPr>
        <w:t xml:space="preserve">In this study, we </w:t>
      </w:r>
      <w:r w:rsidR="00BC0BBE" w:rsidRPr="00863645">
        <w:rPr>
          <w:lang w:val="en-US"/>
        </w:rPr>
        <w:t>utilize</w:t>
      </w:r>
      <w:r w:rsidRPr="00863645">
        <w:rPr>
          <w:lang w:val="en-US"/>
        </w:rPr>
        <w:t xml:space="preserve"> th</w:t>
      </w:r>
      <w:r w:rsidR="00D43865" w:rsidRPr="00863645">
        <w:rPr>
          <w:lang w:val="en-US"/>
        </w:rPr>
        <w:t>e</w:t>
      </w:r>
      <w:r w:rsidRPr="00863645">
        <w:rPr>
          <w:lang w:val="en-US"/>
        </w:rPr>
        <w:t>s</w:t>
      </w:r>
      <w:r w:rsidR="00D43865" w:rsidRPr="00863645">
        <w:rPr>
          <w:lang w:val="en-US"/>
        </w:rPr>
        <w:t>e</w:t>
      </w:r>
      <w:r w:rsidRPr="00863645">
        <w:rPr>
          <w:lang w:val="en-US"/>
        </w:rPr>
        <w:t xml:space="preserve"> properties</w:t>
      </w:r>
      <w:r w:rsidR="0041295E" w:rsidRPr="00863645">
        <w:rPr>
          <w:lang w:val="en-US"/>
        </w:rPr>
        <w:t xml:space="preserve"> of</w:t>
      </w:r>
      <w:r w:rsidRPr="00863645">
        <w:rPr>
          <w:lang w:val="en-US"/>
        </w:rPr>
        <w:t xml:space="preserve"> Mg</w:t>
      </w:r>
      <w:r w:rsidRPr="00863645">
        <w:rPr>
          <w:vertAlign w:val="subscript"/>
          <w:lang w:val="en-US"/>
        </w:rPr>
        <w:t>x</w:t>
      </w:r>
      <w:r w:rsidRPr="00863645">
        <w:rPr>
          <w:lang w:val="en-US"/>
        </w:rPr>
        <w:t>Ni</w:t>
      </w:r>
      <w:r w:rsidRPr="00863645">
        <w:rPr>
          <w:vertAlign w:val="subscript"/>
          <w:lang w:val="en-US"/>
        </w:rPr>
        <w:t>1-x</w:t>
      </w:r>
      <w:r w:rsidRPr="00863645">
        <w:rPr>
          <w:lang w:val="en-US"/>
        </w:rPr>
        <w:t>O and STO demonstrate a new photodetector based on Mg</w:t>
      </w:r>
      <w:r w:rsidRPr="00863645">
        <w:rPr>
          <w:vertAlign w:val="subscript"/>
          <w:lang w:val="en-US"/>
        </w:rPr>
        <w:t>0.67</w:t>
      </w:r>
      <w:r w:rsidRPr="00863645">
        <w:rPr>
          <w:lang w:val="en-US"/>
        </w:rPr>
        <w:t>Ni</w:t>
      </w:r>
      <w:r w:rsidRPr="00863645">
        <w:rPr>
          <w:vertAlign w:val="subscript"/>
          <w:lang w:val="en-US"/>
        </w:rPr>
        <w:t>0.33</w:t>
      </w:r>
      <w:r w:rsidRPr="00863645">
        <w:rPr>
          <w:lang w:val="en-US"/>
        </w:rPr>
        <w:t>O thin film grown on STO (111) (Mg</w:t>
      </w:r>
      <w:r w:rsidRPr="00863645">
        <w:rPr>
          <w:vertAlign w:val="subscript"/>
          <w:lang w:val="en-US"/>
        </w:rPr>
        <w:t>0.67</w:t>
      </w:r>
      <w:r w:rsidRPr="00863645">
        <w:rPr>
          <w:lang w:val="en-US"/>
        </w:rPr>
        <w:t>Ni</w:t>
      </w:r>
      <w:r w:rsidRPr="00863645">
        <w:rPr>
          <w:vertAlign w:val="subscript"/>
          <w:lang w:val="en-US"/>
        </w:rPr>
        <w:t>0.33</w:t>
      </w:r>
      <w:r w:rsidRPr="00863645">
        <w:rPr>
          <w:lang w:val="en-US"/>
        </w:rPr>
        <w:t xml:space="preserve">O-STO) substrate by </w:t>
      </w:r>
      <w:r w:rsidRPr="00863645">
        <w:rPr>
          <w:rFonts w:eastAsia="Times New Roman"/>
          <w:color w:val="000000" w:themeColor="text1"/>
          <w:lang w:val="en-US" w:eastAsia="tr-TR"/>
        </w:rPr>
        <w:t>molecular beam epitaxy (MBE)</w:t>
      </w:r>
      <w:r w:rsidRPr="00863645">
        <w:rPr>
          <w:lang w:val="en-US"/>
        </w:rPr>
        <w:t xml:space="preserve">. We show that the photodetector has a significant broad responsivity covering the whole UV wavelength range (i.e. from 200 nm to 400 nm) by </w:t>
      </w:r>
      <w:r w:rsidR="00BC0BBE" w:rsidRPr="00863645">
        <w:rPr>
          <w:lang w:val="en-US"/>
        </w:rPr>
        <w:t>utilizing</w:t>
      </w:r>
      <w:r w:rsidRPr="00863645">
        <w:rPr>
          <w:lang w:val="en-US"/>
        </w:rPr>
        <w:t xml:space="preserve"> the combined effect of Mg</w:t>
      </w:r>
      <w:r w:rsidRPr="00863645">
        <w:rPr>
          <w:vertAlign w:val="subscript"/>
          <w:lang w:val="en-US"/>
        </w:rPr>
        <w:t>0.67</w:t>
      </w:r>
      <w:r w:rsidRPr="00863645">
        <w:rPr>
          <w:lang w:val="en-US"/>
        </w:rPr>
        <w:t>Ni</w:t>
      </w:r>
      <w:r w:rsidRPr="00863645">
        <w:rPr>
          <w:vertAlign w:val="subscript"/>
          <w:lang w:val="en-US"/>
        </w:rPr>
        <w:t>0.33</w:t>
      </w:r>
      <w:r w:rsidRPr="00863645">
        <w:rPr>
          <w:lang w:val="en-US"/>
        </w:rPr>
        <w:t xml:space="preserve">O and STO, which properties will be discussed next. </w:t>
      </w:r>
    </w:p>
    <w:p w14:paraId="4A4B1FC5" w14:textId="77777777" w:rsidR="00C75607" w:rsidRPr="00863645" w:rsidRDefault="00593D4F" w:rsidP="00593D4F">
      <w:pPr>
        <w:pStyle w:val="NormalWeb"/>
        <w:numPr>
          <w:ilvl w:val="0"/>
          <w:numId w:val="1"/>
        </w:numPr>
        <w:spacing w:line="480" w:lineRule="auto"/>
        <w:jc w:val="both"/>
        <w:rPr>
          <w:b/>
          <w:color w:val="000000" w:themeColor="text1"/>
          <w:lang w:val="en-US"/>
        </w:rPr>
      </w:pPr>
      <w:r w:rsidRPr="00863645">
        <w:rPr>
          <w:b/>
          <w:lang w:val="en-US"/>
        </w:rPr>
        <w:t xml:space="preserve">Materials and </w:t>
      </w:r>
      <w:r w:rsidR="007B1BCA" w:rsidRPr="00863645">
        <w:rPr>
          <w:b/>
          <w:lang w:val="en-US"/>
        </w:rPr>
        <w:t>m</w:t>
      </w:r>
      <w:r w:rsidRPr="00863645">
        <w:rPr>
          <w:b/>
          <w:lang w:val="en-US"/>
        </w:rPr>
        <w:t>ethods</w:t>
      </w:r>
    </w:p>
    <w:p w14:paraId="3F0E9CC9" w14:textId="766D6D77" w:rsidR="00593D4F" w:rsidRPr="00863645" w:rsidRDefault="00593D4F" w:rsidP="00593D4F">
      <w:pPr>
        <w:spacing w:line="480" w:lineRule="auto"/>
        <w:jc w:val="both"/>
        <w:rPr>
          <w:rFonts w:eastAsia="Times New Roman"/>
          <w:color w:val="000000" w:themeColor="text1"/>
          <w:lang w:val="en-US" w:eastAsia="tr-TR"/>
        </w:rPr>
      </w:pPr>
      <w:r w:rsidRPr="00863645">
        <w:rPr>
          <w:color w:val="000000" w:themeColor="text1"/>
          <w:lang w:val="en-US"/>
        </w:rPr>
        <w:t>Mg</w:t>
      </w:r>
      <w:r w:rsidRPr="00863645">
        <w:rPr>
          <w:color w:val="000000" w:themeColor="text1"/>
          <w:vertAlign w:val="subscript"/>
          <w:lang w:val="en-US"/>
        </w:rPr>
        <w:t>0.67</w:t>
      </w:r>
      <w:r w:rsidRPr="00863645">
        <w:rPr>
          <w:color w:val="000000" w:themeColor="text1"/>
          <w:lang w:val="en-US"/>
        </w:rPr>
        <w:t>Ni</w:t>
      </w:r>
      <w:r w:rsidRPr="00863645">
        <w:rPr>
          <w:color w:val="000000" w:themeColor="text1"/>
          <w:vertAlign w:val="subscript"/>
          <w:lang w:val="en-US"/>
        </w:rPr>
        <w:t>0.33</w:t>
      </w:r>
      <w:r w:rsidRPr="00863645">
        <w:rPr>
          <w:color w:val="000000" w:themeColor="text1"/>
          <w:lang w:val="en-US"/>
        </w:rPr>
        <w:t xml:space="preserve">O </w:t>
      </w:r>
      <w:r w:rsidRPr="00863645">
        <w:rPr>
          <w:rFonts w:eastAsia="Times New Roman"/>
          <w:color w:val="000000" w:themeColor="text1"/>
          <w:lang w:val="en-US" w:eastAsia="tr-TR"/>
        </w:rPr>
        <w:t>epitaxial single crystals thin films</w:t>
      </w:r>
      <w:r w:rsidR="00331E22" w:rsidRPr="00863645">
        <w:rPr>
          <w:rFonts w:eastAsia="Times New Roman"/>
          <w:color w:val="000000" w:themeColor="text1"/>
          <w:lang w:val="en-US" w:eastAsia="tr-TR"/>
        </w:rPr>
        <w:t xml:space="preserve"> (</w:t>
      </w:r>
      <w:r w:rsidR="00331E22" w:rsidRPr="00863645">
        <w:rPr>
          <w:color w:val="000000" w:themeColor="text1"/>
          <w:lang w:val="en-US"/>
        </w:rPr>
        <w:t>2</w:t>
      </w:r>
      <w:r w:rsidR="00F44BF0" w:rsidRPr="00863645">
        <w:rPr>
          <w:color w:val="000000" w:themeColor="text1"/>
          <w:lang w:val="en-US"/>
        </w:rPr>
        <w:t>2</w:t>
      </w:r>
      <w:r w:rsidR="001121B4" w:rsidRPr="00863645">
        <w:rPr>
          <w:color w:val="000000" w:themeColor="text1"/>
          <w:lang w:val="en-US"/>
        </w:rPr>
        <w:t> </w:t>
      </w:r>
      <w:r w:rsidR="00331E22" w:rsidRPr="00863645">
        <w:rPr>
          <w:color w:val="000000" w:themeColor="text1"/>
          <w:lang w:val="en-US"/>
        </w:rPr>
        <w:t>nm</w:t>
      </w:r>
      <w:r w:rsidR="00331E22" w:rsidRPr="00863645">
        <w:rPr>
          <w:rFonts w:eastAsia="Times New Roman"/>
          <w:color w:val="000000" w:themeColor="text1"/>
          <w:lang w:val="en-US" w:eastAsia="tr-TR"/>
        </w:rPr>
        <w:t>)</w:t>
      </w:r>
      <w:r w:rsidRPr="00863645">
        <w:rPr>
          <w:rFonts w:eastAsia="Times New Roman"/>
          <w:color w:val="000000" w:themeColor="text1"/>
          <w:lang w:val="en-US" w:eastAsia="tr-TR"/>
        </w:rPr>
        <w:t xml:space="preserve"> were grown on</w:t>
      </w:r>
      <w:r w:rsidR="00C84B68" w:rsidRPr="00863645">
        <w:rPr>
          <w:rFonts w:eastAsia="Times New Roman"/>
          <w:color w:val="000000" w:themeColor="text1"/>
          <w:lang w:val="en-US" w:eastAsia="tr-TR"/>
        </w:rPr>
        <w:t xml:space="preserve"> 0.5</w:t>
      </w:r>
      <w:r w:rsidR="001121B4" w:rsidRPr="00863645">
        <w:rPr>
          <w:rFonts w:eastAsia="Times New Roman"/>
          <w:color w:val="000000" w:themeColor="text1"/>
          <w:lang w:val="en-US" w:eastAsia="tr-TR"/>
        </w:rPr>
        <w:t> </w:t>
      </w:r>
      <w:r w:rsidR="00C84B68" w:rsidRPr="00863645">
        <w:rPr>
          <w:rFonts w:eastAsia="Times New Roman"/>
          <w:color w:val="000000" w:themeColor="text1"/>
          <w:lang w:val="en-US" w:eastAsia="tr-TR"/>
        </w:rPr>
        <w:t>mm thick</w:t>
      </w:r>
      <w:r w:rsidRPr="00863645">
        <w:rPr>
          <w:rFonts w:eastAsia="Times New Roman"/>
          <w:color w:val="000000" w:themeColor="text1"/>
          <w:lang w:val="en-US" w:eastAsia="tr-TR"/>
        </w:rPr>
        <w:t xml:space="preserve"> atomically flat (111) oriented STO substrates (MTI Corporation) by MBE. The substrates were cleaned by sonication in acetone, isopropanol and </w:t>
      </w:r>
      <w:r w:rsidR="007057BB" w:rsidRPr="00863645">
        <w:rPr>
          <w:rFonts w:eastAsia="Times New Roman"/>
          <w:color w:val="000000" w:themeColor="text1"/>
          <w:lang w:val="en-US" w:eastAsia="tr-TR"/>
        </w:rPr>
        <w:t>deionized</w:t>
      </w:r>
      <w:r w:rsidRPr="00863645">
        <w:rPr>
          <w:rFonts w:eastAsia="Times New Roman"/>
          <w:color w:val="000000" w:themeColor="text1"/>
          <w:lang w:val="en-US" w:eastAsia="tr-TR"/>
        </w:rPr>
        <w:t xml:space="preserve"> water in sequence. To achieve an atomically flat surface, substrates were annealed inside an image furnace (MILA-5000, ADVANCE RIKO) at 1100 °C for half an hour. During growth, Ni and Mg were co-deposited using effusion cells (CreaTec Fischer &amp; Co. GmbH) under ~</w:t>
      </w:r>
      <m:oMath>
        <m:r>
          <w:rPr>
            <w:rFonts w:ascii="Cambria Math" w:eastAsia="Times New Roman" w:hAnsi="Cambria Math"/>
            <w:color w:val="000000" w:themeColor="text1"/>
            <w:lang w:val="en-US" w:eastAsia="tr-TR"/>
          </w:rPr>
          <m:t>5×</m:t>
        </m:r>
        <m:sSup>
          <m:sSupPr>
            <m:ctrlPr>
              <w:rPr>
                <w:rFonts w:ascii="Cambria Math" w:eastAsia="Times New Roman" w:hAnsi="Cambria Math"/>
                <w:i/>
                <w:color w:val="000000" w:themeColor="text1"/>
                <w:lang w:val="en-US" w:eastAsia="tr-TR"/>
              </w:rPr>
            </m:ctrlPr>
          </m:sSupPr>
          <m:e>
            <m:r>
              <w:rPr>
                <w:rFonts w:ascii="Cambria Math" w:eastAsia="Times New Roman" w:hAnsi="Cambria Math"/>
                <w:color w:val="000000" w:themeColor="text1"/>
                <w:lang w:val="en-US" w:eastAsia="tr-TR"/>
              </w:rPr>
              <m:t>10</m:t>
            </m:r>
          </m:e>
          <m:sup>
            <m:r>
              <w:rPr>
                <w:rFonts w:ascii="Cambria Math" w:eastAsia="Times New Roman" w:hAnsi="Cambria Math"/>
                <w:color w:val="000000" w:themeColor="text1"/>
                <w:lang w:val="en-US" w:eastAsia="tr-TR"/>
              </w:rPr>
              <m:t>-6</m:t>
            </m:r>
          </m:sup>
        </m:sSup>
      </m:oMath>
      <w:r w:rsidRPr="00863645">
        <w:rPr>
          <w:rFonts w:eastAsia="Times New Roman"/>
          <w:color w:val="000000" w:themeColor="text1"/>
          <w:lang w:val="en-US" w:eastAsia="tr-TR"/>
        </w:rPr>
        <w:t xml:space="preserve"> mbar oxygen partial </w:t>
      </w:r>
      <w:r w:rsidRPr="00863645">
        <w:rPr>
          <w:rFonts w:eastAsia="Times New Roman"/>
          <w:color w:val="000000" w:themeColor="text1"/>
          <w:lang w:val="en-US" w:eastAsia="tr-TR"/>
        </w:rPr>
        <w:lastRenderedPageBreak/>
        <w:t xml:space="preserve">pressure while </w:t>
      </w:r>
      <w:r w:rsidR="00813ACB" w:rsidRPr="00863645">
        <w:rPr>
          <w:rFonts w:eastAsia="Times New Roman"/>
          <w:color w:val="000000" w:themeColor="text1"/>
          <w:lang w:val="en-US" w:eastAsia="tr-TR"/>
        </w:rPr>
        <w:t xml:space="preserve">the </w:t>
      </w:r>
      <w:r w:rsidRPr="00863645">
        <w:rPr>
          <w:rFonts w:eastAsia="Times New Roman"/>
          <w:color w:val="000000" w:themeColor="text1"/>
          <w:lang w:val="en-US" w:eastAsia="tr-TR"/>
        </w:rPr>
        <w:t xml:space="preserve">substrate was held at 400 °C. </w:t>
      </w:r>
      <w:r w:rsidR="004851B6" w:rsidRPr="00863645">
        <w:rPr>
          <w:rFonts w:eastAsia="Times New Roman"/>
          <w:color w:val="000000" w:themeColor="text1"/>
          <w:lang w:val="en-US" w:eastAsia="tr-TR"/>
        </w:rPr>
        <w:t xml:space="preserve">Reflection high-energy electron diffraction (RHEED) patterns were recorded with electron beam incident along the </w:t>
      </w:r>
      <m:oMath>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1</m:t>
                </m:r>
                <m:acc>
                  <m:accPr>
                    <m:chr m:val="̅"/>
                    <m:ctrlPr>
                      <w:rPr>
                        <w:rFonts w:ascii="Cambria Math" w:hAnsi="Cambria Math"/>
                        <w:i/>
                        <w:lang w:val="en-US"/>
                      </w:rPr>
                    </m:ctrlPr>
                  </m:accPr>
                  <m:e>
                    <m:r>
                      <w:rPr>
                        <w:rFonts w:ascii="Cambria Math" w:hAnsi="Cambria Math"/>
                        <w:lang w:val="en-US"/>
                      </w:rPr>
                      <m:t>1</m:t>
                    </m:r>
                  </m:e>
                </m:acc>
                <m:r>
                  <w:rPr>
                    <w:rFonts w:ascii="Cambria Math" w:hAnsi="Cambria Math"/>
                    <w:lang w:val="en-US"/>
                  </w:rPr>
                  <m:t>0</m:t>
                </m:r>
              </m:e>
            </m:d>
            <m:ctrlPr>
              <w:rPr>
                <w:rFonts w:ascii="Cambria Math" w:eastAsia="Times New Roman" w:hAnsi="Cambria Math"/>
                <w:i/>
                <w:lang w:val="en-US" w:eastAsia="tr-TR"/>
              </w:rPr>
            </m:ctrlPr>
          </m:e>
          <m:sub>
            <m:r>
              <m:rPr>
                <m:sty m:val="p"/>
              </m:rPr>
              <w:rPr>
                <w:rFonts w:ascii="Cambria Math" w:eastAsia="Times New Roman" w:hAnsi="Cambria Math"/>
                <w:vertAlign w:val="subscript"/>
                <w:lang w:val="en-US" w:eastAsia="tr-TR"/>
              </w:rPr>
              <m:t>STO</m:t>
            </m:r>
          </m:sub>
        </m:sSub>
      </m:oMath>
      <w:r w:rsidR="004851B6" w:rsidRPr="00863645">
        <w:rPr>
          <w:rFonts w:eastAsia="Times New Roman"/>
          <w:lang w:val="en-US" w:eastAsia="tr-TR"/>
        </w:rPr>
        <w:t xml:space="preserve"> </w:t>
      </w:r>
      <w:r w:rsidR="00002AB7" w:rsidRPr="00863645">
        <w:rPr>
          <w:lang w:val="en-US"/>
        </w:rPr>
        <w:t xml:space="preserve"> </w:t>
      </w:r>
      <w:r w:rsidR="004851B6" w:rsidRPr="00863645">
        <w:rPr>
          <w:rFonts w:eastAsia="Times New Roman"/>
          <w:color w:val="000000" w:themeColor="text1"/>
          <w:lang w:val="en-US" w:eastAsia="tr-TR"/>
        </w:rPr>
        <w:t>azimuth during growth</w:t>
      </w:r>
      <w:r w:rsidR="00801D4C" w:rsidRPr="00863645">
        <w:rPr>
          <w:rFonts w:eastAsia="Times New Roman"/>
          <w:color w:val="000000" w:themeColor="text1"/>
          <w:lang w:val="en-US" w:eastAsia="tr-TR"/>
        </w:rPr>
        <w:t xml:space="preserve"> to monitor the crystalline quality of the film</w:t>
      </w:r>
      <w:r w:rsidR="004851B6" w:rsidRPr="00863645">
        <w:rPr>
          <w:rFonts w:eastAsia="Times New Roman"/>
          <w:color w:val="000000" w:themeColor="text1"/>
          <w:lang w:val="en-US" w:eastAsia="tr-TR"/>
        </w:rPr>
        <w:t xml:space="preserve">. </w:t>
      </w:r>
      <w:r w:rsidR="004B02EB" w:rsidRPr="00863645">
        <w:rPr>
          <w:rFonts w:eastAsia="Times New Roman"/>
          <w:color w:val="000000" w:themeColor="text1"/>
          <w:lang w:val="en-US" w:eastAsia="tr-TR"/>
        </w:rPr>
        <w:t>T</w:t>
      </w:r>
      <w:r w:rsidR="00F64CCB" w:rsidRPr="00863645">
        <w:rPr>
          <w:rFonts w:eastAsia="Times New Roman"/>
          <w:color w:val="000000" w:themeColor="text1"/>
          <w:lang w:val="en-US" w:eastAsia="tr-TR"/>
        </w:rPr>
        <w:t xml:space="preserve">ransmission electron microscopy (TEM) was used for structural </w:t>
      </w:r>
      <w:r w:rsidR="000F2A91" w:rsidRPr="00863645">
        <w:rPr>
          <w:rFonts w:eastAsia="Times New Roman"/>
          <w:color w:val="000000" w:themeColor="text1"/>
          <w:lang w:val="en-US" w:eastAsia="tr-TR"/>
        </w:rPr>
        <w:t>characterization</w:t>
      </w:r>
      <w:r w:rsidR="004B02EB" w:rsidRPr="00863645">
        <w:rPr>
          <w:rFonts w:eastAsia="Times New Roman"/>
          <w:color w:val="000000" w:themeColor="text1"/>
          <w:lang w:val="en-US" w:eastAsia="tr-TR"/>
        </w:rPr>
        <w:t xml:space="preserve"> by JEOL 2100 at 200 keV</w:t>
      </w:r>
      <w:r w:rsidR="000F2A91" w:rsidRPr="00863645">
        <w:rPr>
          <w:rFonts w:eastAsia="Times New Roman"/>
          <w:color w:val="000000" w:themeColor="text1"/>
          <w:lang w:val="en-US" w:eastAsia="tr-TR"/>
        </w:rPr>
        <w:t xml:space="preserve">. </w:t>
      </w:r>
      <w:r w:rsidR="004B02EB" w:rsidRPr="00863645">
        <w:rPr>
          <w:rFonts w:eastAsia="Times New Roman"/>
          <w:color w:val="000000" w:themeColor="text1"/>
          <w:lang w:val="en-US" w:eastAsia="tr-TR"/>
        </w:rPr>
        <w:t>TEM specimen preparation was done</w:t>
      </w:r>
      <w:r w:rsidR="000F2A91" w:rsidRPr="00863645">
        <w:rPr>
          <w:rFonts w:eastAsia="Times New Roman"/>
          <w:color w:val="000000" w:themeColor="text1"/>
          <w:lang w:val="en-US" w:eastAsia="tr-TR"/>
        </w:rPr>
        <w:t xml:space="preserve"> by a focused ion beam system (FEI Nova 200 NanoLab)</w:t>
      </w:r>
      <w:r w:rsidR="00B51F0B" w:rsidRPr="00863645">
        <w:rPr>
          <w:rFonts w:eastAsia="Times New Roman"/>
          <w:color w:val="000000" w:themeColor="text1"/>
          <w:lang w:val="en-US" w:eastAsia="tr-TR"/>
        </w:rPr>
        <w:t xml:space="preserve"> after depositing protective layers of carbon and Pt. </w:t>
      </w:r>
      <w:r w:rsidRPr="00863645">
        <w:rPr>
          <w:lang w:val="en-US"/>
        </w:rPr>
        <w:t>Conventional photolithography techniques were used to pattern the interdigital</w:t>
      </w:r>
      <w:r w:rsidR="00F624D3" w:rsidRPr="00863645">
        <w:rPr>
          <w:lang w:val="en-US"/>
        </w:rPr>
        <w:t xml:space="preserve"> </w:t>
      </w:r>
      <w:r w:rsidRPr="00863645">
        <w:rPr>
          <w:lang w:val="en-US"/>
        </w:rPr>
        <w:t xml:space="preserve">electrodes on the top of the film, and 50 nm thick film of Au was deposited by thermal evaporation in order to fabricate MSM photodetectors. </w:t>
      </w:r>
      <w:r w:rsidRPr="00863645">
        <w:rPr>
          <w:rFonts w:ascii="Courier New" w:hAnsi="Courier New" w:cs="Courier New"/>
          <w:lang w:val="en-US"/>
        </w:rPr>
        <w:t>﻿</w:t>
      </w:r>
      <w:r w:rsidRPr="00863645">
        <w:rPr>
          <w:lang w:val="en-US"/>
        </w:rPr>
        <w:t xml:space="preserve"> The length of </w:t>
      </w:r>
      <w:r w:rsidR="00F32230" w:rsidRPr="00863645">
        <w:rPr>
          <w:lang w:val="en-US"/>
        </w:rPr>
        <w:t>interdigital</w:t>
      </w:r>
      <w:r w:rsidRPr="00863645">
        <w:rPr>
          <w:lang w:val="en-US"/>
        </w:rPr>
        <w:t xml:space="preserve"> electrode fingers is 450 μm, and both </w:t>
      </w:r>
      <w:r w:rsidR="00813ACB" w:rsidRPr="00863645">
        <w:rPr>
          <w:lang w:val="en-US"/>
        </w:rPr>
        <w:t xml:space="preserve">the </w:t>
      </w:r>
      <w:r w:rsidRPr="00863645">
        <w:rPr>
          <w:lang w:val="en-US"/>
        </w:rPr>
        <w:t>width and inter-spacing of the interdigitated electrodes are 20 μm. The irradiated active area of the devices is 0.192 mm</w:t>
      </w:r>
      <w:r w:rsidRPr="00863645">
        <w:rPr>
          <w:vertAlign w:val="superscript"/>
          <w:lang w:val="en-US"/>
        </w:rPr>
        <w:t>2</w:t>
      </w:r>
      <w:r w:rsidRPr="00863645">
        <w:rPr>
          <w:lang w:val="en-US"/>
        </w:rPr>
        <w:t>. Elemental composition of the Mg</w:t>
      </w:r>
      <w:r w:rsidRPr="00863645">
        <w:rPr>
          <w:vertAlign w:val="subscript"/>
          <w:lang w:val="en-US"/>
        </w:rPr>
        <w:t>x</w:t>
      </w:r>
      <w:r w:rsidRPr="00863645">
        <w:rPr>
          <w:lang w:val="en-US"/>
        </w:rPr>
        <w:t>Ni</w:t>
      </w:r>
      <w:r w:rsidRPr="00863645">
        <w:rPr>
          <w:vertAlign w:val="subscript"/>
          <w:lang w:val="en-US"/>
        </w:rPr>
        <w:t>1-x</w:t>
      </w:r>
      <w:r w:rsidRPr="00863645">
        <w:rPr>
          <w:lang w:val="en-US"/>
        </w:rPr>
        <w:t xml:space="preserve">O thin film was determined by </w:t>
      </w:r>
      <w:r w:rsidR="00813ACB" w:rsidRPr="00863645">
        <w:rPr>
          <w:lang w:val="en-US"/>
        </w:rPr>
        <w:t>the</w:t>
      </w:r>
      <w:r w:rsidRPr="00863645">
        <w:rPr>
          <w:lang w:val="en-US"/>
        </w:rPr>
        <w:t xml:space="preserve"> </w:t>
      </w:r>
      <w:r w:rsidR="00813ACB" w:rsidRPr="00863645">
        <w:rPr>
          <w:lang w:val="en-US"/>
        </w:rPr>
        <w:t>energy dispersive</w:t>
      </w:r>
      <w:r w:rsidRPr="00863645">
        <w:rPr>
          <w:lang w:val="en-US"/>
        </w:rPr>
        <w:t xml:space="preserve"> x-ray spectroscopy (EDS). </w:t>
      </w:r>
      <w:r w:rsidRPr="00863645">
        <w:rPr>
          <w:rFonts w:ascii="Courier New" w:hAnsi="Courier New" w:cs="Courier New"/>
          <w:lang w:val="en-US"/>
        </w:rPr>
        <w:t>﻿</w:t>
      </w:r>
      <w:r w:rsidRPr="00863645">
        <w:rPr>
          <w:lang w:val="en-US"/>
        </w:rPr>
        <w:t>The spectral photocurrent measurements were carried out using a 0.5 m Acton monochromator combined with a 450 W xenon lamp and a lock-in amplifier (SRS-830). The current-voltage (</w:t>
      </w:r>
      <w:r w:rsidRPr="00863645">
        <w:rPr>
          <w:i/>
          <w:lang w:val="en-US"/>
        </w:rPr>
        <w:t>I-V</w:t>
      </w:r>
      <w:r w:rsidRPr="00863645">
        <w:rPr>
          <w:lang w:val="en-US"/>
        </w:rPr>
        <w:t>) characteristics of the photodetectors were measured by</w:t>
      </w:r>
      <w:r w:rsidRPr="00863645">
        <w:rPr>
          <w:color w:val="000000" w:themeColor="text1"/>
          <w:lang w:val="en-US"/>
        </w:rPr>
        <w:t xml:space="preserve"> an Agilent B2902A </w:t>
      </w:r>
      <w:r w:rsidRPr="00863645">
        <w:rPr>
          <w:lang w:val="en-US"/>
        </w:rPr>
        <w:t>source/meter unit</w:t>
      </w:r>
      <w:r w:rsidR="00813ACB" w:rsidRPr="00863645">
        <w:rPr>
          <w:lang w:val="en-US"/>
        </w:rPr>
        <w:t>,</w:t>
      </w:r>
      <w:r w:rsidRPr="00863645">
        <w:rPr>
          <w:lang w:val="en-US"/>
        </w:rPr>
        <w:t xml:space="preserve"> and the </w:t>
      </w:r>
      <w:r w:rsidRPr="00863645">
        <w:rPr>
          <w:rFonts w:ascii="Courier New" w:hAnsi="Courier New" w:cs="Courier New"/>
          <w:lang w:val="en-US"/>
        </w:rPr>
        <w:t>﻿</w:t>
      </w:r>
      <w:r w:rsidRPr="00863645">
        <w:rPr>
          <w:lang w:val="en-US"/>
        </w:rPr>
        <w:t xml:space="preserve"> photocurrent response measurements were carried out by utilizing electronic shutter between Xenon lamp and photodetector. </w:t>
      </w:r>
    </w:p>
    <w:p w14:paraId="2EA1AB27" w14:textId="77777777" w:rsidR="007B1BCA" w:rsidRPr="00863645" w:rsidRDefault="007B1BCA" w:rsidP="007B1BCA">
      <w:pPr>
        <w:pStyle w:val="NormalWeb"/>
        <w:numPr>
          <w:ilvl w:val="0"/>
          <w:numId w:val="1"/>
        </w:numPr>
        <w:spacing w:line="480" w:lineRule="auto"/>
        <w:jc w:val="both"/>
        <w:rPr>
          <w:b/>
          <w:lang w:val="en-US"/>
        </w:rPr>
      </w:pPr>
      <w:r w:rsidRPr="00863645">
        <w:rPr>
          <w:b/>
          <w:lang w:val="en-US"/>
        </w:rPr>
        <w:t>Results and discussion</w:t>
      </w:r>
      <w:r w:rsidR="00AF3E41" w:rsidRPr="00863645">
        <w:rPr>
          <w:b/>
          <w:lang w:val="en-US"/>
        </w:rPr>
        <w:t>s</w:t>
      </w:r>
    </w:p>
    <w:p w14:paraId="0B2FD2BC" w14:textId="594F8FD2" w:rsidR="00AF3E41" w:rsidRPr="00863645" w:rsidRDefault="00517B91" w:rsidP="007B6072">
      <w:pPr>
        <w:spacing w:line="480" w:lineRule="auto"/>
        <w:jc w:val="both"/>
        <w:rPr>
          <w:lang w:val="en-US"/>
        </w:rPr>
      </w:pPr>
      <w:r w:rsidRPr="00863645">
        <w:rPr>
          <w:lang w:val="en-US"/>
        </w:rPr>
        <w:t>The overview of the grown Mg</w:t>
      </w:r>
      <w:r w:rsidRPr="00863645">
        <w:rPr>
          <w:vertAlign w:val="subscript"/>
          <w:lang w:val="en-US"/>
        </w:rPr>
        <w:t>x</w:t>
      </w:r>
      <w:r w:rsidRPr="00863645">
        <w:rPr>
          <w:lang w:val="en-US"/>
        </w:rPr>
        <w:t>Ni</w:t>
      </w:r>
      <w:r w:rsidRPr="00863645">
        <w:rPr>
          <w:vertAlign w:val="subscript"/>
          <w:lang w:val="en-US"/>
        </w:rPr>
        <w:t>1-x</w:t>
      </w:r>
      <w:r w:rsidRPr="00863645">
        <w:rPr>
          <w:lang w:val="en-US"/>
        </w:rPr>
        <w:t xml:space="preserve">O film </w:t>
      </w:r>
      <w:r w:rsidR="00896183" w:rsidRPr="00863645">
        <w:rPr>
          <w:lang w:val="en-US"/>
        </w:rPr>
        <w:t>(Figure 1a),</w:t>
      </w:r>
      <w:r w:rsidR="00550BF8" w:rsidRPr="00863645">
        <w:rPr>
          <w:lang w:val="en-US"/>
        </w:rPr>
        <w:t xml:space="preserve"> at low magnification </w:t>
      </w:r>
      <w:r w:rsidR="00896183" w:rsidRPr="00863645">
        <w:rPr>
          <w:lang w:val="en-US"/>
        </w:rPr>
        <w:t>taken under b</w:t>
      </w:r>
      <w:r w:rsidR="00CF2A81" w:rsidRPr="00863645">
        <w:rPr>
          <w:lang w:val="en-US"/>
        </w:rPr>
        <w:t>right-field TEM imag</w:t>
      </w:r>
      <w:r w:rsidR="00896183" w:rsidRPr="00863645">
        <w:rPr>
          <w:lang w:val="en-US"/>
        </w:rPr>
        <w:t xml:space="preserve">ing conditions, shows </w:t>
      </w:r>
      <w:r w:rsidR="00550BF8" w:rsidRPr="00863645">
        <w:rPr>
          <w:lang w:val="en-US"/>
        </w:rPr>
        <w:t>a</w:t>
      </w:r>
      <w:r w:rsidR="00896183" w:rsidRPr="00863645">
        <w:rPr>
          <w:lang w:val="en-US"/>
        </w:rPr>
        <w:t xml:space="preserve"> uniformly grown film with a thickness of ~2</w:t>
      </w:r>
      <w:r w:rsidR="00550BF8" w:rsidRPr="00863645">
        <w:rPr>
          <w:lang w:val="en-US"/>
        </w:rPr>
        <w:t>0</w:t>
      </w:r>
      <w:r w:rsidR="00896183" w:rsidRPr="00863645">
        <w:rPr>
          <w:lang w:val="en-US"/>
        </w:rPr>
        <w:t xml:space="preserve"> nm.  </w:t>
      </w:r>
      <w:r w:rsidR="00550BF8" w:rsidRPr="00863645">
        <w:rPr>
          <w:lang w:val="en-US"/>
        </w:rPr>
        <w:t xml:space="preserve">The high resolution TEM (Figure 1b) </w:t>
      </w:r>
      <w:r w:rsidR="00813ACB" w:rsidRPr="00863645">
        <w:rPr>
          <w:lang w:val="en-US"/>
        </w:rPr>
        <w:t>shows</w:t>
      </w:r>
      <w:r w:rsidR="00550BF8" w:rsidRPr="00863645">
        <w:rPr>
          <w:lang w:val="en-US"/>
        </w:rPr>
        <w:t xml:space="preserve"> coherent </w:t>
      </w:r>
      <w:r w:rsidR="00896183" w:rsidRPr="00863645">
        <w:rPr>
          <w:lang w:val="en-US"/>
        </w:rPr>
        <w:t xml:space="preserve">epitaxial single crystalline film </w:t>
      </w:r>
      <w:r w:rsidR="00550BF8" w:rsidRPr="00863645">
        <w:rPr>
          <w:lang w:val="en-US"/>
        </w:rPr>
        <w:t xml:space="preserve">with </w:t>
      </w:r>
      <w:r w:rsidR="00813ACB" w:rsidRPr="00863645">
        <w:rPr>
          <w:lang w:val="en-US"/>
        </w:rPr>
        <w:t xml:space="preserve">an </w:t>
      </w:r>
      <w:r w:rsidR="00896183" w:rsidRPr="00863645">
        <w:rPr>
          <w:lang w:val="en-US"/>
        </w:rPr>
        <w:t xml:space="preserve">atomically sharp interface </w:t>
      </w:r>
      <w:r w:rsidR="00550BF8" w:rsidRPr="00863645">
        <w:rPr>
          <w:lang w:val="en-US"/>
        </w:rPr>
        <w:t xml:space="preserve">with </w:t>
      </w:r>
      <w:r w:rsidR="00896183" w:rsidRPr="00863645">
        <w:rPr>
          <w:lang w:val="en-US"/>
        </w:rPr>
        <w:t>the STO</w:t>
      </w:r>
      <w:r w:rsidR="00550BF8" w:rsidRPr="00863645">
        <w:rPr>
          <w:lang w:val="en-US"/>
        </w:rPr>
        <w:t>(111)</w:t>
      </w:r>
      <w:r w:rsidR="00896183" w:rsidRPr="00863645">
        <w:rPr>
          <w:lang w:val="en-US"/>
        </w:rPr>
        <w:t xml:space="preserve"> substrate. </w:t>
      </w:r>
      <w:r w:rsidR="00CF2A81" w:rsidRPr="00863645">
        <w:rPr>
          <w:lang w:val="en-US"/>
        </w:rPr>
        <w:t xml:space="preserve"> </w:t>
      </w:r>
      <w:r w:rsidR="00550BF8" w:rsidRPr="00863645">
        <w:rPr>
          <w:lang w:val="en-US"/>
        </w:rPr>
        <w:t xml:space="preserve">The </w:t>
      </w:r>
      <w:r w:rsidR="00813ACB" w:rsidRPr="00863645">
        <w:rPr>
          <w:lang w:val="en-US"/>
        </w:rPr>
        <w:t>single-crystal</w:t>
      </w:r>
      <w:r w:rsidR="001F7213" w:rsidRPr="00863645">
        <w:rPr>
          <w:lang w:val="en-US"/>
        </w:rPr>
        <w:t xml:space="preserve"> nature of the grown film and the </w:t>
      </w:r>
      <w:r w:rsidR="00550BF8" w:rsidRPr="00863645">
        <w:rPr>
          <w:lang w:val="en-US"/>
        </w:rPr>
        <w:t xml:space="preserve">epitaxy between the film and substrate is </w:t>
      </w:r>
      <w:r w:rsidR="001F7213" w:rsidRPr="00863645">
        <w:rPr>
          <w:lang w:val="en-US"/>
        </w:rPr>
        <w:t>shown</w:t>
      </w:r>
      <w:r w:rsidR="00550BF8" w:rsidRPr="00863645">
        <w:rPr>
          <w:lang w:val="en-US"/>
        </w:rPr>
        <w:t xml:space="preserve"> in Figure 1c by the selected are</w:t>
      </w:r>
      <w:r w:rsidR="001F7213" w:rsidRPr="00863645">
        <w:rPr>
          <w:lang w:val="en-US"/>
        </w:rPr>
        <w:t>a</w:t>
      </w:r>
      <w:r w:rsidR="00550BF8" w:rsidRPr="00863645">
        <w:rPr>
          <w:lang w:val="en-US"/>
        </w:rPr>
        <w:t xml:space="preserve"> </w:t>
      </w:r>
      <w:r w:rsidR="001F7213" w:rsidRPr="00863645">
        <w:rPr>
          <w:lang w:val="en-US"/>
        </w:rPr>
        <w:t xml:space="preserve">electron </w:t>
      </w:r>
      <w:r w:rsidR="00550BF8" w:rsidRPr="00863645">
        <w:rPr>
          <w:lang w:val="en-US"/>
        </w:rPr>
        <w:t xml:space="preserve">diffraction from the film and substrate. </w:t>
      </w:r>
      <w:r w:rsidR="00795F75" w:rsidRPr="00863645">
        <w:rPr>
          <w:lang w:val="en-US"/>
        </w:rPr>
        <w:t>The unit cell of the diffraction spots originated from the Mg</w:t>
      </w:r>
      <w:r w:rsidR="00795F75" w:rsidRPr="00863645">
        <w:rPr>
          <w:vertAlign w:val="subscript"/>
          <w:lang w:val="en-US"/>
        </w:rPr>
        <w:t>0.67</w:t>
      </w:r>
      <w:r w:rsidR="00795F75" w:rsidRPr="00863645">
        <w:rPr>
          <w:lang w:val="en-US"/>
        </w:rPr>
        <w:t>Ni</w:t>
      </w:r>
      <w:r w:rsidR="00795F75" w:rsidRPr="00863645">
        <w:rPr>
          <w:vertAlign w:val="subscript"/>
          <w:lang w:val="en-US"/>
        </w:rPr>
        <w:t>0.33</w:t>
      </w:r>
      <w:r w:rsidR="00795F75" w:rsidRPr="00863645">
        <w:rPr>
          <w:lang w:val="en-US"/>
        </w:rPr>
        <w:t xml:space="preserve">O film (yellow) and the substrate (red) are outlined with dashed lines. From the pattern we further conclude that the epitaxial relation is </w:t>
      </w:r>
      <w:r w:rsidR="00813ACB" w:rsidRPr="00863645">
        <w:rPr>
          <w:lang w:val="en-US"/>
        </w:rPr>
        <w:t xml:space="preserve">a </w:t>
      </w:r>
      <w:r w:rsidR="00795F75" w:rsidRPr="00863645">
        <w:rPr>
          <w:lang w:val="en-US"/>
        </w:rPr>
        <w:t xml:space="preserve">typical cube on cube </w:t>
      </w:r>
      <w:r w:rsidR="00795F75" w:rsidRPr="00863645">
        <w:rPr>
          <w:lang w:val="en-US"/>
        </w:rPr>
        <w:lastRenderedPageBreak/>
        <w:t>given by</w:t>
      </w:r>
      <w:r w:rsidR="00A72BA2" w:rsidRPr="00863645">
        <w:rPr>
          <w:lang w:val="en-US"/>
        </w:rPr>
        <w:t xml:space="preserve"> </w:t>
      </w:r>
      <m:oMath>
        <m:sSub>
          <m:sSubPr>
            <m:ctrlPr>
              <w:rPr>
                <w:rFonts w:ascii="Cambria Math" w:hAnsi="Cambria Math"/>
                <w:lang w:val="en-US"/>
              </w:rPr>
            </m:ctrlPr>
          </m:sSubPr>
          <m:e>
            <m:d>
              <m:dPr>
                <m:ctrlPr>
                  <w:rPr>
                    <w:rFonts w:ascii="Cambria Math" w:hAnsi="Cambria Math"/>
                    <w:lang w:val="en-US"/>
                  </w:rPr>
                </m:ctrlPr>
              </m:dPr>
              <m:e>
                <m:r>
                  <m:rPr>
                    <m:sty m:val="p"/>
                  </m:rPr>
                  <w:rPr>
                    <w:rFonts w:ascii="Cambria Math" w:hAnsi="Cambria Math"/>
                    <w:lang w:val="en-US"/>
                  </w:rPr>
                  <m:t>2</m:t>
                </m:r>
                <m:acc>
                  <m:accPr>
                    <m:chr m:val="̅"/>
                    <m:ctrlPr>
                      <w:rPr>
                        <w:rFonts w:ascii="Cambria Math" w:hAnsi="Cambria Math"/>
                        <w:lang w:val="en-US"/>
                      </w:rPr>
                    </m:ctrlPr>
                  </m:accPr>
                  <m:e>
                    <m:r>
                      <m:rPr>
                        <m:sty m:val="p"/>
                      </m:rPr>
                      <w:rPr>
                        <w:rFonts w:ascii="Cambria Math" w:hAnsi="Cambria Math"/>
                        <w:lang w:val="en-US"/>
                      </w:rPr>
                      <m:t>2</m:t>
                    </m:r>
                  </m:e>
                </m:acc>
                <m:r>
                  <m:rPr>
                    <m:sty m:val="p"/>
                  </m:rPr>
                  <w:rPr>
                    <w:rFonts w:ascii="Cambria Math" w:hAnsi="Cambria Math"/>
                    <w:lang w:val="en-US"/>
                  </w:rPr>
                  <m:t>0</m:t>
                </m:r>
              </m:e>
            </m:d>
            <m:ctrlPr>
              <w:rPr>
                <w:rFonts w:ascii="Cambria Math" w:hAnsi="Cambria Math"/>
                <w:vertAlign w:val="subscript"/>
                <w:lang w:val="en-US" w:eastAsia="tr-TR"/>
              </w:rPr>
            </m:ctrlPr>
          </m:e>
          <m:sub>
            <m:r>
              <m:rPr>
                <m:sty m:val="p"/>
              </m:rPr>
              <w:rPr>
                <w:rFonts w:ascii="Cambria Math" w:hAnsi="Cambria Math"/>
                <w:vertAlign w:val="subscript"/>
                <w:lang w:val="en-US" w:eastAsia="tr-TR"/>
              </w:rPr>
              <m:t>film</m:t>
            </m:r>
          </m:sub>
        </m:sSub>
        <m:r>
          <m:rPr>
            <m:sty m:val="p"/>
          </m:rPr>
          <w:rPr>
            <w:rFonts w:ascii="Cambria Math" w:hAnsi="Cambria Math"/>
            <w:lang w:val="en-US"/>
          </w:rPr>
          <m:t>||</m:t>
        </m:r>
        <m:sSub>
          <m:sSubPr>
            <m:ctrlPr>
              <w:rPr>
                <w:rFonts w:ascii="Cambria Math" w:hAnsi="Cambria Math"/>
                <w:lang w:val="en-US"/>
              </w:rPr>
            </m:ctrlPr>
          </m:sSubPr>
          <m:e>
            <m:d>
              <m:dPr>
                <m:ctrlPr>
                  <w:rPr>
                    <w:rFonts w:ascii="Cambria Math" w:hAnsi="Cambria Math"/>
                    <w:lang w:val="en-US"/>
                  </w:rPr>
                </m:ctrlPr>
              </m:dPr>
              <m:e>
                <m:r>
                  <m:rPr>
                    <m:sty m:val="p"/>
                  </m:rPr>
                  <w:rPr>
                    <w:rFonts w:ascii="Cambria Math" w:hAnsi="Cambria Math"/>
                    <w:lang w:val="en-US"/>
                  </w:rPr>
                  <m:t>1</m:t>
                </m:r>
                <m:acc>
                  <m:accPr>
                    <m:chr m:val="̅"/>
                    <m:ctrlPr>
                      <w:rPr>
                        <w:rFonts w:ascii="Cambria Math" w:hAnsi="Cambria Math"/>
                        <w:lang w:val="en-US"/>
                      </w:rPr>
                    </m:ctrlPr>
                  </m:accPr>
                  <m:e>
                    <m:r>
                      <w:rPr>
                        <w:rFonts w:ascii="Cambria Math" w:hAnsi="Cambria Math"/>
                        <w:lang w:val="en-US"/>
                      </w:rPr>
                      <m:t>1</m:t>
                    </m:r>
                  </m:e>
                </m:acc>
                <m:r>
                  <m:rPr>
                    <m:sty m:val="p"/>
                  </m:rPr>
                  <w:rPr>
                    <w:rFonts w:ascii="Cambria Math" w:hAnsi="Cambria Math"/>
                    <w:lang w:val="en-US"/>
                  </w:rPr>
                  <m:t>0</m:t>
                </m:r>
              </m:e>
            </m:d>
          </m:e>
          <m:sub>
            <m:r>
              <m:rPr>
                <m:sty m:val="p"/>
              </m:rPr>
              <w:rPr>
                <w:rFonts w:ascii="Cambria Math" w:hAnsi="Cambria Math"/>
                <w:vertAlign w:val="subscript"/>
                <w:lang w:val="en-US"/>
              </w:rPr>
              <m:t>substrate</m:t>
            </m:r>
          </m:sub>
        </m:sSub>
      </m:oMath>
      <w:r w:rsidR="00AE59C9" w:rsidRPr="00863645">
        <w:rPr>
          <w:lang w:val="en-US"/>
        </w:rPr>
        <w:t xml:space="preserve"> and </w:t>
      </w:r>
      <m:oMath>
        <m:sSub>
          <m:sSubPr>
            <m:ctrlPr>
              <w:rPr>
                <w:rFonts w:ascii="Cambria Math" w:hAnsi="Cambria Math"/>
                <w:lang w:val="en-US"/>
              </w:rPr>
            </m:ctrlPr>
          </m:sSubPr>
          <m:e>
            <m:d>
              <m:dPr>
                <m:ctrlPr>
                  <w:rPr>
                    <w:rFonts w:ascii="Cambria Math" w:hAnsi="Cambria Math"/>
                    <w:lang w:val="en-US"/>
                  </w:rPr>
                </m:ctrlPr>
              </m:dPr>
              <m:e>
                <m:r>
                  <m:rPr>
                    <m:sty m:val="p"/>
                  </m:rPr>
                  <w:rPr>
                    <w:rFonts w:ascii="Cambria Math" w:hAnsi="Cambria Math"/>
                    <w:lang w:val="en-US"/>
                  </w:rPr>
                  <m:t>111</m:t>
                </m:r>
              </m:e>
            </m:d>
            <m:ctrlPr>
              <w:rPr>
                <w:rFonts w:ascii="Cambria Math" w:hAnsi="Cambria Math"/>
                <w:vertAlign w:val="subscript"/>
                <w:lang w:val="en-US" w:eastAsia="tr-TR"/>
              </w:rPr>
            </m:ctrlPr>
          </m:e>
          <m:sub>
            <m:r>
              <m:rPr>
                <m:sty m:val="p"/>
              </m:rPr>
              <w:rPr>
                <w:rFonts w:ascii="Cambria Math" w:hAnsi="Cambria Math"/>
                <w:vertAlign w:val="subscript"/>
                <w:lang w:val="en-US" w:eastAsia="tr-TR"/>
              </w:rPr>
              <m:t>film</m:t>
            </m:r>
          </m:sub>
        </m:sSub>
        <m:r>
          <m:rPr>
            <m:sty m:val="p"/>
          </m:rPr>
          <w:rPr>
            <w:rFonts w:ascii="Cambria Math" w:hAnsi="Cambria Math"/>
            <w:lang w:val="en-US"/>
          </w:rPr>
          <m:t>||</m:t>
        </m:r>
        <m:sSub>
          <m:sSubPr>
            <m:ctrlPr>
              <w:rPr>
                <w:rFonts w:ascii="Cambria Math" w:hAnsi="Cambria Math"/>
                <w:lang w:val="en-US"/>
              </w:rPr>
            </m:ctrlPr>
          </m:sSubPr>
          <m:e>
            <m:d>
              <m:dPr>
                <m:ctrlPr>
                  <w:rPr>
                    <w:rFonts w:ascii="Cambria Math" w:hAnsi="Cambria Math"/>
                    <w:lang w:val="en-US"/>
                  </w:rPr>
                </m:ctrlPr>
              </m:dPr>
              <m:e>
                <m:r>
                  <m:rPr>
                    <m:sty m:val="p"/>
                  </m:rPr>
                  <w:rPr>
                    <w:rFonts w:ascii="Cambria Math" w:hAnsi="Cambria Math"/>
                    <w:lang w:val="en-US"/>
                  </w:rPr>
                  <m:t>111</m:t>
                </m:r>
              </m:e>
            </m:d>
          </m:e>
          <m:sub>
            <m:r>
              <m:rPr>
                <m:sty m:val="p"/>
              </m:rPr>
              <w:rPr>
                <w:rFonts w:ascii="Cambria Math" w:hAnsi="Cambria Math"/>
                <w:vertAlign w:val="subscript"/>
                <w:lang w:val="en-US"/>
              </w:rPr>
              <m:t>substrate</m:t>
            </m:r>
          </m:sub>
        </m:sSub>
        <m:r>
          <w:rPr>
            <w:rFonts w:ascii="Cambria Math" w:hAnsi="Cambria Math"/>
            <w:lang w:val="en-US"/>
          </w:rPr>
          <m:t>.</m:t>
        </m:r>
      </m:oMath>
      <w:r w:rsidR="00AE59C9" w:rsidRPr="00863645">
        <w:rPr>
          <w:lang w:val="en-US"/>
        </w:rPr>
        <w:t xml:space="preserve"> </w:t>
      </w:r>
      <w:r w:rsidR="00BE2295" w:rsidRPr="00863645">
        <w:rPr>
          <w:lang w:val="en-US"/>
        </w:rPr>
        <w:t xml:space="preserve">Transmission spots in RHEED pattern </w:t>
      </w:r>
      <w:r w:rsidR="001F7213" w:rsidRPr="00863645">
        <w:rPr>
          <w:lang w:val="en-US"/>
        </w:rPr>
        <w:t>(</w:t>
      </w:r>
      <w:r w:rsidR="00BE2295" w:rsidRPr="00863645">
        <w:rPr>
          <w:lang w:val="en-US"/>
        </w:rPr>
        <w:t>Figure 1</w:t>
      </w:r>
      <w:r w:rsidR="001F7213" w:rsidRPr="00863645">
        <w:rPr>
          <w:lang w:val="en-US"/>
        </w:rPr>
        <w:t>d)</w:t>
      </w:r>
      <w:r w:rsidR="00BE2295" w:rsidRPr="00863645">
        <w:rPr>
          <w:lang w:val="en-US"/>
        </w:rPr>
        <w:t xml:space="preserve"> </w:t>
      </w:r>
      <w:r w:rsidR="001F7213" w:rsidRPr="00863645">
        <w:rPr>
          <w:lang w:val="en-US"/>
        </w:rPr>
        <w:t xml:space="preserve">indicate that film growth is </w:t>
      </w:r>
      <w:r w:rsidR="00BE2295" w:rsidRPr="00863645">
        <w:rPr>
          <w:lang w:val="en-US"/>
        </w:rPr>
        <w:t xml:space="preserve">3D. </w:t>
      </w:r>
      <w:r w:rsidR="00CA6AEF" w:rsidRPr="00863645">
        <w:rPr>
          <w:lang w:val="en-US"/>
        </w:rPr>
        <w:t>This is to be expected since Mg</w:t>
      </w:r>
      <w:r w:rsidR="00CA6AEF" w:rsidRPr="00863645">
        <w:rPr>
          <w:vertAlign w:val="subscript"/>
          <w:lang w:val="en-US"/>
        </w:rPr>
        <w:t>x</w:t>
      </w:r>
      <w:r w:rsidR="00CA6AEF" w:rsidRPr="00863645">
        <w:rPr>
          <w:lang w:val="en-US"/>
        </w:rPr>
        <w:t>Ni</w:t>
      </w:r>
      <w:r w:rsidR="00CA6AEF" w:rsidRPr="00863645">
        <w:rPr>
          <w:vertAlign w:val="subscript"/>
          <w:lang w:val="en-US"/>
        </w:rPr>
        <w:t>1-x</w:t>
      </w:r>
      <w:r w:rsidR="00CA6AEF" w:rsidRPr="00863645">
        <w:rPr>
          <w:lang w:val="en-US"/>
        </w:rPr>
        <w:t xml:space="preserve">O along the [111] direction is rock salt polar oxide with alternating positive and negative ionic planes. Hence it is expected to share similar properties as NiO(111) and MgO(111) surfaces, which tend to exhibit various reconstructions or </w:t>
      </w:r>
      <w:r w:rsidR="00813ACB" w:rsidRPr="00863645">
        <w:rPr>
          <w:lang w:val="en-US"/>
        </w:rPr>
        <w:t>in the absence of</w:t>
      </w:r>
      <w:r w:rsidR="00CA6AEF" w:rsidRPr="00863645">
        <w:rPr>
          <w:lang w:val="en-US"/>
        </w:rPr>
        <w:t xml:space="preserve"> H by faceting into neutral surfaces</w:t>
      </w:r>
      <w:r w:rsidR="00813ACB" w:rsidRPr="00863645">
        <w:rPr>
          <w:lang w:val="en-US"/>
        </w:rPr>
        <w:t>,</w:t>
      </w:r>
      <w:r w:rsidR="00CA6AEF" w:rsidRPr="00863645">
        <w:rPr>
          <w:lang w:val="en-US"/>
        </w:rPr>
        <w:t xml:space="preserve"> i.e. {100} types in order to decrease the surface energy</w:t>
      </w:r>
      <w:r w:rsidR="007F115C" w:rsidRPr="00863645">
        <w:rPr>
          <w:lang w:val="en-US"/>
        </w:rPr>
        <w:t>.</w:t>
      </w:r>
      <w:r w:rsidR="007F115C" w:rsidRPr="00863645">
        <w:rPr>
          <w:vertAlign w:val="superscript"/>
          <w:lang w:val="en-US"/>
        </w:rPr>
        <w:t>[</w:t>
      </w:r>
      <w:r w:rsidR="00BB21CD" w:rsidRPr="00863645">
        <w:rPr>
          <w:vertAlign w:val="superscript"/>
          <w:lang w:val="en-US"/>
        </w:rPr>
        <w:t>22-24</w:t>
      </w:r>
      <w:r w:rsidR="007F115C" w:rsidRPr="00863645">
        <w:rPr>
          <w:vertAlign w:val="superscript"/>
          <w:lang w:val="en-US"/>
        </w:rPr>
        <w:t>]</w:t>
      </w:r>
      <w:r w:rsidR="00795F75" w:rsidRPr="00863645">
        <w:rPr>
          <w:lang w:val="en-US"/>
        </w:rPr>
        <w:t xml:space="preserve"> </w:t>
      </w:r>
      <w:r w:rsidR="00E3754D" w:rsidRPr="00863645">
        <w:rPr>
          <w:lang w:val="en-US"/>
        </w:rPr>
        <w:t>The atomic fractions of the Mg and Ni in the grown film</w:t>
      </w:r>
      <w:r w:rsidR="00662618" w:rsidRPr="00863645">
        <w:rPr>
          <w:lang w:val="en-US"/>
        </w:rPr>
        <w:t xml:space="preserve"> were measured by EDS</w:t>
      </w:r>
      <w:r w:rsidR="00E3754D" w:rsidRPr="00863645">
        <w:rPr>
          <w:lang w:val="en-US"/>
        </w:rPr>
        <w:t xml:space="preserve"> are 0.67 and 0.33, respectively</w:t>
      </w:r>
      <w:r w:rsidR="00662618" w:rsidRPr="00863645">
        <w:rPr>
          <w:lang w:val="en-US"/>
        </w:rPr>
        <w:t xml:space="preserve"> (see </w:t>
      </w:r>
      <w:r w:rsidR="00795F75" w:rsidRPr="00863645">
        <w:rPr>
          <w:lang w:val="en-US"/>
        </w:rPr>
        <w:t>Supplementary</w:t>
      </w:r>
      <w:r w:rsidR="00662618" w:rsidRPr="00863645">
        <w:rPr>
          <w:lang w:val="en-US"/>
        </w:rPr>
        <w:t xml:space="preserve"> Figure 1). </w:t>
      </w:r>
    </w:p>
    <w:p w14:paraId="44B4286D" w14:textId="77777777" w:rsidR="00AF3E41" w:rsidRPr="00863645" w:rsidRDefault="00AF3E41" w:rsidP="00AF3E41">
      <w:pPr>
        <w:spacing w:line="276" w:lineRule="auto"/>
        <w:jc w:val="both"/>
        <w:rPr>
          <w:sz w:val="22"/>
          <w:szCs w:val="22"/>
          <w:lang w:val="en-US"/>
        </w:rPr>
      </w:pPr>
    </w:p>
    <w:p w14:paraId="4E7FA4EE" w14:textId="570A4BD4" w:rsidR="00AF3E41" w:rsidRPr="00863645" w:rsidRDefault="00AF3E41" w:rsidP="00AF3E41">
      <w:pPr>
        <w:spacing w:line="480" w:lineRule="auto"/>
        <w:jc w:val="both"/>
        <w:rPr>
          <w:color w:val="000000" w:themeColor="text1"/>
          <w:lang w:val="en-US"/>
        </w:rPr>
      </w:pPr>
      <w:r w:rsidRPr="00863645">
        <w:rPr>
          <w:lang w:val="en-US"/>
        </w:rPr>
        <w:t>Fig</w:t>
      </w:r>
      <w:r w:rsidR="000764C0" w:rsidRPr="00863645">
        <w:rPr>
          <w:lang w:val="en-US"/>
        </w:rPr>
        <w:t>ure</w:t>
      </w:r>
      <w:r w:rsidRPr="00863645">
        <w:rPr>
          <w:lang w:val="en-US"/>
        </w:rPr>
        <w:t xml:space="preserve"> 2</w:t>
      </w:r>
      <w:r w:rsidR="00517B91" w:rsidRPr="00863645">
        <w:rPr>
          <w:lang w:val="en-US"/>
        </w:rPr>
        <w:t>a shows</w:t>
      </w:r>
      <w:r w:rsidR="00517B91" w:rsidRPr="00863645">
        <w:rPr>
          <w:b/>
          <w:lang w:val="en-US"/>
        </w:rPr>
        <w:t xml:space="preserve"> </w:t>
      </w:r>
      <w:r w:rsidR="00517B91" w:rsidRPr="00863645">
        <w:rPr>
          <w:lang w:val="en-US"/>
        </w:rPr>
        <w:t>a schematic diagram of the Mg</w:t>
      </w:r>
      <w:r w:rsidR="00517B91" w:rsidRPr="00863645">
        <w:rPr>
          <w:vertAlign w:val="subscript"/>
          <w:lang w:val="en-US"/>
        </w:rPr>
        <w:t>0.67</w:t>
      </w:r>
      <w:r w:rsidR="00517B91" w:rsidRPr="00863645">
        <w:rPr>
          <w:lang w:val="en-US"/>
        </w:rPr>
        <w:t>Ni</w:t>
      </w:r>
      <w:r w:rsidR="00517B91" w:rsidRPr="00863645">
        <w:rPr>
          <w:vertAlign w:val="subscript"/>
          <w:lang w:val="en-US"/>
        </w:rPr>
        <w:t>0.33</w:t>
      </w:r>
      <w:r w:rsidR="00517B91" w:rsidRPr="00863645">
        <w:rPr>
          <w:lang w:val="en-US"/>
        </w:rPr>
        <w:t>O-STO(111) photodetector. The</w:t>
      </w:r>
      <w:r w:rsidRPr="00863645">
        <w:rPr>
          <w:lang w:val="en-US"/>
        </w:rPr>
        <w:t xml:space="preserve"> room temperature </w:t>
      </w:r>
      <w:r w:rsidRPr="00863645">
        <w:rPr>
          <w:i/>
          <w:lang w:val="en-US"/>
        </w:rPr>
        <w:t>I-V</w:t>
      </w:r>
      <w:r w:rsidRPr="00863645">
        <w:rPr>
          <w:lang w:val="en-US"/>
        </w:rPr>
        <w:t xml:space="preserve"> characteristics of both Mg</w:t>
      </w:r>
      <w:r w:rsidRPr="00863645">
        <w:rPr>
          <w:vertAlign w:val="subscript"/>
          <w:lang w:val="en-US"/>
        </w:rPr>
        <w:t>0.67</w:t>
      </w:r>
      <w:r w:rsidRPr="00863645">
        <w:rPr>
          <w:lang w:val="en-US"/>
        </w:rPr>
        <w:t>Ni</w:t>
      </w:r>
      <w:r w:rsidRPr="00863645">
        <w:rPr>
          <w:vertAlign w:val="subscript"/>
          <w:lang w:val="en-US"/>
        </w:rPr>
        <w:t>0.33</w:t>
      </w:r>
      <w:r w:rsidRPr="00863645">
        <w:rPr>
          <w:lang w:val="en-US"/>
        </w:rPr>
        <w:t>O-STO photodetector and the reference STO photodetector</w:t>
      </w:r>
      <w:r w:rsidRPr="00863645" w:rsidDel="00505DEA">
        <w:rPr>
          <w:lang w:val="en-US"/>
        </w:rPr>
        <w:t xml:space="preserve"> </w:t>
      </w:r>
      <w:r w:rsidRPr="00863645">
        <w:rPr>
          <w:rFonts w:ascii="Courier New" w:hAnsi="Courier New" w:cs="Courier New"/>
          <w:lang w:val="en-US"/>
        </w:rPr>
        <w:t>﻿</w:t>
      </w:r>
      <w:r w:rsidRPr="00863645">
        <w:rPr>
          <w:lang w:val="en-US"/>
        </w:rPr>
        <w:t>in the dark and under the illumination of the xenon lamp</w:t>
      </w:r>
      <w:r w:rsidR="00517B91" w:rsidRPr="00863645">
        <w:rPr>
          <w:lang w:val="en-US"/>
        </w:rPr>
        <w:t>, Figure 2b</w:t>
      </w:r>
      <w:r w:rsidRPr="00863645">
        <w:rPr>
          <w:lang w:val="en-US"/>
        </w:rPr>
        <w:t xml:space="preserve">. The devices have </w:t>
      </w:r>
      <w:r w:rsidRPr="00863645">
        <w:rPr>
          <w:i/>
          <w:lang w:val="en-US"/>
        </w:rPr>
        <w:t>I-V</w:t>
      </w:r>
      <w:r w:rsidRPr="00863645">
        <w:rPr>
          <w:lang w:val="en-US"/>
        </w:rPr>
        <w:t xml:space="preserve"> characteristics of typical MSM photodetectors. The observed low dark current values indicate that a Schottky contact for both Au/Ni</w:t>
      </w:r>
      <w:r w:rsidRPr="00863645">
        <w:rPr>
          <w:vertAlign w:val="subscript"/>
          <w:lang w:val="en-US"/>
        </w:rPr>
        <w:t>0.33</w:t>
      </w:r>
      <w:r w:rsidRPr="00863645">
        <w:rPr>
          <w:lang w:val="en-US"/>
        </w:rPr>
        <w:t>Mg</w:t>
      </w:r>
      <w:r w:rsidRPr="00863645">
        <w:rPr>
          <w:vertAlign w:val="subscript"/>
          <w:lang w:val="en-US"/>
        </w:rPr>
        <w:t>0.67</w:t>
      </w:r>
      <w:r w:rsidRPr="00863645">
        <w:rPr>
          <w:lang w:val="en-US"/>
        </w:rPr>
        <w:t xml:space="preserve">O/Au and Au/STO/Au are suitable for the MSM </w:t>
      </w:r>
      <w:r w:rsidRPr="00863645">
        <w:rPr>
          <w:color w:val="000000" w:themeColor="text1"/>
          <w:lang w:val="en-US"/>
        </w:rPr>
        <w:t xml:space="preserve">photodetectors. The dark current of the </w:t>
      </w:r>
      <w:r w:rsidRPr="00863645">
        <w:rPr>
          <w:lang w:val="en-US"/>
        </w:rPr>
        <w:t>Mg</w:t>
      </w:r>
      <w:r w:rsidRPr="00863645">
        <w:rPr>
          <w:vertAlign w:val="subscript"/>
          <w:lang w:val="en-US"/>
        </w:rPr>
        <w:t>0.67</w:t>
      </w:r>
      <w:r w:rsidRPr="00863645">
        <w:rPr>
          <w:lang w:val="en-US"/>
        </w:rPr>
        <w:t>Ni</w:t>
      </w:r>
      <w:r w:rsidRPr="00863645">
        <w:rPr>
          <w:vertAlign w:val="subscript"/>
          <w:lang w:val="en-US"/>
        </w:rPr>
        <w:t>0.33</w:t>
      </w:r>
      <w:r w:rsidRPr="00863645">
        <w:rPr>
          <w:lang w:val="en-US"/>
        </w:rPr>
        <w:t>O</w:t>
      </w:r>
      <w:r w:rsidRPr="00863645" w:rsidDel="000838B9">
        <w:rPr>
          <w:lang w:val="en-US"/>
        </w:rPr>
        <w:t xml:space="preserve"> </w:t>
      </w:r>
      <w:r w:rsidRPr="00863645">
        <w:rPr>
          <w:color w:val="000000" w:themeColor="text1"/>
          <w:lang w:val="en-US"/>
        </w:rPr>
        <w:t xml:space="preserve">on STO is slightly higher than that of the </w:t>
      </w:r>
      <w:r w:rsidRPr="00863645">
        <w:rPr>
          <w:lang w:val="en-US"/>
        </w:rPr>
        <w:t>reference STO photodetector</w:t>
      </w:r>
      <w:r w:rsidRPr="00863645">
        <w:rPr>
          <w:color w:val="000000" w:themeColor="text1"/>
          <w:lang w:val="en-US"/>
        </w:rPr>
        <w:t>. STO</w:t>
      </w:r>
      <w:r w:rsidRPr="00863645">
        <w:rPr>
          <w:color w:val="000000" w:themeColor="text1"/>
          <w:vertAlign w:val="subscript"/>
          <w:lang w:val="en-US"/>
        </w:rPr>
        <w:t xml:space="preserve"> </w:t>
      </w:r>
      <w:r w:rsidRPr="00863645">
        <w:rPr>
          <w:color w:val="000000" w:themeColor="text1"/>
          <w:lang w:val="en-US"/>
        </w:rPr>
        <w:t xml:space="preserve">used in this study is an intrinsic perovskite semiconductor, while </w:t>
      </w:r>
      <w:r w:rsidRPr="00863645">
        <w:rPr>
          <w:lang w:val="en-US"/>
        </w:rPr>
        <w:t>Mg</w:t>
      </w:r>
      <w:r w:rsidRPr="00863645">
        <w:rPr>
          <w:vertAlign w:val="subscript"/>
          <w:lang w:val="en-US"/>
        </w:rPr>
        <w:t>x</w:t>
      </w:r>
      <w:r w:rsidRPr="00863645">
        <w:rPr>
          <w:lang w:val="en-US"/>
        </w:rPr>
        <w:t>Ni</w:t>
      </w:r>
      <w:r w:rsidRPr="00863645">
        <w:rPr>
          <w:vertAlign w:val="subscript"/>
          <w:lang w:val="en-US"/>
        </w:rPr>
        <w:t>1-x</w:t>
      </w:r>
      <w:r w:rsidRPr="00863645">
        <w:rPr>
          <w:lang w:val="en-US"/>
        </w:rPr>
        <w:t xml:space="preserve">O </w:t>
      </w:r>
      <w:r w:rsidRPr="00863645">
        <w:rPr>
          <w:color w:val="000000" w:themeColor="text1"/>
          <w:lang w:val="en-US"/>
        </w:rPr>
        <w:t>is a self p-type grown semiconductor</w:t>
      </w:r>
      <w:r w:rsidR="00673EFC" w:rsidRPr="00863645">
        <w:rPr>
          <w:color w:val="000000" w:themeColor="text1"/>
          <w:lang w:val="en-US"/>
        </w:rPr>
        <w:t>.</w:t>
      </w:r>
      <w:r w:rsidRPr="00863645">
        <w:rPr>
          <w:color w:val="000000" w:themeColor="text1"/>
          <w:lang w:val="en-US"/>
        </w:rPr>
        <w:t xml:space="preserve"> </w:t>
      </w:r>
      <w:r w:rsidR="00673EFC" w:rsidRPr="00863645">
        <w:rPr>
          <w:color w:val="000000" w:themeColor="text1"/>
          <w:vertAlign w:val="superscript"/>
          <w:lang w:val="en-US"/>
        </w:rPr>
        <w:t>[</w:t>
      </w:r>
      <w:r w:rsidRPr="00863645">
        <w:rPr>
          <w:color w:val="000000" w:themeColor="text1"/>
          <w:vertAlign w:val="superscript"/>
          <w:lang w:val="en-US"/>
        </w:rPr>
        <w:t>21,2</w:t>
      </w:r>
      <w:r w:rsidR="00442D51" w:rsidRPr="00863645">
        <w:rPr>
          <w:color w:val="000000" w:themeColor="text1"/>
          <w:vertAlign w:val="superscript"/>
          <w:lang w:val="en-US"/>
        </w:rPr>
        <w:t>5</w:t>
      </w:r>
      <w:r w:rsidR="00673EFC" w:rsidRPr="00863645">
        <w:rPr>
          <w:color w:val="000000" w:themeColor="text1"/>
          <w:vertAlign w:val="superscript"/>
          <w:lang w:val="en-US"/>
        </w:rPr>
        <w:t>]</w:t>
      </w:r>
      <w:r w:rsidRPr="00863645">
        <w:rPr>
          <w:color w:val="000000" w:themeColor="text1"/>
          <w:lang w:val="en-US"/>
        </w:rPr>
        <w:t xml:space="preserve"> The higher dark current measured on </w:t>
      </w:r>
      <w:r w:rsidRPr="00863645">
        <w:rPr>
          <w:lang w:val="en-US"/>
        </w:rPr>
        <w:t>Mg</w:t>
      </w:r>
      <w:r w:rsidRPr="00863645">
        <w:rPr>
          <w:vertAlign w:val="subscript"/>
          <w:lang w:val="en-US"/>
        </w:rPr>
        <w:t>0.67</w:t>
      </w:r>
      <w:r w:rsidRPr="00863645">
        <w:rPr>
          <w:lang w:val="en-US"/>
        </w:rPr>
        <w:t>Ni</w:t>
      </w:r>
      <w:r w:rsidRPr="00863645">
        <w:rPr>
          <w:vertAlign w:val="subscript"/>
          <w:lang w:val="en-US"/>
        </w:rPr>
        <w:t>0.33</w:t>
      </w:r>
      <w:r w:rsidRPr="00863645">
        <w:rPr>
          <w:lang w:val="en-US"/>
        </w:rPr>
        <w:t>O-STO</w:t>
      </w:r>
      <w:r w:rsidRPr="00863645" w:rsidDel="000838B9">
        <w:rPr>
          <w:lang w:val="en-US"/>
        </w:rPr>
        <w:t xml:space="preserve"> </w:t>
      </w:r>
      <w:r w:rsidRPr="00863645">
        <w:rPr>
          <w:color w:val="000000" w:themeColor="text1"/>
          <w:lang w:val="en-US"/>
        </w:rPr>
        <w:t>compared to reference STO device</w:t>
      </w:r>
      <w:r w:rsidRPr="00863645">
        <w:rPr>
          <w:lang w:val="en-US"/>
        </w:rPr>
        <w:t xml:space="preserve">, </w:t>
      </w:r>
      <w:r w:rsidRPr="00863645">
        <w:rPr>
          <w:color w:val="000000" w:themeColor="text1"/>
          <w:lang w:val="en-US"/>
        </w:rPr>
        <w:t xml:space="preserve">implies of formation of lower Schottky barrier height between the Au and </w:t>
      </w:r>
      <w:r w:rsidRPr="00863645">
        <w:rPr>
          <w:lang w:val="en-US"/>
        </w:rPr>
        <w:t>Mg</w:t>
      </w:r>
      <w:r w:rsidRPr="00863645">
        <w:rPr>
          <w:vertAlign w:val="subscript"/>
          <w:lang w:val="en-US"/>
        </w:rPr>
        <w:t>x</w:t>
      </w:r>
      <w:r w:rsidRPr="00863645">
        <w:rPr>
          <w:lang w:val="en-US"/>
        </w:rPr>
        <w:t>Ni</w:t>
      </w:r>
      <w:r w:rsidRPr="00863645">
        <w:rPr>
          <w:vertAlign w:val="subscript"/>
          <w:lang w:val="en-US"/>
        </w:rPr>
        <w:t>1-x</w:t>
      </w:r>
      <w:r w:rsidRPr="00863645">
        <w:rPr>
          <w:lang w:val="en-US"/>
        </w:rPr>
        <w:t>O.</w:t>
      </w:r>
      <w:r w:rsidRPr="00863645">
        <w:rPr>
          <w:color w:val="000000" w:themeColor="text1"/>
          <w:lang w:val="en-US"/>
        </w:rPr>
        <w:t xml:space="preserve"> </w:t>
      </w:r>
      <w:r w:rsidRPr="00863645" w:rsidDel="00985F43">
        <w:rPr>
          <w:color w:val="000000" w:themeColor="text1"/>
          <w:lang w:val="en-US"/>
        </w:rPr>
        <w:t xml:space="preserve"> </w:t>
      </w:r>
    </w:p>
    <w:p w14:paraId="11E7154E" w14:textId="77777777" w:rsidR="00AF3E41" w:rsidRPr="00863645" w:rsidRDefault="00AF3E41" w:rsidP="00AF3E41">
      <w:pPr>
        <w:spacing w:line="276" w:lineRule="auto"/>
        <w:jc w:val="both"/>
        <w:rPr>
          <w:lang w:val="en-US"/>
        </w:rPr>
      </w:pPr>
    </w:p>
    <w:p w14:paraId="692918D1" w14:textId="77777777" w:rsidR="00AF3E41" w:rsidRPr="00863645" w:rsidRDefault="00AF3E41" w:rsidP="00E779A8">
      <w:pPr>
        <w:spacing w:line="276" w:lineRule="auto"/>
        <w:jc w:val="center"/>
        <w:rPr>
          <w:b/>
          <w:lang w:val="en-US"/>
        </w:rPr>
      </w:pPr>
      <w:r w:rsidRPr="00863645">
        <w:rPr>
          <w:noProof/>
          <w:lang w:val="en-US"/>
        </w:rPr>
        <w:t xml:space="preserve"> </w:t>
      </w:r>
    </w:p>
    <w:p w14:paraId="1650CF16" w14:textId="0F5A68A9" w:rsidR="00502D9F" w:rsidRPr="00863645" w:rsidRDefault="00AF3E41" w:rsidP="00AF3E41">
      <w:pPr>
        <w:spacing w:line="480" w:lineRule="auto"/>
        <w:jc w:val="both"/>
        <w:rPr>
          <w:color w:val="FF0000"/>
          <w:lang w:val="en-US"/>
        </w:rPr>
      </w:pPr>
      <w:r w:rsidRPr="00863645">
        <w:rPr>
          <w:lang w:val="en-US"/>
        </w:rPr>
        <w:t>The photocurrent-to-dark current contrast ratio is higher than 10</w:t>
      </w:r>
      <w:r w:rsidRPr="00863645">
        <w:rPr>
          <w:vertAlign w:val="superscript"/>
          <w:lang w:val="en-US"/>
        </w:rPr>
        <w:t>4</w:t>
      </w:r>
      <w:r w:rsidRPr="00863645">
        <w:rPr>
          <w:lang w:val="en-US"/>
        </w:rPr>
        <w:t xml:space="preserve"> at 10 V applied voltage for both photodetectors, proving that this junction is a functional photodetector</w:t>
      </w:r>
      <w:r w:rsidR="00644E92" w:rsidRPr="00863645">
        <w:rPr>
          <w:lang w:val="en-US"/>
        </w:rPr>
        <w:t xml:space="preserve"> (Figure 3a). </w:t>
      </w:r>
      <w:r w:rsidRPr="00863645">
        <w:rPr>
          <w:lang w:val="en-US"/>
        </w:rPr>
        <w:t>The photocurrent of the Mg</w:t>
      </w:r>
      <w:r w:rsidRPr="00863645">
        <w:rPr>
          <w:vertAlign w:val="subscript"/>
          <w:lang w:val="en-US"/>
        </w:rPr>
        <w:t>0.67</w:t>
      </w:r>
      <w:r w:rsidRPr="00863645">
        <w:rPr>
          <w:lang w:val="en-US"/>
        </w:rPr>
        <w:t>Ni</w:t>
      </w:r>
      <w:r w:rsidRPr="00863645">
        <w:rPr>
          <w:vertAlign w:val="subscript"/>
          <w:lang w:val="en-US"/>
        </w:rPr>
        <w:t>0.33</w:t>
      </w:r>
      <w:r w:rsidRPr="00863645">
        <w:rPr>
          <w:lang w:val="en-US"/>
        </w:rPr>
        <w:t>O-STO photodetector is two times larger than that of reference STO photodetector. In comparison with the reference STO photodetector, the enhancement of the photocurrent of the Mg</w:t>
      </w:r>
      <w:r w:rsidRPr="00863645">
        <w:rPr>
          <w:vertAlign w:val="subscript"/>
          <w:lang w:val="en-US"/>
        </w:rPr>
        <w:t>0.67</w:t>
      </w:r>
      <w:r w:rsidRPr="00863645">
        <w:rPr>
          <w:lang w:val="en-US"/>
        </w:rPr>
        <w:t>Ni</w:t>
      </w:r>
      <w:r w:rsidRPr="00863645">
        <w:rPr>
          <w:vertAlign w:val="subscript"/>
          <w:lang w:val="en-US"/>
        </w:rPr>
        <w:t>0.33</w:t>
      </w:r>
      <w:r w:rsidRPr="00863645">
        <w:rPr>
          <w:lang w:val="en-US"/>
        </w:rPr>
        <w:t>O-STO photodetector is due to the contribution of photocurrents from both Mg</w:t>
      </w:r>
      <w:r w:rsidRPr="00863645">
        <w:rPr>
          <w:vertAlign w:val="subscript"/>
          <w:lang w:val="en-US"/>
        </w:rPr>
        <w:t>0.67</w:t>
      </w:r>
      <w:r w:rsidRPr="00863645">
        <w:rPr>
          <w:lang w:val="en-US"/>
        </w:rPr>
        <w:t>Ni</w:t>
      </w:r>
      <w:r w:rsidRPr="00863645">
        <w:rPr>
          <w:vertAlign w:val="subscript"/>
          <w:lang w:val="en-US"/>
        </w:rPr>
        <w:t>0.33</w:t>
      </w:r>
      <w:r w:rsidRPr="00863645">
        <w:rPr>
          <w:lang w:val="en-US"/>
        </w:rPr>
        <w:t>O</w:t>
      </w:r>
      <w:r w:rsidRPr="00863645" w:rsidDel="000838B9">
        <w:rPr>
          <w:lang w:val="en-US"/>
        </w:rPr>
        <w:t xml:space="preserve"> </w:t>
      </w:r>
      <w:r w:rsidRPr="00863645">
        <w:rPr>
          <w:lang w:val="en-US"/>
        </w:rPr>
        <w:t xml:space="preserve">thin film and the STO substrate. In this heterostructure, </w:t>
      </w:r>
      <w:r w:rsidRPr="00863645">
        <w:rPr>
          <w:lang w:val="en-US"/>
        </w:rPr>
        <w:lastRenderedPageBreak/>
        <w:t>Mg</w:t>
      </w:r>
      <w:r w:rsidRPr="00863645">
        <w:rPr>
          <w:vertAlign w:val="subscript"/>
          <w:lang w:val="en-US"/>
        </w:rPr>
        <w:t>0.67</w:t>
      </w:r>
      <w:r w:rsidRPr="00863645">
        <w:rPr>
          <w:lang w:val="en-US"/>
        </w:rPr>
        <w:t>Ni</w:t>
      </w:r>
      <w:r w:rsidRPr="00863645">
        <w:rPr>
          <w:vertAlign w:val="subscript"/>
          <w:lang w:val="en-US"/>
        </w:rPr>
        <w:t>0.33</w:t>
      </w:r>
      <w:r w:rsidRPr="00863645">
        <w:rPr>
          <w:lang w:val="en-US"/>
        </w:rPr>
        <w:t>O</w:t>
      </w:r>
      <w:r w:rsidRPr="00863645" w:rsidDel="000838B9">
        <w:rPr>
          <w:lang w:val="en-US"/>
        </w:rPr>
        <w:t xml:space="preserve"> </w:t>
      </w:r>
      <w:r w:rsidRPr="00863645">
        <w:rPr>
          <w:lang w:val="en-US"/>
        </w:rPr>
        <w:t>film acts as a short-wavelength absorber</w:t>
      </w:r>
      <w:r w:rsidR="00813ACB" w:rsidRPr="00863645">
        <w:rPr>
          <w:lang w:val="en-US"/>
        </w:rPr>
        <w:t>,</w:t>
      </w:r>
      <w:r w:rsidRPr="00863645">
        <w:rPr>
          <w:lang w:val="en-US"/>
        </w:rPr>
        <w:t xml:space="preserve"> and the STO substrate acts as a long-</w:t>
      </w:r>
      <w:r w:rsidRPr="00863645">
        <w:rPr>
          <w:color w:val="000000" w:themeColor="text1"/>
          <w:lang w:val="en-US"/>
        </w:rPr>
        <w:t>wavelength absorber layer. Therefore, photogenerated currents from both layers contribute to the measured current.</w:t>
      </w:r>
      <w:r w:rsidR="00CE68B6" w:rsidRPr="00863645">
        <w:rPr>
          <w:color w:val="000000" w:themeColor="text1"/>
          <w:lang w:val="en-US"/>
        </w:rPr>
        <w:t xml:space="preserve"> In order to clarify this mechanism, </w:t>
      </w:r>
      <w:r w:rsidR="00B1348F" w:rsidRPr="00863645">
        <w:rPr>
          <w:color w:val="000000" w:themeColor="text1"/>
          <w:lang w:val="en-US"/>
        </w:rPr>
        <w:t xml:space="preserve">the </w:t>
      </w:r>
      <w:r w:rsidR="00CE68B6" w:rsidRPr="00863645">
        <w:rPr>
          <w:color w:val="000000" w:themeColor="text1"/>
          <w:lang w:val="en-US"/>
        </w:rPr>
        <w:t xml:space="preserve">electric field distribution </w:t>
      </w:r>
      <w:r w:rsidR="00B1348F" w:rsidRPr="00863645">
        <w:rPr>
          <w:color w:val="000000" w:themeColor="text1"/>
          <w:lang w:val="en-US"/>
        </w:rPr>
        <w:t>in the device</w:t>
      </w:r>
      <w:r w:rsidR="00700709" w:rsidRPr="00863645">
        <w:rPr>
          <w:color w:val="000000" w:themeColor="text1"/>
          <w:lang w:val="en-US"/>
        </w:rPr>
        <w:t xml:space="preserve"> has been calculated</w:t>
      </w:r>
      <w:r w:rsidR="00B1348F" w:rsidRPr="00863645">
        <w:rPr>
          <w:color w:val="000000" w:themeColor="text1"/>
          <w:lang w:val="en-US"/>
        </w:rPr>
        <w:t xml:space="preserve"> </w:t>
      </w:r>
      <w:r w:rsidR="001120D2" w:rsidRPr="00863645">
        <w:rPr>
          <w:color w:val="000000" w:themeColor="text1"/>
          <w:lang w:val="en-US"/>
        </w:rPr>
        <w:t xml:space="preserve">at various thicknesses thorough the </w:t>
      </w:r>
      <w:r w:rsidR="00E72236" w:rsidRPr="00863645">
        <w:rPr>
          <w:color w:val="000000" w:themeColor="text1"/>
          <w:lang w:val="en-US"/>
        </w:rPr>
        <w:t>devices</w:t>
      </w:r>
      <w:r w:rsidR="0057639E" w:rsidRPr="00863645">
        <w:rPr>
          <w:color w:val="000000" w:themeColor="text1"/>
          <w:lang w:val="en-US"/>
        </w:rPr>
        <w:t xml:space="preserve"> by using COMSOL Multiphysics</w:t>
      </w:r>
      <w:r w:rsidR="005333E3" w:rsidRPr="00863645">
        <w:rPr>
          <w:color w:val="000000" w:themeColor="text1"/>
          <w:vertAlign w:val="superscript"/>
          <w:lang w:val="en-US"/>
        </w:rPr>
        <w:t>®</w:t>
      </w:r>
      <w:r w:rsidR="0057639E" w:rsidRPr="00863645">
        <w:rPr>
          <w:color w:val="000000" w:themeColor="text1"/>
          <w:lang w:val="en-US"/>
        </w:rPr>
        <w:t xml:space="preserve"> simulation software. </w:t>
      </w:r>
      <w:r w:rsidR="0034097E" w:rsidRPr="00863645">
        <w:rPr>
          <w:color w:val="000000" w:themeColor="text1"/>
          <w:lang w:val="en-US"/>
        </w:rPr>
        <w:t>While the r</w:t>
      </w:r>
      <w:r w:rsidR="003010C2" w:rsidRPr="00863645">
        <w:rPr>
          <w:color w:val="000000" w:themeColor="text1"/>
          <w:lang w:val="en-US"/>
        </w:rPr>
        <w:t>elative permittivit</w:t>
      </w:r>
      <w:r w:rsidR="00FA60E4" w:rsidRPr="00863645">
        <w:rPr>
          <w:color w:val="000000" w:themeColor="text1"/>
          <w:lang w:val="en-US"/>
        </w:rPr>
        <w:t xml:space="preserve">y </w:t>
      </w:r>
      <w:r w:rsidR="003010C2" w:rsidRPr="00863645">
        <w:rPr>
          <w:color w:val="000000" w:themeColor="text1"/>
          <w:lang w:val="en-US"/>
        </w:rPr>
        <w:t>(</w:t>
      </w:r>
      <m:oMath>
        <m:sSub>
          <m:sSubPr>
            <m:ctrlPr>
              <w:rPr>
                <w:rFonts w:ascii="Cambria Math" w:hAnsi="Cambria Math"/>
                <w:i/>
                <w:color w:val="000000" w:themeColor="text1"/>
                <w:lang w:val="en-US"/>
              </w:rPr>
            </m:ctrlPr>
          </m:sSubPr>
          <m:e>
            <m:r>
              <w:rPr>
                <w:rFonts w:ascii="Cambria Math" w:hAnsi="Cambria Math"/>
                <w:color w:val="000000" w:themeColor="text1"/>
                <w:lang w:val="en-US"/>
              </w:rPr>
              <m:t>ε</m:t>
            </m:r>
          </m:e>
          <m:sub>
            <m:r>
              <w:rPr>
                <w:rFonts w:ascii="Cambria Math" w:hAnsi="Cambria Math"/>
                <w:color w:val="000000" w:themeColor="text1"/>
                <w:lang w:val="en-US"/>
              </w:rPr>
              <m:t>r</m:t>
            </m:r>
          </m:sub>
        </m:sSub>
      </m:oMath>
      <w:r w:rsidR="003010C2" w:rsidRPr="00863645">
        <w:rPr>
          <w:color w:val="000000" w:themeColor="text1"/>
          <w:lang w:val="en-US"/>
        </w:rPr>
        <w:t>) and electrical conductivit</w:t>
      </w:r>
      <w:r w:rsidR="00FA60E4" w:rsidRPr="00863645">
        <w:rPr>
          <w:color w:val="000000" w:themeColor="text1"/>
          <w:lang w:val="en-US"/>
        </w:rPr>
        <w:t>y</w:t>
      </w:r>
      <w:r w:rsidR="003010C2" w:rsidRPr="00863645">
        <w:rPr>
          <w:color w:val="000000" w:themeColor="text1"/>
          <w:lang w:val="en-US"/>
        </w:rPr>
        <w:t xml:space="preserve"> (</w:t>
      </w:r>
      <m:oMath>
        <m:r>
          <w:rPr>
            <w:rFonts w:ascii="Cambria Math" w:hAnsi="Cambria Math"/>
            <w:color w:val="000000" w:themeColor="text1"/>
            <w:lang w:val="en-US"/>
          </w:rPr>
          <m:t>σ</m:t>
        </m:r>
      </m:oMath>
      <w:r w:rsidR="003010C2" w:rsidRPr="00863645">
        <w:rPr>
          <w:color w:val="000000" w:themeColor="text1"/>
          <w:lang w:val="en-US"/>
        </w:rPr>
        <w:t xml:space="preserve"> ) of the </w:t>
      </w:r>
      <w:r w:rsidR="0034097E" w:rsidRPr="00863645">
        <w:rPr>
          <w:color w:val="000000" w:themeColor="text1"/>
          <w:lang w:val="en-US"/>
        </w:rPr>
        <w:t>STO</w:t>
      </w:r>
      <w:r w:rsidR="003010C2" w:rsidRPr="00863645">
        <w:rPr>
          <w:color w:val="000000" w:themeColor="text1"/>
          <w:lang w:val="en-US"/>
        </w:rPr>
        <w:t xml:space="preserve"> </w:t>
      </w:r>
      <w:r w:rsidR="0034097E" w:rsidRPr="00863645">
        <w:rPr>
          <w:color w:val="000000" w:themeColor="text1"/>
          <w:lang w:val="en-US"/>
        </w:rPr>
        <w:t>(</w:t>
      </w:r>
      <m:oMath>
        <m:sSub>
          <m:sSubPr>
            <m:ctrlPr>
              <w:rPr>
                <w:rFonts w:ascii="Cambria Math" w:hAnsi="Cambria Math"/>
                <w:i/>
                <w:color w:val="000000" w:themeColor="text1"/>
                <w:lang w:val="en-US"/>
              </w:rPr>
            </m:ctrlPr>
          </m:sSubPr>
          <m:e>
            <m:r>
              <w:rPr>
                <w:rFonts w:ascii="Cambria Math" w:hAnsi="Cambria Math"/>
                <w:color w:val="000000" w:themeColor="text1"/>
                <w:lang w:val="en-US"/>
              </w:rPr>
              <m:t>ε</m:t>
            </m:r>
          </m:e>
          <m:sub>
            <m:r>
              <w:rPr>
                <w:rFonts w:ascii="Cambria Math" w:hAnsi="Cambria Math"/>
                <w:color w:val="000000" w:themeColor="text1"/>
                <w:lang w:val="en-US"/>
              </w:rPr>
              <m:t>r</m:t>
            </m:r>
          </m:sub>
        </m:sSub>
        <m:r>
          <w:rPr>
            <w:rFonts w:ascii="Cambria Math" w:hAnsi="Cambria Math"/>
            <w:color w:val="000000" w:themeColor="text1"/>
            <w:lang w:val="en-US"/>
          </w:rPr>
          <m:t>=310</m:t>
        </m:r>
      </m:oMath>
      <w:r w:rsidR="00216687" w:rsidRPr="00863645">
        <w:rPr>
          <w:color w:val="000000" w:themeColor="text1"/>
          <w:lang w:val="en-US"/>
        </w:rPr>
        <w:t xml:space="preserve"> </w:t>
      </w:r>
      <w:r w:rsidR="0035536F" w:rsidRPr="00863645">
        <w:rPr>
          <w:color w:val="000000" w:themeColor="text1"/>
          <w:vertAlign w:val="superscript"/>
          <w:lang w:val="en-US"/>
        </w:rPr>
        <w:t>[26]</w:t>
      </w:r>
      <w:r w:rsidR="0034097E" w:rsidRPr="00863645">
        <w:rPr>
          <w:color w:val="000000" w:themeColor="text1"/>
          <w:lang w:val="en-US"/>
        </w:rPr>
        <w:t>,</w:t>
      </w:r>
      <w:r w:rsidR="00ED5EEA" w:rsidRPr="00863645">
        <w:rPr>
          <w:color w:val="000000" w:themeColor="text1"/>
          <w:lang w:val="en-US"/>
        </w:rPr>
        <w:t xml:space="preserve"> </w:t>
      </w:r>
      <m:oMath>
        <m:r>
          <w:rPr>
            <w:rFonts w:ascii="Cambria Math" w:hAnsi="Cambria Math"/>
            <w:color w:val="000000" w:themeColor="text1"/>
            <w:lang w:val="en-US"/>
          </w:rPr>
          <m:t xml:space="preserve">σ=10 </m:t>
        </m:r>
        <m:r>
          <m:rPr>
            <m:sty m:val="p"/>
          </m:rPr>
          <w:rPr>
            <w:rFonts w:ascii="Cambria Math" w:hAnsi="Cambria Math"/>
            <w:color w:val="000000" w:themeColor="text1"/>
            <w:lang w:val="en-US"/>
          </w:rPr>
          <m:t>S/m</m:t>
        </m:r>
      </m:oMath>
      <w:r w:rsidR="005E08C6" w:rsidRPr="00863645">
        <w:rPr>
          <w:color w:val="000000" w:themeColor="text1"/>
          <w:lang w:val="en-US"/>
        </w:rPr>
        <w:t xml:space="preserve"> </w:t>
      </w:r>
      <w:r w:rsidR="005E08C6" w:rsidRPr="00863645">
        <w:rPr>
          <w:color w:val="000000" w:themeColor="text1"/>
          <w:vertAlign w:val="superscript"/>
          <w:lang w:val="en-US"/>
        </w:rPr>
        <w:t>[27]</w:t>
      </w:r>
      <w:r w:rsidR="0034097E" w:rsidRPr="00863645">
        <w:rPr>
          <w:color w:val="000000" w:themeColor="text1"/>
          <w:lang w:val="en-US"/>
        </w:rPr>
        <w:t xml:space="preserve">) </w:t>
      </w:r>
      <w:r w:rsidR="003010C2" w:rsidRPr="00863645">
        <w:rPr>
          <w:color w:val="000000" w:themeColor="text1"/>
          <w:lang w:val="en-US"/>
        </w:rPr>
        <w:t>which have been used in the simulation were taken from literature</w:t>
      </w:r>
      <w:r w:rsidR="0034097E" w:rsidRPr="00863645">
        <w:rPr>
          <w:color w:val="000000" w:themeColor="text1"/>
          <w:lang w:val="en-US"/>
        </w:rPr>
        <w:t>,</w:t>
      </w:r>
      <w:r w:rsidR="003010C2" w:rsidRPr="00863645">
        <w:rPr>
          <w:color w:val="000000" w:themeColor="text1"/>
          <w:lang w:val="en-US"/>
        </w:rPr>
        <w:t xml:space="preserve"> </w:t>
      </w:r>
      <w:r w:rsidR="0034097E" w:rsidRPr="00863645">
        <w:rPr>
          <w:color w:val="000000" w:themeColor="text1"/>
          <w:lang w:val="en-US"/>
        </w:rPr>
        <w:t>V</w:t>
      </w:r>
      <w:r w:rsidR="00502D9F" w:rsidRPr="00863645">
        <w:rPr>
          <w:color w:val="000000" w:themeColor="text1"/>
          <w:lang w:val="en-US"/>
        </w:rPr>
        <w:t>egard</w:t>
      </w:r>
      <w:r w:rsidR="00A8364B" w:rsidRPr="00863645">
        <w:rPr>
          <w:color w:val="000000" w:themeColor="text1"/>
          <w:lang w:val="en-US"/>
        </w:rPr>
        <w:t>’</w:t>
      </w:r>
      <w:r w:rsidR="00502D9F" w:rsidRPr="00863645">
        <w:rPr>
          <w:color w:val="000000" w:themeColor="text1"/>
          <w:lang w:val="en-US"/>
        </w:rPr>
        <w:t xml:space="preserve">s Law has been used to calculate the parameters of </w:t>
      </w:r>
      <m:oMath>
        <m:sSub>
          <m:sSubPr>
            <m:ctrlPr>
              <w:rPr>
                <w:rFonts w:ascii="Cambria Math" w:hAnsi="Cambria Math"/>
                <w:i/>
                <w:color w:val="000000" w:themeColor="text1"/>
                <w:lang w:val="en-US"/>
              </w:rPr>
            </m:ctrlPr>
          </m:sSubPr>
          <m:e>
            <m:r>
              <w:rPr>
                <w:rFonts w:ascii="Cambria Math" w:hAnsi="Cambria Math"/>
                <w:color w:val="000000" w:themeColor="text1"/>
                <w:lang w:val="en-US"/>
              </w:rPr>
              <m:t>ε</m:t>
            </m:r>
          </m:e>
          <m:sub>
            <m:r>
              <w:rPr>
                <w:rFonts w:ascii="Cambria Math" w:hAnsi="Cambria Math"/>
                <w:color w:val="000000" w:themeColor="text1"/>
                <w:lang w:val="en-US"/>
              </w:rPr>
              <m:t>r</m:t>
            </m:r>
          </m:sub>
        </m:sSub>
      </m:oMath>
      <w:r w:rsidR="00502D9F" w:rsidRPr="00863645">
        <w:rPr>
          <w:color w:val="000000" w:themeColor="text1"/>
          <w:lang w:val="en-US"/>
        </w:rPr>
        <w:t xml:space="preserve"> and </w:t>
      </w:r>
      <m:oMath>
        <m:r>
          <w:rPr>
            <w:rFonts w:ascii="Cambria Math" w:hAnsi="Cambria Math"/>
            <w:color w:val="000000" w:themeColor="text1"/>
            <w:lang w:val="en-US"/>
          </w:rPr>
          <m:t>σ</m:t>
        </m:r>
      </m:oMath>
      <w:r w:rsidR="00502D9F" w:rsidRPr="00863645">
        <w:rPr>
          <w:color w:val="000000" w:themeColor="text1"/>
          <w:lang w:val="en-US"/>
        </w:rPr>
        <w:t xml:space="preserve"> for </w:t>
      </w:r>
      <m:oMath>
        <m:r>
          <m:rPr>
            <m:sty m:val="p"/>
          </m:rPr>
          <w:rPr>
            <w:rFonts w:ascii="Cambria Math" w:hAnsi="Cambria Math"/>
            <w:color w:val="000000" w:themeColor="text1"/>
            <w:lang w:val="en-US"/>
          </w:rPr>
          <m:t>M</m:t>
        </m:r>
        <m:sSub>
          <m:sSubPr>
            <m:ctrlPr>
              <w:rPr>
                <w:rFonts w:ascii="Cambria Math" w:hAnsi="Cambria Math"/>
                <w:color w:val="000000" w:themeColor="text1"/>
                <w:lang w:val="en-US"/>
              </w:rPr>
            </m:ctrlPr>
          </m:sSubPr>
          <m:e>
            <m:r>
              <m:rPr>
                <m:sty m:val="p"/>
              </m:rPr>
              <w:rPr>
                <w:rFonts w:ascii="Cambria Math" w:hAnsi="Cambria Math"/>
                <w:color w:val="000000" w:themeColor="text1"/>
                <w:lang w:val="en-US"/>
              </w:rPr>
              <m:t>g</m:t>
            </m:r>
          </m:e>
          <m:sub>
            <m:r>
              <m:rPr>
                <m:sty m:val="p"/>
              </m:rPr>
              <w:rPr>
                <w:rFonts w:ascii="Cambria Math" w:hAnsi="Cambria Math"/>
                <w:color w:val="000000" w:themeColor="text1"/>
                <w:lang w:val="en-US"/>
              </w:rPr>
              <m:t>0.67</m:t>
            </m:r>
          </m:sub>
        </m:sSub>
        <m:r>
          <m:rPr>
            <m:sty m:val="p"/>
          </m:rPr>
          <w:rPr>
            <w:rFonts w:ascii="Cambria Math" w:hAnsi="Cambria Math"/>
            <w:color w:val="000000" w:themeColor="text1"/>
            <w:lang w:val="en-US"/>
          </w:rPr>
          <m:t>N</m:t>
        </m:r>
        <m:sSub>
          <m:sSubPr>
            <m:ctrlPr>
              <w:rPr>
                <w:rFonts w:ascii="Cambria Math" w:hAnsi="Cambria Math"/>
                <w:color w:val="000000" w:themeColor="text1"/>
                <w:lang w:val="en-US"/>
              </w:rPr>
            </m:ctrlPr>
          </m:sSubPr>
          <m:e>
            <m:r>
              <m:rPr>
                <m:sty m:val="p"/>
              </m:rPr>
              <w:rPr>
                <w:rFonts w:ascii="Cambria Math" w:hAnsi="Cambria Math"/>
                <w:color w:val="000000" w:themeColor="text1"/>
                <w:lang w:val="en-US"/>
              </w:rPr>
              <m:t>i</m:t>
            </m:r>
          </m:e>
          <m:sub>
            <m:r>
              <m:rPr>
                <m:sty m:val="p"/>
              </m:rPr>
              <w:rPr>
                <w:rFonts w:ascii="Cambria Math" w:hAnsi="Cambria Math"/>
                <w:color w:val="000000" w:themeColor="text1"/>
                <w:lang w:val="en-US"/>
              </w:rPr>
              <m:t>0.33</m:t>
            </m:r>
          </m:sub>
        </m:sSub>
        <m:r>
          <m:rPr>
            <m:sty m:val="p"/>
          </m:rPr>
          <w:rPr>
            <w:rFonts w:ascii="Cambria Math" w:hAnsi="Cambria Math"/>
            <w:color w:val="000000" w:themeColor="text1"/>
            <w:lang w:val="en-US"/>
          </w:rPr>
          <m:t>0</m:t>
        </m:r>
      </m:oMath>
      <w:r w:rsidR="00381463" w:rsidRPr="00863645">
        <w:rPr>
          <w:color w:val="000000" w:themeColor="text1"/>
          <w:lang w:val="en-US"/>
        </w:rPr>
        <w:t>.</w:t>
      </w:r>
      <w:r w:rsidR="00216687" w:rsidRPr="00863645">
        <w:rPr>
          <w:color w:val="000000" w:themeColor="text1"/>
          <w:lang w:val="en-US"/>
        </w:rPr>
        <w:t xml:space="preserve"> </w:t>
      </w:r>
      <w:r w:rsidR="00813ACB" w:rsidRPr="00863645">
        <w:rPr>
          <w:color w:val="000000" w:themeColor="text1"/>
          <w:lang w:val="en-US"/>
        </w:rPr>
        <w:t>The relative</w:t>
      </w:r>
      <w:r w:rsidR="00502D9F" w:rsidRPr="00863645">
        <w:rPr>
          <w:color w:val="000000" w:themeColor="text1"/>
          <w:lang w:val="en-US"/>
        </w:rPr>
        <w:t xml:space="preserve"> permittivity and electrical conductivity of the </w:t>
      </w:r>
      <m:oMath>
        <m:r>
          <m:rPr>
            <m:sty m:val="p"/>
          </m:rPr>
          <w:rPr>
            <w:rFonts w:ascii="Cambria Math" w:hAnsi="Cambria Math"/>
            <w:color w:val="000000" w:themeColor="text1"/>
            <w:lang w:val="en-US"/>
          </w:rPr>
          <m:t>M</m:t>
        </m:r>
        <m:sSub>
          <m:sSubPr>
            <m:ctrlPr>
              <w:rPr>
                <w:rFonts w:ascii="Cambria Math" w:hAnsi="Cambria Math"/>
                <w:color w:val="000000" w:themeColor="text1"/>
                <w:lang w:val="en-US"/>
              </w:rPr>
            </m:ctrlPr>
          </m:sSubPr>
          <m:e>
            <m:r>
              <m:rPr>
                <m:sty m:val="p"/>
              </m:rPr>
              <w:rPr>
                <w:rFonts w:ascii="Cambria Math" w:hAnsi="Cambria Math"/>
                <w:color w:val="000000" w:themeColor="text1"/>
                <w:lang w:val="en-US"/>
              </w:rPr>
              <m:t>g</m:t>
            </m:r>
          </m:e>
          <m:sub>
            <m:r>
              <m:rPr>
                <m:sty m:val="p"/>
              </m:rPr>
              <w:rPr>
                <w:rFonts w:ascii="Cambria Math" w:hAnsi="Cambria Math"/>
                <w:color w:val="000000" w:themeColor="text1"/>
                <w:lang w:val="en-US"/>
              </w:rPr>
              <m:t>0.67</m:t>
            </m:r>
          </m:sub>
        </m:sSub>
        <m:r>
          <m:rPr>
            <m:sty m:val="p"/>
          </m:rPr>
          <w:rPr>
            <w:rFonts w:ascii="Cambria Math" w:hAnsi="Cambria Math"/>
            <w:color w:val="000000" w:themeColor="text1"/>
            <w:lang w:val="en-US"/>
          </w:rPr>
          <m:t>N</m:t>
        </m:r>
        <m:sSub>
          <m:sSubPr>
            <m:ctrlPr>
              <w:rPr>
                <w:rFonts w:ascii="Cambria Math" w:hAnsi="Cambria Math"/>
                <w:color w:val="000000" w:themeColor="text1"/>
                <w:lang w:val="en-US"/>
              </w:rPr>
            </m:ctrlPr>
          </m:sSubPr>
          <m:e>
            <m:r>
              <m:rPr>
                <m:sty m:val="p"/>
              </m:rPr>
              <w:rPr>
                <w:rFonts w:ascii="Cambria Math" w:hAnsi="Cambria Math"/>
                <w:color w:val="000000" w:themeColor="text1"/>
                <w:lang w:val="en-US"/>
              </w:rPr>
              <m:t>i</m:t>
            </m:r>
          </m:e>
          <m:sub>
            <m:r>
              <m:rPr>
                <m:sty m:val="p"/>
              </m:rPr>
              <w:rPr>
                <w:rFonts w:ascii="Cambria Math" w:hAnsi="Cambria Math"/>
                <w:color w:val="000000" w:themeColor="text1"/>
                <w:lang w:val="en-US"/>
              </w:rPr>
              <m:t>0.33</m:t>
            </m:r>
          </m:sub>
        </m:sSub>
        <m:r>
          <m:rPr>
            <m:sty m:val="p"/>
          </m:rPr>
          <w:rPr>
            <w:rFonts w:ascii="Cambria Math" w:hAnsi="Cambria Math"/>
            <w:color w:val="000000" w:themeColor="text1"/>
            <w:lang w:val="en-US"/>
          </w:rPr>
          <m:t>0</m:t>
        </m:r>
      </m:oMath>
      <w:r w:rsidR="00502D9F" w:rsidRPr="00863645">
        <w:rPr>
          <w:color w:val="000000" w:themeColor="text1"/>
          <w:lang w:val="en-US"/>
        </w:rPr>
        <w:t xml:space="preserve">  are</w:t>
      </w:r>
      <w:r w:rsidR="009A4F31" w:rsidRPr="00863645">
        <w:rPr>
          <w:color w:val="000000" w:themeColor="text1"/>
          <w:lang w:val="en-US"/>
        </w:rPr>
        <w:t xml:space="preserve"> obtained as</w:t>
      </w:r>
      <w:r w:rsidR="00502D9F" w:rsidRPr="00863645">
        <w:rPr>
          <w:color w:val="000000" w:themeColor="text1"/>
          <w:lang w:val="en-US"/>
        </w:rPr>
        <w:t xml:space="preserve"> 9.4 and 3.7 S/m, respectively</w:t>
      </w:r>
      <w:r w:rsidR="00381463" w:rsidRPr="00863645">
        <w:rPr>
          <w:color w:val="000000" w:themeColor="text1"/>
          <w:lang w:val="en-US"/>
        </w:rPr>
        <w:t>, by using the parameters of binary alloys MgO (</w:t>
      </w:r>
      <m:oMath>
        <m:sSub>
          <m:sSubPr>
            <m:ctrlPr>
              <w:rPr>
                <w:rFonts w:ascii="Cambria Math" w:hAnsi="Cambria Math"/>
                <w:i/>
                <w:color w:val="000000" w:themeColor="text1"/>
                <w:lang w:val="en-US"/>
              </w:rPr>
            </m:ctrlPr>
          </m:sSubPr>
          <m:e>
            <m:r>
              <w:rPr>
                <w:rFonts w:ascii="Cambria Math" w:hAnsi="Cambria Math"/>
                <w:color w:val="000000" w:themeColor="text1"/>
                <w:lang w:val="en-US"/>
              </w:rPr>
              <m:t>ε</m:t>
            </m:r>
          </m:e>
          <m:sub>
            <m:r>
              <w:rPr>
                <w:rFonts w:ascii="Cambria Math" w:hAnsi="Cambria Math"/>
                <w:color w:val="000000" w:themeColor="text1"/>
                <w:lang w:val="en-US"/>
              </w:rPr>
              <m:t>r</m:t>
            </m:r>
          </m:sub>
        </m:sSub>
        <m:r>
          <w:rPr>
            <w:rFonts w:ascii="Cambria Math" w:hAnsi="Cambria Math"/>
            <w:color w:val="000000" w:themeColor="text1"/>
            <w:lang w:val="en-US"/>
          </w:rPr>
          <m:t>=8.1</m:t>
        </m:r>
      </m:oMath>
      <w:r w:rsidR="0018356D" w:rsidRPr="00863645">
        <w:rPr>
          <w:color w:val="000000" w:themeColor="text1"/>
          <w:lang w:val="en-US"/>
        </w:rPr>
        <w:t xml:space="preserve"> </w:t>
      </w:r>
      <w:r w:rsidR="0018356D" w:rsidRPr="00863645">
        <w:rPr>
          <w:color w:val="000000" w:themeColor="text1"/>
          <w:vertAlign w:val="superscript"/>
          <w:lang w:val="en-US"/>
        </w:rPr>
        <w:t>[28]</w:t>
      </w:r>
      <w:r w:rsidR="00381463" w:rsidRPr="00863645">
        <w:rPr>
          <w:color w:val="000000" w:themeColor="text1"/>
          <w:lang w:val="en-US"/>
        </w:rPr>
        <w:t xml:space="preserve">, </w:t>
      </w:r>
      <m:oMath>
        <m:r>
          <w:rPr>
            <w:rFonts w:ascii="Cambria Math" w:hAnsi="Cambria Math"/>
            <w:color w:val="000000" w:themeColor="text1"/>
            <w:lang w:val="en-US"/>
          </w:rPr>
          <m:t>σ=1×</m:t>
        </m:r>
        <m:sSup>
          <m:sSupPr>
            <m:ctrlPr>
              <w:rPr>
                <w:rFonts w:ascii="Cambria Math" w:hAnsi="Cambria Math"/>
                <w:i/>
                <w:color w:val="000000" w:themeColor="text1"/>
                <w:lang w:val="en-US"/>
              </w:rPr>
            </m:ctrlPr>
          </m:sSupPr>
          <m:e>
            <m:r>
              <w:rPr>
                <w:rFonts w:ascii="Cambria Math" w:hAnsi="Cambria Math"/>
                <w:color w:val="000000" w:themeColor="text1"/>
                <w:lang w:val="en-US"/>
              </w:rPr>
              <m:t>10</m:t>
            </m:r>
          </m:e>
          <m:sup>
            <m:r>
              <w:rPr>
                <w:rFonts w:ascii="Cambria Math" w:hAnsi="Cambria Math"/>
                <w:color w:val="000000" w:themeColor="text1"/>
                <w:lang w:val="en-US"/>
              </w:rPr>
              <m:t>-8</m:t>
            </m:r>
          </m:sup>
        </m:sSup>
        <m:r>
          <w:rPr>
            <w:rFonts w:ascii="Cambria Math" w:hAnsi="Cambria Math"/>
            <w:color w:val="000000" w:themeColor="text1"/>
            <w:lang w:val="en-US"/>
          </w:rPr>
          <m:t xml:space="preserve"> </m:t>
        </m:r>
        <m:r>
          <m:rPr>
            <m:sty m:val="p"/>
          </m:rPr>
          <w:rPr>
            <w:rFonts w:ascii="Cambria Math" w:hAnsi="Cambria Math"/>
            <w:color w:val="000000" w:themeColor="text1"/>
            <w:lang w:val="en-US"/>
          </w:rPr>
          <m:t>S/m</m:t>
        </m:r>
      </m:oMath>
      <w:r w:rsidR="0018356D" w:rsidRPr="00863645">
        <w:rPr>
          <w:color w:val="000000" w:themeColor="text1"/>
          <w:lang w:val="en-US"/>
        </w:rPr>
        <w:t xml:space="preserve"> </w:t>
      </w:r>
      <w:r w:rsidR="0018356D" w:rsidRPr="00863645">
        <w:rPr>
          <w:color w:val="000000" w:themeColor="text1"/>
          <w:vertAlign w:val="superscript"/>
          <w:lang w:val="en-US"/>
        </w:rPr>
        <w:t>[29]</w:t>
      </w:r>
      <w:r w:rsidR="00381463" w:rsidRPr="00863645">
        <w:rPr>
          <w:color w:val="000000" w:themeColor="text1"/>
          <w:lang w:val="en-US"/>
        </w:rPr>
        <w:t>) and NiO (</w:t>
      </w:r>
      <m:oMath>
        <m:sSub>
          <m:sSubPr>
            <m:ctrlPr>
              <w:rPr>
                <w:rFonts w:ascii="Cambria Math" w:hAnsi="Cambria Math"/>
                <w:i/>
                <w:color w:val="000000" w:themeColor="text1"/>
                <w:lang w:val="en-US"/>
              </w:rPr>
            </m:ctrlPr>
          </m:sSubPr>
          <m:e>
            <m:r>
              <w:rPr>
                <w:rFonts w:ascii="Cambria Math" w:hAnsi="Cambria Math"/>
                <w:color w:val="000000" w:themeColor="text1"/>
                <w:lang w:val="en-US"/>
              </w:rPr>
              <m:t>ε</m:t>
            </m:r>
          </m:e>
          <m:sub>
            <m:r>
              <w:rPr>
                <w:rFonts w:ascii="Cambria Math" w:hAnsi="Cambria Math"/>
                <w:color w:val="000000" w:themeColor="text1"/>
                <w:lang w:val="en-US"/>
              </w:rPr>
              <m:t>r</m:t>
            </m:r>
          </m:sub>
        </m:sSub>
        <m:r>
          <w:rPr>
            <w:rFonts w:ascii="Cambria Math" w:hAnsi="Cambria Math"/>
            <w:color w:val="000000" w:themeColor="text1"/>
            <w:lang w:val="en-US"/>
          </w:rPr>
          <m:t>=11.9</m:t>
        </m:r>
      </m:oMath>
      <w:r w:rsidR="0018356D" w:rsidRPr="00863645">
        <w:rPr>
          <w:color w:val="000000" w:themeColor="text1"/>
          <w:lang w:val="en-US"/>
        </w:rPr>
        <w:t xml:space="preserve"> </w:t>
      </w:r>
      <w:r w:rsidR="0018356D" w:rsidRPr="00863645">
        <w:rPr>
          <w:color w:val="000000" w:themeColor="text1"/>
          <w:vertAlign w:val="superscript"/>
          <w:lang w:val="en-US"/>
        </w:rPr>
        <w:t>[30]</w:t>
      </w:r>
      <w:r w:rsidR="00381463" w:rsidRPr="00863645">
        <w:rPr>
          <w:color w:val="000000" w:themeColor="text1"/>
          <w:lang w:val="en-US"/>
        </w:rPr>
        <w:t xml:space="preserve">, </w:t>
      </w:r>
      <m:oMath>
        <m:r>
          <w:rPr>
            <w:rFonts w:ascii="Cambria Math" w:hAnsi="Cambria Math"/>
            <w:color w:val="000000" w:themeColor="text1"/>
            <w:lang w:val="en-US"/>
          </w:rPr>
          <m:t xml:space="preserve">σ=11.2 </m:t>
        </m:r>
        <m:r>
          <m:rPr>
            <m:sty m:val="p"/>
          </m:rPr>
          <w:rPr>
            <w:rFonts w:ascii="Cambria Math" w:hAnsi="Cambria Math"/>
            <w:color w:val="000000" w:themeColor="text1"/>
            <w:lang w:val="en-US"/>
          </w:rPr>
          <m:t>S/m</m:t>
        </m:r>
      </m:oMath>
      <w:r w:rsidR="0018356D" w:rsidRPr="00863645">
        <w:rPr>
          <w:color w:val="000000" w:themeColor="text1"/>
          <w:lang w:val="en-US"/>
        </w:rPr>
        <w:t xml:space="preserve"> </w:t>
      </w:r>
      <w:r w:rsidR="0018356D" w:rsidRPr="00863645">
        <w:rPr>
          <w:color w:val="000000" w:themeColor="text1"/>
          <w:vertAlign w:val="superscript"/>
          <w:lang w:val="en-US"/>
        </w:rPr>
        <w:t>[31]</w:t>
      </w:r>
      <w:r w:rsidR="00381463" w:rsidRPr="00863645">
        <w:rPr>
          <w:color w:val="000000" w:themeColor="text1"/>
          <w:lang w:val="en-US"/>
        </w:rPr>
        <w:t>).</w:t>
      </w:r>
    </w:p>
    <w:p w14:paraId="68A9EEB4" w14:textId="1A6DCEA6" w:rsidR="00AF3E41" w:rsidRPr="00863645" w:rsidRDefault="006A006C" w:rsidP="00AF3E41">
      <w:pPr>
        <w:spacing w:line="480" w:lineRule="auto"/>
        <w:jc w:val="both"/>
        <w:rPr>
          <w:color w:val="2E74B5" w:themeColor="accent5" w:themeShade="BF"/>
          <w:lang w:val="en-US"/>
        </w:rPr>
      </w:pPr>
      <w:r w:rsidRPr="00863645">
        <w:rPr>
          <w:color w:val="000000" w:themeColor="text1"/>
          <w:lang w:val="en-US"/>
        </w:rPr>
        <w:t xml:space="preserve">Figure </w:t>
      </w:r>
      <w:r w:rsidR="00B20CE5" w:rsidRPr="00863645">
        <w:rPr>
          <w:color w:val="000000" w:themeColor="text1"/>
          <w:lang w:val="en-US"/>
        </w:rPr>
        <w:t>3</w:t>
      </w:r>
      <w:r w:rsidR="00EF4557" w:rsidRPr="00863645">
        <w:rPr>
          <w:color w:val="000000" w:themeColor="text1"/>
          <w:lang w:val="en-US"/>
        </w:rPr>
        <w:t>b</w:t>
      </w:r>
      <w:r w:rsidRPr="00863645">
        <w:rPr>
          <w:color w:val="000000" w:themeColor="text1"/>
          <w:lang w:val="en-US"/>
        </w:rPr>
        <w:t xml:space="preserve"> shows the electric field distribution </w:t>
      </w:r>
      <w:r w:rsidR="00C75E8C" w:rsidRPr="00863645">
        <w:rPr>
          <w:color w:val="000000" w:themeColor="text1"/>
          <w:lang w:val="en-US"/>
        </w:rPr>
        <w:t xml:space="preserve">between the adjacent fingers of the </w:t>
      </w:r>
      <w:r w:rsidR="00F70328" w:rsidRPr="00863645">
        <w:rPr>
          <w:color w:val="000000" w:themeColor="text1"/>
          <w:lang w:val="en-US"/>
        </w:rPr>
        <w:t>interdigital</w:t>
      </w:r>
      <w:r w:rsidR="00C75E8C" w:rsidRPr="00863645">
        <w:rPr>
          <w:color w:val="000000" w:themeColor="text1"/>
          <w:lang w:val="en-US"/>
        </w:rPr>
        <w:t xml:space="preserve"> electrode </w:t>
      </w:r>
      <w:r w:rsidRPr="00863645">
        <w:rPr>
          <w:color w:val="000000" w:themeColor="text1"/>
          <w:lang w:val="en-US"/>
        </w:rPr>
        <w:t xml:space="preserve">of the device. The electric field in the center of the </w:t>
      </w:r>
      <w:bookmarkStart w:id="0" w:name="OLE_LINK5"/>
      <w:bookmarkStart w:id="1" w:name="OLE_LINK6"/>
      <w:bookmarkStart w:id="2" w:name="OLE_LINK10"/>
      <w:bookmarkStart w:id="3" w:name="OLE_LINK12"/>
      <w:bookmarkStart w:id="4" w:name="OLE_LINK1"/>
      <m:oMath>
        <m:r>
          <m:rPr>
            <m:sty m:val="p"/>
          </m:rPr>
          <w:rPr>
            <w:rFonts w:ascii="Cambria Math" w:hAnsi="Cambria Math"/>
            <w:color w:val="000000" w:themeColor="text1"/>
            <w:lang w:val="en-US"/>
          </w:rPr>
          <m:t>M</m:t>
        </m:r>
        <m:sSub>
          <m:sSubPr>
            <m:ctrlPr>
              <w:rPr>
                <w:rFonts w:ascii="Cambria Math" w:hAnsi="Cambria Math"/>
                <w:color w:val="000000" w:themeColor="text1"/>
                <w:lang w:val="en-US"/>
              </w:rPr>
            </m:ctrlPr>
          </m:sSubPr>
          <m:e>
            <m:r>
              <m:rPr>
                <m:sty m:val="p"/>
              </m:rPr>
              <w:rPr>
                <w:rFonts w:ascii="Cambria Math" w:hAnsi="Cambria Math"/>
                <w:color w:val="000000" w:themeColor="text1"/>
                <w:lang w:val="en-US"/>
              </w:rPr>
              <m:t>g</m:t>
            </m:r>
          </m:e>
          <m:sub>
            <m:r>
              <m:rPr>
                <m:sty m:val="p"/>
              </m:rPr>
              <w:rPr>
                <w:rFonts w:ascii="Cambria Math" w:hAnsi="Cambria Math"/>
                <w:color w:val="000000" w:themeColor="text1"/>
                <w:lang w:val="en-US"/>
              </w:rPr>
              <m:t>0.67</m:t>
            </m:r>
          </m:sub>
        </m:sSub>
        <m:r>
          <m:rPr>
            <m:sty m:val="p"/>
          </m:rPr>
          <w:rPr>
            <w:rFonts w:ascii="Cambria Math" w:hAnsi="Cambria Math"/>
            <w:color w:val="000000" w:themeColor="text1"/>
            <w:lang w:val="en-US"/>
          </w:rPr>
          <m:t>N</m:t>
        </m:r>
        <m:sSub>
          <m:sSubPr>
            <m:ctrlPr>
              <w:rPr>
                <w:rFonts w:ascii="Cambria Math" w:hAnsi="Cambria Math"/>
                <w:color w:val="000000" w:themeColor="text1"/>
                <w:lang w:val="en-US"/>
              </w:rPr>
            </m:ctrlPr>
          </m:sSubPr>
          <m:e>
            <m:r>
              <m:rPr>
                <m:sty m:val="p"/>
              </m:rPr>
              <w:rPr>
                <w:rFonts w:ascii="Cambria Math" w:hAnsi="Cambria Math"/>
                <w:color w:val="000000" w:themeColor="text1"/>
                <w:lang w:val="en-US"/>
              </w:rPr>
              <m:t>i</m:t>
            </m:r>
          </m:e>
          <m:sub>
            <m:r>
              <m:rPr>
                <m:sty m:val="p"/>
              </m:rPr>
              <w:rPr>
                <w:rFonts w:ascii="Cambria Math" w:hAnsi="Cambria Math"/>
                <w:color w:val="000000" w:themeColor="text1"/>
                <w:lang w:val="en-US"/>
              </w:rPr>
              <m:t>0.33</m:t>
            </m:r>
          </m:sub>
        </m:sSub>
        <m:r>
          <m:rPr>
            <m:sty m:val="p"/>
          </m:rPr>
          <w:rPr>
            <w:rFonts w:ascii="Cambria Math" w:hAnsi="Cambria Math"/>
            <w:color w:val="000000" w:themeColor="text1"/>
            <w:lang w:val="en-US"/>
          </w:rPr>
          <m:t>0</m:t>
        </m:r>
      </m:oMath>
      <w:bookmarkEnd w:id="0"/>
      <w:bookmarkEnd w:id="1"/>
      <w:r w:rsidRPr="00863645">
        <w:rPr>
          <w:color w:val="000000" w:themeColor="text1"/>
          <w:lang w:val="en-US"/>
        </w:rPr>
        <w:t xml:space="preserve"> </w:t>
      </w:r>
      <w:bookmarkEnd w:id="2"/>
      <w:bookmarkEnd w:id="3"/>
      <w:bookmarkEnd w:id="4"/>
      <w:r w:rsidRPr="00863645">
        <w:rPr>
          <w:color w:val="000000" w:themeColor="text1"/>
          <w:lang w:val="en-US"/>
        </w:rPr>
        <w:t>is 7.6 kV/cm</w:t>
      </w:r>
      <w:r w:rsidR="00C75E8C" w:rsidRPr="00863645">
        <w:rPr>
          <w:color w:val="000000" w:themeColor="text1"/>
          <w:lang w:val="en-US"/>
        </w:rPr>
        <w:t xml:space="preserve"> under </w:t>
      </w:r>
      <w:r w:rsidR="00850138" w:rsidRPr="00863645">
        <w:rPr>
          <w:color w:val="000000" w:themeColor="text1"/>
          <w:lang w:val="en-US"/>
        </w:rPr>
        <w:t>1</w:t>
      </w:r>
      <w:r w:rsidR="00C75E8C" w:rsidRPr="00863645">
        <w:rPr>
          <w:color w:val="000000" w:themeColor="text1"/>
          <w:lang w:val="en-US"/>
        </w:rPr>
        <w:t>0 V of applied bias</w:t>
      </w:r>
      <w:r w:rsidRPr="00863645">
        <w:rPr>
          <w:color w:val="000000" w:themeColor="text1"/>
          <w:lang w:val="en-US"/>
        </w:rPr>
        <w:t>. The electric filed is penetrating the STO substrate</w:t>
      </w:r>
      <w:r w:rsidR="00713873" w:rsidRPr="00863645">
        <w:rPr>
          <w:color w:val="000000" w:themeColor="text1"/>
          <w:lang w:val="en-US"/>
        </w:rPr>
        <w:t xml:space="preserve">, because of the small thickens of </w:t>
      </w:r>
      <w:r w:rsidR="00024653" w:rsidRPr="00863645">
        <w:rPr>
          <w:color w:val="000000" w:themeColor="text1"/>
          <w:lang w:val="en-US"/>
        </w:rPr>
        <w:t>the film</w:t>
      </w:r>
      <w:r w:rsidRPr="00863645">
        <w:rPr>
          <w:color w:val="000000" w:themeColor="text1"/>
          <w:lang w:val="en-US"/>
        </w:rPr>
        <w:t xml:space="preserve">. </w:t>
      </w:r>
      <w:r w:rsidR="00024653" w:rsidRPr="00863645">
        <w:rPr>
          <w:color w:val="000000" w:themeColor="text1"/>
          <w:lang w:val="en-US"/>
        </w:rPr>
        <w:t>As can be seen from the modeling</w:t>
      </w:r>
      <w:r w:rsidR="00A744E9" w:rsidRPr="00863645">
        <w:rPr>
          <w:color w:val="000000" w:themeColor="text1"/>
          <w:lang w:val="en-US"/>
        </w:rPr>
        <w:t>,</w:t>
      </w:r>
      <w:r w:rsidR="00024653" w:rsidRPr="00863645">
        <w:rPr>
          <w:color w:val="000000" w:themeColor="text1"/>
          <w:lang w:val="en-US"/>
        </w:rPr>
        <w:t xml:space="preserve"> the </w:t>
      </w:r>
      <w:r w:rsidRPr="00863645">
        <w:rPr>
          <w:color w:val="000000" w:themeColor="text1"/>
          <w:lang w:val="en-US"/>
        </w:rPr>
        <w:t>electrical field</w:t>
      </w:r>
      <w:r w:rsidR="00F70328" w:rsidRPr="00863645">
        <w:rPr>
          <w:color w:val="000000" w:themeColor="text1"/>
          <w:lang w:val="en-US"/>
        </w:rPr>
        <w:t xml:space="preserve"> </w:t>
      </w:r>
      <w:r w:rsidRPr="00863645">
        <w:rPr>
          <w:color w:val="000000" w:themeColor="text1"/>
          <w:lang w:val="en-US"/>
        </w:rPr>
        <w:t>is 7 and 5.9 kV/cm at 2 and 5 µm depths from the surface, respectively.</w:t>
      </w:r>
      <w:r w:rsidR="004F2789" w:rsidRPr="00863645">
        <w:rPr>
          <w:color w:val="000000" w:themeColor="text1"/>
          <w:lang w:val="en-US"/>
        </w:rPr>
        <w:t xml:space="preserve"> </w:t>
      </w:r>
      <w:bookmarkStart w:id="5" w:name="OLE_LINK21"/>
      <w:bookmarkStart w:id="6" w:name="OLE_LINK22"/>
      <w:r w:rsidR="00C225E4" w:rsidRPr="00863645">
        <w:rPr>
          <w:color w:val="000000" w:themeColor="text1"/>
          <w:lang w:val="en-US"/>
        </w:rPr>
        <w:t>The</w:t>
      </w:r>
      <w:r w:rsidR="00024653" w:rsidRPr="00863645">
        <w:rPr>
          <w:color w:val="000000" w:themeColor="text1"/>
          <w:lang w:val="en-US"/>
        </w:rPr>
        <w:t>se</w:t>
      </w:r>
      <w:r w:rsidR="00C225E4" w:rsidRPr="00863645">
        <w:rPr>
          <w:color w:val="000000" w:themeColor="text1"/>
          <w:lang w:val="en-US"/>
        </w:rPr>
        <w:t xml:space="preserve"> simulation</w:t>
      </w:r>
      <w:r w:rsidR="00024653" w:rsidRPr="00863645">
        <w:rPr>
          <w:color w:val="000000" w:themeColor="text1"/>
          <w:lang w:val="en-US"/>
        </w:rPr>
        <w:t>s</w:t>
      </w:r>
      <w:r w:rsidR="00C225E4" w:rsidRPr="00863645">
        <w:rPr>
          <w:color w:val="000000" w:themeColor="text1"/>
          <w:lang w:val="en-US"/>
        </w:rPr>
        <w:t xml:space="preserve"> show that the magnitude of </w:t>
      </w:r>
      <w:r w:rsidR="00813ACB" w:rsidRPr="00863645">
        <w:rPr>
          <w:color w:val="000000" w:themeColor="text1"/>
          <w:lang w:val="en-US"/>
        </w:rPr>
        <w:t xml:space="preserve">the </w:t>
      </w:r>
      <w:r w:rsidR="00C225E4" w:rsidRPr="00863645">
        <w:rPr>
          <w:color w:val="000000" w:themeColor="text1"/>
          <w:lang w:val="en-US"/>
        </w:rPr>
        <w:t xml:space="preserve">electric field is </w:t>
      </w:r>
      <w:r w:rsidR="00024653" w:rsidRPr="00863645">
        <w:rPr>
          <w:color w:val="000000" w:themeColor="text1"/>
          <w:lang w:val="en-US"/>
        </w:rPr>
        <w:t xml:space="preserve">sufficient for </w:t>
      </w:r>
      <w:r w:rsidR="005A3BD4" w:rsidRPr="00863645">
        <w:rPr>
          <w:color w:val="000000" w:themeColor="text1"/>
          <w:lang w:val="en-US"/>
        </w:rPr>
        <w:t xml:space="preserve">generated </w:t>
      </w:r>
      <w:r w:rsidR="00C225E4" w:rsidRPr="00863645">
        <w:rPr>
          <w:color w:val="000000" w:themeColor="text1"/>
          <w:lang w:val="en-US"/>
        </w:rPr>
        <w:t xml:space="preserve">photocarriers </w:t>
      </w:r>
      <w:r w:rsidR="00024653" w:rsidRPr="00863645">
        <w:rPr>
          <w:color w:val="000000" w:themeColor="text1"/>
          <w:lang w:val="en-US"/>
        </w:rPr>
        <w:t xml:space="preserve">to be collected </w:t>
      </w:r>
      <w:r w:rsidR="00C225E4" w:rsidRPr="00863645">
        <w:rPr>
          <w:color w:val="000000" w:themeColor="text1"/>
          <w:lang w:val="en-US"/>
        </w:rPr>
        <w:t xml:space="preserve">in </w:t>
      </w:r>
      <w:r w:rsidR="009874AA" w:rsidRPr="00863645">
        <w:rPr>
          <w:color w:val="000000" w:themeColor="text1"/>
          <w:lang w:val="en-US"/>
        </w:rPr>
        <w:t xml:space="preserve">a </w:t>
      </w:r>
      <w:r w:rsidR="00046FBF" w:rsidRPr="00863645">
        <w:rPr>
          <w:color w:val="000000" w:themeColor="text1"/>
          <w:lang w:val="en-US"/>
        </w:rPr>
        <w:t xml:space="preserve">few </w:t>
      </w:r>
      <w:r w:rsidR="0059097D" w:rsidRPr="00863645">
        <w:rPr>
          <w:color w:val="000000" w:themeColor="text1"/>
          <w:lang w:val="en-US"/>
        </w:rPr>
        <w:t xml:space="preserve">microns </w:t>
      </w:r>
      <w:r w:rsidR="00C225E4" w:rsidRPr="00863645">
        <w:rPr>
          <w:color w:val="000000" w:themeColor="text1"/>
          <w:lang w:val="en-US"/>
        </w:rPr>
        <w:t>depth of STO</w:t>
      </w:r>
      <w:bookmarkEnd w:id="5"/>
      <w:bookmarkEnd w:id="6"/>
      <w:r w:rsidR="00C225E4" w:rsidRPr="00863645">
        <w:rPr>
          <w:color w:val="000000" w:themeColor="text1"/>
          <w:lang w:val="en-US"/>
        </w:rPr>
        <w:t>.</w:t>
      </w:r>
    </w:p>
    <w:p w14:paraId="5A3754FE" w14:textId="77777777" w:rsidR="00AF3E41" w:rsidRPr="00863645" w:rsidRDefault="00AF3E41" w:rsidP="006E3FB5">
      <w:pPr>
        <w:spacing w:line="276" w:lineRule="auto"/>
        <w:rPr>
          <w:b/>
          <w:sz w:val="22"/>
          <w:lang w:val="en-US"/>
        </w:rPr>
      </w:pPr>
    </w:p>
    <w:p w14:paraId="17C479CE" w14:textId="019D7313" w:rsidR="00AF3E41" w:rsidRPr="00863645" w:rsidRDefault="00AF3E41" w:rsidP="00AF3E41">
      <w:pPr>
        <w:spacing w:line="480" w:lineRule="auto"/>
        <w:jc w:val="both"/>
        <w:rPr>
          <w:color w:val="000000" w:themeColor="text1"/>
          <w:lang w:val="en-US"/>
        </w:rPr>
      </w:pPr>
      <w:r w:rsidRPr="00863645">
        <w:rPr>
          <w:rFonts w:ascii="Courier New" w:hAnsi="Courier New" w:cs="Courier New"/>
          <w:lang w:val="en-US"/>
        </w:rPr>
        <w:t>﻿</w:t>
      </w:r>
      <w:r w:rsidRPr="00863645">
        <w:rPr>
          <w:lang w:val="en-US"/>
        </w:rPr>
        <w:t xml:space="preserve">The time-dependent photocurrent properties of the photodetectors are studied under </w:t>
      </w:r>
      <w:r w:rsidR="00813ACB" w:rsidRPr="00863645">
        <w:rPr>
          <w:lang w:val="en-US"/>
        </w:rPr>
        <w:t xml:space="preserve">a </w:t>
      </w:r>
      <w:r w:rsidRPr="00863645">
        <w:rPr>
          <w:lang w:val="en-US"/>
        </w:rPr>
        <w:t>xenon lamp</w:t>
      </w:r>
      <w:r w:rsidR="00644E92" w:rsidRPr="00863645">
        <w:rPr>
          <w:lang w:val="en-US"/>
        </w:rPr>
        <w:t xml:space="preserve">. </w:t>
      </w:r>
      <w:r w:rsidRPr="00863645">
        <w:rPr>
          <w:lang w:val="en-US"/>
        </w:rPr>
        <w:t>The lamp power density is about 16</w:t>
      </w:r>
      <m:oMath>
        <m:r>
          <w:rPr>
            <w:rFonts w:ascii="Cambria Math" w:hAnsi="Cambria Math"/>
            <w:lang w:val="en-US"/>
          </w:rPr>
          <m:t> </m:t>
        </m:r>
        <m:r>
          <m:rPr>
            <m:sty m:val="p"/>
          </m:rPr>
          <w:rPr>
            <w:rFonts w:ascii="Cambria Math" w:hAnsi="Cambria Math"/>
            <w:lang w:val="en-US"/>
          </w:rPr>
          <m:t>mW/c</m:t>
        </m:r>
        <m:sSup>
          <m:sSupPr>
            <m:ctrlPr>
              <w:rPr>
                <w:rFonts w:ascii="Cambria Math" w:hAnsi="Cambria Math"/>
                <w:lang w:val="en-US"/>
              </w:rPr>
            </m:ctrlPr>
          </m:sSupPr>
          <m:e>
            <m:r>
              <m:rPr>
                <m:sty m:val="p"/>
              </m:rPr>
              <w:rPr>
                <w:rFonts w:ascii="Cambria Math" w:hAnsi="Cambria Math"/>
                <w:lang w:val="en-US"/>
              </w:rPr>
              <m:t>m</m:t>
            </m:r>
          </m:e>
          <m:sup>
            <m:r>
              <m:rPr>
                <m:sty m:val="p"/>
              </m:rPr>
              <w:rPr>
                <w:rFonts w:ascii="Cambria Math" w:hAnsi="Cambria Math"/>
                <w:lang w:val="en-US"/>
              </w:rPr>
              <m:t>2</m:t>
            </m:r>
          </m:sup>
        </m:sSup>
      </m:oMath>
      <w:r w:rsidRPr="00863645">
        <w:rPr>
          <w:rFonts w:eastAsiaTheme="minorEastAsia"/>
          <w:lang w:val="en-US"/>
        </w:rPr>
        <w:t>, and the applied voltage is 10 V</w:t>
      </w:r>
      <w:r w:rsidRPr="00863645">
        <w:rPr>
          <w:lang w:val="en-US"/>
        </w:rPr>
        <w:t xml:space="preserve">. Both photodetectors exhibit non-persistent conductivity </w:t>
      </w:r>
      <w:r w:rsidR="00CD65BD" w:rsidRPr="00863645">
        <w:rPr>
          <w:lang w:val="en-US"/>
        </w:rPr>
        <w:t>behavior</w:t>
      </w:r>
      <w:r w:rsidRPr="00863645">
        <w:rPr>
          <w:lang w:val="en-US"/>
        </w:rPr>
        <w:t xml:space="preserve">, which is one of the </w:t>
      </w:r>
      <w:r w:rsidR="009874AA" w:rsidRPr="00863645">
        <w:rPr>
          <w:lang w:val="en-US"/>
        </w:rPr>
        <w:t>crucial</w:t>
      </w:r>
      <w:r w:rsidRPr="00863645">
        <w:rPr>
          <w:lang w:val="en-US"/>
        </w:rPr>
        <w:t xml:space="preserve"> requirements for high-quality photodetectors. While the fall times of the photodetectors are comparable with each other, the rise time of the Mg</w:t>
      </w:r>
      <w:r w:rsidRPr="00863645">
        <w:rPr>
          <w:vertAlign w:val="subscript"/>
          <w:lang w:val="en-US"/>
        </w:rPr>
        <w:t>0.67</w:t>
      </w:r>
      <w:r w:rsidRPr="00863645">
        <w:rPr>
          <w:lang w:val="en-US"/>
        </w:rPr>
        <w:t>Ni</w:t>
      </w:r>
      <w:r w:rsidRPr="00863645">
        <w:rPr>
          <w:vertAlign w:val="subscript"/>
          <w:lang w:val="en-US"/>
        </w:rPr>
        <w:t>0.33</w:t>
      </w:r>
      <w:r w:rsidRPr="00863645">
        <w:rPr>
          <w:lang w:val="en-US"/>
        </w:rPr>
        <w:t>O-</w:t>
      </w:r>
      <w:r w:rsidRPr="00863645">
        <w:rPr>
          <w:color w:val="000000" w:themeColor="text1"/>
          <w:lang w:val="en-US"/>
        </w:rPr>
        <w:t xml:space="preserve">STO photodetector (10.7 ms) is more than two orders of magnitude smaller compared to reference STO photodetector (2060 ms) which shows </w:t>
      </w:r>
      <w:r w:rsidR="009874AA" w:rsidRPr="00863645">
        <w:rPr>
          <w:color w:val="000000" w:themeColor="text1"/>
          <w:lang w:val="en-US"/>
        </w:rPr>
        <w:t xml:space="preserve">an </w:t>
      </w:r>
      <w:r w:rsidRPr="00863645">
        <w:rPr>
          <w:color w:val="000000" w:themeColor="text1"/>
          <w:lang w:val="en-US"/>
        </w:rPr>
        <w:t xml:space="preserve">interminable increment of the photocurrent. </w:t>
      </w:r>
      <w:r w:rsidRPr="00863645">
        <w:rPr>
          <w:lang w:val="en-US"/>
        </w:rPr>
        <w:t xml:space="preserve">This delayed response of the reference STO photodetector </w:t>
      </w:r>
      <w:r w:rsidRPr="00863645">
        <w:rPr>
          <w:color w:val="000000" w:themeColor="text1"/>
          <w:lang w:val="en-US"/>
        </w:rPr>
        <w:t xml:space="preserve">is likely caused by the vertical diffusion of the photocarriers, </w:t>
      </w:r>
      <w:r w:rsidRPr="00863645">
        <w:rPr>
          <w:color w:val="000000" w:themeColor="text1"/>
          <w:lang w:val="en-US"/>
        </w:rPr>
        <w:lastRenderedPageBreak/>
        <w:t xml:space="preserve">which are created on a length scale comparable to the diffusion length of the carriers with respect to the Au-contacts of the </w:t>
      </w:r>
      <w:r w:rsidRPr="00863645">
        <w:rPr>
          <w:lang w:val="en-US"/>
        </w:rPr>
        <w:t>reference STO photodetector</w:t>
      </w:r>
      <w:r w:rsidRPr="00863645">
        <w:rPr>
          <w:color w:val="000000" w:themeColor="text1"/>
          <w:lang w:val="en-US"/>
        </w:rPr>
        <w:t>.</w:t>
      </w:r>
      <w:r w:rsidR="001076F0" w:rsidRPr="00863645">
        <w:rPr>
          <w:color w:val="000000" w:themeColor="text1"/>
          <w:lang w:val="en-US"/>
        </w:rPr>
        <w:t xml:space="preserve"> </w:t>
      </w:r>
      <w:r w:rsidR="001076F0" w:rsidRPr="00863645">
        <w:rPr>
          <w:rFonts w:eastAsia="Times New Roman" w:cstheme="minorHAnsi"/>
          <w:color w:val="000000" w:themeColor="text1"/>
          <w:lang w:val="en-US" w:eastAsia="tr-TR"/>
        </w:rPr>
        <w:t>The small thickness of the Mg</w:t>
      </w:r>
      <w:r w:rsidR="001076F0" w:rsidRPr="00863645">
        <w:rPr>
          <w:rFonts w:eastAsia="Times New Roman" w:cstheme="minorHAnsi"/>
          <w:color w:val="000000" w:themeColor="text1"/>
          <w:vertAlign w:val="subscript"/>
          <w:lang w:val="en-US" w:eastAsia="tr-TR"/>
        </w:rPr>
        <w:t>0.67</w:t>
      </w:r>
      <w:r w:rsidR="001076F0" w:rsidRPr="00863645">
        <w:rPr>
          <w:rFonts w:eastAsia="Times New Roman" w:cstheme="minorHAnsi"/>
          <w:color w:val="000000" w:themeColor="text1"/>
          <w:lang w:val="en-US" w:eastAsia="tr-TR"/>
        </w:rPr>
        <w:t>Ni</w:t>
      </w:r>
      <w:r w:rsidR="001076F0" w:rsidRPr="00863645">
        <w:rPr>
          <w:rFonts w:eastAsia="Times New Roman" w:cstheme="minorHAnsi"/>
          <w:color w:val="000000" w:themeColor="text1"/>
          <w:vertAlign w:val="subscript"/>
          <w:lang w:val="en-US" w:eastAsia="tr-TR"/>
        </w:rPr>
        <w:t>0.33</w:t>
      </w:r>
      <w:r w:rsidR="001076F0" w:rsidRPr="00863645">
        <w:rPr>
          <w:rFonts w:eastAsia="Times New Roman" w:cstheme="minorHAnsi"/>
          <w:color w:val="000000" w:themeColor="text1"/>
          <w:lang w:val="en-US" w:eastAsia="tr-TR"/>
        </w:rPr>
        <w:t>O makes the collection from this layer to be way faster compared to the bulk like structure of the STO photodetector.</w:t>
      </w:r>
    </w:p>
    <w:p w14:paraId="67818C08" w14:textId="77777777" w:rsidR="00AF3E41" w:rsidRPr="00863645" w:rsidRDefault="00AF3E41" w:rsidP="00AF3E41">
      <w:pPr>
        <w:spacing w:line="276" w:lineRule="auto"/>
        <w:jc w:val="both"/>
        <w:rPr>
          <w:lang w:val="en-US"/>
        </w:rPr>
      </w:pPr>
    </w:p>
    <w:p w14:paraId="6FE5F196" w14:textId="77777777" w:rsidR="00AF3E41" w:rsidRPr="00863645" w:rsidRDefault="00AF3E41" w:rsidP="00AF3E41">
      <w:pPr>
        <w:spacing w:line="276" w:lineRule="auto"/>
        <w:jc w:val="both"/>
        <w:rPr>
          <w:lang w:val="en-US"/>
        </w:rPr>
      </w:pPr>
    </w:p>
    <w:p w14:paraId="6371E9CC" w14:textId="77777777" w:rsidR="007A3267" w:rsidRPr="00863645" w:rsidRDefault="00AF3E41" w:rsidP="0091397F">
      <w:pPr>
        <w:pStyle w:val="NormalWeb"/>
        <w:spacing w:before="0" w:beforeAutospacing="0" w:after="0" w:afterAutospacing="0" w:line="480" w:lineRule="auto"/>
        <w:jc w:val="both"/>
        <w:rPr>
          <w:color w:val="000000" w:themeColor="text1"/>
          <w:lang w:val="en-US"/>
        </w:rPr>
      </w:pPr>
      <w:r w:rsidRPr="00863645">
        <w:rPr>
          <w:rFonts w:ascii="Courier New" w:hAnsi="Courier New" w:cs="Courier New"/>
          <w:lang w:val="en-US"/>
        </w:rPr>
        <w:t>﻿</w:t>
      </w:r>
      <w:r w:rsidRPr="00863645">
        <w:rPr>
          <w:lang w:val="en-US"/>
        </w:rPr>
        <w:t>The spectral response of the photodetectors at 10 V bias is shown in Fig</w:t>
      </w:r>
      <w:r w:rsidR="000764C0" w:rsidRPr="00863645">
        <w:rPr>
          <w:lang w:val="en-US"/>
        </w:rPr>
        <w:t>ure</w:t>
      </w:r>
      <w:r w:rsidRPr="00863645">
        <w:rPr>
          <w:lang w:val="en-US"/>
        </w:rPr>
        <w:t xml:space="preserve"> 4. The responsivity of Mg</w:t>
      </w:r>
      <w:r w:rsidRPr="00863645">
        <w:rPr>
          <w:vertAlign w:val="subscript"/>
          <w:lang w:val="en-US"/>
        </w:rPr>
        <w:t>0.67</w:t>
      </w:r>
      <w:r w:rsidRPr="00863645">
        <w:rPr>
          <w:lang w:val="en-US"/>
        </w:rPr>
        <w:t>Ni</w:t>
      </w:r>
      <w:r w:rsidRPr="00863645">
        <w:rPr>
          <w:vertAlign w:val="subscript"/>
          <w:lang w:val="en-US"/>
        </w:rPr>
        <w:t>0.33</w:t>
      </w:r>
      <w:r w:rsidRPr="00863645">
        <w:rPr>
          <w:lang w:val="en-US"/>
        </w:rPr>
        <w:t>O-</w:t>
      </w:r>
      <w:r w:rsidRPr="00863645">
        <w:rPr>
          <w:color w:val="000000" w:themeColor="text1"/>
          <w:lang w:val="en-US"/>
        </w:rPr>
        <w:t xml:space="preserve">STO photodetector is 415 mA/W at 320 nm. </w:t>
      </w:r>
      <w:r w:rsidRPr="00863645">
        <w:rPr>
          <w:lang w:val="en-US"/>
        </w:rPr>
        <w:t>We observe close to an order of magnitude enhancement on the responsivity at</w:t>
      </w:r>
      <w:r w:rsidRPr="00863645">
        <w:rPr>
          <w:noProof/>
          <w:sz w:val="36"/>
          <w:lang w:val="en-US"/>
        </w:rPr>
        <w:t xml:space="preserve"> </w:t>
      </w:r>
      <w:r w:rsidRPr="00863645">
        <w:rPr>
          <w:lang w:val="en-US"/>
        </w:rPr>
        <w:t>whole DUV wavelength range of Mg</w:t>
      </w:r>
      <w:r w:rsidRPr="00863645">
        <w:rPr>
          <w:vertAlign w:val="subscript"/>
          <w:lang w:val="en-US"/>
        </w:rPr>
        <w:t>0.67</w:t>
      </w:r>
      <w:r w:rsidRPr="00863645">
        <w:rPr>
          <w:lang w:val="en-US"/>
        </w:rPr>
        <w:t>Ni</w:t>
      </w:r>
      <w:r w:rsidRPr="00863645">
        <w:rPr>
          <w:vertAlign w:val="subscript"/>
          <w:lang w:val="en-US"/>
        </w:rPr>
        <w:t>0.33</w:t>
      </w:r>
      <w:r w:rsidRPr="00863645">
        <w:rPr>
          <w:lang w:val="en-US"/>
        </w:rPr>
        <w:t xml:space="preserve">O–STO detector compared </w:t>
      </w:r>
      <w:r w:rsidRPr="00863645">
        <w:rPr>
          <w:color w:val="000000" w:themeColor="text1"/>
          <w:lang w:val="en-US"/>
        </w:rPr>
        <w:t>to that of the reference STO photodetector. The UV/visible responsivity ratio of Mg</w:t>
      </w:r>
      <w:r w:rsidRPr="00863645">
        <w:rPr>
          <w:color w:val="000000" w:themeColor="text1"/>
          <w:vertAlign w:val="subscript"/>
          <w:lang w:val="en-US"/>
        </w:rPr>
        <w:t>0.67</w:t>
      </w:r>
      <w:r w:rsidRPr="00863645">
        <w:rPr>
          <w:color w:val="000000" w:themeColor="text1"/>
          <w:lang w:val="en-US"/>
        </w:rPr>
        <w:t>Ni</w:t>
      </w:r>
      <w:r w:rsidRPr="00863645">
        <w:rPr>
          <w:color w:val="000000" w:themeColor="text1"/>
          <w:vertAlign w:val="subscript"/>
          <w:lang w:val="en-US"/>
        </w:rPr>
        <w:t>0.33</w:t>
      </w:r>
      <w:r w:rsidRPr="00863645">
        <w:rPr>
          <w:color w:val="000000" w:themeColor="text1"/>
          <w:lang w:val="en-US"/>
        </w:rPr>
        <w:t>O-STO photodetector is found to be higher than 10</w:t>
      </w:r>
      <w:r w:rsidRPr="00863645">
        <w:rPr>
          <w:color w:val="000000" w:themeColor="text1"/>
          <w:vertAlign w:val="superscript"/>
          <w:lang w:val="en-US"/>
        </w:rPr>
        <w:t>4</w:t>
      </w:r>
      <w:r w:rsidRPr="00863645">
        <w:rPr>
          <w:color w:val="000000" w:themeColor="text1"/>
          <w:lang w:val="en-US"/>
        </w:rPr>
        <w:t xml:space="preserve">:1. </w:t>
      </w:r>
    </w:p>
    <w:p w14:paraId="24231CF0" w14:textId="77777777" w:rsidR="007A3267" w:rsidRPr="00863645" w:rsidRDefault="007A3267" w:rsidP="0091397F">
      <w:pPr>
        <w:pStyle w:val="NormalWeb"/>
        <w:spacing w:before="0" w:beforeAutospacing="0" w:after="0" w:afterAutospacing="0" w:line="480" w:lineRule="auto"/>
        <w:jc w:val="both"/>
        <w:rPr>
          <w:color w:val="000000" w:themeColor="text1"/>
          <w:lang w:val="en-US"/>
        </w:rPr>
      </w:pPr>
    </w:p>
    <w:p w14:paraId="7219F741" w14:textId="42576F22" w:rsidR="00AF3E41" w:rsidRPr="00863645" w:rsidRDefault="005F598C" w:rsidP="00FE0E57">
      <w:pPr>
        <w:pStyle w:val="NormalWeb"/>
        <w:spacing w:before="0" w:beforeAutospacing="0" w:after="0" w:afterAutospacing="0" w:line="480" w:lineRule="auto"/>
        <w:jc w:val="both"/>
        <w:rPr>
          <w:color w:val="C00000"/>
          <w:lang w:val="en-US"/>
        </w:rPr>
      </w:pPr>
      <w:r w:rsidRPr="00863645">
        <w:rPr>
          <w:color w:val="000000" w:themeColor="text1"/>
          <w:lang w:val="en-US"/>
        </w:rPr>
        <w:t xml:space="preserve">In the presence of the </w:t>
      </w:r>
      <w:r w:rsidR="001C1918" w:rsidRPr="00863645">
        <w:rPr>
          <w:color w:val="000000" w:themeColor="text1"/>
          <w:lang w:val="en-US"/>
        </w:rPr>
        <w:t>external electric field</w:t>
      </w:r>
      <w:r w:rsidRPr="00863645">
        <w:rPr>
          <w:color w:val="000000" w:themeColor="text1"/>
          <w:lang w:val="en-US"/>
        </w:rPr>
        <w:t xml:space="preserve">, </w:t>
      </w:r>
      <w:r w:rsidR="00A853FA" w:rsidRPr="00863645">
        <w:rPr>
          <w:color w:val="000000" w:themeColor="text1"/>
          <w:lang w:val="en-US"/>
        </w:rPr>
        <w:t xml:space="preserve">as it </w:t>
      </w:r>
      <w:r w:rsidR="00813ACB" w:rsidRPr="00863645">
        <w:rPr>
          <w:color w:val="000000" w:themeColor="text1"/>
          <w:lang w:val="en-US"/>
        </w:rPr>
        <w:t>is shown</w:t>
      </w:r>
      <w:r w:rsidR="00A853FA" w:rsidRPr="00863645">
        <w:rPr>
          <w:color w:val="000000" w:themeColor="text1"/>
          <w:lang w:val="en-US"/>
        </w:rPr>
        <w:t xml:space="preserve"> above, the electric </w:t>
      </w:r>
      <w:r w:rsidR="00813ACB" w:rsidRPr="00863645">
        <w:rPr>
          <w:color w:val="000000" w:themeColor="text1"/>
          <w:lang w:val="en-US"/>
        </w:rPr>
        <w:t>field</w:t>
      </w:r>
      <w:r w:rsidR="00A853FA" w:rsidRPr="00863645">
        <w:rPr>
          <w:color w:val="000000" w:themeColor="text1"/>
          <w:lang w:val="en-US"/>
        </w:rPr>
        <w:t xml:space="preserve"> penetrates the STO</w:t>
      </w:r>
      <w:r w:rsidR="00813ACB" w:rsidRPr="00863645">
        <w:rPr>
          <w:color w:val="000000" w:themeColor="text1"/>
          <w:lang w:val="en-US"/>
        </w:rPr>
        <w:t>,</w:t>
      </w:r>
      <w:r w:rsidR="00A853FA" w:rsidRPr="00863645">
        <w:rPr>
          <w:color w:val="000000" w:themeColor="text1"/>
          <w:lang w:val="en-US"/>
        </w:rPr>
        <w:t xml:space="preserve"> and it</w:t>
      </w:r>
      <w:r w:rsidR="00813ACB" w:rsidRPr="00863645">
        <w:rPr>
          <w:color w:val="000000" w:themeColor="text1"/>
          <w:lang w:val="en-US"/>
        </w:rPr>
        <w:t xml:space="preserve"> is</w:t>
      </w:r>
      <w:r w:rsidR="00A853FA" w:rsidRPr="00863645">
        <w:rPr>
          <w:color w:val="000000" w:themeColor="text1"/>
          <w:lang w:val="en-US"/>
        </w:rPr>
        <w:t xml:space="preserve"> becoming difficult the separate the contributions of the layers to the photocurrent. </w:t>
      </w:r>
      <w:r w:rsidR="00791217" w:rsidRPr="00863645">
        <w:rPr>
          <w:color w:val="000000" w:themeColor="text1"/>
          <w:lang w:val="en-US"/>
        </w:rPr>
        <w:t>W</w:t>
      </w:r>
      <w:r w:rsidRPr="00863645">
        <w:rPr>
          <w:color w:val="000000" w:themeColor="text1"/>
          <w:lang w:val="en-US"/>
        </w:rPr>
        <w:t xml:space="preserve">ithout </w:t>
      </w:r>
      <w:r w:rsidR="00A853FA" w:rsidRPr="00863645">
        <w:rPr>
          <w:color w:val="000000" w:themeColor="text1"/>
          <w:lang w:val="en-US"/>
        </w:rPr>
        <w:t>applied bias</w:t>
      </w:r>
      <w:r w:rsidR="00A744E9" w:rsidRPr="00863645">
        <w:rPr>
          <w:color w:val="000000" w:themeColor="text1"/>
          <w:lang w:val="en-US"/>
        </w:rPr>
        <w:t>,</w:t>
      </w:r>
      <w:r w:rsidRPr="00863645">
        <w:rPr>
          <w:color w:val="000000" w:themeColor="text1"/>
          <w:lang w:val="en-US"/>
        </w:rPr>
        <w:t xml:space="preserve"> only the photocarriers where in the </w:t>
      </w:r>
      <w:r w:rsidR="00A853FA" w:rsidRPr="00863645">
        <w:rPr>
          <w:color w:val="000000" w:themeColor="text1"/>
          <w:lang w:val="en-US"/>
        </w:rPr>
        <w:t xml:space="preserve">depletion region can </w:t>
      </w:r>
      <w:r w:rsidR="009874AA" w:rsidRPr="00863645">
        <w:rPr>
          <w:color w:val="000000" w:themeColor="text1"/>
          <w:lang w:val="en-US"/>
        </w:rPr>
        <w:t>contribute</w:t>
      </w:r>
      <w:r w:rsidR="00A853FA" w:rsidRPr="00863645">
        <w:rPr>
          <w:color w:val="000000" w:themeColor="text1"/>
          <w:lang w:val="en-US"/>
        </w:rPr>
        <w:t xml:space="preserve"> the photocurrent </w:t>
      </w:r>
      <w:r w:rsidR="007A127C" w:rsidRPr="00863645">
        <w:rPr>
          <w:color w:val="000000" w:themeColor="text1"/>
          <w:lang w:val="en-US"/>
        </w:rPr>
        <w:t xml:space="preserve">due </w:t>
      </w:r>
      <w:r w:rsidR="00A853FA" w:rsidRPr="00863645">
        <w:rPr>
          <w:color w:val="000000" w:themeColor="text1"/>
          <w:lang w:val="en-US"/>
        </w:rPr>
        <w:t>to the internal (</w:t>
      </w:r>
      <w:r w:rsidR="009874AA" w:rsidRPr="00863645">
        <w:rPr>
          <w:color w:val="000000" w:themeColor="text1"/>
          <w:lang w:val="en-US"/>
        </w:rPr>
        <w:t>built</w:t>
      </w:r>
      <w:r w:rsidR="00A853FA" w:rsidRPr="00863645">
        <w:rPr>
          <w:color w:val="000000" w:themeColor="text1"/>
          <w:lang w:val="en-US"/>
        </w:rPr>
        <w:t xml:space="preserve">-in) </w:t>
      </w:r>
      <w:r w:rsidR="00A744E9" w:rsidRPr="00863645">
        <w:rPr>
          <w:color w:val="000000" w:themeColor="text1"/>
          <w:lang w:val="en-US"/>
        </w:rPr>
        <w:t>electric</w:t>
      </w:r>
      <w:r w:rsidR="00A853FA" w:rsidRPr="00863645">
        <w:rPr>
          <w:color w:val="000000" w:themeColor="text1"/>
          <w:lang w:val="en-US"/>
        </w:rPr>
        <w:t xml:space="preserve"> field between the metal and semiconductor interface.</w:t>
      </w:r>
      <w:r w:rsidR="001C1918" w:rsidRPr="00863645">
        <w:rPr>
          <w:color w:val="000000" w:themeColor="text1"/>
          <w:lang w:val="en-US"/>
        </w:rPr>
        <w:t xml:space="preserve"> </w:t>
      </w:r>
      <w:r w:rsidR="00A744E9" w:rsidRPr="00863645">
        <w:rPr>
          <w:lang w:val="en-US"/>
        </w:rPr>
        <w:t>To extract the contribution</w:t>
      </w:r>
      <w:r w:rsidR="0062026F" w:rsidRPr="00863645">
        <w:rPr>
          <w:lang w:val="en-US"/>
        </w:rPr>
        <w:t>s of</w:t>
      </w:r>
      <w:r w:rsidR="00A744E9" w:rsidRPr="00863645">
        <w:rPr>
          <w:lang w:val="en-US"/>
        </w:rPr>
        <w:t xml:space="preserve"> </w:t>
      </w:r>
      <w:r w:rsidR="0062026F" w:rsidRPr="00863645">
        <w:rPr>
          <w:lang w:val="en-US"/>
        </w:rPr>
        <w:t xml:space="preserve">the </w:t>
      </w:r>
      <w:r w:rsidR="00A744E9" w:rsidRPr="00863645">
        <w:rPr>
          <w:lang w:val="en-US"/>
        </w:rPr>
        <w:t>layer</w:t>
      </w:r>
      <w:r w:rsidR="0062026F" w:rsidRPr="00863645">
        <w:rPr>
          <w:lang w:val="en-US"/>
        </w:rPr>
        <w:t>s</w:t>
      </w:r>
      <w:r w:rsidR="001C1918" w:rsidRPr="00863645">
        <w:rPr>
          <w:color w:val="000000" w:themeColor="text1"/>
          <w:lang w:val="en-US"/>
        </w:rPr>
        <w:t xml:space="preserve">, we did not apply </w:t>
      </w:r>
      <w:r w:rsidR="00A744E9" w:rsidRPr="00863645">
        <w:rPr>
          <w:color w:val="000000" w:themeColor="text1"/>
          <w:lang w:val="en-US"/>
        </w:rPr>
        <w:t>voltage</w:t>
      </w:r>
      <w:r w:rsidR="00A94650" w:rsidRPr="00863645">
        <w:rPr>
          <w:color w:val="000000" w:themeColor="text1"/>
          <w:lang w:val="en-US"/>
        </w:rPr>
        <w:t xml:space="preserve"> during spectral photoconductivity</w:t>
      </w:r>
      <w:r w:rsidR="0062026F" w:rsidRPr="00863645">
        <w:rPr>
          <w:color w:val="000000" w:themeColor="text1"/>
          <w:lang w:val="en-US"/>
        </w:rPr>
        <w:t xml:space="preserve"> measurement</w:t>
      </w:r>
      <w:r w:rsidR="001C1918" w:rsidRPr="00863645">
        <w:rPr>
          <w:color w:val="000000" w:themeColor="text1"/>
          <w:lang w:val="en-US"/>
        </w:rPr>
        <w:t xml:space="preserve">. </w:t>
      </w:r>
      <w:r w:rsidR="00AF3E41" w:rsidRPr="00863645">
        <w:rPr>
          <w:color w:val="000000" w:themeColor="text1"/>
          <w:lang w:val="en-US"/>
        </w:rPr>
        <w:t>A spectrum under these conditions is given in Fig</w:t>
      </w:r>
      <w:r w:rsidR="000764C0" w:rsidRPr="00863645">
        <w:rPr>
          <w:color w:val="000000" w:themeColor="text1"/>
          <w:lang w:val="en-US"/>
        </w:rPr>
        <w:t>ure</w:t>
      </w:r>
      <w:r w:rsidR="00AF3E41" w:rsidRPr="00863645">
        <w:rPr>
          <w:color w:val="000000" w:themeColor="text1"/>
          <w:lang w:val="en-US"/>
        </w:rPr>
        <w:t xml:space="preserve"> 5.</w:t>
      </w:r>
      <w:r w:rsidR="00FE0E57" w:rsidRPr="00863645">
        <w:rPr>
          <w:color w:val="000000" w:themeColor="text1"/>
          <w:lang w:val="en-US"/>
        </w:rPr>
        <w:t xml:space="preserve"> </w:t>
      </w:r>
      <w:r w:rsidR="00AF3E41" w:rsidRPr="00863645">
        <w:rPr>
          <w:color w:val="000000" w:themeColor="text1"/>
          <w:lang w:val="en-US"/>
        </w:rPr>
        <w:t>As shown in Fig</w:t>
      </w:r>
      <w:r w:rsidR="000764C0" w:rsidRPr="00863645">
        <w:rPr>
          <w:color w:val="000000" w:themeColor="text1"/>
          <w:lang w:val="en-US"/>
        </w:rPr>
        <w:t>ure</w:t>
      </w:r>
      <w:r w:rsidR="00AF3E41" w:rsidRPr="00863645">
        <w:rPr>
          <w:color w:val="000000" w:themeColor="text1"/>
          <w:lang w:val="en-US"/>
        </w:rPr>
        <w:t xml:space="preserve"> 5, there </w:t>
      </w:r>
      <w:r w:rsidR="00AF3E41" w:rsidRPr="00863645">
        <w:rPr>
          <w:lang w:val="en-US"/>
        </w:rPr>
        <w:t>are two peaks in the spectral response spectrum of the Mg</w:t>
      </w:r>
      <w:r w:rsidR="00AF3E41" w:rsidRPr="00863645">
        <w:rPr>
          <w:vertAlign w:val="subscript"/>
          <w:lang w:val="en-US"/>
        </w:rPr>
        <w:t>0.67</w:t>
      </w:r>
      <w:r w:rsidR="00AF3E41" w:rsidRPr="00863645">
        <w:rPr>
          <w:lang w:val="en-US"/>
        </w:rPr>
        <w:t>Ni</w:t>
      </w:r>
      <w:r w:rsidR="00AF3E41" w:rsidRPr="00863645">
        <w:rPr>
          <w:vertAlign w:val="subscript"/>
          <w:lang w:val="en-US"/>
        </w:rPr>
        <w:t>0.33</w:t>
      </w:r>
      <w:r w:rsidR="00AF3E41" w:rsidRPr="00863645">
        <w:rPr>
          <w:lang w:val="en-US"/>
        </w:rPr>
        <w:t>O-</w:t>
      </w:r>
      <w:r w:rsidR="00AF3E41" w:rsidRPr="00863645">
        <w:rPr>
          <w:color w:val="000000" w:themeColor="text1"/>
          <w:lang w:val="en-US"/>
        </w:rPr>
        <w:t xml:space="preserve">STO photodetector. The peak at the long-wavelength originates from the STO while the peak at 276 nm of short-wavelength is from the </w:t>
      </w:r>
      <w:r w:rsidR="00AF3E41" w:rsidRPr="00863645">
        <w:rPr>
          <w:lang w:val="en-US"/>
        </w:rPr>
        <w:t>Mg</w:t>
      </w:r>
      <w:r w:rsidR="00AF3E41" w:rsidRPr="00863645">
        <w:rPr>
          <w:vertAlign w:val="subscript"/>
          <w:lang w:val="en-US"/>
        </w:rPr>
        <w:t>0.67</w:t>
      </w:r>
      <w:r w:rsidR="00AF3E41" w:rsidRPr="00863645">
        <w:rPr>
          <w:lang w:val="en-US"/>
        </w:rPr>
        <w:t>Ni</w:t>
      </w:r>
      <w:r w:rsidR="00AF3E41" w:rsidRPr="00863645">
        <w:rPr>
          <w:vertAlign w:val="subscript"/>
          <w:lang w:val="en-US"/>
        </w:rPr>
        <w:t>0.33</w:t>
      </w:r>
      <w:r w:rsidR="00AF3E41" w:rsidRPr="00863645">
        <w:rPr>
          <w:lang w:val="en-US"/>
        </w:rPr>
        <w:t>O</w:t>
      </w:r>
      <w:r w:rsidR="00AF3E41" w:rsidRPr="00863645" w:rsidDel="000838B9">
        <w:rPr>
          <w:lang w:val="en-US"/>
        </w:rPr>
        <w:t xml:space="preserve"> </w:t>
      </w:r>
      <w:r w:rsidR="00AF3E41" w:rsidRPr="00863645">
        <w:rPr>
          <w:lang w:val="en-US"/>
        </w:rPr>
        <w:t>thin film. Recent studies show that energy bandgap of the Mg</w:t>
      </w:r>
      <w:r w:rsidR="00AF3E41" w:rsidRPr="00863645">
        <w:rPr>
          <w:vertAlign w:val="subscript"/>
          <w:lang w:val="en-US"/>
        </w:rPr>
        <w:t>x</w:t>
      </w:r>
      <w:r w:rsidR="00AF3E41" w:rsidRPr="00863645">
        <w:rPr>
          <w:lang w:val="en-US"/>
        </w:rPr>
        <w:t>Ni</w:t>
      </w:r>
      <w:r w:rsidR="00AF3E41" w:rsidRPr="00863645">
        <w:rPr>
          <w:vertAlign w:val="subscript"/>
          <w:lang w:val="en-US"/>
        </w:rPr>
        <w:t>1-x</w:t>
      </w:r>
      <w:r w:rsidR="00AF3E41" w:rsidRPr="00863645">
        <w:rPr>
          <w:lang w:val="en-US"/>
        </w:rPr>
        <w:t xml:space="preserve">O is changing linearly with the Mg content. </w:t>
      </w:r>
      <w:r w:rsidR="00AF3E41" w:rsidRPr="00863645">
        <w:rPr>
          <w:rFonts w:ascii="Courier New" w:hAnsi="Courier New" w:cs="Courier New"/>
          <w:lang w:val="en-US"/>
        </w:rPr>
        <w:t>﻿</w:t>
      </w:r>
      <w:r w:rsidR="00AF3E41" w:rsidRPr="00863645">
        <w:rPr>
          <w:color w:val="000000" w:themeColor="text1"/>
          <w:lang w:val="en-US"/>
        </w:rPr>
        <w:t xml:space="preserve"> </w:t>
      </w:r>
      <w:r w:rsidR="00AF3E41" w:rsidRPr="00863645">
        <w:rPr>
          <w:lang w:val="en-US"/>
        </w:rPr>
        <w:t xml:space="preserve">Niedermeier </w:t>
      </w:r>
      <w:r w:rsidR="00AF3E41" w:rsidRPr="00863645">
        <w:rPr>
          <w:i/>
          <w:lang w:val="en-US"/>
        </w:rPr>
        <w:t>et al.</w:t>
      </w:r>
      <w:r w:rsidR="00AF3E41" w:rsidRPr="00863645">
        <w:rPr>
          <w:lang w:val="en-US"/>
        </w:rPr>
        <w:t xml:space="preserve"> reviewed energy bandgap tuning of the Mg</w:t>
      </w:r>
      <w:r w:rsidR="00AF3E41" w:rsidRPr="00863645">
        <w:rPr>
          <w:vertAlign w:val="subscript"/>
          <w:lang w:val="en-US"/>
        </w:rPr>
        <w:t>x</w:t>
      </w:r>
      <w:r w:rsidR="00AF3E41" w:rsidRPr="00863645">
        <w:rPr>
          <w:lang w:val="en-US"/>
        </w:rPr>
        <w:t>Ni</w:t>
      </w:r>
      <w:r w:rsidR="00AF3E41" w:rsidRPr="00863645">
        <w:rPr>
          <w:vertAlign w:val="subscript"/>
          <w:lang w:val="en-US"/>
        </w:rPr>
        <w:t>1-x</w:t>
      </w:r>
      <w:r w:rsidR="00AF3E41" w:rsidRPr="00863645">
        <w:rPr>
          <w:lang w:val="en-US"/>
        </w:rPr>
        <w:t>O as a function of Mg content (x) and they show that the trend can be described by linear interpolation of the NiO bandgap (3.7 eV)</w:t>
      </w:r>
      <w:r w:rsidR="00AF3E41" w:rsidRPr="00863645">
        <w:rPr>
          <w:rFonts w:ascii="Courier New" w:hAnsi="Courier New" w:cs="Courier New"/>
          <w:lang w:val="en-US"/>
        </w:rPr>
        <w:t xml:space="preserve"> </w:t>
      </w:r>
      <w:r w:rsidR="00AF3E41" w:rsidRPr="00863645">
        <w:rPr>
          <w:lang w:val="en-US"/>
        </w:rPr>
        <w:t>and that of MgO (7.8 eV), except when the x is garter than 0.88 which corresponds to Mg</w:t>
      </w:r>
      <w:r w:rsidR="00AF3E41" w:rsidRPr="00863645">
        <w:rPr>
          <w:vertAlign w:val="subscript"/>
          <w:lang w:val="en-US"/>
        </w:rPr>
        <w:t>0.88</w:t>
      </w:r>
      <w:r w:rsidR="00AF3E41" w:rsidRPr="00863645">
        <w:rPr>
          <w:lang w:val="en-US"/>
        </w:rPr>
        <w:t>Ni</w:t>
      </w:r>
      <w:r w:rsidR="00AF3E41" w:rsidRPr="00863645">
        <w:rPr>
          <w:vertAlign w:val="subscript"/>
          <w:lang w:val="en-US"/>
        </w:rPr>
        <w:t>0.12</w:t>
      </w:r>
      <w:r w:rsidR="00AF3E41" w:rsidRPr="00863645">
        <w:rPr>
          <w:lang w:val="en-US"/>
        </w:rPr>
        <w:t>O</w:t>
      </w:r>
      <w:r w:rsidR="00AF3E41" w:rsidRPr="00863645" w:rsidDel="000838B9">
        <w:rPr>
          <w:lang w:val="en-US"/>
        </w:rPr>
        <w:t xml:space="preserve"> </w:t>
      </w:r>
      <w:r w:rsidR="00AF3E41" w:rsidRPr="00863645">
        <w:rPr>
          <w:lang w:val="en-US"/>
        </w:rPr>
        <w:t>bandgap of 4.9 eV.</w:t>
      </w:r>
      <w:r w:rsidR="00673EFC" w:rsidRPr="00863645">
        <w:rPr>
          <w:vertAlign w:val="superscript"/>
          <w:lang w:val="en-US"/>
        </w:rPr>
        <w:t xml:space="preserve">[ </w:t>
      </w:r>
      <w:r w:rsidR="00E31136" w:rsidRPr="00863645">
        <w:rPr>
          <w:vertAlign w:val="superscript"/>
          <w:lang w:val="en-US"/>
        </w:rPr>
        <w:t>3</w:t>
      </w:r>
      <w:r w:rsidR="00714192" w:rsidRPr="00863645">
        <w:rPr>
          <w:vertAlign w:val="superscript"/>
          <w:lang w:val="en-US"/>
        </w:rPr>
        <w:t>2</w:t>
      </w:r>
      <w:r w:rsidR="00673EFC" w:rsidRPr="00863645">
        <w:rPr>
          <w:vertAlign w:val="superscript"/>
          <w:lang w:val="en-US"/>
        </w:rPr>
        <w:t>]</w:t>
      </w:r>
      <w:r w:rsidR="00AF3E41" w:rsidRPr="00863645">
        <w:rPr>
          <w:lang w:val="en-US"/>
        </w:rPr>
        <w:t xml:space="preserve"> Since the composition of our film is in the range where the linearity holds by using Vegard’s law without bowing parameter, we calculate </w:t>
      </w:r>
      <w:r w:rsidR="00AF3E41" w:rsidRPr="00863645">
        <w:rPr>
          <w:lang w:val="en-US"/>
        </w:rPr>
        <w:lastRenderedPageBreak/>
        <w:t>the bandgap energy of the Mg</w:t>
      </w:r>
      <w:r w:rsidR="00AF3E41" w:rsidRPr="00863645">
        <w:rPr>
          <w:vertAlign w:val="subscript"/>
          <w:lang w:val="en-US"/>
        </w:rPr>
        <w:t>0.67</w:t>
      </w:r>
      <w:r w:rsidR="00AF3E41" w:rsidRPr="00863645">
        <w:rPr>
          <w:lang w:val="en-US"/>
        </w:rPr>
        <w:t>Ni</w:t>
      </w:r>
      <w:r w:rsidR="00AF3E41" w:rsidRPr="00863645">
        <w:rPr>
          <w:vertAlign w:val="subscript"/>
          <w:lang w:val="en-US"/>
        </w:rPr>
        <w:t>0.33</w:t>
      </w:r>
      <w:r w:rsidR="00AF3E41" w:rsidRPr="00863645">
        <w:rPr>
          <w:lang w:val="en-US"/>
        </w:rPr>
        <w:t>O</w:t>
      </w:r>
      <w:r w:rsidR="00AF3E41" w:rsidRPr="00863645" w:rsidDel="000838B9">
        <w:rPr>
          <w:lang w:val="en-US"/>
        </w:rPr>
        <w:t xml:space="preserve"> </w:t>
      </w:r>
      <w:r w:rsidR="00AF3E41" w:rsidRPr="00863645">
        <w:rPr>
          <w:lang w:val="en-US"/>
        </w:rPr>
        <w:t>to be 4.5 eV which corresponds to the observed short-wavelength peak on the spectral response of the Mg</w:t>
      </w:r>
      <w:r w:rsidR="00AF3E41" w:rsidRPr="00863645">
        <w:rPr>
          <w:vertAlign w:val="subscript"/>
          <w:lang w:val="en-US"/>
        </w:rPr>
        <w:t>0.67</w:t>
      </w:r>
      <w:r w:rsidR="00AF3E41" w:rsidRPr="00863645">
        <w:rPr>
          <w:lang w:val="en-US"/>
        </w:rPr>
        <w:t>Ni</w:t>
      </w:r>
      <w:r w:rsidR="00AF3E41" w:rsidRPr="00863645">
        <w:rPr>
          <w:vertAlign w:val="subscript"/>
          <w:lang w:val="en-US"/>
        </w:rPr>
        <w:t>0.33</w:t>
      </w:r>
      <w:r w:rsidR="00AF3E41" w:rsidRPr="00863645">
        <w:rPr>
          <w:lang w:val="en-US"/>
        </w:rPr>
        <w:t>O</w:t>
      </w:r>
      <w:r w:rsidR="00AF3E41" w:rsidRPr="00863645">
        <w:rPr>
          <w:color w:val="000000" w:themeColor="text1"/>
          <w:lang w:val="en-US"/>
        </w:rPr>
        <w:t>-STO photodetector</w:t>
      </w:r>
      <w:r w:rsidR="00AF3E41" w:rsidRPr="00863645">
        <w:rPr>
          <w:lang w:val="en-US"/>
        </w:rPr>
        <w:t xml:space="preserve">. </w:t>
      </w:r>
    </w:p>
    <w:p w14:paraId="692F712C" w14:textId="1CBFAF89" w:rsidR="00AF3E41" w:rsidRPr="00863645" w:rsidRDefault="00AF3E41" w:rsidP="00AF3E41">
      <w:pPr>
        <w:spacing w:line="276" w:lineRule="auto"/>
        <w:jc w:val="both"/>
        <w:rPr>
          <w:color w:val="000000" w:themeColor="text1"/>
          <w:lang w:val="en-US"/>
        </w:rPr>
      </w:pPr>
    </w:p>
    <w:p w14:paraId="00BDE81A" w14:textId="77777777" w:rsidR="00961292" w:rsidRPr="00863645" w:rsidRDefault="00961292" w:rsidP="00AF3E41">
      <w:pPr>
        <w:spacing w:line="276" w:lineRule="auto"/>
        <w:jc w:val="both"/>
        <w:rPr>
          <w:color w:val="000000" w:themeColor="text1"/>
          <w:lang w:val="en-US"/>
        </w:rPr>
      </w:pPr>
    </w:p>
    <w:p w14:paraId="5C1588DD" w14:textId="77777777" w:rsidR="00C1684D" w:rsidRPr="00863645" w:rsidRDefault="00C1684D" w:rsidP="00C1684D">
      <w:pPr>
        <w:pStyle w:val="NormalWeb"/>
        <w:numPr>
          <w:ilvl w:val="0"/>
          <w:numId w:val="1"/>
        </w:numPr>
        <w:spacing w:line="480" w:lineRule="auto"/>
        <w:jc w:val="both"/>
        <w:rPr>
          <w:b/>
          <w:lang w:val="en-US"/>
        </w:rPr>
      </w:pPr>
      <w:r w:rsidRPr="00863645">
        <w:rPr>
          <w:b/>
          <w:lang w:val="en-US"/>
        </w:rPr>
        <w:t>Conclusions</w:t>
      </w:r>
    </w:p>
    <w:p w14:paraId="413064FF" w14:textId="2F4F41F8" w:rsidR="003F382A" w:rsidRPr="00863645" w:rsidRDefault="003F382A" w:rsidP="003F382A">
      <w:pPr>
        <w:spacing w:line="480" w:lineRule="auto"/>
        <w:jc w:val="both"/>
        <w:rPr>
          <w:lang w:val="en-US"/>
        </w:rPr>
      </w:pPr>
      <w:r w:rsidRPr="00863645">
        <w:rPr>
          <w:lang w:val="en-US"/>
        </w:rPr>
        <w:t>In conclusion, we have demonstrated a highly sensitive Mg</w:t>
      </w:r>
      <w:r w:rsidRPr="00863645">
        <w:rPr>
          <w:vertAlign w:val="subscript"/>
          <w:lang w:val="en-US"/>
        </w:rPr>
        <w:t>0.67</w:t>
      </w:r>
      <w:r w:rsidRPr="00863645">
        <w:rPr>
          <w:lang w:val="en-US"/>
        </w:rPr>
        <w:t>Ni</w:t>
      </w:r>
      <w:r w:rsidRPr="00863645">
        <w:rPr>
          <w:vertAlign w:val="subscript"/>
          <w:lang w:val="en-US"/>
        </w:rPr>
        <w:t>0.33</w:t>
      </w:r>
      <w:r w:rsidRPr="00863645">
        <w:rPr>
          <w:lang w:val="en-US"/>
        </w:rPr>
        <w:t>O-SrTiO</w:t>
      </w:r>
      <w:r w:rsidRPr="00863645">
        <w:rPr>
          <w:vertAlign w:val="subscript"/>
          <w:lang w:val="en-US"/>
        </w:rPr>
        <w:t>3</w:t>
      </w:r>
      <w:r w:rsidRPr="00863645">
        <w:rPr>
          <w:lang w:val="en-US"/>
        </w:rPr>
        <w:t xml:space="preserve"> MSM photodetector for a whole range of the UV region. We observed almost an order of magnitude enhancement on the responsivity over the whole DUV wavelength range when compared with that of a reference SrTiO</w:t>
      </w:r>
      <w:r w:rsidRPr="00863645">
        <w:rPr>
          <w:vertAlign w:val="subscript"/>
          <w:lang w:val="en-US"/>
        </w:rPr>
        <w:t>3</w:t>
      </w:r>
      <w:r w:rsidRPr="00863645">
        <w:rPr>
          <w:lang w:val="en-US"/>
        </w:rPr>
        <w:t xml:space="preserve"> photodetector. We attribute these enhancements to the photocurrents generated from both Mg</w:t>
      </w:r>
      <w:r w:rsidRPr="00863645">
        <w:rPr>
          <w:vertAlign w:val="subscript"/>
          <w:lang w:val="en-US"/>
        </w:rPr>
        <w:t>0.67</w:t>
      </w:r>
      <w:r w:rsidRPr="00863645">
        <w:rPr>
          <w:lang w:val="en-US"/>
        </w:rPr>
        <w:t>Ni</w:t>
      </w:r>
      <w:r w:rsidRPr="00863645">
        <w:rPr>
          <w:vertAlign w:val="subscript"/>
          <w:lang w:val="en-US"/>
        </w:rPr>
        <w:t>0.33</w:t>
      </w:r>
      <w:r w:rsidRPr="00863645">
        <w:rPr>
          <w:lang w:val="en-US"/>
        </w:rPr>
        <w:t>O</w:t>
      </w:r>
      <w:r w:rsidRPr="00863645" w:rsidDel="000838B9">
        <w:rPr>
          <w:lang w:val="en-US"/>
        </w:rPr>
        <w:t xml:space="preserve"> </w:t>
      </w:r>
      <w:r w:rsidRPr="00863645">
        <w:rPr>
          <w:lang w:val="en-US"/>
        </w:rPr>
        <w:t>thin film and the SrTiO</w:t>
      </w:r>
      <w:r w:rsidRPr="00863645">
        <w:rPr>
          <w:vertAlign w:val="subscript"/>
          <w:lang w:val="en-US"/>
        </w:rPr>
        <w:t>3</w:t>
      </w:r>
      <w:r w:rsidRPr="00863645">
        <w:rPr>
          <w:lang w:val="en-US"/>
        </w:rPr>
        <w:t xml:space="preserve"> substrate. The responsivity of the photodetector at the 320 nm of wavelength is </w:t>
      </w:r>
      <w:r w:rsidRPr="00863645">
        <w:rPr>
          <w:color w:val="000000" w:themeColor="text1"/>
          <w:lang w:val="en-US"/>
        </w:rPr>
        <w:t xml:space="preserve">415 mA/W at a </w:t>
      </w:r>
      <w:r w:rsidRPr="00863645">
        <w:rPr>
          <w:lang w:val="en-US"/>
        </w:rPr>
        <w:t xml:space="preserve">10 V bias, while the dark current of the photodetector is lower than 40 pA. </w:t>
      </w:r>
      <w:r w:rsidRPr="00863645">
        <w:rPr>
          <w:rFonts w:ascii="Courier New" w:hAnsi="Courier New" w:cs="Courier New"/>
          <w:lang w:val="en-US"/>
        </w:rPr>
        <w:t>﻿</w:t>
      </w:r>
      <w:r w:rsidRPr="00863645">
        <w:rPr>
          <w:lang w:val="en-US"/>
        </w:rPr>
        <w:t>Moreover, the rise time of Mg</w:t>
      </w:r>
      <w:r w:rsidRPr="00863645">
        <w:rPr>
          <w:vertAlign w:val="subscript"/>
          <w:lang w:val="en-US"/>
        </w:rPr>
        <w:t>0.67</w:t>
      </w:r>
      <w:r w:rsidRPr="00863645">
        <w:rPr>
          <w:lang w:val="en-US"/>
        </w:rPr>
        <w:t>Ni</w:t>
      </w:r>
      <w:r w:rsidRPr="00863645">
        <w:rPr>
          <w:vertAlign w:val="subscript"/>
          <w:lang w:val="en-US"/>
        </w:rPr>
        <w:t>0.33</w:t>
      </w:r>
      <w:r w:rsidRPr="00863645">
        <w:rPr>
          <w:lang w:val="en-US"/>
        </w:rPr>
        <w:t>O-SrTiO</w:t>
      </w:r>
      <w:r w:rsidRPr="00863645">
        <w:rPr>
          <w:vertAlign w:val="subscript"/>
          <w:lang w:val="en-US"/>
        </w:rPr>
        <w:t>3</w:t>
      </w:r>
      <w:r w:rsidRPr="00863645">
        <w:rPr>
          <w:lang w:val="en-US"/>
        </w:rPr>
        <w:t xml:space="preserve"> photodetector is more than two orders of magnitude shorter than the reference SrTiO</w:t>
      </w:r>
      <w:r w:rsidRPr="00863645">
        <w:rPr>
          <w:vertAlign w:val="subscript"/>
          <w:lang w:val="en-US"/>
        </w:rPr>
        <w:t>3</w:t>
      </w:r>
      <w:r w:rsidRPr="00863645">
        <w:rPr>
          <w:lang w:val="en-US"/>
        </w:rPr>
        <w:t xml:space="preserve"> photodetector. These results demonstrate that heterostructured Mg-rich Mg</w:t>
      </w:r>
      <w:r w:rsidRPr="00863645">
        <w:rPr>
          <w:vertAlign w:val="subscript"/>
          <w:lang w:val="en-US"/>
        </w:rPr>
        <w:t>x</w:t>
      </w:r>
      <w:r w:rsidRPr="00863645">
        <w:rPr>
          <w:lang w:val="en-US"/>
        </w:rPr>
        <w:t>Ni</w:t>
      </w:r>
      <w:r w:rsidRPr="00863645">
        <w:rPr>
          <w:vertAlign w:val="subscript"/>
          <w:lang w:val="en-US"/>
        </w:rPr>
        <w:t>1-x</w:t>
      </w:r>
      <w:r w:rsidRPr="00863645">
        <w:rPr>
          <w:lang w:val="en-US"/>
        </w:rPr>
        <w:t xml:space="preserve">O thin film-STO photodetectors can be effectively used for </w:t>
      </w:r>
      <w:r w:rsidR="00813ACB" w:rsidRPr="00863645">
        <w:rPr>
          <w:lang w:val="en-US"/>
        </w:rPr>
        <w:t xml:space="preserve">the </w:t>
      </w:r>
      <w:r w:rsidRPr="00863645">
        <w:rPr>
          <w:lang w:val="en-US"/>
        </w:rPr>
        <w:t>next generation of highly sensitive and broad range UV photodetectors.</w:t>
      </w:r>
    </w:p>
    <w:p w14:paraId="789F54E3" w14:textId="77777777" w:rsidR="001D09C9" w:rsidRPr="00863645" w:rsidRDefault="001D09C9" w:rsidP="0019077D">
      <w:pPr>
        <w:pStyle w:val="MainText"/>
        <w:spacing w:line="240" w:lineRule="auto"/>
      </w:pPr>
    </w:p>
    <w:p w14:paraId="138888E5" w14:textId="24ADCDF1" w:rsidR="00004A23" w:rsidRPr="00863645" w:rsidRDefault="00004A23" w:rsidP="00004A23">
      <w:pPr>
        <w:pStyle w:val="dates"/>
      </w:pPr>
      <w:r w:rsidRPr="00863645">
        <w:t>Received: ((will be filled in by the editorial staff))</w:t>
      </w:r>
      <w:r w:rsidRPr="00863645">
        <w:br/>
        <w:t>Revised: ((will be filled in by the editorial staff))</w:t>
      </w:r>
      <w:r w:rsidRPr="00863645">
        <w:br/>
        <w:t>Published online: ((will be filled in by the editorial staff))</w:t>
      </w:r>
    </w:p>
    <w:p w14:paraId="77F8798D" w14:textId="77777777" w:rsidR="00004A23" w:rsidRPr="00863645" w:rsidRDefault="00004A23" w:rsidP="00004A23">
      <w:pPr>
        <w:pStyle w:val="MainText"/>
      </w:pPr>
    </w:p>
    <w:p w14:paraId="125C178D" w14:textId="77777777" w:rsidR="00295925" w:rsidRPr="00863645" w:rsidRDefault="008475C4" w:rsidP="000F755D">
      <w:pPr>
        <w:pStyle w:val="NormalWeb"/>
        <w:numPr>
          <w:ilvl w:val="0"/>
          <w:numId w:val="1"/>
        </w:numPr>
        <w:spacing w:line="480" w:lineRule="auto"/>
        <w:jc w:val="both"/>
        <w:rPr>
          <w:b/>
          <w:lang w:val="en-US"/>
        </w:rPr>
      </w:pPr>
      <w:r w:rsidRPr="00863645">
        <w:rPr>
          <w:b/>
          <w:lang w:val="en-US"/>
        </w:rPr>
        <w:t>References</w:t>
      </w:r>
    </w:p>
    <w:p w14:paraId="7200437A" w14:textId="77777777" w:rsidR="00FE55D4" w:rsidRPr="00863645" w:rsidRDefault="000F755D" w:rsidP="00165577">
      <w:pPr>
        <w:widowControl w:val="0"/>
        <w:autoSpaceDE w:val="0"/>
        <w:autoSpaceDN w:val="0"/>
        <w:adjustRightInd w:val="0"/>
        <w:spacing w:line="480" w:lineRule="auto"/>
        <w:jc w:val="both"/>
        <w:rPr>
          <w:noProof/>
          <w:lang w:val="en-US"/>
        </w:rPr>
      </w:pPr>
      <w:r w:rsidRPr="00863645">
        <w:rPr>
          <w:noProof/>
          <w:lang w:val="en-US"/>
        </w:rPr>
        <w:t>[1]</w:t>
      </w:r>
      <w:r w:rsidR="00FE55D4" w:rsidRPr="00863645">
        <w:rPr>
          <w:noProof/>
          <w:lang w:val="en-US"/>
        </w:rPr>
        <w:t xml:space="preserve"> </w:t>
      </w:r>
      <w:r w:rsidR="00165577" w:rsidRPr="00863645">
        <w:rPr>
          <w:noProof/>
          <w:lang w:val="en-US"/>
        </w:rPr>
        <w:t>Y. Kumamoto, A. Taguchi, and S. Kawata</w:t>
      </w:r>
      <w:r w:rsidR="003E715B" w:rsidRPr="00863645">
        <w:rPr>
          <w:noProof/>
          <w:lang w:val="en-US"/>
        </w:rPr>
        <w:t>,</w:t>
      </w:r>
      <w:r w:rsidR="008D62FA" w:rsidRPr="00863645">
        <w:rPr>
          <w:noProof/>
          <w:lang w:val="en-US"/>
        </w:rPr>
        <w:t xml:space="preserve"> </w:t>
      </w:r>
      <w:r w:rsidR="003E715B" w:rsidRPr="00863645">
        <w:rPr>
          <w:noProof/>
          <w:lang w:val="en-US"/>
        </w:rPr>
        <w:t xml:space="preserve">Adv. Optical Mater. </w:t>
      </w:r>
      <w:r w:rsidR="003E715B" w:rsidRPr="00863645">
        <w:rPr>
          <w:b/>
          <w:noProof/>
          <w:lang w:val="en-US"/>
        </w:rPr>
        <w:t>2019</w:t>
      </w:r>
      <w:r w:rsidR="003E715B" w:rsidRPr="00863645">
        <w:rPr>
          <w:noProof/>
          <w:lang w:val="en-US"/>
        </w:rPr>
        <w:t>, 7, 1801099</w:t>
      </w:r>
      <w:r w:rsidR="003B46EB" w:rsidRPr="00863645">
        <w:rPr>
          <w:noProof/>
          <w:lang w:val="en-US"/>
        </w:rPr>
        <w:t>.</w:t>
      </w:r>
    </w:p>
    <w:p w14:paraId="0F29958F" w14:textId="77777777" w:rsidR="00FE55D4" w:rsidRPr="00863645" w:rsidRDefault="000F755D" w:rsidP="004A534C">
      <w:pPr>
        <w:widowControl w:val="0"/>
        <w:autoSpaceDE w:val="0"/>
        <w:autoSpaceDN w:val="0"/>
        <w:adjustRightInd w:val="0"/>
        <w:spacing w:line="480" w:lineRule="auto"/>
        <w:jc w:val="both"/>
        <w:rPr>
          <w:noProof/>
          <w:lang w:val="en-US"/>
        </w:rPr>
      </w:pPr>
      <w:r w:rsidRPr="00863645">
        <w:rPr>
          <w:noProof/>
          <w:lang w:val="en-US"/>
        </w:rPr>
        <w:t>[2]</w:t>
      </w:r>
      <w:r w:rsidR="00FE55D4" w:rsidRPr="00863645">
        <w:rPr>
          <w:noProof/>
          <w:lang w:val="en-US"/>
        </w:rPr>
        <w:t xml:space="preserve"> </w:t>
      </w:r>
      <w:r w:rsidR="004A534C" w:rsidRPr="00863645">
        <w:rPr>
          <w:noProof/>
          <w:lang w:val="en-US"/>
        </w:rPr>
        <w:t xml:space="preserve">A. F. Bais, P. J. Young, G. Bernhard, R. L. McKenzie, P. J. Aucamp, M. Ilyas, P. Jöckel and M. Deush, Photochem. Photobiol. Sci., </w:t>
      </w:r>
      <w:r w:rsidR="004A534C" w:rsidRPr="00863645">
        <w:rPr>
          <w:b/>
          <w:noProof/>
          <w:lang w:val="en-US"/>
        </w:rPr>
        <w:t>2019</w:t>
      </w:r>
      <w:r w:rsidR="004A534C" w:rsidRPr="00863645">
        <w:rPr>
          <w:noProof/>
          <w:lang w:val="en-US"/>
        </w:rPr>
        <w:t xml:space="preserve">, </w:t>
      </w:r>
      <w:r w:rsidR="004A534C" w:rsidRPr="00863645">
        <w:rPr>
          <w:i/>
          <w:noProof/>
          <w:lang w:val="en-US"/>
        </w:rPr>
        <w:t>18</w:t>
      </w:r>
      <w:r w:rsidR="004A534C" w:rsidRPr="00863645">
        <w:rPr>
          <w:noProof/>
          <w:lang w:val="en-US"/>
        </w:rPr>
        <w:t>, 602–640</w:t>
      </w:r>
      <w:r w:rsidR="003B46EB" w:rsidRPr="00863645">
        <w:rPr>
          <w:noProof/>
          <w:lang w:val="en-US"/>
        </w:rPr>
        <w:t>.</w:t>
      </w:r>
    </w:p>
    <w:p w14:paraId="495B5AB4" w14:textId="0EA2A009" w:rsidR="00FE55D4" w:rsidRPr="00863645" w:rsidRDefault="000F755D" w:rsidP="000F755D">
      <w:pPr>
        <w:widowControl w:val="0"/>
        <w:autoSpaceDE w:val="0"/>
        <w:autoSpaceDN w:val="0"/>
        <w:adjustRightInd w:val="0"/>
        <w:spacing w:line="480" w:lineRule="auto"/>
        <w:jc w:val="both"/>
        <w:rPr>
          <w:noProof/>
          <w:lang w:val="en-US"/>
        </w:rPr>
      </w:pPr>
      <w:r w:rsidRPr="00863645">
        <w:rPr>
          <w:noProof/>
          <w:lang w:val="en-US"/>
        </w:rPr>
        <w:t>[3]</w:t>
      </w:r>
      <w:r w:rsidR="00FE55D4" w:rsidRPr="00863645">
        <w:rPr>
          <w:noProof/>
          <w:lang w:val="en-US"/>
        </w:rPr>
        <w:t xml:space="preserve"> </w:t>
      </w:r>
      <w:r w:rsidR="00875A3C" w:rsidRPr="00863645">
        <w:rPr>
          <w:noProof/>
          <w:lang w:val="en-US"/>
        </w:rPr>
        <w:t xml:space="preserve">Y. Liu, L. X. Pang, J. Liang, M. K. Cheng, J. J. Liang, J. S. Chen, Y. H. Lai, and I. K. Sou, </w:t>
      </w:r>
      <w:r w:rsidR="0003661E" w:rsidRPr="00863645">
        <w:rPr>
          <w:noProof/>
          <w:lang w:val="en-US"/>
        </w:rPr>
        <w:lastRenderedPageBreak/>
        <w:t xml:space="preserve">IEEE Trans. Ind. Electron </w:t>
      </w:r>
      <w:r w:rsidR="0003661E" w:rsidRPr="00863645">
        <w:rPr>
          <w:b/>
          <w:noProof/>
          <w:lang w:val="en-US"/>
        </w:rPr>
        <w:t>2018,</w:t>
      </w:r>
      <w:r w:rsidR="00875A3C" w:rsidRPr="00863645">
        <w:rPr>
          <w:noProof/>
          <w:lang w:val="en-US"/>
        </w:rPr>
        <w:t xml:space="preserve"> </w:t>
      </w:r>
      <w:r w:rsidR="00875A3C" w:rsidRPr="00863645">
        <w:rPr>
          <w:i/>
          <w:noProof/>
          <w:lang w:val="en-US"/>
        </w:rPr>
        <w:t>65</w:t>
      </w:r>
      <w:r w:rsidR="00875A3C" w:rsidRPr="00863645">
        <w:rPr>
          <w:noProof/>
          <w:lang w:val="en-US"/>
        </w:rPr>
        <w:t xml:space="preserve">, </w:t>
      </w:r>
      <w:r w:rsidR="0003661E" w:rsidRPr="00863645">
        <w:rPr>
          <w:noProof/>
          <w:lang w:val="en-US"/>
        </w:rPr>
        <w:t>2737</w:t>
      </w:r>
      <w:r w:rsidR="00E14505" w:rsidRPr="00863645">
        <w:rPr>
          <w:noProof/>
          <w:lang w:val="en-US"/>
        </w:rPr>
        <w:t>-2747</w:t>
      </w:r>
      <w:r w:rsidR="003B46EB" w:rsidRPr="00863645">
        <w:rPr>
          <w:noProof/>
          <w:lang w:val="en-US"/>
        </w:rPr>
        <w:t>.</w:t>
      </w:r>
    </w:p>
    <w:p w14:paraId="50B3775E" w14:textId="77777777" w:rsidR="000F755D" w:rsidRPr="00863645" w:rsidRDefault="000F755D" w:rsidP="000F755D">
      <w:pPr>
        <w:widowControl w:val="0"/>
        <w:autoSpaceDE w:val="0"/>
        <w:autoSpaceDN w:val="0"/>
        <w:adjustRightInd w:val="0"/>
        <w:spacing w:line="480" w:lineRule="auto"/>
        <w:jc w:val="both"/>
        <w:rPr>
          <w:noProof/>
          <w:lang w:val="en-US"/>
        </w:rPr>
      </w:pPr>
      <w:r w:rsidRPr="00863645">
        <w:rPr>
          <w:noProof/>
          <w:lang w:val="en-US"/>
        </w:rPr>
        <w:t>[4]</w:t>
      </w:r>
      <w:r w:rsidR="00FE55D4" w:rsidRPr="00863645">
        <w:rPr>
          <w:noProof/>
          <w:lang w:val="en-US"/>
        </w:rPr>
        <w:t xml:space="preserve"> G. Chen, Z. Xu, and B.M. Sadler, Opt. Express</w:t>
      </w:r>
      <w:r w:rsidR="00CF59FD" w:rsidRPr="00863645">
        <w:rPr>
          <w:noProof/>
          <w:lang w:val="en-US"/>
        </w:rPr>
        <w:t xml:space="preserve"> </w:t>
      </w:r>
      <w:r w:rsidR="00CF59FD" w:rsidRPr="00863645">
        <w:rPr>
          <w:b/>
          <w:noProof/>
          <w:lang w:val="en-US"/>
        </w:rPr>
        <w:t>2010,</w:t>
      </w:r>
      <w:r w:rsidR="00FE55D4" w:rsidRPr="00863645">
        <w:rPr>
          <w:noProof/>
          <w:lang w:val="en-US"/>
        </w:rPr>
        <w:t xml:space="preserve"> </w:t>
      </w:r>
      <w:r w:rsidR="00FE55D4" w:rsidRPr="00863645">
        <w:rPr>
          <w:bCs/>
          <w:i/>
          <w:noProof/>
          <w:lang w:val="en-US"/>
        </w:rPr>
        <w:t>18</w:t>
      </w:r>
      <w:r w:rsidR="00FE55D4" w:rsidRPr="00863645">
        <w:rPr>
          <w:noProof/>
          <w:lang w:val="en-US"/>
        </w:rPr>
        <w:t>, 10500.</w:t>
      </w:r>
    </w:p>
    <w:p w14:paraId="0FF73209" w14:textId="77777777" w:rsidR="000A1B25" w:rsidRPr="00863645" w:rsidRDefault="000F755D" w:rsidP="000F755D">
      <w:pPr>
        <w:widowControl w:val="0"/>
        <w:autoSpaceDE w:val="0"/>
        <w:autoSpaceDN w:val="0"/>
        <w:adjustRightInd w:val="0"/>
        <w:spacing w:line="480" w:lineRule="auto"/>
        <w:jc w:val="both"/>
        <w:rPr>
          <w:noProof/>
          <w:lang w:val="en-US"/>
        </w:rPr>
      </w:pPr>
      <w:r w:rsidRPr="00863645">
        <w:rPr>
          <w:noProof/>
          <w:lang w:val="en-US"/>
        </w:rPr>
        <w:t>[5]</w:t>
      </w:r>
      <w:r w:rsidR="00FE55D4" w:rsidRPr="00863645">
        <w:rPr>
          <w:noProof/>
          <w:lang w:val="en-US"/>
        </w:rPr>
        <w:t xml:space="preserve"> </w:t>
      </w:r>
      <w:r w:rsidR="000A1B25" w:rsidRPr="00863645">
        <w:rPr>
          <w:noProof/>
          <w:lang w:val="en-US"/>
        </w:rPr>
        <w:t xml:space="preserve">X. Xu, S. Shukla, Y. Liu, B. Yue, J. Bullock, L. Su, Y. Li, A. Javey, X. Fang and J. W. Ager, Phys. Status Solidi RRL </w:t>
      </w:r>
      <w:r w:rsidR="000A1B25" w:rsidRPr="00863645">
        <w:rPr>
          <w:b/>
          <w:noProof/>
          <w:lang w:val="en-US"/>
        </w:rPr>
        <w:t>2018</w:t>
      </w:r>
      <w:r w:rsidR="000A1B25" w:rsidRPr="00863645">
        <w:rPr>
          <w:noProof/>
          <w:lang w:val="en-US"/>
        </w:rPr>
        <w:t xml:space="preserve">, </w:t>
      </w:r>
      <w:r w:rsidR="000A1B25" w:rsidRPr="00863645">
        <w:rPr>
          <w:i/>
          <w:noProof/>
          <w:lang w:val="en-US"/>
        </w:rPr>
        <w:t>12</w:t>
      </w:r>
      <w:r w:rsidR="000A1B25" w:rsidRPr="00863645">
        <w:rPr>
          <w:noProof/>
          <w:lang w:val="en-US"/>
        </w:rPr>
        <w:t>, 1700381</w:t>
      </w:r>
      <w:r w:rsidR="003B46EB" w:rsidRPr="00863645">
        <w:rPr>
          <w:noProof/>
          <w:lang w:val="en-US"/>
        </w:rPr>
        <w:t>.</w:t>
      </w:r>
    </w:p>
    <w:p w14:paraId="1947316E" w14:textId="02CD77BA" w:rsidR="000F755D" w:rsidRPr="00863645" w:rsidRDefault="000A1B25" w:rsidP="000F755D">
      <w:pPr>
        <w:widowControl w:val="0"/>
        <w:autoSpaceDE w:val="0"/>
        <w:autoSpaceDN w:val="0"/>
        <w:adjustRightInd w:val="0"/>
        <w:spacing w:line="480" w:lineRule="auto"/>
        <w:jc w:val="both"/>
        <w:rPr>
          <w:noProof/>
          <w:lang w:val="en-US"/>
        </w:rPr>
      </w:pPr>
      <w:r w:rsidRPr="00863645">
        <w:rPr>
          <w:noProof/>
          <w:lang w:val="en-US"/>
        </w:rPr>
        <w:t xml:space="preserve"> </w:t>
      </w:r>
      <w:r w:rsidR="000F755D" w:rsidRPr="00863645">
        <w:rPr>
          <w:noProof/>
          <w:lang w:val="en-US"/>
        </w:rPr>
        <w:t xml:space="preserve">[6] </w:t>
      </w:r>
      <w:r w:rsidR="00FE55D4" w:rsidRPr="00863645">
        <w:rPr>
          <w:noProof/>
          <w:lang w:val="en-US"/>
        </w:rPr>
        <w:t>A. Gundimeda, S. Krishna, N. Aggarwal, A. Sharma, N.D. Sharma, K.K. Maurya, S. Husale, and G. Gupta, Appl. Phys. Lett.</w:t>
      </w:r>
      <w:r w:rsidR="003B7472" w:rsidRPr="00863645">
        <w:rPr>
          <w:noProof/>
          <w:lang w:val="en-US"/>
        </w:rPr>
        <w:t xml:space="preserve"> </w:t>
      </w:r>
      <w:r w:rsidR="003B7472" w:rsidRPr="00863645">
        <w:rPr>
          <w:b/>
          <w:noProof/>
          <w:lang w:val="en-US"/>
        </w:rPr>
        <w:t>2017,</w:t>
      </w:r>
      <w:r w:rsidR="00FE55D4" w:rsidRPr="00863645">
        <w:rPr>
          <w:noProof/>
          <w:lang w:val="en-US"/>
        </w:rPr>
        <w:t xml:space="preserve"> </w:t>
      </w:r>
      <w:r w:rsidR="00FE55D4" w:rsidRPr="00863645">
        <w:rPr>
          <w:bCs/>
          <w:i/>
          <w:noProof/>
          <w:lang w:val="en-US"/>
        </w:rPr>
        <w:t>110</w:t>
      </w:r>
      <w:r w:rsidR="008077F0" w:rsidRPr="00863645">
        <w:rPr>
          <w:noProof/>
          <w:lang w:val="en-US"/>
        </w:rPr>
        <w:t xml:space="preserve">, </w:t>
      </w:r>
      <w:r w:rsidR="008077F0" w:rsidRPr="00863645">
        <w:rPr>
          <w:rFonts w:ascii="Courier New" w:hAnsi="Courier New" w:cs="Courier New"/>
          <w:noProof/>
          <w:lang w:val="en-US"/>
        </w:rPr>
        <w:t>﻿</w:t>
      </w:r>
      <w:r w:rsidR="008077F0" w:rsidRPr="00863645">
        <w:rPr>
          <w:noProof/>
          <w:lang w:val="en-US"/>
        </w:rPr>
        <w:t>103507.</w:t>
      </w:r>
    </w:p>
    <w:p w14:paraId="5B3FF83D" w14:textId="77777777" w:rsidR="00FE55D4" w:rsidRPr="00863645" w:rsidRDefault="000F755D" w:rsidP="000F755D">
      <w:pPr>
        <w:widowControl w:val="0"/>
        <w:autoSpaceDE w:val="0"/>
        <w:autoSpaceDN w:val="0"/>
        <w:adjustRightInd w:val="0"/>
        <w:spacing w:line="480" w:lineRule="auto"/>
        <w:jc w:val="both"/>
        <w:rPr>
          <w:noProof/>
          <w:lang w:val="en-US"/>
        </w:rPr>
      </w:pPr>
      <w:r w:rsidRPr="00863645">
        <w:rPr>
          <w:noProof/>
          <w:lang w:val="en-US"/>
        </w:rPr>
        <w:t>[7]</w:t>
      </w:r>
      <w:r w:rsidR="00FE55D4" w:rsidRPr="00863645">
        <w:rPr>
          <w:noProof/>
          <w:lang w:val="en-US"/>
        </w:rPr>
        <w:t xml:space="preserve"> </w:t>
      </w:r>
      <w:r w:rsidR="00EE4514" w:rsidRPr="00863645">
        <w:rPr>
          <w:noProof/>
          <w:lang w:val="en-US"/>
        </w:rPr>
        <w:t xml:space="preserve">T. Ji, Q. Liu, R. Zou, Y. Zhang, L. Wang, L. Sang, M. Liao and J. Hu, J. Mater. Chem. C, </w:t>
      </w:r>
      <w:r w:rsidR="00EE4514" w:rsidRPr="00863645">
        <w:rPr>
          <w:b/>
          <w:noProof/>
          <w:lang w:val="en-US"/>
        </w:rPr>
        <w:t>2017</w:t>
      </w:r>
      <w:r w:rsidR="00EE4514" w:rsidRPr="00863645">
        <w:rPr>
          <w:noProof/>
          <w:lang w:val="en-US"/>
        </w:rPr>
        <w:t xml:space="preserve">, </w:t>
      </w:r>
      <w:r w:rsidR="00EE4514" w:rsidRPr="00863645">
        <w:rPr>
          <w:i/>
          <w:noProof/>
          <w:lang w:val="en-US"/>
        </w:rPr>
        <w:t>5</w:t>
      </w:r>
      <w:r w:rsidR="00EE4514" w:rsidRPr="00863645">
        <w:rPr>
          <w:noProof/>
          <w:lang w:val="en-US"/>
        </w:rPr>
        <w:t>, 12848-12856</w:t>
      </w:r>
      <w:r w:rsidR="003B46EB" w:rsidRPr="00863645">
        <w:rPr>
          <w:noProof/>
          <w:lang w:val="en-US"/>
        </w:rPr>
        <w:t>.</w:t>
      </w:r>
    </w:p>
    <w:p w14:paraId="40232D9A" w14:textId="77777777" w:rsidR="000F755D" w:rsidRPr="00863645" w:rsidRDefault="000F755D" w:rsidP="000F755D">
      <w:pPr>
        <w:widowControl w:val="0"/>
        <w:autoSpaceDE w:val="0"/>
        <w:autoSpaceDN w:val="0"/>
        <w:adjustRightInd w:val="0"/>
        <w:spacing w:line="480" w:lineRule="auto"/>
        <w:jc w:val="both"/>
        <w:rPr>
          <w:noProof/>
          <w:lang w:val="en-US"/>
        </w:rPr>
      </w:pPr>
      <w:r w:rsidRPr="00863645">
        <w:rPr>
          <w:noProof/>
          <w:lang w:val="en-US"/>
        </w:rPr>
        <w:t xml:space="preserve">[8] </w:t>
      </w:r>
      <w:r w:rsidR="00306BE7" w:rsidRPr="00863645">
        <w:rPr>
          <w:noProof/>
          <w:lang w:val="en-US"/>
        </w:rPr>
        <w:t xml:space="preserve">V. Dhyani and S. Das, Semicond. Sci. Technol. </w:t>
      </w:r>
      <w:r w:rsidR="00306BE7" w:rsidRPr="00863645">
        <w:rPr>
          <w:b/>
          <w:noProof/>
          <w:lang w:val="en-US"/>
        </w:rPr>
        <w:t>2017</w:t>
      </w:r>
      <w:r w:rsidR="00306BE7" w:rsidRPr="00863645">
        <w:rPr>
          <w:noProof/>
          <w:lang w:val="en-US"/>
        </w:rPr>
        <w:t xml:space="preserve">, </w:t>
      </w:r>
      <w:r w:rsidR="00306BE7" w:rsidRPr="00863645">
        <w:rPr>
          <w:i/>
          <w:noProof/>
          <w:lang w:val="en-US"/>
        </w:rPr>
        <w:t>32</w:t>
      </w:r>
      <w:r w:rsidR="00306BE7" w:rsidRPr="00863645">
        <w:rPr>
          <w:noProof/>
          <w:lang w:val="en-US"/>
        </w:rPr>
        <w:t>, 055008.</w:t>
      </w:r>
    </w:p>
    <w:p w14:paraId="209946F0" w14:textId="77777777" w:rsidR="00FE55D4" w:rsidRPr="00863645" w:rsidRDefault="000F755D" w:rsidP="000F755D">
      <w:pPr>
        <w:widowControl w:val="0"/>
        <w:autoSpaceDE w:val="0"/>
        <w:autoSpaceDN w:val="0"/>
        <w:adjustRightInd w:val="0"/>
        <w:spacing w:line="480" w:lineRule="auto"/>
        <w:jc w:val="both"/>
        <w:rPr>
          <w:noProof/>
          <w:lang w:val="en-US"/>
        </w:rPr>
      </w:pPr>
      <w:r w:rsidRPr="00863645">
        <w:rPr>
          <w:noProof/>
          <w:lang w:val="en-US"/>
        </w:rPr>
        <w:t xml:space="preserve">[9] </w:t>
      </w:r>
      <w:r w:rsidR="00FE55D4" w:rsidRPr="00863645">
        <w:rPr>
          <w:noProof/>
          <w:lang w:val="en-US"/>
        </w:rPr>
        <w:t>Z.J. Yue, K. Zhao, S.Q. Zhao, Z.Q. Lu, X.M. Li, H. Ni, and A.J. Wang, J. Phys. D. Appl. Phys.</w:t>
      </w:r>
      <w:r w:rsidR="00850E60" w:rsidRPr="00863645">
        <w:rPr>
          <w:noProof/>
          <w:lang w:val="en-US"/>
        </w:rPr>
        <w:t xml:space="preserve"> </w:t>
      </w:r>
      <w:r w:rsidR="00850E60" w:rsidRPr="00863645">
        <w:rPr>
          <w:b/>
          <w:noProof/>
          <w:lang w:val="en-US"/>
        </w:rPr>
        <w:t>2010,</w:t>
      </w:r>
      <w:r w:rsidR="00FE55D4" w:rsidRPr="00863645">
        <w:rPr>
          <w:noProof/>
          <w:lang w:val="en-US"/>
        </w:rPr>
        <w:t xml:space="preserve"> </w:t>
      </w:r>
      <w:r w:rsidR="00FE55D4" w:rsidRPr="00863645">
        <w:rPr>
          <w:bCs/>
          <w:i/>
          <w:noProof/>
          <w:lang w:val="en-US"/>
        </w:rPr>
        <w:t>43</w:t>
      </w:r>
      <w:r w:rsidR="00FE55D4" w:rsidRPr="00863645">
        <w:rPr>
          <w:noProof/>
          <w:lang w:val="en-US"/>
        </w:rPr>
        <w:t>, 015104.</w:t>
      </w:r>
    </w:p>
    <w:p w14:paraId="33431E6F" w14:textId="77777777" w:rsidR="00FE55D4" w:rsidRPr="00863645" w:rsidRDefault="000F755D" w:rsidP="000F755D">
      <w:pPr>
        <w:widowControl w:val="0"/>
        <w:autoSpaceDE w:val="0"/>
        <w:autoSpaceDN w:val="0"/>
        <w:adjustRightInd w:val="0"/>
        <w:spacing w:line="480" w:lineRule="auto"/>
        <w:jc w:val="both"/>
        <w:rPr>
          <w:noProof/>
          <w:lang w:val="en-US"/>
        </w:rPr>
      </w:pPr>
      <w:r w:rsidRPr="00863645">
        <w:rPr>
          <w:noProof/>
          <w:lang w:val="en-US"/>
        </w:rPr>
        <w:t>[10]</w:t>
      </w:r>
      <w:r w:rsidR="00FE55D4" w:rsidRPr="00863645">
        <w:rPr>
          <w:noProof/>
          <w:lang w:val="en-US"/>
        </w:rPr>
        <w:t xml:space="preserve"> G.W. Dietz, W. Antpöhler, M. Klee, and R. Waser, J. Appl. Phys. </w:t>
      </w:r>
      <w:r w:rsidR="00585445" w:rsidRPr="00863645">
        <w:rPr>
          <w:b/>
          <w:noProof/>
          <w:lang w:val="en-US"/>
        </w:rPr>
        <w:t xml:space="preserve">1995, </w:t>
      </w:r>
      <w:r w:rsidR="00FE55D4" w:rsidRPr="00863645">
        <w:rPr>
          <w:bCs/>
          <w:i/>
          <w:noProof/>
          <w:lang w:val="en-US"/>
        </w:rPr>
        <w:t>78</w:t>
      </w:r>
      <w:r w:rsidR="00FE55D4" w:rsidRPr="00863645">
        <w:rPr>
          <w:noProof/>
          <w:lang w:val="en-US"/>
        </w:rPr>
        <w:t>, 6113.</w:t>
      </w:r>
    </w:p>
    <w:p w14:paraId="30F35979" w14:textId="77777777" w:rsidR="00FE55D4" w:rsidRPr="00863645" w:rsidRDefault="000F755D" w:rsidP="000F755D">
      <w:pPr>
        <w:widowControl w:val="0"/>
        <w:autoSpaceDE w:val="0"/>
        <w:autoSpaceDN w:val="0"/>
        <w:adjustRightInd w:val="0"/>
        <w:spacing w:line="480" w:lineRule="auto"/>
        <w:jc w:val="both"/>
        <w:rPr>
          <w:noProof/>
          <w:lang w:val="en-US"/>
        </w:rPr>
      </w:pPr>
      <w:r w:rsidRPr="00863645">
        <w:rPr>
          <w:noProof/>
          <w:lang w:val="en-US"/>
        </w:rPr>
        <w:t>[11]</w:t>
      </w:r>
      <w:r w:rsidR="00FE55D4" w:rsidRPr="00863645">
        <w:rPr>
          <w:noProof/>
          <w:lang w:val="en-US"/>
        </w:rPr>
        <w:t xml:space="preserve"> J. Xing, K. Zhao, H.B. Lu, X. Wang, G.Z. Liu, K.J. Jin, M. He, C.C. Wang, and G.Z. Yang, Opt. Lett.</w:t>
      </w:r>
      <w:r w:rsidR="002759F2" w:rsidRPr="00863645">
        <w:rPr>
          <w:noProof/>
          <w:lang w:val="en-US"/>
        </w:rPr>
        <w:t xml:space="preserve"> </w:t>
      </w:r>
      <w:r w:rsidR="002759F2" w:rsidRPr="00863645">
        <w:rPr>
          <w:b/>
          <w:noProof/>
          <w:lang w:val="en-US"/>
        </w:rPr>
        <w:t>2007,</w:t>
      </w:r>
      <w:r w:rsidR="00FE55D4" w:rsidRPr="00863645">
        <w:rPr>
          <w:noProof/>
          <w:lang w:val="en-US"/>
        </w:rPr>
        <w:t xml:space="preserve"> </w:t>
      </w:r>
      <w:r w:rsidR="00FE55D4" w:rsidRPr="00863645">
        <w:rPr>
          <w:bCs/>
          <w:i/>
          <w:noProof/>
          <w:lang w:val="en-US"/>
        </w:rPr>
        <w:t>32</w:t>
      </w:r>
      <w:r w:rsidR="00FE55D4" w:rsidRPr="00863645">
        <w:rPr>
          <w:noProof/>
          <w:lang w:val="en-US"/>
        </w:rPr>
        <w:t>, 2526.</w:t>
      </w:r>
    </w:p>
    <w:p w14:paraId="02BC45EF" w14:textId="77777777" w:rsidR="00FE55D4" w:rsidRPr="00863645" w:rsidRDefault="000F755D" w:rsidP="000F755D">
      <w:pPr>
        <w:widowControl w:val="0"/>
        <w:autoSpaceDE w:val="0"/>
        <w:autoSpaceDN w:val="0"/>
        <w:adjustRightInd w:val="0"/>
        <w:spacing w:line="480" w:lineRule="auto"/>
        <w:jc w:val="both"/>
        <w:rPr>
          <w:noProof/>
          <w:lang w:val="en-US"/>
        </w:rPr>
      </w:pPr>
      <w:r w:rsidRPr="00863645">
        <w:rPr>
          <w:noProof/>
          <w:lang w:val="en-US"/>
        </w:rPr>
        <w:t xml:space="preserve">[12] </w:t>
      </w:r>
      <w:r w:rsidR="00FE55D4" w:rsidRPr="00863645">
        <w:rPr>
          <w:noProof/>
          <w:lang w:val="en-US"/>
        </w:rPr>
        <w:t>T. Hasegawa, S.I. Mouri, Y. Yamada, and K. Tanaka, J. Phys. Soc. Japan</w:t>
      </w:r>
      <w:r w:rsidR="002759F2" w:rsidRPr="00863645">
        <w:rPr>
          <w:noProof/>
          <w:lang w:val="en-US"/>
        </w:rPr>
        <w:t xml:space="preserve"> </w:t>
      </w:r>
      <w:r w:rsidR="002759F2" w:rsidRPr="00863645">
        <w:rPr>
          <w:b/>
          <w:noProof/>
          <w:lang w:val="en-US"/>
        </w:rPr>
        <w:t>2003,</w:t>
      </w:r>
      <w:r w:rsidR="00FE55D4" w:rsidRPr="00863645">
        <w:rPr>
          <w:noProof/>
          <w:lang w:val="en-US"/>
        </w:rPr>
        <w:t xml:space="preserve"> </w:t>
      </w:r>
      <w:r w:rsidR="00FE55D4" w:rsidRPr="00863645">
        <w:rPr>
          <w:bCs/>
          <w:i/>
          <w:noProof/>
          <w:lang w:val="en-US"/>
        </w:rPr>
        <w:t>72</w:t>
      </w:r>
      <w:r w:rsidR="00FE55D4" w:rsidRPr="00863645">
        <w:rPr>
          <w:noProof/>
          <w:lang w:val="en-US"/>
        </w:rPr>
        <w:t>, 41</w:t>
      </w:r>
      <w:r w:rsidR="00D06926" w:rsidRPr="00863645">
        <w:rPr>
          <w:noProof/>
          <w:lang w:val="en-US"/>
        </w:rPr>
        <w:t>-44.</w:t>
      </w:r>
    </w:p>
    <w:p w14:paraId="0BD3A689" w14:textId="77777777" w:rsidR="00FE55D4" w:rsidRPr="00863645" w:rsidRDefault="000F755D" w:rsidP="000F755D">
      <w:pPr>
        <w:widowControl w:val="0"/>
        <w:autoSpaceDE w:val="0"/>
        <w:autoSpaceDN w:val="0"/>
        <w:adjustRightInd w:val="0"/>
        <w:spacing w:line="480" w:lineRule="auto"/>
        <w:jc w:val="both"/>
        <w:rPr>
          <w:noProof/>
          <w:lang w:val="en-US"/>
        </w:rPr>
      </w:pPr>
      <w:r w:rsidRPr="00863645">
        <w:rPr>
          <w:noProof/>
          <w:lang w:val="en-US"/>
        </w:rPr>
        <w:t xml:space="preserve">[13] </w:t>
      </w:r>
      <w:r w:rsidR="00FE55D4" w:rsidRPr="00863645">
        <w:rPr>
          <w:noProof/>
          <w:lang w:val="en-US"/>
        </w:rPr>
        <w:t xml:space="preserve"> H. Yan, Z. Zhang, S. Wang, and K. Jin, Chinese Phys. B</w:t>
      </w:r>
      <w:r w:rsidR="002759F2" w:rsidRPr="00863645">
        <w:rPr>
          <w:noProof/>
          <w:lang w:val="en-US"/>
        </w:rPr>
        <w:t xml:space="preserve"> </w:t>
      </w:r>
      <w:r w:rsidR="002759F2" w:rsidRPr="00863645">
        <w:rPr>
          <w:b/>
          <w:noProof/>
          <w:lang w:val="en-US"/>
        </w:rPr>
        <w:t>2018,</w:t>
      </w:r>
      <w:r w:rsidR="00FE55D4" w:rsidRPr="00863645">
        <w:rPr>
          <w:noProof/>
          <w:lang w:val="en-US"/>
        </w:rPr>
        <w:t xml:space="preserve"> </w:t>
      </w:r>
      <w:r w:rsidR="00FE55D4" w:rsidRPr="00863645">
        <w:rPr>
          <w:bCs/>
          <w:noProof/>
          <w:lang w:val="en-US"/>
        </w:rPr>
        <w:t>27</w:t>
      </w:r>
      <w:r w:rsidR="00D06926" w:rsidRPr="00863645">
        <w:rPr>
          <w:noProof/>
          <w:lang w:val="en-US"/>
        </w:rPr>
        <w:t xml:space="preserve">, </w:t>
      </w:r>
      <w:r w:rsidR="00D06926" w:rsidRPr="00863645">
        <w:rPr>
          <w:i/>
          <w:noProof/>
          <w:lang w:val="en-US"/>
        </w:rPr>
        <w:t>11</w:t>
      </w:r>
      <w:r w:rsidR="00D06926" w:rsidRPr="00863645">
        <w:rPr>
          <w:noProof/>
          <w:lang w:val="en-US"/>
        </w:rPr>
        <w:t xml:space="preserve">, </w:t>
      </w:r>
      <w:r w:rsidR="00D06926" w:rsidRPr="00863645">
        <w:rPr>
          <w:rFonts w:ascii="Courier New" w:hAnsi="Courier New" w:cs="Courier New"/>
          <w:noProof/>
          <w:lang w:val="en-US"/>
        </w:rPr>
        <w:t>﻿</w:t>
      </w:r>
      <w:r w:rsidR="00D06926" w:rsidRPr="00863645">
        <w:rPr>
          <w:noProof/>
          <w:lang w:val="en-US"/>
        </w:rPr>
        <w:t>117804.</w:t>
      </w:r>
    </w:p>
    <w:p w14:paraId="51A89EE7" w14:textId="77777777" w:rsidR="00FE55D4" w:rsidRPr="00863645" w:rsidRDefault="000F755D" w:rsidP="000F755D">
      <w:pPr>
        <w:widowControl w:val="0"/>
        <w:autoSpaceDE w:val="0"/>
        <w:autoSpaceDN w:val="0"/>
        <w:adjustRightInd w:val="0"/>
        <w:spacing w:line="480" w:lineRule="auto"/>
        <w:jc w:val="both"/>
        <w:rPr>
          <w:noProof/>
          <w:lang w:val="en-US"/>
        </w:rPr>
      </w:pPr>
      <w:r w:rsidRPr="00863645">
        <w:rPr>
          <w:noProof/>
          <w:lang w:val="en-US"/>
        </w:rPr>
        <w:t>[14]</w:t>
      </w:r>
      <w:r w:rsidR="00FE55D4" w:rsidRPr="00863645">
        <w:rPr>
          <w:noProof/>
          <w:lang w:val="en-US"/>
        </w:rPr>
        <w:t xml:space="preserve"> C.H. Perry, J.H. Fertel, and T.F. McNelly, J. Chem. Phys. </w:t>
      </w:r>
      <w:r w:rsidR="00112C25" w:rsidRPr="00863645">
        <w:rPr>
          <w:b/>
          <w:noProof/>
          <w:lang w:val="en-US"/>
        </w:rPr>
        <w:t xml:space="preserve">1967, </w:t>
      </w:r>
      <w:r w:rsidR="00FE55D4" w:rsidRPr="00863645">
        <w:rPr>
          <w:bCs/>
          <w:i/>
          <w:noProof/>
          <w:lang w:val="en-US"/>
        </w:rPr>
        <w:t>47</w:t>
      </w:r>
      <w:r w:rsidR="00FE55D4" w:rsidRPr="00863645">
        <w:rPr>
          <w:noProof/>
          <w:lang w:val="en-US"/>
        </w:rPr>
        <w:t>, 1619.</w:t>
      </w:r>
    </w:p>
    <w:p w14:paraId="4CE4D92D" w14:textId="77777777" w:rsidR="00D06926" w:rsidRPr="00863645" w:rsidRDefault="000F755D" w:rsidP="000F755D">
      <w:pPr>
        <w:widowControl w:val="0"/>
        <w:autoSpaceDE w:val="0"/>
        <w:autoSpaceDN w:val="0"/>
        <w:adjustRightInd w:val="0"/>
        <w:spacing w:line="480" w:lineRule="auto"/>
        <w:jc w:val="both"/>
        <w:rPr>
          <w:noProof/>
          <w:lang w:val="en-US"/>
        </w:rPr>
      </w:pPr>
      <w:r w:rsidRPr="00863645">
        <w:rPr>
          <w:noProof/>
          <w:lang w:val="en-US"/>
        </w:rPr>
        <w:t xml:space="preserve">[15] </w:t>
      </w:r>
      <w:r w:rsidR="00FE55D4" w:rsidRPr="00863645">
        <w:rPr>
          <w:noProof/>
          <w:lang w:val="en-US"/>
        </w:rPr>
        <w:t>K. Zhao, K.J. Jin, Y. Huang, S. Zhao, H. Lu, M. He, Z. Chen, Y. Zhou, and G. Yang, Appl. Phys. Lett.</w:t>
      </w:r>
      <w:r w:rsidR="00D20564" w:rsidRPr="00863645">
        <w:rPr>
          <w:noProof/>
          <w:lang w:val="en-US"/>
        </w:rPr>
        <w:t xml:space="preserve"> </w:t>
      </w:r>
      <w:r w:rsidR="00D20564" w:rsidRPr="00863645">
        <w:rPr>
          <w:b/>
          <w:noProof/>
          <w:lang w:val="en-US"/>
        </w:rPr>
        <w:t>2006,</w:t>
      </w:r>
      <w:r w:rsidR="00FE55D4" w:rsidRPr="00863645">
        <w:rPr>
          <w:noProof/>
          <w:lang w:val="en-US"/>
        </w:rPr>
        <w:t xml:space="preserve"> </w:t>
      </w:r>
      <w:r w:rsidR="00FE55D4" w:rsidRPr="00863645">
        <w:rPr>
          <w:bCs/>
          <w:i/>
          <w:noProof/>
          <w:lang w:val="en-US"/>
        </w:rPr>
        <w:t>89</w:t>
      </w:r>
      <w:r w:rsidR="00D06926" w:rsidRPr="00863645">
        <w:rPr>
          <w:bCs/>
          <w:noProof/>
          <w:lang w:val="en-US"/>
        </w:rPr>
        <w:t xml:space="preserve">, </w:t>
      </w:r>
      <w:r w:rsidR="00D06926" w:rsidRPr="00863645">
        <w:rPr>
          <w:rFonts w:ascii="Courier New" w:hAnsi="Courier New" w:cs="Courier New"/>
          <w:bCs/>
          <w:noProof/>
          <w:lang w:val="en-US"/>
        </w:rPr>
        <w:t>﻿</w:t>
      </w:r>
      <w:r w:rsidR="00D06926" w:rsidRPr="00863645">
        <w:rPr>
          <w:bCs/>
          <w:noProof/>
          <w:lang w:val="en-US"/>
        </w:rPr>
        <w:t>173507.</w:t>
      </w:r>
    </w:p>
    <w:p w14:paraId="026C7908" w14:textId="77777777" w:rsidR="00FE55D4" w:rsidRPr="00863645" w:rsidRDefault="00D06926" w:rsidP="000F755D">
      <w:pPr>
        <w:widowControl w:val="0"/>
        <w:autoSpaceDE w:val="0"/>
        <w:autoSpaceDN w:val="0"/>
        <w:adjustRightInd w:val="0"/>
        <w:spacing w:line="480" w:lineRule="auto"/>
        <w:jc w:val="both"/>
        <w:rPr>
          <w:noProof/>
          <w:lang w:val="en-US"/>
        </w:rPr>
      </w:pPr>
      <w:r w:rsidRPr="00863645">
        <w:rPr>
          <w:noProof/>
          <w:lang w:val="en-US"/>
        </w:rPr>
        <w:t xml:space="preserve"> </w:t>
      </w:r>
      <w:r w:rsidR="000F755D" w:rsidRPr="00863645">
        <w:rPr>
          <w:noProof/>
          <w:lang w:val="en-US"/>
        </w:rPr>
        <w:t>[16]</w:t>
      </w:r>
      <w:r w:rsidR="00FE55D4" w:rsidRPr="00863645">
        <w:rPr>
          <w:noProof/>
          <w:lang w:val="en-US"/>
        </w:rPr>
        <w:t xml:space="preserve"> J. Xing, C. Zhao, E. Guo, and F. Yang, IEEE Sens. J. </w:t>
      </w:r>
      <w:r w:rsidR="00636FB2" w:rsidRPr="00863645">
        <w:rPr>
          <w:b/>
          <w:noProof/>
          <w:lang w:val="en-US"/>
        </w:rPr>
        <w:t xml:space="preserve">2012, </w:t>
      </w:r>
      <w:r w:rsidR="00FE55D4" w:rsidRPr="00863645">
        <w:rPr>
          <w:bCs/>
          <w:i/>
          <w:noProof/>
          <w:lang w:val="en-US"/>
        </w:rPr>
        <w:t>12</w:t>
      </w:r>
      <w:r w:rsidR="00FE55D4" w:rsidRPr="00863645">
        <w:rPr>
          <w:noProof/>
          <w:lang w:val="en-US"/>
        </w:rPr>
        <w:t>, 2561.</w:t>
      </w:r>
    </w:p>
    <w:p w14:paraId="166BC7AE" w14:textId="77777777" w:rsidR="00FE55D4" w:rsidRPr="00863645" w:rsidRDefault="000F755D" w:rsidP="000F755D">
      <w:pPr>
        <w:widowControl w:val="0"/>
        <w:autoSpaceDE w:val="0"/>
        <w:autoSpaceDN w:val="0"/>
        <w:adjustRightInd w:val="0"/>
        <w:spacing w:line="480" w:lineRule="auto"/>
        <w:jc w:val="both"/>
        <w:rPr>
          <w:noProof/>
          <w:lang w:val="en-US"/>
        </w:rPr>
      </w:pPr>
      <w:r w:rsidRPr="00863645">
        <w:rPr>
          <w:noProof/>
          <w:lang w:val="en-US"/>
        </w:rPr>
        <w:t>[17]</w:t>
      </w:r>
      <w:r w:rsidRPr="00863645">
        <w:rPr>
          <w:noProof/>
          <w:vertAlign w:val="superscript"/>
          <w:lang w:val="en-US"/>
        </w:rPr>
        <w:t xml:space="preserve"> </w:t>
      </w:r>
      <w:r w:rsidR="00FE55D4" w:rsidRPr="00863645">
        <w:rPr>
          <w:noProof/>
          <w:lang w:val="en-US"/>
        </w:rPr>
        <w:t>W.J. Zhou, K.J. Jin, H.Z. Guo, C. Ge, M. He, and H. Bin Lu, J. Appl. Phys.</w:t>
      </w:r>
      <w:r w:rsidR="00636FB2" w:rsidRPr="00863645">
        <w:rPr>
          <w:noProof/>
          <w:lang w:val="en-US"/>
        </w:rPr>
        <w:t xml:space="preserve"> </w:t>
      </w:r>
      <w:r w:rsidR="00636FB2" w:rsidRPr="00863645">
        <w:rPr>
          <w:b/>
          <w:noProof/>
          <w:lang w:val="en-US"/>
        </w:rPr>
        <w:t>2013,</w:t>
      </w:r>
      <w:r w:rsidR="00FE55D4" w:rsidRPr="00863645">
        <w:rPr>
          <w:noProof/>
          <w:lang w:val="en-US"/>
        </w:rPr>
        <w:t xml:space="preserve"> </w:t>
      </w:r>
      <w:r w:rsidR="00636FB2" w:rsidRPr="00863645">
        <w:rPr>
          <w:i/>
          <w:noProof/>
          <w:lang w:val="en-US"/>
        </w:rPr>
        <w:t>1</w:t>
      </w:r>
      <w:r w:rsidR="00FE55D4" w:rsidRPr="00863645">
        <w:rPr>
          <w:bCs/>
          <w:i/>
          <w:noProof/>
          <w:lang w:val="en-US"/>
        </w:rPr>
        <w:t>14</w:t>
      </w:r>
      <w:r w:rsidR="00737D63" w:rsidRPr="00863645">
        <w:rPr>
          <w:noProof/>
          <w:lang w:val="en-US"/>
        </w:rPr>
        <w:t xml:space="preserve">, </w:t>
      </w:r>
      <w:r w:rsidR="00737D63" w:rsidRPr="00863645">
        <w:rPr>
          <w:rFonts w:ascii="Courier New" w:hAnsi="Courier New" w:cs="Courier New"/>
          <w:noProof/>
          <w:lang w:val="en-US"/>
        </w:rPr>
        <w:t>﻿</w:t>
      </w:r>
      <w:r w:rsidR="00737D63" w:rsidRPr="00863645">
        <w:rPr>
          <w:noProof/>
          <w:lang w:val="en-US"/>
        </w:rPr>
        <w:t>224503.</w:t>
      </w:r>
    </w:p>
    <w:p w14:paraId="3FD8124A" w14:textId="77777777" w:rsidR="00FE55D4" w:rsidRPr="00863645" w:rsidRDefault="000F755D" w:rsidP="000F755D">
      <w:pPr>
        <w:widowControl w:val="0"/>
        <w:autoSpaceDE w:val="0"/>
        <w:autoSpaceDN w:val="0"/>
        <w:adjustRightInd w:val="0"/>
        <w:spacing w:line="480" w:lineRule="auto"/>
        <w:jc w:val="both"/>
        <w:rPr>
          <w:noProof/>
          <w:lang w:val="en-US"/>
        </w:rPr>
      </w:pPr>
      <w:r w:rsidRPr="00863645">
        <w:rPr>
          <w:noProof/>
          <w:lang w:val="en-US"/>
        </w:rPr>
        <w:t>[18]</w:t>
      </w:r>
      <w:r w:rsidR="00FE55D4" w:rsidRPr="00863645">
        <w:rPr>
          <w:noProof/>
          <w:lang w:val="en-US"/>
        </w:rPr>
        <w:t xml:space="preserve"> Y. Zhao, J. Zhang, D. Jiang, C. Shan, Z. Zhang, B. Yao, D. Zhao, and D. Shen, J. Phys. D. Appl. Phys. </w:t>
      </w:r>
      <w:r w:rsidR="005A426A" w:rsidRPr="00863645">
        <w:rPr>
          <w:b/>
          <w:noProof/>
          <w:lang w:val="en-US"/>
        </w:rPr>
        <w:t xml:space="preserve">2009, </w:t>
      </w:r>
      <w:r w:rsidR="00FE55D4" w:rsidRPr="00863645">
        <w:rPr>
          <w:bCs/>
          <w:i/>
          <w:noProof/>
          <w:lang w:val="en-US"/>
        </w:rPr>
        <w:t>4</w:t>
      </w:r>
      <w:r w:rsidR="005A426A" w:rsidRPr="00863645">
        <w:rPr>
          <w:bCs/>
          <w:i/>
          <w:noProof/>
          <w:lang w:val="en-US"/>
        </w:rPr>
        <w:t>2</w:t>
      </w:r>
      <w:r w:rsidR="00F97B88" w:rsidRPr="00863645">
        <w:rPr>
          <w:noProof/>
          <w:lang w:val="en-US"/>
        </w:rPr>
        <w:t xml:space="preserve">, </w:t>
      </w:r>
      <w:r w:rsidR="00F97B88" w:rsidRPr="00863645">
        <w:rPr>
          <w:rFonts w:ascii="Courier New" w:hAnsi="Courier New" w:cs="Courier New"/>
          <w:noProof/>
          <w:lang w:val="en-US"/>
        </w:rPr>
        <w:t>﻿</w:t>
      </w:r>
      <w:r w:rsidR="00F97B88" w:rsidRPr="00863645">
        <w:rPr>
          <w:noProof/>
          <w:lang w:val="en-US"/>
        </w:rPr>
        <w:t>092007.</w:t>
      </w:r>
    </w:p>
    <w:p w14:paraId="5F427493" w14:textId="77777777" w:rsidR="00FE55D4" w:rsidRPr="00863645" w:rsidRDefault="000F755D" w:rsidP="000F755D">
      <w:pPr>
        <w:widowControl w:val="0"/>
        <w:autoSpaceDE w:val="0"/>
        <w:autoSpaceDN w:val="0"/>
        <w:adjustRightInd w:val="0"/>
        <w:spacing w:line="480" w:lineRule="auto"/>
        <w:jc w:val="both"/>
        <w:rPr>
          <w:noProof/>
          <w:lang w:val="en-US"/>
        </w:rPr>
      </w:pPr>
      <w:r w:rsidRPr="00863645">
        <w:rPr>
          <w:noProof/>
          <w:lang w:val="en-US"/>
        </w:rPr>
        <w:t>[19]</w:t>
      </w:r>
      <w:r w:rsidR="00FE55D4" w:rsidRPr="00863645">
        <w:rPr>
          <w:noProof/>
          <w:lang w:val="en-US"/>
        </w:rPr>
        <w:t xml:space="preserve"> G. Li, J. Zhang, and X. Hou, Epl</w:t>
      </w:r>
      <w:r w:rsidR="005A426A" w:rsidRPr="00863645">
        <w:rPr>
          <w:noProof/>
          <w:lang w:val="en-US"/>
        </w:rPr>
        <w:t xml:space="preserve">. </w:t>
      </w:r>
      <w:r w:rsidR="005A426A" w:rsidRPr="00863645">
        <w:rPr>
          <w:b/>
          <w:noProof/>
          <w:lang w:val="en-US"/>
        </w:rPr>
        <w:t>2014,</w:t>
      </w:r>
      <w:r w:rsidR="00FE55D4" w:rsidRPr="00863645">
        <w:rPr>
          <w:noProof/>
          <w:lang w:val="en-US"/>
        </w:rPr>
        <w:t xml:space="preserve"> </w:t>
      </w:r>
      <w:r w:rsidR="00FE55D4" w:rsidRPr="00863645">
        <w:rPr>
          <w:bCs/>
          <w:i/>
          <w:noProof/>
          <w:lang w:val="en-US"/>
        </w:rPr>
        <w:t>106</w:t>
      </w:r>
      <w:r w:rsidR="00F97B88" w:rsidRPr="00863645">
        <w:rPr>
          <w:noProof/>
          <w:lang w:val="en-US"/>
        </w:rPr>
        <w:t xml:space="preserve">, </w:t>
      </w:r>
      <w:r w:rsidR="00F97B88" w:rsidRPr="00863645">
        <w:rPr>
          <w:rFonts w:ascii="Courier New" w:hAnsi="Courier New" w:cs="Courier New"/>
          <w:noProof/>
          <w:lang w:val="en-US"/>
        </w:rPr>
        <w:t>﻿</w:t>
      </w:r>
      <w:r w:rsidR="00F97B88" w:rsidRPr="00863645">
        <w:rPr>
          <w:noProof/>
          <w:lang w:val="en-US"/>
        </w:rPr>
        <w:t>38002.</w:t>
      </w:r>
    </w:p>
    <w:p w14:paraId="137F277D" w14:textId="77777777" w:rsidR="00FE55D4" w:rsidRPr="00863645" w:rsidRDefault="000F755D" w:rsidP="000F755D">
      <w:pPr>
        <w:widowControl w:val="0"/>
        <w:autoSpaceDE w:val="0"/>
        <w:autoSpaceDN w:val="0"/>
        <w:adjustRightInd w:val="0"/>
        <w:spacing w:line="480" w:lineRule="auto"/>
        <w:jc w:val="both"/>
        <w:rPr>
          <w:noProof/>
          <w:lang w:val="en-US"/>
        </w:rPr>
      </w:pPr>
      <w:r w:rsidRPr="00863645">
        <w:rPr>
          <w:noProof/>
          <w:lang w:val="en-US"/>
        </w:rPr>
        <w:t>[20]</w:t>
      </w:r>
      <w:r w:rsidR="00FE55D4" w:rsidRPr="00863645">
        <w:rPr>
          <w:noProof/>
          <w:lang w:val="en-US"/>
        </w:rPr>
        <w:t xml:space="preserve"> H.Y. Lee, C.W. Lin, and C.T. Lee, J. Alloys Compd.</w:t>
      </w:r>
      <w:r w:rsidR="00A553F5" w:rsidRPr="00863645">
        <w:rPr>
          <w:noProof/>
          <w:lang w:val="en-US"/>
        </w:rPr>
        <w:t xml:space="preserve"> </w:t>
      </w:r>
      <w:r w:rsidR="00A553F5" w:rsidRPr="00863645">
        <w:rPr>
          <w:b/>
          <w:noProof/>
          <w:lang w:val="en-US"/>
        </w:rPr>
        <w:t>2019,</w:t>
      </w:r>
      <w:r w:rsidR="00FE55D4" w:rsidRPr="00863645">
        <w:rPr>
          <w:noProof/>
          <w:lang w:val="en-US"/>
        </w:rPr>
        <w:t xml:space="preserve"> </w:t>
      </w:r>
      <w:r w:rsidR="00FE55D4" w:rsidRPr="00863645">
        <w:rPr>
          <w:bCs/>
          <w:i/>
          <w:noProof/>
          <w:lang w:val="en-US"/>
        </w:rPr>
        <w:t>773</w:t>
      </w:r>
      <w:r w:rsidR="00FE55D4" w:rsidRPr="00863645">
        <w:rPr>
          <w:noProof/>
          <w:lang w:val="en-US"/>
        </w:rPr>
        <w:t>, 210.</w:t>
      </w:r>
    </w:p>
    <w:p w14:paraId="101A9219" w14:textId="6EF4796F" w:rsidR="00FE55D4" w:rsidRPr="00863645" w:rsidRDefault="000F755D" w:rsidP="000F755D">
      <w:pPr>
        <w:widowControl w:val="0"/>
        <w:autoSpaceDE w:val="0"/>
        <w:autoSpaceDN w:val="0"/>
        <w:adjustRightInd w:val="0"/>
        <w:spacing w:line="480" w:lineRule="auto"/>
        <w:jc w:val="both"/>
        <w:rPr>
          <w:noProof/>
          <w:lang w:val="en-US"/>
        </w:rPr>
      </w:pPr>
      <w:r w:rsidRPr="00863645">
        <w:rPr>
          <w:noProof/>
          <w:lang w:val="en-US"/>
        </w:rPr>
        <w:lastRenderedPageBreak/>
        <w:t>[21]</w:t>
      </w:r>
      <w:r w:rsidR="00FE55D4" w:rsidRPr="00863645">
        <w:rPr>
          <w:noProof/>
          <w:lang w:val="en-US"/>
        </w:rPr>
        <w:t xml:space="preserve"> J.W. Mares, R.C. Boutwell, M. Wei, A. Scheurer, and W. V. Schoenfeld, Appl. Phys. Lett.</w:t>
      </w:r>
      <w:r w:rsidR="00F416F1" w:rsidRPr="00863645">
        <w:rPr>
          <w:noProof/>
          <w:lang w:val="en-US"/>
        </w:rPr>
        <w:t xml:space="preserve"> </w:t>
      </w:r>
      <w:r w:rsidR="00F416F1" w:rsidRPr="00863645">
        <w:rPr>
          <w:b/>
          <w:noProof/>
          <w:lang w:val="en-US"/>
        </w:rPr>
        <w:t>2010,</w:t>
      </w:r>
      <w:r w:rsidR="00FE55D4" w:rsidRPr="00863645">
        <w:rPr>
          <w:noProof/>
          <w:lang w:val="en-US"/>
        </w:rPr>
        <w:t xml:space="preserve"> </w:t>
      </w:r>
      <w:r w:rsidR="00FE55D4" w:rsidRPr="00863645">
        <w:rPr>
          <w:bCs/>
          <w:i/>
          <w:noProof/>
          <w:lang w:val="en-US"/>
        </w:rPr>
        <w:t>97</w:t>
      </w:r>
      <w:r w:rsidR="005917B8" w:rsidRPr="00863645">
        <w:rPr>
          <w:noProof/>
          <w:lang w:val="en-US"/>
        </w:rPr>
        <w:t xml:space="preserve">, </w:t>
      </w:r>
      <w:r w:rsidR="005917B8" w:rsidRPr="00863645">
        <w:rPr>
          <w:rFonts w:ascii="Courier New" w:hAnsi="Courier New" w:cs="Courier New"/>
          <w:noProof/>
          <w:lang w:val="en-US"/>
        </w:rPr>
        <w:t>﻿</w:t>
      </w:r>
      <w:r w:rsidR="005917B8" w:rsidRPr="00863645">
        <w:rPr>
          <w:noProof/>
          <w:lang w:val="en-US"/>
        </w:rPr>
        <w:t>161113.</w:t>
      </w:r>
    </w:p>
    <w:p w14:paraId="2D924C1C" w14:textId="32F88AD2" w:rsidR="00BB21CD" w:rsidRPr="00863645" w:rsidRDefault="00BB21CD" w:rsidP="000F755D">
      <w:pPr>
        <w:widowControl w:val="0"/>
        <w:autoSpaceDE w:val="0"/>
        <w:autoSpaceDN w:val="0"/>
        <w:adjustRightInd w:val="0"/>
        <w:spacing w:line="480" w:lineRule="auto"/>
        <w:jc w:val="both"/>
        <w:rPr>
          <w:lang w:val="en-US"/>
        </w:rPr>
      </w:pPr>
      <w:r w:rsidRPr="00863645">
        <w:rPr>
          <w:noProof/>
          <w:lang w:val="en-US"/>
        </w:rPr>
        <w:t xml:space="preserve">[22] </w:t>
      </w:r>
      <w:r w:rsidRPr="00863645">
        <w:rPr>
          <w:lang w:val="en-US"/>
        </w:rPr>
        <w:t>V.K. Lazarov, R. Plass, H.C. Poon, D.K. Saldin, M. Weinert, S. A Chambers</w:t>
      </w:r>
      <w:r w:rsidR="006B1783" w:rsidRPr="00863645">
        <w:rPr>
          <w:lang w:val="en-US"/>
        </w:rPr>
        <w:t>,</w:t>
      </w:r>
      <w:r w:rsidRPr="00863645">
        <w:rPr>
          <w:lang w:val="en-US"/>
        </w:rPr>
        <w:t xml:space="preserve"> and M. Gajdardziska-Josifovska, Phys. Rev. B. </w:t>
      </w:r>
      <w:r w:rsidRPr="00863645">
        <w:rPr>
          <w:b/>
          <w:lang w:val="en-US"/>
        </w:rPr>
        <w:t>2005,</w:t>
      </w:r>
      <w:r w:rsidRPr="00863645">
        <w:rPr>
          <w:lang w:val="en-US"/>
        </w:rPr>
        <w:t xml:space="preserve"> </w:t>
      </w:r>
      <w:r w:rsidRPr="00863645">
        <w:rPr>
          <w:i/>
          <w:lang w:val="en-US"/>
        </w:rPr>
        <w:t>71</w:t>
      </w:r>
      <w:r w:rsidRPr="00863645">
        <w:rPr>
          <w:lang w:val="en-US"/>
        </w:rPr>
        <w:t xml:space="preserve">, 115434. </w:t>
      </w:r>
    </w:p>
    <w:p w14:paraId="7195D618" w14:textId="530F1DB7" w:rsidR="00BB21CD" w:rsidRPr="00863645" w:rsidRDefault="00BB21CD" w:rsidP="000F755D">
      <w:pPr>
        <w:widowControl w:val="0"/>
        <w:autoSpaceDE w:val="0"/>
        <w:autoSpaceDN w:val="0"/>
        <w:adjustRightInd w:val="0"/>
        <w:spacing w:line="480" w:lineRule="auto"/>
        <w:jc w:val="both"/>
        <w:rPr>
          <w:lang w:val="en-US"/>
        </w:rPr>
      </w:pPr>
      <w:r w:rsidRPr="00863645">
        <w:rPr>
          <w:lang w:val="en-US"/>
        </w:rPr>
        <w:t>[23]</w:t>
      </w:r>
      <w:r w:rsidR="00516A57" w:rsidRPr="00863645">
        <w:rPr>
          <w:lang w:val="en-US"/>
        </w:rPr>
        <w:t xml:space="preserve"> </w:t>
      </w:r>
      <w:r w:rsidRPr="00863645">
        <w:rPr>
          <w:lang w:val="en-US"/>
        </w:rPr>
        <w:t xml:space="preserve">V.K. Lazarov, Z. Cai, K. Yoshida, K. Honglian, L. Zhang, M. Weinert, K.S. Ziemer, and P. J. Hasnip, Phys. Rev. Lett. </w:t>
      </w:r>
      <w:r w:rsidRPr="00863645">
        <w:rPr>
          <w:b/>
          <w:lang w:val="en-US"/>
        </w:rPr>
        <w:t>2011,</w:t>
      </w:r>
      <w:r w:rsidRPr="00863645">
        <w:rPr>
          <w:lang w:val="en-US"/>
        </w:rPr>
        <w:t xml:space="preserve"> </w:t>
      </w:r>
      <w:r w:rsidRPr="00863645">
        <w:rPr>
          <w:i/>
          <w:lang w:val="en-US"/>
        </w:rPr>
        <w:t>107</w:t>
      </w:r>
      <w:r w:rsidRPr="00863645">
        <w:rPr>
          <w:lang w:val="en-US"/>
        </w:rPr>
        <w:t xml:space="preserve">, 056101. </w:t>
      </w:r>
    </w:p>
    <w:p w14:paraId="33E3864C" w14:textId="7E8C8184" w:rsidR="00BB21CD" w:rsidRPr="00863645" w:rsidRDefault="00BB21CD" w:rsidP="000F755D">
      <w:pPr>
        <w:widowControl w:val="0"/>
        <w:autoSpaceDE w:val="0"/>
        <w:autoSpaceDN w:val="0"/>
        <w:adjustRightInd w:val="0"/>
        <w:spacing w:line="480" w:lineRule="auto"/>
        <w:jc w:val="both"/>
        <w:rPr>
          <w:noProof/>
          <w:lang w:val="en-US"/>
        </w:rPr>
      </w:pPr>
      <w:r w:rsidRPr="00863645">
        <w:rPr>
          <w:lang w:val="en-US"/>
        </w:rPr>
        <w:t xml:space="preserve">[24] B. Warota, E. Snoecka, P. Baule , J.C. Ousseta, M.J. Casanovea, S. Dubourgb, </w:t>
      </w:r>
      <w:r w:rsidR="00FF05DA" w:rsidRPr="00863645">
        <w:rPr>
          <w:lang w:val="en-US"/>
        </w:rPr>
        <w:t xml:space="preserve">and </w:t>
      </w:r>
      <w:r w:rsidRPr="00863645">
        <w:rPr>
          <w:lang w:val="en-US"/>
        </w:rPr>
        <w:t xml:space="preserve">J.F. Bobob </w:t>
      </w:r>
      <w:r w:rsidR="007F115C" w:rsidRPr="00863645">
        <w:rPr>
          <w:lang w:val="en-US"/>
        </w:rPr>
        <w:t xml:space="preserve">J. Cryst. Growth. </w:t>
      </w:r>
      <w:r w:rsidR="007F115C" w:rsidRPr="00863645">
        <w:rPr>
          <w:b/>
          <w:lang w:val="en-US"/>
        </w:rPr>
        <w:t>2001</w:t>
      </w:r>
      <w:r w:rsidR="007F115C" w:rsidRPr="00863645">
        <w:rPr>
          <w:lang w:val="en-US"/>
        </w:rPr>
        <w:t>,</w:t>
      </w:r>
      <w:r w:rsidR="007F115C" w:rsidRPr="00863645" w:rsidDel="007F115C">
        <w:rPr>
          <w:lang w:val="en-US"/>
        </w:rPr>
        <w:t xml:space="preserve"> </w:t>
      </w:r>
      <w:r w:rsidRPr="00863645">
        <w:rPr>
          <w:i/>
          <w:lang w:val="en-US"/>
        </w:rPr>
        <w:t>224</w:t>
      </w:r>
      <w:r w:rsidR="007F115C" w:rsidRPr="00863645">
        <w:rPr>
          <w:lang w:val="en-US"/>
        </w:rPr>
        <w:t>,</w:t>
      </w:r>
      <w:r w:rsidRPr="00863645">
        <w:rPr>
          <w:lang w:val="en-US"/>
        </w:rPr>
        <w:t xml:space="preserve"> 309</w:t>
      </w:r>
      <w:r w:rsidR="007F115C" w:rsidRPr="00863645">
        <w:rPr>
          <w:lang w:val="en-US"/>
        </w:rPr>
        <w:t>.</w:t>
      </w:r>
    </w:p>
    <w:p w14:paraId="66637896" w14:textId="6CC0ADBA" w:rsidR="00FE55D4" w:rsidRPr="00863645" w:rsidRDefault="000F755D" w:rsidP="000F755D">
      <w:pPr>
        <w:widowControl w:val="0"/>
        <w:autoSpaceDE w:val="0"/>
        <w:autoSpaceDN w:val="0"/>
        <w:adjustRightInd w:val="0"/>
        <w:spacing w:line="480" w:lineRule="auto"/>
        <w:jc w:val="both"/>
        <w:rPr>
          <w:noProof/>
          <w:lang w:val="en-US"/>
        </w:rPr>
      </w:pPr>
      <w:r w:rsidRPr="00863645">
        <w:rPr>
          <w:noProof/>
          <w:lang w:val="en-US"/>
        </w:rPr>
        <w:t>[2</w:t>
      </w:r>
      <w:r w:rsidR="007F115C" w:rsidRPr="00863645">
        <w:rPr>
          <w:noProof/>
          <w:lang w:val="en-US"/>
        </w:rPr>
        <w:t>5</w:t>
      </w:r>
      <w:r w:rsidRPr="00863645">
        <w:rPr>
          <w:noProof/>
          <w:lang w:val="en-US"/>
        </w:rPr>
        <w:t>]</w:t>
      </w:r>
      <w:r w:rsidR="00FE55D4" w:rsidRPr="00863645">
        <w:rPr>
          <w:noProof/>
          <w:lang w:val="en-US"/>
        </w:rPr>
        <w:t xml:space="preserve"> Y.M. Guo, L.P. Zhu, J. Jiang, L. Hu, C.L. Ye, and Z.Z. Ye, Appl. Phys. Lett. </w:t>
      </w:r>
      <w:r w:rsidR="00C7578B" w:rsidRPr="00863645">
        <w:rPr>
          <w:b/>
          <w:noProof/>
          <w:lang w:val="en-US"/>
        </w:rPr>
        <w:t xml:space="preserve">2012, </w:t>
      </w:r>
      <w:r w:rsidR="00FE55D4" w:rsidRPr="00863645">
        <w:rPr>
          <w:bCs/>
          <w:i/>
          <w:noProof/>
          <w:lang w:val="en-US"/>
        </w:rPr>
        <w:t>101</w:t>
      </w:r>
      <w:r w:rsidR="005917B8" w:rsidRPr="00863645">
        <w:rPr>
          <w:noProof/>
          <w:lang w:val="en-US"/>
        </w:rPr>
        <w:t xml:space="preserve">, </w:t>
      </w:r>
      <w:r w:rsidR="005917B8" w:rsidRPr="00863645">
        <w:rPr>
          <w:rFonts w:ascii="Courier New" w:hAnsi="Courier New" w:cs="Courier New"/>
          <w:noProof/>
          <w:lang w:val="en-US"/>
        </w:rPr>
        <w:t>﻿</w:t>
      </w:r>
      <w:r w:rsidR="005917B8" w:rsidRPr="00863645">
        <w:rPr>
          <w:noProof/>
          <w:lang w:val="en-US"/>
        </w:rPr>
        <w:t>052109.</w:t>
      </w:r>
    </w:p>
    <w:p w14:paraId="36D5A345" w14:textId="56F469CA" w:rsidR="00CE233F" w:rsidRPr="00863645" w:rsidRDefault="00CE233F" w:rsidP="00CE233F">
      <w:pPr>
        <w:widowControl w:val="0"/>
        <w:autoSpaceDE w:val="0"/>
        <w:autoSpaceDN w:val="0"/>
        <w:adjustRightInd w:val="0"/>
        <w:spacing w:line="480" w:lineRule="auto"/>
        <w:jc w:val="both"/>
        <w:rPr>
          <w:noProof/>
          <w:lang w:val="en-US"/>
        </w:rPr>
      </w:pPr>
      <w:r w:rsidRPr="00863645">
        <w:rPr>
          <w:noProof/>
          <w:lang w:val="en-US"/>
        </w:rPr>
        <w:t>[26] T. Hoshina, A. Sahashi, H. Takeda, and T</w:t>
      </w:r>
      <w:r w:rsidR="006B1783" w:rsidRPr="00863645">
        <w:rPr>
          <w:noProof/>
          <w:lang w:val="en-US"/>
        </w:rPr>
        <w:t xml:space="preserve">. </w:t>
      </w:r>
      <w:r w:rsidRPr="00863645">
        <w:rPr>
          <w:noProof/>
          <w:lang w:val="en-US"/>
        </w:rPr>
        <w:t>Tsurumi</w:t>
      </w:r>
      <w:r w:rsidR="006B1783" w:rsidRPr="00863645">
        <w:rPr>
          <w:noProof/>
          <w:lang w:val="en-US"/>
        </w:rPr>
        <w:t xml:space="preserve">, Jpn. J. Appl. Phys. </w:t>
      </w:r>
      <w:r w:rsidR="006B1783" w:rsidRPr="00863645">
        <w:rPr>
          <w:b/>
          <w:noProof/>
          <w:lang w:val="en-US"/>
        </w:rPr>
        <w:t>2015</w:t>
      </w:r>
      <w:r w:rsidR="006B1783" w:rsidRPr="00863645">
        <w:rPr>
          <w:noProof/>
          <w:lang w:val="en-US"/>
        </w:rPr>
        <w:t xml:space="preserve">, </w:t>
      </w:r>
      <w:r w:rsidR="006B1783" w:rsidRPr="00863645">
        <w:rPr>
          <w:i/>
          <w:noProof/>
          <w:lang w:val="en-US"/>
        </w:rPr>
        <w:t>54</w:t>
      </w:r>
      <w:r w:rsidR="006B1783" w:rsidRPr="00863645">
        <w:rPr>
          <w:noProof/>
          <w:lang w:val="en-US"/>
        </w:rPr>
        <w:t>, 10NB05.</w:t>
      </w:r>
    </w:p>
    <w:p w14:paraId="798B3F20" w14:textId="6DF23D26" w:rsidR="006B1783" w:rsidRPr="00863645" w:rsidRDefault="006B1783" w:rsidP="006B1783">
      <w:pPr>
        <w:widowControl w:val="0"/>
        <w:autoSpaceDE w:val="0"/>
        <w:autoSpaceDN w:val="0"/>
        <w:adjustRightInd w:val="0"/>
        <w:spacing w:line="480" w:lineRule="auto"/>
        <w:jc w:val="both"/>
        <w:rPr>
          <w:noProof/>
          <w:lang w:val="en-US"/>
        </w:rPr>
      </w:pPr>
      <w:r w:rsidRPr="00863645">
        <w:rPr>
          <w:noProof/>
          <w:lang w:val="en-US"/>
        </w:rPr>
        <w:t xml:space="preserve">[27] C. Ohly, S. Hoffmann-Eifert, K. Szot, and R. Waser, J. Eur. Ceram. </w:t>
      </w:r>
      <w:r w:rsidRPr="00863645">
        <w:rPr>
          <w:b/>
          <w:noProof/>
          <w:lang w:val="en-US"/>
        </w:rPr>
        <w:t>2001,</w:t>
      </w:r>
      <w:r w:rsidR="00364AF7" w:rsidRPr="00863645">
        <w:rPr>
          <w:noProof/>
          <w:lang w:val="en-US"/>
        </w:rPr>
        <w:t xml:space="preserve"> </w:t>
      </w:r>
      <w:r w:rsidR="00364AF7" w:rsidRPr="00863645">
        <w:rPr>
          <w:i/>
          <w:noProof/>
          <w:lang w:val="en-US"/>
        </w:rPr>
        <w:t>21</w:t>
      </w:r>
      <w:r w:rsidR="00364AF7" w:rsidRPr="00863645">
        <w:rPr>
          <w:noProof/>
          <w:lang w:val="en-US"/>
        </w:rPr>
        <w:t>, 1673-1676.</w:t>
      </w:r>
    </w:p>
    <w:p w14:paraId="0120DE4F" w14:textId="36C31E94" w:rsidR="00364AF7" w:rsidRPr="00863645" w:rsidRDefault="00364AF7" w:rsidP="00D55962">
      <w:pPr>
        <w:widowControl w:val="0"/>
        <w:autoSpaceDE w:val="0"/>
        <w:autoSpaceDN w:val="0"/>
        <w:adjustRightInd w:val="0"/>
        <w:spacing w:line="480" w:lineRule="auto"/>
        <w:jc w:val="both"/>
        <w:rPr>
          <w:noProof/>
          <w:lang w:val="en-US"/>
        </w:rPr>
      </w:pPr>
      <w:r w:rsidRPr="00863645">
        <w:rPr>
          <w:noProof/>
          <w:lang w:val="en-US"/>
        </w:rPr>
        <w:t xml:space="preserve">[28] </w:t>
      </w:r>
      <w:r w:rsidR="00D55962" w:rsidRPr="00863645">
        <w:rPr>
          <w:noProof/>
          <w:lang w:val="en-US"/>
        </w:rPr>
        <w:t xml:space="preserve">E. Miranda, E. O’Connor, G. Hughes, P. Casey, K. Cherkaoui, S. Monaghan, R. Long, D. O’Connell, and P.K. Hurley, 2009 IEEE International Reliability Physics Symposium, Montreal, QC. </w:t>
      </w:r>
      <w:r w:rsidR="00D55962" w:rsidRPr="00863645">
        <w:rPr>
          <w:b/>
          <w:noProof/>
          <w:lang w:val="en-US"/>
        </w:rPr>
        <w:t>2009,</w:t>
      </w:r>
      <w:r w:rsidR="00D55962" w:rsidRPr="00863645">
        <w:rPr>
          <w:noProof/>
          <w:lang w:val="en-US"/>
        </w:rPr>
        <w:t xml:space="preserve"> 688-691.</w:t>
      </w:r>
    </w:p>
    <w:p w14:paraId="7678ED14" w14:textId="40D7BE4B" w:rsidR="00BF1299" w:rsidRPr="00863645" w:rsidRDefault="00BF1299" w:rsidP="00D55962">
      <w:pPr>
        <w:widowControl w:val="0"/>
        <w:autoSpaceDE w:val="0"/>
        <w:autoSpaceDN w:val="0"/>
        <w:adjustRightInd w:val="0"/>
        <w:spacing w:line="480" w:lineRule="auto"/>
        <w:jc w:val="both"/>
        <w:rPr>
          <w:noProof/>
          <w:lang w:val="en-US"/>
        </w:rPr>
      </w:pPr>
      <w:r w:rsidRPr="00863645">
        <w:rPr>
          <w:noProof/>
          <w:lang w:val="en-US"/>
        </w:rPr>
        <w:t>[29] A.M.E. Raj, V.B. Jothy, C. Ravidhas, T. Som, M. Jayachandran, and C. Sanjeeviraja, Radiat. Phys. Chem.</w:t>
      </w:r>
      <w:r w:rsidR="008D501E" w:rsidRPr="00863645">
        <w:rPr>
          <w:noProof/>
          <w:lang w:val="en-US"/>
        </w:rPr>
        <w:t xml:space="preserve"> </w:t>
      </w:r>
      <w:r w:rsidR="008D501E" w:rsidRPr="00863645">
        <w:rPr>
          <w:b/>
          <w:noProof/>
          <w:lang w:val="en-US"/>
        </w:rPr>
        <w:t>2009,</w:t>
      </w:r>
      <w:r w:rsidR="008D501E" w:rsidRPr="00863645">
        <w:rPr>
          <w:noProof/>
          <w:lang w:val="en-US"/>
        </w:rPr>
        <w:t xml:space="preserve"> </w:t>
      </w:r>
      <w:r w:rsidR="008D501E" w:rsidRPr="00863645">
        <w:rPr>
          <w:i/>
          <w:noProof/>
          <w:lang w:val="en-US"/>
        </w:rPr>
        <w:t>78</w:t>
      </w:r>
      <w:r w:rsidR="008D501E" w:rsidRPr="00863645">
        <w:rPr>
          <w:noProof/>
          <w:lang w:val="en-US"/>
        </w:rPr>
        <w:t>, 914-921.</w:t>
      </w:r>
    </w:p>
    <w:p w14:paraId="2FAC1F1C" w14:textId="6994420C" w:rsidR="008D501E" w:rsidRPr="00863645" w:rsidRDefault="008D501E" w:rsidP="00D55962">
      <w:pPr>
        <w:widowControl w:val="0"/>
        <w:autoSpaceDE w:val="0"/>
        <w:autoSpaceDN w:val="0"/>
        <w:adjustRightInd w:val="0"/>
        <w:spacing w:line="480" w:lineRule="auto"/>
        <w:jc w:val="both"/>
        <w:rPr>
          <w:noProof/>
          <w:lang w:val="en-US"/>
        </w:rPr>
      </w:pPr>
      <w:r w:rsidRPr="00863645">
        <w:rPr>
          <w:noProof/>
          <w:lang w:val="en-US"/>
        </w:rPr>
        <w:t>[30]</w:t>
      </w:r>
      <w:r w:rsidR="00691A88" w:rsidRPr="00863645">
        <w:rPr>
          <w:noProof/>
          <w:lang w:val="en-US"/>
        </w:rPr>
        <w:t xml:space="preserve"> K.V. Rao, and A. Smakula, J Appl. Phys. </w:t>
      </w:r>
      <w:r w:rsidR="00691A88" w:rsidRPr="00863645">
        <w:rPr>
          <w:b/>
          <w:noProof/>
          <w:lang w:val="en-US"/>
        </w:rPr>
        <w:t xml:space="preserve">1965, </w:t>
      </w:r>
      <w:r w:rsidR="00691A88" w:rsidRPr="00863645">
        <w:rPr>
          <w:i/>
          <w:noProof/>
          <w:lang w:val="en-US"/>
        </w:rPr>
        <w:t>32</w:t>
      </w:r>
      <w:r w:rsidR="00691A88" w:rsidRPr="00863645">
        <w:rPr>
          <w:noProof/>
          <w:lang w:val="en-US"/>
        </w:rPr>
        <w:t>, 2031.</w:t>
      </w:r>
    </w:p>
    <w:p w14:paraId="3481CE8C" w14:textId="5BDE08A3" w:rsidR="00691A88" w:rsidRPr="00863645" w:rsidRDefault="00691A88" w:rsidP="00691A88">
      <w:pPr>
        <w:widowControl w:val="0"/>
        <w:autoSpaceDE w:val="0"/>
        <w:autoSpaceDN w:val="0"/>
        <w:adjustRightInd w:val="0"/>
        <w:spacing w:line="480" w:lineRule="auto"/>
        <w:jc w:val="both"/>
        <w:rPr>
          <w:noProof/>
          <w:lang w:val="en-US"/>
        </w:rPr>
      </w:pPr>
      <w:r w:rsidRPr="00863645">
        <w:rPr>
          <w:noProof/>
          <w:lang w:val="en-US"/>
        </w:rPr>
        <w:t>[31] A. Hakim, J. Hossain, K.A. Khan, Renew. Energy.</w:t>
      </w:r>
      <w:r w:rsidR="006A50E7" w:rsidRPr="00863645">
        <w:rPr>
          <w:noProof/>
          <w:lang w:val="en-US"/>
        </w:rPr>
        <w:t xml:space="preserve"> </w:t>
      </w:r>
      <w:r w:rsidR="006A50E7" w:rsidRPr="00863645">
        <w:rPr>
          <w:b/>
          <w:noProof/>
          <w:lang w:val="en-US"/>
        </w:rPr>
        <w:t>2009,</w:t>
      </w:r>
      <w:r w:rsidR="006A50E7" w:rsidRPr="00863645">
        <w:rPr>
          <w:noProof/>
          <w:lang w:val="en-US"/>
        </w:rPr>
        <w:t xml:space="preserve"> </w:t>
      </w:r>
      <w:r w:rsidR="006A50E7" w:rsidRPr="00863645">
        <w:rPr>
          <w:i/>
          <w:noProof/>
          <w:lang w:val="en-US"/>
        </w:rPr>
        <w:t>34</w:t>
      </w:r>
      <w:r w:rsidR="006A50E7" w:rsidRPr="00863645">
        <w:rPr>
          <w:noProof/>
          <w:lang w:val="en-US"/>
        </w:rPr>
        <w:t>, 2625–2629.</w:t>
      </w:r>
    </w:p>
    <w:p w14:paraId="1115F27B" w14:textId="10A65110" w:rsidR="00FE55D4" w:rsidRPr="00863645" w:rsidRDefault="000F755D" w:rsidP="000F755D">
      <w:pPr>
        <w:widowControl w:val="0"/>
        <w:autoSpaceDE w:val="0"/>
        <w:autoSpaceDN w:val="0"/>
        <w:adjustRightInd w:val="0"/>
        <w:spacing w:line="480" w:lineRule="auto"/>
        <w:jc w:val="both"/>
        <w:rPr>
          <w:noProof/>
          <w:lang w:val="en-US"/>
        </w:rPr>
      </w:pPr>
      <w:r w:rsidRPr="00863645">
        <w:rPr>
          <w:noProof/>
          <w:lang w:val="en-US"/>
        </w:rPr>
        <w:t>[</w:t>
      </w:r>
      <w:r w:rsidR="00E31136" w:rsidRPr="00863645">
        <w:rPr>
          <w:noProof/>
          <w:lang w:val="en-US"/>
        </w:rPr>
        <w:t>3</w:t>
      </w:r>
      <w:r w:rsidR="00714192" w:rsidRPr="00863645">
        <w:rPr>
          <w:noProof/>
          <w:lang w:val="en-US"/>
        </w:rPr>
        <w:t>2</w:t>
      </w:r>
      <w:r w:rsidRPr="00863645">
        <w:rPr>
          <w:noProof/>
          <w:lang w:val="en-US"/>
        </w:rPr>
        <w:t>]</w:t>
      </w:r>
      <w:r w:rsidR="00FE55D4" w:rsidRPr="00863645">
        <w:rPr>
          <w:noProof/>
          <w:vertAlign w:val="superscript"/>
          <w:lang w:val="en-US"/>
        </w:rPr>
        <w:t xml:space="preserve"> </w:t>
      </w:r>
      <w:r w:rsidR="00FE55D4" w:rsidRPr="00863645">
        <w:rPr>
          <w:noProof/>
          <w:lang w:val="en-US"/>
        </w:rPr>
        <w:t>C.A. Niedermeier, M. Råsander, S. Rhode, V. Kachkanov, B. Zou, N. Alford, and M.A. Moram, Sci. Rep.</w:t>
      </w:r>
      <w:r w:rsidR="00313D37" w:rsidRPr="00863645">
        <w:rPr>
          <w:noProof/>
          <w:lang w:val="en-US"/>
        </w:rPr>
        <w:t xml:space="preserve"> </w:t>
      </w:r>
      <w:r w:rsidR="00313D37" w:rsidRPr="00863645">
        <w:rPr>
          <w:b/>
          <w:noProof/>
          <w:lang w:val="en-US"/>
        </w:rPr>
        <w:t>2016,</w:t>
      </w:r>
      <w:r w:rsidR="00FE55D4" w:rsidRPr="00863645">
        <w:rPr>
          <w:noProof/>
          <w:lang w:val="en-US"/>
        </w:rPr>
        <w:t xml:space="preserve"> </w:t>
      </w:r>
      <w:r w:rsidR="00FE55D4" w:rsidRPr="00863645">
        <w:rPr>
          <w:bCs/>
          <w:i/>
          <w:noProof/>
          <w:lang w:val="en-US"/>
        </w:rPr>
        <w:t>6</w:t>
      </w:r>
      <w:r w:rsidR="005917B8" w:rsidRPr="00863645">
        <w:rPr>
          <w:noProof/>
          <w:lang w:val="en-US"/>
        </w:rPr>
        <w:t>,</w:t>
      </w:r>
      <w:r w:rsidR="005917B8" w:rsidRPr="00863645">
        <w:rPr>
          <w:lang w:val="en-US"/>
        </w:rPr>
        <w:t xml:space="preserve"> </w:t>
      </w:r>
      <w:r w:rsidR="005917B8" w:rsidRPr="00863645">
        <w:rPr>
          <w:rFonts w:ascii="Courier New" w:hAnsi="Courier New" w:cs="Courier New"/>
          <w:noProof/>
          <w:lang w:val="en-US"/>
        </w:rPr>
        <w:t>﻿</w:t>
      </w:r>
      <w:r w:rsidR="005917B8" w:rsidRPr="00863645">
        <w:rPr>
          <w:noProof/>
          <w:lang w:val="en-US"/>
        </w:rPr>
        <w:t>31230</w:t>
      </w:r>
      <w:r w:rsidR="005A6C97" w:rsidRPr="00863645">
        <w:rPr>
          <w:noProof/>
          <w:lang w:val="en-US"/>
        </w:rPr>
        <w:t>.</w:t>
      </w:r>
    </w:p>
    <w:p w14:paraId="1203FFF3" w14:textId="77777777" w:rsidR="00FE55D4" w:rsidRPr="00863645" w:rsidRDefault="00FE55D4" w:rsidP="000F755D">
      <w:pPr>
        <w:widowControl w:val="0"/>
        <w:autoSpaceDE w:val="0"/>
        <w:autoSpaceDN w:val="0"/>
        <w:adjustRightInd w:val="0"/>
        <w:spacing w:line="480" w:lineRule="auto"/>
        <w:jc w:val="both"/>
        <w:rPr>
          <w:noProof/>
          <w:lang w:val="en-US"/>
        </w:rPr>
      </w:pPr>
    </w:p>
    <w:p w14:paraId="3E7EC7A6" w14:textId="77777777" w:rsidR="00004A23" w:rsidRPr="00863645" w:rsidRDefault="00004A23" w:rsidP="000F755D">
      <w:pPr>
        <w:widowControl w:val="0"/>
        <w:autoSpaceDE w:val="0"/>
        <w:autoSpaceDN w:val="0"/>
        <w:adjustRightInd w:val="0"/>
        <w:spacing w:line="480" w:lineRule="auto"/>
        <w:jc w:val="both"/>
        <w:rPr>
          <w:lang w:val="en-US"/>
        </w:rPr>
      </w:pPr>
    </w:p>
    <w:p w14:paraId="20BDF1E4" w14:textId="77777777" w:rsidR="00250F21" w:rsidRPr="00863645" w:rsidRDefault="00562E2B" w:rsidP="002D16A0">
      <w:pPr>
        <w:pStyle w:val="Legend"/>
        <w:rPr>
          <w:color w:val="FF0000"/>
        </w:rPr>
      </w:pPr>
      <w:r w:rsidRPr="00863645">
        <w:t>Copyright Year, Publisher</w:t>
      </w:r>
    </w:p>
    <w:p w14:paraId="31F56F5A" w14:textId="77777777" w:rsidR="006E3FB5" w:rsidRPr="00863645" w:rsidRDefault="006E3FB5" w:rsidP="006E3FB5">
      <w:pPr>
        <w:spacing w:line="480" w:lineRule="auto"/>
        <w:jc w:val="both"/>
        <w:rPr>
          <w:lang w:val="en-US"/>
        </w:rPr>
      </w:pPr>
    </w:p>
    <w:p w14:paraId="2FBD9A07" w14:textId="77777777" w:rsidR="00B208BC" w:rsidRPr="00863645" w:rsidRDefault="00B208BC" w:rsidP="006E3FB5">
      <w:pPr>
        <w:spacing w:line="480" w:lineRule="auto"/>
        <w:jc w:val="both"/>
        <w:rPr>
          <w:lang w:val="en-US"/>
        </w:rPr>
      </w:pPr>
    </w:p>
    <w:p w14:paraId="17CAB937" w14:textId="77777777" w:rsidR="006E3FB5" w:rsidRPr="00863645" w:rsidRDefault="006E3FB5" w:rsidP="006E3FB5">
      <w:pPr>
        <w:spacing w:line="276" w:lineRule="auto"/>
        <w:jc w:val="both"/>
        <w:rPr>
          <w:lang w:val="en-US"/>
        </w:rPr>
      </w:pPr>
    </w:p>
    <w:p w14:paraId="57302F12" w14:textId="77777777" w:rsidR="006E3FB5" w:rsidRPr="00863645" w:rsidRDefault="006E3FB5" w:rsidP="006E3FB5">
      <w:pPr>
        <w:spacing w:line="276" w:lineRule="auto"/>
        <w:jc w:val="center"/>
        <w:rPr>
          <w:lang w:val="en-US"/>
        </w:rPr>
      </w:pPr>
    </w:p>
    <w:p w14:paraId="5AF3B129" w14:textId="63DEBBFC" w:rsidR="006E3FB5" w:rsidRPr="00863645" w:rsidRDefault="00BE2295" w:rsidP="007A222B">
      <w:pPr>
        <w:spacing w:line="480" w:lineRule="auto"/>
        <w:jc w:val="center"/>
        <w:rPr>
          <w:lang w:val="en-US"/>
        </w:rPr>
      </w:pPr>
      <w:bookmarkStart w:id="7" w:name="_GoBack"/>
      <w:r w:rsidRPr="00863645">
        <w:rPr>
          <w:noProof/>
          <w:lang w:val="en-US" w:eastAsia="en-GB"/>
        </w:rPr>
        <w:drawing>
          <wp:inline distT="0" distB="0" distL="0" distR="0" wp14:anchorId="1867CD70" wp14:editId="705BFDAD">
            <wp:extent cx="4645504" cy="2922172"/>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4645504" cy="2922172"/>
                    </a:xfrm>
                    <a:prstGeom prst="rect">
                      <a:avLst/>
                    </a:prstGeom>
                    <a:noFill/>
                    <a:ln>
                      <a:noFill/>
                    </a:ln>
                    <a:extLst>
                      <a:ext uri="{53640926-AAD7-44D8-BBD7-CCE9431645EC}">
                        <a14:shadowObscured xmlns:a14="http://schemas.microsoft.com/office/drawing/2010/main"/>
                      </a:ext>
                    </a:extLst>
                  </pic:spPr>
                </pic:pic>
              </a:graphicData>
            </a:graphic>
          </wp:inline>
        </w:drawing>
      </w:r>
      <w:bookmarkEnd w:id="7"/>
      <w:r w:rsidR="006E3FB5" w:rsidRPr="00863645">
        <w:rPr>
          <w:noProof/>
          <w:lang w:val="en-US"/>
        </w:rPr>
        <w:t xml:space="preserve"> </w:t>
      </w:r>
    </w:p>
    <w:p w14:paraId="51E06B34" w14:textId="7D0D3CB2" w:rsidR="006E3FB5" w:rsidRPr="00863645" w:rsidRDefault="006E3FB5" w:rsidP="00702A3E">
      <w:pPr>
        <w:spacing w:line="480" w:lineRule="auto"/>
        <w:jc w:val="both"/>
        <w:rPr>
          <w:szCs w:val="22"/>
          <w:lang w:val="en-US"/>
        </w:rPr>
      </w:pPr>
      <w:r w:rsidRPr="00863645">
        <w:rPr>
          <w:b/>
          <w:lang w:val="en-US"/>
        </w:rPr>
        <w:t>Figure 1.</w:t>
      </w:r>
      <w:r w:rsidRPr="00863645">
        <w:rPr>
          <w:lang w:val="en-US"/>
        </w:rPr>
        <w:t xml:space="preserve">  </w:t>
      </w:r>
      <w:r w:rsidR="00F31FE3" w:rsidRPr="00863645">
        <w:rPr>
          <w:szCs w:val="22"/>
          <w:lang w:val="en-US"/>
        </w:rPr>
        <w:t>(a) Low magniﬁcation TEM image showing an overview of the Mg</w:t>
      </w:r>
      <w:r w:rsidR="00F31FE3" w:rsidRPr="00863645">
        <w:rPr>
          <w:szCs w:val="22"/>
          <w:vertAlign w:val="subscript"/>
          <w:lang w:val="en-US"/>
        </w:rPr>
        <w:t>0.67</w:t>
      </w:r>
      <w:r w:rsidR="00F31FE3" w:rsidRPr="00863645">
        <w:rPr>
          <w:szCs w:val="22"/>
          <w:lang w:val="en-US"/>
        </w:rPr>
        <w:t>Ni</w:t>
      </w:r>
      <w:r w:rsidR="00F31FE3" w:rsidRPr="00863645">
        <w:rPr>
          <w:szCs w:val="22"/>
          <w:vertAlign w:val="subscript"/>
          <w:lang w:val="en-US"/>
        </w:rPr>
        <w:t>0.33</w:t>
      </w:r>
      <w:r w:rsidR="00F31FE3" w:rsidRPr="00863645">
        <w:rPr>
          <w:szCs w:val="22"/>
          <w:lang w:val="en-US"/>
        </w:rPr>
        <w:t>O film on the SrTiO</w:t>
      </w:r>
      <w:r w:rsidR="00F31FE3" w:rsidRPr="00863645">
        <w:rPr>
          <w:szCs w:val="22"/>
          <w:vertAlign w:val="subscript"/>
          <w:lang w:val="en-US"/>
        </w:rPr>
        <w:t>3</w:t>
      </w:r>
      <w:r w:rsidR="00F31FE3" w:rsidRPr="00863645">
        <w:rPr>
          <w:szCs w:val="22"/>
          <w:lang w:val="en-US"/>
        </w:rPr>
        <w:t>(111) substrate. (b) HRTEM image taken along the</w:t>
      </w:r>
      <w:r w:rsidR="004B0DEC" w:rsidRPr="00863645">
        <w:rPr>
          <w:szCs w:val="22"/>
          <w:lang w:val="en-US"/>
        </w:rPr>
        <w:t xml:space="preserve"> </w:t>
      </w:r>
      <m:oMath>
        <m:r>
          <w:rPr>
            <w:rFonts w:ascii="Cambria Math" w:hAnsi="Cambria Math"/>
            <w:szCs w:val="22"/>
            <w:lang w:val="en-US"/>
          </w:rPr>
          <m:t>[11</m:t>
        </m:r>
        <m:acc>
          <m:accPr>
            <m:chr m:val="̅"/>
            <m:ctrlPr>
              <w:rPr>
                <w:rFonts w:ascii="Cambria Math" w:hAnsi="Cambria Math"/>
                <w:i/>
                <w:szCs w:val="22"/>
                <w:lang w:val="en-US"/>
              </w:rPr>
            </m:ctrlPr>
          </m:accPr>
          <m:e>
            <m:r>
              <w:rPr>
                <w:rFonts w:ascii="Cambria Math" w:hAnsi="Cambria Math"/>
                <w:szCs w:val="22"/>
                <w:lang w:val="en-US"/>
              </w:rPr>
              <m:t>2</m:t>
            </m:r>
          </m:e>
        </m:acc>
        <m:r>
          <w:rPr>
            <w:rFonts w:ascii="Cambria Math" w:hAnsi="Cambria Math"/>
            <w:szCs w:val="22"/>
            <w:lang w:val="en-US"/>
          </w:rPr>
          <m:t>]</m:t>
        </m:r>
      </m:oMath>
      <w:r w:rsidR="00F31FE3" w:rsidRPr="00863645">
        <w:rPr>
          <w:szCs w:val="22"/>
          <w:lang w:val="en-US"/>
        </w:rPr>
        <w:t xml:space="preserve"> zone axis shows abrupt film substrate interface. (c) The diffraction pattern along </w:t>
      </w:r>
      <m:oMath>
        <m:r>
          <w:rPr>
            <w:rFonts w:ascii="Cambria Math" w:hAnsi="Cambria Math"/>
            <w:szCs w:val="22"/>
            <w:lang w:val="en-US"/>
          </w:rPr>
          <m:t>[11</m:t>
        </m:r>
        <m:acc>
          <m:accPr>
            <m:chr m:val="̅"/>
            <m:ctrlPr>
              <w:rPr>
                <w:rFonts w:ascii="Cambria Math" w:hAnsi="Cambria Math"/>
                <w:i/>
                <w:szCs w:val="22"/>
                <w:lang w:val="en-US"/>
              </w:rPr>
            </m:ctrlPr>
          </m:accPr>
          <m:e>
            <m:r>
              <w:rPr>
                <w:rFonts w:ascii="Cambria Math" w:hAnsi="Cambria Math"/>
                <w:szCs w:val="22"/>
                <w:lang w:val="en-US"/>
              </w:rPr>
              <m:t>2</m:t>
            </m:r>
          </m:e>
        </m:acc>
        <m:r>
          <w:rPr>
            <w:rFonts w:ascii="Cambria Math" w:hAnsi="Cambria Math"/>
            <w:szCs w:val="22"/>
            <w:lang w:val="en-US"/>
          </w:rPr>
          <m:t>]</m:t>
        </m:r>
      </m:oMath>
      <w:r w:rsidR="004B0DEC" w:rsidRPr="00863645">
        <w:rPr>
          <w:szCs w:val="22"/>
          <w:lang w:val="en-US"/>
        </w:rPr>
        <w:t xml:space="preserve"> </w:t>
      </w:r>
      <w:r w:rsidR="00F31FE3" w:rsidRPr="00863645">
        <w:rPr>
          <w:szCs w:val="22"/>
          <w:lang w:val="en-US"/>
        </w:rPr>
        <w:t>zone axis for both Mg</w:t>
      </w:r>
      <w:r w:rsidR="00F31FE3" w:rsidRPr="00863645">
        <w:rPr>
          <w:szCs w:val="22"/>
          <w:vertAlign w:val="subscript"/>
          <w:lang w:val="en-US"/>
        </w:rPr>
        <w:t>0.67</w:t>
      </w:r>
      <w:r w:rsidR="00F31FE3" w:rsidRPr="00863645">
        <w:rPr>
          <w:szCs w:val="22"/>
          <w:lang w:val="en-US"/>
        </w:rPr>
        <w:t>Ni</w:t>
      </w:r>
      <w:r w:rsidR="00F31FE3" w:rsidRPr="00863645">
        <w:rPr>
          <w:szCs w:val="22"/>
          <w:vertAlign w:val="subscript"/>
          <w:lang w:val="en-US"/>
        </w:rPr>
        <w:t>0.33</w:t>
      </w:r>
      <w:r w:rsidR="00F31FE3" w:rsidRPr="00863645">
        <w:rPr>
          <w:szCs w:val="22"/>
          <w:lang w:val="en-US"/>
        </w:rPr>
        <w:t>O film and the STO substrate (yellow dotted line outline the film and red dashed line the substrates diffraction units). (d) in-situ RHEED pattern of the film surface taken after growth.</w:t>
      </w:r>
    </w:p>
    <w:p w14:paraId="297D86A7" w14:textId="7DA066C4" w:rsidR="0062326D" w:rsidRPr="00863645" w:rsidRDefault="0062326D" w:rsidP="00702A3E">
      <w:pPr>
        <w:spacing w:line="480" w:lineRule="auto"/>
        <w:jc w:val="both"/>
        <w:rPr>
          <w:sz w:val="28"/>
          <w:szCs w:val="22"/>
          <w:lang w:val="en-US"/>
        </w:rPr>
      </w:pPr>
    </w:p>
    <w:p w14:paraId="0D9370DB" w14:textId="77777777" w:rsidR="00A50972" w:rsidRPr="00863645" w:rsidRDefault="00A50972" w:rsidP="00702A3E">
      <w:pPr>
        <w:spacing w:line="480" w:lineRule="auto"/>
        <w:jc w:val="both"/>
        <w:rPr>
          <w:sz w:val="28"/>
          <w:szCs w:val="22"/>
          <w:lang w:val="en-US"/>
        </w:rPr>
      </w:pPr>
    </w:p>
    <w:p w14:paraId="59692DA1" w14:textId="3308513B" w:rsidR="00E9296E" w:rsidRPr="00863645" w:rsidRDefault="00E9296E" w:rsidP="00702A3E">
      <w:pPr>
        <w:spacing w:line="480" w:lineRule="auto"/>
        <w:jc w:val="both"/>
        <w:rPr>
          <w:sz w:val="28"/>
          <w:szCs w:val="22"/>
          <w:lang w:val="en-US"/>
        </w:rPr>
      </w:pPr>
    </w:p>
    <w:p w14:paraId="612112CF" w14:textId="77777777" w:rsidR="00E9296E" w:rsidRPr="00863645" w:rsidRDefault="00E9296E" w:rsidP="00702A3E">
      <w:pPr>
        <w:spacing w:line="480" w:lineRule="auto"/>
        <w:jc w:val="both"/>
        <w:rPr>
          <w:sz w:val="28"/>
          <w:szCs w:val="22"/>
          <w:lang w:val="en-US"/>
        </w:rPr>
      </w:pPr>
    </w:p>
    <w:p w14:paraId="4FA38990" w14:textId="77777777" w:rsidR="0062326D" w:rsidRPr="00863645" w:rsidRDefault="0062326D" w:rsidP="00702A3E">
      <w:pPr>
        <w:spacing w:line="480" w:lineRule="auto"/>
        <w:jc w:val="both"/>
        <w:rPr>
          <w:sz w:val="28"/>
          <w:szCs w:val="22"/>
          <w:lang w:val="en-US"/>
        </w:rPr>
      </w:pPr>
    </w:p>
    <w:p w14:paraId="4FE12B6F" w14:textId="5365DE8A" w:rsidR="006E3FB5" w:rsidRPr="00863645" w:rsidRDefault="00D64C57" w:rsidP="00702A3E">
      <w:pPr>
        <w:spacing w:line="480" w:lineRule="auto"/>
        <w:jc w:val="center"/>
        <w:rPr>
          <w:lang w:val="en-US"/>
        </w:rPr>
      </w:pPr>
      <w:r w:rsidRPr="00863645">
        <w:rPr>
          <w:noProof/>
          <w:lang w:val="en-US" w:eastAsia="en-GB"/>
        </w:rPr>
        <w:lastRenderedPageBreak/>
        <w:drawing>
          <wp:inline distT="0" distB="0" distL="0" distR="0" wp14:anchorId="06174428" wp14:editId="26DE2E29">
            <wp:extent cx="2143721" cy="1687336"/>
            <wp:effectExtent l="0" t="0" r="3175" b="190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2-a.pd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43721" cy="1687336"/>
                    </a:xfrm>
                    <a:prstGeom prst="rect">
                      <a:avLst/>
                    </a:prstGeom>
                  </pic:spPr>
                </pic:pic>
              </a:graphicData>
            </a:graphic>
          </wp:inline>
        </w:drawing>
      </w:r>
      <w:r w:rsidR="006E3FB5" w:rsidRPr="00863645">
        <w:rPr>
          <w:noProof/>
          <w:lang w:val="en-US" w:eastAsia="en-GB"/>
        </w:rPr>
        <w:drawing>
          <wp:inline distT="0" distB="0" distL="0" distR="0" wp14:anchorId="36CCC31D" wp14:editId="1EF2FC55">
            <wp:extent cx="2848708" cy="2197217"/>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52093" cy="2199828"/>
                    </a:xfrm>
                    <a:prstGeom prst="rect">
                      <a:avLst/>
                    </a:prstGeom>
                  </pic:spPr>
                </pic:pic>
              </a:graphicData>
            </a:graphic>
          </wp:inline>
        </w:drawing>
      </w:r>
    </w:p>
    <w:p w14:paraId="686D1B87" w14:textId="41BD1E23" w:rsidR="008C7286" w:rsidRPr="00863645" w:rsidRDefault="006E3FB5" w:rsidP="00BF254D">
      <w:pPr>
        <w:spacing w:line="480" w:lineRule="auto"/>
        <w:jc w:val="center"/>
        <w:rPr>
          <w:sz w:val="22"/>
          <w:lang w:val="en-US"/>
        </w:rPr>
      </w:pPr>
      <w:r w:rsidRPr="00863645">
        <w:rPr>
          <w:b/>
          <w:lang w:val="en-US"/>
        </w:rPr>
        <w:t>Figure 2.</w:t>
      </w:r>
      <w:r w:rsidR="00517B91" w:rsidRPr="00863645">
        <w:rPr>
          <w:b/>
          <w:lang w:val="en-US"/>
        </w:rPr>
        <w:t xml:space="preserve"> </w:t>
      </w:r>
      <w:r w:rsidR="00517B91" w:rsidRPr="00863645">
        <w:rPr>
          <w:lang w:val="en-US"/>
        </w:rPr>
        <w:t>a) A schematic diagram of the Mg</w:t>
      </w:r>
      <w:r w:rsidR="00517B91" w:rsidRPr="00863645">
        <w:rPr>
          <w:vertAlign w:val="subscript"/>
          <w:lang w:val="en-US"/>
        </w:rPr>
        <w:t>0.67</w:t>
      </w:r>
      <w:r w:rsidR="00517B91" w:rsidRPr="00863645">
        <w:rPr>
          <w:lang w:val="en-US"/>
        </w:rPr>
        <w:t>Ni</w:t>
      </w:r>
      <w:r w:rsidR="00517B91" w:rsidRPr="00863645">
        <w:rPr>
          <w:vertAlign w:val="subscript"/>
          <w:lang w:val="en-US"/>
        </w:rPr>
        <w:t>0.33</w:t>
      </w:r>
      <w:r w:rsidR="00517B91" w:rsidRPr="00863645">
        <w:rPr>
          <w:lang w:val="en-US"/>
        </w:rPr>
        <w:t xml:space="preserve">O-STO(111) photodetector. b) </w:t>
      </w:r>
      <w:r w:rsidRPr="00863645">
        <w:rPr>
          <w:sz w:val="22"/>
          <w:lang w:val="en-US"/>
        </w:rPr>
        <w:t xml:space="preserve">Dark (insert) and illuminate I-V characteristics of </w:t>
      </w:r>
      <w:r w:rsidRPr="00863645">
        <w:rPr>
          <w:lang w:val="en-US"/>
        </w:rPr>
        <w:t>Mg</w:t>
      </w:r>
      <w:r w:rsidRPr="00863645">
        <w:rPr>
          <w:vertAlign w:val="subscript"/>
          <w:lang w:val="en-US"/>
        </w:rPr>
        <w:t>0.67</w:t>
      </w:r>
      <w:r w:rsidRPr="00863645">
        <w:rPr>
          <w:lang w:val="en-US"/>
        </w:rPr>
        <w:t>Ni</w:t>
      </w:r>
      <w:r w:rsidRPr="00863645">
        <w:rPr>
          <w:vertAlign w:val="subscript"/>
          <w:lang w:val="en-US"/>
        </w:rPr>
        <w:t>0.33</w:t>
      </w:r>
      <w:r w:rsidRPr="00863645">
        <w:rPr>
          <w:lang w:val="en-US"/>
        </w:rPr>
        <w:t>O-</w:t>
      </w:r>
      <w:r w:rsidRPr="00863645">
        <w:rPr>
          <w:sz w:val="22"/>
          <w:lang w:val="en-US"/>
        </w:rPr>
        <w:t>SrTiO and reference SrTiO</w:t>
      </w:r>
      <w:r w:rsidRPr="00863645">
        <w:rPr>
          <w:sz w:val="22"/>
          <w:vertAlign w:val="subscript"/>
          <w:lang w:val="en-US"/>
        </w:rPr>
        <w:t>3</w:t>
      </w:r>
      <w:r w:rsidRPr="00863645">
        <w:rPr>
          <w:sz w:val="22"/>
          <w:lang w:val="en-US"/>
        </w:rPr>
        <w:t xml:space="preserve"> photodetectors.</w:t>
      </w:r>
    </w:p>
    <w:p w14:paraId="3CC608BF" w14:textId="56449D85" w:rsidR="008C7286" w:rsidRPr="00863645" w:rsidRDefault="008C7286" w:rsidP="00702A3E">
      <w:pPr>
        <w:spacing w:line="480" w:lineRule="auto"/>
        <w:jc w:val="center"/>
        <w:rPr>
          <w:b/>
          <w:lang w:val="en-US"/>
        </w:rPr>
      </w:pPr>
    </w:p>
    <w:p w14:paraId="144A6726" w14:textId="721C2F72" w:rsidR="006E3FB5" w:rsidRPr="00863645" w:rsidRDefault="006E3FB5" w:rsidP="00702A3E">
      <w:pPr>
        <w:spacing w:line="480" w:lineRule="auto"/>
        <w:jc w:val="center"/>
        <w:rPr>
          <w:b/>
          <w:lang w:val="en-US"/>
        </w:rPr>
      </w:pPr>
      <w:r w:rsidRPr="00863645">
        <w:rPr>
          <w:noProof/>
          <w:lang w:val="en-US" w:eastAsia="en-GB"/>
        </w:rPr>
        <w:drawing>
          <wp:inline distT="0" distB="0" distL="0" distR="0" wp14:anchorId="2A99FB0B" wp14:editId="51234A3B">
            <wp:extent cx="2647395" cy="2026699"/>
            <wp:effectExtent l="0" t="0" r="0" b="571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50297" cy="2028920"/>
                    </a:xfrm>
                    <a:prstGeom prst="rect">
                      <a:avLst/>
                    </a:prstGeom>
                  </pic:spPr>
                </pic:pic>
              </a:graphicData>
            </a:graphic>
          </wp:inline>
        </w:drawing>
      </w:r>
      <w:r w:rsidR="00A6504A" w:rsidRPr="00863645">
        <w:rPr>
          <w:b/>
          <w:lang w:val="en-US"/>
        </w:rPr>
        <w:t xml:space="preserve">  </w:t>
      </w:r>
      <w:r w:rsidR="00BF254D" w:rsidRPr="00863645">
        <w:rPr>
          <w:b/>
          <w:noProof/>
          <w:lang w:val="en-US" w:eastAsia="en-GB"/>
        </w:rPr>
        <w:drawing>
          <wp:inline distT="0" distB="0" distL="0" distR="0" wp14:anchorId="3E550D7E" wp14:editId="21373C4F">
            <wp:extent cx="2008403" cy="2810369"/>
            <wp:effectExtent l="5397" t="0" r="0" b="4127"/>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3b.pdf"/>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2008403" cy="2810369"/>
                    </a:xfrm>
                    <a:prstGeom prst="rect">
                      <a:avLst/>
                    </a:prstGeom>
                  </pic:spPr>
                </pic:pic>
              </a:graphicData>
            </a:graphic>
          </wp:inline>
        </w:drawing>
      </w:r>
    </w:p>
    <w:p w14:paraId="0563D588" w14:textId="31B3ABC1" w:rsidR="006E3FB5" w:rsidRPr="00863645" w:rsidRDefault="006E3FB5" w:rsidP="00702A3E">
      <w:pPr>
        <w:spacing w:line="480" w:lineRule="auto"/>
        <w:jc w:val="center"/>
        <w:rPr>
          <w:szCs w:val="22"/>
          <w:lang w:val="en-US"/>
        </w:rPr>
      </w:pPr>
      <w:r w:rsidRPr="00863645">
        <w:rPr>
          <w:b/>
          <w:szCs w:val="22"/>
          <w:lang w:val="en-US"/>
        </w:rPr>
        <w:t xml:space="preserve">Figure 3. </w:t>
      </w:r>
      <w:r w:rsidR="00E52D60" w:rsidRPr="00863645">
        <w:rPr>
          <w:b/>
          <w:szCs w:val="22"/>
          <w:lang w:val="en-US"/>
        </w:rPr>
        <w:t xml:space="preserve">a) </w:t>
      </w:r>
      <w:r w:rsidRPr="00863645">
        <w:rPr>
          <w:szCs w:val="22"/>
          <w:lang w:val="en-US"/>
        </w:rPr>
        <w:t xml:space="preserve">The time-dependent photocurrent of </w:t>
      </w:r>
      <w:r w:rsidRPr="00863645">
        <w:rPr>
          <w:lang w:val="en-US"/>
        </w:rPr>
        <w:t>Mg</w:t>
      </w:r>
      <w:r w:rsidRPr="00863645">
        <w:rPr>
          <w:vertAlign w:val="subscript"/>
          <w:lang w:val="en-US"/>
        </w:rPr>
        <w:t>0.67</w:t>
      </w:r>
      <w:r w:rsidRPr="00863645">
        <w:rPr>
          <w:lang w:val="en-US"/>
        </w:rPr>
        <w:t>Ni</w:t>
      </w:r>
      <w:r w:rsidRPr="00863645">
        <w:rPr>
          <w:vertAlign w:val="subscript"/>
          <w:lang w:val="en-US"/>
        </w:rPr>
        <w:t>0.33</w:t>
      </w:r>
      <w:r w:rsidRPr="00863645">
        <w:rPr>
          <w:lang w:val="en-US"/>
        </w:rPr>
        <w:t>O</w:t>
      </w:r>
      <w:r w:rsidRPr="00863645">
        <w:rPr>
          <w:sz w:val="22"/>
          <w:lang w:val="en-US"/>
        </w:rPr>
        <w:t>-SrTiO</w:t>
      </w:r>
      <w:r w:rsidRPr="00863645">
        <w:rPr>
          <w:sz w:val="22"/>
          <w:vertAlign w:val="subscript"/>
          <w:lang w:val="en-US"/>
        </w:rPr>
        <w:t>3</w:t>
      </w:r>
      <w:r w:rsidRPr="00863645">
        <w:rPr>
          <w:sz w:val="22"/>
          <w:lang w:val="en-US"/>
        </w:rPr>
        <w:t xml:space="preserve"> </w:t>
      </w:r>
      <w:r w:rsidRPr="00863645">
        <w:rPr>
          <w:lang w:val="en-US"/>
        </w:rPr>
        <w:t>and reference SrTiO</w:t>
      </w:r>
      <w:r w:rsidRPr="00863645">
        <w:rPr>
          <w:vertAlign w:val="subscript"/>
          <w:lang w:val="en-US"/>
        </w:rPr>
        <w:t>3</w:t>
      </w:r>
      <w:r w:rsidRPr="00863645">
        <w:rPr>
          <w:lang w:val="en-US"/>
        </w:rPr>
        <w:t xml:space="preserve"> photodetector </w:t>
      </w:r>
      <w:r w:rsidRPr="00863645">
        <w:rPr>
          <w:szCs w:val="22"/>
          <w:lang w:val="en-US"/>
        </w:rPr>
        <w:t>under the illumination of xenon lamp</w:t>
      </w:r>
      <w:r w:rsidR="00E52D60" w:rsidRPr="00863645">
        <w:rPr>
          <w:szCs w:val="22"/>
          <w:lang w:val="en-US"/>
        </w:rPr>
        <w:t xml:space="preserve"> and </w:t>
      </w:r>
      <w:r w:rsidR="00E52D60" w:rsidRPr="00863645">
        <w:rPr>
          <w:b/>
          <w:szCs w:val="22"/>
          <w:lang w:val="en-US"/>
        </w:rPr>
        <w:t xml:space="preserve">b) </w:t>
      </w:r>
      <w:r w:rsidR="00393C5D" w:rsidRPr="00863645">
        <w:rPr>
          <w:color w:val="000000" w:themeColor="text1"/>
          <w:szCs w:val="22"/>
          <w:lang w:val="en-US"/>
        </w:rPr>
        <w:t>electric field distribution between two adjacent fingers of interdigital electrodes</w:t>
      </w:r>
      <w:r w:rsidR="00D932CD" w:rsidRPr="00863645">
        <w:rPr>
          <w:color w:val="000000" w:themeColor="text1"/>
          <w:szCs w:val="22"/>
          <w:lang w:val="en-US"/>
        </w:rPr>
        <w:t xml:space="preserve"> as a function of the depth of the device</w:t>
      </w:r>
      <w:r w:rsidR="00393C5D" w:rsidRPr="00863645">
        <w:rPr>
          <w:color w:val="000000" w:themeColor="text1"/>
          <w:szCs w:val="22"/>
          <w:lang w:val="en-US"/>
        </w:rPr>
        <w:t xml:space="preserve">. </w:t>
      </w:r>
    </w:p>
    <w:p w14:paraId="620362C6" w14:textId="77777777" w:rsidR="006E3FB5" w:rsidRPr="00863645" w:rsidRDefault="006E3FB5" w:rsidP="00702A3E">
      <w:pPr>
        <w:spacing w:line="480" w:lineRule="auto"/>
        <w:jc w:val="center"/>
        <w:rPr>
          <w:sz w:val="22"/>
          <w:szCs w:val="22"/>
          <w:lang w:val="en-US"/>
        </w:rPr>
      </w:pPr>
    </w:p>
    <w:p w14:paraId="36F131C1" w14:textId="77777777" w:rsidR="006E3FB5" w:rsidRPr="00863645" w:rsidRDefault="006E3FB5" w:rsidP="00702A3E">
      <w:pPr>
        <w:spacing w:line="480" w:lineRule="auto"/>
        <w:jc w:val="center"/>
        <w:rPr>
          <w:sz w:val="22"/>
          <w:szCs w:val="22"/>
          <w:lang w:val="en-US"/>
        </w:rPr>
      </w:pPr>
    </w:p>
    <w:p w14:paraId="5E0E7B33" w14:textId="77777777" w:rsidR="006E3FB5" w:rsidRPr="00863645" w:rsidRDefault="006E3FB5" w:rsidP="00702A3E">
      <w:pPr>
        <w:spacing w:line="480" w:lineRule="auto"/>
        <w:jc w:val="center"/>
        <w:rPr>
          <w:lang w:val="en-US"/>
        </w:rPr>
      </w:pPr>
      <w:r w:rsidRPr="00863645">
        <w:rPr>
          <w:noProof/>
          <w:lang w:val="en-US" w:eastAsia="en-GB"/>
        </w:rPr>
        <w:lastRenderedPageBreak/>
        <w:drawing>
          <wp:inline distT="0" distB="0" distL="0" distR="0" wp14:anchorId="7282520E" wp14:editId="0C92D462">
            <wp:extent cx="3960000" cy="3031554"/>
            <wp:effectExtent l="0" t="0" r="0" b="381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60000" cy="3031554"/>
                    </a:xfrm>
                    <a:prstGeom prst="rect">
                      <a:avLst/>
                    </a:prstGeom>
                  </pic:spPr>
                </pic:pic>
              </a:graphicData>
            </a:graphic>
          </wp:inline>
        </w:drawing>
      </w:r>
    </w:p>
    <w:p w14:paraId="6C99354E" w14:textId="77777777" w:rsidR="006E3FB5" w:rsidRPr="00863645" w:rsidRDefault="006E3FB5" w:rsidP="00702A3E">
      <w:pPr>
        <w:spacing w:line="480" w:lineRule="auto"/>
        <w:jc w:val="center"/>
        <w:rPr>
          <w:b/>
          <w:szCs w:val="22"/>
          <w:lang w:val="en-US"/>
        </w:rPr>
      </w:pPr>
      <w:r w:rsidRPr="00863645">
        <w:rPr>
          <w:b/>
          <w:szCs w:val="22"/>
          <w:lang w:val="en-US"/>
        </w:rPr>
        <w:t xml:space="preserve">Figure 4.  </w:t>
      </w:r>
      <w:r w:rsidRPr="00863645">
        <w:rPr>
          <w:szCs w:val="22"/>
          <w:lang w:val="en-US"/>
        </w:rPr>
        <w:t xml:space="preserve">The spectral responsivity </w:t>
      </w:r>
      <w:r w:rsidRPr="00863645">
        <w:rPr>
          <w:lang w:val="en-US"/>
        </w:rPr>
        <w:t>of Mg</w:t>
      </w:r>
      <w:r w:rsidRPr="00863645">
        <w:rPr>
          <w:vertAlign w:val="subscript"/>
          <w:lang w:val="en-US"/>
        </w:rPr>
        <w:t>0.67</w:t>
      </w:r>
      <w:r w:rsidRPr="00863645">
        <w:rPr>
          <w:lang w:val="en-US"/>
        </w:rPr>
        <w:t>Ni</w:t>
      </w:r>
      <w:r w:rsidRPr="00863645">
        <w:rPr>
          <w:vertAlign w:val="subscript"/>
          <w:lang w:val="en-US"/>
        </w:rPr>
        <w:t>0.33</w:t>
      </w:r>
      <w:r w:rsidRPr="00863645">
        <w:rPr>
          <w:lang w:val="en-US"/>
        </w:rPr>
        <w:t>O-</w:t>
      </w:r>
      <w:r w:rsidRPr="00863645">
        <w:rPr>
          <w:sz w:val="22"/>
          <w:lang w:val="en-US"/>
        </w:rPr>
        <w:t>SrTiO</w:t>
      </w:r>
      <w:r w:rsidRPr="00863645">
        <w:rPr>
          <w:sz w:val="22"/>
          <w:vertAlign w:val="subscript"/>
          <w:lang w:val="en-US"/>
        </w:rPr>
        <w:t>3</w:t>
      </w:r>
      <w:r w:rsidRPr="00863645">
        <w:rPr>
          <w:sz w:val="22"/>
          <w:lang w:val="en-US"/>
        </w:rPr>
        <w:t xml:space="preserve"> </w:t>
      </w:r>
      <w:r w:rsidRPr="00863645">
        <w:rPr>
          <w:lang w:val="en-US"/>
        </w:rPr>
        <w:t>and reference SrTiO</w:t>
      </w:r>
      <w:r w:rsidRPr="00863645">
        <w:rPr>
          <w:vertAlign w:val="subscript"/>
          <w:lang w:val="en-US"/>
        </w:rPr>
        <w:t>3</w:t>
      </w:r>
      <w:r w:rsidRPr="00863645">
        <w:rPr>
          <w:lang w:val="en-US"/>
        </w:rPr>
        <w:t xml:space="preserve"> photodetector </w:t>
      </w:r>
      <w:r w:rsidRPr="00863645">
        <w:rPr>
          <w:szCs w:val="22"/>
          <w:lang w:val="en-US"/>
        </w:rPr>
        <w:t>at 10V bias.</w:t>
      </w:r>
    </w:p>
    <w:p w14:paraId="4C9EF31C" w14:textId="77777777" w:rsidR="006E3FB5" w:rsidRPr="00863645" w:rsidRDefault="006E3FB5" w:rsidP="00702A3E">
      <w:pPr>
        <w:spacing w:line="480" w:lineRule="auto"/>
        <w:jc w:val="center"/>
        <w:rPr>
          <w:sz w:val="20"/>
          <w:lang w:val="en-US"/>
        </w:rPr>
      </w:pPr>
      <w:r w:rsidRPr="00863645">
        <w:rPr>
          <w:noProof/>
          <w:lang w:val="en-US" w:eastAsia="en-GB"/>
        </w:rPr>
        <w:drawing>
          <wp:inline distT="0" distB="0" distL="0" distR="0" wp14:anchorId="77EA594A" wp14:editId="747053BB">
            <wp:extent cx="3960000" cy="3022246"/>
            <wp:effectExtent l="0" t="0" r="2540" b="63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60000" cy="3022246"/>
                    </a:xfrm>
                    <a:prstGeom prst="rect">
                      <a:avLst/>
                    </a:prstGeom>
                  </pic:spPr>
                </pic:pic>
              </a:graphicData>
            </a:graphic>
          </wp:inline>
        </w:drawing>
      </w:r>
      <w:r w:rsidRPr="00863645">
        <w:rPr>
          <w:noProof/>
          <w:lang w:val="en-US"/>
        </w:rPr>
        <w:t xml:space="preserve"> </w:t>
      </w:r>
      <w:r w:rsidRPr="00863645">
        <w:rPr>
          <w:sz w:val="20"/>
          <w:lang w:val="en-US"/>
        </w:rPr>
        <w:t xml:space="preserve"> </w:t>
      </w:r>
    </w:p>
    <w:p w14:paraId="08E16A18" w14:textId="77777777" w:rsidR="006E3FB5" w:rsidRPr="00863645" w:rsidRDefault="006E3FB5" w:rsidP="000B5B1C">
      <w:pPr>
        <w:spacing w:line="480" w:lineRule="auto"/>
        <w:jc w:val="center"/>
        <w:rPr>
          <w:b/>
          <w:szCs w:val="22"/>
          <w:lang w:val="en-US"/>
        </w:rPr>
      </w:pPr>
      <w:r w:rsidRPr="00863645">
        <w:rPr>
          <w:b/>
          <w:szCs w:val="22"/>
          <w:lang w:val="en-US"/>
        </w:rPr>
        <w:t xml:space="preserve">Figure 5.  </w:t>
      </w:r>
      <w:r w:rsidRPr="00863645">
        <w:rPr>
          <w:sz w:val="28"/>
          <w:lang w:val="en-US"/>
        </w:rPr>
        <w:t xml:space="preserve">Spectral response of the </w:t>
      </w:r>
      <w:r w:rsidRPr="00863645">
        <w:rPr>
          <w:lang w:val="en-US"/>
        </w:rPr>
        <w:t>Mg</w:t>
      </w:r>
      <w:r w:rsidRPr="00863645">
        <w:rPr>
          <w:vertAlign w:val="subscript"/>
          <w:lang w:val="en-US"/>
        </w:rPr>
        <w:t>0.67</w:t>
      </w:r>
      <w:r w:rsidRPr="00863645">
        <w:rPr>
          <w:lang w:val="en-US"/>
        </w:rPr>
        <w:t>Ni</w:t>
      </w:r>
      <w:r w:rsidRPr="00863645">
        <w:rPr>
          <w:vertAlign w:val="subscript"/>
          <w:lang w:val="en-US"/>
        </w:rPr>
        <w:t>0.33</w:t>
      </w:r>
      <w:r w:rsidRPr="00863645">
        <w:rPr>
          <w:lang w:val="en-US"/>
        </w:rPr>
        <w:t>O- SrTiO</w:t>
      </w:r>
      <w:r w:rsidRPr="00863645">
        <w:rPr>
          <w:vertAlign w:val="subscript"/>
          <w:lang w:val="en-US"/>
        </w:rPr>
        <w:t>3</w:t>
      </w:r>
      <w:r w:rsidRPr="00863645">
        <w:rPr>
          <w:color w:val="000000" w:themeColor="text1"/>
          <w:sz w:val="28"/>
          <w:lang w:val="en-US"/>
        </w:rPr>
        <w:t xml:space="preserve"> photodetector without bias.</w:t>
      </w:r>
    </w:p>
    <w:p w14:paraId="4AAFC3EE" w14:textId="77777777" w:rsidR="004A7D3E" w:rsidRPr="00863645" w:rsidRDefault="004A7D3E" w:rsidP="0059526F">
      <w:pPr>
        <w:rPr>
          <w:lang w:val="en-US"/>
        </w:rPr>
      </w:pPr>
    </w:p>
    <w:sectPr w:rsidR="004A7D3E" w:rsidRPr="00863645">
      <w:headerReference w:type="default" r:id="rId16"/>
      <w:footerReference w:type="default" r:id="rId17"/>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1C23BE" w14:textId="77777777" w:rsidR="004D17A8" w:rsidRDefault="004D17A8">
      <w:r>
        <w:separator/>
      </w:r>
    </w:p>
  </w:endnote>
  <w:endnote w:type="continuationSeparator" w:id="0">
    <w:p w14:paraId="41540014" w14:textId="77777777" w:rsidR="004D17A8" w:rsidRDefault="004D17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imes">
    <w:panose1 w:val="0200050000000000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
    <w:altName w:val="Times New Roman"/>
    <w:panose1 w:val="020B0604020202020204"/>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E48E47" w14:textId="6DE49759" w:rsidR="00250F21" w:rsidRDefault="00250F21">
    <w:pPr>
      <w:pStyle w:val="AltBilgi"/>
      <w:jc w:val="center"/>
    </w:pPr>
    <w:r>
      <w:fldChar w:fldCharType="begin"/>
    </w:r>
    <w:r>
      <w:instrText>PAGE   \* MERGEFORMAT</w:instrText>
    </w:r>
    <w:r>
      <w:fldChar w:fldCharType="separate"/>
    </w:r>
    <w:r w:rsidR="00DB0050">
      <w:rPr>
        <w:noProof/>
      </w:rPr>
      <w:t>10</w:t>
    </w:r>
    <w:r>
      <w:fldChar w:fldCharType="end"/>
    </w:r>
  </w:p>
  <w:p w14:paraId="1232FAFC" w14:textId="77777777" w:rsidR="0031543C" w:rsidRDefault="0031543C" w:rsidP="00881456">
    <w:pPr>
      <w:pStyle w:val="AltBilgi"/>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B44B61" w14:textId="77777777" w:rsidR="004D17A8" w:rsidRDefault="004D17A8">
      <w:r>
        <w:separator/>
      </w:r>
    </w:p>
  </w:footnote>
  <w:footnote w:type="continuationSeparator" w:id="0">
    <w:p w14:paraId="404C17CC" w14:textId="77777777" w:rsidR="004D17A8" w:rsidRDefault="004D17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A77752" w14:textId="77777777" w:rsidR="0031543C" w:rsidRPr="009B44CC" w:rsidRDefault="0031543C" w:rsidP="009B44CC">
    <w:pPr>
      <w:pStyle w:val="stBilgi"/>
      <w:tabs>
        <w:tab w:val="left" w:pos="5003"/>
      </w:tabs>
      <w:jc w:val="right"/>
      <w:rPr>
        <w:lang w:val="en-US"/>
      </w:rPr>
    </w:pPr>
    <w:r>
      <w:tab/>
    </w:r>
    <w:r w:rsidR="000A33A9">
      <w:t xml:space="preserve">  </w:t>
    </w:r>
    <w:r w:rsidR="000A33A9">
      <w:tab/>
    </w:r>
    <w:r w:rsidR="001D09C9" w:rsidRPr="00FA5B48">
      <w:rPr>
        <w:noProof/>
        <w:lang w:val="en-GB" w:eastAsia="en-GB"/>
      </w:rPr>
      <w:drawing>
        <wp:inline distT="0" distB="0" distL="0" distR="0" wp14:anchorId="21F61B0E" wp14:editId="7978BBA1">
          <wp:extent cx="1488440" cy="414655"/>
          <wp:effectExtent l="0" t="0" r="0" b="0"/>
          <wp:docPr id="1" name="Picture 1"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41465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41A2091"/>
    <w:multiLevelType w:val="hybridMultilevel"/>
    <w:tmpl w:val="68643144"/>
    <w:lvl w:ilvl="0" w:tplc="041F0013">
      <w:start w:val="1"/>
      <w:numFmt w:val="upperRoman"/>
      <w:lvlText w:val="%1."/>
      <w:lvlJc w:val="righ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33AF6EB3"/>
    <w:multiLevelType w:val="hybridMultilevel"/>
    <w:tmpl w:val="EBCEF89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3DC311A2"/>
    <w:multiLevelType w:val="hybridMultilevel"/>
    <w:tmpl w:val="126658A6"/>
    <w:lvl w:ilvl="0" w:tplc="041F0013">
      <w:start w:val="1"/>
      <w:numFmt w:val="upperRoman"/>
      <w:lvlText w:val="%1."/>
      <w:lvlJc w:val="righ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42CA745C"/>
    <w:multiLevelType w:val="hybridMultilevel"/>
    <w:tmpl w:val="EBCEF89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7F9246D1"/>
    <w:multiLevelType w:val="hybridMultilevel"/>
    <w:tmpl w:val="EBCEF89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2"/>
  </w:num>
  <w:num w:numId="2">
    <w:abstractNumId w:val="4"/>
  </w:num>
  <w:num w:numId="3">
    <w:abstractNumId w:val="1"/>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4"/>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16A0"/>
    <w:rsid w:val="000003BB"/>
    <w:rsid w:val="00002AB7"/>
    <w:rsid w:val="0000374D"/>
    <w:rsid w:val="000038EA"/>
    <w:rsid w:val="00004A23"/>
    <w:rsid w:val="00006A0A"/>
    <w:rsid w:val="0000703E"/>
    <w:rsid w:val="000112FC"/>
    <w:rsid w:val="000118B0"/>
    <w:rsid w:val="00011F40"/>
    <w:rsid w:val="0001454A"/>
    <w:rsid w:val="0001683C"/>
    <w:rsid w:val="000172E7"/>
    <w:rsid w:val="000214A8"/>
    <w:rsid w:val="00023F64"/>
    <w:rsid w:val="00024653"/>
    <w:rsid w:val="00027FB5"/>
    <w:rsid w:val="000314D2"/>
    <w:rsid w:val="0003272F"/>
    <w:rsid w:val="0003318F"/>
    <w:rsid w:val="0003661E"/>
    <w:rsid w:val="0004094E"/>
    <w:rsid w:val="00040B7B"/>
    <w:rsid w:val="000437F7"/>
    <w:rsid w:val="00046FBF"/>
    <w:rsid w:val="00050985"/>
    <w:rsid w:val="0005501E"/>
    <w:rsid w:val="00055883"/>
    <w:rsid w:val="0005652F"/>
    <w:rsid w:val="0006044D"/>
    <w:rsid w:val="00062324"/>
    <w:rsid w:val="0006355D"/>
    <w:rsid w:val="00063C0E"/>
    <w:rsid w:val="00071305"/>
    <w:rsid w:val="00072EA7"/>
    <w:rsid w:val="000764C0"/>
    <w:rsid w:val="00076EAD"/>
    <w:rsid w:val="0008287E"/>
    <w:rsid w:val="00083031"/>
    <w:rsid w:val="00085633"/>
    <w:rsid w:val="00087357"/>
    <w:rsid w:val="0008740B"/>
    <w:rsid w:val="000904D3"/>
    <w:rsid w:val="0009309C"/>
    <w:rsid w:val="00093F1B"/>
    <w:rsid w:val="00094186"/>
    <w:rsid w:val="000A1B25"/>
    <w:rsid w:val="000A1F4B"/>
    <w:rsid w:val="000A21A9"/>
    <w:rsid w:val="000A33A9"/>
    <w:rsid w:val="000A3E93"/>
    <w:rsid w:val="000A472C"/>
    <w:rsid w:val="000A5773"/>
    <w:rsid w:val="000A7002"/>
    <w:rsid w:val="000B05A0"/>
    <w:rsid w:val="000B33EE"/>
    <w:rsid w:val="000B4293"/>
    <w:rsid w:val="000B5B1C"/>
    <w:rsid w:val="000C259E"/>
    <w:rsid w:val="000C3E0C"/>
    <w:rsid w:val="000C4AF5"/>
    <w:rsid w:val="000C6252"/>
    <w:rsid w:val="000C6F8A"/>
    <w:rsid w:val="000D2D4B"/>
    <w:rsid w:val="000D45F4"/>
    <w:rsid w:val="000D5AB4"/>
    <w:rsid w:val="000D66DB"/>
    <w:rsid w:val="000D7EBA"/>
    <w:rsid w:val="000E12C0"/>
    <w:rsid w:val="000E566D"/>
    <w:rsid w:val="000E7A5B"/>
    <w:rsid w:val="000E7BBA"/>
    <w:rsid w:val="000F15FD"/>
    <w:rsid w:val="000F2A91"/>
    <w:rsid w:val="000F49DA"/>
    <w:rsid w:val="000F512F"/>
    <w:rsid w:val="000F755D"/>
    <w:rsid w:val="00103F77"/>
    <w:rsid w:val="00105166"/>
    <w:rsid w:val="001054D4"/>
    <w:rsid w:val="0010686C"/>
    <w:rsid w:val="001076F0"/>
    <w:rsid w:val="00107C5F"/>
    <w:rsid w:val="00107CCC"/>
    <w:rsid w:val="00110011"/>
    <w:rsid w:val="001105BD"/>
    <w:rsid w:val="00111276"/>
    <w:rsid w:val="001120D2"/>
    <w:rsid w:val="001121B4"/>
    <w:rsid w:val="00112C25"/>
    <w:rsid w:val="00116C82"/>
    <w:rsid w:val="001170D6"/>
    <w:rsid w:val="00120E85"/>
    <w:rsid w:val="00122437"/>
    <w:rsid w:val="00123ADA"/>
    <w:rsid w:val="00125573"/>
    <w:rsid w:val="0012642A"/>
    <w:rsid w:val="00126D17"/>
    <w:rsid w:val="001305BF"/>
    <w:rsid w:val="00134AFD"/>
    <w:rsid w:val="001370B1"/>
    <w:rsid w:val="001377CA"/>
    <w:rsid w:val="00140B94"/>
    <w:rsid w:val="001450FB"/>
    <w:rsid w:val="001463B9"/>
    <w:rsid w:val="0014658A"/>
    <w:rsid w:val="00147DB8"/>
    <w:rsid w:val="00151683"/>
    <w:rsid w:val="0015392F"/>
    <w:rsid w:val="00153AE5"/>
    <w:rsid w:val="0015563E"/>
    <w:rsid w:val="00155F66"/>
    <w:rsid w:val="0015674A"/>
    <w:rsid w:val="0016390D"/>
    <w:rsid w:val="00164057"/>
    <w:rsid w:val="00165577"/>
    <w:rsid w:val="00165B37"/>
    <w:rsid w:val="00170369"/>
    <w:rsid w:val="00173757"/>
    <w:rsid w:val="00173E6D"/>
    <w:rsid w:val="00174176"/>
    <w:rsid w:val="001818E7"/>
    <w:rsid w:val="00181A8E"/>
    <w:rsid w:val="00181D92"/>
    <w:rsid w:val="001823B6"/>
    <w:rsid w:val="0018356D"/>
    <w:rsid w:val="001848EB"/>
    <w:rsid w:val="00187DB9"/>
    <w:rsid w:val="0019077D"/>
    <w:rsid w:val="0019194D"/>
    <w:rsid w:val="001A4240"/>
    <w:rsid w:val="001A6821"/>
    <w:rsid w:val="001A734D"/>
    <w:rsid w:val="001B4224"/>
    <w:rsid w:val="001B71B0"/>
    <w:rsid w:val="001B7472"/>
    <w:rsid w:val="001C10AC"/>
    <w:rsid w:val="001C1918"/>
    <w:rsid w:val="001C55FB"/>
    <w:rsid w:val="001D09C9"/>
    <w:rsid w:val="001D12BC"/>
    <w:rsid w:val="001D561D"/>
    <w:rsid w:val="001E14E6"/>
    <w:rsid w:val="001E18CC"/>
    <w:rsid w:val="001E3D2D"/>
    <w:rsid w:val="001E4605"/>
    <w:rsid w:val="001E5996"/>
    <w:rsid w:val="001E5F4E"/>
    <w:rsid w:val="001E6D24"/>
    <w:rsid w:val="001F2378"/>
    <w:rsid w:val="001F2689"/>
    <w:rsid w:val="001F2AB7"/>
    <w:rsid w:val="001F3C9B"/>
    <w:rsid w:val="001F3E77"/>
    <w:rsid w:val="001F5110"/>
    <w:rsid w:val="001F5702"/>
    <w:rsid w:val="001F70F8"/>
    <w:rsid w:val="001F7213"/>
    <w:rsid w:val="002002FC"/>
    <w:rsid w:val="00201F71"/>
    <w:rsid w:val="0020260C"/>
    <w:rsid w:val="00203934"/>
    <w:rsid w:val="002042EE"/>
    <w:rsid w:val="0020446B"/>
    <w:rsid w:val="00204684"/>
    <w:rsid w:val="00204BA7"/>
    <w:rsid w:val="002072AB"/>
    <w:rsid w:val="00210140"/>
    <w:rsid w:val="00211942"/>
    <w:rsid w:val="00214D95"/>
    <w:rsid w:val="00215531"/>
    <w:rsid w:val="00216687"/>
    <w:rsid w:val="00220933"/>
    <w:rsid w:val="00220A2A"/>
    <w:rsid w:val="00220C72"/>
    <w:rsid w:val="002225B7"/>
    <w:rsid w:val="0022489F"/>
    <w:rsid w:val="0022540C"/>
    <w:rsid w:val="00226AA4"/>
    <w:rsid w:val="00231865"/>
    <w:rsid w:val="00232D5C"/>
    <w:rsid w:val="002331EF"/>
    <w:rsid w:val="00233C8A"/>
    <w:rsid w:val="00236036"/>
    <w:rsid w:val="00240D90"/>
    <w:rsid w:val="00250D89"/>
    <w:rsid w:val="00250F21"/>
    <w:rsid w:val="00253CB1"/>
    <w:rsid w:val="002543F9"/>
    <w:rsid w:val="00257ADD"/>
    <w:rsid w:val="00261CB5"/>
    <w:rsid w:val="00263CF8"/>
    <w:rsid w:val="00265635"/>
    <w:rsid w:val="00266389"/>
    <w:rsid w:val="002675F7"/>
    <w:rsid w:val="00267CA2"/>
    <w:rsid w:val="002725A5"/>
    <w:rsid w:val="0027314F"/>
    <w:rsid w:val="00275313"/>
    <w:rsid w:val="002759F2"/>
    <w:rsid w:val="00280FDD"/>
    <w:rsid w:val="0028289F"/>
    <w:rsid w:val="00284157"/>
    <w:rsid w:val="00285631"/>
    <w:rsid w:val="00290D94"/>
    <w:rsid w:val="0029203C"/>
    <w:rsid w:val="00294873"/>
    <w:rsid w:val="00294D7E"/>
    <w:rsid w:val="00295925"/>
    <w:rsid w:val="002A4A81"/>
    <w:rsid w:val="002A7CE8"/>
    <w:rsid w:val="002B0671"/>
    <w:rsid w:val="002B262F"/>
    <w:rsid w:val="002B3553"/>
    <w:rsid w:val="002B5E06"/>
    <w:rsid w:val="002C0CFF"/>
    <w:rsid w:val="002C2991"/>
    <w:rsid w:val="002C456D"/>
    <w:rsid w:val="002D0212"/>
    <w:rsid w:val="002D16A0"/>
    <w:rsid w:val="002D1A13"/>
    <w:rsid w:val="002D2930"/>
    <w:rsid w:val="002D2DFF"/>
    <w:rsid w:val="002D6D7E"/>
    <w:rsid w:val="002E4E3E"/>
    <w:rsid w:val="002E76B2"/>
    <w:rsid w:val="002E79A2"/>
    <w:rsid w:val="002F55FD"/>
    <w:rsid w:val="002F594C"/>
    <w:rsid w:val="00301085"/>
    <w:rsid w:val="003010C2"/>
    <w:rsid w:val="00301984"/>
    <w:rsid w:val="00301B0B"/>
    <w:rsid w:val="00301E84"/>
    <w:rsid w:val="00303D1B"/>
    <w:rsid w:val="003046B7"/>
    <w:rsid w:val="00306BE7"/>
    <w:rsid w:val="00310F05"/>
    <w:rsid w:val="00313D37"/>
    <w:rsid w:val="0031543C"/>
    <w:rsid w:val="00317A57"/>
    <w:rsid w:val="00320A99"/>
    <w:rsid w:val="0032144B"/>
    <w:rsid w:val="00322D5B"/>
    <w:rsid w:val="00325AC2"/>
    <w:rsid w:val="00326A1C"/>
    <w:rsid w:val="00331E22"/>
    <w:rsid w:val="003333B3"/>
    <w:rsid w:val="00334425"/>
    <w:rsid w:val="003360E3"/>
    <w:rsid w:val="003361CF"/>
    <w:rsid w:val="003371D5"/>
    <w:rsid w:val="003376CD"/>
    <w:rsid w:val="0034097E"/>
    <w:rsid w:val="00340C66"/>
    <w:rsid w:val="0034387E"/>
    <w:rsid w:val="003452C3"/>
    <w:rsid w:val="003501A7"/>
    <w:rsid w:val="0035048A"/>
    <w:rsid w:val="0035474E"/>
    <w:rsid w:val="003549DD"/>
    <w:rsid w:val="0035536F"/>
    <w:rsid w:val="0036263B"/>
    <w:rsid w:val="00363B62"/>
    <w:rsid w:val="00364570"/>
    <w:rsid w:val="003645B0"/>
    <w:rsid w:val="00364AF7"/>
    <w:rsid w:val="00364B2C"/>
    <w:rsid w:val="003664F1"/>
    <w:rsid w:val="00367E3F"/>
    <w:rsid w:val="00371059"/>
    <w:rsid w:val="00377EA5"/>
    <w:rsid w:val="00377F77"/>
    <w:rsid w:val="00381463"/>
    <w:rsid w:val="00383073"/>
    <w:rsid w:val="0038438F"/>
    <w:rsid w:val="00386F57"/>
    <w:rsid w:val="00387C67"/>
    <w:rsid w:val="00387D98"/>
    <w:rsid w:val="00390B0F"/>
    <w:rsid w:val="00390B38"/>
    <w:rsid w:val="00390B6B"/>
    <w:rsid w:val="00391CFE"/>
    <w:rsid w:val="0039353B"/>
    <w:rsid w:val="00393C5D"/>
    <w:rsid w:val="00394424"/>
    <w:rsid w:val="00394F9E"/>
    <w:rsid w:val="00395426"/>
    <w:rsid w:val="00395B91"/>
    <w:rsid w:val="00396615"/>
    <w:rsid w:val="0039700D"/>
    <w:rsid w:val="00397089"/>
    <w:rsid w:val="003978A8"/>
    <w:rsid w:val="003A0F30"/>
    <w:rsid w:val="003A4B00"/>
    <w:rsid w:val="003A4C44"/>
    <w:rsid w:val="003A5AD0"/>
    <w:rsid w:val="003A6CE3"/>
    <w:rsid w:val="003A7899"/>
    <w:rsid w:val="003B15EE"/>
    <w:rsid w:val="003B46EB"/>
    <w:rsid w:val="003B517D"/>
    <w:rsid w:val="003B60EC"/>
    <w:rsid w:val="003B7472"/>
    <w:rsid w:val="003C00ED"/>
    <w:rsid w:val="003C1C0A"/>
    <w:rsid w:val="003C35DF"/>
    <w:rsid w:val="003C4A68"/>
    <w:rsid w:val="003C554F"/>
    <w:rsid w:val="003C61DD"/>
    <w:rsid w:val="003D63E7"/>
    <w:rsid w:val="003E05F1"/>
    <w:rsid w:val="003E113B"/>
    <w:rsid w:val="003E5092"/>
    <w:rsid w:val="003E715B"/>
    <w:rsid w:val="003E715D"/>
    <w:rsid w:val="003F103E"/>
    <w:rsid w:val="003F2E48"/>
    <w:rsid w:val="003F382A"/>
    <w:rsid w:val="003F39B7"/>
    <w:rsid w:val="003F440C"/>
    <w:rsid w:val="003F525A"/>
    <w:rsid w:val="003F7BE6"/>
    <w:rsid w:val="004006A9"/>
    <w:rsid w:val="004027E9"/>
    <w:rsid w:val="004042A9"/>
    <w:rsid w:val="004052AE"/>
    <w:rsid w:val="004118A5"/>
    <w:rsid w:val="0041295E"/>
    <w:rsid w:val="00413672"/>
    <w:rsid w:val="00414041"/>
    <w:rsid w:val="00414465"/>
    <w:rsid w:val="00414729"/>
    <w:rsid w:val="00414C80"/>
    <w:rsid w:val="00414F4B"/>
    <w:rsid w:val="00415EF9"/>
    <w:rsid w:val="00416629"/>
    <w:rsid w:val="00417DA1"/>
    <w:rsid w:val="00423478"/>
    <w:rsid w:val="00425B76"/>
    <w:rsid w:val="004260A2"/>
    <w:rsid w:val="00426FC6"/>
    <w:rsid w:val="004273BC"/>
    <w:rsid w:val="00427C5F"/>
    <w:rsid w:val="00442D51"/>
    <w:rsid w:val="004507E5"/>
    <w:rsid w:val="004519AD"/>
    <w:rsid w:val="00452AF8"/>
    <w:rsid w:val="00453201"/>
    <w:rsid w:val="0045459A"/>
    <w:rsid w:val="00460F76"/>
    <w:rsid w:val="00462A0B"/>
    <w:rsid w:val="00463050"/>
    <w:rsid w:val="0046340F"/>
    <w:rsid w:val="0046465B"/>
    <w:rsid w:val="00466168"/>
    <w:rsid w:val="004700FB"/>
    <w:rsid w:val="004714D4"/>
    <w:rsid w:val="004736BE"/>
    <w:rsid w:val="00475712"/>
    <w:rsid w:val="00477C53"/>
    <w:rsid w:val="00480CCE"/>
    <w:rsid w:val="00482FAA"/>
    <w:rsid w:val="004851B6"/>
    <w:rsid w:val="0049075F"/>
    <w:rsid w:val="00492DA8"/>
    <w:rsid w:val="00496D82"/>
    <w:rsid w:val="004A0888"/>
    <w:rsid w:val="004A43B6"/>
    <w:rsid w:val="004A534C"/>
    <w:rsid w:val="004A70EE"/>
    <w:rsid w:val="004A774E"/>
    <w:rsid w:val="004A7D3E"/>
    <w:rsid w:val="004A7FF9"/>
    <w:rsid w:val="004B02EB"/>
    <w:rsid w:val="004B0DEC"/>
    <w:rsid w:val="004B12A4"/>
    <w:rsid w:val="004B379D"/>
    <w:rsid w:val="004B5F0C"/>
    <w:rsid w:val="004B6031"/>
    <w:rsid w:val="004B68D5"/>
    <w:rsid w:val="004C046E"/>
    <w:rsid w:val="004C1609"/>
    <w:rsid w:val="004C216B"/>
    <w:rsid w:val="004C5374"/>
    <w:rsid w:val="004C5DD3"/>
    <w:rsid w:val="004C74CE"/>
    <w:rsid w:val="004D17A8"/>
    <w:rsid w:val="004D30F9"/>
    <w:rsid w:val="004D4A32"/>
    <w:rsid w:val="004D64AB"/>
    <w:rsid w:val="004E4FD2"/>
    <w:rsid w:val="004E7CE8"/>
    <w:rsid w:val="004F271D"/>
    <w:rsid w:val="004F2789"/>
    <w:rsid w:val="004F5114"/>
    <w:rsid w:val="004F756C"/>
    <w:rsid w:val="005019AF"/>
    <w:rsid w:val="00502D9F"/>
    <w:rsid w:val="0050488D"/>
    <w:rsid w:val="0050527A"/>
    <w:rsid w:val="0050535A"/>
    <w:rsid w:val="005072D8"/>
    <w:rsid w:val="00511192"/>
    <w:rsid w:val="005118AD"/>
    <w:rsid w:val="00516A57"/>
    <w:rsid w:val="00517B91"/>
    <w:rsid w:val="00520C56"/>
    <w:rsid w:val="005220C2"/>
    <w:rsid w:val="00523369"/>
    <w:rsid w:val="0052398F"/>
    <w:rsid w:val="00532960"/>
    <w:rsid w:val="005333E3"/>
    <w:rsid w:val="00545A73"/>
    <w:rsid w:val="00546DEB"/>
    <w:rsid w:val="00546F0F"/>
    <w:rsid w:val="005477E7"/>
    <w:rsid w:val="00550159"/>
    <w:rsid w:val="00550BF8"/>
    <w:rsid w:val="00551FFD"/>
    <w:rsid w:val="005551ED"/>
    <w:rsid w:val="00555B65"/>
    <w:rsid w:val="00556419"/>
    <w:rsid w:val="005572B4"/>
    <w:rsid w:val="005572DD"/>
    <w:rsid w:val="00560564"/>
    <w:rsid w:val="00562E2B"/>
    <w:rsid w:val="00564668"/>
    <w:rsid w:val="00570353"/>
    <w:rsid w:val="005715F5"/>
    <w:rsid w:val="0057171E"/>
    <w:rsid w:val="00572666"/>
    <w:rsid w:val="0057267E"/>
    <w:rsid w:val="005726BD"/>
    <w:rsid w:val="00574A5A"/>
    <w:rsid w:val="0057639E"/>
    <w:rsid w:val="00583ED5"/>
    <w:rsid w:val="00585445"/>
    <w:rsid w:val="00585D33"/>
    <w:rsid w:val="00587437"/>
    <w:rsid w:val="0059097D"/>
    <w:rsid w:val="005917B8"/>
    <w:rsid w:val="00592678"/>
    <w:rsid w:val="00593BD9"/>
    <w:rsid w:val="00593D4F"/>
    <w:rsid w:val="00594644"/>
    <w:rsid w:val="0059526F"/>
    <w:rsid w:val="00596640"/>
    <w:rsid w:val="00596F36"/>
    <w:rsid w:val="005A1741"/>
    <w:rsid w:val="005A235F"/>
    <w:rsid w:val="005A3BD4"/>
    <w:rsid w:val="005A426A"/>
    <w:rsid w:val="005A4EA2"/>
    <w:rsid w:val="005A6C97"/>
    <w:rsid w:val="005A751F"/>
    <w:rsid w:val="005A7719"/>
    <w:rsid w:val="005A77C2"/>
    <w:rsid w:val="005B291B"/>
    <w:rsid w:val="005B6CA7"/>
    <w:rsid w:val="005B73FD"/>
    <w:rsid w:val="005B76C5"/>
    <w:rsid w:val="005B7AF0"/>
    <w:rsid w:val="005B7B8A"/>
    <w:rsid w:val="005C09C6"/>
    <w:rsid w:val="005C458D"/>
    <w:rsid w:val="005C491E"/>
    <w:rsid w:val="005C587F"/>
    <w:rsid w:val="005C5E0A"/>
    <w:rsid w:val="005C6C0C"/>
    <w:rsid w:val="005D2276"/>
    <w:rsid w:val="005D25FD"/>
    <w:rsid w:val="005D2808"/>
    <w:rsid w:val="005E0858"/>
    <w:rsid w:val="005E08C6"/>
    <w:rsid w:val="005E2794"/>
    <w:rsid w:val="005E3CBF"/>
    <w:rsid w:val="005E6F9D"/>
    <w:rsid w:val="005E7B5A"/>
    <w:rsid w:val="005F01FC"/>
    <w:rsid w:val="005F0C89"/>
    <w:rsid w:val="005F1CDC"/>
    <w:rsid w:val="005F3701"/>
    <w:rsid w:val="005F41DF"/>
    <w:rsid w:val="005F4521"/>
    <w:rsid w:val="005F5478"/>
    <w:rsid w:val="005F598C"/>
    <w:rsid w:val="006006FC"/>
    <w:rsid w:val="006045BA"/>
    <w:rsid w:val="0060583A"/>
    <w:rsid w:val="00611649"/>
    <w:rsid w:val="00611A0E"/>
    <w:rsid w:val="00614154"/>
    <w:rsid w:val="00614BD3"/>
    <w:rsid w:val="0062026F"/>
    <w:rsid w:val="0062326D"/>
    <w:rsid w:val="00623A77"/>
    <w:rsid w:val="006256F5"/>
    <w:rsid w:val="0063097B"/>
    <w:rsid w:val="006364B8"/>
    <w:rsid w:val="00636A64"/>
    <w:rsid w:val="00636B93"/>
    <w:rsid w:val="00636FB2"/>
    <w:rsid w:val="006376A5"/>
    <w:rsid w:val="00640550"/>
    <w:rsid w:val="0064326A"/>
    <w:rsid w:val="00644D5D"/>
    <w:rsid w:val="00644E92"/>
    <w:rsid w:val="006465FD"/>
    <w:rsid w:val="00646DC7"/>
    <w:rsid w:val="006511FB"/>
    <w:rsid w:val="00651A9D"/>
    <w:rsid w:val="00656092"/>
    <w:rsid w:val="00657143"/>
    <w:rsid w:val="0065741C"/>
    <w:rsid w:val="00660B85"/>
    <w:rsid w:val="00662618"/>
    <w:rsid w:val="00664F6D"/>
    <w:rsid w:val="006650B8"/>
    <w:rsid w:val="00666329"/>
    <w:rsid w:val="006672EE"/>
    <w:rsid w:val="0067011F"/>
    <w:rsid w:val="0067015E"/>
    <w:rsid w:val="00673EFC"/>
    <w:rsid w:val="00680453"/>
    <w:rsid w:val="00681FDB"/>
    <w:rsid w:val="00682526"/>
    <w:rsid w:val="00683555"/>
    <w:rsid w:val="00686F1D"/>
    <w:rsid w:val="006914AC"/>
    <w:rsid w:val="00691A88"/>
    <w:rsid w:val="00692775"/>
    <w:rsid w:val="00692F7A"/>
    <w:rsid w:val="00693A55"/>
    <w:rsid w:val="00695E06"/>
    <w:rsid w:val="00696315"/>
    <w:rsid w:val="006A006C"/>
    <w:rsid w:val="006A0D51"/>
    <w:rsid w:val="006A1C05"/>
    <w:rsid w:val="006A225B"/>
    <w:rsid w:val="006A30D2"/>
    <w:rsid w:val="006A3F82"/>
    <w:rsid w:val="006A50E7"/>
    <w:rsid w:val="006A5A6A"/>
    <w:rsid w:val="006A5FE3"/>
    <w:rsid w:val="006B1783"/>
    <w:rsid w:val="006B23B2"/>
    <w:rsid w:val="006B4845"/>
    <w:rsid w:val="006B635C"/>
    <w:rsid w:val="006C1708"/>
    <w:rsid w:val="006C1C29"/>
    <w:rsid w:val="006C2008"/>
    <w:rsid w:val="006C3CDE"/>
    <w:rsid w:val="006C4745"/>
    <w:rsid w:val="006C61DF"/>
    <w:rsid w:val="006D0EE8"/>
    <w:rsid w:val="006D1E3A"/>
    <w:rsid w:val="006D3162"/>
    <w:rsid w:val="006D37E7"/>
    <w:rsid w:val="006D5146"/>
    <w:rsid w:val="006D59D6"/>
    <w:rsid w:val="006D5C04"/>
    <w:rsid w:val="006D7508"/>
    <w:rsid w:val="006E0F2F"/>
    <w:rsid w:val="006E19D7"/>
    <w:rsid w:val="006E2903"/>
    <w:rsid w:val="006E3FB5"/>
    <w:rsid w:val="006E71B9"/>
    <w:rsid w:val="006F39B2"/>
    <w:rsid w:val="006F5384"/>
    <w:rsid w:val="006F6604"/>
    <w:rsid w:val="006F71D8"/>
    <w:rsid w:val="006F7D1A"/>
    <w:rsid w:val="00700709"/>
    <w:rsid w:val="00702A3E"/>
    <w:rsid w:val="0070346C"/>
    <w:rsid w:val="007051A0"/>
    <w:rsid w:val="007057BB"/>
    <w:rsid w:val="00706496"/>
    <w:rsid w:val="00711A12"/>
    <w:rsid w:val="00711F11"/>
    <w:rsid w:val="00713873"/>
    <w:rsid w:val="00714192"/>
    <w:rsid w:val="00715352"/>
    <w:rsid w:val="00715DB9"/>
    <w:rsid w:val="007218A0"/>
    <w:rsid w:val="007238AF"/>
    <w:rsid w:val="00726908"/>
    <w:rsid w:val="007270C7"/>
    <w:rsid w:val="00730F3A"/>
    <w:rsid w:val="0073298F"/>
    <w:rsid w:val="00733867"/>
    <w:rsid w:val="00735F34"/>
    <w:rsid w:val="00737D63"/>
    <w:rsid w:val="00741200"/>
    <w:rsid w:val="00741333"/>
    <w:rsid w:val="00742FF2"/>
    <w:rsid w:val="00744D6A"/>
    <w:rsid w:val="00746138"/>
    <w:rsid w:val="0074620A"/>
    <w:rsid w:val="00751D50"/>
    <w:rsid w:val="007527D5"/>
    <w:rsid w:val="00752F3C"/>
    <w:rsid w:val="007561FC"/>
    <w:rsid w:val="00761D34"/>
    <w:rsid w:val="00762D2D"/>
    <w:rsid w:val="00764622"/>
    <w:rsid w:val="00764CAD"/>
    <w:rsid w:val="00764F87"/>
    <w:rsid w:val="00770FA1"/>
    <w:rsid w:val="00773884"/>
    <w:rsid w:val="00774813"/>
    <w:rsid w:val="0078052A"/>
    <w:rsid w:val="007812FB"/>
    <w:rsid w:val="00782B1B"/>
    <w:rsid w:val="00784032"/>
    <w:rsid w:val="00786E79"/>
    <w:rsid w:val="00787925"/>
    <w:rsid w:val="00790E31"/>
    <w:rsid w:val="00791217"/>
    <w:rsid w:val="00793B87"/>
    <w:rsid w:val="0079566E"/>
    <w:rsid w:val="00795F75"/>
    <w:rsid w:val="00796509"/>
    <w:rsid w:val="0079691E"/>
    <w:rsid w:val="00797723"/>
    <w:rsid w:val="007A127C"/>
    <w:rsid w:val="007A222B"/>
    <w:rsid w:val="007A3267"/>
    <w:rsid w:val="007A650B"/>
    <w:rsid w:val="007B1BCA"/>
    <w:rsid w:val="007B1EEE"/>
    <w:rsid w:val="007B249B"/>
    <w:rsid w:val="007B28DC"/>
    <w:rsid w:val="007B3E44"/>
    <w:rsid w:val="007B6072"/>
    <w:rsid w:val="007B6D4D"/>
    <w:rsid w:val="007C0F7A"/>
    <w:rsid w:val="007C4B8D"/>
    <w:rsid w:val="007D24A9"/>
    <w:rsid w:val="007D27FA"/>
    <w:rsid w:val="007D3043"/>
    <w:rsid w:val="007D30B5"/>
    <w:rsid w:val="007D6218"/>
    <w:rsid w:val="007D6699"/>
    <w:rsid w:val="007D6E62"/>
    <w:rsid w:val="007D7E30"/>
    <w:rsid w:val="007E0174"/>
    <w:rsid w:val="007E4095"/>
    <w:rsid w:val="007E6419"/>
    <w:rsid w:val="007F115C"/>
    <w:rsid w:val="007F44A6"/>
    <w:rsid w:val="007F5474"/>
    <w:rsid w:val="007F6815"/>
    <w:rsid w:val="00801D4C"/>
    <w:rsid w:val="0080254F"/>
    <w:rsid w:val="0080681B"/>
    <w:rsid w:val="0080738C"/>
    <w:rsid w:val="008077E3"/>
    <w:rsid w:val="008077F0"/>
    <w:rsid w:val="00810B77"/>
    <w:rsid w:val="00813ACB"/>
    <w:rsid w:val="00817436"/>
    <w:rsid w:val="0082283D"/>
    <w:rsid w:val="0082542D"/>
    <w:rsid w:val="00827834"/>
    <w:rsid w:val="008304E1"/>
    <w:rsid w:val="00832835"/>
    <w:rsid w:val="00835110"/>
    <w:rsid w:val="008351FC"/>
    <w:rsid w:val="0084000E"/>
    <w:rsid w:val="00841D31"/>
    <w:rsid w:val="00841F50"/>
    <w:rsid w:val="00843A0E"/>
    <w:rsid w:val="00845DFE"/>
    <w:rsid w:val="00846E17"/>
    <w:rsid w:val="008475C4"/>
    <w:rsid w:val="00850138"/>
    <w:rsid w:val="00850E60"/>
    <w:rsid w:val="008526AD"/>
    <w:rsid w:val="0085272A"/>
    <w:rsid w:val="00854283"/>
    <w:rsid w:val="008573E3"/>
    <w:rsid w:val="00861E81"/>
    <w:rsid w:val="00863645"/>
    <w:rsid w:val="008645FF"/>
    <w:rsid w:val="00866D42"/>
    <w:rsid w:val="0087030E"/>
    <w:rsid w:val="00870856"/>
    <w:rsid w:val="00870AAC"/>
    <w:rsid w:val="008734F7"/>
    <w:rsid w:val="008741E9"/>
    <w:rsid w:val="00874E9F"/>
    <w:rsid w:val="00875A3C"/>
    <w:rsid w:val="00875EC7"/>
    <w:rsid w:val="00877842"/>
    <w:rsid w:val="008808E2"/>
    <w:rsid w:val="00881456"/>
    <w:rsid w:val="00881ACB"/>
    <w:rsid w:val="00885FC9"/>
    <w:rsid w:val="00891328"/>
    <w:rsid w:val="00891A47"/>
    <w:rsid w:val="00892809"/>
    <w:rsid w:val="00892C87"/>
    <w:rsid w:val="0089370F"/>
    <w:rsid w:val="008939AF"/>
    <w:rsid w:val="00893FED"/>
    <w:rsid w:val="0089449A"/>
    <w:rsid w:val="00894F15"/>
    <w:rsid w:val="00895E48"/>
    <w:rsid w:val="00896183"/>
    <w:rsid w:val="00896687"/>
    <w:rsid w:val="008971F4"/>
    <w:rsid w:val="008A0E7D"/>
    <w:rsid w:val="008A3023"/>
    <w:rsid w:val="008A403F"/>
    <w:rsid w:val="008A6815"/>
    <w:rsid w:val="008B1031"/>
    <w:rsid w:val="008B198C"/>
    <w:rsid w:val="008B2303"/>
    <w:rsid w:val="008B34A0"/>
    <w:rsid w:val="008B5740"/>
    <w:rsid w:val="008B6A3A"/>
    <w:rsid w:val="008C0B84"/>
    <w:rsid w:val="008C41DA"/>
    <w:rsid w:val="008C553A"/>
    <w:rsid w:val="008C588E"/>
    <w:rsid w:val="008C7226"/>
    <w:rsid w:val="008C7286"/>
    <w:rsid w:val="008D27E8"/>
    <w:rsid w:val="008D501E"/>
    <w:rsid w:val="008D62FA"/>
    <w:rsid w:val="008D7B80"/>
    <w:rsid w:val="008E3A33"/>
    <w:rsid w:val="008E3F36"/>
    <w:rsid w:val="008E4184"/>
    <w:rsid w:val="008E549F"/>
    <w:rsid w:val="008E6301"/>
    <w:rsid w:val="008E6422"/>
    <w:rsid w:val="008E6C84"/>
    <w:rsid w:val="008E7382"/>
    <w:rsid w:val="008F10BC"/>
    <w:rsid w:val="008F1278"/>
    <w:rsid w:val="008F2052"/>
    <w:rsid w:val="008F26ED"/>
    <w:rsid w:val="008F2A38"/>
    <w:rsid w:val="008F3012"/>
    <w:rsid w:val="008F592B"/>
    <w:rsid w:val="008F7751"/>
    <w:rsid w:val="00901D89"/>
    <w:rsid w:val="00903775"/>
    <w:rsid w:val="009109F7"/>
    <w:rsid w:val="00912137"/>
    <w:rsid w:val="0091397F"/>
    <w:rsid w:val="009146CF"/>
    <w:rsid w:val="009151B5"/>
    <w:rsid w:val="00915BED"/>
    <w:rsid w:val="00916B64"/>
    <w:rsid w:val="0092145D"/>
    <w:rsid w:val="009245DE"/>
    <w:rsid w:val="00930762"/>
    <w:rsid w:val="00930C0C"/>
    <w:rsid w:val="00931F85"/>
    <w:rsid w:val="00935C40"/>
    <w:rsid w:val="00936B81"/>
    <w:rsid w:val="00944701"/>
    <w:rsid w:val="00950ED1"/>
    <w:rsid w:val="0095444E"/>
    <w:rsid w:val="00955C67"/>
    <w:rsid w:val="00957B65"/>
    <w:rsid w:val="00960AFF"/>
    <w:rsid w:val="00961292"/>
    <w:rsid w:val="00963F62"/>
    <w:rsid w:val="00965EFC"/>
    <w:rsid w:val="009762D2"/>
    <w:rsid w:val="009762F1"/>
    <w:rsid w:val="00976439"/>
    <w:rsid w:val="0097692D"/>
    <w:rsid w:val="009776D2"/>
    <w:rsid w:val="00977EA8"/>
    <w:rsid w:val="0098140D"/>
    <w:rsid w:val="00981CED"/>
    <w:rsid w:val="00984265"/>
    <w:rsid w:val="00984B7C"/>
    <w:rsid w:val="00986933"/>
    <w:rsid w:val="00987225"/>
    <w:rsid w:val="009874AA"/>
    <w:rsid w:val="00990870"/>
    <w:rsid w:val="00990DCF"/>
    <w:rsid w:val="009920F5"/>
    <w:rsid w:val="00992B56"/>
    <w:rsid w:val="00992CDA"/>
    <w:rsid w:val="00993342"/>
    <w:rsid w:val="00996CE4"/>
    <w:rsid w:val="009A04B2"/>
    <w:rsid w:val="009A2787"/>
    <w:rsid w:val="009A3F36"/>
    <w:rsid w:val="009A48D8"/>
    <w:rsid w:val="009A4F31"/>
    <w:rsid w:val="009A6C59"/>
    <w:rsid w:val="009A7878"/>
    <w:rsid w:val="009B0888"/>
    <w:rsid w:val="009B33DF"/>
    <w:rsid w:val="009B4270"/>
    <w:rsid w:val="009B44CC"/>
    <w:rsid w:val="009B5651"/>
    <w:rsid w:val="009B62E4"/>
    <w:rsid w:val="009B7874"/>
    <w:rsid w:val="009C4319"/>
    <w:rsid w:val="009D109E"/>
    <w:rsid w:val="009D1CD9"/>
    <w:rsid w:val="009D1F28"/>
    <w:rsid w:val="009D4830"/>
    <w:rsid w:val="009D592E"/>
    <w:rsid w:val="009D797A"/>
    <w:rsid w:val="009E026A"/>
    <w:rsid w:val="009E3B56"/>
    <w:rsid w:val="009E49B5"/>
    <w:rsid w:val="009E551E"/>
    <w:rsid w:val="009E7066"/>
    <w:rsid w:val="009F1EF8"/>
    <w:rsid w:val="009F4B78"/>
    <w:rsid w:val="009F606B"/>
    <w:rsid w:val="00A02A19"/>
    <w:rsid w:val="00A031EF"/>
    <w:rsid w:val="00A06840"/>
    <w:rsid w:val="00A06EAD"/>
    <w:rsid w:val="00A123E5"/>
    <w:rsid w:val="00A1293C"/>
    <w:rsid w:val="00A14AD1"/>
    <w:rsid w:val="00A14F9B"/>
    <w:rsid w:val="00A167F1"/>
    <w:rsid w:val="00A20EC0"/>
    <w:rsid w:val="00A2150B"/>
    <w:rsid w:val="00A215D9"/>
    <w:rsid w:val="00A2292C"/>
    <w:rsid w:val="00A23FC3"/>
    <w:rsid w:val="00A3288D"/>
    <w:rsid w:val="00A329DC"/>
    <w:rsid w:val="00A347DC"/>
    <w:rsid w:val="00A400B1"/>
    <w:rsid w:val="00A41135"/>
    <w:rsid w:val="00A41FEB"/>
    <w:rsid w:val="00A44DA6"/>
    <w:rsid w:val="00A50921"/>
    <w:rsid w:val="00A50972"/>
    <w:rsid w:val="00A50BCB"/>
    <w:rsid w:val="00A5160D"/>
    <w:rsid w:val="00A553F5"/>
    <w:rsid w:val="00A56CA4"/>
    <w:rsid w:val="00A6504A"/>
    <w:rsid w:val="00A65F04"/>
    <w:rsid w:val="00A65F2E"/>
    <w:rsid w:val="00A71AD5"/>
    <w:rsid w:val="00A727D0"/>
    <w:rsid w:val="00A72BA2"/>
    <w:rsid w:val="00A744E9"/>
    <w:rsid w:val="00A74507"/>
    <w:rsid w:val="00A752EB"/>
    <w:rsid w:val="00A8073E"/>
    <w:rsid w:val="00A80883"/>
    <w:rsid w:val="00A81BED"/>
    <w:rsid w:val="00A82FC6"/>
    <w:rsid w:val="00A8364B"/>
    <w:rsid w:val="00A853FA"/>
    <w:rsid w:val="00A85887"/>
    <w:rsid w:val="00A9223B"/>
    <w:rsid w:val="00A92270"/>
    <w:rsid w:val="00A94650"/>
    <w:rsid w:val="00AA0EF5"/>
    <w:rsid w:val="00AA10AE"/>
    <w:rsid w:val="00AA329F"/>
    <w:rsid w:val="00AA7B6A"/>
    <w:rsid w:val="00AB5417"/>
    <w:rsid w:val="00AB593E"/>
    <w:rsid w:val="00AB5D37"/>
    <w:rsid w:val="00AC4A2E"/>
    <w:rsid w:val="00AC4C5C"/>
    <w:rsid w:val="00AD1885"/>
    <w:rsid w:val="00AD50BA"/>
    <w:rsid w:val="00AE02E7"/>
    <w:rsid w:val="00AE0F75"/>
    <w:rsid w:val="00AE319E"/>
    <w:rsid w:val="00AE3B2C"/>
    <w:rsid w:val="00AE3B4E"/>
    <w:rsid w:val="00AE59C9"/>
    <w:rsid w:val="00AE5DA5"/>
    <w:rsid w:val="00AE676F"/>
    <w:rsid w:val="00AE6D3A"/>
    <w:rsid w:val="00AE709C"/>
    <w:rsid w:val="00AE7DD9"/>
    <w:rsid w:val="00AF2B38"/>
    <w:rsid w:val="00AF3E41"/>
    <w:rsid w:val="00AF6EB1"/>
    <w:rsid w:val="00B004C1"/>
    <w:rsid w:val="00B00D8A"/>
    <w:rsid w:val="00B0168B"/>
    <w:rsid w:val="00B03458"/>
    <w:rsid w:val="00B04B8E"/>
    <w:rsid w:val="00B066A3"/>
    <w:rsid w:val="00B1072F"/>
    <w:rsid w:val="00B1348F"/>
    <w:rsid w:val="00B14A0A"/>
    <w:rsid w:val="00B15820"/>
    <w:rsid w:val="00B208BC"/>
    <w:rsid w:val="00B20CE5"/>
    <w:rsid w:val="00B215D8"/>
    <w:rsid w:val="00B2218A"/>
    <w:rsid w:val="00B246ED"/>
    <w:rsid w:val="00B26DD0"/>
    <w:rsid w:val="00B30E06"/>
    <w:rsid w:val="00B338C8"/>
    <w:rsid w:val="00B341CC"/>
    <w:rsid w:val="00B34952"/>
    <w:rsid w:val="00B35321"/>
    <w:rsid w:val="00B35505"/>
    <w:rsid w:val="00B35CB3"/>
    <w:rsid w:val="00B35E0A"/>
    <w:rsid w:val="00B40124"/>
    <w:rsid w:val="00B40B86"/>
    <w:rsid w:val="00B42E03"/>
    <w:rsid w:val="00B443E2"/>
    <w:rsid w:val="00B449B6"/>
    <w:rsid w:val="00B46222"/>
    <w:rsid w:val="00B51F0B"/>
    <w:rsid w:val="00B54092"/>
    <w:rsid w:val="00B5444C"/>
    <w:rsid w:val="00B5568B"/>
    <w:rsid w:val="00B557BF"/>
    <w:rsid w:val="00B56147"/>
    <w:rsid w:val="00B562E8"/>
    <w:rsid w:val="00B5720A"/>
    <w:rsid w:val="00B604A0"/>
    <w:rsid w:val="00B60761"/>
    <w:rsid w:val="00B620A5"/>
    <w:rsid w:val="00B62BB1"/>
    <w:rsid w:val="00B63559"/>
    <w:rsid w:val="00B73463"/>
    <w:rsid w:val="00B73979"/>
    <w:rsid w:val="00B751B0"/>
    <w:rsid w:val="00B762E0"/>
    <w:rsid w:val="00B86C54"/>
    <w:rsid w:val="00B874C4"/>
    <w:rsid w:val="00B94596"/>
    <w:rsid w:val="00B94B1D"/>
    <w:rsid w:val="00B966C5"/>
    <w:rsid w:val="00B97AA2"/>
    <w:rsid w:val="00B97B8E"/>
    <w:rsid w:val="00BA00A8"/>
    <w:rsid w:val="00BA37A4"/>
    <w:rsid w:val="00BA4FB0"/>
    <w:rsid w:val="00BA6138"/>
    <w:rsid w:val="00BB1930"/>
    <w:rsid w:val="00BB21CD"/>
    <w:rsid w:val="00BB3478"/>
    <w:rsid w:val="00BC0BBE"/>
    <w:rsid w:val="00BC2247"/>
    <w:rsid w:val="00BC5572"/>
    <w:rsid w:val="00BD497C"/>
    <w:rsid w:val="00BD57EE"/>
    <w:rsid w:val="00BE2295"/>
    <w:rsid w:val="00BE4E8A"/>
    <w:rsid w:val="00BE5553"/>
    <w:rsid w:val="00BE75C0"/>
    <w:rsid w:val="00BF0511"/>
    <w:rsid w:val="00BF1299"/>
    <w:rsid w:val="00BF254D"/>
    <w:rsid w:val="00BF2A79"/>
    <w:rsid w:val="00BF375F"/>
    <w:rsid w:val="00C02372"/>
    <w:rsid w:val="00C0239C"/>
    <w:rsid w:val="00C044C3"/>
    <w:rsid w:val="00C05DC2"/>
    <w:rsid w:val="00C10453"/>
    <w:rsid w:val="00C116A5"/>
    <w:rsid w:val="00C13BCA"/>
    <w:rsid w:val="00C141B9"/>
    <w:rsid w:val="00C153B6"/>
    <w:rsid w:val="00C158CF"/>
    <w:rsid w:val="00C16518"/>
    <w:rsid w:val="00C1684D"/>
    <w:rsid w:val="00C1787D"/>
    <w:rsid w:val="00C20F14"/>
    <w:rsid w:val="00C225E4"/>
    <w:rsid w:val="00C22B7C"/>
    <w:rsid w:val="00C24AFF"/>
    <w:rsid w:val="00C3184D"/>
    <w:rsid w:val="00C31FB6"/>
    <w:rsid w:val="00C331FD"/>
    <w:rsid w:val="00C34DCB"/>
    <w:rsid w:val="00C36D0C"/>
    <w:rsid w:val="00C3708D"/>
    <w:rsid w:val="00C4138A"/>
    <w:rsid w:val="00C42625"/>
    <w:rsid w:val="00C440B4"/>
    <w:rsid w:val="00C446F9"/>
    <w:rsid w:val="00C462CB"/>
    <w:rsid w:val="00C46F39"/>
    <w:rsid w:val="00C47AFE"/>
    <w:rsid w:val="00C5067F"/>
    <w:rsid w:val="00C515C3"/>
    <w:rsid w:val="00C51AA2"/>
    <w:rsid w:val="00C52E43"/>
    <w:rsid w:val="00C609C3"/>
    <w:rsid w:val="00C60E16"/>
    <w:rsid w:val="00C65E4E"/>
    <w:rsid w:val="00C66610"/>
    <w:rsid w:val="00C66648"/>
    <w:rsid w:val="00C66FEF"/>
    <w:rsid w:val="00C70CB4"/>
    <w:rsid w:val="00C722A0"/>
    <w:rsid w:val="00C728D5"/>
    <w:rsid w:val="00C75119"/>
    <w:rsid w:val="00C75607"/>
    <w:rsid w:val="00C7578B"/>
    <w:rsid w:val="00C75E8C"/>
    <w:rsid w:val="00C76DD6"/>
    <w:rsid w:val="00C84B68"/>
    <w:rsid w:val="00C85EBB"/>
    <w:rsid w:val="00C86296"/>
    <w:rsid w:val="00C877BA"/>
    <w:rsid w:val="00C90B62"/>
    <w:rsid w:val="00C91C08"/>
    <w:rsid w:val="00C92DA9"/>
    <w:rsid w:val="00C9475E"/>
    <w:rsid w:val="00C97F0E"/>
    <w:rsid w:val="00CA06AC"/>
    <w:rsid w:val="00CA1D9E"/>
    <w:rsid w:val="00CA242A"/>
    <w:rsid w:val="00CA27BD"/>
    <w:rsid w:val="00CA2AB6"/>
    <w:rsid w:val="00CA4BCC"/>
    <w:rsid w:val="00CA4FEB"/>
    <w:rsid w:val="00CA6AEF"/>
    <w:rsid w:val="00CB01D6"/>
    <w:rsid w:val="00CB311E"/>
    <w:rsid w:val="00CB71E1"/>
    <w:rsid w:val="00CB7A5B"/>
    <w:rsid w:val="00CC0D44"/>
    <w:rsid w:val="00CC0ED3"/>
    <w:rsid w:val="00CC1894"/>
    <w:rsid w:val="00CC2EE2"/>
    <w:rsid w:val="00CC301E"/>
    <w:rsid w:val="00CC3D03"/>
    <w:rsid w:val="00CC45DB"/>
    <w:rsid w:val="00CC73FF"/>
    <w:rsid w:val="00CD141E"/>
    <w:rsid w:val="00CD271A"/>
    <w:rsid w:val="00CD45DA"/>
    <w:rsid w:val="00CD65BD"/>
    <w:rsid w:val="00CD6D24"/>
    <w:rsid w:val="00CE233F"/>
    <w:rsid w:val="00CE25E8"/>
    <w:rsid w:val="00CE2EA4"/>
    <w:rsid w:val="00CE4CCC"/>
    <w:rsid w:val="00CE5714"/>
    <w:rsid w:val="00CE6138"/>
    <w:rsid w:val="00CE68B6"/>
    <w:rsid w:val="00CE6F59"/>
    <w:rsid w:val="00CE7AAB"/>
    <w:rsid w:val="00CF2673"/>
    <w:rsid w:val="00CF2A81"/>
    <w:rsid w:val="00CF2DA1"/>
    <w:rsid w:val="00CF43B1"/>
    <w:rsid w:val="00CF59FD"/>
    <w:rsid w:val="00D0114C"/>
    <w:rsid w:val="00D011FC"/>
    <w:rsid w:val="00D048FA"/>
    <w:rsid w:val="00D06926"/>
    <w:rsid w:val="00D06AD1"/>
    <w:rsid w:val="00D13D24"/>
    <w:rsid w:val="00D17549"/>
    <w:rsid w:val="00D20564"/>
    <w:rsid w:val="00D24D97"/>
    <w:rsid w:val="00D275F5"/>
    <w:rsid w:val="00D3122C"/>
    <w:rsid w:val="00D376F1"/>
    <w:rsid w:val="00D42AC5"/>
    <w:rsid w:val="00D43834"/>
    <w:rsid w:val="00D43865"/>
    <w:rsid w:val="00D43CA8"/>
    <w:rsid w:val="00D4523D"/>
    <w:rsid w:val="00D4593F"/>
    <w:rsid w:val="00D45BD4"/>
    <w:rsid w:val="00D4775B"/>
    <w:rsid w:val="00D47AB8"/>
    <w:rsid w:val="00D51A95"/>
    <w:rsid w:val="00D52C56"/>
    <w:rsid w:val="00D5377B"/>
    <w:rsid w:val="00D55962"/>
    <w:rsid w:val="00D55D94"/>
    <w:rsid w:val="00D56566"/>
    <w:rsid w:val="00D647A4"/>
    <w:rsid w:val="00D6487A"/>
    <w:rsid w:val="00D64C57"/>
    <w:rsid w:val="00D64E04"/>
    <w:rsid w:val="00D65A5E"/>
    <w:rsid w:val="00D669D1"/>
    <w:rsid w:val="00D7049A"/>
    <w:rsid w:val="00D704F6"/>
    <w:rsid w:val="00D722B1"/>
    <w:rsid w:val="00D74A82"/>
    <w:rsid w:val="00D753F6"/>
    <w:rsid w:val="00D7737D"/>
    <w:rsid w:val="00D80897"/>
    <w:rsid w:val="00D81375"/>
    <w:rsid w:val="00D8540E"/>
    <w:rsid w:val="00D85C4D"/>
    <w:rsid w:val="00D8730B"/>
    <w:rsid w:val="00D9072A"/>
    <w:rsid w:val="00D932CD"/>
    <w:rsid w:val="00D94852"/>
    <w:rsid w:val="00D9727F"/>
    <w:rsid w:val="00D97E5E"/>
    <w:rsid w:val="00DA039C"/>
    <w:rsid w:val="00DA10B4"/>
    <w:rsid w:val="00DA2D06"/>
    <w:rsid w:val="00DA338E"/>
    <w:rsid w:val="00DA4239"/>
    <w:rsid w:val="00DA6EBE"/>
    <w:rsid w:val="00DB0050"/>
    <w:rsid w:val="00DB27CC"/>
    <w:rsid w:val="00DB42A4"/>
    <w:rsid w:val="00DB4EF9"/>
    <w:rsid w:val="00DB63BE"/>
    <w:rsid w:val="00DC29FE"/>
    <w:rsid w:val="00DC430C"/>
    <w:rsid w:val="00DC60FB"/>
    <w:rsid w:val="00DC7319"/>
    <w:rsid w:val="00DC742E"/>
    <w:rsid w:val="00DD1B5B"/>
    <w:rsid w:val="00DD38DC"/>
    <w:rsid w:val="00DD50DB"/>
    <w:rsid w:val="00DD63FF"/>
    <w:rsid w:val="00DF3145"/>
    <w:rsid w:val="00DF4B0E"/>
    <w:rsid w:val="00DF7792"/>
    <w:rsid w:val="00E01E4B"/>
    <w:rsid w:val="00E0394C"/>
    <w:rsid w:val="00E04364"/>
    <w:rsid w:val="00E062B0"/>
    <w:rsid w:val="00E0711E"/>
    <w:rsid w:val="00E0770C"/>
    <w:rsid w:val="00E14505"/>
    <w:rsid w:val="00E14DFA"/>
    <w:rsid w:val="00E16545"/>
    <w:rsid w:val="00E17EA5"/>
    <w:rsid w:val="00E229DB"/>
    <w:rsid w:val="00E2571A"/>
    <w:rsid w:val="00E26EDC"/>
    <w:rsid w:val="00E2713C"/>
    <w:rsid w:val="00E30B42"/>
    <w:rsid w:val="00E31136"/>
    <w:rsid w:val="00E342D7"/>
    <w:rsid w:val="00E35438"/>
    <w:rsid w:val="00E35C26"/>
    <w:rsid w:val="00E3754D"/>
    <w:rsid w:val="00E410EA"/>
    <w:rsid w:val="00E41D5C"/>
    <w:rsid w:val="00E437F7"/>
    <w:rsid w:val="00E437FC"/>
    <w:rsid w:val="00E451C7"/>
    <w:rsid w:val="00E504E9"/>
    <w:rsid w:val="00E52D60"/>
    <w:rsid w:val="00E53220"/>
    <w:rsid w:val="00E55017"/>
    <w:rsid w:val="00E55416"/>
    <w:rsid w:val="00E557D1"/>
    <w:rsid w:val="00E56282"/>
    <w:rsid w:val="00E616BF"/>
    <w:rsid w:val="00E658AA"/>
    <w:rsid w:val="00E70D30"/>
    <w:rsid w:val="00E716BA"/>
    <w:rsid w:val="00E72236"/>
    <w:rsid w:val="00E75977"/>
    <w:rsid w:val="00E76431"/>
    <w:rsid w:val="00E7686D"/>
    <w:rsid w:val="00E779A8"/>
    <w:rsid w:val="00E813BA"/>
    <w:rsid w:val="00E8590C"/>
    <w:rsid w:val="00E85F76"/>
    <w:rsid w:val="00E91E01"/>
    <w:rsid w:val="00E9296E"/>
    <w:rsid w:val="00E93590"/>
    <w:rsid w:val="00E94506"/>
    <w:rsid w:val="00E95A7B"/>
    <w:rsid w:val="00E969E9"/>
    <w:rsid w:val="00E97854"/>
    <w:rsid w:val="00EA01A0"/>
    <w:rsid w:val="00EA155A"/>
    <w:rsid w:val="00EA24D4"/>
    <w:rsid w:val="00EA2851"/>
    <w:rsid w:val="00EA3515"/>
    <w:rsid w:val="00EA3689"/>
    <w:rsid w:val="00EA55FE"/>
    <w:rsid w:val="00EA6AC9"/>
    <w:rsid w:val="00EB0B4F"/>
    <w:rsid w:val="00EB1B59"/>
    <w:rsid w:val="00EB4384"/>
    <w:rsid w:val="00EB6065"/>
    <w:rsid w:val="00EC0826"/>
    <w:rsid w:val="00EC4E99"/>
    <w:rsid w:val="00ED3A21"/>
    <w:rsid w:val="00ED5719"/>
    <w:rsid w:val="00ED5EEA"/>
    <w:rsid w:val="00ED6982"/>
    <w:rsid w:val="00EE0218"/>
    <w:rsid w:val="00EE0E54"/>
    <w:rsid w:val="00EE1033"/>
    <w:rsid w:val="00EE4514"/>
    <w:rsid w:val="00EE5958"/>
    <w:rsid w:val="00EF24BB"/>
    <w:rsid w:val="00EF2B90"/>
    <w:rsid w:val="00EF32F6"/>
    <w:rsid w:val="00EF4114"/>
    <w:rsid w:val="00EF448F"/>
    <w:rsid w:val="00EF4557"/>
    <w:rsid w:val="00EF4634"/>
    <w:rsid w:val="00EF472E"/>
    <w:rsid w:val="00EF4A5A"/>
    <w:rsid w:val="00EF4EC4"/>
    <w:rsid w:val="00EF66A9"/>
    <w:rsid w:val="00EF74D8"/>
    <w:rsid w:val="00F01898"/>
    <w:rsid w:val="00F05EE0"/>
    <w:rsid w:val="00F06985"/>
    <w:rsid w:val="00F07DE8"/>
    <w:rsid w:val="00F156B3"/>
    <w:rsid w:val="00F15FD8"/>
    <w:rsid w:val="00F21A1A"/>
    <w:rsid w:val="00F22813"/>
    <w:rsid w:val="00F22FC8"/>
    <w:rsid w:val="00F24C0E"/>
    <w:rsid w:val="00F26638"/>
    <w:rsid w:val="00F27F36"/>
    <w:rsid w:val="00F31FE3"/>
    <w:rsid w:val="00F32230"/>
    <w:rsid w:val="00F32B8C"/>
    <w:rsid w:val="00F33383"/>
    <w:rsid w:val="00F33D5B"/>
    <w:rsid w:val="00F34210"/>
    <w:rsid w:val="00F34CBB"/>
    <w:rsid w:val="00F36DAE"/>
    <w:rsid w:val="00F4030B"/>
    <w:rsid w:val="00F41416"/>
    <w:rsid w:val="00F416F1"/>
    <w:rsid w:val="00F42F65"/>
    <w:rsid w:val="00F444F5"/>
    <w:rsid w:val="00F44BF0"/>
    <w:rsid w:val="00F4602E"/>
    <w:rsid w:val="00F46BCF"/>
    <w:rsid w:val="00F515AF"/>
    <w:rsid w:val="00F53E05"/>
    <w:rsid w:val="00F5550A"/>
    <w:rsid w:val="00F55A56"/>
    <w:rsid w:val="00F56088"/>
    <w:rsid w:val="00F6031D"/>
    <w:rsid w:val="00F61303"/>
    <w:rsid w:val="00F624D3"/>
    <w:rsid w:val="00F64CCB"/>
    <w:rsid w:val="00F65606"/>
    <w:rsid w:val="00F66614"/>
    <w:rsid w:val="00F67764"/>
    <w:rsid w:val="00F67977"/>
    <w:rsid w:val="00F70328"/>
    <w:rsid w:val="00F71232"/>
    <w:rsid w:val="00F7336E"/>
    <w:rsid w:val="00F74722"/>
    <w:rsid w:val="00F75F45"/>
    <w:rsid w:val="00F80BC0"/>
    <w:rsid w:val="00F82957"/>
    <w:rsid w:val="00F83BD2"/>
    <w:rsid w:val="00F840EE"/>
    <w:rsid w:val="00F85516"/>
    <w:rsid w:val="00F85622"/>
    <w:rsid w:val="00F857CA"/>
    <w:rsid w:val="00F87739"/>
    <w:rsid w:val="00F916DC"/>
    <w:rsid w:val="00F92C2B"/>
    <w:rsid w:val="00F94241"/>
    <w:rsid w:val="00F945CD"/>
    <w:rsid w:val="00F95ECF"/>
    <w:rsid w:val="00F9792C"/>
    <w:rsid w:val="00F97B88"/>
    <w:rsid w:val="00FA0D79"/>
    <w:rsid w:val="00FA4AD8"/>
    <w:rsid w:val="00FA5B48"/>
    <w:rsid w:val="00FA60E4"/>
    <w:rsid w:val="00FA71FD"/>
    <w:rsid w:val="00FB3597"/>
    <w:rsid w:val="00FB4295"/>
    <w:rsid w:val="00FB53CA"/>
    <w:rsid w:val="00FB5BFB"/>
    <w:rsid w:val="00FB6F87"/>
    <w:rsid w:val="00FC12D8"/>
    <w:rsid w:val="00FC3750"/>
    <w:rsid w:val="00FC487C"/>
    <w:rsid w:val="00FC51A5"/>
    <w:rsid w:val="00FD168A"/>
    <w:rsid w:val="00FD3643"/>
    <w:rsid w:val="00FD553C"/>
    <w:rsid w:val="00FD6F5E"/>
    <w:rsid w:val="00FE087D"/>
    <w:rsid w:val="00FE0E57"/>
    <w:rsid w:val="00FE133D"/>
    <w:rsid w:val="00FE2090"/>
    <w:rsid w:val="00FE359D"/>
    <w:rsid w:val="00FE47EA"/>
    <w:rsid w:val="00FE55D4"/>
    <w:rsid w:val="00FE7BC4"/>
    <w:rsid w:val="00FF05DA"/>
    <w:rsid w:val="00FF29D4"/>
    <w:rsid w:val="00FF388D"/>
    <w:rsid w:val="00FF451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E890A49"/>
  <w15:chartTrackingRefBased/>
  <w15:docId w15:val="{8DC3F088-9D79-4780-AC13-1FC4B2F69D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04A23"/>
    <w:rPr>
      <w:sz w:val="24"/>
      <w:szCs w:val="24"/>
      <w:lang w:val="de-DE" w:eastAsia="ja-JP"/>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History">
    <w:name w:val="History"/>
    <w:basedOn w:val="Normal"/>
    <w:rsid w:val="005B291B"/>
    <w:pPr>
      <w:spacing w:before="230" w:after="460" w:line="180" w:lineRule="exact"/>
      <w:jc w:val="right"/>
    </w:pPr>
    <w:rPr>
      <w:rFonts w:ascii="Arial" w:hAnsi="Arial"/>
      <w:sz w:val="14"/>
      <w:szCs w:val="16"/>
    </w:rPr>
  </w:style>
  <w:style w:type="paragraph" w:customStyle="1" w:styleId="References">
    <w:name w:val="References"/>
    <w:basedOn w:val="Normal"/>
    <w:rsid w:val="005B291B"/>
    <w:pPr>
      <w:spacing w:line="200" w:lineRule="exact"/>
      <w:ind w:left="425" w:hanging="425"/>
      <w:jc w:val="both"/>
    </w:pPr>
    <w:rPr>
      <w:sz w:val="15"/>
      <w:szCs w:val="14"/>
      <w:lang w:val="en-GB"/>
    </w:rPr>
  </w:style>
  <w:style w:type="paragraph" w:customStyle="1" w:styleId="HExperimentalSection">
    <w:name w:val="HExperimental_Section"/>
    <w:basedOn w:val="Normal"/>
    <w:rsid w:val="005B291B"/>
    <w:pPr>
      <w:spacing w:before="460" w:after="230" w:line="230" w:lineRule="atLeast"/>
    </w:pPr>
    <w:rPr>
      <w:i/>
      <w:szCs w:val="20"/>
    </w:rPr>
  </w:style>
  <w:style w:type="paragraph" w:customStyle="1" w:styleId="ExperimentalSection">
    <w:name w:val="ExperimentalSection"/>
    <w:basedOn w:val="Normal"/>
    <w:rsid w:val="005B291B"/>
    <w:pPr>
      <w:spacing w:after="240" w:line="200" w:lineRule="exact"/>
      <w:ind w:firstLine="170"/>
      <w:jc w:val="both"/>
    </w:pPr>
    <w:rPr>
      <w:sz w:val="16"/>
      <w:szCs w:val="14"/>
      <w:lang w:val="en-GB"/>
    </w:rPr>
  </w:style>
  <w:style w:type="paragraph" w:customStyle="1" w:styleId="FNB">
    <w:name w:val="FNB"/>
    <w:basedOn w:val="Normal"/>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Normal"/>
    <w:rsid w:val="005B291B"/>
  </w:style>
  <w:style w:type="paragraph" w:customStyle="1" w:styleId="TableCaption">
    <w:name w:val="TableCaption"/>
    <w:basedOn w:val="Normal"/>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Normal"/>
    <w:rsid w:val="006511FB"/>
    <w:pPr>
      <w:spacing w:before="230" w:after="460" w:line="190" w:lineRule="exact"/>
      <w:jc w:val="both"/>
    </w:pPr>
    <w:rPr>
      <w:rFonts w:ascii="Arial" w:hAnsi="Arial"/>
      <w:sz w:val="16"/>
      <w:szCs w:val="14"/>
      <w:lang w:val="en-GB"/>
    </w:rPr>
  </w:style>
  <w:style w:type="paragraph" w:styleId="DipnotMetni">
    <w:name w:val="footnote text"/>
    <w:basedOn w:val="Normal"/>
    <w:semiHidden/>
    <w:rsid w:val="00D81375"/>
    <w:pPr>
      <w:keepLines/>
      <w:widowControl w:val="0"/>
      <w:jc w:val="both"/>
    </w:pPr>
    <w:rPr>
      <w:rFonts w:eastAsia="Times New Roman"/>
      <w:sz w:val="20"/>
      <w:szCs w:val="20"/>
      <w:lang w:val="en-GB" w:eastAsia="ro-RO"/>
    </w:rPr>
  </w:style>
  <w:style w:type="paragraph" w:customStyle="1" w:styleId="STOE">
    <w:name w:val="STOE"/>
    <w:basedOn w:val="Normal"/>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BalonMetni">
    <w:name w:val="Balloon Text"/>
    <w:basedOn w:val="Normal"/>
    <w:semiHidden/>
    <w:rsid w:val="00D81375"/>
    <w:rPr>
      <w:rFonts w:ascii="Tahoma" w:hAnsi="Tahoma" w:cs="Tahoma"/>
      <w:sz w:val="16"/>
      <w:szCs w:val="16"/>
    </w:rPr>
  </w:style>
  <w:style w:type="paragraph" w:styleId="stBilgi">
    <w:name w:val="header"/>
    <w:basedOn w:val="Normal"/>
    <w:link w:val="stBilgiChar"/>
    <w:rsid w:val="00881456"/>
    <w:pPr>
      <w:tabs>
        <w:tab w:val="center" w:pos="4536"/>
        <w:tab w:val="right" w:pos="9072"/>
      </w:tabs>
    </w:pPr>
    <w:rPr>
      <w:lang w:val="x-none"/>
    </w:rPr>
  </w:style>
  <w:style w:type="paragraph" w:styleId="AltBilgi">
    <w:name w:val="footer"/>
    <w:basedOn w:val="Normal"/>
    <w:link w:val="AltBilgiChar"/>
    <w:uiPriority w:val="99"/>
    <w:rsid w:val="00881456"/>
    <w:pPr>
      <w:tabs>
        <w:tab w:val="center" w:pos="4536"/>
        <w:tab w:val="right" w:pos="9072"/>
      </w:tabs>
    </w:pPr>
  </w:style>
  <w:style w:type="paragraph" w:customStyle="1" w:styleId="Title1">
    <w:name w:val="Title1"/>
    <w:basedOn w:val="Normal"/>
    <w:rsid w:val="00004A23"/>
    <w:rPr>
      <w:b/>
      <w:lang w:val="en-US"/>
    </w:rPr>
  </w:style>
  <w:style w:type="paragraph" w:customStyle="1" w:styleId="AuthorsFull">
    <w:name w:val="Authors Full"/>
    <w:basedOn w:val="Normal"/>
    <w:rsid w:val="00004A23"/>
    <w:rPr>
      <w:i/>
      <w:lang w:val="en-US"/>
    </w:rPr>
  </w:style>
  <w:style w:type="paragraph" w:customStyle="1" w:styleId="dedication">
    <w:name w:val="dedication"/>
    <w:basedOn w:val="Normal"/>
    <w:rsid w:val="00004A23"/>
    <w:rPr>
      <w:i/>
      <w:lang w:val="en-US"/>
    </w:rPr>
  </w:style>
  <w:style w:type="paragraph" w:customStyle="1" w:styleId="Addresses">
    <w:name w:val="Addresses"/>
    <w:basedOn w:val="Normal"/>
    <w:rsid w:val="00004A23"/>
    <w:rPr>
      <w:lang w:val="en-US"/>
    </w:rPr>
  </w:style>
  <w:style w:type="paragraph" w:customStyle="1" w:styleId="Acknowledgements">
    <w:name w:val="Acknowledgements"/>
    <w:basedOn w:val="Normal"/>
    <w:rsid w:val="00004A23"/>
    <w:rPr>
      <w:lang w:val="en-US"/>
    </w:rPr>
  </w:style>
  <w:style w:type="paragraph" w:customStyle="1" w:styleId="Abstract">
    <w:name w:val="Abstract"/>
    <w:basedOn w:val="Normal"/>
    <w:autoRedefine/>
    <w:rsid w:val="00004A23"/>
    <w:pPr>
      <w:spacing w:line="480" w:lineRule="auto"/>
    </w:pPr>
    <w:rPr>
      <w:lang w:val="en-US"/>
    </w:rPr>
  </w:style>
  <w:style w:type="paragraph" w:customStyle="1" w:styleId="Head1">
    <w:name w:val="Head 1"/>
    <w:basedOn w:val="Normal"/>
    <w:autoRedefine/>
    <w:rsid w:val="00004A23"/>
    <w:pPr>
      <w:spacing w:line="360" w:lineRule="auto"/>
    </w:pPr>
    <w:rPr>
      <w:b/>
      <w:lang w:val="en-US"/>
    </w:rPr>
  </w:style>
  <w:style w:type="paragraph" w:customStyle="1" w:styleId="Head2">
    <w:name w:val="Head 2"/>
    <w:basedOn w:val="Normal"/>
    <w:autoRedefine/>
    <w:rsid w:val="00004A23"/>
    <w:pPr>
      <w:spacing w:line="360" w:lineRule="auto"/>
    </w:pPr>
    <w:rPr>
      <w:i/>
      <w:lang w:val="en-US"/>
    </w:rPr>
  </w:style>
  <w:style w:type="paragraph" w:customStyle="1" w:styleId="dates">
    <w:name w:val="dates"/>
    <w:basedOn w:val="Normal"/>
    <w:rsid w:val="00004A23"/>
    <w:pPr>
      <w:jc w:val="right"/>
    </w:pPr>
    <w:rPr>
      <w:lang w:val="en-US"/>
    </w:rPr>
  </w:style>
  <w:style w:type="paragraph" w:customStyle="1" w:styleId="Literature">
    <w:name w:val="Literature"/>
    <w:basedOn w:val="Normal"/>
    <w:rsid w:val="00004A23"/>
    <w:pPr>
      <w:spacing w:line="480" w:lineRule="auto"/>
    </w:pPr>
  </w:style>
  <w:style w:type="paragraph" w:customStyle="1" w:styleId="Legend">
    <w:name w:val="Legend"/>
    <w:basedOn w:val="Normal"/>
    <w:rsid w:val="00004A23"/>
    <w:rPr>
      <w:lang w:val="en-US"/>
    </w:rPr>
  </w:style>
  <w:style w:type="paragraph" w:customStyle="1" w:styleId="MainText">
    <w:name w:val="Main Text"/>
    <w:basedOn w:val="Normal"/>
    <w:link w:val="MainTextChar"/>
    <w:rsid w:val="00004A23"/>
    <w:pPr>
      <w:spacing w:line="480" w:lineRule="auto"/>
    </w:pPr>
    <w:rPr>
      <w:lang w:val="en-US"/>
    </w:rPr>
  </w:style>
  <w:style w:type="paragraph" w:customStyle="1" w:styleId="Tableofcontents">
    <w:name w:val="Table of contents"/>
    <w:basedOn w:val="Normal"/>
    <w:autoRedefine/>
    <w:rsid w:val="00004A23"/>
    <w:rPr>
      <w:lang w:val="en-US"/>
    </w:rPr>
  </w:style>
  <w:style w:type="paragraph" w:customStyle="1" w:styleId="ExperimentalText">
    <w:name w:val="Experimental Text"/>
    <w:basedOn w:val="Normal"/>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Normal"/>
    <w:rsid w:val="002D16A0"/>
    <w:rPr>
      <w:b/>
      <w:lang w:val="en-US"/>
    </w:rPr>
  </w:style>
  <w:style w:type="paragraph" w:customStyle="1" w:styleId="Dedication0">
    <w:name w:val="Dedication"/>
    <w:basedOn w:val="Normal"/>
    <w:autoRedefine/>
    <w:rsid w:val="00322D5B"/>
    <w:rPr>
      <w:lang w:val="en-US"/>
    </w:rPr>
  </w:style>
  <w:style w:type="paragraph" w:customStyle="1" w:styleId="Maintext0">
    <w:name w:val="Main text"/>
    <w:basedOn w:val="Normal"/>
    <w:link w:val="MaintextChar0"/>
    <w:autoRedefine/>
    <w:rsid w:val="002D16A0"/>
    <w:pPr>
      <w:spacing w:line="480" w:lineRule="auto"/>
    </w:pPr>
    <w:rPr>
      <w:lang w:val="en-US"/>
    </w:rPr>
  </w:style>
  <w:style w:type="character" w:customStyle="1" w:styleId="MaintextChar0">
    <w:name w:val="Main text Char"/>
    <w:link w:val="Maintext0"/>
    <w:rsid w:val="002D16A0"/>
    <w:rPr>
      <w:sz w:val="24"/>
      <w:szCs w:val="24"/>
      <w:lang w:val="en-US" w:eastAsia="ja-JP"/>
    </w:rPr>
  </w:style>
  <w:style w:type="paragraph" w:customStyle="1" w:styleId="Biography">
    <w:name w:val="Biography"/>
    <w:basedOn w:val="Normal"/>
    <w:autoRedefine/>
    <w:rsid w:val="00562E2B"/>
    <w:rPr>
      <w:i/>
      <w:lang w:val="en-US"/>
    </w:rPr>
  </w:style>
  <w:style w:type="character" w:customStyle="1" w:styleId="stBilgiChar">
    <w:name w:val="Üst Bilgi Char"/>
    <w:link w:val="stBilgi"/>
    <w:rsid w:val="00414465"/>
    <w:rPr>
      <w:sz w:val="24"/>
      <w:szCs w:val="24"/>
      <w:lang w:eastAsia="ja-JP"/>
    </w:rPr>
  </w:style>
  <w:style w:type="character" w:styleId="AklamaBavurusu">
    <w:name w:val="annotation reference"/>
    <w:uiPriority w:val="99"/>
    <w:semiHidden/>
    <w:unhideWhenUsed/>
    <w:rsid w:val="00664F6D"/>
    <w:rPr>
      <w:sz w:val="16"/>
      <w:szCs w:val="16"/>
    </w:rPr>
  </w:style>
  <w:style w:type="paragraph" w:styleId="AklamaMetni">
    <w:name w:val="annotation text"/>
    <w:basedOn w:val="Normal"/>
    <w:link w:val="AklamaMetniChar"/>
    <w:uiPriority w:val="99"/>
    <w:semiHidden/>
    <w:unhideWhenUsed/>
    <w:rsid w:val="00664F6D"/>
    <w:rPr>
      <w:sz w:val="20"/>
      <w:szCs w:val="20"/>
      <w:lang w:val="x-none"/>
    </w:rPr>
  </w:style>
  <w:style w:type="character" w:customStyle="1" w:styleId="AklamaMetniChar">
    <w:name w:val="Açıklama Metni Char"/>
    <w:link w:val="AklamaMetni"/>
    <w:uiPriority w:val="99"/>
    <w:semiHidden/>
    <w:rsid w:val="00664F6D"/>
    <w:rPr>
      <w:lang w:eastAsia="ja-JP"/>
    </w:rPr>
  </w:style>
  <w:style w:type="paragraph" w:styleId="AklamaKonusu">
    <w:name w:val="annotation subject"/>
    <w:basedOn w:val="AklamaMetni"/>
    <w:next w:val="AklamaMetni"/>
    <w:link w:val="AklamaKonusuChar"/>
    <w:uiPriority w:val="99"/>
    <w:semiHidden/>
    <w:unhideWhenUsed/>
    <w:rsid w:val="00664F6D"/>
    <w:rPr>
      <w:b/>
      <w:bCs/>
    </w:rPr>
  </w:style>
  <w:style w:type="character" w:customStyle="1" w:styleId="AklamaKonusuChar">
    <w:name w:val="Açıklama Konusu Char"/>
    <w:link w:val="AklamaKonusu"/>
    <w:uiPriority w:val="99"/>
    <w:semiHidden/>
    <w:rsid w:val="00664F6D"/>
    <w:rPr>
      <w:b/>
      <w:bCs/>
      <w:lang w:eastAsia="ja-JP"/>
    </w:rPr>
  </w:style>
  <w:style w:type="character" w:customStyle="1" w:styleId="AltBilgiChar">
    <w:name w:val="Alt Bilgi Char"/>
    <w:link w:val="AltBilgi"/>
    <w:uiPriority w:val="99"/>
    <w:rsid w:val="00250F21"/>
    <w:rPr>
      <w:sz w:val="24"/>
      <w:szCs w:val="24"/>
      <w:lang w:eastAsia="ja-JP"/>
    </w:rPr>
  </w:style>
  <w:style w:type="paragraph" w:styleId="NormalWeb">
    <w:name w:val="Normal (Web)"/>
    <w:basedOn w:val="Normal"/>
    <w:uiPriority w:val="99"/>
    <w:unhideWhenUsed/>
    <w:rsid w:val="00E04364"/>
    <w:pPr>
      <w:spacing w:before="100" w:beforeAutospacing="1" w:after="100" w:afterAutospacing="1"/>
    </w:pPr>
    <w:rPr>
      <w:rFonts w:eastAsia="Times New Roman"/>
      <w:lang w:val="tr-TR" w:eastAsia="tr-TR"/>
    </w:rPr>
  </w:style>
  <w:style w:type="character" w:styleId="YerTutucuMetni">
    <w:name w:val="Placeholder Text"/>
    <w:basedOn w:val="VarsaylanParagrafYazTipi"/>
    <w:uiPriority w:val="99"/>
    <w:semiHidden/>
    <w:rsid w:val="00931F8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0851794">
      <w:bodyDiv w:val="1"/>
      <w:marLeft w:val="0"/>
      <w:marRight w:val="0"/>
      <w:marTop w:val="0"/>
      <w:marBottom w:val="0"/>
      <w:divBdr>
        <w:top w:val="none" w:sz="0" w:space="0" w:color="auto"/>
        <w:left w:val="none" w:sz="0" w:space="0" w:color="auto"/>
        <w:bottom w:val="none" w:sz="0" w:space="0" w:color="auto"/>
        <w:right w:val="none" w:sz="0" w:space="0" w:color="auto"/>
      </w:divBdr>
      <w:divsChild>
        <w:div w:id="1535267155">
          <w:marLeft w:val="0"/>
          <w:marRight w:val="0"/>
          <w:marTop w:val="0"/>
          <w:marBottom w:val="0"/>
          <w:divBdr>
            <w:top w:val="none" w:sz="0" w:space="0" w:color="auto"/>
            <w:left w:val="none" w:sz="0" w:space="0" w:color="auto"/>
            <w:bottom w:val="none" w:sz="0" w:space="0" w:color="auto"/>
            <w:right w:val="none" w:sz="0" w:space="0" w:color="auto"/>
          </w:divBdr>
          <w:divsChild>
            <w:div w:id="304891464">
              <w:marLeft w:val="0"/>
              <w:marRight w:val="0"/>
              <w:marTop w:val="0"/>
              <w:marBottom w:val="0"/>
              <w:divBdr>
                <w:top w:val="none" w:sz="0" w:space="0" w:color="auto"/>
                <w:left w:val="none" w:sz="0" w:space="0" w:color="auto"/>
                <w:bottom w:val="none" w:sz="0" w:space="0" w:color="auto"/>
                <w:right w:val="none" w:sz="0" w:space="0" w:color="auto"/>
              </w:divBdr>
              <w:divsChild>
                <w:div w:id="628753095">
                  <w:marLeft w:val="0"/>
                  <w:marRight w:val="0"/>
                  <w:marTop w:val="0"/>
                  <w:marBottom w:val="0"/>
                  <w:divBdr>
                    <w:top w:val="none" w:sz="0" w:space="0" w:color="auto"/>
                    <w:left w:val="none" w:sz="0" w:space="0" w:color="auto"/>
                    <w:bottom w:val="none" w:sz="0" w:space="0" w:color="auto"/>
                    <w:right w:val="none" w:sz="0" w:space="0" w:color="auto"/>
                  </w:divBdr>
                  <w:divsChild>
                    <w:div w:id="677658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563960">
      <w:bodyDiv w:val="1"/>
      <w:marLeft w:val="0"/>
      <w:marRight w:val="0"/>
      <w:marTop w:val="0"/>
      <w:marBottom w:val="0"/>
      <w:divBdr>
        <w:top w:val="none" w:sz="0" w:space="0" w:color="auto"/>
        <w:left w:val="none" w:sz="0" w:space="0" w:color="auto"/>
        <w:bottom w:val="none" w:sz="0" w:space="0" w:color="auto"/>
        <w:right w:val="none" w:sz="0" w:space="0" w:color="auto"/>
      </w:divBdr>
    </w:div>
    <w:div w:id="246890150">
      <w:bodyDiv w:val="1"/>
      <w:marLeft w:val="0"/>
      <w:marRight w:val="0"/>
      <w:marTop w:val="0"/>
      <w:marBottom w:val="0"/>
      <w:divBdr>
        <w:top w:val="none" w:sz="0" w:space="0" w:color="auto"/>
        <w:left w:val="none" w:sz="0" w:space="0" w:color="auto"/>
        <w:bottom w:val="none" w:sz="0" w:space="0" w:color="auto"/>
        <w:right w:val="none" w:sz="0" w:space="0" w:color="auto"/>
      </w:divBdr>
      <w:divsChild>
        <w:div w:id="2081560895">
          <w:marLeft w:val="0"/>
          <w:marRight w:val="0"/>
          <w:marTop w:val="0"/>
          <w:marBottom w:val="0"/>
          <w:divBdr>
            <w:top w:val="none" w:sz="0" w:space="0" w:color="auto"/>
            <w:left w:val="none" w:sz="0" w:space="0" w:color="auto"/>
            <w:bottom w:val="none" w:sz="0" w:space="0" w:color="auto"/>
            <w:right w:val="none" w:sz="0" w:space="0" w:color="auto"/>
          </w:divBdr>
          <w:divsChild>
            <w:div w:id="917403866">
              <w:marLeft w:val="0"/>
              <w:marRight w:val="0"/>
              <w:marTop w:val="0"/>
              <w:marBottom w:val="0"/>
              <w:divBdr>
                <w:top w:val="none" w:sz="0" w:space="0" w:color="auto"/>
                <w:left w:val="none" w:sz="0" w:space="0" w:color="auto"/>
                <w:bottom w:val="none" w:sz="0" w:space="0" w:color="auto"/>
                <w:right w:val="none" w:sz="0" w:space="0" w:color="auto"/>
              </w:divBdr>
              <w:divsChild>
                <w:div w:id="797185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337875">
      <w:bodyDiv w:val="1"/>
      <w:marLeft w:val="0"/>
      <w:marRight w:val="0"/>
      <w:marTop w:val="0"/>
      <w:marBottom w:val="0"/>
      <w:divBdr>
        <w:top w:val="none" w:sz="0" w:space="0" w:color="auto"/>
        <w:left w:val="none" w:sz="0" w:space="0" w:color="auto"/>
        <w:bottom w:val="none" w:sz="0" w:space="0" w:color="auto"/>
        <w:right w:val="none" w:sz="0" w:space="0" w:color="auto"/>
      </w:divBdr>
      <w:divsChild>
        <w:div w:id="23482247">
          <w:marLeft w:val="0"/>
          <w:marRight w:val="0"/>
          <w:marTop w:val="0"/>
          <w:marBottom w:val="0"/>
          <w:divBdr>
            <w:top w:val="none" w:sz="0" w:space="0" w:color="auto"/>
            <w:left w:val="none" w:sz="0" w:space="0" w:color="auto"/>
            <w:bottom w:val="none" w:sz="0" w:space="0" w:color="auto"/>
            <w:right w:val="none" w:sz="0" w:space="0" w:color="auto"/>
          </w:divBdr>
          <w:divsChild>
            <w:div w:id="1283151181">
              <w:marLeft w:val="0"/>
              <w:marRight w:val="0"/>
              <w:marTop w:val="0"/>
              <w:marBottom w:val="0"/>
              <w:divBdr>
                <w:top w:val="none" w:sz="0" w:space="0" w:color="auto"/>
                <w:left w:val="none" w:sz="0" w:space="0" w:color="auto"/>
                <w:bottom w:val="none" w:sz="0" w:space="0" w:color="auto"/>
                <w:right w:val="none" w:sz="0" w:space="0" w:color="auto"/>
              </w:divBdr>
              <w:divsChild>
                <w:div w:id="1317301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943340">
      <w:bodyDiv w:val="1"/>
      <w:marLeft w:val="0"/>
      <w:marRight w:val="0"/>
      <w:marTop w:val="0"/>
      <w:marBottom w:val="0"/>
      <w:divBdr>
        <w:top w:val="none" w:sz="0" w:space="0" w:color="auto"/>
        <w:left w:val="none" w:sz="0" w:space="0" w:color="auto"/>
        <w:bottom w:val="none" w:sz="0" w:space="0" w:color="auto"/>
        <w:right w:val="none" w:sz="0" w:space="0" w:color="auto"/>
      </w:divBdr>
      <w:divsChild>
        <w:div w:id="679508280">
          <w:marLeft w:val="0"/>
          <w:marRight w:val="0"/>
          <w:marTop w:val="0"/>
          <w:marBottom w:val="0"/>
          <w:divBdr>
            <w:top w:val="none" w:sz="0" w:space="0" w:color="auto"/>
            <w:left w:val="none" w:sz="0" w:space="0" w:color="auto"/>
            <w:bottom w:val="none" w:sz="0" w:space="0" w:color="auto"/>
            <w:right w:val="none" w:sz="0" w:space="0" w:color="auto"/>
          </w:divBdr>
          <w:divsChild>
            <w:div w:id="1224683905">
              <w:marLeft w:val="0"/>
              <w:marRight w:val="0"/>
              <w:marTop w:val="0"/>
              <w:marBottom w:val="0"/>
              <w:divBdr>
                <w:top w:val="none" w:sz="0" w:space="0" w:color="auto"/>
                <w:left w:val="none" w:sz="0" w:space="0" w:color="auto"/>
                <w:bottom w:val="none" w:sz="0" w:space="0" w:color="auto"/>
                <w:right w:val="none" w:sz="0" w:space="0" w:color="auto"/>
              </w:divBdr>
              <w:divsChild>
                <w:div w:id="171260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149714">
      <w:bodyDiv w:val="1"/>
      <w:marLeft w:val="0"/>
      <w:marRight w:val="0"/>
      <w:marTop w:val="0"/>
      <w:marBottom w:val="0"/>
      <w:divBdr>
        <w:top w:val="none" w:sz="0" w:space="0" w:color="auto"/>
        <w:left w:val="none" w:sz="0" w:space="0" w:color="auto"/>
        <w:bottom w:val="none" w:sz="0" w:space="0" w:color="auto"/>
        <w:right w:val="none" w:sz="0" w:space="0" w:color="auto"/>
      </w:divBdr>
      <w:divsChild>
        <w:div w:id="32581191">
          <w:marLeft w:val="0"/>
          <w:marRight w:val="0"/>
          <w:marTop w:val="0"/>
          <w:marBottom w:val="0"/>
          <w:divBdr>
            <w:top w:val="none" w:sz="0" w:space="0" w:color="auto"/>
            <w:left w:val="none" w:sz="0" w:space="0" w:color="auto"/>
            <w:bottom w:val="none" w:sz="0" w:space="0" w:color="auto"/>
            <w:right w:val="none" w:sz="0" w:space="0" w:color="auto"/>
          </w:divBdr>
          <w:divsChild>
            <w:div w:id="250353409">
              <w:marLeft w:val="0"/>
              <w:marRight w:val="0"/>
              <w:marTop w:val="0"/>
              <w:marBottom w:val="0"/>
              <w:divBdr>
                <w:top w:val="none" w:sz="0" w:space="0" w:color="auto"/>
                <w:left w:val="none" w:sz="0" w:space="0" w:color="auto"/>
                <w:bottom w:val="none" w:sz="0" w:space="0" w:color="auto"/>
                <w:right w:val="none" w:sz="0" w:space="0" w:color="auto"/>
              </w:divBdr>
              <w:divsChild>
                <w:div w:id="133717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985705">
      <w:bodyDiv w:val="1"/>
      <w:marLeft w:val="0"/>
      <w:marRight w:val="0"/>
      <w:marTop w:val="0"/>
      <w:marBottom w:val="0"/>
      <w:divBdr>
        <w:top w:val="none" w:sz="0" w:space="0" w:color="auto"/>
        <w:left w:val="none" w:sz="0" w:space="0" w:color="auto"/>
        <w:bottom w:val="none" w:sz="0" w:space="0" w:color="auto"/>
        <w:right w:val="none" w:sz="0" w:space="0" w:color="auto"/>
      </w:divBdr>
    </w:div>
    <w:div w:id="453258657">
      <w:bodyDiv w:val="1"/>
      <w:marLeft w:val="0"/>
      <w:marRight w:val="0"/>
      <w:marTop w:val="0"/>
      <w:marBottom w:val="0"/>
      <w:divBdr>
        <w:top w:val="none" w:sz="0" w:space="0" w:color="auto"/>
        <w:left w:val="none" w:sz="0" w:space="0" w:color="auto"/>
        <w:bottom w:val="none" w:sz="0" w:space="0" w:color="auto"/>
        <w:right w:val="none" w:sz="0" w:space="0" w:color="auto"/>
      </w:divBdr>
      <w:divsChild>
        <w:div w:id="1170215221">
          <w:marLeft w:val="0"/>
          <w:marRight w:val="0"/>
          <w:marTop w:val="0"/>
          <w:marBottom w:val="0"/>
          <w:divBdr>
            <w:top w:val="none" w:sz="0" w:space="0" w:color="auto"/>
            <w:left w:val="none" w:sz="0" w:space="0" w:color="auto"/>
            <w:bottom w:val="none" w:sz="0" w:space="0" w:color="auto"/>
            <w:right w:val="none" w:sz="0" w:space="0" w:color="auto"/>
          </w:divBdr>
          <w:divsChild>
            <w:div w:id="1792943135">
              <w:marLeft w:val="0"/>
              <w:marRight w:val="0"/>
              <w:marTop w:val="0"/>
              <w:marBottom w:val="0"/>
              <w:divBdr>
                <w:top w:val="none" w:sz="0" w:space="0" w:color="auto"/>
                <w:left w:val="none" w:sz="0" w:space="0" w:color="auto"/>
                <w:bottom w:val="none" w:sz="0" w:space="0" w:color="auto"/>
                <w:right w:val="none" w:sz="0" w:space="0" w:color="auto"/>
              </w:divBdr>
              <w:divsChild>
                <w:div w:id="673534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450086">
      <w:bodyDiv w:val="1"/>
      <w:marLeft w:val="0"/>
      <w:marRight w:val="0"/>
      <w:marTop w:val="0"/>
      <w:marBottom w:val="0"/>
      <w:divBdr>
        <w:top w:val="none" w:sz="0" w:space="0" w:color="auto"/>
        <w:left w:val="none" w:sz="0" w:space="0" w:color="auto"/>
        <w:bottom w:val="none" w:sz="0" w:space="0" w:color="auto"/>
        <w:right w:val="none" w:sz="0" w:space="0" w:color="auto"/>
      </w:divBdr>
    </w:div>
    <w:div w:id="457064828">
      <w:bodyDiv w:val="1"/>
      <w:marLeft w:val="0"/>
      <w:marRight w:val="0"/>
      <w:marTop w:val="0"/>
      <w:marBottom w:val="0"/>
      <w:divBdr>
        <w:top w:val="none" w:sz="0" w:space="0" w:color="auto"/>
        <w:left w:val="none" w:sz="0" w:space="0" w:color="auto"/>
        <w:bottom w:val="none" w:sz="0" w:space="0" w:color="auto"/>
        <w:right w:val="none" w:sz="0" w:space="0" w:color="auto"/>
      </w:divBdr>
    </w:div>
    <w:div w:id="522329434">
      <w:bodyDiv w:val="1"/>
      <w:marLeft w:val="0"/>
      <w:marRight w:val="0"/>
      <w:marTop w:val="0"/>
      <w:marBottom w:val="0"/>
      <w:divBdr>
        <w:top w:val="none" w:sz="0" w:space="0" w:color="auto"/>
        <w:left w:val="none" w:sz="0" w:space="0" w:color="auto"/>
        <w:bottom w:val="none" w:sz="0" w:space="0" w:color="auto"/>
        <w:right w:val="none" w:sz="0" w:space="0" w:color="auto"/>
      </w:divBdr>
    </w:div>
    <w:div w:id="530723956">
      <w:bodyDiv w:val="1"/>
      <w:marLeft w:val="0"/>
      <w:marRight w:val="0"/>
      <w:marTop w:val="0"/>
      <w:marBottom w:val="0"/>
      <w:divBdr>
        <w:top w:val="none" w:sz="0" w:space="0" w:color="auto"/>
        <w:left w:val="none" w:sz="0" w:space="0" w:color="auto"/>
        <w:bottom w:val="none" w:sz="0" w:space="0" w:color="auto"/>
        <w:right w:val="none" w:sz="0" w:space="0" w:color="auto"/>
      </w:divBdr>
    </w:div>
    <w:div w:id="549342764">
      <w:bodyDiv w:val="1"/>
      <w:marLeft w:val="0"/>
      <w:marRight w:val="0"/>
      <w:marTop w:val="0"/>
      <w:marBottom w:val="0"/>
      <w:divBdr>
        <w:top w:val="none" w:sz="0" w:space="0" w:color="auto"/>
        <w:left w:val="none" w:sz="0" w:space="0" w:color="auto"/>
        <w:bottom w:val="none" w:sz="0" w:space="0" w:color="auto"/>
        <w:right w:val="none" w:sz="0" w:space="0" w:color="auto"/>
      </w:divBdr>
      <w:divsChild>
        <w:div w:id="1697583162">
          <w:marLeft w:val="0"/>
          <w:marRight w:val="0"/>
          <w:marTop w:val="0"/>
          <w:marBottom w:val="0"/>
          <w:divBdr>
            <w:top w:val="none" w:sz="0" w:space="0" w:color="auto"/>
            <w:left w:val="none" w:sz="0" w:space="0" w:color="auto"/>
            <w:bottom w:val="none" w:sz="0" w:space="0" w:color="auto"/>
            <w:right w:val="none" w:sz="0" w:space="0" w:color="auto"/>
          </w:divBdr>
          <w:divsChild>
            <w:div w:id="1239484079">
              <w:marLeft w:val="0"/>
              <w:marRight w:val="0"/>
              <w:marTop w:val="0"/>
              <w:marBottom w:val="0"/>
              <w:divBdr>
                <w:top w:val="none" w:sz="0" w:space="0" w:color="auto"/>
                <w:left w:val="none" w:sz="0" w:space="0" w:color="auto"/>
                <w:bottom w:val="none" w:sz="0" w:space="0" w:color="auto"/>
                <w:right w:val="none" w:sz="0" w:space="0" w:color="auto"/>
              </w:divBdr>
              <w:divsChild>
                <w:div w:id="195116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966944">
      <w:bodyDiv w:val="1"/>
      <w:marLeft w:val="0"/>
      <w:marRight w:val="0"/>
      <w:marTop w:val="0"/>
      <w:marBottom w:val="0"/>
      <w:divBdr>
        <w:top w:val="none" w:sz="0" w:space="0" w:color="auto"/>
        <w:left w:val="none" w:sz="0" w:space="0" w:color="auto"/>
        <w:bottom w:val="none" w:sz="0" w:space="0" w:color="auto"/>
        <w:right w:val="none" w:sz="0" w:space="0" w:color="auto"/>
      </w:divBdr>
      <w:divsChild>
        <w:div w:id="438567670">
          <w:marLeft w:val="0"/>
          <w:marRight w:val="0"/>
          <w:marTop w:val="0"/>
          <w:marBottom w:val="0"/>
          <w:divBdr>
            <w:top w:val="none" w:sz="0" w:space="0" w:color="auto"/>
            <w:left w:val="none" w:sz="0" w:space="0" w:color="auto"/>
            <w:bottom w:val="none" w:sz="0" w:space="0" w:color="auto"/>
            <w:right w:val="none" w:sz="0" w:space="0" w:color="auto"/>
          </w:divBdr>
          <w:divsChild>
            <w:div w:id="660083951">
              <w:marLeft w:val="0"/>
              <w:marRight w:val="0"/>
              <w:marTop w:val="0"/>
              <w:marBottom w:val="0"/>
              <w:divBdr>
                <w:top w:val="none" w:sz="0" w:space="0" w:color="auto"/>
                <w:left w:val="none" w:sz="0" w:space="0" w:color="auto"/>
                <w:bottom w:val="none" w:sz="0" w:space="0" w:color="auto"/>
                <w:right w:val="none" w:sz="0" w:space="0" w:color="auto"/>
              </w:divBdr>
              <w:divsChild>
                <w:div w:id="86363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336639">
      <w:bodyDiv w:val="1"/>
      <w:marLeft w:val="0"/>
      <w:marRight w:val="0"/>
      <w:marTop w:val="0"/>
      <w:marBottom w:val="0"/>
      <w:divBdr>
        <w:top w:val="none" w:sz="0" w:space="0" w:color="auto"/>
        <w:left w:val="none" w:sz="0" w:space="0" w:color="auto"/>
        <w:bottom w:val="none" w:sz="0" w:space="0" w:color="auto"/>
        <w:right w:val="none" w:sz="0" w:space="0" w:color="auto"/>
      </w:divBdr>
    </w:div>
    <w:div w:id="757795038">
      <w:bodyDiv w:val="1"/>
      <w:marLeft w:val="0"/>
      <w:marRight w:val="0"/>
      <w:marTop w:val="0"/>
      <w:marBottom w:val="0"/>
      <w:divBdr>
        <w:top w:val="none" w:sz="0" w:space="0" w:color="auto"/>
        <w:left w:val="none" w:sz="0" w:space="0" w:color="auto"/>
        <w:bottom w:val="none" w:sz="0" w:space="0" w:color="auto"/>
        <w:right w:val="none" w:sz="0" w:space="0" w:color="auto"/>
      </w:divBdr>
    </w:div>
    <w:div w:id="780302876">
      <w:bodyDiv w:val="1"/>
      <w:marLeft w:val="0"/>
      <w:marRight w:val="0"/>
      <w:marTop w:val="0"/>
      <w:marBottom w:val="0"/>
      <w:divBdr>
        <w:top w:val="none" w:sz="0" w:space="0" w:color="auto"/>
        <w:left w:val="none" w:sz="0" w:space="0" w:color="auto"/>
        <w:bottom w:val="none" w:sz="0" w:space="0" w:color="auto"/>
        <w:right w:val="none" w:sz="0" w:space="0" w:color="auto"/>
      </w:divBdr>
      <w:divsChild>
        <w:div w:id="1529947813">
          <w:marLeft w:val="0"/>
          <w:marRight w:val="0"/>
          <w:marTop w:val="0"/>
          <w:marBottom w:val="0"/>
          <w:divBdr>
            <w:top w:val="none" w:sz="0" w:space="0" w:color="auto"/>
            <w:left w:val="none" w:sz="0" w:space="0" w:color="auto"/>
            <w:bottom w:val="none" w:sz="0" w:space="0" w:color="auto"/>
            <w:right w:val="none" w:sz="0" w:space="0" w:color="auto"/>
          </w:divBdr>
          <w:divsChild>
            <w:div w:id="1229724983">
              <w:marLeft w:val="0"/>
              <w:marRight w:val="0"/>
              <w:marTop w:val="0"/>
              <w:marBottom w:val="0"/>
              <w:divBdr>
                <w:top w:val="none" w:sz="0" w:space="0" w:color="auto"/>
                <w:left w:val="none" w:sz="0" w:space="0" w:color="auto"/>
                <w:bottom w:val="none" w:sz="0" w:space="0" w:color="auto"/>
                <w:right w:val="none" w:sz="0" w:space="0" w:color="auto"/>
              </w:divBdr>
              <w:divsChild>
                <w:div w:id="805507058">
                  <w:marLeft w:val="0"/>
                  <w:marRight w:val="0"/>
                  <w:marTop w:val="0"/>
                  <w:marBottom w:val="0"/>
                  <w:divBdr>
                    <w:top w:val="none" w:sz="0" w:space="0" w:color="auto"/>
                    <w:left w:val="none" w:sz="0" w:space="0" w:color="auto"/>
                    <w:bottom w:val="none" w:sz="0" w:space="0" w:color="auto"/>
                    <w:right w:val="none" w:sz="0" w:space="0" w:color="auto"/>
                  </w:divBdr>
                  <w:divsChild>
                    <w:div w:id="1808861893">
                      <w:marLeft w:val="0"/>
                      <w:marRight w:val="0"/>
                      <w:marTop w:val="0"/>
                      <w:marBottom w:val="0"/>
                      <w:divBdr>
                        <w:top w:val="none" w:sz="0" w:space="0" w:color="auto"/>
                        <w:left w:val="none" w:sz="0" w:space="0" w:color="auto"/>
                        <w:bottom w:val="none" w:sz="0" w:space="0" w:color="auto"/>
                        <w:right w:val="none" w:sz="0" w:space="0" w:color="auto"/>
                      </w:divBdr>
                    </w:div>
                    <w:div w:id="913206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9782038">
      <w:bodyDiv w:val="1"/>
      <w:marLeft w:val="0"/>
      <w:marRight w:val="0"/>
      <w:marTop w:val="0"/>
      <w:marBottom w:val="0"/>
      <w:divBdr>
        <w:top w:val="none" w:sz="0" w:space="0" w:color="auto"/>
        <w:left w:val="none" w:sz="0" w:space="0" w:color="auto"/>
        <w:bottom w:val="none" w:sz="0" w:space="0" w:color="auto"/>
        <w:right w:val="none" w:sz="0" w:space="0" w:color="auto"/>
      </w:divBdr>
      <w:divsChild>
        <w:div w:id="1259024395">
          <w:marLeft w:val="0"/>
          <w:marRight w:val="0"/>
          <w:marTop w:val="0"/>
          <w:marBottom w:val="0"/>
          <w:divBdr>
            <w:top w:val="none" w:sz="0" w:space="0" w:color="auto"/>
            <w:left w:val="none" w:sz="0" w:space="0" w:color="auto"/>
            <w:bottom w:val="none" w:sz="0" w:space="0" w:color="auto"/>
            <w:right w:val="none" w:sz="0" w:space="0" w:color="auto"/>
          </w:divBdr>
          <w:divsChild>
            <w:div w:id="1241402382">
              <w:marLeft w:val="0"/>
              <w:marRight w:val="0"/>
              <w:marTop w:val="0"/>
              <w:marBottom w:val="0"/>
              <w:divBdr>
                <w:top w:val="none" w:sz="0" w:space="0" w:color="auto"/>
                <w:left w:val="none" w:sz="0" w:space="0" w:color="auto"/>
                <w:bottom w:val="none" w:sz="0" w:space="0" w:color="auto"/>
                <w:right w:val="none" w:sz="0" w:space="0" w:color="auto"/>
              </w:divBdr>
              <w:divsChild>
                <w:div w:id="1546406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4726130">
      <w:bodyDiv w:val="1"/>
      <w:marLeft w:val="0"/>
      <w:marRight w:val="0"/>
      <w:marTop w:val="0"/>
      <w:marBottom w:val="0"/>
      <w:divBdr>
        <w:top w:val="none" w:sz="0" w:space="0" w:color="auto"/>
        <w:left w:val="none" w:sz="0" w:space="0" w:color="auto"/>
        <w:bottom w:val="none" w:sz="0" w:space="0" w:color="auto"/>
        <w:right w:val="none" w:sz="0" w:space="0" w:color="auto"/>
      </w:divBdr>
      <w:divsChild>
        <w:div w:id="292830173">
          <w:marLeft w:val="0"/>
          <w:marRight w:val="0"/>
          <w:marTop w:val="0"/>
          <w:marBottom w:val="0"/>
          <w:divBdr>
            <w:top w:val="none" w:sz="0" w:space="0" w:color="auto"/>
            <w:left w:val="none" w:sz="0" w:space="0" w:color="auto"/>
            <w:bottom w:val="none" w:sz="0" w:space="0" w:color="auto"/>
            <w:right w:val="none" w:sz="0" w:space="0" w:color="auto"/>
          </w:divBdr>
          <w:divsChild>
            <w:div w:id="531236638">
              <w:marLeft w:val="0"/>
              <w:marRight w:val="0"/>
              <w:marTop w:val="0"/>
              <w:marBottom w:val="0"/>
              <w:divBdr>
                <w:top w:val="none" w:sz="0" w:space="0" w:color="auto"/>
                <w:left w:val="none" w:sz="0" w:space="0" w:color="auto"/>
                <w:bottom w:val="none" w:sz="0" w:space="0" w:color="auto"/>
                <w:right w:val="none" w:sz="0" w:space="0" w:color="auto"/>
              </w:divBdr>
              <w:divsChild>
                <w:div w:id="11052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880809">
      <w:bodyDiv w:val="1"/>
      <w:marLeft w:val="0"/>
      <w:marRight w:val="0"/>
      <w:marTop w:val="0"/>
      <w:marBottom w:val="0"/>
      <w:divBdr>
        <w:top w:val="none" w:sz="0" w:space="0" w:color="auto"/>
        <w:left w:val="none" w:sz="0" w:space="0" w:color="auto"/>
        <w:bottom w:val="none" w:sz="0" w:space="0" w:color="auto"/>
        <w:right w:val="none" w:sz="0" w:space="0" w:color="auto"/>
      </w:divBdr>
      <w:divsChild>
        <w:div w:id="141311625">
          <w:marLeft w:val="0"/>
          <w:marRight w:val="0"/>
          <w:marTop w:val="0"/>
          <w:marBottom w:val="0"/>
          <w:divBdr>
            <w:top w:val="none" w:sz="0" w:space="0" w:color="auto"/>
            <w:left w:val="none" w:sz="0" w:space="0" w:color="auto"/>
            <w:bottom w:val="none" w:sz="0" w:space="0" w:color="auto"/>
            <w:right w:val="none" w:sz="0" w:space="0" w:color="auto"/>
          </w:divBdr>
          <w:divsChild>
            <w:div w:id="1390880978">
              <w:marLeft w:val="0"/>
              <w:marRight w:val="0"/>
              <w:marTop w:val="0"/>
              <w:marBottom w:val="0"/>
              <w:divBdr>
                <w:top w:val="none" w:sz="0" w:space="0" w:color="auto"/>
                <w:left w:val="none" w:sz="0" w:space="0" w:color="auto"/>
                <w:bottom w:val="none" w:sz="0" w:space="0" w:color="auto"/>
                <w:right w:val="none" w:sz="0" w:space="0" w:color="auto"/>
              </w:divBdr>
              <w:divsChild>
                <w:div w:id="1697265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106293">
      <w:bodyDiv w:val="1"/>
      <w:marLeft w:val="0"/>
      <w:marRight w:val="0"/>
      <w:marTop w:val="0"/>
      <w:marBottom w:val="0"/>
      <w:divBdr>
        <w:top w:val="none" w:sz="0" w:space="0" w:color="auto"/>
        <w:left w:val="none" w:sz="0" w:space="0" w:color="auto"/>
        <w:bottom w:val="none" w:sz="0" w:space="0" w:color="auto"/>
        <w:right w:val="none" w:sz="0" w:space="0" w:color="auto"/>
      </w:divBdr>
      <w:divsChild>
        <w:div w:id="1240869472">
          <w:marLeft w:val="0"/>
          <w:marRight w:val="0"/>
          <w:marTop w:val="0"/>
          <w:marBottom w:val="0"/>
          <w:divBdr>
            <w:top w:val="none" w:sz="0" w:space="0" w:color="auto"/>
            <w:left w:val="none" w:sz="0" w:space="0" w:color="auto"/>
            <w:bottom w:val="none" w:sz="0" w:space="0" w:color="auto"/>
            <w:right w:val="none" w:sz="0" w:space="0" w:color="auto"/>
          </w:divBdr>
          <w:divsChild>
            <w:div w:id="1762870112">
              <w:marLeft w:val="0"/>
              <w:marRight w:val="0"/>
              <w:marTop w:val="0"/>
              <w:marBottom w:val="0"/>
              <w:divBdr>
                <w:top w:val="none" w:sz="0" w:space="0" w:color="auto"/>
                <w:left w:val="none" w:sz="0" w:space="0" w:color="auto"/>
                <w:bottom w:val="none" w:sz="0" w:space="0" w:color="auto"/>
                <w:right w:val="none" w:sz="0" w:space="0" w:color="auto"/>
              </w:divBdr>
              <w:divsChild>
                <w:div w:id="1931548162">
                  <w:marLeft w:val="0"/>
                  <w:marRight w:val="0"/>
                  <w:marTop w:val="0"/>
                  <w:marBottom w:val="0"/>
                  <w:divBdr>
                    <w:top w:val="none" w:sz="0" w:space="0" w:color="auto"/>
                    <w:left w:val="none" w:sz="0" w:space="0" w:color="auto"/>
                    <w:bottom w:val="none" w:sz="0" w:space="0" w:color="auto"/>
                    <w:right w:val="none" w:sz="0" w:space="0" w:color="auto"/>
                  </w:divBdr>
                  <w:divsChild>
                    <w:div w:id="128072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187205">
      <w:bodyDiv w:val="1"/>
      <w:marLeft w:val="0"/>
      <w:marRight w:val="0"/>
      <w:marTop w:val="0"/>
      <w:marBottom w:val="0"/>
      <w:divBdr>
        <w:top w:val="none" w:sz="0" w:space="0" w:color="auto"/>
        <w:left w:val="none" w:sz="0" w:space="0" w:color="auto"/>
        <w:bottom w:val="none" w:sz="0" w:space="0" w:color="auto"/>
        <w:right w:val="none" w:sz="0" w:space="0" w:color="auto"/>
      </w:divBdr>
      <w:divsChild>
        <w:div w:id="769400782">
          <w:marLeft w:val="0"/>
          <w:marRight w:val="0"/>
          <w:marTop w:val="0"/>
          <w:marBottom w:val="0"/>
          <w:divBdr>
            <w:top w:val="none" w:sz="0" w:space="0" w:color="auto"/>
            <w:left w:val="none" w:sz="0" w:space="0" w:color="auto"/>
            <w:bottom w:val="none" w:sz="0" w:space="0" w:color="auto"/>
            <w:right w:val="none" w:sz="0" w:space="0" w:color="auto"/>
          </w:divBdr>
          <w:divsChild>
            <w:div w:id="1513908856">
              <w:marLeft w:val="0"/>
              <w:marRight w:val="0"/>
              <w:marTop w:val="0"/>
              <w:marBottom w:val="0"/>
              <w:divBdr>
                <w:top w:val="none" w:sz="0" w:space="0" w:color="auto"/>
                <w:left w:val="none" w:sz="0" w:space="0" w:color="auto"/>
                <w:bottom w:val="none" w:sz="0" w:space="0" w:color="auto"/>
                <w:right w:val="none" w:sz="0" w:space="0" w:color="auto"/>
              </w:divBdr>
              <w:divsChild>
                <w:div w:id="1845975185">
                  <w:marLeft w:val="0"/>
                  <w:marRight w:val="0"/>
                  <w:marTop w:val="0"/>
                  <w:marBottom w:val="0"/>
                  <w:divBdr>
                    <w:top w:val="none" w:sz="0" w:space="0" w:color="auto"/>
                    <w:left w:val="none" w:sz="0" w:space="0" w:color="auto"/>
                    <w:bottom w:val="none" w:sz="0" w:space="0" w:color="auto"/>
                    <w:right w:val="none" w:sz="0" w:space="0" w:color="auto"/>
                  </w:divBdr>
                  <w:divsChild>
                    <w:div w:id="1955205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433541">
      <w:bodyDiv w:val="1"/>
      <w:marLeft w:val="0"/>
      <w:marRight w:val="0"/>
      <w:marTop w:val="0"/>
      <w:marBottom w:val="0"/>
      <w:divBdr>
        <w:top w:val="none" w:sz="0" w:space="0" w:color="auto"/>
        <w:left w:val="none" w:sz="0" w:space="0" w:color="auto"/>
        <w:bottom w:val="none" w:sz="0" w:space="0" w:color="auto"/>
        <w:right w:val="none" w:sz="0" w:space="0" w:color="auto"/>
      </w:divBdr>
      <w:divsChild>
        <w:div w:id="157504429">
          <w:marLeft w:val="0"/>
          <w:marRight w:val="0"/>
          <w:marTop w:val="0"/>
          <w:marBottom w:val="0"/>
          <w:divBdr>
            <w:top w:val="none" w:sz="0" w:space="0" w:color="auto"/>
            <w:left w:val="none" w:sz="0" w:space="0" w:color="auto"/>
            <w:bottom w:val="none" w:sz="0" w:space="0" w:color="auto"/>
            <w:right w:val="none" w:sz="0" w:space="0" w:color="auto"/>
          </w:divBdr>
          <w:divsChild>
            <w:div w:id="1109546410">
              <w:marLeft w:val="0"/>
              <w:marRight w:val="0"/>
              <w:marTop w:val="0"/>
              <w:marBottom w:val="0"/>
              <w:divBdr>
                <w:top w:val="none" w:sz="0" w:space="0" w:color="auto"/>
                <w:left w:val="none" w:sz="0" w:space="0" w:color="auto"/>
                <w:bottom w:val="none" w:sz="0" w:space="0" w:color="auto"/>
                <w:right w:val="none" w:sz="0" w:space="0" w:color="auto"/>
              </w:divBdr>
              <w:divsChild>
                <w:div w:id="85839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914800">
      <w:bodyDiv w:val="1"/>
      <w:marLeft w:val="0"/>
      <w:marRight w:val="0"/>
      <w:marTop w:val="0"/>
      <w:marBottom w:val="0"/>
      <w:divBdr>
        <w:top w:val="none" w:sz="0" w:space="0" w:color="auto"/>
        <w:left w:val="none" w:sz="0" w:space="0" w:color="auto"/>
        <w:bottom w:val="none" w:sz="0" w:space="0" w:color="auto"/>
        <w:right w:val="none" w:sz="0" w:space="0" w:color="auto"/>
      </w:divBdr>
      <w:divsChild>
        <w:div w:id="1525246098">
          <w:marLeft w:val="0"/>
          <w:marRight w:val="0"/>
          <w:marTop w:val="0"/>
          <w:marBottom w:val="0"/>
          <w:divBdr>
            <w:top w:val="none" w:sz="0" w:space="0" w:color="auto"/>
            <w:left w:val="none" w:sz="0" w:space="0" w:color="auto"/>
            <w:bottom w:val="none" w:sz="0" w:space="0" w:color="auto"/>
            <w:right w:val="none" w:sz="0" w:space="0" w:color="auto"/>
          </w:divBdr>
          <w:divsChild>
            <w:div w:id="1012953929">
              <w:marLeft w:val="0"/>
              <w:marRight w:val="0"/>
              <w:marTop w:val="0"/>
              <w:marBottom w:val="0"/>
              <w:divBdr>
                <w:top w:val="none" w:sz="0" w:space="0" w:color="auto"/>
                <w:left w:val="none" w:sz="0" w:space="0" w:color="auto"/>
                <w:bottom w:val="none" w:sz="0" w:space="0" w:color="auto"/>
                <w:right w:val="none" w:sz="0" w:space="0" w:color="auto"/>
              </w:divBdr>
              <w:divsChild>
                <w:div w:id="108510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855086">
      <w:bodyDiv w:val="1"/>
      <w:marLeft w:val="0"/>
      <w:marRight w:val="0"/>
      <w:marTop w:val="0"/>
      <w:marBottom w:val="0"/>
      <w:divBdr>
        <w:top w:val="none" w:sz="0" w:space="0" w:color="auto"/>
        <w:left w:val="none" w:sz="0" w:space="0" w:color="auto"/>
        <w:bottom w:val="none" w:sz="0" w:space="0" w:color="auto"/>
        <w:right w:val="none" w:sz="0" w:space="0" w:color="auto"/>
      </w:divBdr>
      <w:divsChild>
        <w:div w:id="920335913">
          <w:marLeft w:val="0"/>
          <w:marRight w:val="0"/>
          <w:marTop w:val="0"/>
          <w:marBottom w:val="0"/>
          <w:divBdr>
            <w:top w:val="none" w:sz="0" w:space="0" w:color="auto"/>
            <w:left w:val="none" w:sz="0" w:space="0" w:color="auto"/>
            <w:bottom w:val="none" w:sz="0" w:space="0" w:color="auto"/>
            <w:right w:val="none" w:sz="0" w:space="0" w:color="auto"/>
          </w:divBdr>
          <w:divsChild>
            <w:div w:id="451752304">
              <w:marLeft w:val="0"/>
              <w:marRight w:val="0"/>
              <w:marTop w:val="0"/>
              <w:marBottom w:val="0"/>
              <w:divBdr>
                <w:top w:val="none" w:sz="0" w:space="0" w:color="auto"/>
                <w:left w:val="none" w:sz="0" w:space="0" w:color="auto"/>
                <w:bottom w:val="none" w:sz="0" w:space="0" w:color="auto"/>
                <w:right w:val="none" w:sz="0" w:space="0" w:color="auto"/>
              </w:divBdr>
              <w:divsChild>
                <w:div w:id="9102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495418">
      <w:bodyDiv w:val="1"/>
      <w:marLeft w:val="0"/>
      <w:marRight w:val="0"/>
      <w:marTop w:val="0"/>
      <w:marBottom w:val="0"/>
      <w:divBdr>
        <w:top w:val="none" w:sz="0" w:space="0" w:color="auto"/>
        <w:left w:val="none" w:sz="0" w:space="0" w:color="auto"/>
        <w:bottom w:val="none" w:sz="0" w:space="0" w:color="auto"/>
        <w:right w:val="none" w:sz="0" w:space="0" w:color="auto"/>
      </w:divBdr>
      <w:divsChild>
        <w:div w:id="1926106409">
          <w:marLeft w:val="0"/>
          <w:marRight w:val="0"/>
          <w:marTop w:val="0"/>
          <w:marBottom w:val="0"/>
          <w:divBdr>
            <w:top w:val="none" w:sz="0" w:space="0" w:color="auto"/>
            <w:left w:val="none" w:sz="0" w:space="0" w:color="auto"/>
            <w:bottom w:val="none" w:sz="0" w:space="0" w:color="auto"/>
            <w:right w:val="none" w:sz="0" w:space="0" w:color="auto"/>
          </w:divBdr>
          <w:divsChild>
            <w:div w:id="635140511">
              <w:marLeft w:val="0"/>
              <w:marRight w:val="0"/>
              <w:marTop w:val="0"/>
              <w:marBottom w:val="0"/>
              <w:divBdr>
                <w:top w:val="none" w:sz="0" w:space="0" w:color="auto"/>
                <w:left w:val="none" w:sz="0" w:space="0" w:color="auto"/>
                <w:bottom w:val="none" w:sz="0" w:space="0" w:color="auto"/>
                <w:right w:val="none" w:sz="0" w:space="0" w:color="auto"/>
              </w:divBdr>
              <w:divsChild>
                <w:div w:id="69122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270533">
      <w:bodyDiv w:val="1"/>
      <w:marLeft w:val="0"/>
      <w:marRight w:val="0"/>
      <w:marTop w:val="0"/>
      <w:marBottom w:val="0"/>
      <w:divBdr>
        <w:top w:val="none" w:sz="0" w:space="0" w:color="auto"/>
        <w:left w:val="none" w:sz="0" w:space="0" w:color="auto"/>
        <w:bottom w:val="none" w:sz="0" w:space="0" w:color="auto"/>
        <w:right w:val="none" w:sz="0" w:space="0" w:color="auto"/>
      </w:divBdr>
      <w:divsChild>
        <w:div w:id="617487845">
          <w:marLeft w:val="0"/>
          <w:marRight w:val="0"/>
          <w:marTop w:val="0"/>
          <w:marBottom w:val="0"/>
          <w:divBdr>
            <w:top w:val="none" w:sz="0" w:space="0" w:color="auto"/>
            <w:left w:val="none" w:sz="0" w:space="0" w:color="auto"/>
            <w:bottom w:val="none" w:sz="0" w:space="0" w:color="auto"/>
            <w:right w:val="none" w:sz="0" w:space="0" w:color="auto"/>
          </w:divBdr>
          <w:divsChild>
            <w:div w:id="1796554987">
              <w:marLeft w:val="0"/>
              <w:marRight w:val="0"/>
              <w:marTop w:val="0"/>
              <w:marBottom w:val="0"/>
              <w:divBdr>
                <w:top w:val="none" w:sz="0" w:space="0" w:color="auto"/>
                <w:left w:val="none" w:sz="0" w:space="0" w:color="auto"/>
                <w:bottom w:val="none" w:sz="0" w:space="0" w:color="auto"/>
                <w:right w:val="none" w:sz="0" w:space="0" w:color="auto"/>
              </w:divBdr>
              <w:divsChild>
                <w:div w:id="485900439">
                  <w:marLeft w:val="0"/>
                  <w:marRight w:val="0"/>
                  <w:marTop w:val="0"/>
                  <w:marBottom w:val="0"/>
                  <w:divBdr>
                    <w:top w:val="none" w:sz="0" w:space="0" w:color="auto"/>
                    <w:left w:val="none" w:sz="0" w:space="0" w:color="auto"/>
                    <w:bottom w:val="none" w:sz="0" w:space="0" w:color="auto"/>
                    <w:right w:val="none" w:sz="0" w:space="0" w:color="auto"/>
                  </w:divBdr>
                  <w:divsChild>
                    <w:div w:id="102682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469505">
      <w:bodyDiv w:val="1"/>
      <w:marLeft w:val="0"/>
      <w:marRight w:val="0"/>
      <w:marTop w:val="0"/>
      <w:marBottom w:val="0"/>
      <w:divBdr>
        <w:top w:val="none" w:sz="0" w:space="0" w:color="auto"/>
        <w:left w:val="none" w:sz="0" w:space="0" w:color="auto"/>
        <w:bottom w:val="none" w:sz="0" w:space="0" w:color="auto"/>
        <w:right w:val="none" w:sz="0" w:space="0" w:color="auto"/>
      </w:divBdr>
      <w:divsChild>
        <w:div w:id="1813057329">
          <w:marLeft w:val="0"/>
          <w:marRight w:val="0"/>
          <w:marTop w:val="0"/>
          <w:marBottom w:val="0"/>
          <w:divBdr>
            <w:top w:val="none" w:sz="0" w:space="0" w:color="auto"/>
            <w:left w:val="none" w:sz="0" w:space="0" w:color="auto"/>
            <w:bottom w:val="none" w:sz="0" w:space="0" w:color="auto"/>
            <w:right w:val="none" w:sz="0" w:space="0" w:color="auto"/>
          </w:divBdr>
          <w:divsChild>
            <w:div w:id="1966080466">
              <w:marLeft w:val="0"/>
              <w:marRight w:val="0"/>
              <w:marTop w:val="0"/>
              <w:marBottom w:val="0"/>
              <w:divBdr>
                <w:top w:val="none" w:sz="0" w:space="0" w:color="auto"/>
                <w:left w:val="none" w:sz="0" w:space="0" w:color="auto"/>
                <w:bottom w:val="none" w:sz="0" w:space="0" w:color="auto"/>
                <w:right w:val="none" w:sz="0" w:space="0" w:color="auto"/>
              </w:divBdr>
              <w:divsChild>
                <w:div w:id="159451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287177">
      <w:bodyDiv w:val="1"/>
      <w:marLeft w:val="0"/>
      <w:marRight w:val="0"/>
      <w:marTop w:val="0"/>
      <w:marBottom w:val="0"/>
      <w:divBdr>
        <w:top w:val="none" w:sz="0" w:space="0" w:color="auto"/>
        <w:left w:val="none" w:sz="0" w:space="0" w:color="auto"/>
        <w:bottom w:val="none" w:sz="0" w:space="0" w:color="auto"/>
        <w:right w:val="none" w:sz="0" w:space="0" w:color="auto"/>
      </w:divBdr>
    </w:div>
    <w:div w:id="1715497743">
      <w:bodyDiv w:val="1"/>
      <w:marLeft w:val="0"/>
      <w:marRight w:val="0"/>
      <w:marTop w:val="0"/>
      <w:marBottom w:val="0"/>
      <w:divBdr>
        <w:top w:val="none" w:sz="0" w:space="0" w:color="auto"/>
        <w:left w:val="none" w:sz="0" w:space="0" w:color="auto"/>
        <w:bottom w:val="none" w:sz="0" w:space="0" w:color="auto"/>
        <w:right w:val="none" w:sz="0" w:space="0" w:color="auto"/>
      </w:divBdr>
      <w:divsChild>
        <w:div w:id="1347094227">
          <w:marLeft w:val="0"/>
          <w:marRight w:val="0"/>
          <w:marTop w:val="0"/>
          <w:marBottom w:val="0"/>
          <w:divBdr>
            <w:top w:val="none" w:sz="0" w:space="0" w:color="auto"/>
            <w:left w:val="none" w:sz="0" w:space="0" w:color="auto"/>
            <w:bottom w:val="none" w:sz="0" w:space="0" w:color="auto"/>
            <w:right w:val="none" w:sz="0" w:space="0" w:color="auto"/>
          </w:divBdr>
          <w:divsChild>
            <w:div w:id="161481220">
              <w:marLeft w:val="0"/>
              <w:marRight w:val="0"/>
              <w:marTop w:val="0"/>
              <w:marBottom w:val="0"/>
              <w:divBdr>
                <w:top w:val="none" w:sz="0" w:space="0" w:color="auto"/>
                <w:left w:val="none" w:sz="0" w:space="0" w:color="auto"/>
                <w:bottom w:val="none" w:sz="0" w:space="0" w:color="auto"/>
                <w:right w:val="none" w:sz="0" w:space="0" w:color="auto"/>
              </w:divBdr>
              <w:divsChild>
                <w:div w:id="477187331">
                  <w:marLeft w:val="0"/>
                  <w:marRight w:val="0"/>
                  <w:marTop w:val="0"/>
                  <w:marBottom w:val="0"/>
                  <w:divBdr>
                    <w:top w:val="none" w:sz="0" w:space="0" w:color="auto"/>
                    <w:left w:val="none" w:sz="0" w:space="0" w:color="auto"/>
                    <w:bottom w:val="none" w:sz="0" w:space="0" w:color="auto"/>
                    <w:right w:val="none" w:sz="0" w:space="0" w:color="auto"/>
                  </w:divBdr>
                  <w:divsChild>
                    <w:div w:id="99530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125356">
      <w:bodyDiv w:val="1"/>
      <w:marLeft w:val="0"/>
      <w:marRight w:val="0"/>
      <w:marTop w:val="0"/>
      <w:marBottom w:val="0"/>
      <w:divBdr>
        <w:top w:val="none" w:sz="0" w:space="0" w:color="auto"/>
        <w:left w:val="none" w:sz="0" w:space="0" w:color="auto"/>
        <w:bottom w:val="none" w:sz="0" w:space="0" w:color="auto"/>
        <w:right w:val="none" w:sz="0" w:space="0" w:color="auto"/>
      </w:divBdr>
      <w:divsChild>
        <w:div w:id="1126392104">
          <w:marLeft w:val="0"/>
          <w:marRight w:val="0"/>
          <w:marTop w:val="0"/>
          <w:marBottom w:val="0"/>
          <w:divBdr>
            <w:top w:val="none" w:sz="0" w:space="0" w:color="auto"/>
            <w:left w:val="none" w:sz="0" w:space="0" w:color="auto"/>
            <w:bottom w:val="none" w:sz="0" w:space="0" w:color="auto"/>
            <w:right w:val="none" w:sz="0" w:space="0" w:color="auto"/>
          </w:divBdr>
          <w:divsChild>
            <w:div w:id="1512331185">
              <w:marLeft w:val="0"/>
              <w:marRight w:val="0"/>
              <w:marTop w:val="0"/>
              <w:marBottom w:val="0"/>
              <w:divBdr>
                <w:top w:val="none" w:sz="0" w:space="0" w:color="auto"/>
                <w:left w:val="none" w:sz="0" w:space="0" w:color="auto"/>
                <w:bottom w:val="none" w:sz="0" w:space="0" w:color="auto"/>
                <w:right w:val="none" w:sz="0" w:space="0" w:color="auto"/>
              </w:divBdr>
              <w:divsChild>
                <w:div w:id="1880168348">
                  <w:marLeft w:val="0"/>
                  <w:marRight w:val="0"/>
                  <w:marTop w:val="0"/>
                  <w:marBottom w:val="0"/>
                  <w:divBdr>
                    <w:top w:val="none" w:sz="0" w:space="0" w:color="auto"/>
                    <w:left w:val="none" w:sz="0" w:space="0" w:color="auto"/>
                    <w:bottom w:val="none" w:sz="0" w:space="0" w:color="auto"/>
                    <w:right w:val="none" w:sz="0" w:space="0" w:color="auto"/>
                  </w:divBdr>
                  <w:divsChild>
                    <w:div w:id="584074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755268">
      <w:bodyDiv w:val="1"/>
      <w:marLeft w:val="0"/>
      <w:marRight w:val="0"/>
      <w:marTop w:val="0"/>
      <w:marBottom w:val="0"/>
      <w:divBdr>
        <w:top w:val="none" w:sz="0" w:space="0" w:color="auto"/>
        <w:left w:val="none" w:sz="0" w:space="0" w:color="auto"/>
        <w:bottom w:val="none" w:sz="0" w:space="0" w:color="auto"/>
        <w:right w:val="none" w:sz="0" w:space="0" w:color="auto"/>
      </w:divBdr>
      <w:divsChild>
        <w:div w:id="1574966063">
          <w:marLeft w:val="0"/>
          <w:marRight w:val="0"/>
          <w:marTop w:val="0"/>
          <w:marBottom w:val="0"/>
          <w:divBdr>
            <w:top w:val="none" w:sz="0" w:space="0" w:color="auto"/>
            <w:left w:val="none" w:sz="0" w:space="0" w:color="auto"/>
            <w:bottom w:val="none" w:sz="0" w:space="0" w:color="auto"/>
            <w:right w:val="none" w:sz="0" w:space="0" w:color="auto"/>
          </w:divBdr>
          <w:divsChild>
            <w:div w:id="1814635805">
              <w:marLeft w:val="0"/>
              <w:marRight w:val="0"/>
              <w:marTop w:val="0"/>
              <w:marBottom w:val="0"/>
              <w:divBdr>
                <w:top w:val="none" w:sz="0" w:space="0" w:color="auto"/>
                <w:left w:val="none" w:sz="0" w:space="0" w:color="auto"/>
                <w:bottom w:val="none" w:sz="0" w:space="0" w:color="auto"/>
                <w:right w:val="none" w:sz="0" w:space="0" w:color="auto"/>
              </w:divBdr>
              <w:divsChild>
                <w:div w:id="199506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661997">
      <w:bodyDiv w:val="1"/>
      <w:marLeft w:val="0"/>
      <w:marRight w:val="0"/>
      <w:marTop w:val="0"/>
      <w:marBottom w:val="0"/>
      <w:divBdr>
        <w:top w:val="none" w:sz="0" w:space="0" w:color="auto"/>
        <w:left w:val="none" w:sz="0" w:space="0" w:color="auto"/>
        <w:bottom w:val="none" w:sz="0" w:space="0" w:color="auto"/>
        <w:right w:val="none" w:sz="0" w:space="0" w:color="auto"/>
      </w:divBdr>
      <w:divsChild>
        <w:div w:id="1531990835">
          <w:marLeft w:val="0"/>
          <w:marRight w:val="0"/>
          <w:marTop w:val="0"/>
          <w:marBottom w:val="0"/>
          <w:divBdr>
            <w:top w:val="none" w:sz="0" w:space="0" w:color="auto"/>
            <w:left w:val="none" w:sz="0" w:space="0" w:color="auto"/>
            <w:bottom w:val="none" w:sz="0" w:space="0" w:color="auto"/>
            <w:right w:val="none" w:sz="0" w:space="0" w:color="auto"/>
          </w:divBdr>
          <w:divsChild>
            <w:div w:id="1497570055">
              <w:marLeft w:val="0"/>
              <w:marRight w:val="0"/>
              <w:marTop w:val="0"/>
              <w:marBottom w:val="0"/>
              <w:divBdr>
                <w:top w:val="none" w:sz="0" w:space="0" w:color="auto"/>
                <w:left w:val="none" w:sz="0" w:space="0" w:color="auto"/>
                <w:bottom w:val="none" w:sz="0" w:space="0" w:color="auto"/>
                <w:right w:val="none" w:sz="0" w:space="0" w:color="auto"/>
              </w:divBdr>
              <w:divsChild>
                <w:div w:id="109085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574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fontTable" Target="fontTable.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image" Target="media/image7.emf"/><Relationship Id="rId10" Type="http://schemas.openxmlformats.org/officeDocument/2006/relationships/image" Target="media/image2.emf"/><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emf"/></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kumente%20und%20Einstellungen\LWylie\Lokale%20Einstellungen\Anwendungsdaten\Chemistry%20Add-in%20for%20Word\Chemistry%20Gallery\Chem4W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8165D2E-8F2E-0145-8E0D-E163C95265FB}">
  <we:reference id="wa200001011" version="1.1.0.0" store="tr-TR" storeType="OMEX"/>
  <we:alternateReferences>
    <we:reference id="wa200001011" version="1.1.0.0" store="wa20000101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B4991C-846D-49EA-BEE6-5408586D13C2}">
  <ds:schemaRefs>
    <ds:schemaRef ds:uri="urn:schemas-microsoft-com.VSTO2008Demos.ControlsStorage"/>
  </ds:schemaRefs>
</ds:datastoreItem>
</file>

<file path=customXml/itemProps2.xml><?xml version="1.0" encoding="utf-8"?>
<ds:datastoreItem xmlns:ds="http://schemas.openxmlformats.org/officeDocument/2006/customXml" ds:itemID="{60471603-6DD4-9D47-9198-96C82A0602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C:\Dokumente und Einstellungen\LWylie\Lokale Einstellungen\Anwendungsdaten\Chemistry Add-in for Word\Chemistry Gallery\Chem4Word.dotx</Template>
  <TotalTime>108</TotalTime>
  <Pages>13</Pages>
  <Words>3026</Words>
  <Characters>17254</Characters>
  <Application>Microsoft Office Word</Application>
  <DocSecurity>0</DocSecurity>
  <Lines>143</Lines>
  <Paragraphs>40</Paragraphs>
  <ScaleCrop>false</ScaleCrop>
  <HeadingPairs>
    <vt:vector size="6" baseType="variant">
      <vt:variant>
        <vt:lpstr>Konu Başlığı</vt:lpstr>
      </vt:variant>
      <vt:variant>
        <vt:i4>1</vt:i4>
      </vt:variant>
      <vt:variant>
        <vt:lpstr>Title</vt:lpstr>
      </vt:variant>
      <vt:variant>
        <vt:i4>1</vt:i4>
      </vt:variant>
      <vt:variant>
        <vt:lpstr>Titel</vt:lpstr>
      </vt:variant>
      <vt:variant>
        <vt:i4>1</vt:i4>
      </vt:variant>
    </vt:vector>
  </HeadingPairs>
  <TitlesOfParts>
    <vt:vector size="3" baseType="lpstr">
      <vt:lpstr>DOI: 10</vt:lpstr>
      <vt:lpstr>DOI: 10</vt:lpstr>
      <vt:lpstr>DOI: 10</vt:lpstr>
    </vt:vector>
  </TitlesOfParts>
  <Company>WILEY-VCH Verlag GmbH &amp; Co. KGaA</Company>
  <LinksUpToDate>false</LinksUpToDate>
  <CharactersWithSpaces>20240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DOI: 10</dc:title>
  <dc:subject/>
  <dc:creator>ABoeer</dc:creator>
  <cp:keywords/>
  <cp:lastModifiedBy>Fahrettin SARCAN</cp:lastModifiedBy>
  <cp:revision>98</cp:revision>
  <cp:lastPrinted>2010-04-21T15:22:00Z</cp:lastPrinted>
  <dcterms:created xsi:type="dcterms:W3CDTF">2020-05-02T10:51:00Z</dcterms:created>
  <dcterms:modified xsi:type="dcterms:W3CDTF">2020-05-04T21:09:00Z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documentId_1312</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6th edition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vt:lpwstr>
  </property>
  <property fmtid="{D5CDD505-2E9C-101B-9397-08002B2CF9AE}" pid="11" name="Mendeley Recent Style Id 4_1">
    <vt:lpwstr>http://www.zotero.org/styles/applied-physics-letters</vt:lpwstr>
  </property>
  <property fmtid="{D5CDD505-2E9C-101B-9397-08002B2CF9AE}" pid="12" name="Mendeley Recent Style Name 4_1">
    <vt:lpwstr>Applied Physics Letters</vt:lpwstr>
  </property>
  <property fmtid="{D5CDD505-2E9C-101B-9397-08002B2CF9AE}" pid="13" name="Mendeley Recent Style Id 5_1">
    <vt:lpwstr>http://www.zotero.org/styles/chicago-author-date</vt:lpwstr>
  </property>
  <property fmtid="{D5CDD505-2E9C-101B-9397-08002B2CF9AE}" pid="14" name="Mendeley Recent Style Name 5_1">
    <vt:lpwstr>Chicago Manual of Style 17th edition (author-date)</vt:lpwstr>
  </property>
  <property fmtid="{D5CDD505-2E9C-101B-9397-08002B2CF9AE}" pid="15" name="Mendeley Recent Style Id 6_1">
    <vt:lpwstr>http://www.zotero.org/styles/harvard-cite-them-right</vt:lpwstr>
  </property>
  <property fmtid="{D5CDD505-2E9C-101B-9397-08002B2CF9AE}" pid="16" name="Mendeley Recent Style Name 6_1">
    <vt:lpwstr>Cite Them Right 10th edition - Harvard</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3rd edition (note with bibliography)</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8th edition</vt:lpwstr>
  </property>
  <property fmtid="{D5CDD505-2E9C-101B-9397-08002B2CF9AE}" pid="21" name="Mendeley Recent Style Id 9_1">
    <vt:lpwstr>http://www.zotero.org/styles/nature</vt:lpwstr>
  </property>
  <property fmtid="{D5CDD505-2E9C-101B-9397-08002B2CF9AE}" pid="22" name="Mendeley Recent Style Name 9_1">
    <vt:lpwstr>Nature</vt:lpwstr>
  </property>
  <property fmtid="{D5CDD505-2E9C-101B-9397-08002B2CF9AE}" pid="23" name="Mendeley Document_1">
    <vt:lpwstr>True</vt:lpwstr>
  </property>
  <property fmtid="{D5CDD505-2E9C-101B-9397-08002B2CF9AE}" pid="24" name="Mendeley Citation Style_1">
    <vt:lpwstr>http://www.zotero.org/styles/applied-physics-letters</vt:lpwstr>
  </property>
  <property fmtid="{D5CDD505-2E9C-101B-9397-08002B2CF9AE}" pid="25" name="Mendeley Unique User Id_1">
    <vt:lpwstr>0bc4540c-1e8d-3b49-8f54-ea7016c45dc1</vt:lpwstr>
  </property>
</Properties>
</file>