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B107D" w14:textId="530987AC" w:rsidR="00D00B13" w:rsidRPr="00825B84" w:rsidRDefault="00D00B13" w:rsidP="00070489">
      <w:pPr>
        <w:jc w:val="center"/>
        <w:rPr>
          <w:rFonts w:asciiTheme="majorHAnsi" w:hAnsiTheme="majorHAnsi" w:cstheme="majorHAnsi"/>
          <w:b/>
          <w:bCs/>
        </w:rPr>
      </w:pPr>
      <w:r w:rsidRPr="00825B84">
        <w:rPr>
          <w:rFonts w:asciiTheme="majorHAnsi" w:hAnsiTheme="majorHAnsi" w:cstheme="majorHAnsi"/>
          <w:b/>
          <w:bCs/>
        </w:rPr>
        <w:t>TITLE PAGE</w:t>
      </w:r>
    </w:p>
    <w:p w14:paraId="2DBEE4AC" w14:textId="3FD85E5C" w:rsidR="009056B3" w:rsidRPr="00825B84" w:rsidRDefault="00070489" w:rsidP="00070489">
      <w:pPr>
        <w:jc w:val="center"/>
        <w:rPr>
          <w:rFonts w:asciiTheme="majorHAnsi" w:hAnsiTheme="majorHAnsi" w:cstheme="majorHAnsi"/>
          <w:b/>
          <w:bCs/>
          <w:sz w:val="36"/>
          <w:szCs w:val="36"/>
        </w:rPr>
      </w:pPr>
      <w:r w:rsidRPr="00825B84">
        <w:rPr>
          <w:rFonts w:asciiTheme="majorHAnsi" w:hAnsiTheme="majorHAnsi" w:cstheme="majorHAnsi"/>
          <w:b/>
          <w:bCs/>
          <w:sz w:val="36"/>
          <w:szCs w:val="36"/>
        </w:rPr>
        <w:t>Protecting I</w:t>
      </w:r>
      <w:r w:rsidR="00567418" w:rsidRPr="00825B84">
        <w:rPr>
          <w:rFonts w:asciiTheme="majorHAnsi" w:hAnsiTheme="majorHAnsi" w:cstheme="majorHAnsi"/>
          <w:b/>
          <w:bCs/>
          <w:sz w:val="36"/>
          <w:szCs w:val="36"/>
        </w:rPr>
        <w:t xml:space="preserve">nflammatory Bowel Disease patients </w:t>
      </w:r>
      <w:r w:rsidR="009E2D9F" w:rsidRPr="00825B84">
        <w:rPr>
          <w:rFonts w:asciiTheme="majorHAnsi" w:hAnsiTheme="majorHAnsi" w:cstheme="majorHAnsi"/>
          <w:b/>
          <w:bCs/>
          <w:sz w:val="36"/>
          <w:szCs w:val="36"/>
        </w:rPr>
        <w:t xml:space="preserve">with </w:t>
      </w:r>
      <w:r w:rsidR="00567418" w:rsidRPr="00825B84">
        <w:rPr>
          <w:rFonts w:asciiTheme="majorHAnsi" w:hAnsiTheme="majorHAnsi" w:cstheme="majorHAnsi"/>
          <w:b/>
          <w:bCs/>
          <w:sz w:val="36"/>
          <w:szCs w:val="36"/>
        </w:rPr>
        <w:t>specialist</w:t>
      </w:r>
      <w:r w:rsidRPr="00825B84">
        <w:rPr>
          <w:rFonts w:asciiTheme="majorHAnsi" w:hAnsiTheme="majorHAnsi" w:cstheme="majorHAnsi"/>
          <w:b/>
          <w:bCs/>
          <w:sz w:val="36"/>
          <w:szCs w:val="36"/>
        </w:rPr>
        <w:t xml:space="preserve"> </w:t>
      </w:r>
      <w:r w:rsidR="00567418" w:rsidRPr="00825B84">
        <w:rPr>
          <w:rFonts w:asciiTheme="majorHAnsi" w:hAnsiTheme="majorHAnsi" w:cstheme="majorHAnsi"/>
          <w:b/>
          <w:bCs/>
          <w:sz w:val="36"/>
          <w:szCs w:val="36"/>
        </w:rPr>
        <w:t>n</w:t>
      </w:r>
      <w:r w:rsidRPr="00825B84">
        <w:rPr>
          <w:rFonts w:asciiTheme="majorHAnsi" w:hAnsiTheme="majorHAnsi" w:cstheme="majorHAnsi"/>
          <w:b/>
          <w:bCs/>
          <w:sz w:val="36"/>
          <w:szCs w:val="36"/>
        </w:rPr>
        <w:t xml:space="preserve">ursing </w:t>
      </w:r>
      <w:r w:rsidR="00567418" w:rsidRPr="00825B84">
        <w:rPr>
          <w:rFonts w:asciiTheme="majorHAnsi" w:hAnsiTheme="majorHAnsi" w:cstheme="majorHAnsi"/>
          <w:b/>
          <w:bCs/>
          <w:sz w:val="36"/>
          <w:szCs w:val="36"/>
        </w:rPr>
        <w:t>s</w:t>
      </w:r>
      <w:r w:rsidRPr="00825B84">
        <w:rPr>
          <w:rFonts w:asciiTheme="majorHAnsi" w:hAnsiTheme="majorHAnsi" w:cstheme="majorHAnsi"/>
          <w:b/>
          <w:bCs/>
          <w:sz w:val="36"/>
          <w:szCs w:val="36"/>
        </w:rPr>
        <w:t xml:space="preserve">ervices during the </w:t>
      </w:r>
      <w:r w:rsidR="00EA3CCC" w:rsidRPr="00825B84">
        <w:rPr>
          <w:rFonts w:asciiTheme="majorHAnsi" w:hAnsiTheme="majorHAnsi" w:cstheme="majorHAnsi"/>
          <w:b/>
          <w:bCs/>
          <w:sz w:val="36"/>
          <w:szCs w:val="36"/>
        </w:rPr>
        <w:t>novel coronavirus</w:t>
      </w:r>
      <w:r w:rsidRPr="00825B84">
        <w:rPr>
          <w:rFonts w:asciiTheme="majorHAnsi" w:hAnsiTheme="majorHAnsi" w:cstheme="majorHAnsi"/>
          <w:b/>
          <w:bCs/>
          <w:sz w:val="36"/>
          <w:szCs w:val="36"/>
        </w:rPr>
        <w:t xml:space="preserve"> pandemic</w:t>
      </w:r>
    </w:p>
    <w:p w14:paraId="6D337778" w14:textId="3A8A55F5" w:rsidR="00070489" w:rsidRPr="00825B84" w:rsidRDefault="00070489" w:rsidP="00070489">
      <w:pPr>
        <w:jc w:val="center"/>
        <w:rPr>
          <w:rFonts w:asciiTheme="majorHAnsi" w:hAnsiTheme="majorHAnsi" w:cstheme="majorHAnsi"/>
          <w:b/>
          <w:bCs/>
        </w:rPr>
      </w:pPr>
      <w:r w:rsidRPr="00825B84">
        <w:rPr>
          <w:rFonts w:asciiTheme="majorHAnsi" w:hAnsiTheme="majorHAnsi" w:cstheme="majorHAnsi"/>
          <w:b/>
          <w:bCs/>
        </w:rPr>
        <w:t>Special Commentary</w:t>
      </w:r>
    </w:p>
    <w:p w14:paraId="724F74D7" w14:textId="77777777" w:rsidR="009E2D9F" w:rsidRPr="00825B84" w:rsidRDefault="009E2D9F" w:rsidP="00D00B13">
      <w:pPr>
        <w:spacing w:after="0" w:line="480" w:lineRule="auto"/>
        <w:rPr>
          <w:rFonts w:asciiTheme="majorHAnsi" w:hAnsiTheme="majorHAnsi" w:cstheme="majorHAnsi"/>
          <w:sz w:val="24"/>
          <w:szCs w:val="24"/>
        </w:rPr>
      </w:pPr>
    </w:p>
    <w:p w14:paraId="1E3C5B3A" w14:textId="1A6CBB4C" w:rsidR="00D00B13" w:rsidRPr="00825B84" w:rsidRDefault="00D00B13" w:rsidP="00D00B13">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Mrs Sara Ma, MSc, </w:t>
      </w:r>
      <w:proofErr w:type="gramStart"/>
      <w:r w:rsidRPr="00825B84">
        <w:rPr>
          <w:rFonts w:asciiTheme="majorHAnsi" w:hAnsiTheme="majorHAnsi" w:cstheme="majorHAnsi"/>
          <w:sz w:val="24"/>
          <w:szCs w:val="24"/>
        </w:rPr>
        <w:t>BA(</w:t>
      </w:r>
      <w:proofErr w:type="gramEnd"/>
      <w:r w:rsidRPr="00825B84">
        <w:rPr>
          <w:rFonts w:asciiTheme="majorHAnsi" w:hAnsiTheme="majorHAnsi" w:cstheme="majorHAnsi"/>
          <w:sz w:val="24"/>
          <w:szCs w:val="24"/>
        </w:rPr>
        <w:t xml:space="preserve">Hons), RN </w:t>
      </w:r>
    </w:p>
    <w:p w14:paraId="0C847187" w14:textId="77777777" w:rsidR="00D00B13" w:rsidRPr="00825B84" w:rsidRDefault="00D00B13" w:rsidP="00D00B13">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York Teaching Hospital, Inflammatory Bowel Disease Specialist Nurse</w:t>
      </w:r>
    </w:p>
    <w:p w14:paraId="5003F706" w14:textId="77777777" w:rsidR="00D00B13" w:rsidRPr="00825B84" w:rsidRDefault="00D00B13" w:rsidP="00D00B13">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Specialist Nurses Office, York Teaching Hospital, </w:t>
      </w:r>
      <w:proofErr w:type="spellStart"/>
      <w:r w:rsidRPr="00825B84">
        <w:rPr>
          <w:rFonts w:asciiTheme="majorHAnsi" w:hAnsiTheme="majorHAnsi" w:cstheme="majorHAnsi"/>
          <w:sz w:val="24"/>
          <w:szCs w:val="24"/>
        </w:rPr>
        <w:t>Wigginton</w:t>
      </w:r>
      <w:proofErr w:type="spellEnd"/>
      <w:r w:rsidRPr="00825B84">
        <w:rPr>
          <w:rFonts w:asciiTheme="majorHAnsi" w:hAnsiTheme="majorHAnsi" w:cstheme="majorHAnsi"/>
          <w:sz w:val="24"/>
          <w:szCs w:val="24"/>
        </w:rPr>
        <w:t xml:space="preserve"> Road, York, YO31 8HE</w:t>
      </w:r>
    </w:p>
    <w:p w14:paraId="432876BF" w14:textId="679F9BD0" w:rsidR="00D00B13" w:rsidRPr="00825B84" w:rsidRDefault="00D00B13" w:rsidP="00D00B13">
      <w:pPr>
        <w:spacing w:after="0" w:line="480" w:lineRule="auto"/>
        <w:rPr>
          <w:rStyle w:val="Hyperlink"/>
          <w:rFonts w:asciiTheme="majorHAnsi" w:hAnsiTheme="majorHAnsi" w:cstheme="majorHAnsi"/>
          <w:sz w:val="24"/>
          <w:szCs w:val="24"/>
        </w:rPr>
      </w:pPr>
      <w:r w:rsidRPr="00825B84">
        <w:rPr>
          <w:rFonts w:asciiTheme="majorHAnsi" w:hAnsiTheme="majorHAnsi" w:cstheme="majorHAnsi"/>
          <w:sz w:val="24"/>
          <w:szCs w:val="24"/>
        </w:rPr>
        <w:t xml:space="preserve">01904 72 1850, </w:t>
      </w:r>
      <w:hyperlink r:id="rId6" w:history="1">
        <w:r w:rsidRPr="00825B84">
          <w:rPr>
            <w:rStyle w:val="Hyperlink"/>
            <w:rFonts w:asciiTheme="majorHAnsi" w:hAnsiTheme="majorHAnsi" w:cstheme="majorHAnsi"/>
            <w:sz w:val="24"/>
            <w:szCs w:val="24"/>
          </w:rPr>
          <w:t>Sara.ma@york.nhs.uk</w:t>
        </w:r>
      </w:hyperlink>
    </w:p>
    <w:p w14:paraId="7129633C" w14:textId="47D761C2" w:rsidR="00FF6285" w:rsidRPr="00825B84" w:rsidRDefault="00FF6285" w:rsidP="00D00B13">
      <w:pPr>
        <w:spacing w:after="0" w:line="480" w:lineRule="auto"/>
        <w:rPr>
          <w:rStyle w:val="Hyperlink"/>
          <w:rFonts w:asciiTheme="majorHAnsi" w:hAnsiTheme="majorHAnsi" w:cstheme="majorHAnsi"/>
          <w:sz w:val="24"/>
          <w:szCs w:val="24"/>
        </w:rPr>
      </w:pPr>
    </w:p>
    <w:p w14:paraId="7EBA3B93" w14:textId="77777777" w:rsidR="00FF6285" w:rsidRPr="00825B84" w:rsidRDefault="00FF6285" w:rsidP="00FF6285">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Mrs Lisa Rook, RN </w:t>
      </w:r>
    </w:p>
    <w:p w14:paraId="498C68AB" w14:textId="77777777" w:rsidR="00FF6285" w:rsidRPr="00825B84" w:rsidRDefault="00FF6285" w:rsidP="00FF6285">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York Teaching Hospital, Inflammatory Bowel Disease Specialist Nurse</w:t>
      </w:r>
    </w:p>
    <w:p w14:paraId="2A98421D" w14:textId="77777777" w:rsidR="00FF6285" w:rsidRPr="00825B84" w:rsidRDefault="00FF6285" w:rsidP="00FF6285">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Specialist Nurses Office, York Teaching Hospital, </w:t>
      </w:r>
      <w:proofErr w:type="spellStart"/>
      <w:r w:rsidRPr="00825B84">
        <w:rPr>
          <w:rFonts w:asciiTheme="majorHAnsi" w:hAnsiTheme="majorHAnsi" w:cstheme="majorHAnsi"/>
          <w:sz w:val="24"/>
          <w:szCs w:val="24"/>
        </w:rPr>
        <w:t>Wigginton</w:t>
      </w:r>
      <w:proofErr w:type="spellEnd"/>
      <w:r w:rsidRPr="00825B84">
        <w:rPr>
          <w:rFonts w:asciiTheme="majorHAnsi" w:hAnsiTheme="majorHAnsi" w:cstheme="majorHAnsi"/>
          <w:sz w:val="24"/>
          <w:szCs w:val="24"/>
        </w:rPr>
        <w:t xml:space="preserve"> Road, York, YO31 8HE</w:t>
      </w:r>
    </w:p>
    <w:p w14:paraId="2E2D0BC8" w14:textId="77777777" w:rsidR="00FF6285" w:rsidRPr="00825B84" w:rsidRDefault="00FF6285" w:rsidP="00FF6285">
      <w:pPr>
        <w:spacing w:after="0" w:line="480" w:lineRule="auto"/>
        <w:rPr>
          <w:rStyle w:val="Hyperlink"/>
          <w:rFonts w:asciiTheme="majorHAnsi" w:hAnsiTheme="majorHAnsi" w:cstheme="majorHAnsi"/>
          <w:sz w:val="24"/>
          <w:szCs w:val="24"/>
        </w:rPr>
      </w:pPr>
      <w:r w:rsidRPr="00825B84">
        <w:rPr>
          <w:rFonts w:asciiTheme="majorHAnsi" w:hAnsiTheme="majorHAnsi" w:cstheme="majorHAnsi"/>
          <w:sz w:val="24"/>
          <w:szCs w:val="24"/>
        </w:rPr>
        <w:t xml:space="preserve">01904 72 1850, </w:t>
      </w:r>
      <w:hyperlink r:id="rId7" w:history="1">
        <w:r w:rsidRPr="00825B84">
          <w:rPr>
            <w:rStyle w:val="Hyperlink"/>
            <w:rFonts w:asciiTheme="majorHAnsi" w:hAnsiTheme="majorHAnsi" w:cstheme="majorHAnsi"/>
            <w:sz w:val="24"/>
            <w:szCs w:val="24"/>
          </w:rPr>
          <w:t>lisa.rook@york.nhs.uk</w:t>
        </w:r>
      </w:hyperlink>
    </w:p>
    <w:p w14:paraId="2CCE3B00" w14:textId="77777777" w:rsidR="00FF6285" w:rsidRPr="00825B84" w:rsidRDefault="00FF6285" w:rsidP="00D00B13">
      <w:pPr>
        <w:spacing w:after="0" w:line="480" w:lineRule="auto"/>
        <w:rPr>
          <w:rStyle w:val="Hyperlink"/>
          <w:rFonts w:asciiTheme="majorHAnsi" w:hAnsiTheme="majorHAnsi" w:cstheme="majorHAnsi"/>
          <w:sz w:val="24"/>
          <w:szCs w:val="24"/>
        </w:rPr>
      </w:pPr>
    </w:p>
    <w:p w14:paraId="319A4D95" w14:textId="77777777" w:rsidR="00765CD1" w:rsidRPr="00825B84" w:rsidRDefault="00765CD1" w:rsidP="00765CD1">
      <w:pPr>
        <w:spacing w:after="0" w:line="480" w:lineRule="auto"/>
        <w:rPr>
          <w:rFonts w:asciiTheme="majorHAnsi" w:hAnsiTheme="majorHAnsi" w:cstheme="majorHAnsi"/>
          <w:sz w:val="24"/>
          <w:szCs w:val="24"/>
        </w:rPr>
      </w:pPr>
    </w:p>
    <w:p w14:paraId="1A9A9639" w14:textId="6B9E43C2" w:rsidR="00765CD1" w:rsidRPr="00825B84" w:rsidRDefault="00765CD1" w:rsidP="00765CD1">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Professor Paul </w:t>
      </w:r>
      <w:proofErr w:type="spellStart"/>
      <w:r w:rsidRPr="00825B84">
        <w:rPr>
          <w:rFonts w:asciiTheme="majorHAnsi" w:hAnsiTheme="majorHAnsi" w:cstheme="majorHAnsi"/>
          <w:sz w:val="24"/>
          <w:szCs w:val="24"/>
        </w:rPr>
        <w:t>Galdas</w:t>
      </w:r>
      <w:proofErr w:type="spellEnd"/>
      <w:r w:rsidRPr="00825B84">
        <w:rPr>
          <w:rFonts w:asciiTheme="majorHAnsi" w:hAnsiTheme="majorHAnsi" w:cstheme="majorHAnsi"/>
          <w:sz w:val="24"/>
          <w:szCs w:val="24"/>
        </w:rPr>
        <w:t>, PhD, RN</w:t>
      </w:r>
    </w:p>
    <w:p w14:paraId="3781BCEF" w14:textId="77777777" w:rsidR="00765CD1" w:rsidRPr="00825B84" w:rsidRDefault="00765CD1" w:rsidP="00765CD1">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University of York. Professor of Nursing/Deputy Head of Department.</w:t>
      </w:r>
    </w:p>
    <w:p w14:paraId="0739E775" w14:textId="77777777" w:rsidR="00765CD1" w:rsidRPr="00825B84" w:rsidRDefault="00765CD1" w:rsidP="00765CD1">
      <w:pPr>
        <w:spacing w:after="0" w:line="480" w:lineRule="auto"/>
        <w:rPr>
          <w:rFonts w:asciiTheme="majorHAnsi" w:hAnsiTheme="majorHAnsi" w:cstheme="majorHAnsi"/>
          <w:sz w:val="24"/>
          <w:szCs w:val="24"/>
        </w:rPr>
      </w:pPr>
      <w:r w:rsidRPr="00825B84">
        <w:rPr>
          <w:rFonts w:asciiTheme="majorHAnsi" w:hAnsiTheme="majorHAnsi" w:cstheme="majorHAnsi"/>
          <w:sz w:val="24"/>
          <w:szCs w:val="24"/>
        </w:rPr>
        <w:t xml:space="preserve">Department of Health Sciences, </w:t>
      </w:r>
      <w:proofErr w:type="spellStart"/>
      <w:r w:rsidRPr="00825B84">
        <w:rPr>
          <w:rFonts w:asciiTheme="majorHAnsi" w:hAnsiTheme="majorHAnsi" w:cstheme="majorHAnsi"/>
          <w:sz w:val="24"/>
          <w:szCs w:val="24"/>
        </w:rPr>
        <w:t>Seebohm</w:t>
      </w:r>
      <w:proofErr w:type="spellEnd"/>
      <w:r w:rsidRPr="00825B84">
        <w:rPr>
          <w:rFonts w:asciiTheme="majorHAnsi" w:hAnsiTheme="majorHAnsi" w:cstheme="majorHAnsi"/>
          <w:sz w:val="24"/>
          <w:szCs w:val="24"/>
        </w:rPr>
        <w:t xml:space="preserve"> Rowntree Building, University of York, York, YO10 5DD</w:t>
      </w:r>
    </w:p>
    <w:p w14:paraId="6BC15221" w14:textId="3672C28C" w:rsidR="00B80E4A" w:rsidRPr="00825B84" w:rsidRDefault="00765CD1" w:rsidP="00D00B13">
      <w:pPr>
        <w:spacing w:after="0" w:line="480" w:lineRule="auto"/>
        <w:rPr>
          <w:rStyle w:val="Hyperlink"/>
          <w:rFonts w:asciiTheme="majorHAnsi" w:hAnsiTheme="majorHAnsi" w:cstheme="majorHAnsi"/>
          <w:color w:val="auto"/>
          <w:sz w:val="24"/>
          <w:szCs w:val="24"/>
        </w:rPr>
      </w:pPr>
      <w:r w:rsidRPr="00825B84">
        <w:rPr>
          <w:rFonts w:asciiTheme="majorHAnsi" w:hAnsiTheme="majorHAnsi" w:cstheme="majorHAnsi"/>
          <w:sz w:val="24"/>
          <w:szCs w:val="24"/>
        </w:rPr>
        <w:t xml:space="preserve">01904 321647 </w:t>
      </w:r>
      <w:hyperlink r:id="rId8" w:history="1">
        <w:r w:rsidRPr="00825B84">
          <w:rPr>
            <w:rStyle w:val="Hyperlink"/>
            <w:rFonts w:asciiTheme="majorHAnsi" w:hAnsiTheme="majorHAnsi" w:cstheme="majorHAnsi"/>
            <w:sz w:val="24"/>
            <w:szCs w:val="24"/>
          </w:rPr>
          <w:t>paul.galdas@york.ac.uk</w:t>
        </w:r>
      </w:hyperlink>
    </w:p>
    <w:p w14:paraId="4B0504EB" w14:textId="77777777" w:rsidR="00765CD1" w:rsidRPr="00825B84" w:rsidRDefault="00765CD1" w:rsidP="00D00B13">
      <w:pPr>
        <w:spacing w:after="0" w:line="480" w:lineRule="auto"/>
        <w:rPr>
          <w:rStyle w:val="Hyperlink"/>
          <w:rFonts w:asciiTheme="majorHAnsi" w:hAnsiTheme="majorHAnsi" w:cstheme="majorHAnsi"/>
          <w:sz w:val="24"/>
          <w:szCs w:val="24"/>
        </w:rPr>
      </w:pPr>
    </w:p>
    <w:p w14:paraId="49042EAB" w14:textId="0B0955D0" w:rsidR="00B80E4A" w:rsidRPr="00825B84" w:rsidRDefault="00B80E4A" w:rsidP="00B80E4A">
      <w:pPr>
        <w:spacing w:after="0" w:line="480" w:lineRule="auto"/>
        <w:rPr>
          <w:rStyle w:val="Hyperlink"/>
          <w:rFonts w:asciiTheme="majorHAnsi" w:hAnsiTheme="majorHAnsi" w:cstheme="majorHAnsi"/>
          <w:sz w:val="24"/>
          <w:szCs w:val="24"/>
        </w:rPr>
      </w:pPr>
    </w:p>
    <w:p w14:paraId="002DD147" w14:textId="77777777" w:rsidR="00FF6285" w:rsidRPr="00825B84" w:rsidRDefault="00FF6285" w:rsidP="00B80E4A">
      <w:pPr>
        <w:spacing w:after="0" w:line="480" w:lineRule="auto"/>
        <w:rPr>
          <w:rStyle w:val="Hyperlink"/>
          <w:rFonts w:asciiTheme="majorHAnsi" w:hAnsiTheme="majorHAnsi" w:cstheme="majorHAnsi"/>
          <w:sz w:val="24"/>
          <w:szCs w:val="24"/>
        </w:rPr>
      </w:pPr>
    </w:p>
    <w:p w14:paraId="60483153" w14:textId="4C992E5E" w:rsidR="00C91369" w:rsidRPr="00825B84" w:rsidRDefault="00C91369">
      <w:pPr>
        <w:rPr>
          <w:rFonts w:asciiTheme="majorHAnsi" w:hAnsiTheme="majorHAnsi" w:cstheme="majorHAnsi"/>
        </w:rPr>
      </w:pPr>
    </w:p>
    <w:p w14:paraId="39EE9615" w14:textId="676B2DD9" w:rsidR="00070489" w:rsidRPr="00825B84" w:rsidRDefault="00070489" w:rsidP="00070489">
      <w:pPr>
        <w:rPr>
          <w:rFonts w:asciiTheme="majorHAnsi" w:hAnsiTheme="majorHAnsi" w:cstheme="majorHAnsi"/>
          <w:b/>
          <w:bCs/>
        </w:rPr>
      </w:pPr>
      <w:bookmarkStart w:id="0" w:name="_Hlk36908495"/>
      <w:r w:rsidRPr="00825B84">
        <w:rPr>
          <w:rFonts w:asciiTheme="majorHAnsi" w:hAnsiTheme="majorHAnsi" w:cstheme="majorHAnsi"/>
          <w:b/>
          <w:bCs/>
        </w:rPr>
        <w:t>Key Points</w:t>
      </w:r>
    </w:p>
    <w:p w14:paraId="4C0871B8" w14:textId="568B826E" w:rsidR="005758D9" w:rsidRPr="00825B84" w:rsidRDefault="005758D9" w:rsidP="00070489">
      <w:pPr>
        <w:pStyle w:val="ListParagraph"/>
        <w:numPr>
          <w:ilvl w:val="0"/>
          <w:numId w:val="2"/>
        </w:numPr>
        <w:rPr>
          <w:rFonts w:asciiTheme="majorHAnsi" w:hAnsiTheme="majorHAnsi" w:cstheme="majorHAnsi"/>
        </w:rPr>
      </w:pPr>
      <w:r w:rsidRPr="00825B84">
        <w:rPr>
          <w:rFonts w:asciiTheme="majorHAnsi" w:hAnsiTheme="majorHAnsi" w:cstheme="majorHAnsi"/>
        </w:rPr>
        <w:t>During th</w:t>
      </w:r>
      <w:r w:rsidR="00EA3CCC" w:rsidRPr="00825B84">
        <w:rPr>
          <w:rFonts w:asciiTheme="majorHAnsi" w:hAnsiTheme="majorHAnsi" w:cstheme="majorHAnsi"/>
        </w:rPr>
        <w:t xml:space="preserve">e novel coronavirus </w:t>
      </w:r>
      <w:r w:rsidRPr="00825B84">
        <w:rPr>
          <w:rFonts w:asciiTheme="majorHAnsi" w:hAnsiTheme="majorHAnsi" w:cstheme="majorHAnsi"/>
        </w:rPr>
        <w:t>pandemic,</w:t>
      </w:r>
      <w:r w:rsidR="00070489" w:rsidRPr="00825B84">
        <w:rPr>
          <w:rFonts w:asciiTheme="majorHAnsi" w:hAnsiTheme="majorHAnsi" w:cstheme="majorHAnsi"/>
        </w:rPr>
        <w:t xml:space="preserve"> specialist</w:t>
      </w:r>
      <w:r w:rsidRPr="00825B84">
        <w:rPr>
          <w:rFonts w:asciiTheme="majorHAnsi" w:hAnsiTheme="majorHAnsi" w:cstheme="majorHAnsi"/>
        </w:rPr>
        <w:t xml:space="preserve"> Inflammatory Bowel Disease nurse services are essential </w:t>
      </w:r>
      <w:r w:rsidR="00070489" w:rsidRPr="00825B84">
        <w:rPr>
          <w:rFonts w:asciiTheme="majorHAnsi" w:hAnsiTheme="majorHAnsi" w:cstheme="majorHAnsi"/>
        </w:rPr>
        <w:t>to reduc</w:t>
      </w:r>
      <w:r w:rsidRPr="00825B84">
        <w:rPr>
          <w:rFonts w:asciiTheme="majorHAnsi" w:hAnsiTheme="majorHAnsi" w:cstheme="majorHAnsi"/>
        </w:rPr>
        <w:t>e</w:t>
      </w:r>
      <w:r w:rsidR="00070489" w:rsidRPr="00825B84">
        <w:rPr>
          <w:rFonts w:asciiTheme="majorHAnsi" w:hAnsiTheme="majorHAnsi" w:cstheme="majorHAnsi"/>
        </w:rPr>
        <w:t xml:space="preserve"> the risk of </w:t>
      </w:r>
      <w:r w:rsidR="00444382" w:rsidRPr="00825B84">
        <w:rPr>
          <w:rFonts w:asciiTheme="majorHAnsi" w:hAnsiTheme="majorHAnsi" w:cstheme="majorHAnsi"/>
        </w:rPr>
        <w:t>acute disease flares that may lead to hospital admission</w:t>
      </w:r>
      <w:r w:rsidR="00862039" w:rsidRPr="00825B84">
        <w:rPr>
          <w:rFonts w:asciiTheme="majorHAnsi" w:hAnsiTheme="majorHAnsi" w:cstheme="majorHAnsi"/>
        </w:rPr>
        <w:t>.</w:t>
      </w:r>
    </w:p>
    <w:p w14:paraId="426F860E" w14:textId="20156FAE" w:rsidR="00862039" w:rsidRPr="00825B84" w:rsidRDefault="00444382" w:rsidP="00070489">
      <w:pPr>
        <w:pStyle w:val="ListParagraph"/>
        <w:numPr>
          <w:ilvl w:val="0"/>
          <w:numId w:val="2"/>
        </w:numPr>
        <w:rPr>
          <w:rFonts w:asciiTheme="majorHAnsi" w:hAnsiTheme="majorHAnsi" w:cstheme="majorHAnsi"/>
        </w:rPr>
      </w:pPr>
      <w:r w:rsidRPr="00825B84">
        <w:rPr>
          <w:rFonts w:asciiTheme="majorHAnsi" w:hAnsiTheme="majorHAnsi" w:cstheme="majorHAnsi"/>
        </w:rPr>
        <w:t xml:space="preserve">It </w:t>
      </w:r>
      <w:r w:rsidR="00C91369" w:rsidRPr="00825B84">
        <w:rPr>
          <w:rFonts w:asciiTheme="majorHAnsi" w:hAnsiTheme="majorHAnsi" w:cstheme="majorHAnsi"/>
        </w:rPr>
        <w:t>is</w:t>
      </w:r>
      <w:r w:rsidR="00862039" w:rsidRPr="00825B84">
        <w:rPr>
          <w:rFonts w:asciiTheme="majorHAnsi" w:hAnsiTheme="majorHAnsi" w:cstheme="majorHAnsi"/>
        </w:rPr>
        <w:t xml:space="preserve"> </w:t>
      </w:r>
      <w:r w:rsidR="001B0349" w:rsidRPr="00825B84">
        <w:rPr>
          <w:rFonts w:asciiTheme="majorHAnsi" w:hAnsiTheme="majorHAnsi" w:cstheme="majorHAnsi"/>
        </w:rPr>
        <w:t xml:space="preserve">important not to </w:t>
      </w:r>
      <w:r w:rsidR="00C91369" w:rsidRPr="00825B84">
        <w:rPr>
          <w:rFonts w:asciiTheme="majorHAnsi" w:hAnsiTheme="majorHAnsi" w:cstheme="majorHAnsi"/>
        </w:rPr>
        <w:t>lose</w:t>
      </w:r>
      <w:r w:rsidR="001B0349" w:rsidRPr="00825B84">
        <w:rPr>
          <w:rFonts w:asciiTheme="majorHAnsi" w:hAnsiTheme="majorHAnsi" w:cstheme="majorHAnsi"/>
        </w:rPr>
        <w:t xml:space="preserve"> sight of chronic disease management</w:t>
      </w:r>
      <w:r w:rsidRPr="00825B84">
        <w:rPr>
          <w:rFonts w:asciiTheme="majorHAnsi" w:hAnsiTheme="majorHAnsi" w:cstheme="majorHAnsi"/>
        </w:rPr>
        <w:t xml:space="preserve"> as t</w:t>
      </w:r>
      <w:r w:rsidR="00C91369" w:rsidRPr="00825B84">
        <w:rPr>
          <w:rFonts w:asciiTheme="majorHAnsi" w:hAnsiTheme="majorHAnsi" w:cstheme="majorHAnsi"/>
        </w:rPr>
        <w:t xml:space="preserve">his could lead to a </w:t>
      </w:r>
      <w:r w:rsidR="001B0349" w:rsidRPr="00825B84">
        <w:rPr>
          <w:rFonts w:asciiTheme="majorHAnsi" w:hAnsiTheme="majorHAnsi" w:cstheme="majorHAnsi"/>
        </w:rPr>
        <w:t>subsequent “fall out”</w:t>
      </w:r>
      <w:r w:rsidR="00C91369" w:rsidRPr="00825B84">
        <w:rPr>
          <w:rFonts w:asciiTheme="majorHAnsi" w:hAnsiTheme="majorHAnsi" w:cstheme="majorHAnsi"/>
        </w:rPr>
        <w:t xml:space="preserve"> phenomena</w:t>
      </w:r>
      <w:r w:rsidR="001B0349" w:rsidRPr="00825B84">
        <w:rPr>
          <w:rFonts w:asciiTheme="majorHAnsi" w:hAnsiTheme="majorHAnsi" w:cstheme="majorHAnsi"/>
        </w:rPr>
        <w:t xml:space="preserve"> </w:t>
      </w:r>
      <w:r w:rsidR="00C91369" w:rsidRPr="00825B84">
        <w:rPr>
          <w:rFonts w:asciiTheme="majorHAnsi" w:hAnsiTheme="majorHAnsi" w:cstheme="majorHAnsi"/>
        </w:rPr>
        <w:t>due to the inadequate provision of disease specific healthcare.</w:t>
      </w:r>
    </w:p>
    <w:p w14:paraId="716A242D" w14:textId="5D0C4C08" w:rsidR="00444382" w:rsidRPr="00825B84" w:rsidRDefault="00444382" w:rsidP="00070489">
      <w:pPr>
        <w:pStyle w:val="ListParagraph"/>
        <w:numPr>
          <w:ilvl w:val="0"/>
          <w:numId w:val="2"/>
        </w:numPr>
        <w:rPr>
          <w:rFonts w:asciiTheme="majorHAnsi" w:hAnsiTheme="majorHAnsi" w:cstheme="majorHAnsi"/>
        </w:rPr>
      </w:pPr>
      <w:r w:rsidRPr="00825B84">
        <w:rPr>
          <w:rFonts w:asciiTheme="majorHAnsi" w:hAnsiTheme="majorHAnsi" w:cstheme="majorHAnsi"/>
        </w:rPr>
        <w:t xml:space="preserve">Inflammatory Bowel Disease services must think and work innovatively and new technologies to overcome the challenges of the current healthcare environment. </w:t>
      </w:r>
    </w:p>
    <w:bookmarkEnd w:id="0"/>
    <w:p w14:paraId="45B30878" w14:textId="2B7B3CCB" w:rsidR="0098506A" w:rsidRPr="00825B84" w:rsidRDefault="00752DEA" w:rsidP="0098506A">
      <w:pPr>
        <w:rPr>
          <w:rFonts w:asciiTheme="majorHAnsi" w:hAnsiTheme="majorHAnsi" w:cstheme="majorHAnsi"/>
        </w:rPr>
      </w:pPr>
      <w:r w:rsidRPr="00825B84">
        <w:rPr>
          <w:rFonts w:asciiTheme="majorHAnsi" w:hAnsiTheme="majorHAnsi" w:cstheme="majorHAnsi"/>
        </w:rPr>
        <w:t>The 2019 n</w:t>
      </w:r>
      <w:r w:rsidR="00EA3CCC" w:rsidRPr="00825B84">
        <w:rPr>
          <w:rFonts w:asciiTheme="majorHAnsi" w:hAnsiTheme="majorHAnsi" w:cstheme="majorHAnsi"/>
        </w:rPr>
        <w:t>ovel coronavirus</w:t>
      </w:r>
      <w:r w:rsidRPr="00825B84">
        <w:rPr>
          <w:rFonts w:asciiTheme="majorHAnsi" w:hAnsiTheme="majorHAnsi" w:cstheme="majorHAnsi"/>
        </w:rPr>
        <w:t xml:space="preserve"> is a newly introduced zoonotic viral pathogen first identified</w:t>
      </w:r>
      <w:r w:rsidR="00EA3CCC" w:rsidRPr="00825B84">
        <w:rPr>
          <w:rFonts w:asciiTheme="majorHAnsi" w:hAnsiTheme="majorHAnsi" w:cstheme="majorHAnsi"/>
        </w:rPr>
        <w:t xml:space="preserve"> in Wuhan City, Hubei Province, China in December 2019. Also referred to a</w:t>
      </w:r>
      <w:r w:rsidR="000130D1" w:rsidRPr="00825B84">
        <w:rPr>
          <w:rFonts w:asciiTheme="majorHAnsi" w:hAnsiTheme="majorHAnsi" w:cstheme="majorHAnsi"/>
        </w:rPr>
        <w:t xml:space="preserve">s </w:t>
      </w:r>
      <w:r w:rsidR="00EA3CCC" w:rsidRPr="00825B84">
        <w:rPr>
          <w:rFonts w:asciiTheme="majorHAnsi" w:hAnsiTheme="majorHAnsi" w:cstheme="majorHAnsi"/>
        </w:rPr>
        <w:t>Covid-19</w:t>
      </w:r>
      <w:r w:rsidR="000130D1" w:rsidRPr="00825B84">
        <w:rPr>
          <w:rFonts w:asciiTheme="majorHAnsi" w:hAnsiTheme="majorHAnsi" w:cstheme="majorHAnsi"/>
        </w:rPr>
        <w:t>, nCoV-2019</w:t>
      </w:r>
      <w:r w:rsidR="00EA3CCC" w:rsidRPr="00825B84">
        <w:rPr>
          <w:rFonts w:asciiTheme="majorHAnsi" w:hAnsiTheme="majorHAnsi" w:cstheme="majorHAnsi"/>
        </w:rPr>
        <w:t xml:space="preserve"> and SARS-CoV-2</w:t>
      </w:r>
      <w:r w:rsidR="000130D1" w:rsidRPr="00825B84">
        <w:rPr>
          <w:rFonts w:asciiTheme="majorHAnsi" w:hAnsiTheme="majorHAnsi" w:cstheme="majorHAnsi"/>
        </w:rPr>
        <w:t>,</w:t>
      </w:r>
      <w:r w:rsidRPr="00825B84">
        <w:rPr>
          <w:rFonts w:asciiTheme="majorHAnsi" w:hAnsiTheme="majorHAnsi" w:cstheme="majorHAnsi"/>
        </w:rPr>
        <w:t xml:space="preserve"> this enveloped non-segmented RNA virus shares clinical features with two other serious coronaviruses including severe acute respiratory syndrome coronavirus (SARS-</w:t>
      </w:r>
      <w:proofErr w:type="spellStart"/>
      <w:r w:rsidRPr="00825B84">
        <w:rPr>
          <w:rFonts w:asciiTheme="majorHAnsi" w:hAnsiTheme="majorHAnsi" w:cstheme="majorHAnsi"/>
        </w:rPr>
        <w:t>CoV</w:t>
      </w:r>
      <w:proofErr w:type="spellEnd"/>
      <w:r w:rsidRPr="00825B84">
        <w:rPr>
          <w:rFonts w:asciiTheme="majorHAnsi" w:hAnsiTheme="majorHAnsi" w:cstheme="majorHAnsi"/>
        </w:rPr>
        <w:t>) and Middle East respiratory syndrome coronavirus (MERS-</w:t>
      </w:r>
      <w:proofErr w:type="spellStart"/>
      <w:r w:rsidRPr="00825B84">
        <w:rPr>
          <w:rFonts w:asciiTheme="majorHAnsi" w:hAnsiTheme="majorHAnsi" w:cstheme="majorHAnsi"/>
        </w:rPr>
        <w:t>CoV</w:t>
      </w:r>
      <w:proofErr w:type="spellEnd"/>
      <w:r w:rsidRPr="00825B84">
        <w:rPr>
          <w:rFonts w:asciiTheme="majorHAnsi" w:hAnsiTheme="majorHAnsi" w:cstheme="majorHAnsi"/>
        </w:rPr>
        <w:t xml:space="preserve">) (Wang et al. 2020). </w:t>
      </w:r>
      <w:r w:rsidR="0085738F" w:rsidRPr="00825B84">
        <w:rPr>
          <w:rFonts w:asciiTheme="majorHAnsi" w:hAnsiTheme="majorHAnsi" w:cstheme="majorHAnsi"/>
        </w:rPr>
        <w:t xml:space="preserve">Due to the lack of existing community immunity and the ability for viral shedding to begin prior to clinical symptoms, </w:t>
      </w:r>
      <w:r w:rsidR="007F52E8" w:rsidRPr="00825B84">
        <w:rPr>
          <w:rFonts w:asciiTheme="majorHAnsi" w:hAnsiTheme="majorHAnsi" w:cstheme="majorHAnsi"/>
        </w:rPr>
        <w:t xml:space="preserve">Covid-19 </w:t>
      </w:r>
      <w:r w:rsidR="00EA3CCC" w:rsidRPr="00825B84">
        <w:rPr>
          <w:rFonts w:asciiTheme="majorHAnsi" w:hAnsiTheme="majorHAnsi" w:cstheme="majorHAnsi"/>
        </w:rPr>
        <w:t>has rapidly spread</w:t>
      </w:r>
      <w:r w:rsidR="00B17553" w:rsidRPr="00825B84">
        <w:rPr>
          <w:rFonts w:asciiTheme="majorHAnsi" w:hAnsiTheme="majorHAnsi" w:cstheme="majorHAnsi"/>
        </w:rPr>
        <w:t>,</w:t>
      </w:r>
      <w:r w:rsidR="00EA3CCC" w:rsidRPr="00825B84">
        <w:rPr>
          <w:rFonts w:asciiTheme="majorHAnsi" w:hAnsiTheme="majorHAnsi" w:cstheme="majorHAnsi"/>
        </w:rPr>
        <w:t xml:space="preserve"> causing a global pandemic</w:t>
      </w:r>
      <w:r w:rsidRPr="00825B84">
        <w:rPr>
          <w:rFonts w:asciiTheme="majorHAnsi" w:hAnsiTheme="majorHAnsi" w:cstheme="majorHAnsi"/>
        </w:rPr>
        <w:t xml:space="preserve"> and rapidly escalating number of deaths that at the time of writing had sadly surpassed 60,000. G</w:t>
      </w:r>
      <w:r w:rsidR="00496BE5" w:rsidRPr="00825B84">
        <w:rPr>
          <w:rFonts w:asciiTheme="majorHAnsi" w:hAnsiTheme="majorHAnsi" w:cstheme="majorHAnsi"/>
        </w:rPr>
        <w:t>overnments across the glob</w:t>
      </w:r>
      <w:r w:rsidR="00765CD1" w:rsidRPr="00825B84">
        <w:rPr>
          <w:rFonts w:asciiTheme="majorHAnsi" w:hAnsiTheme="majorHAnsi" w:cstheme="majorHAnsi"/>
        </w:rPr>
        <w:t xml:space="preserve">e </w:t>
      </w:r>
      <w:r w:rsidRPr="00825B84">
        <w:rPr>
          <w:rFonts w:asciiTheme="majorHAnsi" w:hAnsiTheme="majorHAnsi" w:cstheme="majorHAnsi"/>
        </w:rPr>
        <w:t>have</w:t>
      </w:r>
      <w:r w:rsidR="00765CD1" w:rsidRPr="00825B84">
        <w:rPr>
          <w:rFonts w:asciiTheme="majorHAnsi" w:hAnsiTheme="majorHAnsi" w:cstheme="majorHAnsi"/>
        </w:rPr>
        <w:t xml:space="preserve"> take</w:t>
      </w:r>
      <w:r w:rsidRPr="00825B84">
        <w:rPr>
          <w:rFonts w:asciiTheme="majorHAnsi" w:hAnsiTheme="majorHAnsi" w:cstheme="majorHAnsi"/>
        </w:rPr>
        <w:t>n</w:t>
      </w:r>
      <w:r w:rsidR="00765CD1" w:rsidRPr="00825B84">
        <w:rPr>
          <w:rFonts w:asciiTheme="majorHAnsi" w:hAnsiTheme="majorHAnsi" w:cstheme="majorHAnsi"/>
        </w:rPr>
        <w:t xml:space="preserve"> u</w:t>
      </w:r>
      <w:r w:rsidRPr="00825B84">
        <w:rPr>
          <w:rFonts w:asciiTheme="majorHAnsi" w:hAnsiTheme="majorHAnsi" w:cstheme="majorHAnsi"/>
        </w:rPr>
        <w:t xml:space="preserve">nprecedented </w:t>
      </w:r>
      <w:r w:rsidR="0098506A" w:rsidRPr="00825B84">
        <w:rPr>
          <w:rFonts w:asciiTheme="majorHAnsi" w:hAnsiTheme="majorHAnsi" w:cstheme="majorHAnsi"/>
        </w:rPr>
        <w:t>action to tackle the</w:t>
      </w:r>
      <w:r w:rsidR="00496BE5" w:rsidRPr="00825B84">
        <w:rPr>
          <w:rFonts w:asciiTheme="majorHAnsi" w:hAnsiTheme="majorHAnsi" w:cstheme="majorHAnsi"/>
        </w:rPr>
        <w:t xml:space="preserve"> </w:t>
      </w:r>
      <w:r w:rsidR="00B17553" w:rsidRPr="00825B84">
        <w:rPr>
          <w:rFonts w:asciiTheme="majorHAnsi" w:hAnsiTheme="majorHAnsi" w:cstheme="majorHAnsi"/>
        </w:rPr>
        <w:t xml:space="preserve">ensuing </w:t>
      </w:r>
      <w:r w:rsidR="00496BE5" w:rsidRPr="00825B84">
        <w:rPr>
          <w:rFonts w:asciiTheme="majorHAnsi" w:hAnsiTheme="majorHAnsi" w:cstheme="majorHAnsi"/>
        </w:rPr>
        <w:t xml:space="preserve">public </w:t>
      </w:r>
      <w:r w:rsidRPr="00825B84">
        <w:rPr>
          <w:rFonts w:asciiTheme="majorHAnsi" w:hAnsiTheme="majorHAnsi" w:cstheme="majorHAnsi"/>
        </w:rPr>
        <w:t>health crisis including</w:t>
      </w:r>
      <w:r w:rsidR="0098506A" w:rsidRPr="00825B84">
        <w:rPr>
          <w:rFonts w:asciiTheme="majorHAnsi" w:hAnsiTheme="majorHAnsi" w:cstheme="majorHAnsi"/>
        </w:rPr>
        <w:t xml:space="preserve"> restrictions on work, travel and social interactions. On the 23</w:t>
      </w:r>
      <w:r w:rsidR="0098506A" w:rsidRPr="00825B84">
        <w:rPr>
          <w:rFonts w:asciiTheme="majorHAnsi" w:hAnsiTheme="majorHAnsi" w:cstheme="majorHAnsi"/>
          <w:vertAlign w:val="superscript"/>
        </w:rPr>
        <w:t>rd</w:t>
      </w:r>
      <w:r w:rsidR="0098506A" w:rsidRPr="00825B84">
        <w:rPr>
          <w:rFonts w:asciiTheme="majorHAnsi" w:hAnsiTheme="majorHAnsi" w:cstheme="majorHAnsi"/>
        </w:rPr>
        <w:t xml:space="preserve"> of March 2020, the UK Prime Minister stated “</w:t>
      </w:r>
      <w:r w:rsidR="0098506A" w:rsidRPr="00825B84">
        <w:rPr>
          <w:rFonts w:asciiTheme="majorHAnsi" w:hAnsiTheme="majorHAnsi" w:cstheme="majorHAnsi"/>
          <w:i/>
          <w:iCs/>
        </w:rPr>
        <w:t>the Coronavirus is the biggest threat this country has faced for decades</w:t>
      </w:r>
      <w:r w:rsidR="0098506A" w:rsidRPr="00825B84">
        <w:rPr>
          <w:rFonts w:asciiTheme="majorHAnsi" w:hAnsiTheme="majorHAnsi" w:cstheme="majorHAnsi"/>
        </w:rPr>
        <w:t>” and “</w:t>
      </w:r>
      <w:r w:rsidR="0098506A" w:rsidRPr="00825B84">
        <w:rPr>
          <w:rFonts w:asciiTheme="majorHAnsi" w:hAnsiTheme="majorHAnsi" w:cstheme="majorHAnsi"/>
          <w:i/>
          <w:iCs/>
        </w:rPr>
        <w:t>if too many people become seriously</w:t>
      </w:r>
      <w:r w:rsidRPr="00825B84">
        <w:rPr>
          <w:rFonts w:asciiTheme="majorHAnsi" w:hAnsiTheme="majorHAnsi" w:cstheme="majorHAnsi"/>
          <w:i/>
          <w:iCs/>
        </w:rPr>
        <w:t xml:space="preserve"> unwell at one time…</w:t>
      </w:r>
      <w:r w:rsidR="0098506A" w:rsidRPr="00825B84">
        <w:rPr>
          <w:rFonts w:asciiTheme="majorHAnsi" w:hAnsiTheme="majorHAnsi" w:cstheme="majorHAnsi"/>
          <w:i/>
          <w:iCs/>
        </w:rPr>
        <w:t xml:space="preserve"> more people are likely to die, not just from Coronavirus but other illnesses as well</w:t>
      </w:r>
      <w:r w:rsidRPr="00825B84">
        <w:rPr>
          <w:rFonts w:asciiTheme="majorHAnsi" w:hAnsiTheme="majorHAnsi" w:cstheme="majorHAnsi"/>
        </w:rPr>
        <w:t>”</w:t>
      </w:r>
      <w:r w:rsidR="0098506A" w:rsidRPr="00825B84">
        <w:rPr>
          <w:rFonts w:asciiTheme="majorHAnsi" w:hAnsiTheme="majorHAnsi" w:cstheme="majorHAnsi"/>
        </w:rPr>
        <w:t>.</w:t>
      </w:r>
    </w:p>
    <w:p w14:paraId="7D5C61AC" w14:textId="4728D35D" w:rsidR="00F27610" w:rsidRPr="00825B84" w:rsidRDefault="00752DEA">
      <w:pPr>
        <w:rPr>
          <w:rFonts w:asciiTheme="majorHAnsi" w:hAnsiTheme="majorHAnsi" w:cstheme="majorHAnsi"/>
        </w:rPr>
      </w:pPr>
      <w:r w:rsidRPr="00825B84">
        <w:rPr>
          <w:rFonts w:asciiTheme="majorHAnsi" w:hAnsiTheme="majorHAnsi" w:cstheme="majorHAnsi"/>
        </w:rPr>
        <w:t xml:space="preserve">The most commonly reported </w:t>
      </w:r>
      <w:r w:rsidR="00940FB7" w:rsidRPr="00825B84">
        <w:rPr>
          <w:rFonts w:asciiTheme="majorHAnsi" w:hAnsiTheme="majorHAnsi" w:cstheme="majorHAnsi"/>
        </w:rPr>
        <w:t>symptoms of</w:t>
      </w:r>
      <w:r w:rsidR="007F52E8" w:rsidRPr="00825B84">
        <w:rPr>
          <w:rFonts w:asciiTheme="majorHAnsi" w:hAnsiTheme="majorHAnsi" w:cstheme="majorHAnsi"/>
        </w:rPr>
        <w:t xml:space="preserve"> Covid-19</w:t>
      </w:r>
      <w:r w:rsidR="00940FB7" w:rsidRPr="00825B84">
        <w:rPr>
          <w:rFonts w:asciiTheme="majorHAnsi" w:hAnsiTheme="majorHAnsi" w:cstheme="majorHAnsi"/>
        </w:rPr>
        <w:t xml:space="preserve"> are fever and </w:t>
      </w:r>
      <w:r w:rsidRPr="00825B84">
        <w:rPr>
          <w:rFonts w:asciiTheme="majorHAnsi" w:hAnsiTheme="majorHAnsi" w:cstheme="majorHAnsi"/>
        </w:rPr>
        <w:t xml:space="preserve">a dry </w:t>
      </w:r>
      <w:r w:rsidR="00940FB7" w:rsidRPr="00825B84">
        <w:rPr>
          <w:rFonts w:asciiTheme="majorHAnsi" w:hAnsiTheme="majorHAnsi" w:cstheme="majorHAnsi"/>
        </w:rPr>
        <w:t>cough</w:t>
      </w:r>
      <w:r w:rsidR="00765CD1" w:rsidRPr="00825B84">
        <w:rPr>
          <w:rFonts w:asciiTheme="majorHAnsi" w:hAnsiTheme="majorHAnsi" w:cstheme="majorHAnsi"/>
        </w:rPr>
        <w:t>.</w:t>
      </w:r>
      <w:r w:rsidR="007F52E8" w:rsidRPr="00825B84">
        <w:rPr>
          <w:rFonts w:asciiTheme="majorHAnsi" w:hAnsiTheme="majorHAnsi" w:cstheme="majorHAnsi"/>
        </w:rPr>
        <w:t xml:space="preserve"> As with SARS-</w:t>
      </w:r>
      <w:proofErr w:type="spellStart"/>
      <w:r w:rsidR="007F52E8" w:rsidRPr="00825B84">
        <w:rPr>
          <w:rFonts w:asciiTheme="majorHAnsi" w:hAnsiTheme="majorHAnsi" w:cstheme="majorHAnsi"/>
        </w:rPr>
        <w:t>CoV</w:t>
      </w:r>
      <w:proofErr w:type="spellEnd"/>
      <w:r w:rsidR="007F52E8" w:rsidRPr="00825B84">
        <w:rPr>
          <w:rFonts w:asciiTheme="majorHAnsi" w:hAnsiTheme="majorHAnsi" w:cstheme="majorHAnsi"/>
        </w:rPr>
        <w:t>, ACE2 has been identified as the entry receptor</w:t>
      </w:r>
      <w:r w:rsidR="00B17553" w:rsidRPr="00825B84">
        <w:rPr>
          <w:rFonts w:asciiTheme="majorHAnsi" w:hAnsiTheme="majorHAnsi" w:cstheme="majorHAnsi"/>
        </w:rPr>
        <w:t>,</w:t>
      </w:r>
      <w:r w:rsidR="007F52E8" w:rsidRPr="00825B84">
        <w:rPr>
          <w:rFonts w:asciiTheme="majorHAnsi" w:hAnsiTheme="majorHAnsi" w:cstheme="majorHAnsi"/>
        </w:rPr>
        <w:t xml:space="preserve"> which is important to understand in the context of inflammatory bowel disease as ACE2 is highly expressed in the small intestine (Liang et al. 2020). In SARS-</w:t>
      </w:r>
      <w:proofErr w:type="spellStart"/>
      <w:r w:rsidR="007F52E8" w:rsidRPr="00825B84">
        <w:rPr>
          <w:rFonts w:asciiTheme="majorHAnsi" w:hAnsiTheme="majorHAnsi" w:cstheme="majorHAnsi"/>
        </w:rPr>
        <w:t>CoV</w:t>
      </w:r>
      <w:proofErr w:type="spellEnd"/>
      <w:r w:rsidR="007F52E8" w:rsidRPr="00825B84">
        <w:rPr>
          <w:rFonts w:asciiTheme="majorHAnsi" w:hAnsiTheme="majorHAnsi" w:cstheme="majorHAnsi"/>
        </w:rPr>
        <w:t xml:space="preserve"> diarrhoea was reported in 20-25% (Wang et al. 2020)</w:t>
      </w:r>
      <w:r w:rsidR="00B17553" w:rsidRPr="00825B84">
        <w:rPr>
          <w:rFonts w:asciiTheme="majorHAnsi" w:hAnsiTheme="majorHAnsi" w:cstheme="majorHAnsi"/>
        </w:rPr>
        <w:t>. R</w:t>
      </w:r>
      <w:r w:rsidR="0085738F" w:rsidRPr="00825B84">
        <w:rPr>
          <w:rFonts w:asciiTheme="majorHAnsi" w:hAnsiTheme="majorHAnsi" w:cstheme="majorHAnsi"/>
        </w:rPr>
        <w:t xml:space="preserve">eports of diarrhoea in Covid-19 patients have been </w:t>
      </w:r>
      <w:r w:rsidR="00B17553" w:rsidRPr="00825B84">
        <w:rPr>
          <w:rFonts w:asciiTheme="majorHAnsi" w:hAnsiTheme="majorHAnsi" w:cstheme="majorHAnsi"/>
        </w:rPr>
        <w:t>fewer</w:t>
      </w:r>
      <w:r w:rsidR="0085738F" w:rsidRPr="00825B84">
        <w:rPr>
          <w:rFonts w:asciiTheme="majorHAnsi" w:hAnsiTheme="majorHAnsi" w:cstheme="majorHAnsi"/>
        </w:rPr>
        <w:t xml:space="preserve">, </w:t>
      </w:r>
      <w:r w:rsidR="00B17553" w:rsidRPr="00825B84">
        <w:rPr>
          <w:rFonts w:asciiTheme="majorHAnsi" w:hAnsiTheme="majorHAnsi" w:cstheme="majorHAnsi"/>
        </w:rPr>
        <w:t>but these have predominantly been based on s</w:t>
      </w:r>
      <w:r w:rsidR="0085738F" w:rsidRPr="00825B84">
        <w:rPr>
          <w:rFonts w:asciiTheme="majorHAnsi" w:hAnsiTheme="majorHAnsi" w:cstheme="majorHAnsi"/>
        </w:rPr>
        <w:t xml:space="preserve">mall cohort studies </w:t>
      </w:r>
      <w:r w:rsidR="00B17553" w:rsidRPr="00825B84">
        <w:rPr>
          <w:rFonts w:asciiTheme="majorHAnsi" w:hAnsiTheme="majorHAnsi" w:cstheme="majorHAnsi"/>
        </w:rPr>
        <w:t>and early conclusions on</w:t>
      </w:r>
      <w:r w:rsidR="0085738F" w:rsidRPr="00825B84">
        <w:rPr>
          <w:rFonts w:asciiTheme="majorHAnsi" w:hAnsiTheme="majorHAnsi" w:cstheme="majorHAnsi"/>
        </w:rPr>
        <w:t xml:space="preserve"> the potential for diarrhoea to be a symptom of the virus </w:t>
      </w:r>
      <w:r w:rsidR="00B17553" w:rsidRPr="00825B84">
        <w:rPr>
          <w:rFonts w:asciiTheme="majorHAnsi" w:hAnsiTheme="majorHAnsi" w:cstheme="majorHAnsi"/>
        </w:rPr>
        <w:t>must remain tentative at this stage</w:t>
      </w:r>
      <w:r w:rsidR="0085738F" w:rsidRPr="00825B84">
        <w:rPr>
          <w:rFonts w:asciiTheme="majorHAnsi" w:hAnsiTheme="majorHAnsi" w:cstheme="majorHAnsi"/>
        </w:rPr>
        <w:t>.</w:t>
      </w:r>
      <w:r w:rsidR="00765CD1" w:rsidRPr="00825B84">
        <w:rPr>
          <w:rFonts w:asciiTheme="majorHAnsi" w:hAnsiTheme="majorHAnsi" w:cstheme="majorHAnsi"/>
        </w:rPr>
        <w:t xml:space="preserve"> </w:t>
      </w:r>
      <w:r w:rsidR="0085738F" w:rsidRPr="00825B84">
        <w:rPr>
          <w:rFonts w:asciiTheme="majorHAnsi" w:hAnsiTheme="majorHAnsi" w:cstheme="majorHAnsi"/>
        </w:rPr>
        <w:t xml:space="preserve"> Furthermore, a</w:t>
      </w:r>
      <w:r w:rsidR="00F27610" w:rsidRPr="00825B84">
        <w:rPr>
          <w:rFonts w:asciiTheme="majorHAnsi" w:hAnsiTheme="majorHAnsi" w:cstheme="majorHAnsi"/>
        </w:rPr>
        <w:t>s well as being tran</w:t>
      </w:r>
      <w:r w:rsidR="00EB6D8C" w:rsidRPr="00825B84">
        <w:rPr>
          <w:rFonts w:asciiTheme="majorHAnsi" w:hAnsiTheme="majorHAnsi" w:cstheme="majorHAnsi"/>
        </w:rPr>
        <w:t>smitted via respiratory secretions</w:t>
      </w:r>
      <w:r w:rsidR="00F27610" w:rsidRPr="00825B84">
        <w:rPr>
          <w:rFonts w:asciiTheme="majorHAnsi" w:hAnsiTheme="majorHAnsi" w:cstheme="majorHAnsi"/>
        </w:rPr>
        <w:t xml:space="preserve"> and</w:t>
      </w:r>
      <w:r w:rsidR="00EB6D8C" w:rsidRPr="00825B84">
        <w:rPr>
          <w:rFonts w:asciiTheme="majorHAnsi" w:hAnsiTheme="majorHAnsi" w:cstheme="majorHAnsi"/>
        </w:rPr>
        <w:t xml:space="preserve"> saliva</w:t>
      </w:r>
      <w:r w:rsidR="00F27610" w:rsidRPr="00825B84">
        <w:rPr>
          <w:rFonts w:asciiTheme="majorHAnsi" w:hAnsiTheme="majorHAnsi" w:cstheme="majorHAnsi"/>
        </w:rPr>
        <w:t>, the virus is also active in</w:t>
      </w:r>
      <w:r w:rsidR="00EB6D8C" w:rsidRPr="00825B84">
        <w:rPr>
          <w:rFonts w:asciiTheme="majorHAnsi" w:hAnsiTheme="majorHAnsi" w:cstheme="majorHAnsi"/>
        </w:rPr>
        <w:t xml:space="preserve"> diarrhoeal stools (BSG, 2020)</w:t>
      </w:r>
      <w:r w:rsidR="00F27610" w:rsidRPr="00825B84">
        <w:rPr>
          <w:rFonts w:asciiTheme="majorHAnsi" w:hAnsiTheme="majorHAnsi" w:cstheme="majorHAnsi"/>
        </w:rPr>
        <w:t xml:space="preserve">. </w:t>
      </w:r>
      <w:r w:rsidR="0085738F" w:rsidRPr="00825B84">
        <w:rPr>
          <w:rFonts w:asciiTheme="majorHAnsi" w:hAnsiTheme="majorHAnsi" w:cstheme="majorHAnsi"/>
        </w:rPr>
        <w:t xml:space="preserve">An extraordinary </w:t>
      </w:r>
      <w:r w:rsidR="00F27610" w:rsidRPr="00825B84">
        <w:rPr>
          <w:rFonts w:asciiTheme="majorHAnsi" w:hAnsiTheme="majorHAnsi" w:cstheme="majorHAnsi"/>
        </w:rPr>
        <w:t>challenge i</w:t>
      </w:r>
      <w:r w:rsidR="0095211E" w:rsidRPr="00825B84">
        <w:rPr>
          <w:rFonts w:asciiTheme="majorHAnsi" w:hAnsiTheme="majorHAnsi" w:cstheme="majorHAnsi"/>
        </w:rPr>
        <w:t>s</w:t>
      </w:r>
      <w:r w:rsidR="0085738F" w:rsidRPr="00825B84">
        <w:rPr>
          <w:rFonts w:asciiTheme="majorHAnsi" w:hAnsiTheme="majorHAnsi" w:cstheme="majorHAnsi"/>
        </w:rPr>
        <w:t xml:space="preserve"> therefore presented in the</w:t>
      </w:r>
      <w:r w:rsidR="00F27610" w:rsidRPr="00825B84">
        <w:rPr>
          <w:rFonts w:asciiTheme="majorHAnsi" w:hAnsiTheme="majorHAnsi" w:cstheme="majorHAnsi"/>
        </w:rPr>
        <w:t xml:space="preserve"> context</w:t>
      </w:r>
      <w:r w:rsidR="00EB6D8C" w:rsidRPr="00825B84">
        <w:rPr>
          <w:rFonts w:asciiTheme="majorHAnsi" w:hAnsiTheme="majorHAnsi" w:cstheme="majorHAnsi"/>
        </w:rPr>
        <w:t xml:space="preserve"> of Inflammatory Bowel Disease</w:t>
      </w:r>
      <w:r w:rsidR="00F27610" w:rsidRPr="00825B84">
        <w:rPr>
          <w:rFonts w:asciiTheme="majorHAnsi" w:hAnsiTheme="majorHAnsi" w:cstheme="majorHAnsi"/>
        </w:rPr>
        <w:t xml:space="preserve"> (IBD)</w:t>
      </w:r>
      <w:r w:rsidR="00425602" w:rsidRPr="00825B84">
        <w:rPr>
          <w:rFonts w:asciiTheme="majorHAnsi" w:hAnsiTheme="majorHAnsi" w:cstheme="majorHAnsi"/>
        </w:rPr>
        <w:t>,</w:t>
      </w:r>
      <w:r w:rsidR="00F27610" w:rsidRPr="00825B84">
        <w:rPr>
          <w:rFonts w:asciiTheme="majorHAnsi" w:hAnsiTheme="majorHAnsi" w:cstheme="majorHAnsi"/>
        </w:rPr>
        <w:t xml:space="preserve"> where diar</w:t>
      </w:r>
      <w:r w:rsidR="0085738F" w:rsidRPr="00825B84">
        <w:rPr>
          <w:rFonts w:asciiTheme="majorHAnsi" w:hAnsiTheme="majorHAnsi" w:cstheme="majorHAnsi"/>
        </w:rPr>
        <w:t xml:space="preserve">rhoea is a primary symptom and </w:t>
      </w:r>
      <w:r w:rsidR="00F27610" w:rsidRPr="00825B84">
        <w:rPr>
          <w:rFonts w:asciiTheme="majorHAnsi" w:hAnsiTheme="majorHAnsi" w:cstheme="majorHAnsi"/>
        </w:rPr>
        <w:t>must be carefully considered in regard</w:t>
      </w:r>
      <w:r w:rsidR="0098506A" w:rsidRPr="00825B84">
        <w:rPr>
          <w:rFonts w:asciiTheme="majorHAnsi" w:hAnsiTheme="majorHAnsi" w:cstheme="majorHAnsi"/>
        </w:rPr>
        <w:t>s</w:t>
      </w:r>
      <w:r w:rsidR="00F27610" w:rsidRPr="00825B84">
        <w:rPr>
          <w:rFonts w:asciiTheme="majorHAnsi" w:hAnsiTheme="majorHAnsi" w:cstheme="majorHAnsi"/>
        </w:rPr>
        <w:t xml:space="preserve"> to assessments of disease flares, handling of faecal s</w:t>
      </w:r>
      <w:r w:rsidR="0085738F" w:rsidRPr="00825B84">
        <w:rPr>
          <w:rFonts w:asciiTheme="majorHAnsi" w:hAnsiTheme="majorHAnsi" w:cstheme="majorHAnsi"/>
        </w:rPr>
        <w:t>amples and inpatient care of</w:t>
      </w:r>
      <w:r w:rsidR="00F27610" w:rsidRPr="00825B84">
        <w:rPr>
          <w:rFonts w:asciiTheme="majorHAnsi" w:hAnsiTheme="majorHAnsi" w:cstheme="majorHAnsi"/>
        </w:rPr>
        <w:t xml:space="preserve"> patients</w:t>
      </w:r>
      <w:r w:rsidR="0085738F" w:rsidRPr="00825B84">
        <w:rPr>
          <w:rFonts w:asciiTheme="majorHAnsi" w:hAnsiTheme="majorHAnsi" w:cstheme="majorHAnsi"/>
        </w:rPr>
        <w:t xml:space="preserve"> with active symptoms of IBD</w:t>
      </w:r>
      <w:r w:rsidR="00F27610" w:rsidRPr="00825B84">
        <w:rPr>
          <w:rFonts w:asciiTheme="majorHAnsi" w:hAnsiTheme="majorHAnsi" w:cstheme="majorHAnsi"/>
        </w:rPr>
        <w:t>.</w:t>
      </w:r>
    </w:p>
    <w:p w14:paraId="6575072A" w14:textId="04416A56" w:rsidR="00DC4A0C" w:rsidRPr="00825B84" w:rsidRDefault="00940FB7">
      <w:pPr>
        <w:rPr>
          <w:rFonts w:asciiTheme="majorHAnsi" w:hAnsiTheme="majorHAnsi" w:cstheme="majorHAnsi"/>
        </w:rPr>
      </w:pPr>
      <w:r w:rsidRPr="00825B84">
        <w:rPr>
          <w:rFonts w:asciiTheme="majorHAnsi" w:hAnsiTheme="majorHAnsi" w:cstheme="majorHAnsi"/>
        </w:rPr>
        <w:t xml:space="preserve">Covid-19 is known to cause a more severe disease with higher mortality rates in people who have significant comorbidities </w:t>
      </w:r>
      <w:r w:rsidR="0098506A" w:rsidRPr="00825B84">
        <w:rPr>
          <w:rFonts w:asciiTheme="majorHAnsi" w:hAnsiTheme="majorHAnsi" w:cstheme="majorHAnsi"/>
        </w:rPr>
        <w:t>or</w:t>
      </w:r>
      <w:r w:rsidRPr="00825B84">
        <w:rPr>
          <w:rFonts w:asciiTheme="majorHAnsi" w:hAnsiTheme="majorHAnsi" w:cstheme="majorHAnsi"/>
        </w:rPr>
        <w:t xml:space="preserve"> who are on immun</w:t>
      </w:r>
      <w:r w:rsidR="001E2CF5" w:rsidRPr="00825B84">
        <w:rPr>
          <w:rFonts w:asciiTheme="majorHAnsi" w:hAnsiTheme="majorHAnsi" w:cstheme="majorHAnsi"/>
        </w:rPr>
        <w:t>osuppressant</w:t>
      </w:r>
      <w:r w:rsidRPr="00825B84">
        <w:rPr>
          <w:rFonts w:asciiTheme="majorHAnsi" w:hAnsiTheme="majorHAnsi" w:cstheme="majorHAnsi"/>
        </w:rPr>
        <w:t xml:space="preserve"> </w:t>
      </w:r>
      <w:r w:rsidR="0085738F" w:rsidRPr="00825B84">
        <w:rPr>
          <w:rFonts w:asciiTheme="majorHAnsi" w:hAnsiTheme="majorHAnsi" w:cstheme="majorHAnsi"/>
        </w:rPr>
        <w:t xml:space="preserve">drugs. </w:t>
      </w:r>
      <w:r w:rsidR="001E2CF5" w:rsidRPr="00825B84">
        <w:rPr>
          <w:rFonts w:asciiTheme="majorHAnsi" w:hAnsiTheme="majorHAnsi" w:cstheme="majorHAnsi"/>
        </w:rPr>
        <w:t xml:space="preserve">This </w:t>
      </w:r>
      <w:r w:rsidR="00425602" w:rsidRPr="00825B84">
        <w:rPr>
          <w:rFonts w:asciiTheme="majorHAnsi" w:hAnsiTheme="majorHAnsi" w:cstheme="majorHAnsi"/>
        </w:rPr>
        <w:t xml:space="preserve">includes </w:t>
      </w:r>
      <w:r w:rsidR="0085738F" w:rsidRPr="00825B84">
        <w:rPr>
          <w:rFonts w:asciiTheme="majorHAnsi" w:hAnsiTheme="majorHAnsi" w:cstheme="majorHAnsi"/>
        </w:rPr>
        <w:t>those</w:t>
      </w:r>
      <w:r w:rsidR="001E2CF5" w:rsidRPr="00825B84">
        <w:rPr>
          <w:rFonts w:asciiTheme="majorHAnsi" w:hAnsiTheme="majorHAnsi" w:cstheme="majorHAnsi"/>
        </w:rPr>
        <w:t xml:space="preserve"> with IBD who</w:t>
      </w:r>
      <w:r w:rsidR="0085738F" w:rsidRPr="00825B84">
        <w:rPr>
          <w:rFonts w:asciiTheme="majorHAnsi" w:hAnsiTheme="majorHAnsi" w:cstheme="majorHAnsi"/>
        </w:rPr>
        <w:t xml:space="preserve"> are on steroidal therapy, </w:t>
      </w:r>
      <w:proofErr w:type="spellStart"/>
      <w:r w:rsidR="0085738F" w:rsidRPr="00825B84">
        <w:rPr>
          <w:rFonts w:asciiTheme="majorHAnsi" w:hAnsiTheme="majorHAnsi" w:cstheme="majorHAnsi"/>
        </w:rPr>
        <w:t>thiopurines</w:t>
      </w:r>
      <w:proofErr w:type="spellEnd"/>
      <w:r w:rsidR="001E2CF5" w:rsidRPr="00825B84">
        <w:rPr>
          <w:rFonts w:asciiTheme="majorHAnsi" w:hAnsiTheme="majorHAnsi" w:cstheme="majorHAnsi"/>
        </w:rPr>
        <w:t xml:space="preserve"> or biological medicat</w:t>
      </w:r>
      <w:r w:rsidR="0085738F" w:rsidRPr="00825B84">
        <w:rPr>
          <w:rFonts w:asciiTheme="majorHAnsi" w:hAnsiTheme="majorHAnsi" w:cstheme="majorHAnsi"/>
        </w:rPr>
        <w:t xml:space="preserve">ions to control their disease. </w:t>
      </w:r>
      <w:r w:rsidR="001E2CF5" w:rsidRPr="00825B84">
        <w:rPr>
          <w:rFonts w:asciiTheme="majorHAnsi" w:hAnsiTheme="majorHAnsi" w:cstheme="majorHAnsi"/>
        </w:rPr>
        <w:t>On the 22</w:t>
      </w:r>
      <w:r w:rsidR="001E2CF5" w:rsidRPr="00825B84">
        <w:rPr>
          <w:rFonts w:asciiTheme="majorHAnsi" w:hAnsiTheme="majorHAnsi" w:cstheme="majorHAnsi"/>
          <w:vertAlign w:val="superscript"/>
        </w:rPr>
        <w:t>nd</w:t>
      </w:r>
      <w:r w:rsidR="001E2CF5" w:rsidRPr="00825B84">
        <w:rPr>
          <w:rFonts w:asciiTheme="majorHAnsi" w:hAnsiTheme="majorHAnsi" w:cstheme="majorHAnsi"/>
        </w:rPr>
        <w:t xml:space="preserve"> March 2020 guidance was released by the UK Government </w:t>
      </w:r>
      <w:r w:rsidR="00CC0B57" w:rsidRPr="00825B84">
        <w:rPr>
          <w:rFonts w:asciiTheme="majorHAnsi" w:hAnsiTheme="majorHAnsi" w:cstheme="majorHAnsi"/>
        </w:rPr>
        <w:t xml:space="preserve">in order </w:t>
      </w:r>
      <w:r w:rsidR="001E2CF5" w:rsidRPr="00825B84">
        <w:rPr>
          <w:rFonts w:asciiTheme="majorHAnsi" w:hAnsiTheme="majorHAnsi" w:cstheme="majorHAnsi"/>
        </w:rPr>
        <w:t>to</w:t>
      </w:r>
      <w:r w:rsidR="0040223B" w:rsidRPr="00825B84">
        <w:rPr>
          <w:rFonts w:asciiTheme="majorHAnsi" w:hAnsiTheme="majorHAnsi" w:cstheme="majorHAnsi"/>
        </w:rPr>
        <w:t xml:space="preserve"> shield and protect extremely vulnerabl</w:t>
      </w:r>
      <w:r w:rsidR="0098506A" w:rsidRPr="00825B84">
        <w:rPr>
          <w:rFonts w:asciiTheme="majorHAnsi" w:hAnsiTheme="majorHAnsi" w:cstheme="majorHAnsi"/>
        </w:rPr>
        <w:t xml:space="preserve">e </w:t>
      </w:r>
      <w:r w:rsidR="0085738F" w:rsidRPr="00825B84">
        <w:rPr>
          <w:rFonts w:asciiTheme="majorHAnsi" w:hAnsiTheme="majorHAnsi" w:cstheme="majorHAnsi"/>
        </w:rPr>
        <w:t xml:space="preserve">patients. </w:t>
      </w:r>
      <w:r w:rsidR="00CC0B57" w:rsidRPr="00825B84">
        <w:rPr>
          <w:rFonts w:asciiTheme="majorHAnsi" w:hAnsiTheme="majorHAnsi" w:cstheme="majorHAnsi"/>
        </w:rPr>
        <w:t xml:space="preserve">This </w:t>
      </w:r>
      <w:r w:rsidR="00A54911" w:rsidRPr="00825B84">
        <w:rPr>
          <w:rFonts w:asciiTheme="majorHAnsi" w:hAnsiTheme="majorHAnsi" w:cstheme="majorHAnsi"/>
        </w:rPr>
        <w:t xml:space="preserve">has </w:t>
      </w:r>
      <w:r w:rsidR="00CC0B57" w:rsidRPr="00825B84">
        <w:rPr>
          <w:rFonts w:asciiTheme="majorHAnsi" w:hAnsiTheme="majorHAnsi" w:cstheme="majorHAnsi"/>
        </w:rPr>
        <w:t>had an immediate impact on</w:t>
      </w:r>
      <w:r w:rsidR="0085738F" w:rsidRPr="00825B84">
        <w:rPr>
          <w:rFonts w:asciiTheme="majorHAnsi" w:hAnsiTheme="majorHAnsi" w:cstheme="majorHAnsi"/>
        </w:rPr>
        <w:t xml:space="preserve"> many people with IBD who have now found themselves self-isolating at home</w:t>
      </w:r>
      <w:r w:rsidR="00421179" w:rsidRPr="00825B84">
        <w:rPr>
          <w:rFonts w:asciiTheme="majorHAnsi" w:hAnsiTheme="majorHAnsi" w:cstheme="majorHAnsi"/>
        </w:rPr>
        <w:t>.</w:t>
      </w:r>
      <w:r w:rsidR="00DC4A0C" w:rsidRPr="00825B84">
        <w:rPr>
          <w:rFonts w:asciiTheme="majorHAnsi" w:hAnsiTheme="majorHAnsi" w:cstheme="majorHAnsi"/>
        </w:rPr>
        <w:t xml:space="preserve"> Worryingly, in an attempt to tackle the influx of seriously unwell people infected Covid-19, many specialist IBD services have been either suspended or cut down to a skeletal service with nurses in particular being redeployed to front line Covid-19 care. Furthermore, routine outpatient appointments and endoscopic procedures have been suspended, blood taking services have been minimised, IBD advice lines are overwhelmed delaying call back times, and GP surgeries are operating behind closed doors.</w:t>
      </w:r>
    </w:p>
    <w:p w14:paraId="10A1BFFB" w14:textId="77777777" w:rsidR="00DC4A0C" w:rsidRPr="00825B84" w:rsidRDefault="00DC4A0C">
      <w:pPr>
        <w:rPr>
          <w:rFonts w:asciiTheme="majorHAnsi" w:hAnsiTheme="majorHAnsi" w:cstheme="majorHAnsi"/>
        </w:rPr>
      </w:pPr>
    </w:p>
    <w:p w14:paraId="128B5223" w14:textId="27F0C345" w:rsidR="00DC4A0C" w:rsidRPr="00825B84" w:rsidRDefault="00DC4A0C" w:rsidP="00DC4A0C">
      <w:pPr>
        <w:rPr>
          <w:rFonts w:asciiTheme="majorHAnsi" w:hAnsiTheme="majorHAnsi" w:cstheme="majorHAnsi"/>
        </w:rPr>
      </w:pPr>
      <w:r w:rsidRPr="00825B84">
        <w:rPr>
          <w:rFonts w:asciiTheme="majorHAnsi" w:hAnsiTheme="majorHAnsi" w:cstheme="majorHAnsi"/>
        </w:rPr>
        <w:lastRenderedPageBreak/>
        <w:t xml:space="preserve">It is understandable why such measures have been taken, but the reduction in chronic disease management during this pandemic may lead to a significant increase in acute hospital admissions from disease flares and also long term poor health consequences. </w:t>
      </w:r>
      <w:r w:rsidR="00421179" w:rsidRPr="00825B84">
        <w:rPr>
          <w:rFonts w:asciiTheme="majorHAnsi" w:hAnsiTheme="majorHAnsi" w:cstheme="majorHAnsi"/>
        </w:rPr>
        <w:t>Although it is of utmost importance for this group to avoid unnecessary contact with healthcare setting</w:t>
      </w:r>
      <w:r w:rsidR="005023F9" w:rsidRPr="00825B84">
        <w:rPr>
          <w:rFonts w:asciiTheme="majorHAnsi" w:hAnsiTheme="majorHAnsi" w:cstheme="majorHAnsi"/>
        </w:rPr>
        <w:t>,</w:t>
      </w:r>
      <w:r w:rsidR="00421179" w:rsidRPr="00825B84">
        <w:rPr>
          <w:rFonts w:asciiTheme="majorHAnsi" w:hAnsiTheme="majorHAnsi" w:cstheme="majorHAnsi"/>
        </w:rPr>
        <w:t xml:space="preserve"> it is </w:t>
      </w:r>
      <w:r w:rsidR="005023F9" w:rsidRPr="00825B84">
        <w:rPr>
          <w:rFonts w:asciiTheme="majorHAnsi" w:hAnsiTheme="majorHAnsi" w:cstheme="majorHAnsi"/>
        </w:rPr>
        <w:t>remains critical that</w:t>
      </w:r>
      <w:r w:rsidR="00421179" w:rsidRPr="00825B84">
        <w:rPr>
          <w:rFonts w:asciiTheme="majorHAnsi" w:hAnsiTheme="majorHAnsi" w:cstheme="majorHAnsi"/>
        </w:rPr>
        <w:t xml:space="preserve"> those with IBD </w:t>
      </w:r>
      <w:r w:rsidR="005023F9" w:rsidRPr="00825B84">
        <w:rPr>
          <w:rFonts w:asciiTheme="majorHAnsi" w:hAnsiTheme="majorHAnsi" w:cstheme="majorHAnsi"/>
        </w:rPr>
        <w:t>remain</w:t>
      </w:r>
      <w:r w:rsidR="00421179" w:rsidRPr="00825B84">
        <w:rPr>
          <w:rFonts w:asciiTheme="majorHAnsi" w:hAnsiTheme="majorHAnsi" w:cstheme="majorHAnsi"/>
        </w:rPr>
        <w:t xml:space="preserve"> able to receive ongoing care and have access to an acute service for disease flare management. </w:t>
      </w:r>
      <w:r w:rsidR="00C73693" w:rsidRPr="00825B84">
        <w:rPr>
          <w:rFonts w:asciiTheme="majorHAnsi" w:hAnsiTheme="majorHAnsi" w:cstheme="majorHAnsi"/>
        </w:rPr>
        <w:t>Here, we outline six practical consideration</w:t>
      </w:r>
      <w:r w:rsidRPr="00825B84">
        <w:rPr>
          <w:rFonts w:asciiTheme="majorHAnsi" w:hAnsiTheme="majorHAnsi" w:cstheme="majorHAnsi"/>
        </w:rPr>
        <w:t>s and service adaptations</w:t>
      </w:r>
      <w:r w:rsidR="00C73693" w:rsidRPr="00825B84">
        <w:rPr>
          <w:rFonts w:asciiTheme="majorHAnsi" w:hAnsiTheme="majorHAnsi" w:cstheme="majorHAnsi"/>
        </w:rPr>
        <w:t xml:space="preserve"> that </w:t>
      </w:r>
      <w:r w:rsidRPr="00825B84">
        <w:rPr>
          <w:rFonts w:asciiTheme="majorHAnsi" w:hAnsiTheme="majorHAnsi" w:cstheme="majorHAnsi"/>
        </w:rPr>
        <w:t>can bridge the gap during this extraordinary time:</w:t>
      </w:r>
    </w:p>
    <w:p w14:paraId="4E5EA982" w14:textId="6CFD2973" w:rsidR="00B24B31" w:rsidRPr="00825B84" w:rsidRDefault="00B24B31" w:rsidP="00825B84">
      <w:pPr>
        <w:pStyle w:val="ListParagraph"/>
        <w:numPr>
          <w:ilvl w:val="0"/>
          <w:numId w:val="10"/>
        </w:numPr>
        <w:rPr>
          <w:rFonts w:asciiTheme="majorHAnsi" w:hAnsiTheme="majorHAnsi" w:cstheme="majorHAnsi"/>
          <w:b/>
          <w:i/>
        </w:rPr>
      </w:pPr>
      <w:r w:rsidRPr="00825B84">
        <w:rPr>
          <w:rFonts w:asciiTheme="majorHAnsi" w:hAnsiTheme="majorHAnsi" w:cstheme="majorHAnsi"/>
          <w:b/>
          <w:i/>
        </w:rPr>
        <w:t>Tele-services</w:t>
      </w:r>
      <w:r w:rsidRPr="00825B84">
        <w:rPr>
          <w:rFonts w:asciiTheme="majorHAnsi" w:hAnsiTheme="majorHAnsi" w:cstheme="majorHAnsi"/>
          <w:b/>
          <w:i/>
        </w:rPr>
        <w:tab/>
      </w:r>
    </w:p>
    <w:p w14:paraId="4607FE63" w14:textId="7B1B4123" w:rsidR="00B24B31" w:rsidRPr="00825B84" w:rsidRDefault="00B24B31">
      <w:pPr>
        <w:rPr>
          <w:rFonts w:asciiTheme="majorHAnsi" w:hAnsiTheme="majorHAnsi" w:cstheme="majorHAnsi"/>
        </w:rPr>
      </w:pPr>
      <w:r w:rsidRPr="00825B84">
        <w:rPr>
          <w:rFonts w:asciiTheme="majorHAnsi" w:hAnsiTheme="majorHAnsi" w:cstheme="majorHAnsi"/>
        </w:rPr>
        <w:t xml:space="preserve">Tele-services provide a supplementary level of care while reducing direct healthcare environment exposure. Many IBD services already </w:t>
      </w:r>
      <w:r w:rsidR="005023F9" w:rsidRPr="00825B84">
        <w:rPr>
          <w:rFonts w:asciiTheme="majorHAnsi" w:hAnsiTheme="majorHAnsi" w:cstheme="majorHAnsi"/>
        </w:rPr>
        <w:t xml:space="preserve">offer </w:t>
      </w:r>
      <w:r w:rsidRPr="00825B84">
        <w:rPr>
          <w:rFonts w:asciiTheme="majorHAnsi" w:hAnsiTheme="majorHAnsi" w:cstheme="majorHAnsi"/>
        </w:rPr>
        <w:t>advice line services</w:t>
      </w:r>
      <w:r w:rsidR="005023F9" w:rsidRPr="00825B84">
        <w:rPr>
          <w:rFonts w:asciiTheme="majorHAnsi" w:hAnsiTheme="majorHAnsi" w:cstheme="majorHAnsi"/>
        </w:rPr>
        <w:t xml:space="preserve">. We recommend these </w:t>
      </w:r>
      <w:proofErr w:type="gramStart"/>
      <w:r w:rsidR="005023F9" w:rsidRPr="00825B84">
        <w:rPr>
          <w:rFonts w:asciiTheme="majorHAnsi" w:hAnsiTheme="majorHAnsi" w:cstheme="majorHAnsi"/>
        </w:rPr>
        <w:t>are</w:t>
      </w:r>
      <w:r w:rsidRPr="00825B84">
        <w:rPr>
          <w:rFonts w:asciiTheme="majorHAnsi" w:hAnsiTheme="majorHAnsi" w:cstheme="majorHAnsi"/>
        </w:rPr>
        <w:t xml:space="preserve">  maintained</w:t>
      </w:r>
      <w:proofErr w:type="gramEnd"/>
      <w:r w:rsidRPr="00825B84">
        <w:rPr>
          <w:rFonts w:asciiTheme="majorHAnsi" w:hAnsiTheme="majorHAnsi" w:cstheme="majorHAnsi"/>
        </w:rPr>
        <w:t xml:space="preserve"> as best as is possible. </w:t>
      </w:r>
      <w:r w:rsidR="005023F9" w:rsidRPr="00825B84">
        <w:rPr>
          <w:rFonts w:asciiTheme="majorHAnsi" w:hAnsiTheme="majorHAnsi" w:cstheme="majorHAnsi"/>
        </w:rPr>
        <w:t>P</w:t>
      </w:r>
      <w:r w:rsidRPr="00825B84">
        <w:rPr>
          <w:rFonts w:asciiTheme="majorHAnsi" w:hAnsiTheme="majorHAnsi" w:cstheme="majorHAnsi"/>
        </w:rPr>
        <w:t xml:space="preserve">rofessionals who themselves may need to self-isolate </w:t>
      </w:r>
      <w:r w:rsidR="005023F9" w:rsidRPr="00825B84">
        <w:rPr>
          <w:rFonts w:asciiTheme="majorHAnsi" w:hAnsiTheme="majorHAnsi" w:cstheme="majorHAnsi"/>
        </w:rPr>
        <w:t xml:space="preserve">might usefully be deployed into </w:t>
      </w:r>
      <w:r w:rsidRPr="00825B84">
        <w:rPr>
          <w:rFonts w:asciiTheme="majorHAnsi" w:hAnsiTheme="majorHAnsi" w:cstheme="majorHAnsi"/>
        </w:rPr>
        <w:t xml:space="preserve">this service if there is adequate IT provision and when individual social circumstances allow. </w:t>
      </w:r>
    </w:p>
    <w:p w14:paraId="1015F8FF" w14:textId="1AF1EF70" w:rsidR="00B24B31" w:rsidRPr="00825B84" w:rsidRDefault="00AD0480">
      <w:pPr>
        <w:rPr>
          <w:rFonts w:asciiTheme="majorHAnsi" w:hAnsiTheme="majorHAnsi" w:cstheme="majorHAnsi"/>
        </w:rPr>
      </w:pPr>
      <w:r w:rsidRPr="00825B84">
        <w:rPr>
          <w:rFonts w:asciiTheme="majorHAnsi" w:hAnsiTheme="majorHAnsi" w:cstheme="majorHAnsi"/>
        </w:rPr>
        <w:t>Severe flares of IBD can pose a threat to life and may require corticosteroid therapy, hospital admission and/or emergency surgery; all of which may increase the risk of poor outcomes during the Covid-19 pandemic. Where possible</w:t>
      </w:r>
      <w:r w:rsidR="005023F9" w:rsidRPr="00825B84">
        <w:rPr>
          <w:rFonts w:asciiTheme="majorHAnsi" w:hAnsiTheme="majorHAnsi" w:cstheme="majorHAnsi"/>
        </w:rPr>
        <w:t>,</w:t>
      </w:r>
      <w:r w:rsidRPr="00825B84">
        <w:rPr>
          <w:rFonts w:asciiTheme="majorHAnsi" w:hAnsiTheme="majorHAnsi" w:cstheme="majorHAnsi"/>
        </w:rPr>
        <w:t xml:space="preserve"> an IBD flare hotline should be established to ensure the effective triaging of unwell patients. In General Practice, urgent care tele-services are frequently manned by administrative staff overseen by a clinical practitioner. A simila</w:t>
      </w:r>
      <w:r w:rsidR="008E6BA3" w:rsidRPr="00825B84">
        <w:rPr>
          <w:rFonts w:asciiTheme="majorHAnsi" w:hAnsiTheme="majorHAnsi" w:cstheme="majorHAnsi"/>
        </w:rPr>
        <w:t>r model could be considered as a short term measure.</w:t>
      </w:r>
    </w:p>
    <w:p w14:paraId="7EC4CD9C" w14:textId="31F6FCD1" w:rsidR="008E6BA3" w:rsidRPr="00825B84" w:rsidRDefault="008E6BA3">
      <w:pPr>
        <w:rPr>
          <w:rFonts w:asciiTheme="majorHAnsi" w:hAnsiTheme="majorHAnsi" w:cstheme="majorHAnsi"/>
        </w:rPr>
      </w:pPr>
      <w:r w:rsidRPr="00825B84">
        <w:rPr>
          <w:rFonts w:asciiTheme="majorHAnsi" w:hAnsiTheme="majorHAnsi" w:cstheme="majorHAnsi"/>
        </w:rPr>
        <w:t>If possible</w:t>
      </w:r>
      <w:r w:rsidR="0095211E" w:rsidRPr="00825B84">
        <w:rPr>
          <w:rFonts w:asciiTheme="majorHAnsi" w:hAnsiTheme="majorHAnsi" w:cstheme="majorHAnsi"/>
        </w:rPr>
        <w:t>,</w:t>
      </w:r>
      <w:r w:rsidRPr="00825B84">
        <w:rPr>
          <w:rFonts w:asciiTheme="majorHAnsi" w:hAnsiTheme="majorHAnsi" w:cstheme="majorHAnsi"/>
        </w:rPr>
        <w:t xml:space="preserve"> multi-disciplinary team meetings should continue</w:t>
      </w:r>
      <w:r w:rsidR="00547785" w:rsidRPr="00825B84">
        <w:rPr>
          <w:rFonts w:asciiTheme="majorHAnsi" w:hAnsiTheme="majorHAnsi" w:cstheme="majorHAnsi"/>
        </w:rPr>
        <w:t xml:space="preserve"> to ensure open communication channels </w:t>
      </w:r>
      <w:r w:rsidRPr="00825B84">
        <w:rPr>
          <w:rFonts w:asciiTheme="majorHAnsi" w:hAnsiTheme="majorHAnsi" w:cstheme="majorHAnsi"/>
        </w:rPr>
        <w:t>using e-conferencing technologies to ensure social distancing amongst health professional</w:t>
      </w:r>
      <w:r w:rsidR="0095211E" w:rsidRPr="00825B84">
        <w:rPr>
          <w:rFonts w:asciiTheme="majorHAnsi" w:hAnsiTheme="majorHAnsi" w:cstheme="majorHAnsi"/>
        </w:rPr>
        <w:t>s</w:t>
      </w:r>
      <w:r w:rsidRPr="00825B84">
        <w:rPr>
          <w:rFonts w:asciiTheme="majorHAnsi" w:hAnsiTheme="majorHAnsi" w:cstheme="majorHAnsi"/>
        </w:rPr>
        <w:t xml:space="preserve"> is also maintained.</w:t>
      </w:r>
    </w:p>
    <w:p w14:paraId="77CC714D" w14:textId="1D1EC473" w:rsidR="00B24B31" w:rsidRPr="00825B84" w:rsidRDefault="008E6BA3" w:rsidP="00825B84">
      <w:pPr>
        <w:pStyle w:val="ListParagraph"/>
        <w:numPr>
          <w:ilvl w:val="0"/>
          <w:numId w:val="9"/>
        </w:numPr>
        <w:rPr>
          <w:rFonts w:asciiTheme="majorHAnsi" w:hAnsiTheme="majorHAnsi" w:cstheme="majorHAnsi"/>
          <w:b/>
          <w:i/>
        </w:rPr>
      </w:pPr>
      <w:r w:rsidRPr="00825B84">
        <w:rPr>
          <w:rFonts w:asciiTheme="majorHAnsi" w:hAnsiTheme="majorHAnsi" w:cstheme="majorHAnsi"/>
          <w:b/>
          <w:i/>
        </w:rPr>
        <w:t>Cross-disciplinary working and staffing arrangements</w:t>
      </w:r>
    </w:p>
    <w:p w14:paraId="242E9B89" w14:textId="1E824171" w:rsidR="00547785" w:rsidRPr="00825B84" w:rsidRDefault="008E6BA3">
      <w:pPr>
        <w:rPr>
          <w:rFonts w:asciiTheme="majorHAnsi" w:hAnsiTheme="majorHAnsi" w:cstheme="majorHAnsi"/>
        </w:rPr>
      </w:pPr>
      <w:r w:rsidRPr="00825B84">
        <w:rPr>
          <w:rFonts w:asciiTheme="majorHAnsi" w:hAnsiTheme="majorHAnsi" w:cstheme="majorHAnsi"/>
        </w:rPr>
        <w:t>A Consultant Gastroenterologist or similarly experienced health professional should be nominated as a clinical lead to tackle IBD specific queries during th</w:t>
      </w:r>
      <w:r w:rsidR="00C73693" w:rsidRPr="00825B84">
        <w:rPr>
          <w:rFonts w:asciiTheme="majorHAnsi" w:hAnsiTheme="majorHAnsi" w:cstheme="majorHAnsi"/>
        </w:rPr>
        <w:t>e pandemic</w:t>
      </w:r>
      <w:r w:rsidRPr="00825B84">
        <w:rPr>
          <w:rFonts w:asciiTheme="majorHAnsi" w:hAnsiTheme="majorHAnsi" w:cstheme="majorHAnsi"/>
        </w:rPr>
        <w:t xml:space="preserve">. </w:t>
      </w:r>
      <w:r w:rsidR="00C73693" w:rsidRPr="00825B84">
        <w:rPr>
          <w:rFonts w:asciiTheme="majorHAnsi" w:hAnsiTheme="majorHAnsi" w:cstheme="majorHAnsi"/>
        </w:rPr>
        <w:t>Based on our experience, p</w:t>
      </w:r>
      <w:r w:rsidRPr="00825B84">
        <w:rPr>
          <w:rFonts w:asciiTheme="majorHAnsi" w:hAnsiTheme="majorHAnsi" w:cstheme="majorHAnsi"/>
        </w:rPr>
        <w:t>rovi</w:t>
      </w:r>
      <w:r w:rsidR="00C73693" w:rsidRPr="00825B84">
        <w:rPr>
          <w:rFonts w:asciiTheme="majorHAnsi" w:hAnsiTheme="majorHAnsi" w:cstheme="majorHAnsi"/>
        </w:rPr>
        <w:t>ding</w:t>
      </w:r>
      <w:r w:rsidRPr="00825B84">
        <w:rPr>
          <w:rFonts w:asciiTheme="majorHAnsi" w:hAnsiTheme="majorHAnsi" w:cstheme="majorHAnsi"/>
        </w:rPr>
        <w:t xml:space="preserve"> this </w:t>
      </w:r>
      <w:r w:rsidR="00C73693" w:rsidRPr="00825B84">
        <w:rPr>
          <w:rFonts w:asciiTheme="majorHAnsi" w:hAnsiTheme="majorHAnsi" w:cstheme="majorHAnsi"/>
        </w:rPr>
        <w:t xml:space="preserve">clinician </w:t>
      </w:r>
      <w:r w:rsidRPr="00825B84">
        <w:rPr>
          <w:rFonts w:asciiTheme="majorHAnsi" w:hAnsiTheme="majorHAnsi" w:cstheme="majorHAnsi"/>
        </w:rPr>
        <w:t>with additional support from administrative staff and healthcare workers</w:t>
      </w:r>
      <w:r w:rsidR="00C73693" w:rsidRPr="00825B84">
        <w:rPr>
          <w:rFonts w:asciiTheme="majorHAnsi" w:hAnsiTheme="majorHAnsi" w:cstheme="majorHAnsi"/>
        </w:rPr>
        <w:t xml:space="preserve"> can help maximise efficiency</w:t>
      </w:r>
      <w:r w:rsidRPr="00825B84">
        <w:rPr>
          <w:rFonts w:asciiTheme="majorHAnsi" w:hAnsiTheme="majorHAnsi" w:cstheme="majorHAnsi"/>
        </w:rPr>
        <w:t xml:space="preserve">. </w:t>
      </w:r>
      <w:r w:rsidR="00547785" w:rsidRPr="00825B84">
        <w:rPr>
          <w:rFonts w:asciiTheme="majorHAnsi" w:hAnsiTheme="majorHAnsi" w:cstheme="majorHAnsi"/>
        </w:rPr>
        <w:t xml:space="preserve">Ideally this would be </w:t>
      </w:r>
      <w:r w:rsidR="0095211E" w:rsidRPr="00825B84">
        <w:rPr>
          <w:rFonts w:asciiTheme="majorHAnsi" w:hAnsiTheme="majorHAnsi" w:cstheme="majorHAnsi"/>
        </w:rPr>
        <w:t xml:space="preserve">those </w:t>
      </w:r>
      <w:r w:rsidR="00547785" w:rsidRPr="00825B84">
        <w:rPr>
          <w:rFonts w:asciiTheme="majorHAnsi" w:hAnsiTheme="majorHAnsi" w:cstheme="majorHAnsi"/>
        </w:rPr>
        <w:t>with experience in the speciality</w:t>
      </w:r>
      <w:r w:rsidR="00DC4A0C" w:rsidRPr="00825B84">
        <w:rPr>
          <w:rFonts w:asciiTheme="majorHAnsi" w:hAnsiTheme="majorHAnsi" w:cstheme="majorHAnsi"/>
        </w:rPr>
        <w:t>,</w:t>
      </w:r>
      <w:r w:rsidR="00547785" w:rsidRPr="00825B84">
        <w:rPr>
          <w:rFonts w:asciiTheme="majorHAnsi" w:hAnsiTheme="majorHAnsi" w:cstheme="majorHAnsi"/>
        </w:rPr>
        <w:t xml:space="preserve"> but could also </w:t>
      </w:r>
      <w:proofErr w:type="gramStart"/>
      <w:r w:rsidR="00547785" w:rsidRPr="00825B84">
        <w:rPr>
          <w:rFonts w:asciiTheme="majorHAnsi" w:hAnsiTheme="majorHAnsi" w:cstheme="majorHAnsi"/>
        </w:rPr>
        <w:t>be  dynamic</w:t>
      </w:r>
      <w:proofErr w:type="gramEnd"/>
      <w:r w:rsidR="00547785" w:rsidRPr="00825B84">
        <w:rPr>
          <w:rFonts w:asciiTheme="majorHAnsi" w:hAnsiTheme="majorHAnsi" w:cstheme="majorHAnsi"/>
        </w:rPr>
        <w:t xml:space="preserve"> staff members who cannot have patient contact during the pandemic or have been redeployed from other areas.</w:t>
      </w:r>
    </w:p>
    <w:p w14:paraId="44FAA9ED" w14:textId="1832026C" w:rsidR="00E14A3E" w:rsidRPr="00825B84" w:rsidRDefault="00DC4A0C">
      <w:pPr>
        <w:rPr>
          <w:rFonts w:asciiTheme="majorHAnsi" w:hAnsiTheme="majorHAnsi" w:cstheme="majorHAnsi"/>
        </w:rPr>
      </w:pPr>
      <w:r w:rsidRPr="00825B84">
        <w:rPr>
          <w:rFonts w:asciiTheme="majorHAnsi" w:hAnsiTheme="majorHAnsi" w:cstheme="majorHAnsi"/>
        </w:rPr>
        <w:t>A</w:t>
      </w:r>
      <w:r w:rsidR="00E14A3E" w:rsidRPr="00825B84">
        <w:rPr>
          <w:rFonts w:asciiTheme="majorHAnsi" w:hAnsiTheme="majorHAnsi" w:cstheme="majorHAnsi"/>
        </w:rPr>
        <w:t xml:space="preserve"> dynamic and uniformed approach between primary and secondary care is required</w:t>
      </w:r>
      <w:r w:rsidRPr="00825B84">
        <w:rPr>
          <w:rFonts w:asciiTheme="majorHAnsi" w:hAnsiTheme="majorHAnsi" w:cstheme="majorHAnsi"/>
        </w:rPr>
        <w:t xml:space="preserve"> more than ever during this time. To this end, a</w:t>
      </w:r>
      <w:r w:rsidR="00E14A3E" w:rsidRPr="00825B84">
        <w:rPr>
          <w:rFonts w:asciiTheme="majorHAnsi" w:hAnsiTheme="majorHAnsi" w:cstheme="majorHAnsi"/>
        </w:rPr>
        <w:t xml:space="preserve"> direct access line or email inbox for primary healthcare professionals </w:t>
      </w:r>
      <w:r w:rsidRPr="00825B84">
        <w:rPr>
          <w:rFonts w:asciiTheme="majorHAnsi" w:hAnsiTheme="majorHAnsi" w:cstheme="majorHAnsi"/>
        </w:rPr>
        <w:t xml:space="preserve">can </w:t>
      </w:r>
      <w:r w:rsidR="00E14A3E" w:rsidRPr="00825B84">
        <w:rPr>
          <w:rFonts w:asciiTheme="majorHAnsi" w:hAnsiTheme="majorHAnsi" w:cstheme="majorHAnsi"/>
        </w:rPr>
        <w:t>be useful</w:t>
      </w:r>
      <w:r w:rsidRPr="00825B84">
        <w:rPr>
          <w:rFonts w:asciiTheme="majorHAnsi" w:hAnsiTheme="majorHAnsi" w:cstheme="majorHAnsi"/>
        </w:rPr>
        <w:t>, as well as e</w:t>
      </w:r>
      <w:r w:rsidR="00E14A3E" w:rsidRPr="00825B84">
        <w:rPr>
          <w:rFonts w:asciiTheme="majorHAnsi" w:hAnsiTheme="majorHAnsi" w:cstheme="majorHAnsi"/>
        </w:rPr>
        <w:t>nsuring General Practitioners are aware of</w:t>
      </w:r>
      <w:r w:rsidRPr="00825B84">
        <w:rPr>
          <w:rFonts w:asciiTheme="majorHAnsi" w:hAnsiTheme="majorHAnsi" w:cstheme="majorHAnsi"/>
        </w:rPr>
        <w:t>,</w:t>
      </w:r>
      <w:r w:rsidR="00E14A3E" w:rsidRPr="00825B84">
        <w:rPr>
          <w:rFonts w:asciiTheme="majorHAnsi" w:hAnsiTheme="majorHAnsi" w:cstheme="majorHAnsi"/>
        </w:rPr>
        <w:t xml:space="preserve"> an</w:t>
      </w:r>
      <w:r w:rsidRPr="00825B84">
        <w:rPr>
          <w:rFonts w:asciiTheme="majorHAnsi" w:hAnsiTheme="majorHAnsi" w:cstheme="majorHAnsi"/>
        </w:rPr>
        <w:t>d</w:t>
      </w:r>
      <w:r w:rsidR="00E14A3E" w:rsidRPr="00825B84">
        <w:rPr>
          <w:rFonts w:asciiTheme="majorHAnsi" w:hAnsiTheme="majorHAnsi" w:cstheme="majorHAnsi"/>
        </w:rPr>
        <w:t xml:space="preserve"> have access to the </w:t>
      </w:r>
      <w:proofErr w:type="spellStart"/>
      <w:r w:rsidR="00E14A3E" w:rsidRPr="00825B84">
        <w:rPr>
          <w:rFonts w:asciiTheme="majorHAnsi" w:hAnsiTheme="majorHAnsi" w:cstheme="majorHAnsi"/>
        </w:rPr>
        <w:t>Crohns</w:t>
      </w:r>
      <w:proofErr w:type="spellEnd"/>
      <w:r w:rsidR="00E14A3E" w:rsidRPr="00825B84">
        <w:rPr>
          <w:rFonts w:asciiTheme="majorHAnsi" w:hAnsiTheme="majorHAnsi" w:cstheme="majorHAnsi"/>
        </w:rPr>
        <w:t xml:space="preserve"> and Colitis flare pathways (www.rcgp.org.uk/ibd).</w:t>
      </w:r>
    </w:p>
    <w:p w14:paraId="698B9137" w14:textId="72594A02" w:rsidR="00547785" w:rsidRPr="00825B84" w:rsidRDefault="00547785" w:rsidP="00547785">
      <w:pPr>
        <w:rPr>
          <w:rFonts w:asciiTheme="majorHAnsi" w:hAnsiTheme="majorHAnsi" w:cstheme="majorHAnsi"/>
        </w:rPr>
      </w:pPr>
      <w:r w:rsidRPr="00825B84">
        <w:rPr>
          <w:rFonts w:asciiTheme="majorHAnsi" w:hAnsiTheme="majorHAnsi" w:cstheme="majorHAnsi"/>
        </w:rPr>
        <w:t>Specialist nurses are needed to thoroughly assess patients and use their experience to distinguish true disease flares from functional symptoms</w:t>
      </w:r>
      <w:r w:rsidR="00DC4A0C" w:rsidRPr="00825B84">
        <w:rPr>
          <w:rFonts w:asciiTheme="majorHAnsi" w:hAnsiTheme="majorHAnsi" w:cstheme="majorHAnsi"/>
        </w:rPr>
        <w:t>,</w:t>
      </w:r>
      <w:r w:rsidRPr="00825B84">
        <w:rPr>
          <w:rFonts w:asciiTheme="majorHAnsi" w:hAnsiTheme="majorHAnsi" w:cstheme="majorHAnsi"/>
        </w:rPr>
        <w:t xml:space="preserve"> in the absence of available faecal calprotectin testing and a</w:t>
      </w:r>
      <w:r w:rsidR="00DC4A0C" w:rsidRPr="00825B84">
        <w:rPr>
          <w:rFonts w:asciiTheme="majorHAnsi" w:hAnsiTheme="majorHAnsi" w:cstheme="majorHAnsi"/>
        </w:rPr>
        <w:t>t a</w:t>
      </w:r>
      <w:r w:rsidRPr="00825B84">
        <w:rPr>
          <w:rFonts w:asciiTheme="majorHAnsi" w:hAnsiTheme="majorHAnsi" w:cstheme="majorHAnsi"/>
        </w:rPr>
        <w:t xml:space="preserve"> time where there is widespread patient anxiety. Where possible,</w:t>
      </w:r>
      <w:r w:rsidR="00DC4A0C" w:rsidRPr="00825B84">
        <w:rPr>
          <w:rFonts w:asciiTheme="majorHAnsi" w:hAnsiTheme="majorHAnsi" w:cstheme="majorHAnsi"/>
        </w:rPr>
        <w:t xml:space="preserve"> we recommend that</w:t>
      </w:r>
      <w:r w:rsidRPr="00825B84">
        <w:rPr>
          <w:rFonts w:asciiTheme="majorHAnsi" w:hAnsiTheme="majorHAnsi" w:cstheme="majorHAnsi"/>
        </w:rPr>
        <w:t xml:space="preserve"> IBD Specialist Nurses should remain in post. However, we recognise that some nurses may have </w:t>
      </w:r>
      <w:r w:rsidR="00DC4A0C" w:rsidRPr="00825B84">
        <w:rPr>
          <w:rFonts w:asciiTheme="majorHAnsi" w:hAnsiTheme="majorHAnsi" w:cstheme="majorHAnsi"/>
        </w:rPr>
        <w:t xml:space="preserve">vital critical care </w:t>
      </w:r>
      <w:r w:rsidRPr="00825B84">
        <w:rPr>
          <w:rFonts w:asciiTheme="majorHAnsi" w:hAnsiTheme="majorHAnsi" w:cstheme="majorHAnsi"/>
        </w:rPr>
        <w:t>skill</w:t>
      </w:r>
      <w:r w:rsidR="00DC4A0C" w:rsidRPr="00825B84">
        <w:rPr>
          <w:rFonts w:asciiTheme="majorHAnsi" w:hAnsiTheme="majorHAnsi" w:cstheme="majorHAnsi"/>
        </w:rPr>
        <w:t xml:space="preserve">s </w:t>
      </w:r>
      <w:r w:rsidRPr="00825B84">
        <w:rPr>
          <w:rFonts w:asciiTheme="majorHAnsi" w:hAnsiTheme="majorHAnsi" w:cstheme="majorHAnsi"/>
        </w:rPr>
        <w:t>that are urgently required during the Covid-19 crisis. In such cases,</w:t>
      </w:r>
      <w:r w:rsidR="00DC4A0C" w:rsidRPr="00825B84">
        <w:rPr>
          <w:rFonts w:asciiTheme="majorHAnsi" w:hAnsiTheme="majorHAnsi" w:cstheme="majorHAnsi"/>
        </w:rPr>
        <w:t xml:space="preserve"> we urge</w:t>
      </w:r>
      <w:r w:rsidRPr="00825B84">
        <w:rPr>
          <w:rFonts w:asciiTheme="majorHAnsi" w:hAnsiTheme="majorHAnsi" w:cstheme="majorHAnsi"/>
        </w:rPr>
        <w:t xml:space="preserve"> careful consideration </w:t>
      </w:r>
      <w:r w:rsidR="00DC4A0C" w:rsidRPr="00825B84">
        <w:rPr>
          <w:rFonts w:asciiTheme="majorHAnsi" w:hAnsiTheme="majorHAnsi" w:cstheme="majorHAnsi"/>
        </w:rPr>
        <w:t>of</w:t>
      </w:r>
      <w:r w:rsidRPr="00825B84">
        <w:rPr>
          <w:rFonts w:asciiTheme="majorHAnsi" w:hAnsiTheme="majorHAnsi" w:cstheme="majorHAnsi"/>
        </w:rPr>
        <w:t xml:space="preserve"> alternative measures that will safe-guard the continuation of specialist nurse IBD care</w:t>
      </w:r>
      <w:r w:rsidR="00DC4A0C" w:rsidRPr="00825B84">
        <w:rPr>
          <w:rFonts w:asciiTheme="majorHAnsi" w:hAnsiTheme="majorHAnsi" w:cstheme="majorHAnsi"/>
        </w:rPr>
        <w:t>,</w:t>
      </w:r>
      <w:r w:rsidRPr="00825B84">
        <w:rPr>
          <w:rFonts w:asciiTheme="majorHAnsi" w:hAnsiTheme="majorHAnsi" w:cstheme="majorHAnsi"/>
        </w:rPr>
        <w:t xml:space="preserve"> </w:t>
      </w:r>
      <w:r w:rsidR="00DC4A0C" w:rsidRPr="00825B84">
        <w:rPr>
          <w:rFonts w:asciiTheme="majorHAnsi" w:hAnsiTheme="majorHAnsi" w:cstheme="majorHAnsi"/>
        </w:rPr>
        <w:t xml:space="preserve">such as </w:t>
      </w:r>
      <w:r w:rsidRPr="00825B84">
        <w:rPr>
          <w:rFonts w:asciiTheme="majorHAnsi" w:hAnsiTheme="majorHAnsi" w:cstheme="majorHAnsi"/>
        </w:rPr>
        <w:t xml:space="preserve">dual roles </w:t>
      </w:r>
      <w:r w:rsidR="00DC4A0C" w:rsidRPr="00825B84">
        <w:rPr>
          <w:rFonts w:asciiTheme="majorHAnsi" w:hAnsiTheme="majorHAnsi" w:cstheme="majorHAnsi"/>
        </w:rPr>
        <w:t>that do not</w:t>
      </w:r>
      <w:r w:rsidRPr="00825B84">
        <w:rPr>
          <w:rFonts w:asciiTheme="majorHAnsi" w:hAnsiTheme="majorHAnsi" w:cstheme="majorHAnsi"/>
        </w:rPr>
        <w:t xml:space="preserve"> causing undue stress and pressure on individual staff members.</w:t>
      </w:r>
    </w:p>
    <w:p w14:paraId="2A4ED408" w14:textId="40B20DBD" w:rsidR="00547785" w:rsidRPr="00825B84" w:rsidRDefault="00547785" w:rsidP="00825B84">
      <w:pPr>
        <w:pStyle w:val="ListParagraph"/>
        <w:numPr>
          <w:ilvl w:val="0"/>
          <w:numId w:val="9"/>
        </w:numPr>
        <w:rPr>
          <w:rFonts w:asciiTheme="majorHAnsi" w:hAnsiTheme="majorHAnsi" w:cstheme="majorHAnsi"/>
          <w:b/>
          <w:i/>
        </w:rPr>
      </w:pPr>
      <w:r w:rsidRPr="00825B84">
        <w:rPr>
          <w:rFonts w:asciiTheme="majorHAnsi" w:hAnsiTheme="majorHAnsi" w:cstheme="majorHAnsi"/>
          <w:b/>
          <w:i/>
        </w:rPr>
        <w:t>Medicines management</w:t>
      </w:r>
    </w:p>
    <w:p w14:paraId="7E521CCC" w14:textId="66792928" w:rsidR="00547785" w:rsidRPr="00825B84" w:rsidRDefault="00547785" w:rsidP="00547785">
      <w:pPr>
        <w:rPr>
          <w:rFonts w:asciiTheme="majorHAnsi" w:hAnsiTheme="majorHAnsi" w:cstheme="majorHAnsi"/>
        </w:rPr>
      </w:pPr>
      <w:r w:rsidRPr="00825B84">
        <w:rPr>
          <w:rFonts w:asciiTheme="majorHAnsi" w:hAnsiTheme="majorHAnsi" w:cstheme="majorHAnsi"/>
        </w:rPr>
        <w:lastRenderedPageBreak/>
        <w:t>Specialist pharmacists should be utilised to aid the provision of on-going medications and medication advice.</w:t>
      </w:r>
      <w:r w:rsidR="00DC4A0C" w:rsidRPr="00825B84">
        <w:rPr>
          <w:rFonts w:asciiTheme="majorHAnsi" w:hAnsiTheme="majorHAnsi" w:cstheme="majorHAnsi"/>
        </w:rPr>
        <w:t xml:space="preserve"> </w:t>
      </w:r>
      <w:r w:rsidRPr="00825B84">
        <w:rPr>
          <w:rFonts w:asciiTheme="majorHAnsi" w:hAnsiTheme="majorHAnsi" w:cstheme="majorHAnsi"/>
        </w:rPr>
        <w:t>It is important for IBD patients on DMARDs and biologics to continue their medication regimes along with</w:t>
      </w:r>
      <w:r w:rsidR="0009501C" w:rsidRPr="00825B84">
        <w:rPr>
          <w:rFonts w:asciiTheme="majorHAnsi" w:hAnsiTheme="majorHAnsi" w:cstheme="majorHAnsi"/>
        </w:rPr>
        <w:t xml:space="preserve"> appropriate blood monitoring. </w:t>
      </w:r>
      <w:r w:rsidRPr="00825B84">
        <w:rPr>
          <w:rFonts w:asciiTheme="majorHAnsi" w:hAnsiTheme="majorHAnsi" w:cstheme="majorHAnsi"/>
        </w:rPr>
        <w:t>This</w:t>
      </w:r>
      <w:r w:rsidR="0009501C" w:rsidRPr="00825B84">
        <w:rPr>
          <w:rFonts w:asciiTheme="majorHAnsi" w:hAnsiTheme="majorHAnsi" w:cstheme="majorHAnsi"/>
        </w:rPr>
        <w:t xml:space="preserve"> will</w:t>
      </w:r>
      <w:r w:rsidRPr="00825B84">
        <w:rPr>
          <w:rFonts w:asciiTheme="majorHAnsi" w:hAnsiTheme="majorHAnsi" w:cstheme="majorHAnsi"/>
        </w:rPr>
        <w:t xml:space="preserve"> inevit</w:t>
      </w:r>
      <w:r w:rsidR="0009501C" w:rsidRPr="00825B84">
        <w:rPr>
          <w:rFonts w:asciiTheme="majorHAnsi" w:hAnsiTheme="majorHAnsi" w:cstheme="majorHAnsi"/>
        </w:rPr>
        <w:t>ably</w:t>
      </w:r>
      <w:r w:rsidRPr="00825B84">
        <w:rPr>
          <w:rFonts w:asciiTheme="majorHAnsi" w:hAnsiTheme="majorHAnsi" w:cstheme="majorHAnsi"/>
        </w:rPr>
        <w:t xml:space="preserve"> incur some environmental healthcare exposure for the patient. It may be important to identify patients</w:t>
      </w:r>
      <w:r w:rsidR="0009501C" w:rsidRPr="00825B84">
        <w:rPr>
          <w:rFonts w:asciiTheme="majorHAnsi" w:hAnsiTheme="majorHAnsi" w:cstheme="majorHAnsi"/>
        </w:rPr>
        <w:t xml:space="preserve"> who are</w:t>
      </w:r>
      <w:r w:rsidRPr="00825B84">
        <w:rPr>
          <w:rFonts w:asciiTheme="majorHAnsi" w:hAnsiTheme="majorHAnsi" w:cstheme="majorHAnsi"/>
        </w:rPr>
        <w:t xml:space="preserve"> well established on medications with stable and quiescent disease where regular blood monitoring regimes can be safely adapted or </w:t>
      </w:r>
      <w:r w:rsidR="0009501C" w:rsidRPr="00825B84">
        <w:rPr>
          <w:rFonts w:asciiTheme="majorHAnsi" w:hAnsiTheme="majorHAnsi" w:cstheme="majorHAnsi"/>
        </w:rPr>
        <w:t>de-escalated</w:t>
      </w:r>
      <w:r w:rsidRPr="00825B84">
        <w:rPr>
          <w:rFonts w:asciiTheme="majorHAnsi" w:hAnsiTheme="majorHAnsi" w:cstheme="majorHAnsi"/>
        </w:rPr>
        <w:t>. Hospital attendance for biological therapy is essential but may increase contact exposure. Safe areas with separate access points should be identified for the delivery of these. Infusion nurses should be dedicated to working on these units to limit cross-contamination from other areas of the hospital. Appropriate cleaning measures between patients should be performed along with social distancing measures within the suite itself. Where possible</w:t>
      </w:r>
      <w:r w:rsidR="00DC4A0C" w:rsidRPr="00825B84">
        <w:rPr>
          <w:rFonts w:asciiTheme="majorHAnsi" w:hAnsiTheme="majorHAnsi" w:cstheme="majorHAnsi"/>
        </w:rPr>
        <w:t>,</w:t>
      </w:r>
      <w:r w:rsidRPr="00825B84">
        <w:rPr>
          <w:rFonts w:asciiTheme="majorHAnsi" w:hAnsiTheme="majorHAnsi" w:cstheme="majorHAnsi"/>
        </w:rPr>
        <w:t xml:space="preserve"> blood should be urgently run at the start of infusions to reduce the need for phlebotomy attendance prior to the infusion date. Staff and patients should be asked to perform adequate handwashing</w:t>
      </w:r>
      <w:r w:rsidR="0009501C" w:rsidRPr="00825B84">
        <w:rPr>
          <w:rFonts w:asciiTheme="majorHAnsi" w:hAnsiTheme="majorHAnsi" w:cstheme="majorHAnsi"/>
        </w:rPr>
        <w:t xml:space="preserve"> and PPE2 barrier nursing performed (surgical face mask, gloves and apron)</w:t>
      </w:r>
      <w:r w:rsidRPr="00825B84">
        <w:rPr>
          <w:rFonts w:asciiTheme="majorHAnsi" w:hAnsiTheme="majorHAnsi" w:cstheme="majorHAnsi"/>
        </w:rPr>
        <w:t xml:space="preserve">. Pre-infusion checklists should be amended to include any SARS-CoV-2 symptoms. </w:t>
      </w:r>
    </w:p>
    <w:p w14:paraId="2F27CAC0" w14:textId="26478410" w:rsidR="00547785" w:rsidRPr="00825B84" w:rsidRDefault="00547785" w:rsidP="00547785">
      <w:pPr>
        <w:rPr>
          <w:rFonts w:asciiTheme="majorHAnsi" w:hAnsiTheme="majorHAnsi" w:cstheme="majorHAnsi"/>
        </w:rPr>
      </w:pPr>
      <w:r w:rsidRPr="00825B84">
        <w:rPr>
          <w:rFonts w:asciiTheme="majorHAnsi" w:hAnsiTheme="majorHAnsi" w:cstheme="majorHAnsi"/>
        </w:rPr>
        <w:t xml:space="preserve">For those with disease symptoms, optimisation of low risk medications including </w:t>
      </w:r>
      <w:proofErr w:type="spellStart"/>
      <w:r w:rsidRPr="00825B84">
        <w:rPr>
          <w:rFonts w:asciiTheme="majorHAnsi" w:hAnsiTheme="majorHAnsi" w:cstheme="majorHAnsi"/>
        </w:rPr>
        <w:t>aminosalicylates</w:t>
      </w:r>
      <w:proofErr w:type="spellEnd"/>
      <w:r w:rsidRPr="00825B84">
        <w:rPr>
          <w:rFonts w:asciiTheme="majorHAnsi" w:hAnsiTheme="majorHAnsi" w:cstheme="majorHAnsi"/>
        </w:rPr>
        <w:t xml:space="preserve"> (such as </w:t>
      </w:r>
      <w:proofErr w:type="spellStart"/>
      <w:r w:rsidRPr="00825B84">
        <w:rPr>
          <w:rFonts w:asciiTheme="majorHAnsi" w:hAnsiTheme="majorHAnsi" w:cstheme="majorHAnsi"/>
        </w:rPr>
        <w:t>mesalazine</w:t>
      </w:r>
      <w:proofErr w:type="spellEnd"/>
      <w:r w:rsidRPr="00825B84">
        <w:rPr>
          <w:rFonts w:asciiTheme="majorHAnsi" w:hAnsiTheme="majorHAnsi" w:cstheme="majorHAnsi"/>
        </w:rPr>
        <w:t xml:space="preserve">), rectal therapies (including steroid based suppositories or enemas), </w:t>
      </w:r>
      <w:proofErr w:type="gramStart"/>
      <w:r w:rsidRPr="00825B84">
        <w:rPr>
          <w:rFonts w:asciiTheme="majorHAnsi" w:hAnsiTheme="majorHAnsi" w:cstheme="majorHAnsi"/>
        </w:rPr>
        <w:t>topically</w:t>
      </w:r>
      <w:proofErr w:type="gramEnd"/>
      <w:r w:rsidRPr="00825B84">
        <w:rPr>
          <w:rFonts w:asciiTheme="majorHAnsi" w:hAnsiTheme="majorHAnsi" w:cstheme="majorHAnsi"/>
        </w:rPr>
        <w:t xml:space="preserve"> acting steroids such as budesonide and bile salt </w:t>
      </w:r>
      <w:proofErr w:type="spellStart"/>
      <w:r w:rsidRPr="00825B84">
        <w:rPr>
          <w:rFonts w:asciiTheme="majorHAnsi" w:hAnsiTheme="majorHAnsi" w:cstheme="majorHAnsi"/>
        </w:rPr>
        <w:t>sequestrants</w:t>
      </w:r>
      <w:proofErr w:type="spellEnd"/>
      <w:r w:rsidRPr="00825B84">
        <w:rPr>
          <w:rFonts w:asciiTheme="majorHAnsi" w:hAnsiTheme="majorHAnsi" w:cstheme="majorHAnsi"/>
        </w:rPr>
        <w:t xml:space="preserve"> should be optimised initially. Commencing oral corticosteroids, </w:t>
      </w:r>
      <w:r w:rsidR="0009501C" w:rsidRPr="00825B84">
        <w:rPr>
          <w:rFonts w:asciiTheme="majorHAnsi" w:hAnsiTheme="majorHAnsi" w:cstheme="majorHAnsi"/>
        </w:rPr>
        <w:t>immunomodulatory therapy or biological medications</w:t>
      </w:r>
      <w:r w:rsidRPr="00825B84">
        <w:rPr>
          <w:rFonts w:asciiTheme="majorHAnsi" w:hAnsiTheme="majorHAnsi" w:cstheme="majorHAnsi"/>
        </w:rPr>
        <w:t xml:space="preserve"> should be carefully considered by a Consultant Gastroenterologist.</w:t>
      </w:r>
    </w:p>
    <w:p w14:paraId="417D68BA" w14:textId="38FEB768" w:rsidR="0009501C" w:rsidRPr="00825B84" w:rsidRDefault="00547785" w:rsidP="0009501C">
      <w:pPr>
        <w:rPr>
          <w:rFonts w:asciiTheme="majorHAnsi" w:hAnsiTheme="majorHAnsi" w:cstheme="majorHAnsi"/>
        </w:rPr>
      </w:pPr>
      <w:r w:rsidRPr="00825B84">
        <w:rPr>
          <w:rFonts w:asciiTheme="majorHAnsi" w:hAnsiTheme="majorHAnsi" w:cstheme="majorHAnsi"/>
        </w:rPr>
        <w:t xml:space="preserve">Exploration of patient group directives for the provision of oral and topical </w:t>
      </w:r>
      <w:r w:rsidR="0009501C" w:rsidRPr="00825B84">
        <w:rPr>
          <w:rFonts w:asciiTheme="majorHAnsi" w:hAnsiTheme="majorHAnsi" w:cstheme="majorHAnsi"/>
        </w:rPr>
        <w:t>amino-salicylates could be useful</w:t>
      </w:r>
      <w:r w:rsidR="00DC4A0C" w:rsidRPr="00825B84">
        <w:rPr>
          <w:rFonts w:asciiTheme="majorHAnsi" w:hAnsiTheme="majorHAnsi" w:cstheme="majorHAnsi"/>
        </w:rPr>
        <w:t xml:space="preserve"> during this time</w:t>
      </w:r>
      <w:r w:rsidR="0009501C" w:rsidRPr="00825B84">
        <w:rPr>
          <w:rFonts w:asciiTheme="majorHAnsi" w:hAnsiTheme="majorHAnsi" w:cstheme="majorHAnsi"/>
        </w:rPr>
        <w:t>. However, this does need careful consideration and assurances that nurses are not being asked to work outside of their area of competency. M</w:t>
      </w:r>
      <w:r w:rsidRPr="00825B84">
        <w:rPr>
          <w:rFonts w:asciiTheme="majorHAnsi" w:hAnsiTheme="majorHAnsi" w:cstheme="majorHAnsi"/>
        </w:rPr>
        <w:t>any</w:t>
      </w:r>
      <w:r w:rsidR="0009501C" w:rsidRPr="00825B84">
        <w:rPr>
          <w:rFonts w:asciiTheme="majorHAnsi" w:hAnsiTheme="majorHAnsi" w:cstheme="majorHAnsi"/>
        </w:rPr>
        <w:t xml:space="preserve"> experience</w:t>
      </w:r>
      <w:r w:rsidR="0095211E" w:rsidRPr="00825B84">
        <w:rPr>
          <w:rFonts w:asciiTheme="majorHAnsi" w:hAnsiTheme="majorHAnsi" w:cstheme="majorHAnsi"/>
        </w:rPr>
        <w:t>d</w:t>
      </w:r>
      <w:r w:rsidRPr="00825B84">
        <w:rPr>
          <w:rFonts w:asciiTheme="majorHAnsi" w:hAnsiTheme="majorHAnsi" w:cstheme="majorHAnsi"/>
        </w:rPr>
        <w:t xml:space="preserve"> IBD nurses are</w:t>
      </w:r>
      <w:r w:rsidR="0009501C" w:rsidRPr="00825B84">
        <w:rPr>
          <w:rFonts w:asciiTheme="majorHAnsi" w:hAnsiTheme="majorHAnsi" w:cstheme="majorHAnsi"/>
        </w:rPr>
        <w:t xml:space="preserve"> not</w:t>
      </w:r>
      <w:r w:rsidRPr="00825B84">
        <w:rPr>
          <w:rFonts w:asciiTheme="majorHAnsi" w:hAnsiTheme="majorHAnsi" w:cstheme="majorHAnsi"/>
        </w:rPr>
        <w:t xml:space="preserve"> </w:t>
      </w:r>
      <w:r w:rsidR="0009501C" w:rsidRPr="00825B84">
        <w:rPr>
          <w:rFonts w:asciiTheme="majorHAnsi" w:hAnsiTheme="majorHAnsi" w:cstheme="majorHAnsi"/>
        </w:rPr>
        <w:t>non-medical prescribers</w:t>
      </w:r>
      <w:r w:rsidR="00DC4A0C" w:rsidRPr="00825B84">
        <w:rPr>
          <w:rFonts w:asciiTheme="majorHAnsi" w:hAnsiTheme="majorHAnsi" w:cstheme="majorHAnsi"/>
        </w:rPr>
        <w:t>,</w:t>
      </w:r>
      <w:r w:rsidR="0009501C" w:rsidRPr="00825B84">
        <w:rPr>
          <w:rFonts w:asciiTheme="majorHAnsi" w:hAnsiTheme="majorHAnsi" w:cstheme="majorHAnsi"/>
        </w:rPr>
        <w:t xml:space="preserve"> but can safely </w:t>
      </w:r>
      <w:r w:rsidRPr="00825B84">
        <w:rPr>
          <w:rFonts w:asciiTheme="majorHAnsi" w:hAnsiTheme="majorHAnsi" w:cstheme="majorHAnsi"/>
        </w:rPr>
        <w:t>advis</w:t>
      </w:r>
      <w:r w:rsidR="0095211E" w:rsidRPr="00825B84">
        <w:rPr>
          <w:rFonts w:asciiTheme="majorHAnsi" w:hAnsiTheme="majorHAnsi" w:cstheme="majorHAnsi"/>
        </w:rPr>
        <w:t xml:space="preserve">e </w:t>
      </w:r>
      <w:r w:rsidRPr="00825B84">
        <w:rPr>
          <w:rFonts w:asciiTheme="majorHAnsi" w:hAnsiTheme="majorHAnsi" w:cstheme="majorHAnsi"/>
        </w:rPr>
        <w:t>on</w:t>
      </w:r>
      <w:r w:rsidR="0009501C" w:rsidRPr="00825B84">
        <w:rPr>
          <w:rFonts w:asciiTheme="majorHAnsi" w:hAnsiTheme="majorHAnsi" w:cstheme="majorHAnsi"/>
        </w:rPr>
        <w:t xml:space="preserve"> first line therapy </w:t>
      </w:r>
      <w:r w:rsidR="00DC4A0C" w:rsidRPr="00825B84">
        <w:rPr>
          <w:rFonts w:asciiTheme="majorHAnsi" w:hAnsiTheme="majorHAnsi" w:cstheme="majorHAnsi"/>
        </w:rPr>
        <w:t xml:space="preserve">and reduce </w:t>
      </w:r>
      <w:r w:rsidRPr="00825B84">
        <w:rPr>
          <w:rFonts w:asciiTheme="majorHAnsi" w:hAnsiTheme="majorHAnsi" w:cstheme="majorHAnsi"/>
        </w:rPr>
        <w:t>unnecessary medic</w:t>
      </w:r>
      <w:r w:rsidR="0009501C" w:rsidRPr="00825B84">
        <w:rPr>
          <w:rFonts w:asciiTheme="majorHAnsi" w:hAnsiTheme="majorHAnsi" w:cstheme="majorHAnsi"/>
        </w:rPr>
        <w:t>al time. It must be remembered that PGDs do not provide a legal framework for registered health professionals to adjust a dose of a medicine already in a patient’s possession.</w:t>
      </w:r>
      <w:r w:rsidR="002F3246" w:rsidRPr="00825B84">
        <w:rPr>
          <w:rFonts w:asciiTheme="majorHAnsi" w:hAnsiTheme="majorHAnsi" w:cstheme="majorHAnsi"/>
        </w:rPr>
        <w:t xml:space="preserve"> It may therefore be more practical</w:t>
      </w:r>
      <w:r w:rsidR="0009501C" w:rsidRPr="00825B84">
        <w:rPr>
          <w:rFonts w:asciiTheme="majorHAnsi" w:hAnsiTheme="majorHAnsi" w:cstheme="majorHAnsi"/>
        </w:rPr>
        <w:t xml:space="preserve"> to enlist a specialist pharmacist </w:t>
      </w:r>
      <w:r w:rsidR="002F3246" w:rsidRPr="00825B84">
        <w:rPr>
          <w:rFonts w:asciiTheme="majorHAnsi" w:hAnsiTheme="majorHAnsi" w:cstheme="majorHAnsi"/>
        </w:rPr>
        <w:t>or junior doctor</w:t>
      </w:r>
      <w:r w:rsidR="0009501C" w:rsidRPr="00825B84">
        <w:rPr>
          <w:rFonts w:asciiTheme="majorHAnsi" w:hAnsiTheme="majorHAnsi" w:cstheme="majorHAnsi"/>
        </w:rPr>
        <w:t xml:space="preserve"> to support this service.</w:t>
      </w:r>
    </w:p>
    <w:p w14:paraId="097CB05D" w14:textId="6060D3F7" w:rsidR="0009501C" w:rsidRPr="00825B84" w:rsidRDefault="0009501C" w:rsidP="00825B84">
      <w:pPr>
        <w:pStyle w:val="ListParagraph"/>
        <w:numPr>
          <w:ilvl w:val="0"/>
          <w:numId w:val="9"/>
        </w:numPr>
        <w:rPr>
          <w:rFonts w:asciiTheme="majorHAnsi" w:hAnsiTheme="majorHAnsi" w:cstheme="majorHAnsi"/>
          <w:b/>
          <w:i/>
        </w:rPr>
      </w:pPr>
      <w:r w:rsidRPr="00825B84">
        <w:rPr>
          <w:rFonts w:asciiTheme="majorHAnsi" w:hAnsiTheme="majorHAnsi" w:cstheme="majorHAnsi"/>
          <w:b/>
          <w:i/>
        </w:rPr>
        <w:t>Investigations</w:t>
      </w:r>
    </w:p>
    <w:p w14:paraId="6DD30770" w14:textId="6C3D51C3" w:rsidR="00444382" w:rsidRPr="00825B84" w:rsidRDefault="00444382" w:rsidP="00444382">
      <w:pPr>
        <w:rPr>
          <w:rFonts w:asciiTheme="majorHAnsi" w:hAnsiTheme="majorHAnsi" w:cstheme="majorHAnsi"/>
        </w:rPr>
      </w:pPr>
      <w:r w:rsidRPr="00825B84">
        <w:rPr>
          <w:rFonts w:asciiTheme="majorHAnsi" w:hAnsiTheme="majorHAnsi" w:cstheme="majorHAnsi"/>
        </w:rPr>
        <w:t>High risk IBD patients should be provided with rapid access to testing for Covid-19 if they meet the government criteria or have new onset bowel symptoms.</w:t>
      </w:r>
    </w:p>
    <w:p w14:paraId="4DC30EBB" w14:textId="1ECEF629" w:rsidR="00547785" w:rsidRPr="00825B84" w:rsidRDefault="00547785" w:rsidP="002F3246">
      <w:pPr>
        <w:rPr>
          <w:rFonts w:asciiTheme="majorHAnsi" w:hAnsiTheme="majorHAnsi" w:cstheme="majorHAnsi"/>
        </w:rPr>
      </w:pPr>
      <w:r w:rsidRPr="00825B84">
        <w:rPr>
          <w:rFonts w:asciiTheme="majorHAnsi" w:hAnsiTheme="majorHAnsi" w:cstheme="majorHAnsi"/>
        </w:rPr>
        <w:t>Gastrointestinal endoscopy is an aerosol generating procedure and therefore should only be used if essenti</w:t>
      </w:r>
      <w:r w:rsidR="002F3246" w:rsidRPr="00825B84">
        <w:rPr>
          <w:rFonts w:asciiTheme="majorHAnsi" w:hAnsiTheme="majorHAnsi" w:cstheme="majorHAnsi"/>
        </w:rPr>
        <w:t>al</w:t>
      </w:r>
      <w:r w:rsidRPr="00825B84">
        <w:rPr>
          <w:rFonts w:asciiTheme="majorHAnsi" w:hAnsiTheme="majorHAnsi" w:cstheme="majorHAnsi"/>
        </w:rPr>
        <w:t xml:space="preserve">. </w:t>
      </w:r>
      <w:proofErr w:type="spellStart"/>
      <w:r w:rsidRPr="00825B84">
        <w:rPr>
          <w:rFonts w:asciiTheme="majorHAnsi" w:hAnsiTheme="majorHAnsi" w:cstheme="majorHAnsi"/>
        </w:rPr>
        <w:t>Endoscopists</w:t>
      </w:r>
      <w:proofErr w:type="spellEnd"/>
      <w:r w:rsidRPr="00825B84">
        <w:rPr>
          <w:rFonts w:asciiTheme="majorHAnsi" w:hAnsiTheme="majorHAnsi" w:cstheme="majorHAnsi"/>
        </w:rPr>
        <w:t xml:space="preserve"> should use appropriate PPE and perform a suitable pre</w:t>
      </w:r>
      <w:r w:rsidR="00DC4A0C" w:rsidRPr="00825B84">
        <w:rPr>
          <w:rFonts w:asciiTheme="majorHAnsi" w:hAnsiTheme="majorHAnsi" w:cstheme="majorHAnsi"/>
        </w:rPr>
        <w:t>-</w:t>
      </w:r>
      <w:r w:rsidRPr="00825B84">
        <w:rPr>
          <w:rFonts w:asciiTheme="majorHAnsi" w:hAnsiTheme="majorHAnsi" w:cstheme="majorHAnsi"/>
        </w:rPr>
        <w:t xml:space="preserve">assessment to identify whether the patient it exhibiting any signs </w:t>
      </w:r>
      <w:r w:rsidR="002F3246" w:rsidRPr="00825B84">
        <w:rPr>
          <w:rFonts w:asciiTheme="majorHAnsi" w:hAnsiTheme="majorHAnsi" w:cstheme="majorHAnsi"/>
        </w:rPr>
        <w:t>or symptoms of novel coronavirus</w:t>
      </w:r>
      <w:r w:rsidR="00DC4A0C" w:rsidRPr="00825B84">
        <w:rPr>
          <w:rFonts w:asciiTheme="majorHAnsi" w:hAnsiTheme="majorHAnsi" w:cstheme="majorHAnsi"/>
        </w:rPr>
        <w:t xml:space="preserve"> </w:t>
      </w:r>
      <w:r w:rsidRPr="00825B84">
        <w:rPr>
          <w:rFonts w:asciiTheme="majorHAnsi" w:hAnsiTheme="majorHAnsi" w:cstheme="majorHAnsi"/>
        </w:rPr>
        <w:t>(https://www.bsg.org.uk/covid-19-advice/bsg-rationale-around-current-advice-to-all-endoscopy-units/)</w:t>
      </w:r>
      <w:r w:rsidR="00DC4A0C" w:rsidRPr="00825B84">
        <w:rPr>
          <w:rFonts w:asciiTheme="majorHAnsi" w:hAnsiTheme="majorHAnsi" w:cstheme="majorHAnsi"/>
        </w:rPr>
        <w:t>.</w:t>
      </w:r>
    </w:p>
    <w:p w14:paraId="52AB2333" w14:textId="0AA173E5" w:rsidR="002F3246" w:rsidRPr="00825B84" w:rsidRDefault="002F3246">
      <w:pPr>
        <w:rPr>
          <w:rFonts w:asciiTheme="majorHAnsi" w:hAnsiTheme="majorHAnsi" w:cstheme="majorHAnsi"/>
        </w:rPr>
      </w:pPr>
      <w:r w:rsidRPr="00825B84">
        <w:rPr>
          <w:rFonts w:asciiTheme="majorHAnsi" w:hAnsiTheme="majorHAnsi" w:cstheme="majorHAnsi"/>
        </w:rPr>
        <w:t xml:space="preserve">Faecal calprotectin testing has been ceased in many areas due to the potential infective nature of faecal samples and the demand on laboratory services. </w:t>
      </w:r>
      <w:r w:rsidR="00444382" w:rsidRPr="00825B84">
        <w:rPr>
          <w:rFonts w:asciiTheme="majorHAnsi" w:hAnsiTheme="majorHAnsi" w:cstheme="majorHAnsi"/>
        </w:rPr>
        <w:t>In special circumstances, the IBD team should seek to understand whether a limited number of samples could be run if doing so would prevent hospital admission or more invasive investigations. P</w:t>
      </w:r>
      <w:r w:rsidRPr="00825B84">
        <w:rPr>
          <w:rFonts w:asciiTheme="majorHAnsi" w:hAnsiTheme="majorHAnsi" w:cstheme="majorHAnsi"/>
        </w:rPr>
        <w:t>oint of care testing is</w:t>
      </w:r>
      <w:r w:rsidR="00444382" w:rsidRPr="00825B84">
        <w:rPr>
          <w:rFonts w:asciiTheme="majorHAnsi" w:hAnsiTheme="majorHAnsi" w:cstheme="majorHAnsi"/>
        </w:rPr>
        <w:t xml:space="preserve"> also</w:t>
      </w:r>
      <w:r w:rsidRPr="00825B84">
        <w:rPr>
          <w:rFonts w:asciiTheme="majorHAnsi" w:hAnsiTheme="majorHAnsi" w:cstheme="majorHAnsi"/>
        </w:rPr>
        <w:t xml:space="preserve"> available and teams should work with </w:t>
      </w:r>
      <w:r w:rsidR="00444382" w:rsidRPr="00825B84">
        <w:rPr>
          <w:rFonts w:asciiTheme="majorHAnsi" w:hAnsiTheme="majorHAnsi" w:cstheme="majorHAnsi"/>
        </w:rPr>
        <w:t xml:space="preserve">medical </w:t>
      </w:r>
      <w:r w:rsidRPr="00825B84">
        <w:rPr>
          <w:rFonts w:asciiTheme="majorHAnsi" w:hAnsiTheme="majorHAnsi" w:cstheme="majorHAnsi"/>
        </w:rPr>
        <w:t xml:space="preserve">companies to see whether this could be made available to </w:t>
      </w:r>
      <w:r w:rsidR="00444382" w:rsidRPr="00825B84">
        <w:rPr>
          <w:rFonts w:asciiTheme="majorHAnsi" w:hAnsiTheme="majorHAnsi" w:cstheme="majorHAnsi"/>
        </w:rPr>
        <w:t>those most in need.</w:t>
      </w:r>
    </w:p>
    <w:p w14:paraId="0AF933A1" w14:textId="448F2B69" w:rsidR="00A9044C" w:rsidRPr="00825B84" w:rsidRDefault="00A9044C" w:rsidP="00825B84">
      <w:pPr>
        <w:pStyle w:val="ListParagraph"/>
        <w:numPr>
          <w:ilvl w:val="0"/>
          <w:numId w:val="9"/>
        </w:numPr>
        <w:rPr>
          <w:rFonts w:asciiTheme="majorHAnsi" w:hAnsiTheme="majorHAnsi" w:cstheme="majorHAnsi"/>
          <w:b/>
          <w:i/>
        </w:rPr>
      </w:pPr>
      <w:r w:rsidRPr="00825B84">
        <w:rPr>
          <w:rFonts w:asciiTheme="majorHAnsi" w:hAnsiTheme="majorHAnsi" w:cstheme="majorHAnsi"/>
          <w:b/>
          <w:i/>
        </w:rPr>
        <w:t>Inpatient care</w:t>
      </w:r>
    </w:p>
    <w:p w14:paraId="153E70FF" w14:textId="687947EE" w:rsidR="00A9044C" w:rsidRPr="00825B84" w:rsidRDefault="00A9044C">
      <w:pPr>
        <w:rPr>
          <w:rFonts w:asciiTheme="majorHAnsi" w:hAnsiTheme="majorHAnsi" w:cstheme="majorHAnsi"/>
        </w:rPr>
      </w:pPr>
      <w:r w:rsidRPr="00825B84">
        <w:rPr>
          <w:rFonts w:asciiTheme="majorHAnsi" w:hAnsiTheme="majorHAnsi" w:cstheme="majorHAnsi"/>
        </w:rPr>
        <w:t xml:space="preserve">Many hospitals are now </w:t>
      </w:r>
      <w:proofErr w:type="spellStart"/>
      <w:r w:rsidRPr="00825B84">
        <w:rPr>
          <w:rFonts w:asciiTheme="majorHAnsi" w:hAnsiTheme="majorHAnsi" w:cstheme="majorHAnsi"/>
        </w:rPr>
        <w:t>cohorting</w:t>
      </w:r>
      <w:proofErr w:type="spellEnd"/>
      <w:r w:rsidRPr="00825B84">
        <w:rPr>
          <w:rFonts w:asciiTheme="majorHAnsi" w:hAnsiTheme="majorHAnsi" w:cstheme="majorHAnsi"/>
        </w:rPr>
        <w:t xml:space="preserve"> patients according to Covid-19. </w:t>
      </w:r>
      <w:r w:rsidR="00DC4A0C" w:rsidRPr="00825B84">
        <w:rPr>
          <w:rFonts w:asciiTheme="majorHAnsi" w:hAnsiTheme="majorHAnsi" w:cstheme="majorHAnsi"/>
        </w:rPr>
        <w:t>The resulting m</w:t>
      </w:r>
      <w:r w:rsidRPr="00825B84">
        <w:rPr>
          <w:rFonts w:asciiTheme="majorHAnsi" w:hAnsiTheme="majorHAnsi" w:cstheme="majorHAnsi"/>
        </w:rPr>
        <w:t xml:space="preserve">ixed-specialty wards pose a risk of inadequate disease management. </w:t>
      </w:r>
      <w:r w:rsidR="00DC4A0C" w:rsidRPr="00825B84">
        <w:rPr>
          <w:rFonts w:asciiTheme="majorHAnsi" w:hAnsiTheme="majorHAnsi" w:cstheme="majorHAnsi"/>
        </w:rPr>
        <w:t>In such clinical areas, specialist t</w:t>
      </w:r>
      <w:r w:rsidRPr="00825B84">
        <w:rPr>
          <w:rFonts w:asciiTheme="majorHAnsi" w:hAnsiTheme="majorHAnsi" w:cstheme="majorHAnsi"/>
        </w:rPr>
        <w:t xml:space="preserve">eams should be </w:t>
      </w:r>
      <w:r w:rsidRPr="00825B84">
        <w:rPr>
          <w:rFonts w:asciiTheme="majorHAnsi" w:hAnsiTheme="majorHAnsi" w:cstheme="majorHAnsi"/>
        </w:rPr>
        <w:lastRenderedPageBreak/>
        <w:t>notified of IBD patient admissions and</w:t>
      </w:r>
      <w:r w:rsidR="00DC4A0C" w:rsidRPr="00825B84">
        <w:rPr>
          <w:rFonts w:asciiTheme="majorHAnsi" w:hAnsiTheme="majorHAnsi" w:cstheme="majorHAnsi"/>
        </w:rPr>
        <w:t>,</w:t>
      </w:r>
      <w:r w:rsidRPr="00825B84">
        <w:rPr>
          <w:rFonts w:asciiTheme="majorHAnsi" w:hAnsiTheme="majorHAnsi" w:cstheme="majorHAnsi"/>
        </w:rPr>
        <w:t xml:space="preserve"> if local guidelines allow, visit inpatients to provide reassurance and familiarity in a time where other visitors are not allowed. IBD Specialist Nurses can provide a </w:t>
      </w:r>
      <w:r w:rsidR="00DC4A0C" w:rsidRPr="00825B84">
        <w:rPr>
          <w:rFonts w:asciiTheme="majorHAnsi" w:hAnsiTheme="majorHAnsi" w:cstheme="majorHAnsi"/>
        </w:rPr>
        <w:t xml:space="preserve">vital </w:t>
      </w:r>
      <w:r w:rsidRPr="00825B84">
        <w:rPr>
          <w:rFonts w:asciiTheme="majorHAnsi" w:hAnsiTheme="majorHAnsi" w:cstheme="majorHAnsi"/>
        </w:rPr>
        <w:t xml:space="preserve">communication channel between inpatients and </w:t>
      </w:r>
      <w:r w:rsidR="00DC4A0C" w:rsidRPr="00825B84">
        <w:rPr>
          <w:rFonts w:asciiTheme="majorHAnsi" w:hAnsiTheme="majorHAnsi" w:cstheme="majorHAnsi"/>
        </w:rPr>
        <w:t>family members</w:t>
      </w:r>
      <w:r w:rsidRPr="00825B84">
        <w:rPr>
          <w:rFonts w:asciiTheme="majorHAnsi" w:hAnsiTheme="majorHAnsi" w:cstheme="majorHAnsi"/>
        </w:rPr>
        <w:t>.</w:t>
      </w:r>
    </w:p>
    <w:p w14:paraId="0EA4166C" w14:textId="0D4A7BB1" w:rsidR="00A9044C" w:rsidRPr="00825B84" w:rsidRDefault="00A9044C">
      <w:pPr>
        <w:rPr>
          <w:rFonts w:asciiTheme="majorHAnsi" w:hAnsiTheme="majorHAnsi" w:cstheme="majorHAnsi"/>
        </w:rPr>
      </w:pPr>
      <w:r w:rsidRPr="00825B84">
        <w:rPr>
          <w:rFonts w:asciiTheme="majorHAnsi" w:hAnsiTheme="majorHAnsi" w:cstheme="majorHAnsi"/>
        </w:rPr>
        <w:t>Documenting and tracking inpatient attendances is essential. These patients should be prioritised for outpatient review when services are re-established. The need for clinical psychology input should also be considered.</w:t>
      </w:r>
    </w:p>
    <w:p w14:paraId="5EF0D577" w14:textId="60379221" w:rsidR="00547785" w:rsidRPr="00825B84" w:rsidRDefault="00547785" w:rsidP="00825B84">
      <w:pPr>
        <w:pStyle w:val="ListParagraph"/>
        <w:numPr>
          <w:ilvl w:val="0"/>
          <w:numId w:val="9"/>
        </w:numPr>
        <w:rPr>
          <w:rFonts w:asciiTheme="majorHAnsi" w:hAnsiTheme="majorHAnsi" w:cstheme="majorHAnsi"/>
          <w:b/>
          <w:i/>
        </w:rPr>
      </w:pPr>
      <w:r w:rsidRPr="00825B84">
        <w:rPr>
          <w:rFonts w:asciiTheme="majorHAnsi" w:hAnsiTheme="majorHAnsi" w:cstheme="majorHAnsi"/>
          <w:b/>
          <w:i/>
        </w:rPr>
        <w:t>Patient-led care</w:t>
      </w:r>
    </w:p>
    <w:p w14:paraId="607263AD" w14:textId="510ED1C7" w:rsidR="00E14A3E" w:rsidRPr="00825B84" w:rsidRDefault="00E14A3E" w:rsidP="00444382">
      <w:pPr>
        <w:rPr>
          <w:rFonts w:asciiTheme="majorHAnsi" w:hAnsiTheme="majorHAnsi" w:cstheme="majorHAnsi"/>
        </w:rPr>
      </w:pPr>
      <w:r w:rsidRPr="00825B84">
        <w:rPr>
          <w:rFonts w:asciiTheme="majorHAnsi" w:hAnsiTheme="majorHAnsi" w:cstheme="majorHAnsi"/>
        </w:rPr>
        <w:t xml:space="preserve">IBD patients are the experts of their disease and they should be empowered to continue to self-manage during a period where many </w:t>
      </w:r>
      <w:r w:rsidR="00DC4A0C" w:rsidRPr="00825B84">
        <w:rPr>
          <w:rFonts w:asciiTheme="majorHAnsi" w:hAnsiTheme="majorHAnsi" w:cstheme="majorHAnsi"/>
        </w:rPr>
        <w:t xml:space="preserve">are likely to </w:t>
      </w:r>
      <w:r w:rsidRPr="00825B84">
        <w:rPr>
          <w:rFonts w:asciiTheme="majorHAnsi" w:hAnsiTheme="majorHAnsi" w:cstheme="majorHAnsi"/>
        </w:rPr>
        <w:t>feel anxious</w:t>
      </w:r>
      <w:r w:rsidR="00DC4A0C" w:rsidRPr="00825B84">
        <w:rPr>
          <w:rFonts w:asciiTheme="majorHAnsi" w:hAnsiTheme="majorHAnsi" w:cstheme="majorHAnsi"/>
        </w:rPr>
        <w:t xml:space="preserve"> and overwhelmed</w:t>
      </w:r>
      <w:r w:rsidRPr="00825B84">
        <w:rPr>
          <w:rFonts w:asciiTheme="majorHAnsi" w:hAnsiTheme="majorHAnsi" w:cstheme="majorHAnsi"/>
        </w:rPr>
        <w:t xml:space="preserve">. </w:t>
      </w:r>
      <w:r w:rsidR="00444382" w:rsidRPr="00825B84">
        <w:rPr>
          <w:rFonts w:asciiTheme="majorHAnsi" w:hAnsiTheme="majorHAnsi" w:cstheme="majorHAnsi"/>
        </w:rPr>
        <w:t>Local hospitals should provide easily acces</w:t>
      </w:r>
      <w:r w:rsidRPr="00825B84">
        <w:rPr>
          <w:rFonts w:asciiTheme="majorHAnsi" w:hAnsiTheme="majorHAnsi" w:cstheme="majorHAnsi"/>
        </w:rPr>
        <w:t>sible communication channels in the form of advice lines, a</w:t>
      </w:r>
      <w:r w:rsidR="00444382" w:rsidRPr="00825B84">
        <w:rPr>
          <w:rFonts w:asciiTheme="majorHAnsi" w:hAnsiTheme="majorHAnsi" w:cstheme="majorHAnsi"/>
        </w:rPr>
        <w:t xml:space="preserve"> dedicated webpage and carefully </w:t>
      </w:r>
      <w:r w:rsidR="00DC4A0C" w:rsidRPr="00825B84">
        <w:rPr>
          <w:rFonts w:asciiTheme="majorHAnsi" w:hAnsiTheme="majorHAnsi" w:cstheme="majorHAnsi"/>
        </w:rPr>
        <w:t xml:space="preserve">managed online and </w:t>
      </w:r>
      <w:r w:rsidR="00444382" w:rsidRPr="00825B84">
        <w:rPr>
          <w:rFonts w:asciiTheme="majorHAnsi" w:hAnsiTheme="majorHAnsi" w:cstheme="majorHAnsi"/>
        </w:rPr>
        <w:t xml:space="preserve">social media </w:t>
      </w:r>
      <w:r w:rsidR="00DC4A0C" w:rsidRPr="00825B84">
        <w:rPr>
          <w:rFonts w:asciiTheme="majorHAnsi" w:hAnsiTheme="majorHAnsi" w:cstheme="majorHAnsi"/>
        </w:rPr>
        <w:t>presence</w:t>
      </w:r>
      <w:r w:rsidR="00444382" w:rsidRPr="00825B84">
        <w:rPr>
          <w:rFonts w:asciiTheme="majorHAnsi" w:hAnsiTheme="majorHAnsi" w:cstheme="majorHAnsi"/>
        </w:rPr>
        <w:t xml:space="preserve">. </w:t>
      </w:r>
      <w:r w:rsidR="00DC4A0C" w:rsidRPr="00825B84">
        <w:rPr>
          <w:rFonts w:asciiTheme="majorHAnsi" w:hAnsiTheme="majorHAnsi" w:cstheme="majorHAnsi"/>
        </w:rPr>
        <w:t xml:space="preserve">Harnessing the support of marketing and </w:t>
      </w:r>
      <w:r w:rsidR="00444382" w:rsidRPr="00825B84">
        <w:rPr>
          <w:rFonts w:asciiTheme="majorHAnsi" w:hAnsiTheme="majorHAnsi" w:cstheme="majorHAnsi"/>
        </w:rPr>
        <w:t xml:space="preserve">communications teams is vital to ensure a coherent and uniformed message is provided to the public. Directing patients to </w:t>
      </w:r>
      <w:proofErr w:type="spellStart"/>
      <w:r w:rsidR="00444382" w:rsidRPr="00825B84">
        <w:rPr>
          <w:rFonts w:asciiTheme="majorHAnsi" w:hAnsiTheme="majorHAnsi" w:cstheme="majorHAnsi"/>
        </w:rPr>
        <w:t>Crohns</w:t>
      </w:r>
      <w:proofErr w:type="spellEnd"/>
      <w:r w:rsidR="00444382" w:rsidRPr="00825B84">
        <w:rPr>
          <w:rFonts w:asciiTheme="majorHAnsi" w:hAnsiTheme="majorHAnsi" w:cstheme="majorHAnsi"/>
        </w:rPr>
        <w:t xml:space="preserve"> and Colitis UK and the British Society of Gastroenterology may also be helpful. </w:t>
      </w:r>
    </w:p>
    <w:p w14:paraId="7A9DDD2F" w14:textId="1457B1AF" w:rsidR="00A9044C" w:rsidRPr="00825B84" w:rsidRDefault="00A9044C" w:rsidP="00444382">
      <w:pPr>
        <w:rPr>
          <w:rFonts w:asciiTheme="majorHAnsi" w:hAnsiTheme="majorHAnsi" w:cstheme="majorHAnsi"/>
        </w:rPr>
      </w:pPr>
      <w:r w:rsidRPr="00825B84">
        <w:rPr>
          <w:rFonts w:asciiTheme="majorHAnsi" w:hAnsiTheme="majorHAnsi" w:cstheme="majorHAnsi"/>
          <w:noProof/>
          <w:lang w:eastAsia="en-GB"/>
        </w:rPr>
        <mc:AlternateContent>
          <mc:Choice Requires="wps">
            <w:drawing>
              <wp:anchor distT="0" distB="0" distL="114300" distR="114300" simplePos="0" relativeHeight="251658240" behindDoc="0" locked="0" layoutInCell="1" allowOverlap="1" wp14:anchorId="21476421" wp14:editId="034851CE">
                <wp:simplePos x="0" y="0"/>
                <wp:positionH relativeFrom="column">
                  <wp:posOffset>0</wp:posOffset>
                </wp:positionH>
                <wp:positionV relativeFrom="paragraph">
                  <wp:posOffset>-1905</wp:posOffset>
                </wp:positionV>
                <wp:extent cx="5623560" cy="2438400"/>
                <wp:effectExtent l="0" t="0" r="1524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3560" cy="2438400"/>
                        </a:xfrm>
                        <a:prstGeom prst="rect">
                          <a:avLst/>
                        </a:prstGeom>
                        <a:solidFill>
                          <a:srgbClr val="FFFFFF"/>
                        </a:solidFill>
                        <a:ln w="9525">
                          <a:solidFill>
                            <a:srgbClr val="000000"/>
                          </a:solidFill>
                          <a:miter lim="800000"/>
                          <a:headEnd/>
                          <a:tailEnd/>
                        </a:ln>
                      </wps:spPr>
                      <wps:txbx>
                        <w:txbxContent>
                          <w:p w14:paraId="7532F355" w14:textId="3EADF34C" w:rsidR="00E14A3E" w:rsidRPr="00E14A3E" w:rsidRDefault="00E14A3E" w:rsidP="00E14A3E">
                            <w:pPr>
                              <w:rPr>
                                <w:b/>
                              </w:rPr>
                            </w:pPr>
                            <w:r w:rsidRPr="00E14A3E">
                              <w:rPr>
                                <w:b/>
                              </w:rPr>
                              <w:t>Key patient messages</w:t>
                            </w:r>
                          </w:p>
                          <w:p w14:paraId="2FDCA7B0" w14:textId="6792F47B" w:rsidR="00E14A3E" w:rsidRDefault="00E14A3E" w:rsidP="00E14A3E">
                            <w:pPr>
                              <w:pStyle w:val="ListParagraph"/>
                              <w:numPr>
                                <w:ilvl w:val="0"/>
                                <w:numId w:val="4"/>
                              </w:numPr>
                            </w:pPr>
                            <w:r>
                              <w:t>Regular medications should be continued unless otherwise directed as the goal is to reduce the risk of disease flare and hospital admission</w:t>
                            </w:r>
                          </w:p>
                          <w:p w14:paraId="3F19C502" w14:textId="77777777" w:rsidR="00E14A3E" w:rsidRDefault="00E14A3E" w:rsidP="00E14A3E">
                            <w:pPr>
                              <w:pStyle w:val="ListParagraph"/>
                              <w:numPr>
                                <w:ilvl w:val="0"/>
                                <w:numId w:val="4"/>
                              </w:numPr>
                            </w:pPr>
                            <w:r>
                              <w:t>Self-isolate if you have symptoms of coronavirus or have been deemed to be ‘high risk’ or ‘vulnerable’.</w:t>
                            </w:r>
                          </w:p>
                          <w:p w14:paraId="5AA7AECC" w14:textId="641AF5A1" w:rsidR="00E14A3E" w:rsidRDefault="00E14A3E" w:rsidP="00E14A3E">
                            <w:pPr>
                              <w:pStyle w:val="ListParagraph"/>
                              <w:numPr>
                                <w:ilvl w:val="0"/>
                                <w:numId w:val="4"/>
                              </w:numPr>
                            </w:pPr>
                            <w:r>
                              <w:t xml:space="preserve">Contact your IBD team only if you </w:t>
                            </w:r>
                            <w:r w:rsidRPr="00FF6285">
                              <w:rPr>
                                <w:color w:val="000000" w:themeColor="text1"/>
                              </w:rPr>
                              <w:t>are having disease</w:t>
                            </w:r>
                            <w:r w:rsidR="00FF6285" w:rsidRPr="00FF6285">
                              <w:rPr>
                                <w:color w:val="000000" w:themeColor="text1"/>
                              </w:rPr>
                              <w:t xml:space="preserve"> flare</w:t>
                            </w:r>
                            <w:r w:rsidRPr="00FF6285">
                              <w:rPr>
                                <w:color w:val="000000" w:themeColor="text1"/>
                              </w:rPr>
                              <w:t xml:space="preserve"> or symptoms</w:t>
                            </w:r>
                            <w:r w:rsidR="00FF6285" w:rsidRPr="00FF6285">
                              <w:rPr>
                                <w:color w:val="000000" w:themeColor="text1"/>
                              </w:rPr>
                              <w:t xml:space="preserve"> of infection</w:t>
                            </w:r>
                            <w:r w:rsidRPr="00FF6285">
                              <w:rPr>
                                <w:color w:val="000000" w:themeColor="text1"/>
                              </w:rPr>
                              <w:t xml:space="preserve">, or </w:t>
                            </w:r>
                            <w:r>
                              <w:t>have been in direct contact with someone with confirmed coronavirus</w:t>
                            </w:r>
                            <w:r w:rsidR="00A9044C">
                              <w:t>.</w:t>
                            </w:r>
                          </w:p>
                          <w:p w14:paraId="10596F8C" w14:textId="5A49D96C" w:rsidR="00E14A3E" w:rsidRDefault="00E14A3E" w:rsidP="00A9044C">
                            <w:pPr>
                              <w:pStyle w:val="ListParagraph"/>
                              <w:numPr>
                                <w:ilvl w:val="0"/>
                                <w:numId w:val="4"/>
                              </w:numPr>
                            </w:pPr>
                            <w:r>
                              <w:t>5-ASAs</w:t>
                            </w:r>
                            <w:r w:rsidR="00A9044C">
                              <w:t xml:space="preserve"> (</w:t>
                            </w:r>
                            <w:proofErr w:type="spellStart"/>
                            <w:r w:rsidR="00A9044C">
                              <w:t>salofalk</w:t>
                            </w:r>
                            <w:proofErr w:type="spellEnd"/>
                            <w:r w:rsidR="00A9044C">
                              <w:t xml:space="preserve">, </w:t>
                            </w:r>
                            <w:proofErr w:type="spellStart"/>
                            <w:r w:rsidR="00A9044C">
                              <w:t>pentasa</w:t>
                            </w:r>
                            <w:proofErr w:type="spellEnd"/>
                            <w:r w:rsidR="00A9044C">
                              <w:t xml:space="preserve">, </w:t>
                            </w:r>
                            <w:proofErr w:type="spellStart"/>
                            <w:r w:rsidR="00A9044C">
                              <w:t>asacol</w:t>
                            </w:r>
                            <w:proofErr w:type="spellEnd"/>
                            <w:r w:rsidR="00A9044C">
                              <w:t>,</w:t>
                            </w:r>
                            <w:r>
                              <w:t xml:space="preserve"> </w:t>
                            </w:r>
                            <w:proofErr w:type="spellStart"/>
                            <w:r w:rsidR="00A9044C">
                              <w:t>octasa</w:t>
                            </w:r>
                            <w:proofErr w:type="spellEnd"/>
                            <w:r w:rsidR="00A9044C">
                              <w:t xml:space="preserve">) </w:t>
                            </w:r>
                            <w:r>
                              <w:t>are not in the same group as non-steroidal anti-inflammatory drugs (NSAIDS) and are deemed a low risk medication in the context of novel coronavirus</w:t>
                            </w:r>
                            <w:r w:rsidR="00A9044C">
                              <w:t>.</w:t>
                            </w:r>
                          </w:p>
                          <w:p w14:paraId="08770D67" w14:textId="5E26ED20" w:rsidR="00A9044C" w:rsidRDefault="00A9044C" w:rsidP="00A9044C">
                            <w:pPr>
                              <w:pStyle w:val="ListParagraph"/>
                              <w:numPr>
                                <w:ilvl w:val="0"/>
                                <w:numId w:val="4"/>
                              </w:numPr>
                            </w:pPr>
                            <w:r>
                              <w:t>You have not been forgotten.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476421" id="_x0000_t202" coordsize="21600,21600" o:spt="202" path="m,l,21600r21600,l21600,xe">
                <v:stroke joinstyle="miter"/>
                <v:path gradientshapeok="t" o:connecttype="rect"/>
              </v:shapetype>
              <v:shape id="Text Box 2" o:spid="_x0000_s1026" type="#_x0000_t202" style="position:absolute;margin-left:0;margin-top:-.15pt;width:442.8pt;height: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">
                <v:textbox>
                  <w:txbxContent>
                    <w:p w14:paraId="7532F355" w14:textId="3EADF34C" w:rsidR="00E14A3E" w:rsidRPr="00E14A3E" w:rsidRDefault="00E14A3E" w:rsidP="00E14A3E">
                      <w:pPr>
                        <w:rPr>
                          <w:b/>
                        </w:rPr>
                      </w:pPr>
                      <w:r w:rsidRPr="00E14A3E">
                        <w:rPr>
                          <w:b/>
                        </w:rPr>
                        <w:t>Key patient messages</w:t>
                      </w:r>
                    </w:p>
                    <w:p w14:paraId="2FDCA7B0" w14:textId="6792F47B" w:rsidR="00E14A3E" w:rsidRDefault="00E14A3E" w:rsidP="00E14A3E">
                      <w:pPr>
                        <w:pStyle w:val="ListParagraph"/>
                        <w:numPr>
                          <w:ilvl w:val="0"/>
                          <w:numId w:val="4"/>
                        </w:numPr>
                      </w:pPr>
                      <w:r>
                        <w:t>Regular medications should be continued unless otherwise directed as the goal is to reduce the risk of disease flare and hospital admission</w:t>
                      </w:r>
                    </w:p>
                    <w:p w14:paraId="3F19C502" w14:textId="77777777" w:rsidR="00E14A3E" w:rsidRDefault="00E14A3E" w:rsidP="00E14A3E">
                      <w:pPr>
                        <w:pStyle w:val="ListParagraph"/>
                        <w:numPr>
                          <w:ilvl w:val="0"/>
                          <w:numId w:val="4"/>
                        </w:numPr>
                      </w:pPr>
                      <w:r>
                        <w:t>Self-isolate if you have symptoms of coronavirus or have been deemed to be ‘high risk’ or ‘vulnerable’.</w:t>
                      </w:r>
                    </w:p>
                    <w:p w14:paraId="5AA7AECC" w14:textId="641AF5A1" w:rsidR="00E14A3E" w:rsidRDefault="00E14A3E" w:rsidP="00E14A3E">
                      <w:pPr>
                        <w:pStyle w:val="ListParagraph"/>
                        <w:numPr>
                          <w:ilvl w:val="0"/>
                          <w:numId w:val="4"/>
                        </w:numPr>
                      </w:pPr>
                      <w:r>
                        <w:t xml:space="preserve">Contact your IBD team only if you </w:t>
                      </w:r>
                      <w:r w:rsidRPr="00FF6285">
                        <w:rPr>
                          <w:color w:val="000000" w:themeColor="text1"/>
                        </w:rPr>
                        <w:t>are having disease</w:t>
                      </w:r>
                      <w:r w:rsidR="00FF6285" w:rsidRPr="00FF6285">
                        <w:rPr>
                          <w:color w:val="000000" w:themeColor="text1"/>
                        </w:rPr>
                        <w:t xml:space="preserve"> flare</w:t>
                      </w:r>
                      <w:r w:rsidRPr="00FF6285">
                        <w:rPr>
                          <w:color w:val="000000" w:themeColor="text1"/>
                        </w:rPr>
                        <w:t xml:space="preserve"> or symptoms</w:t>
                      </w:r>
                      <w:r w:rsidR="00FF6285" w:rsidRPr="00FF6285">
                        <w:rPr>
                          <w:color w:val="000000" w:themeColor="text1"/>
                        </w:rPr>
                        <w:t xml:space="preserve"> of infection</w:t>
                      </w:r>
                      <w:r w:rsidRPr="00FF6285">
                        <w:rPr>
                          <w:color w:val="000000" w:themeColor="text1"/>
                        </w:rPr>
                        <w:t xml:space="preserve">, or </w:t>
                      </w:r>
                      <w:r>
                        <w:t>have been in direct contact with someone with confirmed coronavirus</w:t>
                      </w:r>
                      <w:r w:rsidR="00A9044C">
                        <w:t>.</w:t>
                      </w:r>
                    </w:p>
                    <w:p w14:paraId="10596F8C" w14:textId="5A49D96C" w:rsidR="00E14A3E" w:rsidRDefault="00E14A3E" w:rsidP="00A9044C">
                      <w:pPr>
                        <w:pStyle w:val="ListParagraph"/>
                        <w:numPr>
                          <w:ilvl w:val="0"/>
                          <w:numId w:val="4"/>
                        </w:numPr>
                      </w:pPr>
                      <w:r>
                        <w:t>5-ASAs</w:t>
                      </w:r>
                      <w:r w:rsidR="00A9044C">
                        <w:t xml:space="preserve"> (</w:t>
                      </w:r>
                      <w:proofErr w:type="spellStart"/>
                      <w:r w:rsidR="00A9044C">
                        <w:t>salofalk</w:t>
                      </w:r>
                      <w:proofErr w:type="spellEnd"/>
                      <w:r w:rsidR="00A9044C">
                        <w:t xml:space="preserve">, </w:t>
                      </w:r>
                      <w:proofErr w:type="spellStart"/>
                      <w:r w:rsidR="00A9044C">
                        <w:t>pentasa</w:t>
                      </w:r>
                      <w:proofErr w:type="spellEnd"/>
                      <w:r w:rsidR="00A9044C">
                        <w:t xml:space="preserve">, </w:t>
                      </w:r>
                      <w:proofErr w:type="spellStart"/>
                      <w:r w:rsidR="00A9044C">
                        <w:t>asacol</w:t>
                      </w:r>
                      <w:proofErr w:type="spellEnd"/>
                      <w:r w:rsidR="00A9044C">
                        <w:t>,</w:t>
                      </w:r>
                      <w:r>
                        <w:t xml:space="preserve"> </w:t>
                      </w:r>
                      <w:proofErr w:type="spellStart"/>
                      <w:r w:rsidR="00A9044C">
                        <w:t>octasa</w:t>
                      </w:r>
                      <w:proofErr w:type="spellEnd"/>
                      <w:r w:rsidR="00A9044C">
                        <w:t xml:space="preserve">) </w:t>
                      </w:r>
                      <w:r>
                        <w:t>are not in the same group as non-steroidal anti-inflammatory drugs (NSAIDS) and are deemed a low risk medication in the context of novel coronavirus</w:t>
                      </w:r>
                      <w:r w:rsidR="00A9044C">
                        <w:t>.</w:t>
                      </w:r>
                    </w:p>
                    <w:p w14:paraId="08770D67" w14:textId="5E26ED20" w:rsidR="00A9044C" w:rsidRDefault="00A9044C" w:rsidP="00A9044C">
                      <w:pPr>
                        <w:pStyle w:val="ListParagraph"/>
                        <w:numPr>
                          <w:ilvl w:val="0"/>
                          <w:numId w:val="4"/>
                        </w:numPr>
                      </w:pPr>
                      <w:r>
                        <w:t>You have not been forgotten.</w:t>
                      </w:r>
                    </w:p>
                  </w:txbxContent>
                </v:textbox>
              </v:shape>
            </w:pict>
          </mc:Fallback>
        </mc:AlternateContent>
      </w:r>
    </w:p>
    <w:p w14:paraId="153B3E1A" w14:textId="77777777" w:rsidR="00A9044C" w:rsidRPr="00825B84" w:rsidRDefault="00A9044C" w:rsidP="00444382">
      <w:pPr>
        <w:rPr>
          <w:rFonts w:asciiTheme="majorHAnsi" w:hAnsiTheme="majorHAnsi" w:cstheme="majorHAnsi"/>
        </w:rPr>
      </w:pPr>
    </w:p>
    <w:p w14:paraId="5596E8DE" w14:textId="1DB71970" w:rsidR="00E14A3E" w:rsidRPr="00825B84" w:rsidRDefault="00E14A3E" w:rsidP="00444382">
      <w:pPr>
        <w:rPr>
          <w:rFonts w:asciiTheme="majorHAnsi" w:hAnsiTheme="majorHAnsi" w:cstheme="majorHAnsi"/>
        </w:rPr>
      </w:pPr>
    </w:p>
    <w:p w14:paraId="19705F86" w14:textId="77777777" w:rsidR="00E14A3E" w:rsidRPr="00825B84" w:rsidRDefault="00E14A3E" w:rsidP="00444382">
      <w:pPr>
        <w:rPr>
          <w:rFonts w:asciiTheme="majorHAnsi" w:hAnsiTheme="majorHAnsi" w:cstheme="majorHAnsi"/>
        </w:rPr>
      </w:pPr>
    </w:p>
    <w:p w14:paraId="070D471D" w14:textId="77777777" w:rsidR="00E14A3E" w:rsidRPr="00825B84" w:rsidRDefault="00E14A3E" w:rsidP="00444382">
      <w:pPr>
        <w:rPr>
          <w:rFonts w:asciiTheme="majorHAnsi" w:hAnsiTheme="majorHAnsi" w:cstheme="majorHAnsi"/>
        </w:rPr>
      </w:pPr>
    </w:p>
    <w:p w14:paraId="236DD630" w14:textId="77777777" w:rsidR="00E14A3E" w:rsidRPr="00825B84" w:rsidRDefault="00E14A3E" w:rsidP="00444382">
      <w:pPr>
        <w:rPr>
          <w:rFonts w:asciiTheme="majorHAnsi" w:hAnsiTheme="majorHAnsi" w:cstheme="majorHAnsi"/>
        </w:rPr>
      </w:pPr>
    </w:p>
    <w:p w14:paraId="47BEC12F" w14:textId="77777777" w:rsidR="00E14A3E" w:rsidRPr="00825B84" w:rsidRDefault="00E14A3E" w:rsidP="00444382">
      <w:pPr>
        <w:rPr>
          <w:rFonts w:asciiTheme="majorHAnsi" w:hAnsiTheme="majorHAnsi" w:cstheme="majorHAnsi"/>
        </w:rPr>
      </w:pPr>
    </w:p>
    <w:p w14:paraId="7C06086E" w14:textId="77777777" w:rsidR="00E14A3E" w:rsidRPr="00825B84" w:rsidRDefault="00E14A3E" w:rsidP="00444382">
      <w:pPr>
        <w:rPr>
          <w:rFonts w:asciiTheme="majorHAnsi" w:hAnsiTheme="majorHAnsi" w:cstheme="majorHAnsi"/>
        </w:rPr>
      </w:pPr>
    </w:p>
    <w:p w14:paraId="514A3201" w14:textId="4273211A" w:rsidR="00E14A3E" w:rsidRPr="00825B84" w:rsidRDefault="00E14A3E" w:rsidP="00444382">
      <w:pPr>
        <w:rPr>
          <w:rFonts w:asciiTheme="majorHAnsi" w:hAnsiTheme="majorHAnsi" w:cstheme="majorHAnsi"/>
        </w:rPr>
      </w:pPr>
    </w:p>
    <w:p w14:paraId="583A1F0E" w14:textId="77777777" w:rsidR="00547785" w:rsidRPr="00825B84" w:rsidRDefault="00547785" w:rsidP="00547785">
      <w:pPr>
        <w:rPr>
          <w:rFonts w:asciiTheme="majorHAnsi" w:hAnsiTheme="majorHAnsi" w:cstheme="majorHAnsi"/>
        </w:rPr>
      </w:pPr>
    </w:p>
    <w:p w14:paraId="7C54DEB6" w14:textId="1663BA92" w:rsidR="00547785" w:rsidRPr="00825B84" w:rsidRDefault="00444382">
      <w:pPr>
        <w:rPr>
          <w:rFonts w:asciiTheme="majorHAnsi" w:hAnsiTheme="majorHAnsi" w:cstheme="majorHAnsi"/>
          <w:b/>
          <w:i/>
        </w:rPr>
      </w:pPr>
      <w:r w:rsidRPr="00825B84">
        <w:rPr>
          <w:rFonts w:asciiTheme="majorHAnsi" w:hAnsiTheme="majorHAnsi" w:cstheme="majorHAnsi"/>
          <w:b/>
          <w:i/>
        </w:rPr>
        <w:t>Future planning</w:t>
      </w:r>
    </w:p>
    <w:p w14:paraId="1EC27064" w14:textId="54C14B3C" w:rsidR="00A9044C" w:rsidRPr="00825B84" w:rsidRDefault="00A9044C" w:rsidP="00A9044C">
      <w:pPr>
        <w:rPr>
          <w:rFonts w:asciiTheme="majorHAnsi" w:hAnsiTheme="majorHAnsi" w:cstheme="majorHAnsi"/>
        </w:rPr>
      </w:pPr>
      <w:r w:rsidRPr="00825B84">
        <w:rPr>
          <w:rFonts w:asciiTheme="majorHAnsi" w:hAnsiTheme="majorHAnsi" w:cstheme="majorHAnsi"/>
        </w:rPr>
        <w:t xml:space="preserve">In many </w:t>
      </w:r>
      <w:r w:rsidR="00DC4A0C" w:rsidRPr="00825B84">
        <w:rPr>
          <w:rFonts w:asciiTheme="majorHAnsi" w:hAnsiTheme="majorHAnsi" w:cstheme="majorHAnsi"/>
        </w:rPr>
        <w:t>secondary care settings</w:t>
      </w:r>
      <w:r w:rsidRPr="00825B84">
        <w:rPr>
          <w:rFonts w:asciiTheme="majorHAnsi" w:hAnsiTheme="majorHAnsi" w:cstheme="majorHAnsi"/>
        </w:rPr>
        <w:t>, e</w:t>
      </w:r>
      <w:r w:rsidR="008E72E1" w:rsidRPr="00825B84">
        <w:rPr>
          <w:rFonts w:asciiTheme="majorHAnsi" w:hAnsiTheme="majorHAnsi" w:cstheme="majorHAnsi"/>
        </w:rPr>
        <w:t>lective s</w:t>
      </w:r>
      <w:r w:rsidRPr="00825B84">
        <w:rPr>
          <w:rFonts w:asciiTheme="majorHAnsi" w:hAnsiTheme="majorHAnsi" w:cstheme="majorHAnsi"/>
        </w:rPr>
        <w:t xml:space="preserve">urgeries have been postponed. Specialist multi-disciplinary teams should </w:t>
      </w:r>
      <w:r w:rsidR="00852423" w:rsidRPr="00825B84">
        <w:rPr>
          <w:rFonts w:asciiTheme="majorHAnsi" w:hAnsiTheme="majorHAnsi" w:cstheme="majorHAnsi"/>
        </w:rPr>
        <w:t>meet to re</w:t>
      </w:r>
      <w:r w:rsidRPr="00825B84">
        <w:rPr>
          <w:rFonts w:asciiTheme="majorHAnsi" w:hAnsiTheme="majorHAnsi" w:cstheme="majorHAnsi"/>
        </w:rPr>
        <w:t xml:space="preserve">-prioritise </w:t>
      </w:r>
      <w:r w:rsidR="00852423" w:rsidRPr="00825B84">
        <w:rPr>
          <w:rFonts w:asciiTheme="majorHAnsi" w:hAnsiTheme="majorHAnsi" w:cstheme="majorHAnsi"/>
        </w:rPr>
        <w:t xml:space="preserve">surgeries </w:t>
      </w:r>
      <w:r w:rsidRPr="00825B84">
        <w:rPr>
          <w:rFonts w:asciiTheme="majorHAnsi" w:hAnsiTheme="majorHAnsi" w:cstheme="majorHAnsi"/>
        </w:rPr>
        <w:t xml:space="preserve">when services resume. </w:t>
      </w:r>
      <w:r w:rsidR="00852423" w:rsidRPr="00825B84">
        <w:rPr>
          <w:rFonts w:asciiTheme="majorHAnsi" w:hAnsiTheme="majorHAnsi" w:cstheme="majorHAnsi"/>
        </w:rPr>
        <w:t>A similar strategy may also be of benefit when planning outpatient review appointments.</w:t>
      </w:r>
    </w:p>
    <w:p w14:paraId="48A4E05C" w14:textId="49C2AE2B" w:rsidR="00852423" w:rsidRPr="00825B84" w:rsidRDefault="00A9044C" w:rsidP="00852423">
      <w:pPr>
        <w:rPr>
          <w:rFonts w:asciiTheme="majorHAnsi" w:hAnsiTheme="majorHAnsi" w:cstheme="majorHAnsi"/>
        </w:rPr>
      </w:pPr>
      <w:r w:rsidRPr="00825B84">
        <w:rPr>
          <w:rFonts w:asciiTheme="majorHAnsi" w:hAnsiTheme="majorHAnsi" w:cstheme="majorHAnsi"/>
        </w:rPr>
        <w:t xml:space="preserve">We envisage that there will be </w:t>
      </w:r>
      <w:r w:rsidR="00DC4A0C" w:rsidRPr="00825B84">
        <w:rPr>
          <w:rFonts w:asciiTheme="majorHAnsi" w:hAnsiTheme="majorHAnsi" w:cstheme="majorHAnsi"/>
        </w:rPr>
        <w:t xml:space="preserve">a high degree of </w:t>
      </w:r>
      <w:r w:rsidRPr="00825B84">
        <w:rPr>
          <w:rFonts w:asciiTheme="majorHAnsi" w:hAnsiTheme="majorHAnsi" w:cstheme="majorHAnsi"/>
        </w:rPr>
        <w:t>anxiety over biologic and immunosuppression therapy following the Covid-1</w:t>
      </w:r>
      <w:r w:rsidR="00017F5E" w:rsidRPr="00825B84">
        <w:rPr>
          <w:rFonts w:asciiTheme="majorHAnsi" w:hAnsiTheme="majorHAnsi" w:cstheme="majorHAnsi"/>
        </w:rPr>
        <w:t>9</w:t>
      </w:r>
      <w:r w:rsidRPr="00825B84">
        <w:rPr>
          <w:rFonts w:asciiTheme="majorHAnsi" w:hAnsiTheme="majorHAnsi" w:cstheme="majorHAnsi"/>
        </w:rPr>
        <w:t xml:space="preserve"> pandemic. </w:t>
      </w:r>
      <w:r w:rsidR="004B61D6" w:rsidRPr="00825B84">
        <w:rPr>
          <w:rFonts w:asciiTheme="majorHAnsi" w:hAnsiTheme="majorHAnsi" w:cstheme="majorHAnsi"/>
        </w:rPr>
        <w:t xml:space="preserve">Planning new consultation strategies to reassure patients </w:t>
      </w:r>
      <w:r w:rsidRPr="00825B84">
        <w:rPr>
          <w:rFonts w:asciiTheme="majorHAnsi" w:hAnsiTheme="majorHAnsi" w:cstheme="majorHAnsi"/>
        </w:rPr>
        <w:t>of the value and safety of these medications may be required.</w:t>
      </w:r>
      <w:r w:rsidR="00DC4A0C" w:rsidRPr="00825B84">
        <w:rPr>
          <w:rFonts w:asciiTheme="majorHAnsi" w:hAnsiTheme="majorHAnsi" w:cstheme="majorHAnsi"/>
        </w:rPr>
        <w:t xml:space="preserve"> </w:t>
      </w:r>
      <w:r w:rsidR="00105B27" w:rsidRPr="00825B84">
        <w:rPr>
          <w:rFonts w:asciiTheme="majorHAnsi" w:hAnsiTheme="majorHAnsi" w:cstheme="majorHAnsi"/>
        </w:rPr>
        <w:t xml:space="preserve">Reintroducing staff members </w:t>
      </w:r>
      <w:r w:rsidR="00DC4A0C" w:rsidRPr="00825B84">
        <w:rPr>
          <w:rFonts w:asciiTheme="majorHAnsi" w:hAnsiTheme="majorHAnsi" w:cstheme="majorHAnsi"/>
        </w:rPr>
        <w:t xml:space="preserve">who have been redeployed during the crisis, </w:t>
      </w:r>
      <w:r w:rsidR="00105B27" w:rsidRPr="00825B84">
        <w:rPr>
          <w:rFonts w:asciiTheme="majorHAnsi" w:hAnsiTheme="majorHAnsi" w:cstheme="majorHAnsi"/>
        </w:rPr>
        <w:t>and providing appropriate mentoring, coaching and support to nurses affected by the pandemic</w:t>
      </w:r>
      <w:r w:rsidR="00DC4A0C" w:rsidRPr="00825B84">
        <w:rPr>
          <w:rFonts w:asciiTheme="majorHAnsi" w:hAnsiTheme="majorHAnsi" w:cstheme="majorHAnsi"/>
        </w:rPr>
        <w:t xml:space="preserve"> will be critical to ensuring the resumption of clinical services</w:t>
      </w:r>
      <w:r w:rsidR="00105B27" w:rsidRPr="00825B84">
        <w:rPr>
          <w:rFonts w:asciiTheme="majorHAnsi" w:hAnsiTheme="majorHAnsi" w:cstheme="majorHAnsi"/>
        </w:rPr>
        <w:t>.</w:t>
      </w:r>
    </w:p>
    <w:p w14:paraId="768EB2B7" w14:textId="25C919E0" w:rsidR="00DF2800" w:rsidRPr="00825B84" w:rsidRDefault="0024124B" w:rsidP="00DC5C3F">
      <w:pPr>
        <w:rPr>
          <w:rFonts w:asciiTheme="majorHAnsi" w:hAnsiTheme="majorHAnsi" w:cstheme="majorHAnsi"/>
          <w:color w:val="0E0E0E"/>
        </w:rPr>
      </w:pPr>
      <w:r w:rsidRPr="00825B84">
        <w:rPr>
          <w:rFonts w:asciiTheme="majorHAnsi" w:hAnsiTheme="majorHAnsi" w:cstheme="majorHAnsi"/>
        </w:rPr>
        <w:t>For many</w:t>
      </w:r>
      <w:r w:rsidR="00DC4A0C" w:rsidRPr="00825B84">
        <w:rPr>
          <w:rFonts w:asciiTheme="majorHAnsi" w:hAnsiTheme="majorHAnsi" w:cstheme="majorHAnsi"/>
        </w:rPr>
        <w:t xml:space="preserve"> healthcare professionals,</w:t>
      </w:r>
      <w:r w:rsidRPr="00825B84">
        <w:rPr>
          <w:rFonts w:asciiTheme="majorHAnsi" w:hAnsiTheme="majorHAnsi" w:cstheme="majorHAnsi"/>
        </w:rPr>
        <w:t xml:space="preserve"> the novel coronavirus will present the biggest professional challenge of </w:t>
      </w:r>
      <w:r w:rsidR="00DC4A0C" w:rsidRPr="00825B84">
        <w:rPr>
          <w:rFonts w:asciiTheme="majorHAnsi" w:hAnsiTheme="majorHAnsi" w:cstheme="majorHAnsi"/>
        </w:rPr>
        <w:t xml:space="preserve">their </w:t>
      </w:r>
      <w:r w:rsidRPr="00825B84">
        <w:rPr>
          <w:rFonts w:asciiTheme="majorHAnsi" w:hAnsiTheme="majorHAnsi" w:cstheme="majorHAnsi"/>
        </w:rPr>
        <w:t>career. As inherently reflective practitioners, nurses will undoubtedly take time after the pandemic to recount and analyse the experiences and effects of this global health cr</w:t>
      </w:r>
      <w:r w:rsidR="00DB0511" w:rsidRPr="00825B84">
        <w:rPr>
          <w:rFonts w:asciiTheme="majorHAnsi" w:hAnsiTheme="majorHAnsi" w:cstheme="majorHAnsi"/>
        </w:rPr>
        <w:t xml:space="preserve">isis. </w:t>
      </w:r>
      <w:r w:rsidR="00DB0511" w:rsidRPr="00825B84">
        <w:rPr>
          <w:rFonts w:asciiTheme="majorHAnsi" w:hAnsiTheme="majorHAnsi" w:cstheme="majorHAnsi"/>
          <w:color w:val="000000" w:themeColor="text1"/>
        </w:rPr>
        <w:t>T</w:t>
      </w:r>
      <w:r w:rsidRPr="00825B84">
        <w:rPr>
          <w:rFonts w:asciiTheme="majorHAnsi" w:hAnsiTheme="majorHAnsi" w:cstheme="majorHAnsi"/>
          <w:color w:val="000000" w:themeColor="text1"/>
        </w:rPr>
        <w:t>here has and will continue to be a</w:t>
      </w:r>
      <w:r w:rsidR="00FF6285" w:rsidRPr="00825B84">
        <w:rPr>
          <w:rFonts w:asciiTheme="majorHAnsi" w:hAnsiTheme="majorHAnsi" w:cstheme="majorHAnsi"/>
          <w:color w:val="000000" w:themeColor="text1"/>
        </w:rPr>
        <w:t xml:space="preserve"> tragic</w:t>
      </w:r>
      <w:r w:rsidR="00DB0511" w:rsidRPr="00825B84">
        <w:rPr>
          <w:rFonts w:asciiTheme="majorHAnsi" w:hAnsiTheme="majorHAnsi" w:cstheme="majorHAnsi"/>
          <w:color w:val="000000" w:themeColor="text1"/>
        </w:rPr>
        <w:t xml:space="preserve"> </w:t>
      </w:r>
      <w:r w:rsidR="00FF6285" w:rsidRPr="00825B84">
        <w:rPr>
          <w:rFonts w:asciiTheme="majorHAnsi" w:hAnsiTheme="majorHAnsi" w:cstheme="majorHAnsi"/>
          <w:color w:val="000000" w:themeColor="text1"/>
        </w:rPr>
        <w:t xml:space="preserve">number of </w:t>
      </w:r>
      <w:r w:rsidR="00DC4A0C" w:rsidRPr="00825B84">
        <w:rPr>
          <w:rFonts w:asciiTheme="majorHAnsi" w:hAnsiTheme="majorHAnsi" w:cstheme="majorHAnsi"/>
          <w:color w:val="000000" w:themeColor="text1"/>
        </w:rPr>
        <w:t xml:space="preserve">potentially preventable </w:t>
      </w:r>
      <w:r w:rsidR="00FF6285" w:rsidRPr="00825B84">
        <w:rPr>
          <w:rFonts w:asciiTheme="majorHAnsi" w:hAnsiTheme="majorHAnsi" w:cstheme="majorHAnsi"/>
          <w:color w:val="000000" w:themeColor="text1"/>
        </w:rPr>
        <w:t>deaths</w:t>
      </w:r>
      <w:r w:rsidR="00DC4A0C" w:rsidRPr="00825B84">
        <w:rPr>
          <w:rFonts w:asciiTheme="majorHAnsi" w:hAnsiTheme="majorHAnsi" w:cstheme="majorHAnsi"/>
          <w:color w:val="000000" w:themeColor="text1"/>
        </w:rPr>
        <w:t>,</w:t>
      </w:r>
      <w:r w:rsidR="00DB0511" w:rsidRPr="00825B84">
        <w:rPr>
          <w:rFonts w:asciiTheme="majorHAnsi" w:hAnsiTheme="majorHAnsi" w:cstheme="majorHAnsi"/>
          <w:color w:val="000000" w:themeColor="text1"/>
        </w:rPr>
        <w:t xml:space="preserve"> but we must strive to find ways in which patient care can consequently be strengthened, improved and protected. </w:t>
      </w:r>
      <w:r w:rsidR="00DB0511" w:rsidRPr="00825B84">
        <w:rPr>
          <w:rFonts w:asciiTheme="majorHAnsi" w:hAnsiTheme="majorHAnsi" w:cstheme="majorHAnsi"/>
          <w:color w:val="000000" w:themeColor="text1"/>
        </w:rPr>
        <w:lastRenderedPageBreak/>
        <w:t>When the d</w:t>
      </w:r>
      <w:r w:rsidR="00DB0511" w:rsidRPr="00825B84">
        <w:rPr>
          <w:rFonts w:asciiTheme="majorHAnsi" w:hAnsiTheme="majorHAnsi" w:cstheme="majorHAnsi"/>
        </w:rPr>
        <w:t>ust settles it is vitally important that we continue to publicize the importance of IBD Specialist Nurse Services, highlight the need for more non-medical IBD nurse prescribers, draw attention to the value of well organised and staffed advice lines</w:t>
      </w:r>
      <w:r w:rsidR="00DC5C3F" w:rsidRPr="00825B84">
        <w:rPr>
          <w:rFonts w:asciiTheme="majorHAnsi" w:hAnsiTheme="majorHAnsi" w:cstheme="majorHAnsi"/>
        </w:rPr>
        <w:t xml:space="preserve"> and the need for robust clinical infrastructure and services including clinical psychology. Finally, this crisis is an</w:t>
      </w:r>
      <w:r w:rsidR="00DB0511" w:rsidRPr="00825B84">
        <w:rPr>
          <w:rFonts w:asciiTheme="majorHAnsi" w:hAnsiTheme="majorHAnsi" w:cstheme="majorHAnsi"/>
        </w:rPr>
        <w:t xml:space="preserve"> opportunity for nurses and other healthcare professionals to come together </w:t>
      </w:r>
      <w:r w:rsidR="00DC5C3F" w:rsidRPr="00825B84">
        <w:rPr>
          <w:rFonts w:asciiTheme="majorHAnsi" w:hAnsiTheme="majorHAnsi" w:cstheme="majorHAnsi"/>
        </w:rPr>
        <w:t xml:space="preserve">and demonstrate to newly qualified or aspiring health workers the positive impact of </w:t>
      </w:r>
      <w:r w:rsidR="00DB0511" w:rsidRPr="00825B84">
        <w:rPr>
          <w:rFonts w:asciiTheme="majorHAnsi" w:hAnsiTheme="majorHAnsi" w:cstheme="majorHAnsi"/>
        </w:rPr>
        <w:t xml:space="preserve">cohesive and effective </w:t>
      </w:r>
      <w:r w:rsidR="00DC5C3F" w:rsidRPr="00825B84">
        <w:rPr>
          <w:rFonts w:asciiTheme="majorHAnsi" w:hAnsiTheme="majorHAnsi" w:cstheme="majorHAnsi"/>
        </w:rPr>
        <w:t>clinical teamwork.</w:t>
      </w:r>
    </w:p>
    <w:p w14:paraId="3497D9E8" w14:textId="77777777" w:rsidR="00DF2800" w:rsidRPr="00825B84" w:rsidRDefault="00DF2800">
      <w:pPr>
        <w:rPr>
          <w:rFonts w:asciiTheme="majorHAnsi" w:hAnsiTheme="majorHAnsi" w:cstheme="majorHAnsi"/>
        </w:rPr>
      </w:pPr>
    </w:p>
    <w:p w14:paraId="2E79810C" w14:textId="6DE12C64" w:rsidR="000E5FAA" w:rsidRPr="00825B84" w:rsidRDefault="00496BE5" w:rsidP="00852423">
      <w:pPr>
        <w:spacing w:after="0" w:line="240" w:lineRule="auto"/>
        <w:rPr>
          <w:rFonts w:asciiTheme="majorHAnsi" w:hAnsiTheme="majorHAnsi" w:cstheme="majorHAnsi"/>
          <w:b/>
        </w:rPr>
      </w:pPr>
      <w:r w:rsidRPr="00825B84">
        <w:rPr>
          <w:rFonts w:asciiTheme="majorHAnsi" w:hAnsiTheme="majorHAnsi" w:cstheme="majorHAnsi"/>
          <w:b/>
        </w:rPr>
        <w:t>References</w:t>
      </w:r>
    </w:p>
    <w:p w14:paraId="1A9FFC6B" w14:textId="77777777"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proofErr w:type="spellStart"/>
      <w:r w:rsidRPr="00825B84">
        <w:rPr>
          <w:rFonts w:asciiTheme="majorHAnsi" w:eastAsia="Times New Roman" w:hAnsiTheme="majorHAnsi" w:cstheme="majorHAnsi"/>
          <w:color w:val="222222"/>
          <w:sz w:val="20"/>
          <w:szCs w:val="20"/>
          <w:lang w:eastAsia="en-GB"/>
        </w:rPr>
        <w:t>Danese</w:t>
      </w:r>
      <w:proofErr w:type="spellEnd"/>
      <w:r w:rsidRPr="00825B84">
        <w:rPr>
          <w:rFonts w:asciiTheme="majorHAnsi" w:eastAsia="Times New Roman" w:hAnsiTheme="majorHAnsi" w:cstheme="majorHAnsi"/>
          <w:color w:val="222222"/>
          <w:sz w:val="20"/>
          <w:szCs w:val="20"/>
          <w:lang w:eastAsia="en-GB"/>
        </w:rPr>
        <w:t xml:space="preserve">, S., </w:t>
      </w:r>
      <w:proofErr w:type="spellStart"/>
      <w:r w:rsidRPr="00825B84">
        <w:rPr>
          <w:rFonts w:asciiTheme="majorHAnsi" w:eastAsia="Times New Roman" w:hAnsiTheme="majorHAnsi" w:cstheme="majorHAnsi"/>
          <w:color w:val="222222"/>
          <w:sz w:val="20"/>
          <w:szCs w:val="20"/>
          <w:lang w:eastAsia="en-GB"/>
        </w:rPr>
        <w:t>Cecconi</w:t>
      </w:r>
      <w:proofErr w:type="spellEnd"/>
      <w:r w:rsidRPr="00825B84">
        <w:rPr>
          <w:rFonts w:asciiTheme="majorHAnsi" w:eastAsia="Times New Roman" w:hAnsiTheme="majorHAnsi" w:cstheme="majorHAnsi"/>
          <w:color w:val="222222"/>
          <w:sz w:val="20"/>
          <w:szCs w:val="20"/>
          <w:lang w:eastAsia="en-GB"/>
        </w:rPr>
        <w:t xml:space="preserve">, M. and </w:t>
      </w:r>
      <w:proofErr w:type="spellStart"/>
      <w:r w:rsidRPr="00825B84">
        <w:rPr>
          <w:rFonts w:asciiTheme="majorHAnsi" w:eastAsia="Times New Roman" w:hAnsiTheme="majorHAnsi" w:cstheme="majorHAnsi"/>
          <w:color w:val="222222"/>
          <w:sz w:val="20"/>
          <w:szCs w:val="20"/>
          <w:lang w:eastAsia="en-GB"/>
        </w:rPr>
        <w:t>Spinelli</w:t>
      </w:r>
      <w:proofErr w:type="spellEnd"/>
      <w:r w:rsidRPr="00825B84">
        <w:rPr>
          <w:rFonts w:asciiTheme="majorHAnsi" w:eastAsia="Times New Roman" w:hAnsiTheme="majorHAnsi" w:cstheme="majorHAnsi"/>
          <w:color w:val="222222"/>
          <w:sz w:val="20"/>
          <w:szCs w:val="20"/>
          <w:lang w:eastAsia="en-GB"/>
        </w:rPr>
        <w:t xml:space="preserve">, A., 2020. Management of IBD during the COVID-19 outbreak: resetting clinical priorities. </w:t>
      </w:r>
      <w:r w:rsidRPr="00825B84">
        <w:rPr>
          <w:rFonts w:asciiTheme="majorHAnsi" w:eastAsia="Times New Roman" w:hAnsiTheme="majorHAnsi" w:cstheme="majorHAnsi"/>
          <w:i/>
          <w:iCs/>
          <w:color w:val="222222"/>
          <w:sz w:val="20"/>
          <w:szCs w:val="20"/>
          <w:lang w:eastAsia="en-GB"/>
        </w:rPr>
        <w:t xml:space="preserve">Nature Reviews Gastroenterology &amp; </w:t>
      </w:r>
      <w:proofErr w:type="spellStart"/>
      <w:r w:rsidRPr="00825B84">
        <w:rPr>
          <w:rFonts w:asciiTheme="majorHAnsi" w:eastAsia="Times New Roman" w:hAnsiTheme="majorHAnsi" w:cstheme="majorHAnsi"/>
          <w:i/>
          <w:iCs/>
          <w:color w:val="222222"/>
          <w:sz w:val="20"/>
          <w:szCs w:val="20"/>
          <w:lang w:eastAsia="en-GB"/>
        </w:rPr>
        <w:t>Hepatology</w:t>
      </w:r>
      <w:proofErr w:type="spellEnd"/>
      <w:r w:rsidRPr="00825B84">
        <w:rPr>
          <w:rFonts w:asciiTheme="majorHAnsi" w:eastAsia="Times New Roman" w:hAnsiTheme="majorHAnsi" w:cstheme="majorHAnsi"/>
          <w:color w:val="222222"/>
          <w:sz w:val="20"/>
          <w:szCs w:val="20"/>
          <w:lang w:eastAsia="en-GB"/>
        </w:rPr>
        <w:t>, pp.1-3.</w:t>
      </w:r>
    </w:p>
    <w:p w14:paraId="614BB2FC" w14:textId="77777777"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p>
    <w:p w14:paraId="62F80A8B" w14:textId="77777777" w:rsidR="00496BE5" w:rsidRPr="00825B84" w:rsidRDefault="00496BE5" w:rsidP="00852423">
      <w:pPr>
        <w:spacing w:after="0" w:line="240" w:lineRule="auto"/>
        <w:rPr>
          <w:rFonts w:asciiTheme="majorHAnsi" w:eastAsia="Times New Roman" w:hAnsiTheme="majorHAnsi" w:cstheme="majorHAnsi"/>
          <w:color w:val="222222"/>
          <w:sz w:val="20"/>
          <w:szCs w:val="20"/>
          <w:lang w:eastAsia="en-GB"/>
        </w:rPr>
      </w:pPr>
      <w:r w:rsidRPr="00825B84">
        <w:rPr>
          <w:rFonts w:asciiTheme="majorHAnsi" w:eastAsia="Times New Roman" w:hAnsiTheme="majorHAnsi" w:cstheme="majorHAnsi"/>
          <w:color w:val="222222"/>
          <w:sz w:val="20"/>
          <w:szCs w:val="20"/>
          <w:lang w:eastAsia="en-GB"/>
        </w:rPr>
        <w:t xml:space="preserve">Huang, C., Wang, Y., Li, X., Ren, L., Zhao, J., Hu, Y., Zhang, L., Fan, G., Xu, J., </w:t>
      </w:r>
      <w:proofErr w:type="spellStart"/>
      <w:proofErr w:type="gramStart"/>
      <w:r w:rsidRPr="00825B84">
        <w:rPr>
          <w:rFonts w:asciiTheme="majorHAnsi" w:eastAsia="Times New Roman" w:hAnsiTheme="majorHAnsi" w:cstheme="majorHAnsi"/>
          <w:color w:val="222222"/>
          <w:sz w:val="20"/>
          <w:szCs w:val="20"/>
          <w:lang w:eastAsia="en-GB"/>
        </w:rPr>
        <w:t>Gu</w:t>
      </w:r>
      <w:proofErr w:type="spellEnd"/>
      <w:proofErr w:type="gramEnd"/>
      <w:r w:rsidRPr="00825B84">
        <w:rPr>
          <w:rFonts w:asciiTheme="majorHAnsi" w:eastAsia="Times New Roman" w:hAnsiTheme="majorHAnsi" w:cstheme="majorHAnsi"/>
          <w:color w:val="222222"/>
          <w:sz w:val="20"/>
          <w:szCs w:val="20"/>
          <w:lang w:eastAsia="en-GB"/>
        </w:rPr>
        <w:t xml:space="preserve">, X. and Cheng, Z., 2020. Clinical features of patients infected with 2019 novel coronavirus in Wuhan, China. </w:t>
      </w:r>
      <w:r w:rsidRPr="00825B84">
        <w:rPr>
          <w:rFonts w:asciiTheme="majorHAnsi" w:eastAsia="Times New Roman" w:hAnsiTheme="majorHAnsi" w:cstheme="majorHAnsi"/>
          <w:i/>
          <w:iCs/>
          <w:color w:val="222222"/>
          <w:sz w:val="20"/>
          <w:szCs w:val="20"/>
          <w:lang w:eastAsia="en-GB"/>
        </w:rPr>
        <w:t>The Lancet</w:t>
      </w:r>
      <w:r w:rsidRPr="00825B84">
        <w:rPr>
          <w:rFonts w:asciiTheme="majorHAnsi" w:eastAsia="Times New Roman" w:hAnsiTheme="majorHAnsi" w:cstheme="majorHAnsi"/>
          <w:color w:val="222222"/>
          <w:sz w:val="20"/>
          <w:szCs w:val="20"/>
          <w:lang w:eastAsia="en-GB"/>
        </w:rPr>
        <w:t xml:space="preserve">, </w:t>
      </w:r>
      <w:r w:rsidRPr="00825B84">
        <w:rPr>
          <w:rFonts w:asciiTheme="majorHAnsi" w:eastAsia="Times New Roman" w:hAnsiTheme="majorHAnsi" w:cstheme="majorHAnsi"/>
          <w:i/>
          <w:iCs/>
          <w:color w:val="222222"/>
          <w:sz w:val="20"/>
          <w:szCs w:val="20"/>
          <w:lang w:eastAsia="en-GB"/>
        </w:rPr>
        <w:t>395</w:t>
      </w:r>
      <w:r w:rsidRPr="00825B84">
        <w:rPr>
          <w:rFonts w:asciiTheme="majorHAnsi" w:eastAsia="Times New Roman" w:hAnsiTheme="majorHAnsi" w:cstheme="majorHAnsi"/>
          <w:color w:val="222222"/>
          <w:sz w:val="20"/>
          <w:szCs w:val="20"/>
          <w:lang w:eastAsia="en-GB"/>
        </w:rPr>
        <w:t>(10223), pp.497-506.</w:t>
      </w:r>
    </w:p>
    <w:p w14:paraId="551DA8CA" w14:textId="77777777" w:rsidR="00496BE5" w:rsidRPr="00825B84" w:rsidRDefault="00496BE5" w:rsidP="00852423">
      <w:pPr>
        <w:spacing w:after="0" w:line="240" w:lineRule="auto"/>
        <w:rPr>
          <w:rFonts w:asciiTheme="majorHAnsi" w:hAnsiTheme="majorHAnsi" w:cstheme="majorHAnsi"/>
          <w:sz w:val="20"/>
          <w:szCs w:val="20"/>
        </w:rPr>
      </w:pPr>
    </w:p>
    <w:p w14:paraId="53329010" w14:textId="77777777" w:rsidR="00D42583" w:rsidRPr="00825B84" w:rsidRDefault="00D42583" w:rsidP="00852423">
      <w:pPr>
        <w:spacing w:after="0" w:line="240" w:lineRule="auto"/>
        <w:rPr>
          <w:rFonts w:asciiTheme="majorHAnsi" w:eastAsia="Times New Roman" w:hAnsiTheme="majorHAnsi" w:cstheme="majorHAnsi"/>
          <w:color w:val="222222"/>
          <w:sz w:val="20"/>
          <w:szCs w:val="20"/>
          <w:lang w:eastAsia="en-GB"/>
        </w:rPr>
      </w:pPr>
      <w:r w:rsidRPr="00825B84">
        <w:rPr>
          <w:rFonts w:asciiTheme="majorHAnsi" w:eastAsia="Times New Roman" w:hAnsiTheme="majorHAnsi" w:cstheme="majorHAnsi"/>
          <w:color w:val="222222"/>
          <w:sz w:val="20"/>
          <w:szCs w:val="20"/>
          <w:lang w:eastAsia="en-GB"/>
        </w:rPr>
        <w:t xml:space="preserve">Liang, W., Feng, Z., Rao, S., Xiao, C., </w:t>
      </w:r>
      <w:proofErr w:type="spellStart"/>
      <w:r w:rsidRPr="00825B84">
        <w:rPr>
          <w:rFonts w:asciiTheme="majorHAnsi" w:eastAsia="Times New Roman" w:hAnsiTheme="majorHAnsi" w:cstheme="majorHAnsi"/>
          <w:color w:val="222222"/>
          <w:sz w:val="20"/>
          <w:szCs w:val="20"/>
          <w:lang w:eastAsia="en-GB"/>
        </w:rPr>
        <w:t>Xue</w:t>
      </w:r>
      <w:proofErr w:type="spellEnd"/>
      <w:r w:rsidRPr="00825B84">
        <w:rPr>
          <w:rFonts w:asciiTheme="majorHAnsi" w:eastAsia="Times New Roman" w:hAnsiTheme="majorHAnsi" w:cstheme="majorHAnsi"/>
          <w:color w:val="222222"/>
          <w:sz w:val="20"/>
          <w:szCs w:val="20"/>
          <w:lang w:eastAsia="en-GB"/>
        </w:rPr>
        <w:t xml:space="preserve">, X., Lin, Z., Zhang, Q. and Qi, W., 2020. Diarrhoea may be underestimated: a missing link in 2019 novel coronavirus. </w:t>
      </w:r>
      <w:r w:rsidRPr="00825B84">
        <w:rPr>
          <w:rFonts w:asciiTheme="majorHAnsi" w:eastAsia="Times New Roman" w:hAnsiTheme="majorHAnsi" w:cstheme="majorHAnsi"/>
          <w:i/>
          <w:iCs/>
          <w:color w:val="222222"/>
          <w:sz w:val="20"/>
          <w:szCs w:val="20"/>
          <w:lang w:eastAsia="en-GB"/>
        </w:rPr>
        <w:t>Gut</w:t>
      </w:r>
      <w:r w:rsidRPr="00825B84">
        <w:rPr>
          <w:rFonts w:asciiTheme="majorHAnsi" w:eastAsia="Times New Roman" w:hAnsiTheme="majorHAnsi" w:cstheme="majorHAnsi"/>
          <w:color w:val="222222"/>
          <w:sz w:val="20"/>
          <w:szCs w:val="20"/>
          <w:lang w:eastAsia="en-GB"/>
        </w:rPr>
        <w:t>.</w:t>
      </w:r>
    </w:p>
    <w:p w14:paraId="53924C4D" w14:textId="77777777" w:rsidR="00D42583" w:rsidRPr="00825B84" w:rsidRDefault="00D42583" w:rsidP="00852423">
      <w:pPr>
        <w:spacing w:after="0" w:line="240" w:lineRule="auto"/>
        <w:rPr>
          <w:rFonts w:asciiTheme="majorHAnsi" w:hAnsiTheme="majorHAnsi" w:cstheme="majorHAnsi"/>
          <w:sz w:val="20"/>
          <w:szCs w:val="20"/>
        </w:rPr>
      </w:pPr>
    </w:p>
    <w:p w14:paraId="0C3E3817" w14:textId="77777777"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r w:rsidRPr="00825B84">
        <w:rPr>
          <w:rFonts w:asciiTheme="majorHAnsi" w:eastAsia="Times New Roman" w:hAnsiTheme="majorHAnsi" w:cstheme="majorHAnsi"/>
          <w:color w:val="222222"/>
          <w:sz w:val="20"/>
          <w:szCs w:val="20"/>
          <w:lang w:eastAsia="en-GB"/>
        </w:rPr>
        <w:t xml:space="preserve">Mao, R., Liang, J., Shen, J., Ghosh, S., Zhu, L.R., Yang, H., Wu, K.C. and Chen, M.H., 2020. Implications of COVID-19 for patients with pre-existing digestive diseases. </w:t>
      </w:r>
      <w:r w:rsidRPr="00825B84">
        <w:rPr>
          <w:rFonts w:asciiTheme="majorHAnsi" w:eastAsia="Times New Roman" w:hAnsiTheme="majorHAnsi" w:cstheme="majorHAnsi"/>
          <w:i/>
          <w:iCs/>
          <w:color w:val="222222"/>
          <w:sz w:val="20"/>
          <w:szCs w:val="20"/>
          <w:lang w:eastAsia="en-GB"/>
        </w:rPr>
        <w:t xml:space="preserve">The lancet Gastroenterology &amp; </w:t>
      </w:r>
      <w:proofErr w:type="spellStart"/>
      <w:r w:rsidRPr="00825B84">
        <w:rPr>
          <w:rFonts w:asciiTheme="majorHAnsi" w:eastAsia="Times New Roman" w:hAnsiTheme="majorHAnsi" w:cstheme="majorHAnsi"/>
          <w:i/>
          <w:iCs/>
          <w:color w:val="222222"/>
          <w:sz w:val="20"/>
          <w:szCs w:val="20"/>
          <w:lang w:eastAsia="en-GB"/>
        </w:rPr>
        <w:t>hepatology</w:t>
      </w:r>
      <w:proofErr w:type="spellEnd"/>
      <w:r w:rsidRPr="00825B84">
        <w:rPr>
          <w:rFonts w:asciiTheme="majorHAnsi" w:eastAsia="Times New Roman" w:hAnsiTheme="majorHAnsi" w:cstheme="majorHAnsi"/>
          <w:color w:val="222222"/>
          <w:sz w:val="20"/>
          <w:szCs w:val="20"/>
          <w:lang w:eastAsia="en-GB"/>
        </w:rPr>
        <w:t>.</w:t>
      </w:r>
    </w:p>
    <w:p w14:paraId="2C46C66E" w14:textId="77777777"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p>
    <w:p w14:paraId="06A34D5F" w14:textId="73AE03BE"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proofErr w:type="spellStart"/>
      <w:r w:rsidRPr="00825B84">
        <w:rPr>
          <w:rFonts w:asciiTheme="majorHAnsi" w:eastAsia="Times New Roman" w:hAnsiTheme="majorHAnsi" w:cstheme="majorHAnsi"/>
          <w:color w:val="222222"/>
          <w:sz w:val="20"/>
          <w:szCs w:val="20"/>
          <w:lang w:eastAsia="en-GB"/>
        </w:rPr>
        <w:t>Monteleone</w:t>
      </w:r>
      <w:proofErr w:type="spellEnd"/>
      <w:r w:rsidRPr="00825B84">
        <w:rPr>
          <w:rFonts w:asciiTheme="majorHAnsi" w:eastAsia="Times New Roman" w:hAnsiTheme="majorHAnsi" w:cstheme="majorHAnsi"/>
          <w:color w:val="222222"/>
          <w:sz w:val="20"/>
          <w:szCs w:val="20"/>
          <w:lang w:eastAsia="en-GB"/>
        </w:rPr>
        <w:t>, G. an</w:t>
      </w:r>
      <w:bookmarkStart w:id="1" w:name="_GoBack"/>
      <w:bookmarkEnd w:id="1"/>
      <w:r w:rsidRPr="00825B84">
        <w:rPr>
          <w:rFonts w:asciiTheme="majorHAnsi" w:eastAsia="Times New Roman" w:hAnsiTheme="majorHAnsi" w:cstheme="majorHAnsi"/>
          <w:color w:val="222222"/>
          <w:sz w:val="20"/>
          <w:szCs w:val="20"/>
          <w:lang w:eastAsia="en-GB"/>
        </w:rPr>
        <w:t xml:space="preserve">d </w:t>
      </w:r>
      <w:proofErr w:type="spellStart"/>
      <w:r w:rsidRPr="00825B84">
        <w:rPr>
          <w:rFonts w:asciiTheme="majorHAnsi" w:eastAsia="Times New Roman" w:hAnsiTheme="majorHAnsi" w:cstheme="majorHAnsi"/>
          <w:color w:val="222222"/>
          <w:sz w:val="20"/>
          <w:szCs w:val="20"/>
          <w:lang w:eastAsia="en-GB"/>
        </w:rPr>
        <w:t>Ardizzone</w:t>
      </w:r>
      <w:proofErr w:type="spellEnd"/>
      <w:r w:rsidRPr="00825B84">
        <w:rPr>
          <w:rFonts w:asciiTheme="majorHAnsi" w:eastAsia="Times New Roman" w:hAnsiTheme="majorHAnsi" w:cstheme="majorHAnsi"/>
          <w:color w:val="222222"/>
          <w:sz w:val="20"/>
          <w:szCs w:val="20"/>
          <w:lang w:eastAsia="en-GB"/>
        </w:rPr>
        <w:t>, S., 2020. Are patients with inflammatory bowel disease at increased risk for Covid-19 infection</w:t>
      </w:r>
      <w:proofErr w:type="gramStart"/>
      <w:r w:rsidRPr="00825B84">
        <w:rPr>
          <w:rFonts w:asciiTheme="majorHAnsi" w:eastAsia="Times New Roman" w:hAnsiTheme="majorHAnsi" w:cstheme="majorHAnsi"/>
          <w:color w:val="222222"/>
          <w:sz w:val="20"/>
          <w:szCs w:val="20"/>
          <w:lang w:eastAsia="en-GB"/>
        </w:rPr>
        <w:t>?.</w:t>
      </w:r>
      <w:proofErr w:type="gramEnd"/>
      <w:r w:rsidRPr="00825B84">
        <w:rPr>
          <w:rFonts w:asciiTheme="majorHAnsi" w:eastAsia="Times New Roman" w:hAnsiTheme="majorHAnsi" w:cstheme="majorHAnsi"/>
          <w:color w:val="222222"/>
          <w:sz w:val="20"/>
          <w:szCs w:val="20"/>
          <w:lang w:eastAsia="en-GB"/>
        </w:rPr>
        <w:t xml:space="preserve"> </w:t>
      </w:r>
      <w:r w:rsidRPr="00825B84">
        <w:rPr>
          <w:rFonts w:asciiTheme="majorHAnsi" w:eastAsia="Times New Roman" w:hAnsiTheme="majorHAnsi" w:cstheme="majorHAnsi"/>
          <w:i/>
          <w:iCs/>
          <w:color w:val="222222"/>
          <w:sz w:val="20"/>
          <w:szCs w:val="20"/>
          <w:lang w:eastAsia="en-GB"/>
        </w:rPr>
        <w:t>Journal of Crohn's and Colitis</w:t>
      </w:r>
      <w:r w:rsidRPr="00825B84">
        <w:rPr>
          <w:rFonts w:asciiTheme="majorHAnsi" w:eastAsia="Times New Roman" w:hAnsiTheme="majorHAnsi" w:cstheme="majorHAnsi"/>
          <w:color w:val="222222"/>
          <w:sz w:val="20"/>
          <w:szCs w:val="20"/>
          <w:lang w:eastAsia="en-GB"/>
        </w:rPr>
        <w:t>.</w:t>
      </w:r>
    </w:p>
    <w:p w14:paraId="61E641BA" w14:textId="77777777" w:rsidR="00296996" w:rsidRPr="00825B84" w:rsidRDefault="00296996" w:rsidP="00852423">
      <w:pPr>
        <w:spacing w:after="0" w:line="240" w:lineRule="auto"/>
        <w:rPr>
          <w:rFonts w:asciiTheme="majorHAnsi" w:hAnsiTheme="majorHAnsi" w:cstheme="majorHAnsi"/>
          <w:sz w:val="20"/>
          <w:szCs w:val="20"/>
        </w:rPr>
      </w:pPr>
    </w:p>
    <w:p w14:paraId="446C19BA" w14:textId="77777777" w:rsidR="00296996" w:rsidRPr="00825B84" w:rsidRDefault="00296996" w:rsidP="00852423">
      <w:pPr>
        <w:spacing w:after="0" w:line="240" w:lineRule="auto"/>
        <w:rPr>
          <w:rFonts w:asciiTheme="majorHAnsi" w:eastAsia="Times New Roman" w:hAnsiTheme="majorHAnsi" w:cstheme="majorHAnsi"/>
          <w:color w:val="222222"/>
          <w:sz w:val="20"/>
          <w:szCs w:val="20"/>
          <w:lang w:eastAsia="en-GB"/>
        </w:rPr>
      </w:pPr>
      <w:proofErr w:type="spellStart"/>
      <w:r w:rsidRPr="00825B84">
        <w:rPr>
          <w:rFonts w:asciiTheme="majorHAnsi" w:eastAsia="Times New Roman" w:hAnsiTheme="majorHAnsi" w:cstheme="majorHAnsi"/>
          <w:color w:val="222222"/>
          <w:sz w:val="20"/>
          <w:szCs w:val="20"/>
          <w:lang w:eastAsia="en-GB"/>
        </w:rPr>
        <w:t>Quraishi</w:t>
      </w:r>
      <w:proofErr w:type="spellEnd"/>
      <w:r w:rsidRPr="00825B84">
        <w:rPr>
          <w:rFonts w:asciiTheme="majorHAnsi" w:eastAsia="Times New Roman" w:hAnsiTheme="majorHAnsi" w:cstheme="majorHAnsi"/>
          <w:color w:val="222222"/>
          <w:sz w:val="20"/>
          <w:szCs w:val="20"/>
          <w:lang w:eastAsia="en-GB"/>
        </w:rPr>
        <w:t>, M.N., Cooney, R., Brookes, M.J. and Sharma, N., 2020. An urgent need to institute COVID-19 testing in patients with IBD experiencing flares.</w:t>
      </w:r>
    </w:p>
    <w:p w14:paraId="7BCDA191" w14:textId="77777777" w:rsidR="00296996" w:rsidRPr="00825B84" w:rsidRDefault="00296996" w:rsidP="00852423">
      <w:pPr>
        <w:spacing w:after="0" w:line="240" w:lineRule="auto"/>
        <w:rPr>
          <w:rFonts w:asciiTheme="majorHAnsi" w:hAnsiTheme="majorHAnsi" w:cstheme="majorHAnsi"/>
          <w:sz w:val="20"/>
          <w:szCs w:val="20"/>
        </w:rPr>
      </w:pPr>
    </w:p>
    <w:p w14:paraId="5206F499" w14:textId="77777777" w:rsidR="00496BE5" w:rsidRPr="00825B84" w:rsidRDefault="00496BE5" w:rsidP="00852423">
      <w:pPr>
        <w:spacing w:after="0" w:line="240" w:lineRule="auto"/>
        <w:rPr>
          <w:rFonts w:asciiTheme="majorHAnsi" w:eastAsia="Times New Roman" w:hAnsiTheme="majorHAnsi" w:cstheme="majorHAnsi"/>
          <w:color w:val="222222"/>
          <w:sz w:val="20"/>
          <w:szCs w:val="20"/>
          <w:lang w:eastAsia="en-GB"/>
        </w:rPr>
      </w:pPr>
      <w:r w:rsidRPr="00825B84">
        <w:rPr>
          <w:rFonts w:asciiTheme="majorHAnsi" w:eastAsia="Times New Roman" w:hAnsiTheme="majorHAnsi" w:cstheme="majorHAnsi"/>
          <w:color w:val="222222"/>
          <w:sz w:val="20"/>
          <w:szCs w:val="20"/>
          <w:lang w:eastAsia="en-GB"/>
        </w:rPr>
        <w:t xml:space="preserve">Wang, C., </w:t>
      </w:r>
      <w:proofErr w:type="spellStart"/>
      <w:r w:rsidRPr="00825B84">
        <w:rPr>
          <w:rFonts w:asciiTheme="majorHAnsi" w:eastAsia="Times New Roman" w:hAnsiTheme="majorHAnsi" w:cstheme="majorHAnsi"/>
          <w:color w:val="222222"/>
          <w:sz w:val="20"/>
          <w:szCs w:val="20"/>
          <w:lang w:eastAsia="en-GB"/>
        </w:rPr>
        <w:t>Horby</w:t>
      </w:r>
      <w:proofErr w:type="spellEnd"/>
      <w:r w:rsidRPr="00825B84">
        <w:rPr>
          <w:rFonts w:asciiTheme="majorHAnsi" w:eastAsia="Times New Roman" w:hAnsiTheme="majorHAnsi" w:cstheme="majorHAnsi"/>
          <w:color w:val="222222"/>
          <w:sz w:val="20"/>
          <w:szCs w:val="20"/>
          <w:lang w:eastAsia="en-GB"/>
        </w:rPr>
        <w:t xml:space="preserve">, P.W., Hayden, F.G. and </w:t>
      </w:r>
      <w:proofErr w:type="gramStart"/>
      <w:r w:rsidRPr="00825B84">
        <w:rPr>
          <w:rFonts w:asciiTheme="majorHAnsi" w:eastAsia="Times New Roman" w:hAnsiTheme="majorHAnsi" w:cstheme="majorHAnsi"/>
          <w:color w:val="222222"/>
          <w:sz w:val="20"/>
          <w:szCs w:val="20"/>
          <w:lang w:eastAsia="en-GB"/>
        </w:rPr>
        <w:t>Gao</w:t>
      </w:r>
      <w:proofErr w:type="gramEnd"/>
      <w:r w:rsidRPr="00825B84">
        <w:rPr>
          <w:rFonts w:asciiTheme="majorHAnsi" w:eastAsia="Times New Roman" w:hAnsiTheme="majorHAnsi" w:cstheme="majorHAnsi"/>
          <w:color w:val="222222"/>
          <w:sz w:val="20"/>
          <w:szCs w:val="20"/>
          <w:lang w:eastAsia="en-GB"/>
        </w:rPr>
        <w:t xml:space="preserve">, G.F., 2020. A novel coronavirus outbreak of global health concern. </w:t>
      </w:r>
      <w:r w:rsidRPr="00825B84">
        <w:rPr>
          <w:rFonts w:asciiTheme="majorHAnsi" w:eastAsia="Times New Roman" w:hAnsiTheme="majorHAnsi" w:cstheme="majorHAnsi"/>
          <w:i/>
          <w:iCs/>
          <w:color w:val="222222"/>
          <w:sz w:val="20"/>
          <w:szCs w:val="20"/>
          <w:lang w:eastAsia="en-GB"/>
        </w:rPr>
        <w:t>The Lancet</w:t>
      </w:r>
      <w:r w:rsidRPr="00825B84">
        <w:rPr>
          <w:rFonts w:asciiTheme="majorHAnsi" w:eastAsia="Times New Roman" w:hAnsiTheme="majorHAnsi" w:cstheme="majorHAnsi"/>
          <w:color w:val="222222"/>
          <w:sz w:val="20"/>
          <w:szCs w:val="20"/>
          <w:lang w:eastAsia="en-GB"/>
        </w:rPr>
        <w:t xml:space="preserve">, </w:t>
      </w:r>
      <w:r w:rsidRPr="00825B84">
        <w:rPr>
          <w:rFonts w:asciiTheme="majorHAnsi" w:eastAsia="Times New Roman" w:hAnsiTheme="majorHAnsi" w:cstheme="majorHAnsi"/>
          <w:i/>
          <w:iCs/>
          <w:color w:val="222222"/>
          <w:sz w:val="20"/>
          <w:szCs w:val="20"/>
          <w:lang w:eastAsia="en-GB"/>
        </w:rPr>
        <w:t>395</w:t>
      </w:r>
      <w:r w:rsidRPr="00825B84">
        <w:rPr>
          <w:rFonts w:asciiTheme="majorHAnsi" w:eastAsia="Times New Roman" w:hAnsiTheme="majorHAnsi" w:cstheme="majorHAnsi"/>
          <w:color w:val="222222"/>
          <w:sz w:val="20"/>
          <w:szCs w:val="20"/>
          <w:lang w:eastAsia="en-GB"/>
        </w:rPr>
        <w:t>(10223), pp.470-473.</w:t>
      </w:r>
    </w:p>
    <w:p w14:paraId="60B957FA" w14:textId="77777777" w:rsidR="00496BE5" w:rsidRPr="00825B84" w:rsidRDefault="00496BE5" w:rsidP="00852423">
      <w:pPr>
        <w:spacing w:after="0" w:line="240" w:lineRule="auto"/>
        <w:rPr>
          <w:rFonts w:asciiTheme="majorHAnsi" w:hAnsiTheme="majorHAnsi" w:cstheme="majorHAnsi"/>
          <w:sz w:val="20"/>
          <w:szCs w:val="20"/>
        </w:rPr>
      </w:pPr>
    </w:p>
    <w:sectPr w:rsidR="00496BE5" w:rsidRPr="00825B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87C"/>
    <w:multiLevelType w:val="hybridMultilevel"/>
    <w:tmpl w:val="0E34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60B"/>
    <w:multiLevelType w:val="hybridMultilevel"/>
    <w:tmpl w:val="AB067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52C31"/>
    <w:multiLevelType w:val="hybridMultilevel"/>
    <w:tmpl w:val="03902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C385F"/>
    <w:multiLevelType w:val="multilevel"/>
    <w:tmpl w:val="BB70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D7857"/>
    <w:multiLevelType w:val="hybridMultilevel"/>
    <w:tmpl w:val="DAF4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4C022C"/>
    <w:multiLevelType w:val="hybridMultilevel"/>
    <w:tmpl w:val="F942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073D54"/>
    <w:multiLevelType w:val="hybridMultilevel"/>
    <w:tmpl w:val="BFFA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B7FA6"/>
    <w:multiLevelType w:val="hybridMultilevel"/>
    <w:tmpl w:val="F5B0F7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721211"/>
    <w:multiLevelType w:val="hybridMultilevel"/>
    <w:tmpl w:val="AA1A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C65520"/>
    <w:multiLevelType w:val="hybridMultilevel"/>
    <w:tmpl w:val="BCC8E4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2"/>
  </w:num>
  <w:num w:numId="5">
    <w:abstractNumId w:val="3"/>
  </w:num>
  <w:num w:numId="6">
    <w:abstractNumId w:val="1"/>
  </w:num>
  <w:num w:numId="7">
    <w:abstractNumId w:val="0"/>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89"/>
    <w:rsid w:val="000130D1"/>
    <w:rsid w:val="00017F5E"/>
    <w:rsid w:val="00044026"/>
    <w:rsid w:val="00070489"/>
    <w:rsid w:val="0009501C"/>
    <w:rsid w:val="000D5214"/>
    <w:rsid w:val="000E5FAA"/>
    <w:rsid w:val="00105B27"/>
    <w:rsid w:val="0011424E"/>
    <w:rsid w:val="001B0349"/>
    <w:rsid w:val="001E2CF5"/>
    <w:rsid w:val="0024124B"/>
    <w:rsid w:val="00296996"/>
    <w:rsid w:val="002F3246"/>
    <w:rsid w:val="0040223B"/>
    <w:rsid w:val="00421179"/>
    <w:rsid w:val="00425602"/>
    <w:rsid w:val="00444382"/>
    <w:rsid w:val="00496BE5"/>
    <w:rsid w:val="004B61D6"/>
    <w:rsid w:val="005023F9"/>
    <w:rsid w:val="0051123D"/>
    <w:rsid w:val="005367AD"/>
    <w:rsid w:val="00547785"/>
    <w:rsid w:val="005607C1"/>
    <w:rsid w:val="00567418"/>
    <w:rsid w:val="005758D9"/>
    <w:rsid w:val="00622546"/>
    <w:rsid w:val="00724CC5"/>
    <w:rsid w:val="00752DEA"/>
    <w:rsid w:val="00765CD1"/>
    <w:rsid w:val="007F52E8"/>
    <w:rsid w:val="00825B84"/>
    <w:rsid w:val="00852423"/>
    <w:rsid w:val="0085738F"/>
    <w:rsid w:val="00862039"/>
    <w:rsid w:val="008A03A6"/>
    <w:rsid w:val="008C4679"/>
    <w:rsid w:val="008D2400"/>
    <w:rsid w:val="008E6BA3"/>
    <w:rsid w:val="008E72E1"/>
    <w:rsid w:val="009056B3"/>
    <w:rsid w:val="00940FB7"/>
    <w:rsid w:val="0095211E"/>
    <w:rsid w:val="00970D99"/>
    <w:rsid w:val="0098506A"/>
    <w:rsid w:val="009E2D9F"/>
    <w:rsid w:val="00A54911"/>
    <w:rsid w:val="00A9044C"/>
    <w:rsid w:val="00AA0D62"/>
    <w:rsid w:val="00AD0480"/>
    <w:rsid w:val="00B17553"/>
    <w:rsid w:val="00B24B31"/>
    <w:rsid w:val="00B80E4A"/>
    <w:rsid w:val="00BB1FB1"/>
    <w:rsid w:val="00BE5D11"/>
    <w:rsid w:val="00BE6AD5"/>
    <w:rsid w:val="00C2068A"/>
    <w:rsid w:val="00C73693"/>
    <w:rsid w:val="00C91369"/>
    <w:rsid w:val="00CC0B57"/>
    <w:rsid w:val="00D00B13"/>
    <w:rsid w:val="00D42583"/>
    <w:rsid w:val="00D547A5"/>
    <w:rsid w:val="00DB0511"/>
    <w:rsid w:val="00DC4A0C"/>
    <w:rsid w:val="00DC5C3F"/>
    <w:rsid w:val="00DD508A"/>
    <w:rsid w:val="00DE0500"/>
    <w:rsid w:val="00DF2800"/>
    <w:rsid w:val="00E14A3E"/>
    <w:rsid w:val="00E4486D"/>
    <w:rsid w:val="00E7498B"/>
    <w:rsid w:val="00EA3CCC"/>
    <w:rsid w:val="00EB6D8C"/>
    <w:rsid w:val="00F27610"/>
    <w:rsid w:val="00FF6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904D"/>
  <w15:docId w15:val="{8DD5E0FA-180E-4A0B-9881-603BF937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1424E"/>
    <w:pPr>
      <w:spacing w:before="100" w:beforeAutospacing="1" w:after="100" w:afterAutospacing="1" w:line="270" w:lineRule="atLeast"/>
      <w:outlineLvl w:val="2"/>
    </w:pPr>
    <w:rPr>
      <w:rFonts w:ascii="Helvetica" w:eastAsia="Times New Roman" w:hAnsi="Helvetica" w:cs="Helvetica"/>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489"/>
    <w:pPr>
      <w:ind w:left="720"/>
      <w:contextualSpacing/>
    </w:pPr>
  </w:style>
  <w:style w:type="character" w:styleId="Hyperlink">
    <w:name w:val="Hyperlink"/>
    <w:basedOn w:val="DefaultParagraphFont"/>
    <w:uiPriority w:val="99"/>
    <w:unhideWhenUsed/>
    <w:rsid w:val="00DF2800"/>
    <w:rPr>
      <w:strike w:val="0"/>
      <w:dstrike w:val="0"/>
      <w:color w:val="009639"/>
      <w:u w:val="none"/>
      <w:effect w:val="none"/>
      <w:shd w:val="clear" w:color="auto" w:fill="auto"/>
    </w:rPr>
  </w:style>
  <w:style w:type="character" w:customStyle="1" w:styleId="paragraph-number">
    <w:name w:val="paragraph-number"/>
    <w:basedOn w:val="DefaultParagraphFont"/>
    <w:rsid w:val="00DF2800"/>
  </w:style>
  <w:style w:type="character" w:customStyle="1" w:styleId="Heading3Char">
    <w:name w:val="Heading 3 Char"/>
    <w:basedOn w:val="DefaultParagraphFont"/>
    <w:link w:val="Heading3"/>
    <w:uiPriority w:val="9"/>
    <w:rsid w:val="0011424E"/>
    <w:rPr>
      <w:rFonts w:ascii="Helvetica" w:eastAsia="Times New Roman" w:hAnsi="Helvetica" w:cs="Helvetica"/>
      <w:sz w:val="27"/>
      <w:szCs w:val="27"/>
      <w:lang w:eastAsia="en-GB"/>
    </w:rPr>
  </w:style>
  <w:style w:type="paragraph" w:customStyle="1" w:styleId="listingitem2">
    <w:name w:val="listing__item2"/>
    <w:basedOn w:val="Normal"/>
    <w:rsid w:val="0011424E"/>
    <w:pPr>
      <w:spacing w:before="100" w:beforeAutospacing="1" w:after="810" w:line="240" w:lineRule="auto"/>
      <w:textAlignment w:val="top"/>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B80E4A"/>
    <w:rPr>
      <w:color w:val="605E5C"/>
      <w:shd w:val="clear" w:color="auto" w:fill="E1DFDD"/>
    </w:rPr>
  </w:style>
  <w:style w:type="character" w:styleId="CommentReference">
    <w:name w:val="annotation reference"/>
    <w:basedOn w:val="DefaultParagraphFont"/>
    <w:uiPriority w:val="99"/>
    <w:semiHidden/>
    <w:unhideWhenUsed/>
    <w:rsid w:val="00BE5D11"/>
    <w:rPr>
      <w:sz w:val="16"/>
      <w:szCs w:val="16"/>
    </w:rPr>
  </w:style>
  <w:style w:type="paragraph" w:styleId="CommentText">
    <w:name w:val="annotation text"/>
    <w:basedOn w:val="Normal"/>
    <w:link w:val="CommentTextChar"/>
    <w:uiPriority w:val="99"/>
    <w:semiHidden/>
    <w:unhideWhenUsed/>
    <w:rsid w:val="00BE5D11"/>
    <w:pPr>
      <w:spacing w:line="240" w:lineRule="auto"/>
    </w:pPr>
    <w:rPr>
      <w:sz w:val="20"/>
      <w:szCs w:val="20"/>
    </w:rPr>
  </w:style>
  <w:style w:type="character" w:customStyle="1" w:styleId="CommentTextChar">
    <w:name w:val="Comment Text Char"/>
    <w:basedOn w:val="DefaultParagraphFont"/>
    <w:link w:val="CommentText"/>
    <w:uiPriority w:val="99"/>
    <w:semiHidden/>
    <w:rsid w:val="00BE5D11"/>
    <w:rPr>
      <w:sz w:val="20"/>
      <w:szCs w:val="20"/>
    </w:rPr>
  </w:style>
  <w:style w:type="paragraph" w:styleId="CommentSubject">
    <w:name w:val="annotation subject"/>
    <w:basedOn w:val="CommentText"/>
    <w:next w:val="CommentText"/>
    <w:link w:val="CommentSubjectChar"/>
    <w:uiPriority w:val="99"/>
    <w:semiHidden/>
    <w:unhideWhenUsed/>
    <w:rsid w:val="00BE5D11"/>
    <w:rPr>
      <w:b/>
      <w:bCs/>
    </w:rPr>
  </w:style>
  <w:style w:type="character" w:customStyle="1" w:styleId="CommentSubjectChar">
    <w:name w:val="Comment Subject Char"/>
    <w:basedOn w:val="CommentTextChar"/>
    <w:link w:val="CommentSubject"/>
    <w:uiPriority w:val="99"/>
    <w:semiHidden/>
    <w:rsid w:val="00BE5D11"/>
    <w:rPr>
      <w:b/>
      <w:bCs/>
      <w:sz w:val="20"/>
      <w:szCs w:val="20"/>
    </w:rPr>
  </w:style>
  <w:style w:type="paragraph" w:styleId="BalloonText">
    <w:name w:val="Balloon Text"/>
    <w:basedOn w:val="Normal"/>
    <w:link w:val="BalloonTextChar"/>
    <w:uiPriority w:val="99"/>
    <w:semiHidden/>
    <w:unhideWhenUsed/>
    <w:rsid w:val="00BE5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D11"/>
    <w:rPr>
      <w:rFonts w:ascii="Segoe UI" w:hAnsi="Segoe UI" w:cs="Segoe UI"/>
      <w:sz w:val="18"/>
      <w:szCs w:val="18"/>
    </w:rPr>
  </w:style>
  <w:style w:type="paragraph" w:styleId="Revision">
    <w:name w:val="Revision"/>
    <w:hidden/>
    <w:uiPriority w:val="99"/>
    <w:semiHidden/>
    <w:rsid w:val="00DC4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7749">
      <w:bodyDiv w:val="1"/>
      <w:marLeft w:val="0"/>
      <w:marRight w:val="0"/>
      <w:marTop w:val="0"/>
      <w:marBottom w:val="0"/>
      <w:divBdr>
        <w:top w:val="none" w:sz="0" w:space="0" w:color="auto"/>
        <w:left w:val="none" w:sz="0" w:space="0" w:color="auto"/>
        <w:bottom w:val="none" w:sz="0" w:space="0" w:color="auto"/>
        <w:right w:val="none" w:sz="0" w:space="0" w:color="auto"/>
      </w:divBdr>
      <w:divsChild>
        <w:div w:id="1901867158">
          <w:marLeft w:val="0"/>
          <w:marRight w:val="0"/>
          <w:marTop w:val="0"/>
          <w:marBottom w:val="0"/>
          <w:divBdr>
            <w:top w:val="none" w:sz="0" w:space="0" w:color="auto"/>
            <w:left w:val="none" w:sz="0" w:space="0" w:color="auto"/>
            <w:bottom w:val="none" w:sz="0" w:space="0" w:color="auto"/>
            <w:right w:val="none" w:sz="0" w:space="0" w:color="auto"/>
          </w:divBdr>
          <w:divsChild>
            <w:div w:id="1501965021">
              <w:marLeft w:val="0"/>
              <w:marRight w:val="0"/>
              <w:marTop w:val="0"/>
              <w:marBottom w:val="0"/>
              <w:divBdr>
                <w:top w:val="none" w:sz="0" w:space="0" w:color="auto"/>
                <w:left w:val="none" w:sz="0" w:space="0" w:color="auto"/>
                <w:bottom w:val="none" w:sz="0" w:space="0" w:color="auto"/>
                <w:right w:val="none" w:sz="0" w:space="0" w:color="auto"/>
              </w:divBdr>
              <w:divsChild>
                <w:div w:id="1042242158">
                  <w:marLeft w:val="0"/>
                  <w:marRight w:val="0"/>
                  <w:marTop w:val="0"/>
                  <w:marBottom w:val="0"/>
                  <w:divBdr>
                    <w:top w:val="single" w:sz="6" w:space="0" w:color="CCCCCC"/>
                    <w:left w:val="single" w:sz="6" w:space="0" w:color="CCCCCC"/>
                    <w:bottom w:val="single" w:sz="6" w:space="0" w:color="CCCCCC"/>
                    <w:right w:val="single" w:sz="6" w:space="0" w:color="CCCCCC"/>
                  </w:divBdr>
                  <w:divsChild>
                    <w:div w:id="1006782684">
                      <w:marLeft w:val="0"/>
                      <w:marRight w:val="0"/>
                      <w:marTop w:val="0"/>
                      <w:marBottom w:val="0"/>
                      <w:divBdr>
                        <w:top w:val="none" w:sz="0" w:space="0" w:color="auto"/>
                        <w:left w:val="none" w:sz="0" w:space="0" w:color="auto"/>
                        <w:bottom w:val="none" w:sz="0" w:space="0" w:color="auto"/>
                        <w:right w:val="none" w:sz="0" w:space="0" w:color="auto"/>
                      </w:divBdr>
                      <w:divsChild>
                        <w:div w:id="789859195">
                          <w:marLeft w:val="0"/>
                          <w:marRight w:val="0"/>
                          <w:marTop w:val="0"/>
                          <w:marBottom w:val="0"/>
                          <w:divBdr>
                            <w:top w:val="none" w:sz="0" w:space="0" w:color="auto"/>
                            <w:left w:val="none" w:sz="0" w:space="0" w:color="auto"/>
                            <w:bottom w:val="none" w:sz="0" w:space="0" w:color="auto"/>
                            <w:right w:val="none" w:sz="0" w:space="0" w:color="auto"/>
                          </w:divBdr>
                          <w:divsChild>
                            <w:div w:id="1355115535">
                              <w:marLeft w:val="0"/>
                              <w:marRight w:val="0"/>
                              <w:marTop w:val="0"/>
                              <w:marBottom w:val="0"/>
                              <w:divBdr>
                                <w:top w:val="none" w:sz="0" w:space="0" w:color="auto"/>
                                <w:left w:val="none" w:sz="0" w:space="0" w:color="auto"/>
                                <w:bottom w:val="none" w:sz="0" w:space="0" w:color="auto"/>
                                <w:right w:val="none" w:sz="0" w:space="0" w:color="auto"/>
                              </w:divBdr>
                              <w:divsChild>
                                <w:div w:id="13134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489125">
      <w:bodyDiv w:val="1"/>
      <w:marLeft w:val="0"/>
      <w:marRight w:val="0"/>
      <w:marTop w:val="0"/>
      <w:marBottom w:val="0"/>
      <w:divBdr>
        <w:top w:val="none" w:sz="0" w:space="0" w:color="auto"/>
        <w:left w:val="none" w:sz="0" w:space="0" w:color="auto"/>
        <w:bottom w:val="none" w:sz="0" w:space="0" w:color="auto"/>
        <w:right w:val="none" w:sz="0" w:space="0" w:color="auto"/>
      </w:divBdr>
      <w:divsChild>
        <w:div w:id="1790128716">
          <w:marLeft w:val="0"/>
          <w:marRight w:val="0"/>
          <w:marTop w:val="0"/>
          <w:marBottom w:val="0"/>
          <w:divBdr>
            <w:top w:val="none" w:sz="0" w:space="0" w:color="auto"/>
            <w:left w:val="none" w:sz="0" w:space="0" w:color="auto"/>
            <w:bottom w:val="none" w:sz="0" w:space="0" w:color="auto"/>
            <w:right w:val="none" w:sz="0" w:space="0" w:color="auto"/>
          </w:divBdr>
          <w:divsChild>
            <w:div w:id="663321825">
              <w:marLeft w:val="0"/>
              <w:marRight w:val="0"/>
              <w:marTop w:val="0"/>
              <w:marBottom w:val="0"/>
              <w:divBdr>
                <w:top w:val="none" w:sz="0" w:space="0" w:color="auto"/>
                <w:left w:val="none" w:sz="0" w:space="0" w:color="auto"/>
                <w:bottom w:val="none" w:sz="0" w:space="0" w:color="auto"/>
                <w:right w:val="none" w:sz="0" w:space="0" w:color="auto"/>
              </w:divBdr>
              <w:divsChild>
                <w:div w:id="1859388060">
                  <w:marLeft w:val="0"/>
                  <w:marRight w:val="0"/>
                  <w:marTop w:val="0"/>
                  <w:marBottom w:val="0"/>
                  <w:divBdr>
                    <w:top w:val="single" w:sz="6" w:space="0" w:color="CCCCCC"/>
                    <w:left w:val="single" w:sz="6" w:space="0" w:color="CCCCCC"/>
                    <w:bottom w:val="single" w:sz="6" w:space="0" w:color="CCCCCC"/>
                    <w:right w:val="single" w:sz="6" w:space="0" w:color="CCCCCC"/>
                  </w:divBdr>
                  <w:divsChild>
                    <w:div w:id="1159493650">
                      <w:marLeft w:val="0"/>
                      <w:marRight w:val="0"/>
                      <w:marTop w:val="0"/>
                      <w:marBottom w:val="0"/>
                      <w:divBdr>
                        <w:top w:val="none" w:sz="0" w:space="0" w:color="auto"/>
                        <w:left w:val="none" w:sz="0" w:space="0" w:color="auto"/>
                        <w:bottom w:val="none" w:sz="0" w:space="0" w:color="auto"/>
                        <w:right w:val="none" w:sz="0" w:space="0" w:color="auto"/>
                      </w:divBdr>
                      <w:divsChild>
                        <w:div w:id="437144806">
                          <w:marLeft w:val="0"/>
                          <w:marRight w:val="0"/>
                          <w:marTop w:val="0"/>
                          <w:marBottom w:val="0"/>
                          <w:divBdr>
                            <w:top w:val="none" w:sz="0" w:space="0" w:color="auto"/>
                            <w:left w:val="none" w:sz="0" w:space="0" w:color="auto"/>
                            <w:bottom w:val="none" w:sz="0" w:space="0" w:color="auto"/>
                            <w:right w:val="none" w:sz="0" w:space="0" w:color="auto"/>
                          </w:divBdr>
                          <w:divsChild>
                            <w:div w:id="1858344265">
                              <w:marLeft w:val="0"/>
                              <w:marRight w:val="0"/>
                              <w:marTop w:val="0"/>
                              <w:marBottom w:val="0"/>
                              <w:divBdr>
                                <w:top w:val="none" w:sz="0" w:space="0" w:color="auto"/>
                                <w:left w:val="none" w:sz="0" w:space="0" w:color="auto"/>
                                <w:bottom w:val="none" w:sz="0" w:space="0" w:color="auto"/>
                                <w:right w:val="none" w:sz="0" w:space="0" w:color="auto"/>
                              </w:divBdr>
                              <w:divsChild>
                                <w:div w:id="150890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4154264">
      <w:bodyDiv w:val="1"/>
      <w:marLeft w:val="0"/>
      <w:marRight w:val="0"/>
      <w:marTop w:val="0"/>
      <w:marBottom w:val="0"/>
      <w:divBdr>
        <w:top w:val="none" w:sz="0" w:space="0" w:color="auto"/>
        <w:left w:val="none" w:sz="0" w:space="0" w:color="auto"/>
        <w:bottom w:val="none" w:sz="0" w:space="0" w:color="auto"/>
        <w:right w:val="none" w:sz="0" w:space="0" w:color="auto"/>
      </w:divBdr>
      <w:divsChild>
        <w:div w:id="443841348">
          <w:marLeft w:val="0"/>
          <w:marRight w:val="0"/>
          <w:marTop w:val="0"/>
          <w:marBottom w:val="0"/>
          <w:divBdr>
            <w:top w:val="none" w:sz="0" w:space="0" w:color="auto"/>
            <w:left w:val="none" w:sz="0" w:space="0" w:color="auto"/>
            <w:bottom w:val="none" w:sz="0" w:space="0" w:color="auto"/>
            <w:right w:val="none" w:sz="0" w:space="0" w:color="auto"/>
          </w:divBdr>
          <w:divsChild>
            <w:div w:id="921988655">
              <w:marLeft w:val="0"/>
              <w:marRight w:val="0"/>
              <w:marTop w:val="0"/>
              <w:marBottom w:val="0"/>
              <w:divBdr>
                <w:top w:val="none" w:sz="0" w:space="0" w:color="auto"/>
                <w:left w:val="none" w:sz="0" w:space="0" w:color="auto"/>
                <w:bottom w:val="none" w:sz="0" w:space="0" w:color="auto"/>
                <w:right w:val="none" w:sz="0" w:space="0" w:color="auto"/>
              </w:divBdr>
              <w:divsChild>
                <w:div w:id="1249464724">
                  <w:marLeft w:val="0"/>
                  <w:marRight w:val="0"/>
                  <w:marTop w:val="0"/>
                  <w:marBottom w:val="0"/>
                  <w:divBdr>
                    <w:top w:val="single" w:sz="6" w:space="0" w:color="CCCCCC"/>
                    <w:left w:val="single" w:sz="6" w:space="0" w:color="CCCCCC"/>
                    <w:bottom w:val="single" w:sz="6" w:space="0" w:color="CCCCCC"/>
                    <w:right w:val="single" w:sz="6" w:space="0" w:color="CCCCCC"/>
                  </w:divBdr>
                  <w:divsChild>
                    <w:div w:id="1792893130">
                      <w:marLeft w:val="0"/>
                      <w:marRight w:val="0"/>
                      <w:marTop w:val="0"/>
                      <w:marBottom w:val="0"/>
                      <w:divBdr>
                        <w:top w:val="none" w:sz="0" w:space="0" w:color="auto"/>
                        <w:left w:val="none" w:sz="0" w:space="0" w:color="auto"/>
                        <w:bottom w:val="none" w:sz="0" w:space="0" w:color="auto"/>
                        <w:right w:val="none" w:sz="0" w:space="0" w:color="auto"/>
                      </w:divBdr>
                      <w:divsChild>
                        <w:div w:id="1771008204">
                          <w:marLeft w:val="0"/>
                          <w:marRight w:val="0"/>
                          <w:marTop w:val="0"/>
                          <w:marBottom w:val="0"/>
                          <w:divBdr>
                            <w:top w:val="none" w:sz="0" w:space="0" w:color="auto"/>
                            <w:left w:val="none" w:sz="0" w:space="0" w:color="auto"/>
                            <w:bottom w:val="none" w:sz="0" w:space="0" w:color="auto"/>
                            <w:right w:val="none" w:sz="0" w:space="0" w:color="auto"/>
                          </w:divBdr>
                          <w:divsChild>
                            <w:div w:id="772239591">
                              <w:marLeft w:val="0"/>
                              <w:marRight w:val="0"/>
                              <w:marTop w:val="0"/>
                              <w:marBottom w:val="0"/>
                              <w:divBdr>
                                <w:top w:val="none" w:sz="0" w:space="0" w:color="auto"/>
                                <w:left w:val="none" w:sz="0" w:space="0" w:color="auto"/>
                                <w:bottom w:val="none" w:sz="0" w:space="0" w:color="auto"/>
                                <w:right w:val="none" w:sz="0" w:space="0" w:color="auto"/>
                              </w:divBdr>
                              <w:divsChild>
                                <w:div w:id="60242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912609">
      <w:bodyDiv w:val="1"/>
      <w:marLeft w:val="0"/>
      <w:marRight w:val="0"/>
      <w:marTop w:val="0"/>
      <w:marBottom w:val="0"/>
      <w:divBdr>
        <w:top w:val="none" w:sz="0" w:space="0" w:color="auto"/>
        <w:left w:val="none" w:sz="0" w:space="0" w:color="auto"/>
        <w:bottom w:val="none" w:sz="0" w:space="0" w:color="auto"/>
        <w:right w:val="none" w:sz="0" w:space="0" w:color="auto"/>
      </w:divBdr>
      <w:divsChild>
        <w:div w:id="1012607823">
          <w:marLeft w:val="0"/>
          <w:marRight w:val="0"/>
          <w:marTop w:val="0"/>
          <w:marBottom w:val="0"/>
          <w:divBdr>
            <w:top w:val="none" w:sz="0" w:space="0" w:color="auto"/>
            <w:left w:val="none" w:sz="0" w:space="0" w:color="auto"/>
            <w:bottom w:val="none" w:sz="0" w:space="0" w:color="auto"/>
            <w:right w:val="none" w:sz="0" w:space="0" w:color="auto"/>
          </w:divBdr>
          <w:divsChild>
            <w:div w:id="1876386841">
              <w:marLeft w:val="0"/>
              <w:marRight w:val="0"/>
              <w:marTop w:val="0"/>
              <w:marBottom w:val="0"/>
              <w:divBdr>
                <w:top w:val="none" w:sz="0" w:space="0" w:color="auto"/>
                <w:left w:val="none" w:sz="0" w:space="0" w:color="auto"/>
                <w:bottom w:val="none" w:sz="0" w:space="0" w:color="auto"/>
                <w:right w:val="none" w:sz="0" w:space="0" w:color="auto"/>
              </w:divBdr>
              <w:divsChild>
                <w:div w:id="246037881">
                  <w:marLeft w:val="0"/>
                  <w:marRight w:val="0"/>
                  <w:marTop w:val="0"/>
                  <w:marBottom w:val="0"/>
                  <w:divBdr>
                    <w:top w:val="single" w:sz="6" w:space="0" w:color="CCCCCC"/>
                    <w:left w:val="single" w:sz="6" w:space="0" w:color="CCCCCC"/>
                    <w:bottom w:val="single" w:sz="6" w:space="0" w:color="CCCCCC"/>
                    <w:right w:val="single" w:sz="6" w:space="0" w:color="CCCCCC"/>
                  </w:divBdr>
                  <w:divsChild>
                    <w:div w:id="18971400">
                      <w:marLeft w:val="0"/>
                      <w:marRight w:val="0"/>
                      <w:marTop w:val="0"/>
                      <w:marBottom w:val="0"/>
                      <w:divBdr>
                        <w:top w:val="none" w:sz="0" w:space="0" w:color="auto"/>
                        <w:left w:val="none" w:sz="0" w:space="0" w:color="auto"/>
                        <w:bottom w:val="none" w:sz="0" w:space="0" w:color="auto"/>
                        <w:right w:val="none" w:sz="0" w:space="0" w:color="auto"/>
                      </w:divBdr>
                      <w:divsChild>
                        <w:div w:id="1521048259">
                          <w:marLeft w:val="0"/>
                          <w:marRight w:val="0"/>
                          <w:marTop w:val="0"/>
                          <w:marBottom w:val="0"/>
                          <w:divBdr>
                            <w:top w:val="none" w:sz="0" w:space="0" w:color="auto"/>
                            <w:left w:val="none" w:sz="0" w:space="0" w:color="auto"/>
                            <w:bottom w:val="none" w:sz="0" w:space="0" w:color="auto"/>
                            <w:right w:val="none" w:sz="0" w:space="0" w:color="auto"/>
                          </w:divBdr>
                          <w:divsChild>
                            <w:div w:id="1363703452">
                              <w:marLeft w:val="0"/>
                              <w:marRight w:val="0"/>
                              <w:marTop w:val="0"/>
                              <w:marBottom w:val="0"/>
                              <w:divBdr>
                                <w:top w:val="none" w:sz="0" w:space="0" w:color="auto"/>
                                <w:left w:val="none" w:sz="0" w:space="0" w:color="auto"/>
                                <w:bottom w:val="none" w:sz="0" w:space="0" w:color="auto"/>
                                <w:right w:val="none" w:sz="0" w:space="0" w:color="auto"/>
                              </w:divBdr>
                              <w:divsChild>
                                <w:div w:id="10691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038036">
      <w:bodyDiv w:val="1"/>
      <w:marLeft w:val="0"/>
      <w:marRight w:val="0"/>
      <w:marTop w:val="0"/>
      <w:marBottom w:val="0"/>
      <w:divBdr>
        <w:top w:val="none" w:sz="0" w:space="0" w:color="auto"/>
        <w:left w:val="none" w:sz="0" w:space="0" w:color="auto"/>
        <w:bottom w:val="none" w:sz="0" w:space="0" w:color="auto"/>
        <w:right w:val="none" w:sz="0" w:space="0" w:color="auto"/>
      </w:divBdr>
      <w:divsChild>
        <w:div w:id="452142077">
          <w:marLeft w:val="0"/>
          <w:marRight w:val="0"/>
          <w:marTop w:val="0"/>
          <w:marBottom w:val="0"/>
          <w:divBdr>
            <w:top w:val="none" w:sz="0" w:space="0" w:color="auto"/>
            <w:left w:val="none" w:sz="0" w:space="0" w:color="auto"/>
            <w:bottom w:val="none" w:sz="0" w:space="0" w:color="auto"/>
            <w:right w:val="none" w:sz="0" w:space="0" w:color="auto"/>
          </w:divBdr>
          <w:divsChild>
            <w:div w:id="621617842">
              <w:marLeft w:val="0"/>
              <w:marRight w:val="0"/>
              <w:marTop w:val="0"/>
              <w:marBottom w:val="0"/>
              <w:divBdr>
                <w:top w:val="none" w:sz="0" w:space="0" w:color="auto"/>
                <w:left w:val="none" w:sz="0" w:space="0" w:color="auto"/>
                <w:bottom w:val="none" w:sz="0" w:space="0" w:color="auto"/>
                <w:right w:val="none" w:sz="0" w:space="0" w:color="auto"/>
              </w:divBdr>
              <w:divsChild>
                <w:div w:id="168259923">
                  <w:marLeft w:val="0"/>
                  <w:marRight w:val="0"/>
                  <w:marTop w:val="0"/>
                  <w:marBottom w:val="0"/>
                  <w:divBdr>
                    <w:top w:val="single" w:sz="6" w:space="0" w:color="CCCCCC"/>
                    <w:left w:val="single" w:sz="6" w:space="0" w:color="CCCCCC"/>
                    <w:bottom w:val="single" w:sz="6" w:space="0" w:color="CCCCCC"/>
                    <w:right w:val="single" w:sz="6" w:space="0" w:color="CCCCCC"/>
                  </w:divBdr>
                  <w:divsChild>
                    <w:div w:id="847672278">
                      <w:marLeft w:val="0"/>
                      <w:marRight w:val="0"/>
                      <w:marTop w:val="0"/>
                      <w:marBottom w:val="0"/>
                      <w:divBdr>
                        <w:top w:val="none" w:sz="0" w:space="0" w:color="auto"/>
                        <w:left w:val="none" w:sz="0" w:space="0" w:color="auto"/>
                        <w:bottom w:val="none" w:sz="0" w:space="0" w:color="auto"/>
                        <w:right w:val="none" w:sz="0" w:space="0" w:color="auto"/>
                      </w:divBdr>
                      <w:divsChild>
                        <w:div w:id="224217471">
                          <w:marLeft w:val="0"/>
                          <w:marRight w:val="0"/>
                          <w:marTop w:val="0"/>
                          <w:marBottom w:val="0"/>
                          <w:divBdr>
                            <w:top w:val="none" w:sz="0" w:space="0" w:color="auto"/>
                            <w:left w:val="none" w:sz="0" w:space="0" w:color="auto"/>
                            <w:bottom w:val="none" w:sz="0" w:space="0" w:color="auto"/>
                            <w:right w:val="none" w:sz="0" w:space="0" w:color="auto"/>
                          </w:divBdr>
                          <w:divsChild>
                            <w:div w:id="941838939">
                              <w:marLeft w:val="0"/>
                              <w:marRight w:val="0"/>
                              <w:marTop w:val="0"/>
                              <w:marBottom w:val="0"/>
                              <w:divBdr>
                                <w:top w:val="none" w:sz="0" w:space="0" w:color="auto"/>
                                <w:left w:val="none" w:sz="0" w:space="0" w:color="auto"/>
                                <w:bottom w:val="none" w:sz="0" w:space="0" w:color="auto"/>
                                <w:right w:val="none" w:sz="0" w:space="0" w:color="auto"/>
                              </w:divBdr>
                              <w:divsChild>
                                <w:div w:id="38922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9303">
      <w:bodyDiv w:val="1"/>
      <w:marLeft w:val="0"/>
      <w:marRight w:val="0"/>
      <w:marTop w:val="0"/>
      <w:marBottom w:val="0"/>
      <w:divBdr>
        <w:top w:val="none" w:sz="0" w:space="0" w:color="auto"/>
        <w:left w:val="none" w:sz="0" w:space="0" w:color="auto"/>
        <w:bottom w:val="none" w:sz="0" w:space="0" w:color="auto"/>
        <w:right w:val="none" w:sz="0" w:space="0" w:color="auto"/>
      </w:divBdr>
      <w:divsChild>
        <w:div w:id="1453090642">
          <w:marLeft w:val="0"/>
          <w:marRight w:val="0"/>
          <w:marTop w:val="0"/>
          <w:marBottom w:val="0"/>
          <w:divBdr>
            <w:top w:val="none" w:sz="0" w:space="0" w:color="auto"/>
            <w:left w:val="none" w:sz="0" w:space="0" w:color="auto"/>
            <w:bottom w:val="none" w:sz="0" w:space="0" w:color="auto"/>
            <w:right w:val="none" w:sz="0" w:space="0" w:color="auto"/>
          </w:divBdr>
          <w:divsChild>
            <w:div w:id="481655869">
              <w:marLeft w:val="0"/>
              <w:marRight w:val="0"/>
              <w:marTop w:val="0"/>
              <w:marBottom w:val="0"/>
              <w:divBdr>
                <w:top w:val="none" w:sz="0" w:space="0" w:color="auto"/>
                <w:left w:val="none" w:sz="0" w:space="0" w:color="auto"/>
                <w:bottom w:val="none" w:sz="0" w:space="0" w:color="auto"/>
                <w:right w:val="none" w:sz="0" w:space="0" w:color="auto"/>
              </w:divBdr>
              <w:divsChild>
                <w:div w:id="1942376127">
                  <w:marLeft w:val="0"/>
                  <w:marRight w:val="0"/>
                  <w:marTop w:val="0"/>
                  <w:marBottom w:val="0"/>
                  <w:divBdr>
                    <w:top w:val="single" w:sz="6" w:space="0" w:color="CCCCCC"/>
                    <w:left w:val="single" w:sz="6" w:space="0" w:color="CCCCCC"/>
                    <w:bottom w:val="single" w:sz="6" w:space="0" w:color="CCCCCC"/>
                    <w:right w:val="single" w:sz="6" w:space="0" w:color="CCCCCC"/>
                  </w:divBdr>
                  <w:divsChild>
                    <w:div w:id="1201893630">
                      <w:marLeft w:val="0"/>
                      <w:marRight w:val="0"/>
                      <w:marTop w:val="0"/>
                      <w:marBottom w:val="0"/>
                      <w:divBdr>
                        <w:top w:val="none" w:sz="0" w:space="0" w:color="auto"/>
                        <w:left w:val="none" w:sz="0" w:space="0" w:color="auto"/>
                        <w:bottom w:val="none" w:sz="0" w:space="0" w:color="auto"/>
                        <w:right w:val="none" w:sz="0" w:space="0" w:color="auto"/>
                      </w:divBdr>
                      <w:divsChild>
                        <w:div w:id="136805166">
                          <w:marLeft w:val="0"/>
                          <w:marRight w:val="0"/>
                          <w:marTop w:val="0"/>
                          <w:marBottom w:val="0"/>
                          <w:divBdr>
                            <w:top w:val="none" w:sz="0" w:space="0" w:color="auto"/>
                            <w:left w:val="none" w:sz="0" w:space="0" w:color="auto"/>
                            <w:bottom w:val="none" w:sz="0" w:space="0" w:color="auto"/>
                            <w:right w:val="none" w:sz="0" w:space="0" w:color="auto"/>
                          </w:divBdr>
                          <w:divsChild>
                            <w:div w:id="54744023">
                              <w:marLeft w:val="0"/>
                              <w:marRight w:val="0"/>
                              <w:marTop w:val="0"/>
                              <w:marBottom w:val="0"/>
                              <w:divBdr>
                                <w:top w:val="none" w:sz="0" w:space="0" w:color="auto"/>
                                <w:left w:val="none" w:sz="0" w:space="0" w:color="auto"/>
                                <w:bottom w:val="none" w:sz="0" w:space="0" w:color="auto"/>
                                <w:right w:val="none" w:sz="0" w:space="0" w:color="auto"/>
                              </w:divBdr>
                              <w:divsChild>
                                <w:div w:id="153276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913875">
      <w:bodyDiv w:val="1"/>
      <w:marLeft w:val="0"/>
      <w:marRight w:val="0"/>
      <w:marTop w:val="0"/>
      <w:marBottom w:val="0"/>
      <w:divBdr>
        <w:top w:val="none" w:sz="0" w:space="0" w:color="auto"/>
        <w:left w:val="none" w:sz="0" w:space="0" w:color="auto"/>
        <w:bottom w:val="none" w:sz="0" w:space="0" w:color="auto"/>
        <w:right w:val="none" w:sz="0" w:space="0" w:color="auto"/>
      </w:divBdr>
      <w:divsChild>
        <w:div w:id="1629776151">
          <w:marLeft w:val="0"/>
          <w:marRight w:val="0"/>
          <w:marTop w:val="0"/>
          <w:marBottom w:val="0"/>
          <w:divBdr>
            <w:top w:val="none" w:sz="0" w:space="0" w:color="auto"/>
            <w:left w:val="none" w:sz="0" w:space="0" w:color="auto"/>
            <w:bottom w:val="none" w:sz="0" w:space="0" w:color="auto"/>
            <w:right w:val="none" w:sz="0" w:space="0" w:color="auto"/>
          </w:divBdr>
          <w:divsChild>
            <w:div w:id="344020317">
              <w:marLeft w:val="0"/>
              <w:marRight w:val="0"/>
              <w:marTop w:val="0"/>
              <w:marBottom w:val="0"/>
              <w:divBdr>
                <w:top w:val="none" w:sz="0" w:space="0" w:color="auto"/>
                <w:left w:val="none" w:sz="0" w:space="0" w:color="auto"/>
                <w:bottom w:val="none" w:sz="0" w:space="0" w:color="auto"/>
                <w:right w:val="none" w:sz="0" w:space="0" w:color="auto"/>
              </w:divBdr>
              <w:divsChild>
                <w:div w:id="1552032831">
                  <w:marLeft w:val="0"/>
                  <w:marRight w:val="0"/>
                  <w:marTop w:val="0"/>
                  <w:marBottom w:val="0"/>
                  <w:divBdr>
                    <w:top w:val="single" w:sz="6" w:space="0" w:color="CCCCCC"/>
                    <w:left w:val="single" w:sz="6" w:space="0" w:color="CCCCCC"/>
                    <w:bottom w:val="single" w:sz="6" w:space="0" w:color="CCCCCC"/>
                    <w:right w:val="single" w:sz="6" w:space="0" w:color="CCCCCC"/>
                  </w:divBdr>
                  <w:divsChild>
                    <w:div w:id="1534884328">
                      <w:marLeft w:val="0"/>
                      <w:marRight w:val="0"/>
                      <w:marTop w:val="0"/>
                      <w:marBottom w:val="0"/>
                      <w:divBdr>
                        <w:top w:val="none" w:sz="0" w:space="0" w:color="auto"/>
                        <w:left w:val="none" w:sz="0" w:space="0" w:color="auto"/>
                        <w:bottom w:val="none" w:sz="0" w:space="0" w:color="auto"/>
                        <w:right w:val="none" w:sz="0" w:space="0" w:color="auto"/>
                      </w:divBdr>
                      <w:divsChild>
                        <w:div w:id="978730811">
                          <w:marLeft w:val="0"/>
                          <w:marRight w:val="0"/>
                          <w:marTop w:val="0"/>
                          <w:marBottom w:val="0"/>
                          <w:divBdr>
                            <w:top w:val="none" w:sz="0" w:space="0" w:color="auto"/>
                            <w:left w:val="none" w:sz="0" w:space="0" w:color="auto"/>
                            <w:bottom w:val="none" w:sz="0" w:space="0" w:color="auto"/>
                            <w:right w:val="none" w:sz="0" w:space="0" w:color="auto"/>
                          </w:divBdr>
                          <w:divsChild>
                            <w:div w:id="1751539787">
                              <w:marLeft w:val="0"/>
                              <w:marRight w:val="0"/>
                              <w:marTop w:val="0"/>
                              <w:marBottom w:val="0"/>
                              <w:divBdr>
                                <w:top w:val="none" w:sz="0" w:space="0" w:color="auto"/>
                                <w:left w:val="none" w:sz="0" w:space="0" w:color="auto"/>
                                <w:bottom w:val="none" w:sz="0" w:space="0" w:color="auto"/>
                                <w:right w:val="none" w:sz="0" w:space="0" w:color="auto"/>
                              </w:divBdr>
                              <w:divsChild>
                                <w:div w:id="12302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688303">
      <w:bodyDiv w:val="1"/>
      <w:marLeft w:val="0"/>
      <w:marRight w:val="0"/>
      <w:marTop w:val="0"/>
      <w:marBottom w:val="0"/>
      <w:divBdr>
        <w:top w:val="none" w:sz="0" w:space="0" w:color="auto"/>
        <w:left w:val="none" w:sz="0" w:space="0" w:color="auto"/>
        <w:bottom w:val="none" w:sz="0" w:space="0" w:color="auto"/>
        <w:right w:val="none" w:sz="0" w:space="0" w:color="auto"/>
      </w:divBdr>
      <w:divsChild>
        <w:div w:id="1481457504">
          <w:marLeft w:val="0"/>
          <w:marRight w:val="0"/>
          <w:marTop w:val="0"/>
          <w:marBottom w:val="0"/>
          <w:divBdr>
            <w:top w:val="none" w:sz="0" w:space="0" w:color="auto"/>
            <w:left w:val="none" w:sz="0" w:space="0" w:color="auto"/>
            <w:bottom w:val="none" w:sz="0" w:space="0" w:color="auto"/>
            <w:right w:val="none" w:sz="0" w:space="0" w:color="auto"/>
          </w:divBdr>
          <w:divsChild>
            <w:div w:id="1589116977">
              <w:marLeft w:val="0"/>
              <w:marRight w:val="0"/>
              <w:marTop w:val="0"/>
              <w:marBottom w:val="0"/>
              <w:divBdr>
                <w:top w:val="none" w:sz="0" w:space="0" w:color="auto"/>
                <w:left w:val="none" w:sz="0" w:space="0" w:color="auto"/>
                <w:bottom w:val="none" w:sz="0" w:space="0" w:color="auto"/>
                <w:right w:val="none" w:sz="0" w:space="0" w:color="auto"/>
              </w:divBdr>
              <w:divsChild>
                <w:div w:id="1137991359">
                  <w:marLeft w:val="0"/>
                  <w:marRight w:val="0"/>
                  <w:marTop w:val="0"/>
                  <w:marBottom w:val="0"/>
                  <w:divBdr>
                    <w:top w:val="single" w:sz="6" w:space="0" w:color="CCCCCC"/>
                    <w:left w:val="single" w:sz="6" w:space="0" w:color="CCCCCC"/>
                    <w:bottom w:val="single" w:sz="6" w:space="0" w:color="CCCCCC"/>
                    <w:right w:val="single" w:sz="6" w:space="0" w:color="CCCCCC"/>
                  </w:divBdr>
                  <w:divsChild>
                    <w:div w:id="2007706048">
                      <w:marLeft w:val="0"/>
                      <w:marRight w:val="0"/>
                      <w:marTop w:val="0"/>
                      <w:marBottom w:val="0"/>
                      <w:divBdr>
                        <w:top w:val="none" w:sz="0" w:space="0" w:color="auto"/>
                        <w:left w:val="none" w:sz="0" w:space="0" w:color="auto"/>
                        <w:bottom w:val="none" w:sz="0" w:space="0" w:color="auto"/>
                        <w:right w:val="none" w:sz="0" w:space="0" w:color="auto"/>
                      </w:divBdr>
                      <w:divsChild>
                        <w:div w:id="732504042">
                          <w:marLeft w:val="0"/>
                          <w:marRight w:val="0"/>
                          <w:marTop w:val="0"/>
                          <w:marBottom w:val="0"/>
                          <w:divBdr>
                            <w:top w:val="none" w:sz="0" w:space="0" w:color="auto"/>
                            <w:left w:val="none" w:sz="0" w:space="0" w:color="auto"/>
                            <w:bottom w:val="none" w:sz="0" w:space="0" w:color="auto"/>
                            <w:right w:val="none" w:sz="0" w:space="0" w:color="auto"/>
                          </w:divBdr>
                          <w:divsChild>
                            <w:div w:id="1128206061">
                              <w:marLeft w:val="0"/>
                              <w:marRight w:val="0"/>
                              <w:marTop w:val="0"/>
                              <w:marBottom w:val="0"/>
                              <w:divBdr>
                                <w:top w:val="none" w:sz="0" w:space="0" w:color="auto"/>
                                <w:left w:val="none" w:sz="0" w:space="0" w:color="auto"/>
                                <w:bottom w:val="none" w:sz="0" w:space="0" w:color="auto"/>
                                <w:right w:val="none" w:sz="0" w:space="0" w:color="auto"/>
                              </w:divBdr>
                              <w:divsChild>
                                <w:div w:id="1089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55599">
      <w:bodyDiv w:val="1"/>
      <w:marLeft w:val="0"/>
      <w:marRight w:val="0"/>
      <w:marTop w:val="0"/>
      <w:marBottom w:val="0"/>
      <w:divBdr>
        <w:top w:val="none" w:sz="0" w:space="0" w:color="auto"/>
        <w:left w:val="none" w:sz="0" w:space="0" w:color="auto"/>
        <w:bottom w:val="none" w:sz="0" w:space="0" w:color="auto"/>
        <w:right w:val="none" w:sz="0" w:space="0" w:color="auto"/>
      </w:divBdr>
      <w:divsChild>
        <w:div w:id="636489742">
          <w:marLeft w:val="0"/>
          <w:marRight w:val="0"/>
          <w:marTop w:val="0"/>
          <w:marBottom w:val="0"/>
          <w:divBdr>
            <w:top w:val="none" w:sz="0" w:space="0" w:color="auto"/>
            <w:left w:val="none" w:sz="0" w:space="0" w:color="auto"/>
            <w:bottom w:val="none" w:sz="0" w:space="0" w:color="auto"/>
            <w:right w:val="none" w:sz="0" w:space="0" w:color="auto"/>
          </w:divBdr>
          <w:divsChild>
            <w:div w:id="1007173801">
              <w:marLeft w:val="0"/>
              <w:marRight w:val="0"/>
              <w:marTop w:val="0"/>
              <w:marBottom w:val="0"/>
              <w:divBdr>
                <w:top w:val="none" w:sz="0" w:space="0" w:color="auto"/>
                <w:left w:val="none" w:sz="0" w:space="0" w:color="auto"/>
                <w:bottom w:val="none" w:sz="0" w:space="0" w:color="auto"/>
                <w:right w:val="none" w:sz="0" w:space="0" w:color="auto"/>
              </w:divBdr>
              <w:divsChild>
                <w:div w:id="91359688">
                  <w:marLeft w:val="-405"/>
                  <w:marRight w:val="-405"/>
                  <w:marTop w:val="0"/>
                  <w:marBottom w:val="0"/>
                  <w:divBdr>
                    <w:top w:val="none" w:sz="0" w:space="0" w:color="auto"/>
                    <w:left w:val="none" w:sz="0" w:space="0" w:color="auto"/>
                    <w:bottom w:val="none" w:sz="0" w:space="0" w:color="auto"/>
                    <w:right w:val="none" w:sz="0" w:space="0" w:color="auto"/>
                  </w:divBdr>
                  <w:divsChild>
                    <w:div w:id="95043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galdas@york.ac.uk" TargetMode="External"/><Relationship Id="rId3" Type="http://schemas.openxmlformats.org/officeDocument/2006/relationships/styles" Target="styles.xml"/><Relationship Id="rId7" Type="http://schemas.openxmlformats.org/officeDocument/2006/relationships/hyperlink" Target="mailto:lisa.rook@york.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a.ma@york.nhs.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1343899-8C89-427C-8F81-94D3658B6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York Teaching Hospitals NHS Foundation Trust</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Ma</dc:creator>
  <cp:lastModifiedBy>pg641</cp:lastModifiedBy>
  <cp:revision>7</cp:revision>
  <cp:lastPrinted>2020-04-05T10:46:00Z</cp:lastPrinted>
  <dcterms:created xsi:type="dcterms:W3CDTF">2020-04-05T16:00:00Z</dcterms:created>
  <dcterms:modified xsi:type="dcterms:W3CDTF">2020-06-02T14:27:00Z</dcterms:modified>
</cp:coreProperties>
</file>