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AD3A8" w14:textId="773409BD" w:rsidR="00885477" w:rsidRPr="00D86B45" w:rsidRDefault="00BF7D3A" w:rsidP="00D86B45">
      <w:pPr>
        <w:suppressLineNumbers/>
        <w:spacing w:line="480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D86B45">
        <w:rPr>
          <w:rFonts w:cs="Times New Roman"/>
          <w:b/>
          <w:sz w:val="24"/>
          <w:szCs w:val="24"/>
        </w:rPr>
        <w:t>P</w:t>
      </w:r>
      <w:r w:rsidR="001A6382" w:rsidRPr="00D86B45">
        <w:rPr>
          <w:rFonts w:cs="Times New Roman"/>
          <w:b/>
          <w:sz w:val="24"/>
          <w:szCs w:val="24"/>
        </w:rPr>
        <w:t>honet</w:t>
      </w:r>
      <w:r w:rsidR="007C6DFF" w:rsidRPr="00D86B45">
        <w:rPr>
          <w:rFonts w:cs="Times New Roman"/>
          <w:b/>
          <w:sz w:val="24"/>
          <w:szCs w:val="24"/>
        </w:rPr>
        <w:t>ic categoriz</w:t>
      </w:r>
      <w:r w:rsidR="00885477" w:rsidRPr="00D86B45">
        <w:rPr>
          <w:rFonts w:cs="Times New Roman"/>
          <w:b/>
          <w:sz w:val="24"/>
          <w:szCs w:val="24"/>
        </w:rPr>
        <w:t>a</w:t>
      </w:r>
      <w:r w:rsidR="001A6382" w:rsidRPr="00D86B45">
        <w:rPr>
          <w:rFonts w:cs="Times New Roman"/>
          <w:b/>
          <w:sz w:val="24"/>
          <w:szCs w:val="24"/>
        </w:rPr>
        <w:t>tion</w:t>
      </w:r>
      <w:r w:rsidR="009916CE" w:rsidRPr="00D86B45">
        <w:rPr>
          <w:rFonts w:cs="Times New Roman"/>
          <w:b/>
          <w:sz w:val="24"/>
          <w:szCs w:val="24"/>
        </w:rPr>
        <w:t xml:space="preserve"> and discrimination</w:t>
      </w:r>
      <w:r w:rsidR="00A1201D" w:rsidRPr="00D86B45">
        <w:rPr>
          <w:rFonts w:cs="Times New Roman"/>
          <w:b/>
          <w:sz w:val="24"/>
          <w:szCs w:val="24"/>
        </w:rPr>
        <w:t xml:space="preserve"> of voice onset time </w:t>
      </w:r>
      <w:r w:rsidR="00450AE7" w:rsidRPr="00D86B45">
        <w:rPr>
          <w:rFonts w:cs="Times New Roman"/>
          <w:b/>
          <w:sz w:val="24"/>
          <w:szCs w:val="24"/>
        </w:rPr>
        <w:br/>
      </w:r>
      <w:r w:rsidR="00D62DEC" w:rsidRPr="00D86B45">
        <w:rPr>
          <w:rFonts w:cs="Times New Roman"/>
          <w:b/>
          <w:sz w:val="24"/>
          <w:szCs w:val="24"/>
        </w:rPr>
        <w:t>under divided attention</w:t>
      </w:r>
    </w:p>
    <w:p w14:paraId="5531C276" w14:textId="70FDFB6F" w:rsidR="00920A19" w:rsidRPr="00D86B45" w:rsidRDefault="00920A19" w:rsidP="00D86B45">
      <w:pPr>
        <w:suppressLineNumbers/>
        <w:spacing w:after="0" w:line="480" w:lineRule="auto"/>
        <w:jc w:val="center"/>
        <w:rPr>
          <w:rFonts w:cs="Times New Roman"/>
          <w:sz w:val="24"/>
          <w:szCs w:val="24"/>
        </w:rPr>
      </w:pPr>
    </w:p>
    <w:p w14:paraId="5AA3D7F8" w14:textId="77777777" w:rsidR="00920A19" w:rsidRPr="00D86B45" w:rsidRDefault="00920A19" w:rsidP="00D86B45">
      <w:pPr>
        <w:suppressLineNumbers/>
        <w:spacing w:after="0" w:line="480" w:lineRule="auto"/>
        <w:jc w:val="center"/>
        <w:rPr>
          <w:rFonts w:cs="Times New Roman"/>
          <w:sz w:val="24"/>
          <w:szCs w:val="24"/>
        </w:rPr>
      </w:pPr>
    </w:p>
    <w:p w14:paraId="61E78490" w14:textId="212853FA" w:rsidR="00920A19" w:rsidRPr="00D86B45" w:rsidRDefault="00920A19" w:rsidP="00D86B45">
      <w:pPr>
        <w:suppressLineNumbers/>
        <w:spacing w:after="0" w:line="480" w:lineRule="auto"/>
        <w:jc w:val="center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>Faith Chiu</w:t>
      </w:r>
    </w:p>
    <w:p w14:paraId="77695093" w14:textId="488E8362" w:rsidR="00D86B45" w:rsidRDefault="00D86B45" w:rsidP="00D86B45">
      <w:pPr>
        <w:suppressLineNumbers/>
        <w:spacing w:after="0" w:line="480" w:lineRule="auto"/>
        <w:jc w:val="center"/>
        <w:rPr>
          <w:rFonts w:cs="Times New Roman"/>
          <w:sz w:val="24"/>
          <w:szCs w:val="24"/>
          <w:lang w:val="en-US"/>
        </w:rPr>
      </w:pPr>
      <w:r w:rsidRPr="00D86B45">
        <w:rPr>
          <w:rFonts w:cs="Times New Roman"/>
          <w:sz w:val="24"/>
          <w:szCs w:val="24"/>
          <w:lang w:val="en-US"/>
        </w:rPr>
        <w:t>Department of Language and Linguistics</w:t>
      </w:r>
      <w:r>
        <w:rPr>
          <w:rFonts w:cs="Times New Roman"/>
          <w:sz w:val="24"/>
          <w:szCs w:val="24"/>
          <w:lang w:val="en-US"/>
        </w:rPr>
        <w:t xml:space="preserve">, </w:t>
      </w:r>
      <w:r w:rsidRPr="00D86B45">
        <w:rPr>
          <w:rFonts w:cs="Times New Roman"/>
          <w:sz w:val="24"/>
          <w:szCs w:val="24"/>
          <w:lang w:val="en-US"/>
        </w:rPr>
        <w:t>University of Essex</w:t>
      </w:r>
      <w:r>
        <w:rPr>
          <w:rFonts w:cs="Times New Roman"/>
          <w:sz w:val="24"/>
          <w:szCs w:val="24"/>
          <w:lang w:val="en-US"/>
        </w:rPr>
        <w:t>, United Kingdom</w:t>
      </w:r>
      <w:r>
        <w:rPr>
          <w:rFonts w:cs="Times New Roman"/>
          <w:sz w:val="24"/>
          <w:szCs w:val="24"/>
          <w:lang w:val="en-US"/>
        </w:rPr>
        <w:br/>
      </w:r>
      <w:r w:rsidRPr="00D86B45">
        <w:rPr>
          <w:rFonts w:cs="Times New Roman"/>
          <w:sz w:val="24"/>
          <w:szCs w:val="24"/>
          <w:lang w:val="en-US"/>
        </w:rPr>
        <w:t>Department of Psychology, University of York</w:t>
      </w:r>
      <w:r>
        <w:rPr>
          <w:rFonts w:cs="Times New Roman"/>
          <w:sz w:val="24"/>
          <w:szCs w:val="24"/>
          <w:lang w:val="en-US"/>
        </w:rPr>
        <w:t xml:space="preserve">, </w:t>
      </w:r>
      <w:r w:rsidRPr="00D86B45">
        <w:rPr>
          <w:rFonts w:cs="Times New Roman"/>
          <w:sz w:val="24"/>
          <w:szCs w:val="24"/>
          <w:lang w:val="en-US"/>
        </w:rPr>
        <w:t>United Kingdom</w:t>
      </w:r>
      <w:r>
        <w:rPr>
          <w:rFonts w:cs="Times New Roman"/>
          <w:sz w:val="24"/>
          <w:szCs w:val="24"/>
          <w:lang w:val="en-US"/>
        </w:rPr>
        <w:br/>
      </w:r>
      <w:hyperlink r:id="rId8" w:history="1">
        <w:r w:rsidRPr="00D86B45">
          <w:rPr>
            <w:rStyle w:val="Hyperlink"/>
            <w:rFonts w:cs="Times New Roman"/>
            <w:sz w:val="24"/>
            <w:szCs w:val="24"/>
            <w:lang w:val="en-US"/>
          </w:rPr>
          <w:t>f.chiu@essex.ac.uk</w:t>
        </w:r>
      </w:hyperlink>
    </w:p>
    <w:p w14:paraId="331E811C" w14:textId="77777777" w:rsidR="00D86B45" w:rsidRDefault="00D86B45" w:rsidP="00D86B45">
      <w:pPr>
        <w:suppressLineNumbers/>
        <w:spacing w:after="0" w:line="480" w:lineRule="auto"/>
        <w:rPr>
          <w:rFonts w:cs="Times New Roman"/>
          <w:sz w:val="24"/>
          <w:szCs w:val="24"/>
          <w:lang w:val="en-US"/>
        </w:rPr>
      </w:pPr>
    </w:p>
    <w:p w14:paraId="5DD8398A" w14:textId="4D1BCD91" w:rsidR="00D86B45" w:rsidRDefault="00D86B45" w:rsidP="00D86B45">
      <w:pPr>
        <w:suppressLineNumbers/>
        <w:spacing w:after="0" w:line="480" w:lineRule="auto"/>
        <w:jc w:val="center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 xml:space="preserve">Lyndon L. </w:t>
      </w:r>
      <w:proofErr w:type="spellStart"/>
      <w:r w:rsidRPr="00D86B45">
        <w:rPr>
          <w:rFonts w:cs="Times New Roman"/>
          <w:sz w:val="24"/>
          <w:szCs w:val="24"/>
        </w:rPr>
        <w:t>Rakusen</w:t>
      </w:r>
      <w:proofErr w:type="spellEnd"/>
    </w:p>
    <w:p w14:paraId="6D9FB350" w14:textId="70177363" w:rsidR="0004039A" w:rsidRPr="00D86B45" w:rsidRDefault="00482681" w:rsidP="0004039A">
      <w:pPr>
        <w:suppressLineNumbers/>
        <w:spacing w:after="0" w:line="480" w:lineRule="auto"/>
        <w:jc w:val="center"/>
        <w:rPr>
          <w:rFonts w:cs="Times New Roman"/>
          <w:sz w:val="24"/>
          <w:szCs w:val="24"/>
        </w:rPr>
      </w:pPr>
      <w:hyperlink r:id="rId9" w:history="1">
        <w:r w:rsidR="0004039A" w:rsidRPr="007607AC">
          <w:rPr>
            <w:rStyle w:val="Hyperlink"/>
            <w:rFonts w:cs="Times New Roman"/>
            <w:sz w:val="24"/>
            <w:szCs w:val="24"/>
          </w:rPr>
          <w:t>lyndon.rakusen@york.ac.uk</w:t>
        </w:r>
      </w:hyperlink>
    </w:p>
    <w:p w14:paraId="344BDFDF" w14:textId="35C5BB9F" w:rsidR="00D86B45" w:rsidRDefault="00D86B45" w:rsidP="00D86B45">
      <w:pPr>
        <w:suppressLineNumbers/>
        <w:spacing w:after="0" w:line="480" w:lineRule="auto"/>
        <w:jc w:val="center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>Sven L. Mattys</w:t>
      </w:r>
      <w:r w:rsidR="0004039A">
        <w:rPr>
          <w:rFonts w:cs="Times New Roman"/>
          <w:sz w:val="24"/>
          <w:szCs w:val="24"/>
        </w:rPr>
        <w:br/>
      </w:r>
      <w:hyperlink r:id="rId10" w:history="1">
        <w:r w:rsidR="0004039A" w:rsidRPr="007607AC">
          <w:rPr>
            <w:rStyle w:val="Hyperlink"/>
            <w:rFonts w:cs="Times New Roman"/>
            <w:sz w:val="24"/>
            <w:szCs w:val="24"/>
          </w:rPr>
          <w:t>sven.mattys@york.ac.uk</w:t>
        </w:r>
      </w:hyperlink>
    </w:p>
    <w:p w14:paraId="5A98EFC6" w14:textId="77777777" w:rsidR="0004039A" w:rsidRPr="00D86B45" w:rsidRDefault="0004039A" w:rsidP="0004039A">
      <w:pPr>
        <w:suppressLineNumbers/>
        <w:spacing w:after="0" w:line="480" w:lineRule="auto"/>
        <w:rPr>
          <w:rFonts w:cs="Times New Roman"/>
          <w:sz w:val="24"/>
          <w:szCs w:val="24"/>
        </w:rPr>
      </w:pPr>
    </w:p>
    <w:p w14:paraId="4819CF08" w14:textId="31398B96" w:rsidR="00D86B45" w:rsidRDefault="00D86B45" w:rsidP="00D86B45">
      <w:pPr>
        <w:suppressLineNumbers/>
        <w:spacing w:after="0" w:line="480" w:lineRule="auto"/>
        <w:jc w:val="center"/>
        <w:rPr>
          <w:rFonts w:cs="Times New Roman"/>
          <w:sz w:val="24"/>
          <w:szCs w:val="24"/>
          <w:lang w:val="en-US"/>
        </w:rPr>
      </w:pPr>
      <w:r w:rsidRPr="00D86B45">
        <w:rPr>
          <w:rFonts w:cs="Times New Roman"/>
          <w:sz w:val="24"/>
          <w:szCs w:val="24"/>
          <w:lang w:val="en-US"/>
        </w:rPr>
        <w:t>Department of Psychology, University of York</w:t>
      </w:r>
      <w:r>
        <w:rPr>
          <w:rFonts w:cs="Times New Roman"/>
          <w:sz w:val="24"/>
          <w:szCs w:val="24"/>
          <w:lang w:val="en-US"/>
        </w:rPr>
        <w:t xml:space="preserve">, </w:t>
      </w:r>
      <w:r w:rsidRPr="00D86B45">
        <w:rPr>
          <w:rFonts w:cs="Times New Roman"/>
          <w:sz w:val="24"/>
          <w:szCs w:val="24"/>
          <w:lang w:val="en-US"/>
        </w:rPr>
        <w:t>United Kingdom</w:t>
      </w:r>
    </w:p>
    <w:p w14:paraId="21EC1DCC" w14:textId="77777777" w:rsidR="00920A19" w:rsidRPr="00D86B45" w:rsidRDefault="00920A19" w:rsidP="00D86B45">
      <w:pPr>
        <w:suppressLineNumbers/>
        <w:spacing w:after="0" w:line="480" w:lineRule="auto"/>
        <w:rPr>
          <w:rFonts w:cs="Times New Roman"/>
          <w:sz w:val="24"/>
          <w:szCs w:val="24"/>
        </w:rPr>
      </w:pPr>
    </w:p>
    <w:p w14:paraId="4E61E23F" w14:textId="1AD2D7EA" w:rsidR="00920A19" w:rsidRPr="00D86B45" w:rsidRDefault="004C6999" w:rsidP="00D86B45">
      <w:pPr>
        <w:suppressLineNumbers/>
        <w:spacing w:after="0" w:line="480" w:lineRule="auto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  <w:u w:val="single"/>
        </w:rPr>
        <w:t>Running</w:t>
      </w:r>
      <w:r w:rsidR="00920A19" w:rsidRPr="00D86B45">
        <w:rPr>
          <w:rFonts w:cs="Times New Roman"/>
          <w:sz w:val="24"/>
          <w:szCs w:val="24"/>
          <w:u w:val="single"/>
        </w:rPr>
        <w:t xml:space="preserve"> title</w:t>
      </w:r>
      <w:r w:rsidR="00920A19" w:rsidRPr="00D86B45">
        <w:rPr>
          <w:rFonts w:cs="Times New Roman"/>
          <w:sz w:val="24"/>
          <w:szCs w:val="24"/>
        </w:rPr>
        <w:t xml:space="preserve">: </w:t>
      </w:r>
    </w:p>
    <w:p w14:paraId="2EFF4662" w14:textId="4EB29B38" w:rsidR="00920A19" w:rsidRDefault="007C3ADD" w:rsidP="00D86B45">
      <w:pPr>
        <w:suppressLineNumbers/>
        <w:spacing w:after="0" w:line="480" w:lineRule="auto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>Voice onset t</w:t>
      </w:r>
      <w:r w:rsidR="0022652D" w:rsidRPr="00D86B45">
        <w:rPr>
          <w:rFonts w:cs="Times New Roman"/>
          <w:sz w:val="24"/>
          <w:szCs w:val="24"/>
        </w:rPr>
        <w:t>ime and divided attention</w:t>
      </w:r>
    </w:p>
    <w:p w14:paraId="0E41A11A" w14:textId="77777777" w:rsidR="00D86B45" w:rsidRPr="00D86B45" w:rsidRDefault="00D86B45" w:rsidP="00D86B45">
      <w:pPr>
        <w:suppressLineNumbers/>
        <w:spacing w:after="0" w:line="480" w:lineRule="auto"/>
        <w:rPr>
          <w:rFonts w:cs="Times New Roman"/>
          <w:sz w:val="24"/>
          <w:szCs w:val="24"/>
        </w:rPr>
      </w:pPr>
    </w:p>
    <w:p w14:paraId="123BD919" w14:textId="77777777" w:rsidR="00920A19" w:rsidRPr="00D86B45" w:rsidRDefault="00920A19" w:rsidP="00D86B45">
      <w:pPr>
        <w:suppressLineNumbers/>
        <w:spacing w:after="0" w:line="480" w:lineRule="auto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>Corresponding author:</w:t>
      </w:r>
    </w:p>
    <w:p w14:paraId="1D04501A" w14:textId="77777777" w:rsidR="00920A19" w:rsidRPr="00D86B45" w:rsidRDefault="00920A19" w:rsidP="00D86B45">
      <w:pPr>
        <w:suppressLineNumbers/>
        <w:spacing w:after="0" w:line="480" w:lineRule="auto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>Faith Chiu</w:t>
      </w:r>
    </w:p>
    <w:p w14:paraId="1E9D2B83" w14:textId="4E7902A9" w:rsidR="00920A19" w:rsidRPr="00D86B45" w:rsidRDefault="000A1ABA" w:rsidP="00D86B45">
      <w:pPr>
        <w:suppressLineNumbers/>
        <w:spacing w:after="0" w:line="480" w:lineRule="auto"/>
        <w:rPr>
          <w:rFonts w:cs="Times New Roman"/>
          <w:sz w:val="24"/>
          <w:szCs w:val="24"/>
          <w:lang w:val="en-US"/>
        </w:rPr>
      </w:pPr>
      <w:r w:rsidRPr="00D86B45">
        <w:rPr>
          <w:rFonts w:cs="Times New Roman"/>
          <w:sz w:val="24"/>
          <w:szCs w:val="24"/>
          <w:lang w:val="en-US"/>
        </w:rPr>
        <w:t>Department of Language and Linguistics</w:t>
      </w:r>
      <w:r w:rsidR="00D86B45">
        <w:rPr>
          <w:rFonts w:cs="Times New Roman"/>
          <w:sz w:val="24"/>
          <w:szCs w:val="24"/>
          <w:lang w:val="en-US"/>
        </w:rPr>
        <w:t xml:space="preserve">, </w:t>
      </w:r>
      <w:r w:rsidRPr="00D86B45">
        <w:rPr>
          <w:rFonts w:cs="Times New Roman"/>
          <w:sz w:val="24"/>
          <w:szCs w:val="24"/>
          <w:lang w:val="en-US"/>
        </w:rPr>
        <w:t>University of Essex</w:t>
      </w:r>
      <w:r w:rsidR="00D86B45">
        <w:rPr>
          <w:rFonts w:cs="Times New Roman"/>
          <w:sz w:val="24"/>
          <w:szCs w:val="24"/>
          <w:lang w:val="en-US"/>
        </w:rPr>
        <w:t xml:space="preserve">, </w:t>
      </w:r>
      <w:r w:rsidR="00920A19" w:rsidRPr="00D86B45">
        <w:rPr>
          <w:rFonts w:cs="Times New Roman"/>
          <w:sz w:val="24"/>
          <w:szCs w:val="24"/>
          <w:lang w:val="en-US"/>
        </w:rPr>
        <w:t xml:space="preserve">United Kingdom </w:t>
      </w:r>
    </w:p>
    <w:p w14:paraId="019F9825" w14:textId="378F640D" w:rsidR="00BD1C55" w:rsidRPr="00D86B45" w:rsidRDefault="00482681" w:rsidP="00D86B45">
      <w:pPr>
        <w:suppressLineNumbers/>
        <w:spacing w:after="0" w:line="480" w:lineRule="auto"/>
        <w:rPr>
          <w:rFonts w:cs="Times New Roman"/>
          <w:sz w:val="24"/>
          <w:szCs w:val="24"/>
          <w:lang w:val="en-US"/>
        </w:rPr>
      </w:pPr>
      <w:hyperlink r:id="rId11" w:history="1">
        <w:r w:rsidR="00BD1C55" w:rsidRPr="00D86B45">
          <w:rPr>
            <w:rStyle w:val="Hyperlink"/>
            <w:rFonts w:cs="Times New Roman"/>
            <w:sz w:val="24"/>
            <w:szCs w:val="24"/>
            <w:lang w:val="en-US"/>
          </w:rPr>
          <w:t>f.chiu@essex.ac.uk</w:t>
        </w:r>
      </w:hyperlink>
    </w:p>
    <w:p w14:paraId="7AA91FEC" w14:textId="1CFA9C6B" w:rsidR="00920A19" w:rsidRPr="00D86B45" w:rsidRDefault="00920A19" w:rsidP="00D86B45">
      <w:pPr>
        <w:suppressLineNumbers/>
        <w:spacing w:line="480" w:lineRule="auto"/>
        <w:jc w:val="center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lastRenderedPageBreak/>
        <w:t>Abstract</w:t>
      </w:r>
    </w:p>
    <w:p w14:paraId="4BF74B28" w14:textId="0955E613" w:rsidR="00BD1C55" w:rsidRPr="00D86B45" w:rsidRDefault="008E65EF" w:rsidP="00D86B45">
      <w:pPr>
        <w:spacing w:line="480" w:lineRule="auto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>E</w:t>
      </w:r>
      <w:r w:rsidR="00DA09CB" w:rsidRPr="00D86B45">
        <w:rPr>
          <w:rFonts w:cs="Times New Roman"/>
          <w:sz w:val="24"/>
          <w:szCs w:val="24"/>
        </w:rPr>
        <w:t xml:space="preserve">vent durations </w:t>
      </w:r>
      <w:r w:rsidR="008B7704" w:rsidRPr="00D86B45">
        <w:rPr>
          <w:rFonts w:cs="Times New Roman"/>
          <w:sz w:val="24"/>
          <w:szCs w:val="24"/>
        </w:rPr>
        <w:t xml:space="preserve">are </w:t>
      </w:r>
      <w:r w:rsidR="00DA09CB" w:rsidRPr="00D86B45">
        <w:rPr>
          <w:rFonts w:cs="Times New Roman"/>
          <w:sz w:val="24"/>
          <w:szCs w:val="24"/>
        </w:rPr>
        <w:t xml:space="preserve">perceived </w:t>
      </w:r>
      <w:r w:rsidR="00B85BD8" w:rsidRPr="00D86B45">
        <w:rPr>
          <w:rFonts w:cs="Times New Roman"/>
          <w:sz w:val="24"/>
          <w:szCs w:val="24"/>
        </w:rPr>
        <w:t xml:space="preserve">to be </w:t>
      </w:r>
      <w:r w:rsidR="00DA09CB" w:rsidRPr="00D86B45">
        <w:rPr>
          <w:rFonts w:cs="Times New Roman"/>
          <w:sz w:val="24"/>
          <w:szCs w:val="24"/>
        </w:rPr>
        <w:t>shorter under divided attention</w:t>
      </w:r>
      <w:r w:rsidR="00B57FE1" w:rsidRPr="00D86B45">
        <w:rPr>
          <w:rFonts w:cs="Times New Roman"/>
          <w:sz w:val="24"/>
          <w:szCs w:val="24"/>
        </w:rPr>
        <w:t>.</w:t>
      </w:r>
      <w:r w:rsidR="00B41B5A" w:rsidRPr="00D86B45">
        <w:rPr>
          <w:rFonts w:cs="Times New Roman"/>
          <w:sz w:val="24"/>
          <w:szCs w:val="24"/>
        </w:rPr>
        <w:t xml:space="preserve"> </w:t>
      </w:r>
      <w:r w:rsidR="006D12FB" w:rsidRPr="00D86B45">
        <w:rPr>
          <w:rFonts w:cs="Times New Roman"/>
          <w:sz w:val="24"/>
          <w:szCs w:val="24"/>
        </w:rPr>
        <w:t>“T</w:t>
      </w:r>
      <w:r w:rsidR="00DA09CB" w:rsidRPr="00D86B45">
        <w:rPr>
          <w:rFonts w:cs="Times New Roman"/>
          <w:sz w:val="24"/>
          <w:szCs w:val="24"/>
        </w:rPr>
        <w:t>ime shrinkage</w:t>
      </w:r>
      <w:r w:rsidR="006D12FB" w:rsidRPr="00D86B45">
        <w:rPr>
          <w:rFonts w:cs="Times New Roman"/>
          <w:sz w:val="24"/>
          <w:szCs w:val="24"/>
        </w:rPr>
        <w:t>”</w:t>
      </w:r>
      <w:r w:rsidR="00DA09CB" w:rsidRPr="00D86B45">
        <w:rPr>
          <w:rFonts w:cs="Times New Roman"/>
          <w:sz w:val="24"/>
          <w:szCs w:val="24"/>
        </w:rPr>
        <w:t xml:space="preserve"> </w:t>
      </w:r>
      <w:r w:rsidR="008B7704" w:rsidRPr="00D86B45">
        <w:rPr>
          <w:rFonts w:cs="Times New Roman"/>
          <w:sz w:val="24"/>
          <w:szCs w:val="24"/>
        </w:rPr>
        <w:t xml:space="preserve">is </w:t>
      </w:r>
      <w:r w:rsidR="008554B6">
        <w:rPr>
          <w:rFonts w:cs="Times New Roman"/>
          <w:sz w:val="24"/>
          <w:szCs w:val="24"/>
        </w:rPr>
        <w:t xml:space="preserve">thought to be due </w:t>
      </w:r>
      <w:r w:rsidR="006779F2" w:rsidRPr="00D86B45">
        <w:rPr>
          <w:rFonts w:cs="Times New Roman"/>
          <w:sz w:val="24"/>
          <w:szCs w:val="24"/>
        </w:rPr>
        <w:t xml:space="preserve">to </w:t>
      </w:r>
      <w:r w:rsidR="008B7704" w:rsidRPr="00D86B45">
        <w:rPr>
          <w:rFonts w:cs="Times New Roman"/>
          <w:sz w:val="24"/>
          <w:szCs w:val="24"/>
        </w:rPr>
        <w:t>rapid attentional switches between tasks</w:t>
      </w:r>
      <w:r w:rsidR="002A6CEA" w:rsidRPr="00D86B45">
        <w:rPr>
          <w:rFonts w:cs="Times New Roman"/>
          <w:sz w:val="24"/>
          <w:szCs w:val="24"/>
        </w:rPr>
        <w:t>,</w:t>
      </w:r>
      <w:r w:rsidR="008B7704" w:rsidRPr="00D86B45">
        <w:rPr>
          <w:rFonts w:cs="Times New Roman"/>
          <w:sz w:val="24"/>
          <w:szCs w:val="24"/>
        </w:rPr>
        <w:t xml:space="preserve"> lead</w:t>
      </w:r>
      <w:r w:rsidR="002A6CEA" w:rsidRPr="00D86B45">
        <w:rPr>
          <w:rFonts w:cs="Times New Roman"/>
          <w:sz w:val="24"/>
          <w:szCs w:val="24"/>
        </w:rPr>
        <w:t>ing to a loss of input samples</w:t>
      </w:r>
      <w:r w:rsidR="00D2362A" w:rsidRPr="00D86B45">
        <w:rPr>
          <w:rFonts w:cs="Times New Roman"/>
          <w:sz w:val="24"/>
          <w:szCs w:val="24"/>
        </w:rPr>
        <w:t>,</w:t>
      </w:r>
      <w:r w:rsidR="002A6CEA" w:rsidRPr="00D86B45">
        <w:rPr>
          <w:rFonts w:cs="Times New Roman"/>
          <w:sz w:val="24"/>
          <w:szCs w:val="24"/>
        </w:rPr>
        <w:t xml:space="preserve"> and hence</w:t>
      </w:r>
      <w:r w:rsidR="00D2362A" w:rsidRPr="00D86B45">
        <w:rPr>
          <w:rFonts w:cs="Times New Roman"/>
          <w:sz w:val="24"/>
          <w:szCs w:val="24"/>
        </w:rPr>
        <w:t>,</w:t>
      </w:r>
      <w:r w:rsidR="00B41B5A" w:rsidRPr="00D86B45">
        <w:rPr>
          <w:rFonts w:cs="Times New Roman"/>
          <w:sz w:val="24"/>
          <w:szCs w:val="24"/>
        </w:rPr>
        <w:t xml:space="preserve"> </w:t>
      </w:r>
      <w:r w:rsidR="003F6454" w:rsidRPr="00D86B45">
        <w:rPr>
          <w:rFonts w:cs="Times New Roman"/>
          <w:sz w:val="24"/>
          <w:szCs w:val="24"/>
        </w:rPr>
        <w:t xml:space="preserve">an </w:t>
      </w:r>
      <w:r w:rsidR="00B41B5A" w:rsidRPr="00D86B45">
        <w:rPr>
          <w:rFonts w:cs="Times New Roman"/>
          <w:sz w:val="24"/>
          <w:szCs w:val="24"/>
        </w:rPr>
        <w:t>under-estimat</w:t>
      </w:r>
      <w:r w:rsidR="003F6454" w:rsidRPr="00D86B45">
        <w:rPr>
          <w:rFonts w:cs="Times New Roman"/>
          <w:sz w:val="24"/>
          <w:szCs w:val="24"/>
        </w:rPr>
        <w:t>ion of duration</w:t>
      </w:r>
      <w:r w:rsidR="008B7704" w:rsidRPr="00D86B45">
        <w:rPr>
          <w:rFonts w:cs="Times New Roman"/>
          <w:sz w:val="24"/>
          <w:szCs w:val="24"/>
        </w:rPr>
        <w:t xml:space="preserve">. </w:t>
      </w:r>
      <w:r w:rsidR="006779F2" w:rsidRPr="00D86B45">
        <w:rPr>
          <w:rFonts w:cs="Times New Roman"/>
          <w:sz w:val="24"/>
          <w:szCs w:val="24"/>
        </w:rPr>
        <w:t xml:space="preserve">However, </w:t>
      </w:r>
      <w:r w:rsidR="00B35445" w:rsidRPr="00D86B45">
        <w:rPr>
          <w:rFonts w:cs="Times New Roman"/>
          <w:sz w:val="24"/>
          <w:szCs w:val="24"/>
        </w:rPr>
        <w:t>f</w:t>
      </w:r>
      <w:r w:rsidR="008B7704" w:rsidRPr="00D86B45">
        <w:rPr>
          <w:rFonts w:cs="Times New Roman"/>
          <w:sz w:val="24"/>
          <w:szCs w:val="24"/>
        </w:rPr>
        <w:t xml:space="preserve">ew studies have considered </w:t>
      </w:r>
      <w:r w:rsidR="006779F2" w:rsidRPr="00D86B45">
        <w:rPr>
          <w:rFonts w:cs="Times New Roman"/>
          <w:sz w:val="24"/>
          <w:szCs w:val="24"/>
        </w:rPr>
        <w:t xml:space="preserve">whether this phenomenon applies to </w:t>
      </w:r>
      <w:r w:rsidR="003A081B" w:rsidRPr="00D86B45">
        <w:rPr>
          <w:rFonts w:cs="Times New Roman"/>
          <w:sz w:val="24"/>
          <w:szCs w:val="24"/>
        </w:rPr>
        <w:t>duration</w:t>
      </w:r>
      <w:r w:rsidR="006779F2" w:rsidRPr="00D86B45">
        <w:rPr>
          <w:rFonts w:cs="Times New Roman"/>
          <w:sz w:val="24"/>
          <w:szCs w:val="24"/>
        </w:rPr>
        <w:t xml:space="preserve">s </w:t>
      </w:r>
      <w:r w:rsidR="00450AE7" w:rsidRPr="00D86B45">
        <w:rPr>
          <w:rFonts w:cs="Times New Roman"/>
          <w:sz w:val="24"/>
          <w:szCs w:val="24"/>
        </w:rPr>
        <w:t xml:space="preserve">relevant to </w:t>
      </w:r>
      <w:r w:rsidR="00D2362A" w:rsidRPr="00D86B45">
        <w:rPr>
          <w:rFonts w:cs="Times New Roman"/>
          <w:sz w:val="24"/>
          <w:szCs w:val="24"/>
        </w:rPr>
        <w:t xml:space="preserve">time-based </w:t>
      </w:r>
      <w:r w:rsidR="00450AE7" w:rsidRPr="00D86B45">
        <w:rPr>
          <w:rFonts w:cs="Times New Roman"/>
          <w:sz w:val="24"/>
          <w:szCs w:val="24"/>
        </w:rPr>
        <w:t>phonetic categoriz</w:t>
      </w:r>
      <w:r w:rsidR="008B7704" w:rsidRPr="00D86B45">
        <w:rPr>
          <w:rFonts w:cs="Times New Roman"/>
          <w:sz w:val="24"/>
          <w:szCs w:val="24"/>
        </w:rPr>
        <w:t>ation.</w:t>
      </w:r>
      <w:r w:rsidR="00241F9C" w:rsidRPr="00D86B45">
        <w:rPr>
          <w:rFonts w:cs="Times New Roman"/>
          <w:sz w:val="24"/>
          <w:szCs w:val="24"/>
        </w:rPr>
        <w:t xml:space="preserve"> </w:t>
      </w:r>
      <w:r w:rsidR="008F69F7">
        <w:rPr>
          <w:rFonts w:cs="Times New Roman"/>
          <w:sz w:val="24"/>
          <w:szCs w:val="24"/>
        </w:rPr>
        <w:t>In this study, p</w:t>
      </w:r>
      <w:r w:rsidR="00241F9C" w:rsidRPr="00D86B45">
        <w:rPr>
          <w:rFonts w:cs="Times New Roman"/>
          <w:sz w:val="24"/>
          <w:szCs w:val="24"/>
        </w:rPr>
        <w:t xml:space="preserve">articipants </w:t>
      </w:r>
      <w:r w:rsidR="000F355E" w:rsidRPr="00D86B45">
        <w:rPr>
          <w:rFonts w:cs="Times New Roman"/>
          <w:sz w:val="24"/>
          <w:szCs w:val="24"/>
        </w:rPr>
        <w:t>categorized</w:t>
      </w:r>
      <w:r w:rsidR="00241F9C" w:rsidRPr="00D86B45">
        <w:rPr>
          <w:rFonts w:cs="Times New Roman"/>
          <w:sz w:val="24"/>
          <w:szCs w:val="24"/>
        </w:rPr>
        <w:t xml:space="preserve"> auditory stimuli </w:t>
      </w:r>
      <w:r w:rsidR="00864C88" w:rsidRPr="00D86B45">
        <w:rPr>
          <w:rFonts w:cs="Times New Roman"/>
          <w:sz w:val="24"/>
          <w:szCs w:val="24"/>
        </w:rPr>
        <w:t xml:space="preserve">varying in </w:t>
      </w:r>
      <w:r w:rsidR="000A1ABA" w:rsidRPr="00D86B45">
        <w:rPr>
          <w:rFonts w:cs="Times New Roman"/>
          <w:sz w:val="24"/>
          <w:szCs w:val="24"/>
        </w:rPr>
        <w:t>V</w:t>
      </w:r>
      <w:r w:rsidR="00287FFA" w:rsidRPr="00D86B45">
        <w:rPr>
          <w:rFonts w:cs="Times New Roman"/>
          <w:sz w:val="24"/>
          <w:szCs w:val="24"/>
        </w:rPr>
        <w:t xml:space="preserve">oice </w:t>
      </w:r>
      <w:r w:rsidR="000A1ABA" w:rsidRPr="00D86B45">
        <w:rPr>
          <w:rFonts w:cs="Times New Roman"/>
          <w:sz w:val="24"/>
          <w:szCs w:val="24"/>
        </w:rPr>
        <w:t>O</w:t>
      </w:r>
      <w:r w:rsidR="00287FFA" w:rsidRPr="00D86B45">
        <w:rPr>
          <w:rFonts w:cs="Times New Roman"/>
          <w:sz w:val="24"/>
          <w:szCs w:val="24"/>
        </w:rPr>
        <w:t xml:space="preserve">nset </w:t>
      </w:r>
      <w:r w:rsidR="000A1ABA" w:rsidRPr="00D86B45">
        <w:rPr>
          <w:rFonts w:cs="Times New Roman"/>
          <w:sz w:val="24"/>
          <w:szCs w:val="24"/>
        </w:rPr>
        <w:t>T</w:t>
      </w:r>
      <w:r w:rsidR="00287FFA" w:rsidRPr="00D86B45">
        <w:rPr>
          <w:rFonts w:cs="Times New Roman"/>
          <w:sz w:val="24"/>
          <w:szCs w:val="24"/>
        </w:rPr>
        <w:t>ime</w:t>
      </w:r>
      <w:r w:rsidR="000E06CD" w:rsidRPr="00D86B45">
        <w:rPr>
          <w:rFonts w:cs="Times New Roman"/>
          <w:sz w:val="24"/>
          <w:szCs w:val="24"/>
        </w:rPr>
        <w:t xml:space="preserve"> </w:t>
      </w:r>
      <w:r w:rsidR="006779F2" w:rsidRPr="00D86B45">
        <w:rPr>
          <w:rFonts w:cs="Times New Roman"/>
          <w:sz w:val="24"/>
          <w:szCs w:val="24"/>
        </w:rPr>
        <w:t>(VOT) as</w:t>
      </w:r>
      <w:r w:rsidR="00162322" w:rsidRPr="00D86B45">
        <w:rPr>
          <w:rFonts w:cs="Times New Roman"/>
          <w:sz w:val="24"/>
          <w:szCs w:val="24"/>
        </w:rPr>
        <w:t xml:space="preserve"> /ɡ/ or /k/</w:t>
      </w:r>
      <w:r w:rsidR="008F69F7">
        <w:rPr>
          <w:rFonts w:cs="Times New Roman"/>
          <w:sz w:val="24"/>
          <w:szCs w:val="24"/>
        </w:rPr>
        <w:t xml:space="preserve">. They did so under focused attention (auditory task alone) or while performing a low-level visual task at the same time (divided attention). </w:t>
      </w:r>
      <w:r w:rsidR="00A24781" w:rsidRPr="00D86B45">
        <w:rPr>
          <w:rFonts w:cs="Times New Roman"/>
          <w:sz w:val="24"/>
          <w:szCs w:val="24"/>
        </w:rPr>
        <w:t>Under divided attention, t</w:t>
      </w:r>
      <w:r w:rsidR="00287FFA" w:rsidRPr="00D86B45">
        <w:rPr>
          <w:rFonts w:cs="Times New Roman"/>
          <w:sz w:val="24"/>
          <w:szCs w:val="24"/>
        </w:rPr>
        <w:t xml:space="preserve">here was </w:t>
      </w:r>
      <w:r w:rsidR="007232C2" w:rsidRPr="00D86B45">
        <w:rPr>
          <w:rFonts w:cs="Times New Roman"/>
          <w:sz w:val="24"/>
          <w:szCs w:val="24"/>
        </w:rPr>
        <w:t xml:space="preserve">increased </w:t>
      </w:r>
      <w:r w:rsidR="000E06CD" w:rsidRPr="00D86B45">
        <w:rPr>
          <w:rFonts w:cs="Times New Roman"/>
          <w:sz w:val="24"/>
          <w:szCs w:val="24"/>
        </w:rPr>
        <w:t xml:space="preserve">response </w:t>
      </w:r>
      <w:r w:rsidR="00E44FF1" w:rsidRPr="00D86B45">
        <w:rPr>
          <w:rFonts w:cs="Times New Roman"/>
          <w:sz w:val="24"/>
          <w:szCs w:val="24"/>
        </w:rPr>
        <w:t>imprecision</w:t>
      </w:r>
      <w:r w:rsidR="007232C2" w:rsidRPr="00D86B45">
        <w:rPr>
          <w:rFonts w:cs="Times New Roman"/>
          <w:sz w:val="24"/>
          <w:szCs w:val="24"/>
        </w:rPr>
        <w:t xml:space="preserve"> </w:t>
      </w:r>
      <w:r w:rsidR="00BB7AF9" w:rsidRPr="00D86B45">
        <w:rPr>
          <w:rFonts w:cs="Times New Roman"/>
          <w:sz w:val="24"/>
          <w:szCs w:val="24"/>
        </w:rPr>
        <w:t>but no</w:t>
      </w:r>
      <w:r w:rsidR="006779F2" w:rsidRPr="00D86B45">
        <w:rPr>
          <w:rFonts w:cs="Times New Roman"/>
          <w:sz w:val="24"/>
          <w:szCs w:val="24"/>
        </w:rPr>
        <w:t xml:space="preserve"> </w:t>
      </w:r>
      <w:r w:rsidR="00241F9C" w:rsidRPr="00D86B45">
        <w:rPr>
          <w:rFonts w:cs="Times New Roman"/>
          <w:sz w:val="24"/>
          <w:szCs w:val="24"/>
        </w:rPr>
        <w:t>bias towards hearing /ɡ</w:t>
      </w:r>
      <w:r w:rsidR="00B41B5A" w:rsidRPr="00D86B45">
        <w:rPr>
          <w:rFonts w:cs="Times New Roman"/>
          <w:sz w:val="24"/>
          <w:szCs w:val="24"/>
        </w:rPr>
        <w:t>/</w:t>
      </w:r>
      <w:r w:rsidR="008C619C" w:rsidRPr="00D86B45">
        <w:rPr>
          <w:rFonts w:cs="Times New Roman"/>
          <w:sz w:val="24"/>
          <w:szCs w:val="24"/>
        </w:rPr>
        <w:t>, the shorter-</w:t>
      </w:r>
      <w:r w:rsidR="006779F2" w:rsidRPr="00D86B45">
        <w:rPr>
          <w:rFonts w:cs="Times New Roman"/>
          <w:sz w:val="24"/>
          <w:szCs w:val="24"/>
        </w:rPr>
        <w:t xml:space="preserve">VOT </w:t>
      </w:r>
      <w:r w:rsidR="00864C88" w:rsidRPr="00D86B45">
        <w:rPr>
          <w:rFonts w:cs="Times New Roman"/>
          <w:sz w:val="24"/>
          <w:szCs w:val="24"/>
        </w:rPr>
        <w:t>sound</w:t>
      </w:r>
      <w:r w:rsidR="006779F2" w:rsidRPr="00D86B45">
        <w:rPr>
          <w:rFonts w:cs="Times New Roman"/>
          <w:sz w:val="24"/>
          <w:szCs w:val="24"/>
        </w:rPr>
        <w:t>.</w:t>
      </w:r>
      <w:r w:rsidR="00864C88" w:rsidRPr="00D86B45">
        <w:rPr>
          <w:rFonts w:cs="Times New Roman"/>
          <w:sz w:val="24"/>
          <w:szCs w:val="24"/>
        </w:rPr>
        <w:t xml:space="preserve"> We conclude </w:t>
      </w:r>
      <w:r w:rsidR="008F69F7">
        <w:rPr>
          <w:rFonts w:cs="Times New Roman"/>
          <w:sz w:val="24"/>
          <w:szCs w:val="24"/>
        </w:rPr>
        <w:t xml:space="preserve">that </w:t>
      </w:r>
      <w:r w:rsidR="00864C88" w:rsidRPr="00D86B45">
        <w:rPr>
          <w:rFonts w:cs="Times New Roman"/>
          <w:sz w:val="24"/>
          <w:szCs w:val="24"/>
        </w:rPr>
        <w:t>sample loss under divided attention does not apply to the perception of phonetic contrasts within the VOT range.</w:t>
      </w:r>
    </w:p>
    <w:p w14:paraId="0CC141F4" w14:textId="77777777" w:rsidR="00BD1C55" w:rsidRPr="00D86B45" w:rsidRDefault="00BD1C55" w:rsidP="00D86B45">
      <w:pPr>
        <w:suppressLineNumbers/>
        <w:spacing w:line="480" w:lineRule="auto"/>
        <w:rPr>
          <w:rFonts w:cs="Times New Roman"/>
          <w:sz w:val="24"/>
          <w:szCs w:val="24"/>
        </w:rPr>
      </w:pPr>
    </w:p>
    <w:p w14:paraId="47A2B4DB" w14:textId="3352DBA6" w:rsidR="004D4391" w:rsidRPr="00D86B45" w:rsidRDefault="000A1ABA" w:rsidP="00D86B45">
      <w:pPr>
        <w:suppressLineNumbers/>
        <w:spacing w:line="480" w:lineRule="auto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>© 2020</w:t>
      </w:r>
      <w:r w:rsidR="004D4391" w:rsidRPr="00D86B45">
        <w:rPr>
          <w:rFonts w:cs="Times New Roman"/>
          <w:sz w:val="24"/>
          <w:szCs w:val="24"/>
        </w:rPr>
        <w:t xml:space="preserve"> Acoustical Society of America</w:t>
      </w:r>
    </w:p>
    <w:p w14:paraId="718640BF" w14:textId="77777777" w:rsidR="004D4391" w:rsidRPr="00D86B45" w:rsidRDefault="004D4391" w:rsidP="00D86B45">
      <w:pPr>
        <w:suppressLineNumbers/>
        <w:spacing w:line="480" w:lineRule="auto"/>
        <w:rPr>
          <w:rFonts w:cs="Times New Roman"/>
          <w:sz w:val="24"/>
          <w:szCs w:val="24"/>
        </w:rPr>
      </w:pPr>
    </w:p>
    <w:p w14:paraId="5AA927AE" w14:textId="278E35DE" w:rsidR="00BB1C38" w:rsidRPr="00D86B45" w:rsidRDefault="004D4391" w:rsidP="00D86B45">
      <w:pPr>
        <w:suppressLineNumbers/>
        <w:spacing w:line="480" w:lineRule="auto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 xml:space="preserve">Keywords: voice onset time, </w:t>
      </w:r>
      <w:r w:rsidR="006B7C9E" w:rsidRPr="00D86B45">
        <w:rPr>
          <w:rFonts w:cs="Times New Roman"/>
          <w:sz w:val="24"/>
          <w:szCs w:val="24"/>
        </w:rPr>
        <w:t>phonetic categorization</w:t>
      </w:r>
      <w:r w:rsidRPr="00D86B45">
        <w:rPr>
          <w:rFonts w:cs="Times New Roman"/>
          <w:sz w:val="24"/>
          <w:szCs w:val="24"/>
        </w:rPr>
        <w:t xml:space="preserve">, divided attention </w:t>
      </w:r>
      <w:r w:rsidR="00920A19" w:rsidRPr="00D86B45">
        <w:rPr>
          <w:rFonts w:cs="Times New Roman"/>
          <w:sz w:val="24"/>
          <w:szCs w:val="24"/>
        </w:rPr>
        <w:br w:type="page"/>
      </w:r>
    </w:p>
    <w:p w14:paraId="60F43855" w14:textId="19122370" w:rsidR="00776A84" w:rsidRDefault="00F9606F" w:rsidP="00D86B45">
      <w:pPr>
        <w:spacing w:line="480" w:lineRule="auto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lastRenderedPageBreak/>
        <w:t xml:space="preserve">1. </w:t>
      </w:r>
      <w:r w:rsidR="00BB1C38" w:rsidRPr="00D86B45">
        <w:rPr>
          <w:rFonts w:cs="Times New Roman"/>
          <w:sz w:val="24"/>
          <w:szCs w:val="24"/>
        </w:rPr>
        <w:t>Introduction</w:t>
      </w:r>
    </w:p>
    <w:p w14:paraId="04E36A33" w14:textId="39454FDC" w:rsidR="00423A5D" w:rsidRPr="00D86B45" w:rsidRDefault="000F355E" w:rsidP="00D86B45">
      <w:pPr>
        <w:spacing w:after="0" w:line="480" w:lineRule="auto"/>
        <w:ind w:firstLine="720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 xml:space="preserve">Executing </w:t>
      </w:r>
      <w:r w:rsidR="00AD0CD2" w:rsidRPr="00D86B45">
        <w:rPr>
          <w:rFonts w:cs="Times New Roman"/>
          <w:sz w:val="24"/>
          <w:szCs w:val="24"/>
        </w:rPr>
        <w:t xml:space="preserve">a task under divided attention often leads to a decrease in performance (e.g., Navon &amp; Gopher, 1979). </w:t>
      </w:r>
      <w:r w:rsidR="006D04EA" w:rsidRPr="00D86B45">
        <w:rPr>
          <w:rFonts w:cs="Times New Roman"/>
          <w:sz w:val="24"/>
          <w:szCs w:val="24"/>
        </w:rPr>
        <w:t>The same holds for speech perception</w:t>
      </w:r>
      <w:r w:rsidR="00537860" w:rsidRPr="00D86B45">
        <w:rPr>
          <w:rFonts w:cs="Times New Roman"/>
          <w:sz w:val="24"/>
          <w:szCs w:val="24"/>
        </w:rPr>
        <w:t xml:space="preserve">, </w:t>
      </w:r>
      <w:r w:rsidR="00E5083C" w:rsidRPr="00D86B45">
        <w:rPr>
          <w:rFonts w:cs="Times New Roman"/>
          <w:sz w:val="24"/>
          <w:szCs w:val="24"/>
        </w:rPr>
        <w:t xml:space="preserve">with </w:t>
      </w:r>
      <w:r w:rsidR="00537860" w:rsidRPr="00D86B45">
        <w:rPr>
          <w:rFonts w:cs="Times New Roman"/>
          <w:sz w:val="24"/>
          <w:szCs w:val="24"/>
        </w:rPr>
        <w:t>phone</w:t>
      </w:r>
      <w:r w:rsidR="003F6454" w:rsidRPr="00D86B45">
        <w:rPr>
          <w:rFonts w:cs="Times New Roman"/>
          <w:sz w:val="24"/>
          <w:szCs w:val="24"/>
        </w:rPr>
        <w:t>tic</w:t>
      </w:r>
      <w:r w:rsidR="00537860" w:rsidRPr="00D86B45">
        <w:rPr>
          <w:rFonts w:cs="Times New Roman"/>
          <w:sz w:val="24"/>
          <w:szCs w:val="24"/>
        </w:rPr>
        <w:t xml:space="preserve"> discrimination </w:t>
      </w:r>
      <w:r w:rsidR="00E5083C" w:rsidRPr="00D86B45">
        <w:rPr>
          <w:rFonts w:cs="Times New Roman"/>
          <w:sz w:val="24"/>
          <w:szCs w:val="24"/>
        </w:rPr>
        <w:t>being</w:t>
      </w:r>
      <w:r w:rsidR="00537860" w:rsidRPr="00D86B45">
        <w:rPr>
          <w:rFonts w:cs="Times New Roman"/>
          <w:sz w:val="24"/>
          <w:szCs w:val="24"/>
        </w:rPr>
        <w:t xml:space="preserve"> impaired under cognitive load</w:t>
      </w:r>
      <w:r w:rsidR="006D04EA" w:rsidRPr="00D86B45">
        <w:rPr>
          <w:rFonts w:cs="Times New Roman"/>
          <w:sz w:val="24"/>
          <w:szCs w:val="24"/>
        </w:rPr>
        <w:t xml:space="preserve"> (e.g., </w:t>
      </w:r>
      <w:proofErr w:type="spellStart"/>
      <w:r w:rsidR="006D04EA" w:rsidRPr="00D86B45">
        <w:rPr>
          <w:rFonts w:cs="Times New Roman"/>
          <w:sz w:val="24"/>
          <w:szCs w:val="24"/>
        </w:rPr>
        <w:t>Gennari</w:t>
      </w:r>
      <w:proofErr w:type="spellEnd"/>
      <w:r w:rsidR="006D04EA" w:rsidRPr="00D86B45">
        <w:rPr>
          <w:rFonts w:cs="Times New Roman"/>
          <w:sz w:val="24"/>
          <w:szCs w:val="24"/>
        </w:rPr>
        <w:t xml:space="preserve"> et al., 2018; Mattys et al., 2014). </w:t>
      </w:r>
      <w:r w:rsidR="00364EF9">
        <w:rPr>
          <w:rFonts w:cs="Times New Roman"/>
          <w:sz w:val="24"/>
          <w:szCs w:val="24"/>
        </w:rPr>
        <w:t xml:space="preserve">Poorer performance under divided attention is </w:t>
      </w:r>
      <w:r w:rsidR="00E81308" w:rsidRPr="00D86B45">
        <w:rPr>
          <w:rFonts w:cs="Times New Roman"/>
          <w:sz w:val="24"/>
          <w:szCs w:val="24"/>
        </w:rPr>
        <w:t>generally attributed to competition for limited processing resources (Kahneman, 1973)</w:t>
      </w:r>
      <w:r w:rsidR="00E5083C" w:rsidRPr="00D86B45">
        <w:rPr>
          <w:rFonts w:cs="Times New Roman"/>
          <w:sz w:val="24"/>
          <w:szCs w:val="24"/>
        </w:rPr>
        <w:t xml:space="preserve"> and</w:t>
      </w:r>
      <w:r w:rsidR="00AA42B8" w:rsidRPr="00D86B45">
        <w:rPr>
          <w:rFonts w:cs="Times New Roman"/>
          <w:sz w:val="24"/>
          <w:szCs w:val="24"/>
        </w:rPr>
        <w:t xml:space="preserve"> rapid attentional switches between the </w:t>
      </w:r>
      <w:r w:rsidR="00E5083C" w:rsidRPr="00D86B45">
        <w:rPr>
          <w:rFonts w:cs="Times New Roman"/>
          <w:sz w:val="24"/>
          <w:szCs w:val="24"/>
        </w:rPr>
        <w:t>competing</w:t>
      </w:r>
      <w:r w:rsidR="00AA42B8" w:rsidRPr="00D86B45">
        <w:rPr>
          <w:rFonts w:cs="Times New Roman"/>
          <w:sz w:val="24"/>
          <w:szCs w:val="24"/>
        </w:rPr>
        <w:t xml:space="preserve"> tasks (</w:t>
      </w:r>
      <w:r w:rsidR="006E5D03" w:rsidRPr="00D86B45">
        <w:rPr>
          <w:rFonts w:cs="Times New Roman"/>
          <w:sz w:val="24"/>
          <w:szCs w:val="24"/>
        </w:rPr>
        <w:t xml:space="preserve">Moray, 1986). </w:t>
      </w:r>
      <w:r w:rsidR="000168F0" w:rsidRPr="00D86B45">
        <w:rPr>
          <w:rFonts w:cs="Times New Roman"/>
          <w:sz w:val="24"/>
          <w:szCs w:val="24"/>
        </w:rPr>
        <w:t>A correlate of th</w:t>
      </w:r>
      <w:r w:rsidR="006D04EA" w:rsidRPr="00D86B45">
        <w:rPr>
          <w:rFonts w:cs="Times New Roman"/>
          <w:sz w:val="24"/>
          <w:szCs w:val="24"/>
        </w:rPr>
        <w:t xml:space="preserve">e attentional-switch </w:t>
      </w:r>
      <w:r w:rsidR="000168F0" w:rsidRPr="00D86B45">
        <w:rPr>
          <w:rFonts w:cs="Times New Roman"/>
          <w:sz w:val="24"/>
          <w:szCs w:val="24"/>
        </w:rPr>
        <w:t xml:space="preserve">assumption is that, as attention is intermittently diverted to the competing task, input samples </w:t>
      </w:r>
      <w:r w:rsidRPr="00D86B45">
        <w:rPr>
          <w:rFonts w:cs="Times New Roman"/>
          <w:sz w:val="24"/>
          <w:szCs w:val="24"/>
        </w:rPr>
        <w:t xml:space="preserve">(or pulses) </w:t>
      </w:r>
      <w:r w:rsidR="00537860" w:rsidRPr="00D86B45">
        <w:rPr>
          <w:rFonts w:cs="Times New Roman"/>
          <w:sz w:val="24"/>
          <w:szCs w:val="24"/>
        </w:rPr>
        <w:t xml:space="preserve">of the </w:t>
      </w:r>
      <w:r w:rsidR="009346E7" w:rsidRPr="00D86B45">
        <w:rPr>
          <w:rFonts w:cs="Times New Roman"/>
          <w:sz w:val="24"/>
          <w:szCs w:val="24"/>
        </w:rPr>
        <w:t xml:space="preserve">stimuli in the main task </w:t>
      </w:r>
      <w:r w:rsidR="000168F0" w:rsidRPr="00D86B45">
        <w:rPr>
          <w:rFonts w:cs="Times New Roman"/>
          <w:sz w:val="24"/>
          <w:szCs w:val="24"/>
        </w:rPr>
        <w:t xml:space="preserve">can be missed (Block &amp; </w:t>
      </w:r>
      <w:proofErr w:type="spellStart"/>
      <w:r w:rsidR="000168F0" w:rsidRPr="00D86B45">
        <w:rPr>
          <w:rFonts w:cs="Times New Roman"/>
          <w:sz w:val="24"/>
          <w:szCs w:val="24"/>
        </w:rPr>
        <w:t>Zakay</w:t>
      </w:r>
      <w:proofErr w:type="spellEnd"/>
      <w:r w:rsidR="000168F0" w:rsidRPr="00D86B45">
        <w:rPr>
          <w:rFonts w:cs="Times New Roman"/>
          <w:sz w:val="24"/>
          <w:szCs w:val="24"/>
        </w:rPr>
        <w:t xml:space="preserve">, 1996; </w:t>
      </w:r>
      <w:proofErr w:type="spellStart"/>
      <w:r w:rsidR="000168F0" w:rsidRPr="00D86B45">
        <w:rPr>
          <w:rFonts w:cs="Times New Roman"/>
          <w:sz w:val="24"/>
          <w:szCs w:val="24"/>
        </w:rPr>
        <w:t>Zakay</w:t>
      </w:r>
      <w:proofErr w:type="spellEnd"/>
      <w:r w:rsidR="000168F0" w:rsidRPr="00D86B45">
        <w:rPr>
          <w:rFonts w:cs="Times New Roman"/>
          <w:sz w:val="24"/>
          <w:szCs w:val="24"/>
        </w:rPr>
        <w:t xml:space="preserve"> &amp; Block, 1995), </w:t>
      </w:r>
      <w:r w:rsidR="00A809FF" w:rsidRPr="00D86B45">
        <w:rPr>
          <w:rFonts w:cs="Times New Roman"/>
          <w:sz w:val="24"/>
          <w:szCs w:val="24"/>
        </w:rPr>
        <w:t xml:space="preserve">leading to an under-estimation of </w:t>
      </w:r>
      <w:r w:rsidR="00D2362A" w:rsidRPr="00D86B45">
        <w:rPr>
          <w:rFonts w:cs="Times New Roman"/>
          <w:sz w:val="24"/>
          <w:szCs w:val="24"/>
        </w:rPr>
        <w:t xml:space="preserve">the </w:t>
      </w:r>
      <w:r w:rsidR="009346E7" w:rsidRPr="00D86B45">
        <w:rPr>
          <w:rFonts w:cs="Times New Roman"/>
          <w:sz w:val="24"/>
          <w:szCs w:val="24"/>
        </w:rPr>
        <w:t>duration</w:t>
      </w:r>
      <w:r w:rsidR="00E5083C" w:rsidRPr="00D86B45">
        <w:rPr>
          <w:rFonts w:cs="Times New Roman"/>
          <w:sz w:val="24"/>
          <w:szCs w:val="24"/>
        </w:rPr>
        <w:t xml:space="preserve"> of those stimuli</w:t>
      </w:r>
      <w:r w:rsidR="009346E7" w:rsidRPr="00D86B45">
        <w:rPr>
          <w:rFonts w:cs="Times New Roman"/>
          <w:sz w:val="24"/>
          <w:szCs w:val="24"/>
        </w:rPr>
        <w:t>.</w:t>
      </w:r>
      <w:r w:rsidR="00A809FF" w:rsidRPr="00D86B45">
        <w:rPr>
          <w:rFonts w:cs="Times New Roman"/>
          <w:sz w:val="24"/>
          <w:szCs w:val="24"/>
        </w:rPr>
        <w:t xml:space="preserve"> </w:t>
      </w:r>
      <w:r w:rsidR="003A4B6C" w:rsidRPr="00D86B45">
        <w:rPr>
          <w:rFonts w:cs="Times New Roman"/>
          <w:sz w:val="24"/>
          <w:szCs w:val="24"/>
        </w:rPr>
        <w:t xml:space="preserve">We refer to this </w:t>
      </w:r>
      <w:r w:rsidR="00D2362A" w:rsidRPr="00D86B45">
        <w:rPr>
          <w:rFonts w:cs="Times New Roman"/>
          <w:sz w:val="24"/>
          <w:szCs w:val="24"/>
        </w:rPr>
        <w:t>premise</w:t>
      </w:r>
      <w:r w:rsidR="003A4B6C" w:rsidRPr="00D86B45">
        <w:rPr>
          <w:rFonts w:cs="Times New Roman"/>
          <w:sz w:val="24"/>
          <w:szCs w:val="24"/>
        </w:rPr>
        <w:t xml:space="preserve"> as the “pulse-skipping” hypothesis.</w:t>
      </w:r>
    </w:p>
    <w:p w14:paraId="1F5032C9" w14:textId="620D1123" w:rsidR="00423A5D" w:rsidRPr="00D86B45" w:rsidRDefault="00A809FF" w:rsidP="00D86B45">
      <w:pPr>
        <w:spacing w:after="0" w:line="480" w:lineRule="auto"/>
        <w:ind w:firstLine="720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 xml:space="preserve">There is ample evidence that </w:t>
      </w:r>
      <w:r w:rsidR="00371144" w:rsidRPr="00D86B45">
        <w:rPr>
          <w:rFonts w:cs="Times New Roman"/>
          <w:sz w:val="24"/>
          <w:szCs w:val="24"/>
        </w:rPr>
        <w:t xml:space="preserve">perceived duration is reduced under divided attention (e.g., see </w:t>
      </w:r>
      <w:proofErr w:type="spellStart"/>
      <w:r w:rsidR="00371144" w:rsidRPr="00D86B45">
        <w:rPr>
          <w:rFonts w:cs="Times New Roman"/>
          <w:sz w:val="24"/>
          <w:szCs w:val="24"/>
        </w:rPr>
        <w:t>Taatgen</w:t>
      </w:r>
      <w:proofErr w:type="spellEnd"/>
      <w:r w:rsidR="00371144" w:rsidRPr="00D86B45">
        <w:rPr>
          <w:rFonts w:cs="Times New Roman"/>
          <w:sz w:val="24"/>
          <w:szCs w:val="24"/>
        </w:rPr>
        <w:t xml:space="preserve"> at </w:t>
      </w:r>
      <w:r w:rsidR="00D2362A" w:rsidRPr="00D86B45">
        <w:rPr>
          <w:rFonts w:cs="Times New Roman"/>
          <w:sz w:val="24"/>
          <w:szCs w:val="24"/>
        </w:rPr>
        <w:t>a</w:t>
      </w:r>
      <w:r w:rsidR="00371144" w:rsidRPr="00D86B45">
        <w:rPr>
          <w:rFonts w:cs="Times New Roman"/>
          <w:sz w:val="24"/>
          <w:szCs w:val="24"/>
        </w:rPr>
        <w:t>l., 2007, for a review)</w:t>
      </w:r>
      <w:r w:rsidR="006D04EA" w:rsidRPr="00D86B45">
        <w:rPr>
          <w:rFonts w:cs="Times New Roman"/>
          <w:sz w:val="24"/>
          <w:szCs w:val="24"/>
        </w:rPr>
        <w:t xml:space="preserve">, but most studies have used stimulus durations in the range of several seconds. Few have considered durations within a range relevant to </w:t>
      </w:r>
      <w:r w:rsidR="00364EF9">
        <w:rPr>
          <w:rFonts w:cs="Times New Roman"/>
          <w:sz w:val="24"/>
          <w:szCs w:val="24"/>
        </w:rPr>
        <w:t xml:space="preserve">speech perception and, in particular, </w:t>
      </w:r>
      <w:r w:rsidR="00621096" w:rsidRPr="00D86B45">
        <w:rPr>
          <w:rFonts w:cs="Times New Roman"/>
          <w:sz w:val="24"/>
          <w:szCs w:val="24"/>
        </w:rPr>
        <w:t>phoneme identification</w:t>
      </w:r>
      <w:r w:rsidR="00B94F4F" w:rsidRPr="00D86B45">
        <w:rPr>
          <w:rFonts w:cs="Times New Roman"/>
          <w:sz w:val="24"/>
          <w:szCs w:val="24"/>
        </w:rPr>
        <w:t xml:space="preserve"> (i.e., &lt; 200 </w:t>
      </w:r>
      <w:proofErr w:type="spellStart"/>
      <w:r w:rsidR="00B94F4F" w:rsidRPr="00D86B45">
        <w:rPr>
          <w:rFonts w:cs="Times New Roman"/>
          <w:sz w:val="24"/>
          <w:szCs w:val="24"/>
        </w:rPr>
        <w:t>ms</w:t>
      </w:r>
      <w:proofErr w:type="spellEnd"/>
      <w:r w:rsidR="00B94F4F" w:rsidRPr="00D86B45">
        <w:rPr>
          <w:rFonts w:cs="Times New Roman"/>
          <w:sz w:val="24"/>
          <w:szCs w:val="24"/>
        </w:rPr>
        <w:t>)</w:t>
      </w:r>
      <w:r w:rsidR="000F355E" w:rsidRPr="00D86B45">
        <w:rPr>
          <w:rFonts w:cs="Times New Roman"/>
          <w:sz w:val="24"/>
          <w:szCs w:val="24"/>
        </w:rPr>
        <w:t>.</w:t>
      </w:r>
      <w:r w:rsidR="00621096" w:rsidRPr="00D86B45">
        <w:rPr>
          <w:rFonts w:cs="Times New Roman"/>
          <w:sz w:val="24"/>
          <w:szCs w:val="24"/>
        </w:rPr>
        <w:t xml:space="preserve"> </w:t>
      </w:r>
      <w:r w:rsidR="000F355E" w:rsidRPr="00D86B45">
        <w:rPr>
          <w:rFonts w:cs="Times New Roman"/>
          <w:sz w:val="24"/>
          <w:szCs w:val="24"/>
        </w:rPr>
        <w:t>For</w:t>
      </w:r>
      <w:r w:rsidR="00621096" w:rsidRPr="00D86B45">
        <w:rPr>
          <w:rFonts w:cs="Times New Roman"/>
          <w:sz w:val="24"/>
          <w:szCs w:val="24"/>
        </w:rPr>
        <w:t xml:space="preserve"> exception</w:t>
      </w:r>
      <w:r w:rsidR="000F355E" w:rsidRPr="00D86B45">
        <w:rPr>
          <w:rFonts w:cs="Times New Roman"/>
          <w:sz w:val="24"/>
          <w:szCs w:val="24"/>
        </w:rPr>
        <w:t xml:space="preserve">, </w:t>
      </w:r>
      <w:proofErr w:type="spellStart"/>
      <w:r w:rsidR="001D411C" w:rsidRPr="00D86B45">
        <w:rPr>
          <w:rFonts w:cs="Times New Roman"/>
          <w:sz w:val="24"/>
          <w:szCs w:val="24"/>
        </w:rPr>
        <w:t>Casini</w:t>
      </w:r>
      <w:proofErr w:type="spellEnd"/>
      <w:r w:rsidR="001D411C" w:rsidRPr="00D86B45">
        <w:rPr>
          <w:rFonts w:cs="Times New Roman"/>
          <w:sz w:val="24"/>
          <w:szCs w:val="24"/>
        </w:rPr>
        <w:t xml:space="preserve"> et al. (200</w:t>
      </w:r>
      <w:r w:rsidR="00AC6EE4" w:rsidRPr="00D86B45">
        <w:rPr>
          <w:rFonts w:cs="Times New Roman"/>
          <w:sz w:val="24"/>
          <w:szCs w:val="24"/>
        </w:rPr>
        <w:t>9</w:t>
      </w:r>
      <w:r w:rsidR="001D411C" w:rsidRPr="00D86B45">
        <w:rPr>
          <w:rFonts w:cs="Times New Roman"/>
          <w:sz w:val="24"/>
          <w:szCs w:val="24"/>
        </w:rPr>
        <w:t>)</w:t>
      </w:r>
      <w:r w:rsidR="000F355E" w:rsidRPr="00D86B45">
        <w:rPr>
          <w:rFonts w:cs="Times New Roman"/>
          <w:sz w:val="24"/>
          <w:szCs w:val="24"/>
        </w:rPr>
        <w:t xml:space="preserve"> asked </w:t>
      </w:r>
      <w:r w:rsidR="001D411C" w:rsidRPr="00D86B45">
        <w:rPr>
          <w:rFonts w:cs="Times New Roman"/>
          <w:sz w:val="24"/>
          <w:szCs w:val="24"/>
        </w:rPr>
        <w:t>participants</w:t>
      </w:r>
      <w:r w:rsidR="00E5083C" w:rsidRPr="00D86B45">
        <w:rPr>
          <w:rFonts w:cs="Times New Roman"/>
          <w:sz w:val="24"/>
          <w:szCs w:val="24"/>
        </w:rPr>
        <w:t xml:space="preserve"> </w:t>
      </w:r>
      <w:r w:rsidR="009346E7" w:rsidRPr="00D86B45">
        <w:rPr>
          <w:rFonts w:cs="Times New Roman"/>
          <w:sz w:val="24"/>
          <w:szCs w:val="24"/>
        </w:rPr>
        <w:t xml:space="preserve">to report which of two near-homophonous </w:t>
      </w:r>
      <w:r w:rsidR="00257AE8">
        <w:rPr>
          <w:rFonts w:cs="Times New Roman"/>
          <w:sz w:val="24"/>
          <w:szCs w:val="24"/>
        </w:rPr>
        <w:t xml:space="preserve">CVC </w:t>
      </w:r>
      <w:r w:rsidR="00E5083C" w:rsidRPr="00D86B45">
        <w:rPr>
          <w:rFonts w:cs="Times New Roman"/>
          <w:sz w:val="24"/>
          <w:szCs w:val="24"/>
        </w:rPr>
        <w:t xml:space="preserve">French </w:t>
      </w:r>
      <w:r w:rsidR="009346E7" w:rsidRPr="00D86B45">
        <w:rPr>
          <w:rFonts w:cs="Times New Roman"/>
          <w:sz w:val="24"/>
          <w:szCs w:val="24"/>
        </w:rPr>
        <w:t xml:space="preserve">words they heard </w:t>
      </w:r>
      <w:r w:rsidR="00E5083C" w:rsidRPr="00D86B45">
        <w:rPr>
          <w:rFonts w:cs="Times New Roman"/>
          <w:sz w:val="24"/>
          <w:szCs w:val="24"/>
        </w:rPr>
        <w:t xml:space="preserve">under focused attention </w:t>
      </w:r>
      <w:r w:rsidR="00AD05D6" w:rsidRPr="00D86B45">
        <w:rPr>
          <w:rFonts w:cs="Times New Roman"/>
          <w:sz w:val="24"/>
          <w:szCs w:val="24"/>
        </w:rPr>
        <w:t xml:space="preserve">(single-tasking) </w:t>
      </w:r>
      <w:r w:rsidR="00E5083C" w:rsidRPr="00D86B45">
        <w:rPr>
          <w:rFonts w:cs="Times New Roman"/>
          <w:sz w:val="24"/>
          <w:szCs w:val="24"/>
        </w:rPr>
        <w:t xml:space="preserve">versus </w:t>
      </w:r>
      <w:r w:rsidR="0016520E" w:rsidRPr="00D86B45">
        <w:rPr>
          <w:rFonts w:cs="Times New Roman"/>
          <w:sz w:val="24"/>
          <w:szCs w:val="24"/>
        </w:rPr>
        <w:t>divided attention</w:t>
      </w:r>
      <w:r w:rsidR="00AD05D6" w:rsidRPr="00D86B45">
        <w:rPr>
          <w:rFonts w:cs="Times New Roman"/>
          <w:sz w:val="24"/>
          <w:szCs w:val="24"/>
        </w:rPr>
        <w:t xml:space="preserve"> (dual-tasking)</w:t>
      </w:r>
      <w:r w:rsidR="00E5083C" w:rsidRPr="00D86B45">
        <w:rPr>
          <w:rFonts w:cs="Times New Roman"/>
          <w:sz w:val="24"/>
          <w:szCs w:val="24"/>
        </w:rPr>
        <w:t>.</w:t>
      </w:r>
      <w:r w:rsidR="00257AE8">
        <w:rPr>
          <w:rFonts w:cs="Times New Roman"/>
          <w:sz w:val="24"/>
          <w:szCs w:val="24"/>
        </w:rPr>
        <w:t xml:space="preserve"> </w:t>
      </w:r>
      <w:r w:rsidR="00257AE8" w:rsidRPr="00257AE8">
        <w:rPr>
          <w:rFonts w:cs="Times New Roman"/>
          <w:color w:val="FF0000"/>
          <w:sz w:val="24"/>
          <w:szCs w:val="24"/>
        </w:rPr>
        <w:t>The duration of the vowel was manipulated</w:t>
      </w:r>
      <w:r w:rsidR="009F5FF3">
        <w:rPr>
          <w:rFonts w:cs="Times New Roman"/>
          <w:color w:val="FF0000"/>
          <w:sz w:val="24"/>
          <w:szCs w:val="24"/>
        </w:rPr>
        <w:t xml:space="preserve"> (from 150 to 310 </w:t>
      </w:r>
      <w:proofErr w:type="spellStart"/>
      <w:r w:rsidR="009F5FF3">
        <w:rPr>
          <w:rFonts w:cs="Times New Roman"/>
          <w:color w:val="FF0000"/>
          <w:sz w:val="24"/>
          <w:szCs w:val="24"/>
        </w:rPr>
        <w:t>ms</w:t>
      </w:r>
      <w:proofErr w:type="spellEnd"/>
      <w:r w:rsidR="009F5FF3">
        <w:rPr>
          <w:rFonts w:cs="Times New Roman"/>
          <w:color w:val="FF0000"/>
          <w:sz w:val="24"/>
          <w:szCs w:val="24"/>
        </w:rPr>
        <w:t>)</w:t>
      </w:r>
      <w:r w:rsidR="00257AE8" w:rsidRPr="00257AE8">
        <w:rPr>
          <w:rFonts w:cs="Times New Roman"/>
          <w:color w:val="FF0000"/>
          <w:sz w:val="24"/>
          <w:szCs w:val="24"/>
        </w:rPr>
        <w:t>.</w:t>
      </w:r>
      <w:r w:rsidR="00E5083C" w:rsidRPr="00257AE8">
        <w:rPr>
          <w:rFonts w:cs="Times New Roman"/>
          <w:color w:val="FF0000"/>
          <w:sz w:val="24"/>
          <w:szCs w:val="24"/>
        </w:rPr>
        <w:t xml:space="preserve"> </w:t>
      </w:r>
      <w:r w:rsidR="00FE693D" w:rsidRPr="00257AE8">
        <w:rPr>
          <w:rFonts w:cs="Times New Roman"/>
          <w:color w:val="FF0000"/>
          <w:sz w:val="24"/>
          <w:szCs w:val="24"/>
        </w:rPr>
        <w:t>In the divided-attention condition, a red or green lig</w:t>
      </w:r>
      <w:r w:rsidR="00FE693D">
        <w:rPr>
          <w:rFonts w:cs="Times New Roman"/>
          <w:color w:val="FF0000"/>
          <w:sz w:val="24"/>
          <w:szCs w:val="24"/>
        </w:rPr>
        <w:t xml:space="preserve">ht-emitting diode was lit up </w:t>
      </w:r>
      <w:r w:rsidR="003F2354">
        <w:rPr>
          <w:rFonts w:cs="Times New Roman"/>
          <w:color w:val="FF0000"/>
          <w:sz w:val="24"/>
          <w:szCs w:val="24"/>
        </w:rPr>
        <w:t xml:space="preserve">in front of the participant </w:t>
      </w:r>
      <w:r w:rsidR="00FE693D">
        <w:rPr>
          <w:rFonts w:cs="Times New Roman"/>
          <w:color w:val="FF0000"/>
          <w:sz w:val="24"/>
          <w:szCs w:val="24"/>
        </w:rPr>
        <w:t xml:space="preserve">during the </w:t>
      </w:r>
      <w:r w:rsidR="003F2354">
        <w:rPr>
          <w:rFonts w:cs="Times New Roman"/>
          <w:color w:val="FF0000"/>
          <w:sz w:val="24"/>
          <w:szCs w:val="24"/>
        </w:rPr>
        <w:t>play-back of the spoken word</w:t>
      </w:r>
      <w:r w:rsidR="00FE693D">
        <w:rPr>
          <w:rFonts w:cs="Times New Roman"/>
          <w:color w:val="FF0000"/>
          <w:sz w:val="24"/>
          <w:szCs w:val="24"/>
        </w:rPr>
        <w:t xml:space="preserve">. Participants had to decide if </w:t>
      </w:r>
      <w:r w:rsidR="00294928">
        <w:rPr>
          <w:rFonts w:cs="Times New Roman"/>
          <w:color w:val="FF0000"/>
          <w:sz w:val="24"/>
          <w:szCs w:val="24"/>
        </w:rPr>
        <w:t>the diode</w:t>
      </w:r>
      <w:r w:rsidR="00FE693D">
        <w:rPr>
          <w:rFonts w:cs="Times New Roman"/>
          <w:color w:val="FF0000"/>
          <w:sz w:val="24"/>
          <w:szCs w:val="24"/>
        </w:rPr>
        <w:t xml:space="preserve"> was red or green</w:t>
      </w:r>
      <w:r w:rsidR="003F2354">
        <w:rPr>
          <w:rFonts w:cs="Times New Roman"/>
          <w:color w:val="FF0000"/>
          <w:sz w:val="24"/>
          <w:szCs w:val="24"/>
        </w:rPr>
        <w:t xml:space="preserve"> as fast as possible before </w:t>
      </w:r>
      <w:r w:rsidR="00AF4125">
        <w:rPr>
          <w:rFonts w:cs="Times New Roman"/>
          <w:color w:val="FF0000"/>
          <w:sz w:val="24"/>
          <w:szCs w:val="24"/>
        </w:rPr>
        <w:t>deciding which word they heard</w:t>
      </w:r>
      <w:r w:rsidR="00FE693D">
        <w:rPr>
          <w:rFonts w:cs="Times New Roman"/>
          <w:color w:val="FF0000"/>
          <w:sz w:val="24"/>
          <w:szCs w:val="24"/>
        </w:rPr>
        <w:t xml:space="preserve">. </w:t>
      </w:r>
      <w:r w:rsidR="003F2354">
        <w:rPr>
          <w:rFonts w:cs="Times New Roman"/>
          <w:sz w:val="24"/>
          <w:szCs w:val="24"/>
        </w:rPr>
        <w:t>D</w:t>
      </w:r>
      <w:r w:rsidR="00E5083C" w:rsidRPr="00D86B45">
        <w:rPr>
          <w:rFonts w:cs="Times New Roman"/>
          <w:sz w:val="24"/>
          <w:szCs w:val="24"/>
        </w:rPr>
        <w:t>ivided attention</w:t>
      </w:r>
      <w:r w:rsidR="003F2354">
        <w:rPr>
          <w:rFonts w:cs="Times New Roman"/>
          <w:sz w:val="24"/>
          <w:szCs w:val="24"/>
        </w:rPr>
        <w:t xml:space="preserve"> led to a bias </w:t>
      </w:r>
      <w:r w:rsidR="009346E7" w:rsidRPr="00D86B45">
        <w:rPr>
          <w:rFonts w:cs="Times New Roman"/>
          <w:sz w:val="24"/>
          <w:szCs w:val="24"/>
        </w:rPr>
        <w:t xml:space="preserve">towards reporting </w:t>
      </w:r>
      <w:r w:rsidR="00867909" w:rsidRPr="00D86B45">
        <w:rPr>
          <w:rFonts w:cs="Times New Roman"/>
          <w:sz w:val="24"/>
          <w:szCs w:val="24"/>
        </w:rPr>
        <w:t xml:space="preserve">the </w:t>
      </w:r>
      <w:r w:rsidR="009346E7" w:rsidRPr="00D86B45">
        <w:rPr>
          <w:rFonts w:cs="Times New Roman"/>
          <w:sz w:val="24"/>
          <w:szCs w:val="24"/>
        </w:rPr>
        <w:t>word w</w:t>
      </w:r>
      <w:r w:rsidR="00867909" w:rsidRPr="00D86B45">
        <w:rPr>
          <w:rFonts w:cs="Times New Roman"/>
          <w:sz w:val="24"/>
          <w:szCs w:val="24"/>
        </w:rPr>
        <w:t xml:space="preserve">hose </w:t>
      </w:r>
      <w:r w:rsidR="0091529D" w:rsidRPr="00D86B45">
        <w:rPr>
          <w:rFonts w:cs="Times New Roman"/>
          <w:sz w:val="24"/>
          <w:szCs w:val="24"/>
        </w:rPr>
        <w:t xml:space="preserve">final consonant </w:t>
      </w:r>
      <w:r w:rsidR="00867909" w:rsidRPr="00D86B45">
        <w:rPr>
          <w:rFonts w:cs="Times New Roman"/>
          <w:sz w:val="24"/>
          <w:szCs w:val="24"/>
        </w:rPr>
        <w:t xml:space="preserve">was cued by </w:t>
      </w:r>
      <w:r w:rsidR="009346E7" w:rsidRPr="00D86B45">
        <w:rPr>
          <w:rFonts w:cs="Times New Roman"/>
          <w:sz w:val="24"/>
          <w:szCs w:val="24"/>
        </w:rPr>
        <w:t xml:space="preserve">shorter vowel </w:t>
      </w:r>
      <w:r w:rsidR="00881E0D" w:rsidRPr="00D86B45">
        <w:rPr>
          <w:rFonts w:cs="Times New Roman"/>
          <w:sz w:val="24"/>
          <w:szCs w:val="24"/>
        </w:rPr>
        <w:t>duration</w:t>
      </w:r>
      <w:r w:rsidR="00A57363" w:rsidRPr="00D86B45">
        <w:rPr>
          <w:rFonts w:cs="Times New Roman"/>
          <w:sz w:val="24"/>
          <w:szCs w:val="24"/>
        </w:rPr>
        <w:t xml:space="preserve"> (French</w:t>
      </w:r>
      <w:r w:rsidR="00AF4125">
        <w:rPr>
          <w:rFonts w:cs="Times New Roman"/>
          <w:sz w:val="24"/>
          <w:szCs w:val="24"/>
        </w:rPr>
        <w:t xml:space="preserve"> word</w:t>
      </w:r>
      <w:r w:rsidR="00A57363" w:rsidRPr="00D86B45">
        <w:rPr>
          <w:rFonts w:cs="Times New Roman"/>
          <w:sz w:val="24"/>
          <w:szCs w:val="24"/>
        </w:rPr>
        <w:t xml:space="preserve"> </w:t>
      </w:r>
      <w:r w:rsidR="00A57363" w:rsidRPr="00D86B45">
        <w:rPr>
          <w:rFonts w:cs="Times New Roman"/>
          <w:i/>
          <w:sz w:val="24"/>
          <w:szCs w:val="24"/>
        </w:rPr>
        <w:t>cache</w:t>
      </w:r>
      <w:r w:rsidR="00491281" w:rsidRPr="00D86B45">
        <w:rPr>
          <w:rFonts w:cs="Times New Roman"/>
          <w:i/>
          <w:sz w:val="24"/>
          <w:szCs w:val="24"/>
        </w:rPr>
        <w:t xml:space="preserve"> </w:t>
      </w:r>
      <w:r w:rsidR="00491281" w:rsidRPr="00D86B45">
        <w:rPr>
          <w:rFonts w:cs="Times New Roman"/>
          <w:sz w:val="24"/>
          <w:szCs w:val="24"/>
        </w:rPr>
        <w:t>[ʃ]</w:t>
      </w:r>
      <w:r w:rsidR="00A57363" w:rsidRPr="00D86B45">
        <w:rPr>
          <w:rFonts w:cs="Times New Roman"/>
          <w:i/>
          <w:sz w:val="24"/>
          <w:szCs w:val="24"/>
        </w:rPr>
        <w:t xml:space="preserve"> </w:t>
      </w:r>
      <w:r w:rsidR="00A57363" w:rsidRPr="00D86B45">
        <w:rPr>
          <w:rFonts w:cs="Times New Roman"/>
          <w:sz w:val="24"/>
          <w:szCs w:val="24"/>
        </w:rPr>
        <w:t xml:space="preserve">rather than </w:t>
      </w:r>
      <w:r w:rsidR="00A57363" w:rsidRPr="00D86B45">
        <w:rPr>
          <w:rFonts w:cs="Times New Roman"/>
          <w:i/>
          <w:sz w:val="24"/>
          <w:szCs w:val="24"/>
        </w:rPr>
        <w:t>cage</w:t>
      </w:r>
      <w:r w:rsidR="00491281" w:rsidRPr="00D86B45">
        <w:rPr>
          <w:rFonts w:cs="Times New Roman"/>
          <w:i/>
          <w:sz w:val="24"/>
          <w:szCs w:val="24"/>
        </w:rPr>
        <w:t xml:space="preserve"> </w:t>
      </w:r>
      <w:r w:rsidR="00491281" w:rsidRPr="00D86B45">
        <w:rPr>
          <w:rFonts w:cs="Times New Roman"/>
          <w:sz w:val="24"/>
          <w:szCs w:val="24"/>
        </w:rPr>
        <w:t>[ʒ]</w:t>
      </w:r>
      <w:r w:rsidR="00A57363" w:rsidRPr="00D86B45">
        <w:rPr>
          <w:rFonts w:cs="Times New Roman"/>
          <w:sz w:val="24"/>
          <w:szCs w:val="24"/>
        </w:rPr>
        <w:t>)</w:t>
      </w:r>
      <w:r w:rsidR="009346E7" w:rsidRPr="00D86B45">
        <w:rPr>
          <w:rFonts w:cs="Times New Roman"/>
          <w:sz w:val="24"/>
          <w:szCs w:val="24"/>
        </w:rPr>
        <w:t xml:space="preserve">. </w:t>
      </w:r>
      <w:r w:rsidR="002D473E" w:rsidRPr="00D86B45">
        <w:rPr>
          <w:rFonts w:cs="Times New Roman"/>
          <w:sz w:val="24"/>
          <w:szCs w:val="24"/>
        </w:rPr>
        <w:t xml:space="preserve">Thus, there is some evidence </w:t>
      </w:r>
      <w:r w:rsidR="003A4B6C" w:rsidRPr="00D86B45">
        <w:rPr>
          <w:rFonts w:cs="Times New Roman"/>
          <w:sz w:val="24"/>
          <w:szCs w:val="24"/>
        </w:rPr>
        <w:t xml:space="preserve">that the pulse-skipping hypothesis </w:t>
      </w:r>
      <w:r w:rsidR="00AF4125">
        <w:rPr>
          <w:rFonts w:cs="Times New Roman"/>
          <w:sz w:val="24"/>
          <w:szCs w:val="24"/>
        </w:rPr>
        <w:t>might apply</w:t>
      </w:r>
      <w:r w:rsidR="00466513" w:rsidRPr="00D86B45">
        <w:rPr>
          <w:rFonts w:cs="Times New Roman"/>
          <w:sz w:val="24"/>
          <w:szCs w:val="24"/>
        </w:rPr>
        <w:t xml:space="preserve"> to </w:t>
      </w:r>
      <w:r w:rsidR="002D473E" w:rsidRPr="00D86B45">
        <w:rPr>
          <w:rFonts w:cs="Times New Roman"/>
          <w:sz w:val="24"/>
          <w:szCs w:val="24"/>
        </w:rPr>
        <w:t xml:space="preserve">speech perception. </w:t>
      </w:r>
    </w:p>
    <w:p w14:paraId="7F7928D8" w14:textId="7048A435" w:rsidR="00B83A13" w:rsidRPr="00D86B45" w:rsidRDefault="0032041E" w:rsidP="00D86B45">
      <w:pPr>
        <w:spacing w:line="480" w:lineRule="auto"/>
        <w:ind w:firstLine="720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lastRenderedPageBreak/>
        <w:t xml:space="preserve">The goal of this study was to </w:t>
      </w:r>
      <w:r w:rsidR="00865CE8" w:rsidRPr="00D86B45">
        <w:rPr>
          <w:rFonts w:cs="Times New Roman"/>
          <w:sz w:val="24"/>
          <w:szCs w:val="24"/>
        </w:rPr>
        <w:t xml:space="preserve">further explore </w:t>
      </w:r>
      <w:proofErr w:type="spellStart"/>
      <w:r w:rsidR="00865CE8" w:rsidRPr="00D86B45">
        <w:rPr>
          <w:rFonts w:cs="Times New Roman"/>
          <w:sz w:val="24"/>
          <w:szCs w:val="24"/>
        </w:rPr>
        <w:t>Casini</w:t>
      </w:r>
      <w:proofErr w:type="spellEnd"/>
      <w:r w:rsidR="00865CE8" w:rsidRPr="00D86B45">
        <w:rPr>
          <w:rFonts w:cs="Times New Roman"/>
          <w:sz w:val="24"/>
          <w:szCs w:val="24"/>
        </w:rPr>
        <w:t xml:space="preserve"> et al.’s (2009) </w:t>
      </w:r>
      <w:r w:rsidR="007269A6" w:rsidRPr="00D86B45">
        <w:rPr>
          <w:rFonts w:cs="Times New Roman"/>
          <w:sz w:val="24"/>
          <w:szCs w:val="24"/>
        </w:rPr>
        <w:t xml:space="preserve">finding, </w:t>
      </w:r>
      <w:r w:rsidR="00B01E31" w:rsidRPr="00D86B45">
        <w:rPr>
          <w:rFonts w:cs="Times New Roman"/>
          <w:sz w:val="24"/>
          <w:szCs w:val="24"/>
        </w:rPr>
        <w:t>focus</w:t>
      </w:r>
      <w:r w:rsidR="00B865A9" w:rsidRPr="00D86B45">
        <w:rPr>
          <w:rFonts w:cs="Times New Roman"/>
          <w:sz w:val="24"/>
          <w:szCs w:val="24"/>
        </w:rPr>
        <w:t>ing</w:t>
      </w:r>
      <w:r w:rsidR="004408A1" w:rsidRPr="00D86B45">
        <w:rPr>
          <w:rFonts w:cs="Times New Roman"/>
          <w:sz w:val="24"/>
          <w:szCs w:val="24"/>
        </w:rPr>
        <w:t xml:space="preserve"> on </w:t>
      </w:r>
      <w:r w:rsidR="00B865A9" w:rsidRPr="00D86B45">
        <w:rPr>
          <w:rFonts w:cs="Times New Roman"/>
          <w:sz w:val="24"/>
          <w:szCs w:val="24"/>
        </w:rPr>
        <w:t xml:space="preserve">a </w:t>
      </w:r>
      <w:r w:rsidR="009D26CB" w:rsidRPr="00D86B45">
        <w:rPr>
          <w:rFonts w:cs="Times New Roman"/>
          <w:sz w:val="24"/>
          <w:szCs w:val="24"/>
        </w:rPr>
        <w:t xml:space="preserve">temporal </w:t>
      </w:r>
      <w:r w:rsidR="003711CA" w:rsidRPr="00D86B45">
        <w:rPr>
          <w:rFonts w:cs="Times New Roman"/>
          <w:sz w:val="24"/>
          <w:szCs w:val="24"/>
        </w:rPr>
        <w:t>cue</w:t>
      </w:r>
      <w:r w:rsidR="00593EFC" w:rsidRPr="00D86B45">
        <w:rPr>
          <w:rFonts w:cs="Times New Roman"/>
          <w:sz w:val="24"/>
          <w:szCs w:val="24"/>
        </w:rPr>
        <w:t xml:space="preserve"> </w:t>
      </w:r>
      <w:r w:rsidR="00B865A9" w:rsidRPr="00D86B45">
        <w:rPr>
          <w:rFonts w:cs="Times New Roman"/>
          <w:sz w:val="24"/>
          <w:szCs w:val="24"/>
        </w:rPr>
        <w:t>known for its contribution to the voiced-unvoiced contrast in word-initial plosives</w:t>
      </w:r>
      <w:r w:rsidR="00954720" w:rsidRPr="00D86B45">
        <w:rPr>
          <w:rFonts w:cs="Times New Roman"/>
          <w:sz w:val="24"/>
          <w:szCs w:val="24"/>
        </w:rPr>
        <w:t xml:space="preserve"> in aspiration languages</w:t>
      </w:r>
      <w:r w:rsidR="00B865A9" w:rsidRPr="00D86B45">
        <w:rPr>
          <w:rFonts w:cs="Times New Roman"/>
          <w:sz w:val="24"/>
          <w:szCs w:val="24"/>
        </w:rPr>
        <w:t>, namely, voice onset time (VOT, see, e.g., A</w:t>
      </w:r>
      <w:proofErr w:type="spellStart"/>
      <w:r w:rsidR="00B865A9" w:rsidRPr="00D86B45">
        <w:rPr>
          <w:rFonts w:cs="Times New Roman"/>
          <w:sz w:val="24"/>
          <w:szCs w:val="24"/>
          <w:lang w:val="en-US"/>
        </w:rPr>
        <w:t>bramson</w:t>
      </w:r>
      <w:proofErr w:type="spellEnd"/>
      <w:r w:rsidR="00B865A9" w:rsidRPr="00D86B45">
        <w:rPr>
          <w:rFonts w:cs="Times New Roman"/>
          <w:sz w:val="24"/>
          <w:szCs w:val="24"/>
          <w:lang w:val="en-US"/>
        </w:rPr>
        <w:t xml:space="preserve"> &amp; </w:t>
      </w:r>
      <w:proofErr w:type="spellStart"/>
      <w:r w:rsidR="00B865A9" w:rsidRPr="00D86B45">
        <w:rPr>
          <w:rFonts w:cs="Times New Roman"/>
          <w:sz w:val="24"/>
          <w:szCs w:val="24"/>
          <w:lang w:val="en-US"/>
        </w:rPr>
        <w:t>Lisker</w:t>
      </w:r>
      <w:proofErr w:type="spellEnd"/>
      <w:r w:rsidR="00B865A9" w:rsidRPr="00D86B45">
        <w:rPr>
          <w:rFonts w:cs="Times New Roman"/>
          <w:sz w:val="24"/>
          <w:szCs w:val="24"/>
          <w:lang w:val="en-US"/>
        </w:rPr>
        <w:t xml:space="preserve">, 1970). </w:t>
      </w:r>
      <w:r w:rsidR="00B83A13" w:rsidRPr="00D86B45">
        <w:rPr>
          <w:rFonts w:cs="Times New Roman"/>
          <w:sz w:val="24"/>
          <w:szCs w:val="24"/>
          <w:lang w:val="en-US"/>
        </w:rPr>
        <w:t xml:space="preserve">Studies by </w:t>
      </w:r>
      <w:r w:rsidR="00B83A13" w:rsidRPr="00D86B45">
        <w:rPr>
          <w:rFonts w:cs="Times New Roman"/>
          <w:sz w:val="24"/>
          <w:szCs w:val="24"/>
        </w:rPr>
        <w:t xml:space="preserve">Gordon et al. (1993) and Mattys </w:t>
      </w:r>
      <w:r w:rsidR="00CD7A2E" w:rsidRPr="00D86B45">
        <w:rPr>
          <w:rFonts w:cs="Times New Roman"/>
          <w:sz w:val="24"/>
          <w:szCs w:val="24"/>
        </w:rPr>
        <w:t>and</w:t>
      </w:r>
      <w:r w:rsidR="00B83A13" w:rsidRPr="00D86B45">
        <w:rPr>
          <w:rFonts w:cs="Times New Roman"/>
          <w:sz w:val="24"/>
          <w:szCs w:val="24"/>
        </w:rPr>
        <w:t xml:space="preserve"> </w:t>
      </w:r>
      <w:proofErr w:type="spellStart"/>
      <w:r w:rsidR="00B83A13" w:rsidRPr="00D86B45">
        <w:rPr>
          <w:rFonts w:cs="Times New Roman"/>
          <w:sz w:val="24"/>
          <w:szCs w:val="24"/>
        </w:rPr>
        <w:t>Wiget</w:t>
      </w:r>
      <w:proofErr w:type="spellEnd"/>
      <w:r w:rsidR="00B83A13" w:rsidRPr="00D86B45">
        <w:rPr>
          <w:rFonts w:cs="Times New Roman"/>
          <w:sz w:val="24"/>
          <w:szCs w:val="24"/>
        </w:rPr>
        <w:t xml:space="preserve"> (2011) provide mixed </w:t>
      </w:r>
      <w:r w:rsidR="00CD7A2E" w:rsidRPr="00D86B45">
        <w:rPr>
          <w:rFonts w:cs="Times New Roman"/>
          <w:sz w:val="24"/>
          <w:szCs w:val="24"/>
        </w:rPr>
        <w:t>evidence for the effect of divided attention on VOT perception</w:t>
      </w:r>
      <w:r w:rsidR="00B83A13" w:rsidRPr="00D86B45">
        <w:rPr>
          <w:rFonts w:cs="Times New Roman"/>
          <w:sz w:val="24"/>
          <w:szCs w:val="24"/>
        </w:rPr>
        <w:t>. Gordon et al. found that performing a</w:t>
      </w:r>
      <w:r w:rsidR="00D6586F" w:rsidRPr="00D86B45">
        <w:rPr>
          <w:rFonts w:cs="Times New Roman"/>
          <w:sz w:val="24"/>
          <w:szCs w:val="24"/>
        </w:rPr>
        <w:t xml:space="preserve">n arithmetic task </w:t>
      </w:r>
      <w:r w:rsidR="00B83A13" w:rsidRPr="00D86B45">
        <w:rPr>
          <w:rFonts w:cs="Times New Roman"/>
          <w:sz w:val="24"/>
          <w:szCs w:val="24"/>
        </w:rPr>
        <w:t xml:space="preserve">during </w:t>
      </w:r>
      <w:r w:rsidR="00612DE2" w:rsidRPr="00D86B45">
        <w:rPr>
          <w:rFonts w:cs="Times New Roman"/>
          <w:sz w:val="24"/>
          <w:szCs w:val="24"/>
        </w:rPr>
        <w:t xml:space="preserve">phonetic </w:t>
      </w:r>
      <w:r w:rsidR="00B83A13" w:rsidRPr="00D86B45">
        <w:rPr>
          <w:rFonts w:cs="Times New Roman"/>
          <w:sz w:val="24"/>
          <w:szCs w:val="24"/>
        </w:rPr>
        <w:t xml:space="preserve">categorization led to </w:t>
      </w:r>
      <w:r w:rsidR="00D6586F" w:rsidRPr="00D86B45">
        <w:rPr>
          <w:rFonts w:cs="Times New Roman"/>
          <w:sz w:val="24"/>
          <w:szCs w:val="24"/>
        </w:rPr>
        <w:t xml:space="preserve">slightly </w:t>
      </w:r>
      <w:r w:rsidR="00B83A13" w:rsidRPr="00D86B45">
        <w:rPr>
          <w:rFonts w:cs="Times New Roman"/>
          <w:sz w:val="24"/>
          <w:szCs w:val="24"/>
        </w:rPr>
        <w:t>more frequent reports of long-VOT phoneme</w:t>
      </w:r>
      <w:r w:rsidR="00257AE8">
        <w:rPr>
          <w:rFonts w:cs="Times New Roman"/>
          <w:sz w:val="24"/>
          <w:szCs w:val="24"/>
        </w:rPr>
        <w:t>s</w:t>
      </w:r>
      <w:r w:rsidR="00655DE5" w:rsidRPr="00D86B45">
        <w:rPr>
          <w:rFonts w:cs="Times New Roman"/>
          <w:sz w:val="24"/>
          <w:szCs w:val="24"/>
        </w:rPr>
        <w:t>, contrary to expectation</w:t>
      </w:r>
      <w:r w:rsidR="00B83A13" w:rsidRPr="00D86B45">
        <w:rPr>
          <w:rFonts w:cs="Times New Roman"/>
          <w:sz w:val="24"/>
          <w:szCs w:val="24"/>
        </w:rPr>
        <w:t xml:space="preserve">. However, </w:t>
      </w:r>
      <w:r w:rsidR="00D6586F" w:rsidRPr="00D86B45">
        <w:rPr>
          <w:rFonts w:cs="Times New Roman"/>
          <w:sz w:val="24"/>
          <w:szCs w:val="24"/>
        </w:rPr>
        <w:t xml:space="preserve">because </w:t>
      </w:r>
      <w:r w:rsidR="00B83A13" w:rsidRPr="00D86B45">
        <w:rPr>
          <w:rFonts w:cs="Times New Roman"/>
          <w:sz w:val="24"/>
          <w:szCs w:val="24"/>
        </w:rPr>
        <w:t xml:space="preserve">both VOT and </w:t>
      </w:r>
      <w:r w:rsidR="00A624DF" w:rsidRPr="00D86B45">
        <w:rPr>
          <w:rFonts w:cs="Times New Roman"/>
          <w:i/>
          <w:sz w:val="24"/>
          <w:szCs w:val="24"/>
        </w:rPr>
        <w:t>f</w:t>
      </w:r>
      <w:r w:rsidR="00A624DF" w:rsidRPr="00D86B45">
        <w:rPr>
          <w:rFonts w:cs="Times New Roman"/>
          <w:sz w:val="24"/>
          <w:szCs w:val="24"/>
          <w:vertAlign w:val="subscript"/>
        </w:rPr>
        <w:t>0</w:t>
      </w:r>
      <w:r w:rsidR="00A624DF" w:rsidRPr="00D86B45">
        <w:rPr>
          <w:rFonts w:cs="Times New Roman"/>
          <w:sz w:val="24"/>
          <w:szCs w:val="24"/>
        </w:rPr>
        <w:t xml:space="preserve"> </w:t>
      </w:r>
      <w:r w:rsidR="00B83A13" w:rsidRPr="00D86B45">
        <w:rPr>
          <w:rFonts w:cs="Times New Roman"/>
          <w:sz w:val="24"/>
          <w:szCs w:val="24"/>
        </w:rPr>
        <w:t xml:space="preserve">cues were </w:t>
      </w:r>
      <w:r w:rsidR="00B51475" w:rsidRPr="00D86B45">
        <w:rPr>
          <w:rFonts w:cs="Times New Roman"/>
          <w:sz w:val="24"/>
          <w:szCs w:val="24"/>
        </w:rPr>
        <w:t xml:space="preserve">co-varied </w:t>
      </w:r>
      <w:r w:rsidR="00D6586F" w:rsidRPr="00D86B45">
        <w:rPr>
          <w:rFonts w:cs="Times New Roman"/>
          <w:sz w:val="24"/>
          <w:szCs w:val="24"/>
        </w:rPr>
        <w:t xml:space="preserve">in their experiment, it is </w:t>
      </w:r>
      <w:r w:rsidR="00CD7A2E" w:rsidRPr="00D86B45">
        <w:rPr>
          <w:rFonts w:cs="Times New Roman"/>
          <w:sz w:val="24"/>
          <w:szCs w:val="24"/>
        </w:rPr>
        <w:t>difficult</w:t>
      </w:r>
      <w:r w:rsidR="00D6586F" w:rsidRPr="00D86B45">
        <w:rPr>
          <w:rFonts w:cs="Times New Roman"/>
          <w:sz w:val="24"/>
          <w:szCs w:val="24"/>
        </w:rPr>
        <w:t xml:space="preserve"> to evaluate the effect of divided attention on VOT alone. </w:t>
      </w:r>
      <w:r w:rsidR="00B83A13" w:rsidRPr="00D86B45">
        <w:rPr>
          <w:rFonts w:cs="Times New Roman"/>
          <w:sz w:val="24"/>
          <w:szCs w:val="24"/>
        </w:rPr>
        <w:t xml:space="preserve">In Mattys and </w:t>
      </w:r>
      <w:proofErr w:type="spellStart"/>
      <w:r w:rsidR="00B83A13" w:rsidRPr="00D86B45">
        <w:rPr>
          <w:rFonts w:cs="Times New Roman"/>
          <w:sz w:val="24"/>
          <w:szCs w:val="24"/>
        </w:rPr>
        <w:t>Wige</w:t>
      </w:r>
      <w:r w:rsidR="00926F3D" w:rsidRPr="00D86B45">
        <w:rPr>
          <w:rFonts w:cs="Times New Roman"/>
          <w:sz w:val="24"/>
          <w:szCs w:val="24"/>
        </w:rPr>
        <w:t>t</w:t>
      </w:r>
      <w:r w:rsidR="00D2362A" w:rsidRPr="00D86B45">
        <w:rPr>
          <w:rFonts w:cs="Times New Roman"/>
          <w:sz w:val="24"/>
          <w:szCs w:val="24"/>
        </w:rPr>
        <w:t>’s</w:t>
      </w:r>
      <w:proofErr w:type="spellEnd"/>
      <w:r w:rsidR="00D2362A" w:rsidRPr="00D86B45">
        <w:rPr>
          <w:rFonts w:cs="Times New Roman"/>
          <w:sz w:val="24"/>
          <w:szCs w:val="24"/>
        </w:rPr>
        <w:t xml:space="preserve"> study</w:t>
      </w:r>
      <w:r w:rsidR="00B83A13" w:rsidRPr="00D86B45">
        <w:rPr>
          <w:rFonts w:cs="Times New Roman"/>
          <w:sz w:val="24"/>
          <w:szCs w:val="24"/>
        </w:rPr>
        <w:t xml:space="preserve">, </w:t>
      </w:r>
      <w:r w:rsidR="00960D07" w:rsidRPr="00D86B45">
        <w:rPr>
          <w:rFonts w:cs="Times New Roman"/>
          <w:sz w:val="24"/>
          <w:szCs w:val="24"/>
        </w:rPr>
        <w:t xml:space="preserve">performing a </w:t>
      </w:r>
      <w:r w:rsidR="00AF4125">
        <w:rPr>
          <w:rFonts w:cs="Times New Roman"/>
          <w:sz w:val="24"/>
          <w:szCs w:val="24"/>
        </w:rPr>
        <w:t>visual search</w:t>
      </w:r>
      <w:r w:rsidR="00960D07" w:rsidRPr="00D86B45">
        <w:rPr>
          <w:rFonts w:cs="Times New Roman"/>
          <w:sz w:val="24"/>
          <w:szCs w:val="24"/>
        </w:rPr>
        <w:t xml:space="preserve"> task did not significantly affect categorization of the initial phoneme o</w:t>
      </w:r>
      <w:r w:rsidR="00AF4125">
        <w:rPr>
          <w:rFonts w:cs="Times New Roman"/>
          <w:sz w:val="24"/>
          <w:szCs w:val="24"/>
        </w:rPr>
        <w:t>f</w:t>
      </w:r>
      <w:r w:rsidR="00960D07" w:rsidRPr="00D86B45">
        <w:rPr>
          <w:rFonts w:cs="Times New Roman"/>
          <w:sz w:val="24"/>
          <w:szCs w:val="24"/>
        </w:rPr>
        <w:t xml:space="preserve"> a /</w:t>
      </w:r>
      <w:proofErr w:type="spellStart"/>
      <w:r w:rsidR="00960D07" w:rsidRPr="00D86B45">
        <w:rPr>
          <w:rFonts w:cs="Times New Roman"/>
          <w:sz w:val="24"/>
          <w:szCs w:val="24"/>
        </w:rPr>
        <w:t>ɡɪ</w:t>
      </w:r>
      <w:proofErr w:type="spellEnd"/>
      <w:r w:rsidR="0013317B" w:rsidRPr="00D86B45">
        <w:rPr>
          <w:rFonts w:cs="Times New Roman"/>
          <w:sz w:val="24"/>
          <w:szCs w:val="24"/>
        </w:rPr>
        <w:t>/-/</w:t>
      </w:r>
      <w:proofErr w:type="spellStart"/>
      <w:r w:rsidR="00960D07" w:rsidRPr="00D86B45">
        <w:rPr>
          <w:rFonts w:cs="Times New Roman"/>
          <w:sz w:val="24"/>
          <w:szCs w:val="24"/>
        </w:rPr>
        <w:t>kɪ</w:t>
      </w:r>
      <w:proofErr w:type="spellEnd"/>
      <w:r w:rsidR="00960D07" w:rsidRPr="00D86B45">
        <w:rPr>
          <w:rFonts w:cs="Times New Roman"/>
          <w:sz w:val="24"/>
          <w:szCs w:val="24"/>
        </w:rPr>
        <w:t>/ continuum</w:t>
      </w:r>
      <w:r w:rsidR="00D6586F" w:rsidRPr="00D86B45">
        <w:rPr>
          <w:rFonts w:cs="Times New Roman"/>
          <w:sz w:val="24"/>
          <w:szCs w:val="24"/>
        </w:rPr>
        <w:t>, but</w:t>
      </w:r>
      <w:r w:rsidR="00960D07" w:rsidRPr="00D86B45">
        <w:rPr>
          <w:rFonts w:cs="Times New Roman"/>
          <w:sz w:val="24"/>
          <w:szCs w:val="24"/>
        </w:rPr>
        <w:t xml:space="preserve"> discrimination of </w:t>
      </w:r>
      <w:r w:rsidR="00FF2729" w:rsidRPr="00D86B45">
        <w:rPr>
          <w:rFonts w:cs="Times New Roman"/>
          <w:sz w:val="24"/>
          <w:szCs w:val="24"/>
        </w:rPr>
        <w:t xml:space="preserve">between-category </w:t>
      </w:r>
      <w:r w:rsidR="00960D07" w:rsidRPr="00D86B45">
        <w:rPr>
          <w:rFonts w:cs="Times New Roman"/>
          <w:sz w:val="24"/>
          <w:szCs w:val="24"/>
        </w:rPr>
        <w:t xml:space="preserve">contiguous steps on </w:t>
      </w:r>
      <w:r w:rsidR="0085336E" w:rsidRPr="00D86B45">
        <w:rPr>
          <w:rFonts w:cs="Times New Roman"/>
          <w:sz w:val="24"/>
          <w:szCs w:val="24"/>
        </w:rPr>
        <w:t xml:space="preserve">the same </w:t>
      </w:r>
      <w:r w:rsidR="00960D07" w:rsidRPr="00D86B45">
        <w:rPr>
          <w:rFonts w:cs="Times New Roman"/>
          <w:sz w:val="24"/>
          <w:szCs w:val="24"/>
        </w:rPr>
        <w:t xml:space="preserve">continuum was poorer. </w:t>
      </w:r>
    </w:p>
    <w:p w14:paraId="21FEDC09" w14:textId="3E42D1E9" w:rsidR="00CF09EB" w:rsidRPr="00D86B45" w:rsidRDefault="00D6586F" w:rsidP="00D86B45">
      <w:pPr>
        <w:spacing w:line="480" w:lineRule="auto"/>
        <w:ind w:firstLine="720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 xml:space="preserve">In </w:t>
      </w:r>
      <w:r w:rsidR="00172DF3" w:rsidRPr="00D86B45">
        <w:rPr>
          <w:rFonts w:cs="Times New Roman"/>
          <w:sz w:val="24"/>
          <w:szCs w:val="24"/>
        </w:rPr>
        <w:t>the present</w:t>
      </w:r>
      <w:r w:rsidRPr="00D86B45">
        <w:rPr>
          <w:rFonts w:cs="Times New Roman"/>
          <w:sz w:val="24"/>
          <w:szCs w:val="24"/>
        </w:rPr>
        <w:t xml:space="preserve"> study, we used </w:t>
      </w:r>
      <w:r w:rsidR="000F355E" w:rsidRPr="00D86B45">
        <w:rPr>
          <w:rFonts w:cs="Times New Roman"/>
          <w:sz w:val="24"/>
          <w:szCs w:val="24"/>
        </w:rPr>
        <w:t xml:space="preserve">Mattys and </w:t>
      </w:r>
      <w:proofErr w:type="spellStart"/>
      <w:r w:rsidR="000F355E" w:rsidRPr="00D86B45">
        <w:rPr>
          <w:rFonts w:cs="Times New Roman"/>
          <w:sz w:val="24"/>
          <w:szCs w:val="24"/>
        </w:rPr>
        <w:t>Wiget’s</w:t>
      </w:r>
      <w:proofErr w:type="spellEnd"/>
      <w:r w:rsidR="000F355E" w:rsidRPr="00D86B45">
        <w:rPr>
          <w:rFonts w:cs="Times New Roman"/>
          <w:sz w:val="24"/>
          <w:szCs w:val="24"/>
        </w:rPr>
        <w:t xml:space="preserve"> (2011) </w:t>
      </w:r>
      <w:r w:rsidRPr="00D86B45">
        <w:rPr>
          <w:rFonts w:cs="Times New Roman"/>
          <w:sz w:val="24"/>
          <w:szCs w:val="24"/>
        </w:rPr>
        <w:t>/</w:t>
      </w:r>
      <w:proofErr w:type="spellStart"/>
      <w:r w:rsidRPr="00D86B45">
        <w:rPr>
          <w:rFonts w:cs="Times New Roman"/>
          <w:sz w:val="24"/>
          <w:szCs w:val="24"/>
        </w:rPr>
        <w:t>ɡɪ</w:t>
      </w:r>
      <w:proofErr w:type="spellEnd"/>
      <w:r w:rsidR="0013317B" w:rsidRPr="00D86B45">
        <w:rPr>
          <w:rFonts w:cs="Times New Roman"/>
          <w:sz w:val="24"/>
          <w:szCs w:val="24"/>
        </w:rPr>
        <w:t>/</w:t>
      </w:r>
      <w:r w:rsidRPr="00D86B45">
        <w:rPr>
          <w:rFonts w:cs="Times New Roman"/>
          <w:sz w:val="24"/>
          <w:szCs w:val="24"/>
        </w:rPr>
        <w:t>-</w:t>
      </w:r>
      <w:r w:rsidR="0013317B" w:rsidRPr="00D86B45">
        <w:rPr>
          <w:rFonts w:cs="Times New Roman"/>
          <w:sz w:val="24"/>
          <w:szCs w:val="24"/>
        </w:rPr>
        <w:t>/</w:t>
      </w:r>
      <w:proofErr w:type="spellStart"/>
      <w:r w:rsidRPr="00D86B45">
        <w:rPr>
          <w:rFonts w:cs="Times New Roman"/>
          <w:sz w:val="24"/>
          <w:szCs w:val="24"/>
        </w:rPr>
        <w:t>kɪ</w:t>
      </w:r>
      <w:proofErr w:type="spellEnd"/>
      <w:r w:rsidRPr="00D86B45">
        <w:rPr>
          <w:rFonts w:cs="Times New Roman"/>
          <w:sz w:val="24"/>
          <w:szCs w:val="24"/>
        </w:rPr>
        <w:t xml:space="preserve">/ continuum and had listeners perform a </w:t>
      </w:r>
      <w:r w:rsidR="001D25D4" w:rsidRPr="00D86B45">
        <w:rPr>
          <w:rFonts w:cs="Times New Roman"/>
          <w:sz w:val="24"/>
          <w:szCs w:val="24"/>
        </w:rPr>
        <w:t>phonetic</w:t>
      </w:r>
      <w:r w:rsidR="00612DE2" w:rsidRPr="00D86B45">
        <w:rPr>
          <w:rFonts w:cs="Times New Roman"/>
          <w:sz w:val="24"/>
          <w:szCs w:val="24"/>
        </w:rPr>
        <w:t xml:space="preserve"> </w:t>
      </w:r>
      <w:r w:rsidRPr="00D86B45">
        <w:rPr>
          <w:rFonts w:cs="Times New Roman"/>
          <w:sz w:val="24"/>
          <w:szCs w:val="24"/>
        </w:rPr>
        <w:t xml:space="preserve">categorization task and a discrimination task. Both tasks were administered under focused attention and divided attention. </w:t>
      </w:r>
      <w:r w:rsidR="00AE718C">
        <w:rPr>
          <w:rFonts w:cs="Times New Roman"/>
          <w:sz w:val="24"/>
          <w:szCs w:val="24"/>
        </w:rPr>
        <w:t xml:space="preserve">In the focused-attention condition, participants did the auditory tasks without any distraction. In the divided-attention condition, participants performed </w:t>
      </w:r>
      <w:r w:rsidR="00257AE8">
        <w:rPr>
          <w:rFonts w:cs="Times New Roman"/>
          <w:sz w:val="24"/>
          <w:szCs w:val="24"/>
        </w:rPr>
        <w:t xml:space="preserve">the auditory tasks while also performing </w:t>
      </w:r>
      <w:r w:rsidR="003B3EF2" w:rsidRPr="00D86B45">
        <w:rPr>
          <w:rFonts w:cs="Times New Roman"/>
          <w:sz w:val="24"/>
          <w:szCs w:val="24"/>
        </w:rPr>
        <w:t xml:space="preserve">a visual </w:t>
      </w:r>
      <w:r w:rsidR="000C047A" w:rsidRPr="00D86B45">
        <w:rPr>
          <w:rFonts w:cs="Times New Roman"/>
          <w:sz w:val="24"/>
          <w:szCs w:val="24"/>
        </w:rPr>
        <w:t xml:space="preserve">line-judgement </w:t>
      </w:r>
      <w:r w:rsidR="003B3EF2" w:rsidRPr="00D86B45">
        <w:rPr>
          <w:rFonts w:cs="Times New Roman"/>
          <w:sz w:val="24"/>
          <w:szCs w:val="24"/>
        </w:rPr>
        <w:t>task</w:t>
      </w:r>
      <w:r w:rsidR="00CF09EB" w:rsidRPr="00D86B45">
        <w:rPr>
          <w:rFonts w:cs="Times New Roman"/>
          <w:sz w:val="24"/>
          <w:szCs w:val="24"/>
        </w:rPr>
        <w:t>. With</w:t>
      </w:r>
      <w:r w:rsidR="009A27E1" w:rsidRPr="00D86B45">
        <w:rPr>
          <w:rFonts w:cs="Times New Roman"/>
          <w:sz w:val="24"/>
          <w:szCs w:val="24"/>
        </w:rPr>
        <w:t xml:space="preserve"> respect to </w:t>
      </w:r>
      <w:r w:rsidR="00AE718C">
        <w:rPr>
          <w:rFonts w:cs="Times New Roman"/>
          <w:sz w:val="24"/>
          <w:szCs w:val="24"/>
        </w:rPr>
        <w:t xml:space="preserve">phonetic </w:t>
      </w:r>
      <w:r w:rsidR="009A27E1" w:rsidRPr="00D86B45">
        <w:rPr>
          <w:rFonts w:cs="Times New Roman"/>
          <w:sz w:val="24"/>
          <w:szCs w:val="24"/>
        </w:rPr>
        <w:t>categorization, we predicted that, should divided attention lead to a reduction in duration perception</w:t>
      </w:r>
      <w:r w:rsidR="00466513" w:rsidRPr="00D86B45">
        <w:rPr>
          <w:rFonts w:cs="Times New Roman"/>
          <w:sz w:val="24"/>
          <w:szCs w:val="24"/>
        </w:rPr>
        <w:t xml:space="preserve">, as </w:t>
      </w:r>
      <w:r w:rsidR="00A358F9">
        <w:rPr>
          <w:rFonts w:cs="Times New Roman"/>
          <w:sz w:val="24"/>
          <w:szCs w:val="24"/>
        </w:rPr>
        <w:t>expected</w:t>
      </w:r>
      <w:r w:rsidR="00AE718C">
        <w:rPr>
          <w:rFonts w:cs="Times New Roman"/>
          <w:sz w:val="24"/>
          <w:szCs w:val="24"/>
        </w:rPr>
        <w:t xml:space="preserve"> </w:t>
      </w:r>
      <w:r w:rsidR="00466513" w:rsidRPr="00D86B45">
        <w:rPr>
          <w:rFonts w:cs="Times New Roman"/>
          <w:sz w:val="24"/>
          <w:szCs w:val="24"/>
        </w:rPr>
        <w:t>by the pulse-skipping</w:t>
      </w:r>
      <w:r w:rsidR="00D2362A" w:rsidRPr="00D86B45">
        <w:rPr>
          <w:rFonts w:cs="Times New Roman"/>
          <w:sz w:val="24"/>
          <w:szCs w:val="24"/>
        </w:rPr>
        <w:t xml:space="preserve"> hypothesis</w:t>
      </w:r>
      <w:r w:rsidR="009A27E1" w:rsidRPr="00D86B45">
        <w:rPr>
          <w:rFonts w:cs="Times New Roman"/>
          <w:sz w:val="24"/>
          <w:szCs w:val="24"/>
        </w:rPr>
        <w:t xml:space="preserve">, </w:t>
      </w:r>
      <w:r w:rsidR="004A6E48" w:rsidRPr="00D86B45">
        <w:rPr>
          <w:rFonts w:cs="Times New Roman"/>
          <w:sz w:val="24"/>
          <w:szCs w:val="24"/>
        </w:rPr>
        <w:t xml:space="preserve">there should be </w:t>
      </w:r>
      <w:r w:rsidR="009A27E1" w:rsidRPr="00D86B45">
        <w:rPr>
          <w:rFonts w:cs="Times New Roman"/>
          <w:sz w:val="24"/>
          <w:szCs w:val="24"/>
        </w:rPr>
        <w:t xml:space="preserve">a shift </w:t>
      </w:r>
      <w:r w:rsidR="00655DE5" w:rsidRPr="00D86B45">
        <w:rPr>
          <w:rFonts w:cs="Times New Roman"/>
          <w:sz w:val="24"/>
          <w:szCs w:val="24"/>
        </w:rPr>
        <w:t>in</w:t>
      </w:r>
      <w:r w:rsidR="009A27E1" w:rsidRPr="00D86B45">
        <w:rPr>
          <w:rFonts w:cs="Times New Roman"/>
          <w:sz w:val="24"/>
          <w:szCs w:val="24"/>
        </w:rPr>
        <w:t xml:space="preserve"> the categorization function towards reporting more /ɡ/ </w:t>
      </w:r>
      <w:r w:rsidR="00172DF3" w:rsidRPr="00D86B45">
        <w:rPr>
          <w:rFonts w:cs="Times New Roman"/>
          <w:sz w:val="24"/>
          <w:szCs w:val="24"/>
        </w:rPr>
        <w:t xml:space="preserve">(short VOT) </w:t>
      </w:r>
      <w:r w:rsidR="009A27E1" w:rsidRPr="00D86B45">
        <w:rPr>
          <w:rFonts w:cs="Times New Roman"/>
          <w:sz w:val="24"/>
          <w:szCs w:val="24"/>
        </w:rPr>
        <w:t xml:space="preserve">under divided than </w:t>
      </w:r>
      <w:r w:rsidR="005D2BFE">
        <w:rPr>
          <w:rFonts w:cs="Times New Roman"/>
          <w:sz w:val="24"/>
          <w:szCs w:val="24"/>
        </w:rPr>
        <w:t xml:space="preserve">under </w:t>
      </w:r>
      <w:r w:rsidR="009A27E1" w:rsidRPr="00D86B45">
        <w:rPr>
          <w:rFonts w:cs="Times New Roman"/>
          <w:sz w:val="24"/>
          <w:szCs w:val="24"/>
        </w:rPr>
        <w:t xml:space="preserve">focused attention. In contrast, </w:t>
      </w:r>
      <w:r w:rsidR="004A6E48" w:rsidRPr="00D86B45">
        <w:rPr>
          <w:rFonts w:cs="Times New Roman"/>
          <w:sz w:val="24"/>
          <w:szCs w:val="24"/>
        </w:rPr>
        <w:t>should divided attention merely decrease reporting accuracy without eliciting a directional bias, the categorization function should simply flatten under divided attention.</w:t>
      </w:r>
      <w:r w:rsidR="005A688E" w:rsidRPr="00D86B45">
        <w:rPr>
          <w:rFonts w:cs="Times New Roman"/>
          <w:sz w:val="24"/>
          <w:szCs w:val="24"/>
        </w:rPr>
        <w:t xml:space="preserve"> </w:t>
      </w:r>
    </w:p>
    <w:p w14:paraId="3C550D1E" w14:textId="6DF90F28" w:rsidR="009F7AA3" w:rsidRPr="00D86B45" w:rsidRDefault="005D2BFE" w:rsidP="00D86B45">
      <w:pPr>
        <w:spacing w:line="48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In the discrimination task, </w:t>
      </w:r>
      <w:r w:rsidR="005A688E" w:rsidRPr="00D86B45">
        <w:rPr>
          <w:rFonts w:cs="Times New Roman"/>
          <w:sz w:val="24"/>
          <w:szCs w:val="24"/>
        </w:rPr>
        <w:t>participants performed an AX task</w:t>
      </w:r>
      <w:r w:rsidR="00CF09EB" w:rsidRPr="00D86B45">
        <w:rPr>
          <w:rFonts w:cs="Times New Roman"/>
          <w:sz w:val="24"/>
          <w:szCs w:val="24"/>
        </w:rPr>
        <w:t>, with A as a fixed reference. I</w:t>
      </w:r>
      <w:r w:rsidR="005A688E" w:rsidRPr="00D86B45">
        <w:rPr>
          <w:rFonts w:cs="Times New Roman"/>
          <w:sz w:val="24"/>
          <w:szCs w:val="24"/>
        </w:rPr>
        <w:t>n one condition, A was the shortest</w:t>
      </w:r>
      <w:r w:rsidR="00CD7A2E" w:rsidRPr="00D86B45">
        <w:rPr>
          <w:rFonts w:cs="Times New Roman"/>
          <w:sz w:val="24"/>
          <w:szCs w:val="24"/>
        </w:rPr>
        <w:t xml:space="preserve"> </w:t>
      </w:r>
      <w:r w:rsidR="00E21991" w:rsidRPr="00D86B45">
        <w:rPr>
          <w:rFonts w:cs="Times New Roman"/>
          <w:sz w:val="24"/>
          <w:szCs w:val="24"/>
        </w:rPr>
        <w:t xml:space="preserve">VOT </w:t>
      </w:r>
      <w:r w:rsidR="005A688E" w:rsidRPr="00D86B45">
        <w:rPr>
          <w:rFonts w:cs="Times New Roman"/>
          <w:sz w:val="24"/>
          <w:szCs w:val="24"/>
        </w:rPr>
        <w:t>endpoint (/</w:t>
      </w:r>
      <w:proofErr w:type="spellStart"/>
      <w:r w:rsidR="005A688E" w:rsidRPr="00D86B45">
        <w:rPr>
          <w:rFonts w:cs="Times New Roman"/>
          <w:sz w:val="24"/>
          <w:szCs w:val="24"/>
        </w:rPr>
        <w:t>ɡɪ</w:t>
      </w:r>
      <w:proofErr w:type="spellEnd"/>
      <w:r w:rsidR="005A688E" w:rsidRPr="00D86B45">
        <w:rPr>
          <w:rFonts w:cs="Times New Roman"/>
          <w:sz w:val="24"/>
          <w:szCs w:val="24"/>
        </w:rPr>
        <w:t xml:space="preserve">/) and X was </w:t>
      </w:r>
      <w:r w:rsidR="00CF09EB" w:rsidRPr="00D86B45">
        <w:rPr>
          <w:rFonts w:cs="Times New Roman"/>
          <w:sz w:val="24"/>
          <w:szCs w:val="24"/>
        </w:rPr>
        <w:t>either that syllable (</w:t>
      </w:r>
      <w:r w:rsidR="005A55DD" w:rsidRPr="00D86B45">
        <w:rPr>
          <w:rFonts w:cs="Times New Roman"/>
          <w:sz w:val="24"/>
          <w:szCs w:val="24"/>
        </w:rPr>
        <w:t>identical</w:t>
      </w:r>
      <w:r w:rsidR="00D8411E" w:rsidRPr="00D86B45">
        <w:rPr>
          <w:rFonts w:cs="Times New Roman"/>
          <w:sz w:val="24"/>
          <w:szCs w:val="24"/>
        </w:rPr>
        <w:t xml:space="preserve"> acoustically</w:t>
      </w:r>
      <w:r w:rsidR="00CF09EB" w:rsidRPr="00D86B45">
        <w:rPr>
          <w:rFonts w:cs="Times New Roman"/>
          <w:sz w:val="24"/>
          <w:szCs w:val="24"/>
        </w:rPr>
        <w:t xml:space="preserve">) or </w:t>
      </w:r>
      <w:r w:rsidR="005A688E" w:rsidRPr="00D86B45">
        <w:rPr>
          <w:rFonts w:cs="Times New Roman"/>
          <w:sz w:val="24"/>
          <w:szCs w:val="24"/>
        </w:rPr>
        <w:t xml:space="preserve">any of the </w:t>
      </w:r>
      <w:r w:rsidR="004D1915" w:rsidRPr="00D86B45">
        <w:rPr>
          <w:rFonts w:cs="Times New Roman"/>
          <w:sz w:val="24"/>
          <w:szCs w:val="24"/>
        </w:rPr>
        <w:t>longer</w:t>
      </w:r>
      <w:r w:rsidR="00CD7A2E" w:rsidRPr="00D86B45">
        <w:rPr>
          <w:rFonts w:cs="Times New Roman"/>
          <w:sz w:val="24"/>
          <w:szCs w:val="24"/>
        </w:rPr>
        <w:t xml:space="preserve"> </w:t>
      </w:r>
      <w:r w:rsidR="00E21991" w:rsidRPr="00D86B45">
        <w:rPr>
          <w:rFonts w:cs="Times New Roman"/>
          <w:sz w:val="24"/>
          <w:szCs w:val="24"/>
        </w:rPr>
        <w:t xml:space="preserve">VOT </w:t>
      </w:r>
      <w:r w:rsidR="005A688E" w:rsidRPr="00D86B45">
        <w:rPr>
          <w:rFonts w:cs="Times New Roman"/>
          <w:sz w:val="24"/>
          <w:szCs w:val="24"/>
        </w:rPr>
        <w:t xml:space="preserve">syllables </w:t>
      </w:r>
      <w:r w:rsidR="00CD7A2E" w:rsidRPr="00D86B45">
        <w:rPr>
          <w:rFonts w:cs="Times New Roman"/>
          <w:sz w:val="24"/>
          <w:szCs w:val="24"/>
        </w:rPr>
        <w:t>(different</w:t>
      </w:r>
      <w:r w:rsidR="007705F4" w:rsidRPr="00D86B45">
        <w:rPr>
          <w:rFonts w:cs="Times New Roman"/>
          <w:sz w:val="24"/>
          <w:szCs w:val="24"/>
        </w:rPr>
        <w:t xml:space="preserve"> acoustically</w:t>
      </w:r>
      <w:r w:rsidR="00D8411E" w:rsidRPr="00D86B45">
        <w:rPr>
          <w:rFonts w:cs="Times New Roman"/>
          <w:sz w:val="24"/>
          <w:szCs w:val="24"/>
        </w:rPr>
        <w:t xml:space="preserve">, </w:t>
      </w:r>
      <w:r w:rsidR="007705F4" w:rsidRPr="00D86B45">
        <w:rPr>
          <w:rFonts w:cs="Times New Roman"/>
          <w:sz w:val="24"/>
          <w:szCs w:val="24"/>
        </w:rPr>
        <w:t xml:space="preserve">whether it </w:t>
      </w:r>
      <w:r w:rsidR="00A358F9">
        <w:rPr>
          <w:rFonts w:cs="Times New Roman"/>
          <w:sz w:val="24"/>
          <w:szCs w:val="24"/>
        </w:rPr>
        <w:t>wa</w:t>
      </w:r>
      <w:r w:rsidR="007705F4" w:rsidRPr="00D86B45">
        <w:rPr>
          <w:rFonts w:cs="Times New Roman"/>
          <w:sz w:val="24"/>
          <w:szCs w:val="24"/>
        </w:rPr>
        <w:t xml:space="preserve">s </w:t>
      </w:r>
      <w:r w:rsidR="00D8411E" w:rsidRPr="00D86B45">
        <w:rPr>
          <w:rFonts w:cs="Times New Roman"/>
          <w:sz w:val="24"/>
          <w:szCs w:val="24"/>
        </w:rPr>
        <w:t xml:space="preserve">in </w:t>
      </w:r>
      <w:r w:rsidR="007705F4" w:rsidRPr="00D86B45">
        <w:rPr>
          <w:rFonts w:cs="Times New Roman"/>
          <w:sz w:val="24"/>
          <w:szCs w:val="24"/>
        </w:rPr>
        <w:t xml:space="preserve">the same or a different </w:t>
      </w:r>
      <w:r w:rsidR="001006A9" w:rsidRPr="00D86B45">
        <w:rPr>
          <w:rFonts w:cs="Times New Roman"/>
          <w:sz w:val="24"/>
          <w:szCs w:val="24"/>
        </w:rPr>
        <w:t>phonemic</w:t>
      </w:r>
      <w:r w:rsidR="007705F4" w:rsidRPr="00D86B45">
        <w:rPr>
          <w:rFonts w:cs="Times New Roman"/>
          <w:sz w:val="24"/>
          <w:szCs w:val="24"/>
        </w:rPr>
        <w:t xml:space="preserve"> category</w:t>
      </w:r>
      <w:r w:rsidR="00CD7A2E" w:rsidRPr="00D86B45">
        <w:rPr>
          <w:rFonts w:cs="Times New Roman"/>
          <w:sz w:val="24"/>
          <w:szCs w:val="24"/>
        </w:rPr>
        <w:t xml:space="preserve">) up </w:t>
      </w:r>
      <w:r w:rsidR="00A6495D" w:rsidRPr="00D86B45">
        <w:rPr>
          <w:rFonts w:cs="Times New Roman"/>
          <w:sz w:val="24"/>
          <w:szCs w:val="24"/>
        </w:rPr>
        <w:t>to endpoint /</w:t>
      </w:r>
      <w:proofErr w:type="spellStart"/>
      <w:r w:rsidR="00A6495D" w:rsidRPr="00D86B45">
        <w:rPr>
          <w:rFonts w:cs="Times New Roman"/>
          <w:sz w:val="24"/>
          <w:szCs w:val="24"/>
        </w:rPr>
        <w:t>kɪ</w:t>
      </w:r>
      <w:proofErr w:type="spellEnd"/>
      <w:r w:rsidR="00A6495D" w:rsidRPr="00D86B45">
        <w:rPr>
          <w:rFonts w:cs="Times New Roman"/>
          <w:sz w:val="24"/>
          <w:szCs w:val="24"/>
        </w:rPr>
        <w:t>/</w:t>
      </w:r>
      <w:r w:rsidR="00CF09EB" w:rsidRPr="00D86B45">
        <w:rPr>
          <w:rFonts w:cs="Times New Roman"/>
          <w:sz w:val="24"/>
          <w:szCs w:val="24"/>
        </w:rPr>
        <w:t>. I</w:t>
      </w:r>
      <w:r w:rsidR="005A688E" w:rsidRPr="00D86B45">
        <w:rPr>
          <w:rFonts w:cs="Times New Roman"/>
          <w:sz w:val="24"/>
          <w:szCs w:val="24"/>
        </w:rPr>
        <w:t xml:space="preserve">n </w:t>
      </w:r>
      <w:r w:rsidR="004D1915" w:rsidRPr="00D86B45">
        <w:rPr>
          <w:rFonts w:cs="Times New Roman"/>
          <w:sz w:val="24"/>
          <w:szCs w:val="24"/>
        </w:rPr>
        <w:t xml:space="preserve">the other </w:t>
      </w:r>
      <w:r w:rsidR="005A688E" w:rsidRPr="00D86B45">
        <w:rPr>
          <w:rFonts w:cs="Times New Roman"/>
          <w:sz w:val="24"/>
          <w:szCs w:val="24"/>
        </w:rPr>
        <w:t>condition, A was the longest</w:t>
      </w:r>
      <w:r w:rsidR="004B37D7" w:rsidRPr="00D86B45">
        <w:rPr>
          <w:rFonts w:cs="Times New Roman"/>
          <w:sz w:val="24"/>
          <w:szCs w:val="24"/>
        </w:rPr>
        <w:t xml:space="preserve"> </w:t>
      </w:r>
      <w:r w:rsidR="00E21991" w:rsidRPr="00D86B45">
        <w:rPr>
          <w:rFonts w:cs="Times New Roman"/>
          <w:sz w:val="24"/>
          <w:szCs w:val="24"/>
        </w:rPr>
        <w:t>VOT</w:t>
      </w:r>
      <w:r w:rsidR="005A688E" w:rsidRPr="00D86B45">
        <w:rPr>
          <w:rFonts w:cs="Times New Roman"/>
          <w:sz w:val="24"/>
          <w:szCs w:val="24"/>
        </w:rPr>
        <w:t xml:space="preserve"> endpoint (/</w:t>
      </w:r>
      <w:proofErr w:type="spellStart"/>
      <w:r w:rsidR="005A688E" w:rsidRPr="00D86B45">
        <w:rPr>
          <w:rFonts w:cs="Times New Roman"/>
          <w:sz w:val="24"/>
          <w:szCs w:val="24"/>
        </w:rPr>
        <w:t>kɪ</w:t>
      </w:r>
      <w:proofErr w:type="spellEnd"/>
      <w:r w:rsidR="005A688E" w:rsidRPr="00D86B45">
        <w:rPr>
          <w:rFonts w:cs="Times New Roman"/>
          <w:sz w:val="24"/>
          <w:szCs w:val="24"/>
        </w:rPr>
        <w:t xml:space="preserve">/) and X </w:t>
      </w:r>
      <w:r w:rsidR="004D1915" w:rsidRPr="00D86B45">
        <w:rPr>
          <w:rFonts w:cs="Times New Roman"/>
          <w:sz w:val="24"/>
          <w:szCs w:val="24"/>
        </w:rPr>
        <w:t>was either that syllable (</w:t>
      </w:r>
      <w:r w:rsidR="007D24AB" w:rsidRPr="00D86B45">
        <w:rPr>
          <w:rFonts w:cs="Times New Roman"/>
          <w:sz w:val="24"/>
          <w:szCs w:val="24"/>
        </w:rPr>
        <w:t>identical</w:t>
      </w:r>
      <w:r w:rsidR="004D1915" w:rsidRPr="00D86B45">
        <w:rPr>
          <w:rFonts w:cs="Times New Roman"/>
          <w:sz w:val="24"/>
          <w:szCs w:val="24"/>
        </w:rPr>
        <w:t>) or any of the shorter</w:t>
      </w:r>
      <w:r w:rsidR="00CD7A2E" w:rsidRPr="00D86B45">
        <w:rPr>
          <w:rFonts w:cs="Times New Roman"/>
          <w:sz w:val="24"/>
          <w:szCs w:val="24"/>
        </w:rPr>
        <w:t xml:space="preserve"> </w:t>
      </w:r>
      <w:r w:rsidR="00E21991" w:rsidRPr="00D86B45">
        <w:rPr>
          <w:rFonts w:cs="Times New Roman"/>
          <w:sz w:val="24"/>
          <w:szCs w:val="24"/>
        </w:rPr>
        <w:t>VOT</w:t>
      </w:r>
      <w:r w:rsidR="004D1915" w:rsidRPr="00D86B45">
        <w:rPr>
          <w:rFonts w:cs="Times New Roman"/>
          <w:sz w:val="24"/>
          <w:szCs w:val="24"/>
        </w:rPr>
        <w:t xml:space="preserve"> syllables </w:t>
      </w:r>
      <w:r w:rsidR="00CD7A2E" w:rsidRPr="00D86B45">
        <w:rPr>
          <w:rFonts w:cs="Times New Roman"/>
          <w:sz w:val="24"/>
          <w:szCs w:val="24"/>
        </w:rPr>
        <w:t xml:space="preserve">(different) up </w:t>
      </w:r>
      <w:r w:rsidR="00A6495D" w:rsidRPr="00D86B45">
        <w:rPr>
          <w:rFonts w:cs="Times New Roman"/>
          <w:sz w:val="24"/>
          <w:szCs w:val="24"/>
        </w:rPr>
        <w:t>to endpoint /</w:t>
      </w:r>
      <w:proofErr w:type="spellStart"/>
      <w:r w:rsidR="00A6495D" w:rsidRPr="00D86B45">
        <w:rPr>
          <w:rFonts w:cs="Times New Roman"/>
          <w:sz w:val="24"/>
          <w:szCs w:val="24"/>
        </w:rPr>
        <w:t>ɡɪ</w:t>
      </w:r>
      <w:proofErr w:type="spellEnd"/>
      <w:r w:rsidR="00A6495D" w:rsidRPr="00D86B45">
        <w:rPr>
          <w:rFonts w:cs="Times New Roman"/>
          <w:sz w:val="24"/>
          <w:szCs w:val="24"/>
        </w:rPr>
        <w:t>/</w:t>
      </w:r>
      <w:r w:rsidR="004D1915" w:rsidRPr="00D86B45">
        <w:rPr>
          <w:rFonts w:cs="Times New Roman"/>
          <w:sz w:val="24"/>
          <w:szCs w:val="24"/>
        </w:rPr>
        <w:t>.</w:t>
      </w:r>
      <w:r w:rsidR="005A688E" w:rsidRPr="00D86B45">
        <w:rPr>
          <w:rFonts w:cs="Times New Roman"/>
          <w:sz w:val="24"/>
          <w:szCs w:val="24"/>
        </w:rPr>
        <w:t xml:space="preserve"> </w:t>
      </w:r>
      <w:r w:rsidR="00CF09EB" w:rsidRPr="00D86B45">
        <w:rPr>
          <w:rFonts w:cs="Times New Roman"/>
          <w:sz w:val="24"/>
          <w:szCs w:val="24"/>
        </w:rPr>
        <w:t xml:space="preserve">Under divided attention, the visual task </w:t>
      </w:r>
      <w:r w:rsidR="00E21991" w:rsidRPr="00D86B45">
        <w:rPr>
          <w:rFonts w:cs="Times New Roman"/>
          <w:sz w:val="24"/>
          <w:szCs w:val="24"/>
        </w:rPr>
        <w:t xml:space="preserve">was imposed </w:t>
      </w:r>
      <w:r w:rsidR="00CF09EB" w:rsidRPr="00D86B45">
        <w:rPr>
          <w:rFonts w:cs="Times New Roman"/>
          <w:sz w:val="24"/>
          <w:szCs w:val="24"/>
        </w:rPr>
        <w:t xml:space="preserve">during </w:t>
      </w:r>
      <w:r w:rsidR="001006A9" w:rsidRPr="00D86B45">
        <w:rPr>
          <w:rFonts w:cs="Times New Roman"/>
          <w:sz w:val="24"/>
          <w:szCs w:val="24"/>
        </w:rPr>
        <w:t xml:space="preserve">the playback of </w:t>
      </w:r>
      <w:r w:rsidR="00CF09EB" w:rsidRPr="00D86B45">
        <w:rPr>
          <w:rFonts w:cs="Times New Roman"/>
          <w:sz w:val="24"/>
          <w:szCs w:val="24"/>
        </w:rPr>
        <w:t>syllable X</w:t>
      </w:r>
      <w:r w:rsidR="007705F4" w:rsidRPr="00D86B45">
        <w:rPr>
          <w:rFonts w:cs="Times New Roman"/>
          <w:sz w:val="24"/>
          <w:szCs w:val="24"/>
        </w:rPr>
        <w:t xml:space="preserve"> only</w:t>
      </w:r>
      <w:r w:rsidR="00CF09EB" w:rsidRPr="00D86B45">
        <w:rPr>
          <w:rFonts w:cs="Times New Roman"/>
          <w:sz w:val="24"/>
          <w:szCs w:val="24"/>
        </w:rPr>
        <w:t xml:space="preserve">. Attention was never divided during syllable A. </w:t>
      </w:r>
      <w:r w:rsidR="00E21991" w:rsidRPr="00D86B45">
        <w:rPr>
          <w:rFonts w:cs="Times New Roman"/>
          <w:sz w:val="24"/>
          <w:szCs w:val="24"/>
        </w:rPr>
        <w:t xml:space="preserve">On the assumption that </w:t>
      </w:r>
      <w:r w:rsidR="00E27AFA" w:rsidRPr="00D86B45">
        <w:rPr>
          <w:rFonts w:cs="Times New Roman"/>
          <w:sz w:val="24"/>
          <w:szCs w:val="24"/>
        </w:rPr>
        <w:t xml:space="preserve">the </w:t>
      </w:r>
      <w:r w:rsidR="00CF09EB" w:rsidRPr="00D86B45">
        <w:rPr>
          <w:rFonts w:cs="Times New Roman"/>
          <w:sz w:val="24"/>
          <w:szCs w:val="24"/>
        </w:rPr>
        <w:t xml:space="preserve">perceived duration </w:t>
      </w:r>
      <w:r w:rsidR="004D1915" w:rsidRPr="00D86B45">
        <w:rPr>
          <w:rFonts w:cs="Times New Roman"/>
          <w:sz w:val="24"/>
          <w:szCs w:val="24"/>
        </w:rPr>
        <w:t xml:space="preserve">of X </w:t>
      </w:r>
      <w:r w:rsidR="00CF09EB" w:rsidRPr="00D86B45">
        <w:rPr>
          <w:rFonts w:cs="Times New Roman"/>
          <w:sz w:val="24"/>
          <w:szCs w:val="24"/>
        </w:rPr>
        <w:t xml:space="preserve">is reduced under divided attention, </w:t>
      </w:r>
      <w:r w:rsidR="007705F4" w:rsidRPr="00D86B45">
        <w:rPr>
          <w:rFonts w:cs="Times New Roman"/>
          <w:sz w:val="24"/>
          <w:szCs w:val="24"/>
        </w:rPr>
        <w:t xml:space="preserve">divided attention should impair </w:t>
      </w:r>
      <w:r w:rsidR="00CF09EB" w:rsidRPr="00D86B45">
        <w:rPr>
          <w:rFonts w:cs="Times New Roman"/>
          <w:sz w:val="24"/>
          <w:szCs w:val="24"/>
        </w:rPr>
        <w:t>discrimination</w:t>
      </w:r>
      <w:r w:rsidR="007705F4" w:rsidRPr="00D86B45">
        <w:rPr>
          <w:rFonts w:cs="Times New Roman"/>
          <w:sz w:val="24"/>
          <w:szCs w:val="24"/>
        </w:rPr>
        <w:t xml:space="preserve">, but only </w:t>
      </w:r>
      <w:r w:rsidR="00CF09EB" w:rsidRPr="00D86B45">
        <w:rPr>
          <w:rFonts w:cs="Times New Roman"/>
          <w:sz w:val="24"/>
          <w:szCs w:val="24"/>
        </w:rPr>
        <w:t xml:space="preserve">when </w:t>
      </w:r>
      <w:r w:rsidR="00E27AFA" w:rsidRPr="00D86B45">
        <w:rPr>
          <w:rFonts w:cs="Times New Roman"/>
          <w:sz w:val="24"/>
          <w:szCs w:val="24"/>
        </w:rPr>
        <w:t xml:space="preserve">A </w:t>
      </w:r>
      <w:r w:rsidR="00E21991" w:rsidRPr="00D86B45">
        <w:rPr>
          <w:rFonts w:cs="Times New Roman"/>
          <w:sz w:val="24"/>
          <w:szCs w:val="24"/>
        </w:rPr>
        <w:t>is</w:t>
      </w:r>
      <w:r w:rsidR="001006A9" w:rsidRPr="00D86B45">
        <w:rPr>
          <w:rFonts w:cs="Times New Roman"/>
          <w:sz w:val="24"/>
          <w:szCs w:val="24"/>
        </w:rPr>
        <w:t xml:space="preserve"> the</w:t>
      </w:r>
      <w:r w:rsidR="00E21991" w:rsidRPr="00D86B45">
        <w:rPr>
          <w:rFonts w:cs="Times New Roman"/>
          <w:sz w:val="24"/>
          <w:szCs w:val="24"/>
        </w:rPr>
        <w:t xml:space="preserve"> short-VOT </w:t>
      </w:r>
      <w:r w:rsidR="001006A9" w:rsidRPr="00D86B45">
        <w:rPr>
          <w:rFonts w:cs="Times New Roman"/>
          <w:sz w:val="24"/>
          <w:szCs w:val="24"/>
        </w:rPr>
        <w:t xml:space="preserve">syllable </w:t>
      </w:r>
      <w:r w:rsidR="004D1915" w:rsidRPr="00D86B45">
        <w:rPr>
          <w:rFonts w:cs="Times New Roman"/>
          <w:sz w:val="24"/>
          <w:szCs w:val="24"/>
        </w:rPr>
        <w:t>/</w:t>
      </w:r>
      <w:proofErr w:type="spellStart"/>
      <w:r w:rsidR="004D1915" w:rsidRPr="00D86B45">
        <w:rPr>
          <w:rFonts w:cs="Times New Roman"/>
          <w:sz w:val="24"/>
          <w:szCs w:val="24"/>
        </w:rPr>
        <w:t>ɡɪ</w:t>
      </w:r>
      <w:proofErr w:type="spellEnd"/>
      <w:r w:rsidR="004D1915" w:rsidRPr="00D86B45">
        <w:rPr>
          <w:rFonts w:cs="Times New Roman"/>
          <w:sz w:val="24"/>
          <w:szCs w:val="24"/>
        </w:rPr>
        <w:t>/</w:t>
      </w:r>
      <w:r w:rsidR="007705F4" w:rsidRPr="00D86B45">
        <w:rPr>
          <w:rFonts w:cs="Times New Roman"/>
          <w:sz w:val="24"/>
          <w:szCs w:val="24"/>
        </w:rPr>
        <w:t xml:space="preserve">. In this condition, </w:t>
      </w:r>
      <w:r w:rsidR="004D1915" w:rsidRPr="00D86B45">
        <w:rPr>
          <w:rFonts w:cs="Times New Roman"/>
          <w:sz w:val="24"/>
          <w:szCs w:val="24"/>
        </w:rPr>
        <w:t xml:space="preserve">the </w:t>
      </w:r>
      <w:r w:rsidR="001006A9" w:rsidRPr="00D86B45">
        <w:rPr>
          <w:rFonts w:cs="Times New Roman"/>
          <w:sz w:val="24"/>
          <w:szCs w:val="24"/>
        </w:rPr>
        <w:t>shorter</w:t>
      </w:r>
      <w:r w:rsidR="004D1915" w:rsidRPr="00D86B45">
        <w:rPr>
          <w:rFonts w:cs="Times New Roman"/>
          <w:sz w:val="24"/>
          <w:szCs w:val="24"/>
        </w:rPr>
        <w:t xml:space="preserve"> perceived duration of X</w:t>
      </w:r>
      <w:r w:rsidR="001006A9" w:rsidRPr="00D86B45">
        <w:rPr>
          <w:rFonts w:cs="Times New Roman"/>
          <w:sz w:val="24"/>
          <w:szCs w:val="24"/>
        </w:rPr>
        <w:t xml:space="preserve"> would reduce </w:t>
      </w:r>
      <w:r w:rsidR="004D1915" w:rsidRPr="00D86B45">
        <w:rPr>
          <w:rFonts w:cs="Times New Roman"/>
          <w:sz w:val="24"/>
          <w:szCs w:val="24"/>
        </w:rPr>
        <w:t xml:space="preserve">the durational contrast </w:t>
      </w:r>
      <w:r w:rsidR="00816944" w:rsidRPr="00D86B45">
        <w:rPr>
          <w:rFonts w:cs="Times New Roman"/>
          <w:sz w:val="24"/>
          <w:szCs w:val="24"/>
        </w:rPr>
        <w:t>between A and X</w:t>
      </w:r>
      <w:r w:rsidR="001006A9" w:rsidRPr="00D86B45">
        <w:rPr>
          <w:rFonts w:cs="Times New Roman"/>
          <w:sz w:val="24"/>
          <w:szCs w:val="24"/>
        </w:rPr>
        <w:t>, and hence, make discrimination between those two syllables more difficult</w:t>
      </w:r>
      <w:r w:rsidR="004D1915" w:rsidRPr="00D86B45">
        <w:rPr>
          <w:rFonts w:cs="Times New Roman"/>
          <w:sz w:val="24"/>
          <w:szCs w:val="24"/>
        </w:rPr>
        <w:t>.</w:t>
      </w:r>
      <w:r w:rsidR="001006A9" w:rsidRPr="00D86B45">
        <w:rPr>
          <w:rFonts w:cs="Times New Roman"/>
          <w:sz w:val="24"/>
          <w:szCs w:val="24"/>
        </w:rPr>
        <w:t xml:space="preserve"> </w:t>
      </w:r>
      <w:r w:rsidR="00A358F9">
        <w:rPr>
          <w:rFonts w:cs="Times New Roman"/>
          <w:sz w:val="24"/>
          <w:szCs w:val="24"/>
        </w:rPr>
        <w:t>Critically, h</w:t>
      </w:r>
      <w:r w:rsidR="00A6495D" w:rsidRPr="00D86B45">
        <w:rPr>
          <w:rFonts w:cs="Times New Roman"/>
          <w:sz w:val="24"/>
          <w:szCs w:val="24"/>
        </w:rPr>
        <w:t xml:space="preserve">owever, </w:t>
      </w:r>
      <w:r w:rsidR="00E21991" w:rsidRPr="00D86B45">
        <w:rPr>
          <w:rFonts w:cs="Times New Roman"/>
          <w:sz w:val="24"/>
          <w:szCs w:val="24"/>
        </w:rPr>
        <w:t xml:space="preserve">divided attention should improve discrimination </w:t>
      </w:r>
      <w:r w:rsidR="004D1915" w:rsidRPr="00D86B45">
        <w:rPr>
          <w:rFonts w:cs="Times New Roman"/>
          <w:sz w:val="24"/>
          <w:szCs w:val="24"/>
        </w:rPr>
        <w:t xml:space="preserve">when </w:t>
      </w:r>
      <w:r w:rsidR="00E27AFA" w:rsidRPr="00D86B45">
        <w:rPr>
          <w:rFonts w:cs="Times New Roman"/>
          <w:sz w:val="24"/>
          <w:szCs w:val="24"/>
        </w:rPr>
        <w:t xml:space="preserve">A </w:t>
      </w:r>
      <w:r w:rsidR="004D1915" w:rsidRPr="00D86B45">
        <w:rPr>
          <w:rFonts w:cs="Times New Roman"/>
          <w:sz w:val="24"/>
          <w:szCs w:val="24"/>
        </w:rPr>
        <w:t xml:space="preserve">is </w:t>
      </w:r>
      <w:r w:rsidR="001006A9" w:rsidRPr="00D86B45">
        <w:rPr>
          <w:rFonts w:cs="Times New Roman"/>
          <w:sz w:val="24"/>
          <w:szCs w:val="24"/>
        </w:rPr>
        <w:t xml:space="preserve">the </w:t>
      </w:r>
      <w:r w:rsidR="00E21991" w:rsidRPr="00D86B45">
        <w:rPr>
          <w:rFonts w:cs="Times New Roman"/>
          <w:sz w:val="24"/>
          <w:szCs w:val="24"/>
        </w:rPr>
        <w:t xml:space="preserve">long-VOT </w:t>
      </w:r>
      <w:r w:rsidR="001006A9" w:rsidRPr="00D86B45">
        <w:rPr>
          <w:rFonts w:cs="Times New Roman"/>
          <w:sz w:val="24"/>
          <w:szCs w:val="24"/>
        </w:rPr>
        <w:t xml:space="preserve">syllable </w:t>
      </w:r>
      <w:r w:rsidR="004D1915" w:rsidRPr="00D86B45">
        <w:rPr>
          <w:rFonts w:cs="Times New Roman"/>
          <w:sz w:val="24"/>
          <w:szCs w:val="24"/>
        </w:rPr>
        <w:t>/</w:t>
      </w:r>
      <w:proofErr w:type="spellStart"/>
      <w:r w:rsidR="004D1915" w:rsidRPr="00D86B45">
        <w:rPr>
          <w:rFonts w:cs="Times New Roman"/>
          <w:sz w:val="24"/>
          <w:szCs w:val="24"/>
        </w:rPr>
        <w:t>kɪ</w:t>
      </w:r>
      <w:proofErr w:type="spellEnd"/>
      <w:r w:rsidR="004D1915" w:rsidRPr="00D86B45">
        <w:rPr>
          <w:rFonts w:cs="Times New Roman"/>
          <w:sz w:val="24"/>
          <w:szCs w:val="24"/>
        </w:rPr>
        <w:t>/</w:t>
      </w:r>
      <w:r w:rsidR="00816944" w:rsidRPr="00D86B45">
        <w:rPr>
          <w:rFonts w:cs="Times New Roman"/>
          <w:sz w:val="24"/>
          <w:szCs w:val="24"/>
        </w:rPr>
        <w:t>,</w:t>
      </w:r>
      <w:r w:rsidR="004D1915" w:rsidRPr="00D86B45">
        <w:rPr>
          <w:rFonts w:cs="Times New Roman"/>
          <w:sz w:val="24"/>
          <w:szCs w:val="24"/>
        </w:rPr>
        <w:t xml:space="preserve"> because the </w:t>
      </w:r>
      <w:r w:rsidR="001006A9" w:rsidRPr="00D86B45">
        <w:rPr>
          <w:rFonts w:cs="Times New Roman"/>
          <w:sz w:val="24"/>
          <w:szCs w:val="24"/>
        </w:rPr>
        <w:t xml:space="preserve">shorter </w:t>
      </w:r>
      <w:r w:rsidR="004D1915" w:rsidRPr="00D86B45">
        <w:rPr>
          <w:rFonts w:cs="Times New Roman"/>
          <w:sz w:val="24"/>
          <w:szCs w:val="24"/>
        </w:rPr>
        <w:t xml:space="preserve">perceived duration of X would </w:t>
      </w:r>
      <w:r>
        <w:rPr>
          <w:rFonts w:cs="Times New Roman"/>
          <w:sz w:val="24"/>
          <w:szCs w:val="24"/>
        </w:rPr>
        <w:t>magnify</w:t>
      </w:r>
      <w:r w:rsidR="004D1915" w:rsidRPr="00D86B45">
        <w:rPr>
          <w:rFonts w:cs="Times New Roman"/>
          <w:sz w:val="24"/>
          <w:szCs w:val="24"/>
        </w:rPr>
        <w:t xml:space="preserve"> the durational contrast </w:t>
      </w:r>
      <w:r w:rsidR="006E0AB2" w:rsidRPr="00D86B45">
        <w:rPr>
          <w:rFonts w:cs="Times New Roman"/>
          <w:sz w:val="24"/>
          <w:szCs w:val="24"/>
        </w:rPr>
        <w:t>between A and X, thus making discrimination easier</w:t>
      </w:r>
      <w:r w:rsidR="004D1915" w:rsidRPr="00D86B45">
        <w:rPr>
          <w:rFonts w:cs="Times New Roman"/>
          <w:sz w:val="24"/>
          <w:szCs w:val="24"/>
        </w:rPr>
        <w:t>.</w:t>
      </w:r>
      <w:r w:rsidR="00A6495D" w:rsidRPr="00D86B4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However</w:t>
      </w:r>
      <w:r w:rsidR="00E27AFA" w:rsidRPr="00D86B45">
        <w:rPr>
          <w:rFonts w:cs="Times New Roman"/>
          <w:sz w:val="24"/>
          <w:szCs w:val="24"/>
        </w:rPr>
        <w:t xml:space="preserve">, </w:t>
      </w:r>
      <w:r w:rsidR="00A6495D" w:rsidRPr="00D86B45">
        <w:rPr>
          <w:rFonts w:cs="Times New Roman"/>
          <w:sz w:val="24"/>
          <w:szCs w:val="24"/>
        </w:rPr>
        <w:t xml:space="preserve">should divided attention </w:t>
      </w:r>
      <w:r w:rsidR="00655DE5" w:rsidRPr="00D86B45">
        <w:rPr>
          <w:rFonts w:cs="Times New Roman"/>
          <w:sz w:val="24"/>
          <w:szCs w:val="24"/>
        </w:rPr>
        <w:t>simply</w:t>
      </w:r>
      <w:r w:rsidR="00A6495D" w:rsidRPr="00D86B45">
        <w:rPr>
          <w:rFonts w:cs="Times New Roman"/>
          <w:sz w:val="24"/>
          <w:szCs w:val="24"/>
        </w:rPr>
        <w:t xml:space="preserve"> decrease reporting accuracy without eliciting a directional bias, discrimination should </w:t>
      </w:r>
      <w:r w:rsidR="001006A9" w:rsidRPr="00D86B45">
        <w:rPr>
          <w:rFonts w:cs="Times New Roman"/>
          <w:sz w:val="24"/>
          <w:szCs w:val="24"/>
        </w:rPr>
        <w:t>decrease</w:t>
      </w:r>
      <w:r w:rsidR="00A6495D" w:rsidRPr="00D86B45">
        <w:rPr>
          <w:rFonts w:cs="Times New Roman"/>
          <w:sz w:val="24"/>
          <w:szCs w:val="24"/>
        </w:rPr>
        <w:t xml:space="preserve"> in both /</w:t>
      </w:r>
      <w:proofErr w:type="spellStart"/>
      <w:r w:rsidR="00A6495D" w:rsidRPr="00D86B45">
        <w:rPr>
          <w:rFonts w:cs="Times New Roman"/>
          <w:sz w:val="24"/>
          <w:szCs w:val="24"/>
        </w:rPr>
        <w:t>ɡɪ</w:t>
      </w:r>
      <w:proofErr w:type="spellEnd"/>
      <w:r w:rsidR="00A6495D" w:rsidRPr="00D86B45">
        <w:rPr>
          <w:rFonts w:cs="Times New Roman"/>
          <w:sz w:val="24"/>
          <w:szCs w:val="24"/>
        </w:rPr>
        <w:t>/ and /</w:t>
      </w:r>
      <w:proofErr w:type="spellStart"/>
      <w:r w:rsidR="00A6495D" w:rsidRPr="00D86B45">
        <w:rPr>
          <w:rFonts w:cs="Times New Roman"/>
          <w:sz w:val="24"/>
          <w:szCs w:val="24"/>
        </w:rPr>
        <w:t>kɪ</w:t>
      </w:r>
      <w:proofErr w:type="spellEnd"/>
      <w:r w:rsidR="00A6495D" w:rsidRPr="00D86B45">
        <w:rPr>
          <w:rFonts w:cs="Times New Roman"/>
          <w:sz w:val="24"/>
          <w:szCs w:val="24"/>
        </w:rPr>
        <w:t xml:space="preserve">/ reference conditions. </w:t>
      </w:r>
    </w:p>
    <w:p w14:paraId="49024069" w14:textId="77777777" w:rsidR="00C219B0" w:rsidRPr="00D86B45" w:rsidRDefault="00C219B0" w:rsidP="00D86B45">
      <w:pPr>
        <w:spacing w:line="480" w:lineRule="auto"/>
        <w:rPr>
          <w:rFonts w:cs="Times New Roman"/>
          <w:sz w:val="24"/>
          <w:szCs w:val="24"/>
        </w:rPr>
      </w:pPr>
    </w:p>
    <w:p w14:paraId="703559D3" w14:textId="37791D95" w:rsidR="00074145" w:rsidRDefault="00074145" w:rsidP="00D86B45">
      <w:pPr>
        <w:spacing w:line="480" w:lineRule="auto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 xml:space="preserve">2. </w:t>
      </w:r>
      <w:r w:rsidR="000C047A" w:rsidRPr="00D86B45">
        <w:rPr>
          <w:rFonts w:cs="Times New Roman"/>
          <w:sz w:val="24"/>
          <w:szCs w:val="24"/>
        </w:rPr>
        <w:t>Method</w:t>
      </w:r>
      <w:r w:rsidRPr="00D86B45">
        <w:rPr>
          <w:rFonts w:cs="Times New Roman"/>
          <w:sz w:val="24"/>
          <w:szCs w:val="24"/>
        </w:rPr>
        <w:t xml:space="preserve"> </w:t>
      </w:r>
    </w:p>
    <w:p w14:paraId="49C3EC49" w14:textId="773D333A" w:rsidR="00074145" w:rsidRDefault="00074145" w:rsidP="00D86B45">
      <w:pPr>
        <w:spacing w:line="480" w:lineRule="auto"/>
        <w:rPr>
          <w:rFonts w:cs="Times New Roman"/>
          <w:i/>
          <w:sz w:val="24"/>
          <w:szCs w:val="24"/>
        </w:rPr>
      </w:pPr>
      <w:r w:rsidRPr="00E5379F">
        <w:rPr>
          <w:rFonts w:cs="Times New Roman"/>
          <w:i/>
          <w:sz w:val="24"/>
          <w:szCs w:val="24"/>
        </w:rPr>
        <w:t>2.1</w:t>
      </w:r>
      <w:r w:rsidR="00C02E92" w:rsidRPr="00E5379F">
        <w:rPr>
          <w:rFonts w:cs="Times New Roman"/>
          <w:i/>
          <w:sz w:val="24"/>
          <w:szCs w:val="24"/>
        </w:rPr>
        <w:t>.</w:t>
      </w:r>
      <w:r w:rsidRPr="00E5379F">
        <w:rPr>
          <w:rFonts w:cs="Times New Roman"/>
          <w:i/>
          <w:sz w:val="24"/>
          <w:szCs w:val="24"/>
        </w:rPr>
        <w:t xml:space="preserve"> </w:t>
      </w:r>
      <w:r w:rsidR="000C047A" w:rsidRPr="00E5379F">
        <w:rPr>
          <w:rFonts w:cs="Times New Roman"/>
          <w:i/>
          <w:sz w:val="24"/>
          <w:szCs w:val="24"/>
        </w:rPr>
        <w:t>Participants</w:t>
      </w:r>
      <w:r w:rsidRPr="00E5379F">
        <w:rPr>
          <w:rFonts w:cs="Times New Roman"/>
          <w:i/>
          <w:sz w:val="24"/>
          <w:szCs w:val="24"/>
        </w:rPr>
        <w:t xml:space="preserve"> </w:t>
      </w:r>
    </w:p>
    <w:p w14:paraId="2E764655" w14:textId="1E139EA2" w:rsidR="00F9606F" w:rsidRPr="00D86B45" w:rsidRDefault="00AB244E" w:rsidP="00D86B45">
      <w:pPr>
        <w:spacing w:line="480" w:lineRule="auto"/>
        <w:ind w:firstLine="720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 xml:space="preserve">Twenty-four </w:t>
      </w:r>
      <w:r w:rsidR="00F9606F" w:rsidRPr="00D86B45">
        <w:rPr>
          <w:rFonts w:cs="Times New Roman"/>
          <w:sz w:val="24"/>
          <w:szCs w:val="24"/>
        </w:rPr>
        <w:t>York-based young adults participated in the study</w:t>
      </w:r>
      <w:r w:rsidRPr="00D86B45">
        <w:rPr>
          <w:rFonts w:cs="Times New Roman"/>
          <w:sz w:val="24"/>
          <w:szCs w:val="24"/>
        </w:rPr>
        <w:t xml:space="preserve"> (21 female, </w:t>
      </w:r>
      <w:r w:rsidRPr="00D86B45">
        <w:rPr>
          <w:rFonts w:cs="Times New Roman"/>
          <w:i/>
          <w:sz w:val="24"/>
          <w:szCs w:val="24"/>
        </w:rPr>
        <w:t>M</w:t>
      </w:r>
      <w:r w:rsidRPr="00D86B45">
        <w:rPr>
          <w:rFonts w:cs="Times New Roman"/>
          <w:sz w:val="24"/>
          <w:szCs w:val="24"/>
          <w:vertAlign w:val="subscript"/>
        </w:rPr>
        <w:t>age</w:t>
      </w:r>
      <w:r w:rsidRPr="00D86B45">
        <w:rPr>
          <w:rFonts w:cs="Times New Roman"/>
          <w:sz w:val="24"/>
          <w:szCs w:val="24"/>
        </w:rPr>
        <w:t xml:space="preserve"> = 19.58</w:t>
      </w:r>
      <w:r w:rsidR="00D959F6" w:rsidRPr="00D86B45">
        <w:rPr>
          <w:rFonts w:cs="Times New Roman"/>
          <w:sz w:val="24"/>
          <w:szCs w:val="24"/>
        </w:rPr>
        <w:t xml:space="preserve"> years</w:t>
      </w:r>
      <w:r w:rsidR="007658AF" w:rsidRPr="00D86B45">
        <w:rPr>
          <w:rFonts w:cs="Times New Roman"/>
          <w:sz w:val="24"/>
          <w:szCs w:val="24"/>
        </w:rPr>
        <w:t>,</w:t>
      </w:r>
      <w:r w:rsidR="00FA5B47" w:rsidRPr="00D86B45">
        <w:rPr>
          <w:rFonts w:cs="Times New Roman"/>
          <w:sz w:val="24"/>
          <w:szCs w:val="24"/>
        </w:rPr>
        <w:t xml:space="preserve"> 18–22 </w:t>
      </w:r>
      <w:r w:rsidR="007658AF" w:rsidRPr="00D86B45">
        <w:rPr>
          <w:rFonts w:cs="Times New Roman"/>
          <w:sz w:val="24"/>
          <w:szCs w:val="24"/>
        </w:rPr>
        <w:t>years</w:t>
      </w:r>
      <w:r w:rsidRPr="00D86B45">
        <w:rPr>
          <w:rFonts w:cs="Times New Roman"/>
          <w:sz w:val="24"/>
          <w:szCs w:val="24"/>
        </w:rPr>
        <w:t>)</w:t>
      </w:r>
      <w:r w:rsidR="00F9606F" w:rsidRPr="00D86B45">
        <w:rPr>
          <w:rFonts w:cs="Times New Roman"/>
          <w:sz w:val="24"/>
          <w:szCs w:val="24"/>
        </w:rPr>
        <w:t xml:space="preserve">. </w:t>
      </w:r>
      <w:r w:rsidR="00F6703E" w:rsidRPr="00D86B45">
        <w:rPr>
          <w:rFonts w:cs="Times New Roman"/>
          <w:sz w:val="24"/>
          <w:szCs w:val="24"/>
        </w:rPr>
        <w:t xml:space="preserve">All were native speakers of British English. </w:t>
      </w:r>
      <w:r w:rsidR="00196DC9" w:rsidRPr="00D86B45">
        <w:rPr>
          <w:rFonts w:cs="Times New Roman"/>
          <w:sz w:val="24"/>
          <w:szCs w:val="24"/>
        </w:rPr>
        <w:t xml:space="preserve">All participants were assessed to have normal hearing using threshold pure tone </w:t>
      </w:r>
      <w:r w:rsidR="00F9606F" w:rsidRPr="00D86B45">
        <w:rPr>
          <w:rFonts w:cs="Times New Roman"/>
          <w:sz w:val="24"/>
          <w:szCs w:val="24"/>
        </w:rPr>
        <w:t xml:space="preserve">audiometry in accordance to the 2011 British </w:t>
      </w:r>
      <w:r w:rsidR="00F9606F" w:rsidRPr="00D86B45">
        <w:rPr>
          <w:rFonts w:cs="Times New Roman"/>
          <w:sz w:val="24"/>
          <w:szCs w:val="24"/>
        </w:rPr>
        <w:lastRenderedPageBreak/>
        <w:t xml:space="preserve">Society of Audiology recommended procedure at </w:t>
      </w:r>
      <w:r w:rsidR="006E0AB2" w:rsidRPr="00D86B45">
        <w:rPr>
          <w:rFonts w:cs="Times New Roman"/>
          <w:sz w:val="24"/>
          <w:szCs w:val="24"/>
        </w:rPr>
        <w:t>.</w:t>
      </w:r>
      <w:r w:rsidR="00F9606F" w:rsidRPr="00D86B45">
        <w:rPr>
          <w:rFonts w:cs="Times New Roman"/>
          <w:sz w:val="24"/>
          <w:szCs w:val="24"/>
        </w:rPr>
        <w:t xml:space="preserve">5, 1, 2, and 4 </w:t>
      </w:r>
      <w:r w:rsidR="006E0AB2" w:rsidRPr="00D86B45">
        <w:rPr>
          <w:rFonts w:cs="Times New Roman"/>
          <w:sz w:val="24"/>
          <w:szCs w:val="24"/>
        </w:rPr>
        <w:t>K</w:t>
      </w:r>
      <w:r w:rsidR="00F9606F" w:rsidRPr="00D86B45">
        <w:rPr>
          <w:rFonts w:cs="Times New Roman"/>
          <w:sz w:val="24"/>
          <w:szCs w:val="24"/>
        </w:rPr>
        <w:t xml:space="preserve">Hz. None of the participants exceeded a threshold of 20 dB HL at any of the frequencies in </w:t>
      </w:r>
      <w:r w:rsidR="000D6A55" w:rsidRPr="00D86B45">
        <w:rPr>
          <w:rFonts w:cs="Times New Roman"/>
          <w:sz w:val="24"/>
          <w:szCs w:val="24"/>
        </w:rPr>
        <w:t xml:space="preserve">either </w:t>
      </w:r>
      <w:r w:rsidR="00F9606F" w:rsidRPr="00D86B45">
        <w:rPr>
          <w:rFonts w:cs="Times New Roman"/>
          <w:sz w:val="24"/>
          <w:szCs w:val="24"/>
        </w:rPr>
        <w:t>ear</w:t>
      </w:r>
      <w:r w:rsidR="00196DC9" w:rsidRPr="00D86B45">
        <w:rPr>
          <w:rFonts w:cs="Times New Roman"/>
          <w:sz w:val="24"/>
          <w:szCs w:val="24"/>
        </w:rPr>
        <w:t>.</w:t>
      </w:r>
      <w:r w:rsidR="00D959F6" w:rsidRPr="00D86B45">
        <w:rPr>
          <w:rFonts w:cs="Times New Roman"/>
          <w:sz w:val="24"/>
          <w:szCs w:val="24"/>
        </w:rPr>
        <w:t xml:space="preserve"> </w:t>
      </w:r>
      <w:r w:rsidR="000D6A55" w:rsidRPr="00D86B45">
        <w:rPr>
          <w:rFonts w:cs="Times New Roman"/>
          <w:sz w:val="24"/>
          <w:szCs w:val="24"/>
        </w:rPr>
        <w:t>A</w:t>
      </w:r>
      <w:r w:rsidR="00F9606F" w:rsidRPr="00D86B45">
        <w:rPr>
          <w:rFonts w:cs="Times New Roman"/>
          <w:sz w:val="24"/>
          <w:szCs w:val="24"/>
        </w:rPr>
        <w:t>ll participants reported normal or corrected-to-normal vision. The study was approved by the University of York Departmental Ethics Committee (identification number 2018-712).</w:t>
      </w:r>
    </w:p>
    <w:p w14:paraId="39342535" w14:textId="77777777" w:rsidR="00FF2729" w:rsidRPr="00D86B45" w:rsidRDefault="00FF2729" w:rsidP="00D86B45">
      <w:pPr>
        <w:spacing w:line="480" w:lineRule="auto"/>
        <w:ind w:firstLine="720"/>
        <w:rPr>
          <w:rFonts w:cs="Times New Roman"/>
          <w:sz w:val="24"/>
          <w:szCs w:val="24"/>
        </w:rPr>
      </w:pPr>
    </w:p>
    <w:p w14:paraId="0A74E95F" w14:textId="5F06D596" w:rsidR="00F9606F" w:rsidRDefault="000C047A" w:rsidP="00D86B45">
      <w:pPr>
        <w:spacing w:line="480" w:lineRule="auto"/>
        <w:rPr>
          <w:rFonts w:cs="Times New Roman"/>
          <w:i/>
          <w:sz w:val="24"/>
          <w:szCs w:val="24"/>
        </w:rPr>
      </w:pPr>
      <w:r w:rsidRPr="00E5379F">
        <w:rPr>
          <w:rFonts w:cs="Times New Roman"/>
          <w:i/>
          <w:sz w:val="24"/>
          <w:szCs w:val="24"/>
        </w:rPr>
        <w:t>2.2</w:t>
      </w:r>
      <w:r w:rsidR="00C02E92" w:rsidRPr="00E5379F">
        <w:rPr>
          <w:rFonts w:cs="Times New Roman"/>
          <w:i/>
          <w:sz w:val="24"/>
          <w:szCs w:val="24"/>
        </w:rPr>
        <w:t>.</w:t>
      </w:r>
      <w:r w:rsidR="00D959F6" w:rsidRPr="00E5379F">
        <w:rPr>
          <w:rFonts w:cs="Times New Roman"/>
          <w:i/>
          <w:sz w:val="24"/>
          <w:szCs w:val="24"/>
        </w:rPr>
        <w:t xml:space="preserve"> Materials</w:t>
      </w:r>
    </w:p>
    <w:p w14:paraId="5975184B" w14:textId="245D379D" w:rsidR="00D959F6" w:rsidRPr="00D86B45" w:rsidRDefault="00D959F6" w:rsidP="00D86B45">
      <w:pPr>
        <w:spacing w:line="480" w:lineRule="auto"/>
        <w:ind w:firstLine="720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 xml:space="preserve">The auditory materials consisted of </w:t>
      </w:r>
      <w:r w:rsidR="00B729A3" w:rsidRPr="00D86B45">
        <w:rPr>
          <w:rFonts w:cs="Times New Roman"/>
          <w:sz w:val="24"/>
          <w:szCs w:val="24"/>
        </w:rPr>
        <w:t xml:space="preserve">fifteen syllables varying in their VOT along a </w:t>
      </w:r>
      <w:r w:rsidRPr="00D86B45">
        <w:rPr>
          <w:rFonts w:cs="Times New Roman"/>
          <w:sz w:val="24"/>
          <w:szCs w:val="24"/>
        </w:rPr>
        <w:t>/</w:t>
      </w:r>
      <w:proofErr w:type="spellStart"/>
      <w:r w:rsidRPr="00D86B45">
        <w:rPr>
          <w:rFonts w:cs="Times New Roman"/>
          <w:sz w:val="24"/>
          <w:szCs w:val="24"/>
        </w:rPr>
        <w:t>ɡɪ</w:t>
      </w:r>
      <w:proofErr w:type="spellEnd"/>
      <w:r w:rsidRPr="00D86B45">
        <w:rPr>
          <w:rFonts w:cs="Times New Roman"/>
          <w:sz w:val="24"/>
          <w:szCs w:val="24"/>
        </w:rPr>
        <w:t>/–/</w:t>
      </w:r>
      <w:proofErr w:type="spellStart"/>
      <w:r w:rsidRPr="00D86B45">
        <w:rPr>
          <w:rFonts w:cs="Times New Roman"/>
          <w:sz w:val="24"/>
          <w:szCs w:val="24"/>
        </w:rPr>
        <w:t>kɪ</w:t>
      </w:r>
      <w:proofErr w:type="spellEnd"/>
      <w:r w:rsidRPr="00D86B45">
        <w:rPr>
          <w:rFonts w:cs="Times New Roman"/>
          <w:sz w:val="24"/>
          <w:szCs w:val="24"/>
        </w:rPr>
        <w:t>/ (nonword–nonword) continuum. The</w:t>
      </w:r>
      <w:r w:rsidR="00B729A3" w:rsidRPr="00D86B45">
        <w:rPr>
          <w:rFonts w:cs="Times New Roman"/>
          <w:sz w:val="24"/>
          <w:szCs w:val="24"/>
        </w:rPr>
        <w:t>se syllables were modified versions of the</w:t>
      </w:r>
      <w:r w:rsidRPr="00D86B45">
        <w:rPr>
          <w:rFonts w:cs="Times New Roman"/>
          <w:sz w:val="24"/>
          <w:szCs w:val="24"/>
        </w:rPr>
        <w:t xml:space="preserve"> syllable /</w:t>
      </w:r>
      <w:proofErr w:type="spellStart"/>
      <w:r w:rsidRPr="00D86B45">
        <w:rPr>
          <w:rFonts w:cs="Times New Roman"/>
          <w:sz w:val="24"/>
          <w:szCs w:val="24"/>
        </w:rPr>
        <w:t>kɪ</w:t>
      </w:r>
      <w:proofErr w:type="spellEnd"/>
      <w:r w:rsidRPr="00D86B45">
        <w:rPr>
          <w:rFonts w:cs="Times New Roman"/>
          <w:sz w:val="24"/>
          <w:szCs w:val="24"/>
        </w:rPr>
        <w:t>/</w:t>
      </w:r>
      <w:r w:rsidR="00B729A3" w:rsidRPr="00D86B45">
        <w:rPr>
          <w:rFonts w:cs="Times New Roman"/>
          <w:sz w:val="24"/>
          <w:szCs w:val="24"/>
        </w:rPr>
        <w:t xml:space="preserve"> in </w:t>
      </w:r>
      <w:r w:rsidRPr="00D86B45">
        <w:rPr>
          <w:rFonts w:cs="Times New Roman"/>
          <w:sz w:val="24"/>
          <w:szCs w:val="24"/>
        </w:rPr>
        <w:fldChar w:fldCharType="begin"/>
      </w:r>
      <w:r w:rsidRPr="00D86B45">
        <w:rPr>
          <w:rFonts w:cs="Times New Roman"/>
          <w:sz w:val="24"/>
          <w:szCs w:val="24"/>
        </w:rPr>
        <w:instrText xml:space="preserve"> ADDIN EN.CITE &lt;EndNote&gt;&lt;Cite AuthorYear="1"&gt;&lt;Author&gt;Mattys&lt;/Author&gt;&lt;Year&gt;2011&lt;/Year&gt;&lt;RecNum&gt;16&lt;/RecNum&gt;&lt;DisplayText&gt;Mattys and Wiget (2011)&lt;/DisplayText&gt;&lt;record&gt;&lt;rec-number&gt;16&lt;/rec-number&gt;&lt;foreign-keys&gt;&lt;key app="EN" db-id="5t25davpb0vr92ee0e9pdrtpvfverpxaeptw" timestamp="1538567309"&gt;16&lt;/key&gt;&lt;key app="ENWeb" db-id=""&gt;0&lt;/key&gt;&lt;/foreign-keys&gt;&lt;ref-type name="Journal Article"&gt;17&lt;/ref-type&gt;&lt;contributors&gt;&lt;authors&gt;&lt;author&gt;Mattys, S. L.&lt;/author&gt;&lt;author&gt;Wiget, L.&lt;/author&gt;&lt;/authors&gt;&lt;/contributors&gt;&lt;titles&gt;&lt;title&gt;Effects of cognitive load on speech recognition&lt;/title&gt;&lt;secondary-title&gt;Journal of Memory and Language&lt;/secondary-title&gt;&lt;/titles&gt;&lt;periodical&gt;&lt;full-title&gt;Journal of Memory and Language&lt;/full-title&gt;&lt;/periodical&gt;&lt;pages&gt;145-160&lt;/pages&gt;&lt;volume&gt;65&lt;/volume&gt;&lt;number&gt;2&lt;/number&gt;&lt;section&gt;145&lt;/section&gt;&lt;dates&gt;&lt;year&gt;2011&lt;/year&gt;&lt;/dates&gt;&lt;isbn&gt;0749596X&lt;/isbn&gt;&lt;urls&gt;&lt;/urls&gt;&lt;electronic-resource-num&gt;10.1016/j.jml.2011.04.004&lt;/electronic-resource-num&gt;&lt;/record&gt;&lt;/Cite&gt;&lt;/EndNote&gt;</w:instrText>
      </w:r>
      <w:r w:rsidRPr="00D86B45">
        <w:rPr>
          <w:rFonts w:cs="Times New Roman"/>
          <w:sz w:val="24"/>
          <w:szCs w:val="24"/>
        </w:rPr>
        <w:fldChar w:fldCharType="separate"/>
      </w:r>
      <w:r w:rsidRPr="00D86B45">
        <w:rPr>
          <w:rFonts w:cs="Times New Roman"/>
          <w:noProof/>
          <w:sz w:val="24"/>
          <w:szCs w:val="24"/>
        </w:rPr>
        <w:t>Mattys and Wiget (2011)</w:t>
      </w:r>
      <w:r w:rsidRPr="00D86B45">
        <w:rPr>
          <w:rFonts w:cs="Times New Roman"/>
          <w:sz w:val="24"/>
          <w:szCs w:val="24"/>
        </w:rPr>
        <w:fldChar w:fldCharType="end"/>
      </w:r>
      <w:r w:rsidRPr="00D86B45">
        <w:rPr>
          <w:rFonts w:cs="Times New Roman"/>
          <w:sz w:val="24"/>
          <w:szCs w:val="24"/>
        </w:rPr>
        <w:t xml:space="preserve">, </w:t>
      </w:r>
      <w:r w:rsidR="00B729A3" w:rsidRPr="00D86B45">
        <w:rPr>
          <w:rFonts w:cs="Times New Roman"/>
          <w:sz w:val="24"/>
          <w:szCs w:val="24"/>
        </w:rPr>
        <w:t xml:space="preserve">which </w:t>
      </w:r>
      <w:r w:rsidRPr="00D86B45">
        <w:rPr>
          <w:rFonts w:cs="Times New Roman"/>
          <w:sz w:val="24"/>
          <w:szCs w:val="24"/>
        </w:rPr>
        <w:t xml:space="preserve">was extracted from a token of the word </w:t>
      </w:r>
      <w:r w:rsidRPr="00D86B45">
        <w:rPr>
          <w:rFonts w:cs="Times New Roman"/>
          <w:i/>
          <w:sz w:val="24"/>
          <w:szCs w:val="24"/>
        </w:rPr>
        <w:t xml:space="preserve">kiss </w:t>
      </w:r>
      <w:r w:rsidRPr="00D86B45">
        <w:rPr>
          <w:rFonts w:cs="Times New Roman"/>
          <w:sz w:val="24"/>
          <w:szCs w:val="24"/>
        </w:rPr>
        <w:t>produced by a female Southern British English speaker</w:t>
      </w:r>
      <w:r w:rsidR="00A80F07" w:rsidRPr="00D86B45">
        <w:rPr>
          <w:rFonts w:cs="Times New Roman"/>
          <w:sz w:val="24"/>
          <w:szCs w:val="24"/>
        </w:rPr>
        <w:t xml:space="preserve"> and recorded at a </w:t>
      </w:r>
      <w:r w:rsidRPr="00D86B45">
        <w:rPr>
          <w:rFonts w:cs="Times New Roman"/>
          <w:sz w:val="24"/>
          <w:szCs w:val="24"/>
        </w:rPr>
        <w:t xml:space="preserve">sample rate of 44 kHz </w:t>
      </w:r>
      <w:r w:rsidR="00A80F07" w:rsidRPr="00D86B45">
        <w:rPr>
          <w:rFonts w:cs="Times New Roman"/>
          <w:sz w:val="24"/>
          <w:szCs w:val="24"/>
        </w:rPr>
        <w:t>(</w:t>
      </w:r>
      <w:r w:rsidRPr="00D86B45">
        <w:rPr>
          <w:rFonts w:cs="Times New Roman"/>
          <w:sz w:val="24"/>
          <w:szCs w:val="24"/>
        </w:rPr>
        <w:t>sample resolution of 16 bit</w:t>
      </w:r>
      <w:r w:rsidR="00FE549B" w:rsidRPr="00D86B45">
        <w:rPr>
          <w:rFonts w:cs="Times New Roman"/>
          <w:sz w:val="24"/>
          <w:szCs w:val="24"/>
        </w:rPr>
        <w:t>s</w:t>
      </w:r>
      <w:r w:rsidR="00A80F07" w:rsidRPr="00D86B45">
        <w:rPr>
          <w:rFonts w:cs="Times New Roman"/>
          <w:sz w:val="24"/>
          <w:szCs w:val="24"/>
        </w:rPr>
        <w:t>)</w:t>
      </w:r>
      <w:r w:rsidRPr="00D86B45">
        <w:rPr>
          <w:rFonts w:cs="Times New Roman"/>
          <w:sz w:val="24"/>
          <w:szCs w:val="24"/>
        </w:rPr>
        <w:t xml:space="preserve">. The continuum was generated by shortening </w:t>
      </w:r>
      <w:r w:rsidR="00A80F07" w:rsidRPr="00D86B45">
        <w:rPr>
          <w:rFonts w:cs="Times New Roman"/>
          <w:sz w:val="24"/>
          <w:szCs w:val="24"/>
        </w:rPr>
        <w:t xml:space="preserve">the </w:t>
      </w:r>
      <w:r w:rsidRPr="00D86B45">
        <w:rPr>
          <w:rFonts w:cs="Times New Roman"/>
          <w:sz w:val="24"/>
          <w:szCs w:val="24"/>
        </w:rPr>
        <w:t xml:space="preserve">aspiration </w:t>
      </w:r>
      <w:r w:rsidR="00A80F07" w:rsidRPr="00D86B45">
        <w:rPr>
          <w:rFonts w:cs="Times New Roman"/>
          <w:sz w:val="24"/>
          <w:szCs w:val="24"/>
        </w:rPr>
        <w:t>of the /</w:t>
      </w:r>
      <w:proofErr w:type="spellStart"/>
      <w:r w:rsidR="00A80F07" w:rsidRPr="00D86B45">
        <w:rPr>
          <w:rFonts w:cs="Times New Roman"/>
          <w:sz w:val="24"/>
          <w:szCs w:val="24"/>
        </w:rPr>
        <w:t>kɪ</w:t>
      </w:r>
      <w:proofErr w:type="spellEnd"/>
      <w:r w:rsidR="00A80F07" w:rsidRPr="00D86B45">
        <w:rPr>
          <w:rFonts w:cs="Times New Roman"/>
          <w:sz w:val="24"/>
          <w:szCs w:val="24"/>
        </w:rPr>
        <w:t xml:space="preserve">/ syllable </w:t>
      </w:r>
      <w:r w:rsidRPr="00D86B45">
        <w:rPr>
          <w:rFonts w:cs="Times New Roman"/>
          <w:sz w:val="24"/>
          <w:szCs w:val="24"/>
        </w:rPr>
        <w:t xml:space="preserve">in </w:t>
      </w:r>
      <w:r w:rsidR="0013317B" w:rsidRPr="00D86B45">
        <w:rPr>
          <w:rFonts w:cs="Times New Roman"/>
          <w:sz w:val="24"/>
          <w:szCs w:val="24"/>
        </w:rPr>
        <w:t xml:space="preserve">fifteen </w:t>
      </w:r>
      <w:r w:rsidRPr="00D86B45">
        <w:rPr>
          <w:rFonts w:cs="Times New Roman"/>
          <w:sz w:val="24"/>
          <w:szCs w:val="24"/>
        </w:rPr>
        <w:t xml:space="preserve">3-ms steps from 56 </w:t>
      </w:r>
      <w:proofErr w:type="spellStart"/>
      <w:r w:rsidRPr="00D86B45">
        <w:rPr>
          <w:rFonts w:cs="Times New Roman"/>
          <w:sz w:val="24"/>
          <w:szCs w:val="24"/>
        </w:rPr>
        <w:t>ms</w:t>
      </w:r>
      <w:proofErr w:type="spellEnd"/>
      <w:r w:rsidRPr="00D86B45">
        <w:rPr>
          <w:rFonts w:cs="Times New Roman"/>
          <w:sz w:val="24"/>
          <w:szCs w:val="24"/>
        </w:rPr>
        <w:t xml:space="preserve"> for </w:t>
      </w:r>
      <w:r w:rsidR="00B729A3" w:rsidRPr="00D86B45">
        <w:rPr>
          <w:rFonts w:cs="Times New Roman"/>
          <w:sz w:val="24"/>
          <w:szCs w:val="24"/>
        </w:rPr>
        <w:t>the</w:t>
      </w:r>
      <w:r w:rsidRPr="00D86B45">
        <w:rPr>
          <w:rFonts w:cs="Times New Roman"/>
          <w:sz w:val="24"/>
          <w:szCs w:val="24"/>
        </w:rPr>
        <w:t xml:space="preserve"> /</w:t>
      </w:r>
      <w:proofErr w:type="spellStart"/>
      <w:r w:rsidRPr="00D86B45">
        <w:rPr>
          <w:rFonts w:cs="Times New Roman"/>
          <w:sz w:val="24"/>
          <w:szCs w:val="24"/>
        </w:rPr>
        <w:t>kɪ</w:t>
      </w:r>
      <w:proofErr w:type="spellEnd"/>
      <w:r w:rsidRPr="00D86B45">
        <w:rPr>
          <w:rFonts w:cs="Times New Roman"/>
          <w:sz w:val="24"/>
          <w:szCs w:val="24"/>
        </w:rPr>
        <w:t>/ endpoint</w:t>
      </w:r>
      <w:r w:rsidR="00E50E14" w:rsidRPr="00D86B45">
        <w:rPr>
          <w:rFonts w:cs="Times New Roman"/>
          <w:sz w:val="24"/>
          <w:szCs w:val="24"/>
        </w:rPr>
        <w:t xml:space="preserve"> to 14 </w:t>
      </w:r>
      <w:proofErr w:type="spellStart"/>
      <w:r w:rsidR="00E50E14" w:rsidRPr="00D86B45">
        <w:rPr>
          <w:rFonts w:cs="Times New Roman"/>
          <w:sz w:val="24"/>
          <w:szCs w:val="24"/>
        </w:rPr>
        <w:t>ms</w:t>
      </w:r>
      <w:proofErr w:type="spellEnd"/>
      <w:r w:rsidR="00E50E14" w:rsidRPr="00D86B45">
        <w:rPr>
          <w:rFonts w:cs="Times New Roman"/>
          <w:sz w:val="24"/>
          <w:szCs w:val="24"/>
        </w:rPr>
        <w:t xml:space="preserve"> for the /</w:t>
      </w:r>
      <w:proofErr w:type="spellStart"/>
      <w:r w:rsidR="00E50E14" w:rsidRPr="00D86B45">
        <w:rPr>
          <w:rFonts w:cs="Times New Roman"/>
          <w:sz w:val="24"/>
          <w:szCs w:val="24"/>
        </w:rPr>
        <w:t>ɡɪ</w:t>
      </w:r>
      <w:proofErr w:type="spellEnd"/>
      <w:r w:rsidR="00E50E14" w:rsidRPr="00D86B45">
        <w:rPr>
          <w:rFonts w:cs="Times New Roman"/>
          <w:sz w:val="24"/>
          <w:szCs w:val="24"/>
        </w:rPr>
        <w:t>/ endpoint</w:t>
      </w:r>
      <w:r w:rsidRPr="00D86B45">
        <w:rPr>
          <w:rFonts w:cs="Times New Roman"/>
          <w:sz w:val="24"/>
          <w:szCs w:val="24"/>
        </w:rPr>
        <w:t xml:space="preserve">. </w:t>
      </w:r>
      <w:r w:rsidRPr="00803CCE">
        <w:rPr>
          <w:rFonts w:cs="Times New Roman"/>
          <w:color w:val="FF0000"/>
          <w:sz w:val="24"/>
          <w:szCs w:val="24"/>
        </w:rPr>
        <w:t>Th</w:t>
      </w:r>
      <w:r w:rsidR="00803CCE" w:rsidRPr="00803CCE">
        <w:rPr>
          <w:rFonts w:cs="Times New Roman"/>
          <w:color w:val="FF0000"/>
          <w:sz w:val="24"/>
          <w:szCs w:val="24"/>
        </w:rPr>
        <w:t xml:space="preserve">us, including the /ɪ/ </w:t>
      </w:r>
      <w:r w:rsidRPr="00803CCE">
        <w:rPr>
          <w:rFonts w:cs="Times New Roman"/>
          <w:color w:val="FF0000"/>
          <w:sz w:val="24"/>
          <w:szCs w:val="24"/>
        </w:rPr>
        <w:t>vowel</w:t>
      </w:r>
      <w:r w:rsidR="00803CCE" w:rsidRPr="00803CCE">
        <w:rPr>
          <w:rFonts w:cs="Times New Roman"/>
          <w:color w:val="FF0000"/>
          <w:sz w:val="24"/>
          <w:szCs w:val="24"/>
        </w:rPr>
        <w:t xml:space="preserve">, which was always </w:t>
      </w:r>
      <w:r w:rsidRPr="00803CCE">
        <w:rPr>
          <w:rFonts w:cs="Times New Roman"/>
          <w:color w:val="FF0000"/>
          <w:sz w:val="24"/>
          <w:szCs w:val="24"/>
        </w:rPr>
        <w:t xml:space="preserve">86 </w:t>
      </w:r>
      <w:proofErr w:type="spellStart"/>
      <w:r w:rsidRPr="00803CCE">
        <w:rPr>
          <w:rFonts w:cs="Times New Roman"/>
          <w:color w:val="FF0000"/>
          <w:sz w:val="24"/>
          <w:szCs w:val="24"/>
        </w:rPr>
        <w:t>ms</w:t>
      </w:r>
      <w:proofErr w:type="spellEnd"/>
      <w:r w:rsidR="00803CCE" w:rsidRPr="00803CCE">
        <w:rPr>
          <w:rFonts w:cs="Times New Roman"/>
          <w:color w:val="FF0000"/>
          <w:sz w:val="24"/>
          <w:szCs w:val="24"/>
        </w:rPr>
        <w:t xml:space="preserve">, syllable duration ranged from 100 </w:t>
      </w:r>
      <w:proofErr w:type="spellStart"/>
      <w:r w:rsidR="00803CCE" w:rsidRPr="00803CCE">
        <w:rPr>
          <w:rFonts w:cs="Times New Roman"/>
          <w:color w:val="FF0000"/>
          <w:sz w:val="24"/>
          <w:szCs w:val="24"/>
        </w:rPr>
        <w:t>ms</w:t>
      </w:r>
      <w:proofErr w:type="spellEnd"/>
      <w:r w:rsidR="00803CCE" w:rsidRPr="00803CCE">
        <w:rPr>
          <w:rFonts w:cs="Times New Roman"/>
          <w:color w:val="FF0000"/>
          <w:sz w:val="24"/>
          <w:szCs w:val="24"/>
        </w:rPr>
        <w:t xml:space="preserve"> (/</w:t>
      </w:r>
      <w:proofErr w:type="spellStart"/>
      <w:r w:rsidR="00803CCE" w:rsidRPr="00803CCE">
        <w:rPr>
          <w:rFonts w:cs="Times New Roman"/>
          <w:color w:val="FF0000"/>
          <w:sz w:val="24"/>
          <w:szCs w:val="24"/>
        </w:rPr>
        <w:t>ɡɪ</w:t>
      </w:r>
      <w:proofErr w:type="spellEnd"/>
      <w:r w:rsidR="00803CCE" w:rsidRPr="00803CCE">
        <w:rPr>
          <w:rFonts w:cs="Times New Roman"/>
          <w:color w:val="FF0000"/>
          <w:sz w:val="24"/>
          <w:szCs w:val="24"/>
        </w:rPr>
        <w:t xml:space="preserve">/) to 142 </w:t>
      </w:r>
      <w:proofErr w:type="spellStart"/>
      <w:r w:rsidR="00803CCE" w:rsidRPr="00803CCE">
        <w:rPr>
          <w:rFonts w:cs="Times New Roman"/>
          <w:color w:val="FF0000"/>
          <w:sz w:val="24"/>
          <w:szCs w:val="24"/>
        </w:rPr>
        <w:t>ms</w:t>
      </w:r>
      <w:proofErr w:type="spellEnd"/>
      <w:r w:rsidR="00803CCE" w:rsidRPr="00803CCE">
        <w:rPr>
          <w:rFonts w:cs="Times New Roman"/>
          <w:color w:val="FF0000"/>
          <w:sz w:val="24"/>
          <w:szCs w:val="24"/>
        </w:rPr>
        <w:t xml:space="preserve"> (/</w:t>
      </w:r>
      <w:proofErr w:type="spellStart"/>
      <w:r w:rsidR="00803CCE" w:rsidRPr="00803CCE">
        <w:rPr>
          <w:rFonts w:cs="Times New Roman"/>
          <w:color w:val="FF0000"/>
          <w:sz w:val="24"/>
          <w:szCs w:val="24"/>
        </w:rPr>
        <w:t>kɪ</w:t>
      </w:r>
      <w:proofErr w:type="spellEnd"/>
      <w:r w:rsidR="00803CCE" w:rsidRPr="00803CCE">
        <w:rPr>
          <w:rFonts w:cs="Times New Roman"/>
          <w:color w:val="FF0000"/>
          <w:sz w:val="24"/>
          <w:szCs w:val="24"/>
        </w:rPr>
        <w:t>/).</w:t>
      </w:r>
    </w:p>
    <w:p w14:paraId="7C31D407" w14:textId="2B1BDED0" w:rsidR="00D959F6" w:rsidRPr="00D86B45" w:rsidRDefault="00B729A3" w:rsidP="00D86B45">
      <w:pPr>
        <w:spacing w:line="480" w:lineRule="auto"/>
        <w:ind w:firstLine="720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>The v</w:t>
      </w:r>
      <w:r w:rsidR="00D959F6" w:rsidRPr="00D86B45">
        <w:rPr>
          <w:rFonts w:cs="Times New Roman"/>
          <w:sz w:val="24"/>
          <w:szCs w:val="24"/>
        </w:rPr>
        <w:t xml:space="preserve">isual </w:t>
      </w:r>
      <w:r w:rsidR="0013317B" w:rsidRPr="00D86B45">
        <w:rPr>
          <w:rFonts w:cs="Times New Roman"/>
          <w:sz w:val="24"/>
          <w:szCs w:val="24"/>
        </w:rPr>
        <w:t xml:space="preserve">stimuli </w:t>
      </w:r>
      <w:r w:rsidR="00D959F6" w:rsidRPr="00D86B45">
        <w:rPr>
          <w:rFonts w:cs="Times New Roman"/>
          <w:sz w:val="24"/>
          <w:szCs w:val="24"/>
        </w:rPr>
        <w:t xml:space="preserve">used in the </w:t>
      </w:r>
      <w:r w:rsidR="00C771CF" w:rsidRPr="00D86B45">
        <w:rPr>
          <w:rFonts w:cs="Times New Roman"/>
          <w:sz w:val="24"/>
          <w:szCs w:val="24"/>
        </w:rPr>
        <w:t>concurrent visual</w:t>
      </w:r>
      <w:r w:rsidR="00D959F6" w:rsidRPr="00D86B45">
        <w:rPr>
          <w:rFonts w:cs="Times New Roman"/>
          <w:sz w:val="24"/>
          <w:szCs w:val="24"/>
        </w:rPr>
        <w:t xml:space="preserve"> task were modified version</w:t>
      </w:r>
      <w:r w:rsidR="00A80F07" w:rsidRPr="00D86B45">
        <w:rPr>
          <w:rFonts w:cs="Times New Roman"/>
          <w:sz w:val="24"/>
          <w:szCs w:val="24"/>
        </w:rPr>
        <w:t>s</w:t>
      </w:r>
      <w:r w:rsidR="00D959F6" w:rsidRPr="00D86B45">
        <w:rPr>
          <w:rFonts w:cs="Times New Roman"/>
          <w:sz w:val="24"/>
          <w:szCs w:val="24"/>
        </w:rPr>
        <w:t xml:space="preserve"> of load stimuli used by Macdonald and </w:t>
      </w:r>
      <w:proofErr w:type="spellStart"/>
      <w:r w:rsidR="00D959F6" w:rsidRPr="00D86B45">
        <w:rPr>
          <w:rFonts w:cs="Times New Roman"/>
          <w:sz w:val="24"/>
          <w:szCs w:val="24"/>
        </w:rPr>
        <w:t>Lavie</w:t>
      </w:r>
      <w:proofErr w:type="spellEnd"/>
      <w:r w:rsidR="00D959F6" w:rsidRPr="00D86B45">
        <w:rPr>
          <w:rFonts w:cs="Times New Roman"/>
          <w:sz w:val="24"/>
          <w:szCs w:val="24"/>
        </w:rPr>
        <w:t xml:space="preserve"> (2011). They consisted of </w:t>
      </w:r>
      <w:r w:rsidR="00A358F9">
        <w:rPr>
          <w:rFonts w:cs="Times New Roman"/>
          <w:sz w:val="24"/>
          <w:szCs w:val="24"/>
        </w:rPr>
        <w:t xml:space="preserve">a </w:t>
      </w:r>
      <w:r w:rsidR="00D959F6" w:rsidRPr="00D86B45">
        <w:rPr>
          <w:rFonts w:cs="Times New Roman"/>
          <w:sz w:val="24"/>
          <w:szCs w:val="24"/>
        </w:rPr>
        <w:t>black cross</w:t>
      </w:r>
      <w:r w:rsidR="00A358F9">
        <w:rPr>
          <w:rFonts w:cs="Times New Roman"/>
          <w:sz w:val="24"/>
          <w:szCs w:val="24"/>
        </w:rPr>
        <w:t xml:space="preserve"> displayed</w:t>
      </w:r>
      <w:r w:rsidR="00D959F6" w:rsidRPr="00D86B45">
        <w:rPr>
          <w:rFonts w:cs="Times New Roman"/>
          <w:sz w:val="24"/>
          <w:szCs w:val="24"/>
        </w:rPr>
        <w:t xml:space="preserve"> against a white background. </w:t>
      </w:r>
      <w:r w:rsidR="00A358F9">
        <w:rPr>
          <w:rFonts w:cs="Times New Roman"/>
          <w:sz w:val="24"/>
          <w:szCs w:val="24"/>
        </w:rPr>
        <w:t xml:space="preserve">Depending on the trial, the </w:t>
      </w:r>
      <w:r w:rsidR="00D959F6" w:rsidRPr="00D86B45">
        <w:rPr>
          <w:rFonts w:cs="Times New Roman"/>
          <w:sz w:val="24"/>
          <w:szCs w:val="24"/>
        </w:rPr>
        <w:t xml:space="preserve">cross had either a longer vertical arm or a longer horizontal arm (3.6º </w:t>
      </w:r>
      <w:r w:rsidR="00D510E1" w:rsidRPr="00D86B45">
        <w:rPr>
          <w:rFonts w:cs="Times New Roman"/>
          <w:sz w:val="24"/>
          <w:szCs w:val="24"/>
        </w:rPr>
        <w:t>versus</w:t>
      </w:r>
      <w:r w:rsidR="00D959F6" w:rsidRPr="00D86B45">
        <w:rPr>
          <w:rFonts w:cs="Times New Roman"/>
          <w:sz w:val="24"/>
          <w:szCs w:val="24"/>
        </w:rPr>
        <w:t xml:space="preserve"> 3.8º visual angle).</w:t>
      </w:r>
    </w:p>
    <w:p w14:paraId="2E661DFC" w14:textId="77777777" w:rsidR="00D959F6" w:rsidRPr="00D86B45" w:rsidRDefault="00D959F6" w:rsidP="00D86B45">
      <w:pPr>
        <w:spacing w:line="480" w:lineRule="auto"/>
        <w:rPr>
          <w:rFonts w:cs="Times New Roman"/>
          <w:sz w:val="24"/>
          <w:szCs w:val="24"/>
        </w:rPr>
      </w:pPr>
    </w:p>
    <w:p w14:paraId="478466AA" w14:textId="77777777" w:rsidR="00A358F9" w:rsidRDefault="00A358F9" w:rsidP="00D86B45">
      <w:pPr>
        <w:spacing w:line="480" w:lineRule="auto"/>
        <w:rPr>
          <w:rFonts w:cs="Times New Roman"/>
          <w:i/>
          <w:sz w:val="24"/>
          <w:szCs w:val="24"/>
        </w:rPr>
      </w:pPr>
    </w:p>
    <w:p w14:paraId="497EB8B7" w14:textId="77777777" w:rsidR="00A358F9" w:rsidRDefault="00A358F9" w:rsidP="00D86B45">
      <w:pPr>
        <w:spacing w:line="480" w:lineRule="auto"/>
        <w:rPr>
          <w:rFonts w:cs="Times New Roman"/>
          <w:i/>
          <w:sz w:val="24"/>
          <w:szCs w:val="24"/>
        </w:rPr>
      </w:pPr>
    </w:p>
    <w:p w14:paraId="51F52463" w14:textId="080BD889" w:rsidR="00D959F6" w:rsidRDefault="00683F8C" w:rsidP="00D86B45">
      <w:pPr>
        <w:spacing w:line="480" w:lineRule="auto"/>
        <w:rPr>
          <w:rFonts w:cs="Times New Roman"/>
          <w:i/>
          <w:sz w:val="24"/>
          <w:szCs w:val="24"/>
        </w:rPr>
      </w:pPr>
      <w:r w:rsidRPr="00E5379F">
        <w:rPr>
          <w:rFonts w:cs="Times New Roman"/>
          <w:i/>
          <w:sz w:val="24"/>
          <w:szCs w:val="24"/>
        </w:rPr>
        <w:lastRenderedPageBreak/>
        <w:t>2.3</w:t>
      </w:r>
      <w:r w:rsidR="00E5379F">
        <w:rPr>
          <w:rFonts w:cs="Times New Roman"/>
          <w:i/>
          <w:sz w:val="24"/>
          <w:szCs w:val="24"/>
        </w:rPr>
        <w:t>. Design and p</w:t>
      </w:r>
      <w:r w:rsidR="00D959F6" w:rsidRPr="00E5379F">
        <w:rPr>
          <w:rFonts w:cs="Times New Roman"/>
          <w:i/>
          <w:sz w:val="24"/>
          <w:szCs w:val="24"/>
        </w:rPr>
        <w:t>rocedure</w:t>
      </w:r>
    </w:p>
    <w:p w14:paraId="40363389" w14:textId="0D7E80B5" w:rsidR="00D959F6" w:rsidRPr="00D86B45" w:rsidRDefault="00D959F6" w:rsidP="00D86B45">
      <w:pPr>
        <w:spacing w:line="480" w:lineRule="auto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ab/>
        <w:t>The experiment took place in two sessions</w:t>
      </w:r>
      <w:r w:rsidR="0028512C" w:rsidRPr="00D86B45">
        <w:rPr>
          <w:rFonts w:cs="Times New Roman"/>
          <w:sz w:val="24"/>
          <w:szCs w:val="24"/>
        </w:rPr>
        <w:t xml:space="preserve"> separated by at least one day</w:t>
      </w:r>
      <w:r w:rsidRPr="00D86B45">
        <w:rPr>
          <w:rFonts w:cs="Times New Roman"/>
          <w:sz w:val="24"/>
          <w:szCs w:val="24"/>
        </w:rPr>
        <w:t xml:space="preserve">. In the first </w:t>
      </w:r>
      <w:r w:rsidR="00EA6336" w:rsidRPr="00D86B45">
        <w:rPr>
          <w:rFonts w:cs="Times New Roman"/>
          <w:sz w:val="24"/>
          <w:szCs w:val="24"/>
        </w:rPr>
        <w:t>session</w:t>
      </w:r>
      <w:r w:rsidRPr="00D86B45">
        <w:rPr>
          <w:rFonts w:cs="Times New Roman"/>
          <w:sz w:val="24"/>
          <w:szCs w:val="24"/>
        </w:rPr>
        <w:t xml:space="preserve">, participants completed a </w:t>
      </w:r>
      <w:r w:rsidR="003F6454" w:rsidRPr="00D86B45">
        <w:rPr>
          <w:rFonts w:cs="Times New Roman"/>
          <w:sz w:val="24"/>
          <w:szCs w:val="24"/>
        </w:rPr>
        <w:t>phonetic categorization</w:t>
      </w:r>
      <w:r w:rsidRPr="00D86B45">
        <w:rPr>
          <w:rFonts w:cs="Times New Roman"/>
          <w:sz w:val="24"/>
          <w:szCs w:val="24"/>
        </w:rPr>
        <w:t xml:space="preserve"> task. In the second</w:t>
      </w:r>
      <w:r w:rsidR="00EA6336" w:rsidRPr="00D86B45">
        <w:rPr>
          <w:rFonts w:cs="Times New Roman"/>
          <w:sz w:val="24"/>
          <w:szCs w:val="24"/>
        </w:rPr>
        <w:t xml:space="preserve"> session</w:t>
      </w:r>
      <w:r w:rsidRPr="00D86B45">
        <w:rPr>
          <w:rFonts w:cs="Times New Roman"/>
          <w:sz w:val="24"/>
          <w:szCs w:val="24"/>
        </w:rPr>
        <w:t>, they completed a phone</w:t>
      </w:r>
      <w:r w:rsidR="003F6454" w:rsidRPr="00D86B45">
        <w:rPr>
          <w:rFonts w:cs="Times New Roman"/>
          <w:sz w:val="24"/>
          <w:szCs w:val="24"/>
        </w:rPr>
        <w:t>tic</w:t>
      </w:r>
      <w:r w:rsidRPr="00D86B45">
        <w:rPr>
          <w:rFonts w:cs="Times New Roman"/>
          <w:sz w:val="24"/>
          <w:szCs w:val="24"/>
        </w:rPr>
        <w:t xml:space="preserve"> discrimination task. Both tasks were performed under </w:t>
      </w:r>
      <w:r w:rsidR="00C771CF" w:rsidRPr="00D86B45">
        <w:rPr>
          <w:rFonts w:cs="Times New Roman"/>
          <w:sz w:val="24"/>
          <w:szCs w:val="24"/>
        </w:rPr>
        <w:t>focused and divided attention</w:t>
      </w:r>
      <w:r w:rsidRPr="00D86B45">
        <w:rPr>
          <w:rFonts w:cs="Times New Roman"/>
          <w:sz w:val="24"/>
          <w:szCs w:val="24"/>
        </w:rPr>
        <w:t xml:space="preserve">. </w:t>
      </w:r>
      <w:r w:rsidR="00A358F9">
        <w:rPr>
          <w:rFonts w:cs="Times New Roman"/>
          <w:sz w:val="24"/>
          <w:szCs w:val="24"/>
        </w:rPr>
        <w:t xml:space="preserve">Thus, all test conditions were administered within subjects. </w:t>
      </w:r>
      <w:r w:rsidR="00A80F07" w:rsidRPr="00D86B45">
        <w:rPr>
          <w:rFonts w:cs="Times New Roman"/>
          <w:sz w:val="24"/>
          <w:szCs w:val="24"/>
        </w:rPr>
        <w:t xml:space="preserve">Participants were tested in a sound-attenuated booth. </w:t>
      </w:r>
      <w:r w:rsidR="0028512C" w:rsidRPr="00D86B45">
        <w:rPr>
          <w:rFonts w:cs="Times New Roman"/>
          <w:sz w:val="24"/>
          <w:szCs w:val="24"/>
        </w:rPr>
        <w:t xml:space="preserve">They were seated in front of a 22-inch Dell E2209Wf (REV A00) computer monitor with a 59/60 Hertz refresh rate. The viewing distance </w:t>
      </w:r>
      <w:r w:rsidR="00EA6336" w:rsidRPr="00D86B45">
        <w:rPr>
          <w:rFonts w:cs="Times New Roman"/>
          <w:sz w:val="24"/>
          <w:szCs w:val="24"/>
        </w:rPr>
        <w:t xml:space="preserve">was </w:t>
      </w:r>
      <w:r w:rsidR="0028512C" w:rsidRPr="00D86B45">
        <w:rPr>
          <w:rFonts w:cs="Times New Roman"/>
          <w:sz w:val="24"/>
          <w:szCs w:val="24"/>
        </w:rPr>
        <w:t>approximately 60</w:t>
      </w:r>
      <w:r w:rsidR="00EA6336" w:rsidRPr="00D86B45">
        <w:rPr>
          <w:rFonts w:cs="Times New Roman"/>
          <w:sz w:val="24"/>
          <w:szCs w:val="24"/>
        </w:rPr>
        <w:t xml:space="preserve"> </w:t>
      </w:r>
      <w:r w:rsidR="0028512C" w:rsidRPr="00D86B45">
        <w:rPr>
          <w:rFonts w:cs="Times New Roman"/>
          <w:sz w:val="24"/>
          <w:szCs w:val="24"/>
        </w:rPr>
        <w:t>cm. Auditory stimuli were delivered over Denon DN-HP700 headphones at 65dB SPL.</w:t>
      </w:r>
      <w:r w:rsidRPr="00D86B45">
        <w:rPr>
          <w:rFonts w:cs="Times New Roman"/>
          <w:sz w:val="24"/>
          <w:szCs w:val="24"/>
        </w:rPr>
        <w:t xml:space="preserve"> </w:t>
      </w:r>
    </w:p>
    <w:p w14:paraId="63EB5FE0" w14:textId="77777777" w:rsidR="00FF2729" w:rsidRPr="00D86B45" w:rsidRDefault="00FF2729" w:rsidP="00D86B45">
      <w:pPr>
        <w:spacing w:line="480" w:lineRule="auto"/>
        <w:rPr>
          <w:rFonts w:cs="Times New Roman"/>
          <w:sz w:val="24"/>
          <w:szCs w:val="24"/>
        </w:rPr>
      </w:pPr>
    </w:p>
    <w:p w14:paraId="2968D79B" w14:textId="77777777" w:rsidR="00E5379F" w:rsidRDefault="00D959F6" w:rsidP="00D86B45">
      <w:pPr>
        <w:spacing w:line="480" w:lineRule="auto"/>
        <w:rPr>
          <w:rFonts w:cs="Times New Roman"/>
          <w:i/>
          <w:sz w:val="24"/>
          <w:szCs w:val="24"/>
        </w:rPr>
      </w:pPr>
      <w:r w:rsidRPr="00E5379F">
        <w:rPr>
          <w:rFonts w:cs="Times New Roman"/>
          <w:i/>
          <w:sz w:val="24"/>
          <w:szCs w:val="24"/>
        </w:rPr>
        <w:t>2.</w:t>
      </w:r>
      <w:r w:rsidR="000C047A" w:rsidRPr="00E5379F">
        <w:rPr>
          <w:rFonts w:cs="Times New Roman"/>
          <w:i/>
          <w:sz w:val="24"/>
          <w:szCs w:val="24"/>
        </w:rPr>
        <w:t>3.1</w:t>
      </w:r>
      <w:r w:rsidR="00C02E92" w:rsidRPr="00E5379F">
        <w:rPr>
          <w:rFonts w:cs="Times New Roman"/>
          <w:i/>
          <w:sz w:val="24"/>
          <w:szCs w:val="24"/>
        </w:rPr>
        <w:t>.</w:t>
      </w:r>
      <w:r w:rsidRPr="00E5379F">
        <w:rPr>
          <w:rFonts w:cs="Times New Roman"/>
          <w:i/>
          <w:sz w:val="24"/>
          <w:szCs w:val="24"/>
        </w:rPr>
        <w:t xml:space="preserve"> Phone</w:t>
      </w:r>
      <w:r w:rsidR="003F6454" w:rsidRPr="00E5379F">
        <w:rPr>
          <w:rFonts w:cs="Times New Roman"/>
          <w:i/>
          <w:sz w:val="24"/>
          <w:szCs w:val="24"/>
        </w:rPr>
        <w:t xml:space="preserve">tic </w:t>
      </w:r>
      <w:r w:rsidR="00E5379F">
        <w:rPr>
          <w:rFonts w:cs="Times New Roman"/>
          <w:i/>
          <w:sz w:val="24"/>
          <w:szCs w:val="24"/>
        </w:rPr>
        <w:t>c</w:t>
      </w:r>
      <w:r w:rsidR="003F6454" w:rsidRPr="00E5379F">
        <w:rPr>
          <w:rFonts w:cs="Times New Roman"/>
          <w:i/>
          <w:sz w:val="24"/>
          <w:szCs w:val="24"/>
        </w:rPr>
        <w:t>ategorization</w:t>
      </w:r>
      <w:r w:rsidRPr="00E5379F">
        <w:rPr>
          <w:rFonts w:cs="Times New Roman"/>
          <w:i/>
          <w:sz w:val="24"/>
          <w:szCs w:val="24"/>
        </w:rPr>
        <w:t xml:space="preserve"> </w:t>
      </w:r>
      <w:r w:rsidR="00E5379F">
        <w:rPr>
          <w:rFonts w:cs="Times New Roman"/>
          <w:i/>
          <w:sz w:val="24"/>
          <w:szCs w:val="24"/>
        </w:rPr>
        <w:t>t</w:t>
      </w:r>
      <w:r w:rsidRPr="00E5379F">
        <w:rPr>
          <w:rFonts w:cs="Times New Roman"/>
          <w:i/>
          <w:sz w:val="24"/>
          <w:szCs w:val="24"/>
        </w:rPr>
        <w:t>ask</w:t>
      </w:r>
    </w:p>
    <w:p w14:paraId="73113AA3" w14:textId="1B765D9E" w:rsidR="008200A2" w:rsidRPr="00D86B45" w:rsidRDefault="00D959F6" w:rsidP="00D86B45">
      <w:pPr>
        <w:spacing w:line="480" w:lineRule="auto"/>
        <w:rPr>
          <w:rFonts w:cs="Times New Roman"/>
          <w:sz w:val="24"/>
          <w:szCs w:val="24"/>
        </w:rPr>
      </w:pPr>
      <w:r w:rsidRPr="00E5379F">
        <w:rPr>
          <w:rFonts w:cs="Times New Roman"/>
          <w:i/>
          <w:sz w:val="24"/>
          <w:szCs w:val="24"/>
        </w:rPr>
        <w:t xml:space="preserve"> </w:t>
      </w:r>
      <w:r w:rsidR="00927BE3" w:rsidRPr="00D86B45">
        <w:rPr>
          <w:rFonts w:cs="Times New Roman"/>
          <w:sz w:val="24"/>
          <w:szCs w:val="24"/>
        </w:rPr>
        <w:tab/>
      </w:r>
      <w:r w:rsidR="00C80CA7" w:rsidRPr="00D86B45">
        <w:rPr>
          <w:rFonts w:cs="Times New Roman"/>
          <w:sz w:val="24"/>
          <w:szCs w:val="24"/>
        </w:rPr>
        <w:t xml:space="preserve">To assess </w:t>
      </w:r>
      <w:r w:rsidR="001369C8" w:rsidRPr="00D86B45">
        <w:rPr>
          <w:rFonts w:cs="Times New Roman"/>
          <w:sz w:val="24"/>
          <w:szCs w:val="24"/>
        </w:rPr>
        <w:t>phone</w:t>
      </w:r>
      <w:r w:rsidR="003F6454" w:rsidRPr="00D86B45">
        <w:rPr>
          <w:rFonts w:cs="Times New Roman"/>
          <w:sz w:val="24"/>
          <w:szCs w:val="24"/>
        </w:rPr>
        <w:t>tic categorization</w:t>
      </w:r>
      <w:r w:rsidR="00C80CA7" w:rsidRPr="00D86B45">
        <w:rPr>
          <w:rFonts w:cs="Times New Roman"/>
          <w:sz w:val="24"/>
          <w:szCs w:val="24"/>
        </w:rPr>
        <w:t>,</w:t>
      </w:r>
      <w:r w:rsidR="00927BE3" w:rsidRPr="00D86B45">
        <w:rPr>
          <w:rFonts w:cs="Times New Roman"/>
          <w:sz w:val="24"/>
          <w:szCs w:val="24"/>
        </w:rPr>
        <w:t xml:space="preserve"> </w:t>
      </w:r>
      <w:r w:rsidR="00EC1964" w:rsidRPr="00D86B45">
        <w:rPr>
          <w:rFonts w:cs="Times New Roman"/>
          <w:sz w:val="24"/>
          <w:szCs w:val="24"/>
        </w:rPr>
        <w:t xml:space="preserve">a </w:t>
      </w:r>
      <w:r w:rsidR="00927BE3" w:rsidRPr="00D86B45">
        <w:rPr>
          <w:rFonts w:cs="Times New Roman"/>
          <w:sz w:val="24"/>
          <w:szCs w:val="24"/>
        </w:rPr>
        <w:t>two-alternative forced-choice</w:t>
      </w:r>
      <w:r w:rsidR="00D44E66" w:rsidRPr="00D86B45">
        <w:rPr>
          <w:rFonts w:cs="Times New Roman"/>
          <w:sz w:val="24"/>
          <w:szCs w:val="24"/>
        </w:rPr>
        <w:t xml:space="preserve"> </w:t>
      </w:r>
      <w:r w:rsidR="00927BE3" w:rsidRPr="00D86B45">
        <w:rPr>
          <w:rFonts w:cs="Times New Roman"/>
          <w:sz w:val="24"/>
          <w:szCs w:val="24"/>
        </w:rPr>
        <w:t>task was</w:t>
      </w:r>
      <w:r w:rsidR="00C80CA7" w:rsidRPr="00D86B45">
        <w:rPr>
          <w:rFonts w:cs="Times New Roman"/>
          <w:sz w:val="24"/>
          <w:szCs w:val="24"/>
        </w:rPr>
        <w:t xml:space="preserve"> used.</w:t>
      </w:r>
      <w:r w:rsidR="00927BE3" w:rsidRPr="00D86B45">
        <w:rPr>
          <w:rFonts w:cs="Times New Roman"/>
          <w:sz w:val="24"/>
          <w:szCs w:val="24"/>
        </w:rPr>
        <w:t xml:space="preserve"> </w:t>
      </w:r>
      <w:r w:rsidR="0028512C" w:rsidRPr="00D86B45">
        <w:rPr>
          <w:rFonts w:cs="Times New Roman"/>
          <w:sz w:val="24"/>
          <w:szCs w:val="24"/>
        </w:rPr>
        <w:t xml:space="preserve">Participants heard each </w:t>
      </w:r>
      <w:r w:rsidR="00D76306" w:rsidRPr="00D86B45">
        <w:rPr>
          <w:rFonts w:cs="Times New Roman"/>
          <w:sz w:val="24"/>
          <w:szCs w:val="24"/>
        </w:rPr>
        <w:t>step</w:t>
      </w:r>
      <w:r w:rsidR="006C1A4A" w:rsidRPr="00D86B45">
        <w:rPr>
          <w:rFonts w:cs="Times New Roman"/>
          <w:sz w:val="24"/>
          <w:szCs w:val="24"/>
        </w:rPr>
        <w:t xml:space="preserve"> of the /</w:t>
      </w:r>
      <w:proofErr w:type="spellStart"/>
      <w:r w:rsidR="006C1A4A" w:rsidRPr="00D86B45">
        <w:rPr>
          <w:rFonts w:cs="Times New Roman"/>
          <w:sz w:val="24"/>
          <w:szCs w:val="24"/>
        </w:rPr>
        <w:t>ɡɪ</w:t>
      </w:r>
      <w:proofErr w:type="spellEnd"/>
      <w:r w:rsidR="006C1A4A" w:rsidRPr="00D86B45">
        <w:rPr>
          <w:rFonts w:cs="Times New Roman"/>
          <w:sz w:val="24"/>
          <w:szCs w:val="24"/>
        </w:rPr>
        <w:t>/–/</w:t>
      </w:r>
      <w:proofErr w:type="spellStart"/>
      <w:r w:rsidR="006C1A4A" w:rsidRPr="00D86B45">
        <w:rPr>
          <w:rFonts w:cs="Times New Roman"/>
          <w:sz w:val="24"/>
          <w:szCs w:val="24"/>
        </w:rPr>
        <w:t>kɪ</w:t>
      </w:r>
      <w:proofErr w:type="spellEnd"/>
      <w:r w:rsidR="006C1A4A" w:rsidRPr="00D86B45">
        <w:rPr>
          <w:rFonts w:cs="Times New Roman"/>
          <w:sz w:val="24"/>
          <w:szCs w:val="24"/>
        </w:rPr>
        <w:t xml:space="preserve">/ continuum </w:t>
      </w:r>
      <w:r w:rsidR="00D76306" w:rsidRPr="00D86B45">
        <w:rPr>
          <w:rFonts w:cs="Times New Roman"/>
          <w:sz w:val="24"/>
          <w:szCs w:val="24"/>
        </w:rPr>
        <w:t xml:space="preserve">4 times, </w:t>
      </w:r>
      <w:r w:rsidR="00F95802" w:rsidRPr="00D86B45">
        <w:rPr>
          <w:rFonts w:cs="Times New Roman"/>
          <w:sz w:val="24"/>
          <w:szCs w:val="24"/>
        </w:rPr>
        <w:t xml:space="preserve">for </w:t>
      </w:r>
      <w:r w:rsidR="00D76306" w:rsidRPr="00D86B45">
        <w:rPr>
          <w:rFonts w:cs="Times New Roman"/>
          <w:sz w:val="24"/>
          <w:szCs w:val="24"/>
        </w:rPr>
        <w:t xml:space="preserve">a total of </w:t>
      </w:r>
      <w:r w:rsidR="00F95802" w:rsidRPr="00D86B45">
        <w:rPr>
          <w:rFonts w:cs="Times New Roman"/>
          <w:sz w:val="24"/>
          <w:szCs w:val="24"/>
        </w:rPr>
        <w:t xml:space="preserve">60 </w:t>
      </w:r>
      <w:r w:rsidR="00995AD2" w:rsidRPr="00D86B45">
        <w:rPr>
          <w:rFonts w:cs="Times New Roman"/>
          <w:sz w:val="24"/>
          <w:szCs w:val="24"/>
        </w:rPr>
        <w:t>trials</w:t>
      </w:r>
      <w:r w:rsidR="00A80F07" w:rsidRPr="00D86B45">
        <w:rPr>
          <w:rFonts w:cs="Times New Roman"/>
          <w:sz w:val="24"/>
          <w:szCs w:val="24"/>
        </w:rPr>
        <w:t xml:space="preserve">. </w:t>
      </w:r>
    </w:p>
    <w:p w14:paraId="1915EA5E" w14:textId="3581D958" w:rsidR="008200A2" w:rsidRPr="00D86B45" w:rsidRDefault="00FE7A45" w:rsidP="00D86B45">
      <w:pPr>
        <w:spacing w:line="480" w:lineRule="auto"/>
        <w:ind w:firstLine="720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>On each trial</w:t>
      </w:r>
      <w:r w:rsidR="00FE6BE1" w:rsidRPr="00D86B45">
        <w:rPr>
          <w:rFonts w:cs="Times New Roman"/>
          <w:sz w:val="24"/>
          <w:szCs w:val="24"/>
        </w:rPr>
        <w:t xml:space="preserve"> of the </w:t>
      </w:r>
      <w:r w:rsidR="00C771CF" w:rsidRPr="00D86B45">
        <w:rPr>
          <w:rFonts w:cs="Times New Roman"/>
          <w:sz w:val="24"/>
          <w:szCs w:val="24"/>
        </w:rPr>
        <w:t xml:space="preserve">focused-attention </w:t>
      </w:r>
      <w:r w:rsidR="00FE6BE1" w:rsidRPr="00D86B45">
        <w:rPr>
          <w:rFonts w:cs="Times New Roman"/>
          <w:sz w:val="24"/>
          <w:szCs w:val="24"/>
        </w:rPr>
        <w:t>condition</w:t>
      </w:r>
      <w:r w:rsidRPr="00D86B45">
        <w:rPr>
          <w:rFonts w:cs="Times New Roman"/>
          <w:sz w:val="24"/>
          <w:szCs w:val="24"/>
        </w:rPr>
        <w:t xml:space="preserve">, </w:t>
      </w:r>
      <w:r w:rsidR="008200A2" w:rsidRPr="00D86B45">
        <w:rPr>
          <w:rFonts w:cs="Times New Roman"/>
          <w:sz w:val="24"/>
          <w:szCs w:val="24"/>
        </w:rPr>
        <w:t xml:space="preserve">participant heard a syllable followed by 1000 </w:t>
      </w:r>
      <w:proofErr w:type="spellStart"/>
      <w:r w:rsidR="008200A2" w:rsidRPr="00D86B45">
        <w:rPr>
          <w:rFonts w:cs="Times New Roman"/>
          <w:sz w:val="24"/>
          <w:szCs w:val="24"/>
        </w:rPr>
        <w:t>ms</w:t>
      </w:r>
      <w:proofErr w:type="spellEnd"/>
      <w:r w:rsidR="008200A2" w:rsidRPr="00D86B45">
        <w:rPr>
          <w:rFonts w:cs="Times New Roman"/>
          <w:sz w:val="24"/>
          <w:szCs w:val="24"/>
        </w:rPr>
        <w:t xml:space="preserve"> of pink noise. </w:t>
      </w:r>
      <w:r w:rsidR="00FE6BE1" w:rsidRPr="00D86B45">
        <w:rPr>
          <w:rFonts w:cs="Times New Roman"/>
          <w:sz w:val="24"/>
          <w:szCs w:val="24"/>
        </w:rPr>
        <w:t xml:space="preserve">During the pink noise, a grey square (subtending 19.8º × 19.8º) </w:t>
      </w:r>
      <w:r w:rsidR="0028512C" w:rsidRPr="00D86B45">
        <w:rPr>
          <w:rFonts w:cs="Times New Roman"/>
          <w:sz w:val="24"/>
          <w:szCs w:val="24"/>
        </w:rPr>
        <w:t xml:space="preserve">was displayed against </w:t>
      </w:r>
      <w:r w:rsidR="00FE6BE1" w:rsidRPr="00D86B45">
        <w:rPr>
          <w:rFonts w:cs="Times New Roman"/>
          <w:sz w:val="24"/>
          <w:szCs w:val="24"/>
        </w:rPr>
        <w:t xml:space="preserve">a white background. </w:t>
      </w:r>
      <w:r w:rsidR="008200A2" w:rsidRPr="00D86B45">
        <w:rPr>
          <w:rFonts w:cs="Times New Roman"/>
          <w:sz w:val="24"/>
          <w:szCs w:val="24"/>
        </w:rPr>
        <w:t xml:space="preserve">A prompt </w:t>
      </w:r>
      <w:r w:rsidR="0028512C" w:rsidRPr="00D86B45">
        <w:rPr>
          <w:rFonts w:cs="Times New Roman"/>
          <w:sz w:val="24"/>
          <w:szCs w:val="24"/>
        </w:rPr>
        <w:t>reading</w:t>
      </w:r>
      <w:r w:rsidR="00543F0C" w:rsidRPr="00D86B45">
        <w:rPr>
          <w:rFonts w:cs="Times New Roman"/>
          <w:sz w:val="24"/>
          <w:szCs w:val="24"/>
        </w:rPr>
        <w:t xml:space="preserve"> </w:t>
      </w:r>
      <w:r w:rsidR="008200A2" w:rsidRPr="00D86B45">
        <w:rPr>
          <w:rFonts w:cs="Times New Roman"/>
          <w:sz w:val="24"/>
          <w:szCs w:val="24"/>
        </w:rPr>
        <w:t xml:space="preserve">“G………K” was then displayed. Participants had up to 8000 </w:t>
      </w:r>
      <w:proofErr w:type="spellStart"/>
      <w:r w:rsidR="008200A2" w:rsidRPr="00D86B45">
        <w:rPr>
          <w:rFonts w:cs="Times New Roman"/>
          <w:sz w:val="24"/>
          <w:szCs w:val="24"/>
        </w:rPr>
        <w:t>ms</w:t>
      </w:r>
      <w:proofErr w:type="spellEnd"/>
      <w:r w:rsidR="008200A2" w:rsidRPr="00D86B45">
        <w:rPr>
          <w:rFonts w:cs="Times New Roman"/>
          <w:sz w:val="24"/>
          <w:szCs w:val="24"/>
        </w:rPr>
        <w:t xml:space="preserve"> to press one of two keys to indicate if they heard /ɡ/ or /k/. The respective location of the two keys corresponded to the left-right position o</w:t>
      </w:r>
      <w:r w:rsidR="00FE6BE1" w:rsidRPr="00D86B45">
        <w:rPr>
          <w:rFonts w:cs="Times New Roman"/>
          <w:sz w:val="24"/>
          <w:szCs w:val="24"/>
        </w:rPr>
        <w:t xml:space="preserve">f the </w:t>
      </w:r>
      <w:r w:rsidR="00FE549B" w:rsidRPr="00D86B45">
        <w:rPr>
          <w:rFonts w:cs="Times New Roman"/>
          <w:sz w:val="24"/>
          <w:szCs w:val="24"/>
        </w:rPr>
        <w:t xml:space="preserve">G and K letters on </w:t>
      </w:r>
      <w:r w:rsidR="008200A2" w:rsidRPr="00D86B45">
        <w:rPr>
          <w:rFonts w:cs="Times New Roman"/>
          <w:sz w:val="24"/>
          <w:szCs w:val="24"/>
        </w:rPr>
        <w:t>the monitor</w:t>
      </w:r>
      <w:r w:rsidR="00A80F07" w:rsidRPr="00D86B45">
        <w:rPr>
          <w:rFonts w:cs="Times New Roman"/>
          <w:sz w:val="24"/>
          <w:szCs w:val="24"/>
        </w:rPr>
        <w:t xml:space="preserve">. The position </w:t>
      </w:r>
      <w:r w:rsidR="008200A2" w:rsidRPr="00D86B45">
        <w:rPr>
          <w:rFonts w:cs="Times New Roman"/>
          <w:sz w:val="24"/>
          <w:szCs w:val="24"/>
        </w:rPr>
        <w:t>was counterbalanced between participants. Upon key press, or at the end of the 8000</w:t>
      </w:r>
      <w:r w:rsidR="00FE6BE1" w:rsidRPr="00D86B45">
        <w:rPr>
          <w:rFonts w:cs="Times New Roman"/>
          <w:sz w:val="24"/>
          <w:szCs w:val="24"/>
        </w:rPr>
        <w:t>-</w:t>
      </w:r>
      <w:r w:rsidR="008200A2" w:rsidRPr="00D86B45">
        <w:rPr>
          <w:rFonts w:cs="Times New Roman"/>
          <w:sz w:val="24"/>
          <w:szCs w:val="24"/>
        </w:rPr>
        <w:t xml:space="preserve">ms period, </w:t>
      </w:r>
      <w:r w:rsidR="00FE6BE1" w:rsidRPr="00D86B45">
        <w:rPr>
          <w:rFonts w:cs="Times New Roman"/>
          <w:sz w:val="24"/>
          <w:szCs w:val="24"/>
        </w:rPr>
        <w:t xml:space="preserve">there was a </w:t>
      </w:r>
      <w:r w:rsidR="008200A2" w:rsidRPr="00D86B45">
        <w:rPr>
          <w:rFonts w:cs="Times New Roman"/>
          <w:sz w:val="24"/>
          <w:szCs w:val="24"/>
        </w:rPr>
        <w:t>1000</w:t>
      </w:r>
      <w:r w:rsidR="00FE6BE1" w:rsidRPr="00D86B45">
        <w:rPr>
          <w:rFonts w:cs="Times New Roman"/>
          <w:sz w:val="24"/>
          <w:szCs w:val="24"/>
        </w:rPr>
        <w:t>-</w:t>
      </w:r>
      <w:r w:rsidR="008200A2" w:rsidRPr="00D86B45">
        <w:rPr>
          <w:rFonts w:cs="Times New Roman"/>
          <w:sz w:val="24"/>
          <w:szCs w:val="24"/>
        </w:rPr>
        <w:t xml:space="preserve">ms </w:t>
      </w:r>
      <w:r w:rsidR="00FE6BE1" w:rsidRPr="00D86B45">
        <w:rPr>
          <w:rFonts w:cs="Times New Roman"/>
          <w:sz w:val="24"/>
          <w:szCs w:val="24"/>
        </w:rPr>
        <w:t xml:space="preserve">inter-trial interval until the next syllable. </w:t>
      </w:r>
    </w:p>
    <w:p w14:paraId="59E0BC0C" w14:textId="06ED1D31" w:rsidR="00357649" w:rsidRPr="00D86B45" w:rsidRDefault="007D1AB0" w:rsidP="00D86B45">
      <w:pPr>
        <w:spacing w:line="480" w:lineRule="auto"/>
        <w:ind w:firstLine="720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 xml:space="preserve">In the </w:t>
      </w:r>
      <w:r w:rsidR="00C771CF" w:rsidRPr="00D86B45">
        <w:rPr>
          <w:rFonts w:cs="Times New Roman"/>
          <w:sz w:val="24"/>
          <w:szCs w:val="24"/>
        </w:rPr>
        <w:t>divided-attention</w:t>
      </w:r>
      <w:r w:rsidRPr="00D86B45">
        <w:rPr>
          <w:rFonts w:cs="Times New Roman"/>
          <w:sz w:val="24"/>
          <w:szCs w:val="24"/>
        </w:rPr>
        <w:t xml:space="preserve"> condition, the procedure was </w:t>
      </w:r>
      <w:r w:rsidR="00D87899" w:rsidRPr="00D86B45">
        <w:rPr>
          <w:rFonts w:cs="Times New Roman"/>
          <w:sz w:val="24"/>
          <w:szCs w:val="24"/>
        </w:rPr>
        <w:t>the same</w:t>
      </w:r>
      <w:r w:rsidRPr="00D86B45">
        <w:rPr>
          <w:rFonts w:cs="Times New Roman"/>
          <w:sz w:val="24"/>
          <w:szCs w:val="24"/>
        </w:rPr>
        <w:t xml:space="preserve">, except that a cross was displayed on the </w:t>
      </w:r>
      <w:r w:rsidR="00750F3C" w:rsidRPr="00D86B45">
        <w:rPr>
          <w:rFonts w:cs="Times New Roman"/>
          <w:sz w:val="24"/>
          <w:szCs w:val="24"/>
        </w:rPr>
        <w:t>monitor</w:t>
      </w:r>
      <w:r w:rsidRPr="00D86B45">
        <w:rPr>
          <w:rFonts w:cs="Times New Roman"/>
          <w:sz w:val="24"/>
          <w:szCs w:val="24"/>
        </w:rPr>
        <w:t xml:space="preserve"> during </w:t>
      </w:r>
      <w:r w:rsidR="00A80F07" w:rsidRPr="00D86B45">
        <w:rPr>
          <w:rFonts w:cs="Times New Roman"/>
          <w:sz w:val="24"/>
          <w:szCs w:val="24"/>
        </w:rPr>
        <w:t xml:space="preserve">the </w:t>
      </w:r>
      <w:r w:rsidRPr="00D86B45">
        <w:rPr>
          <w:rFonts w:cs="Times New Roman"/>
          <w:sz w:val="24"/>
          <w:szCs w:val="24"/>
        </w:rPr>
        <w:t>playback</w:t>
      </w:r>
      <w:r w:rsidR="00A80F07" w:rsidRPr="00D86B45">
        <w:rPr>
          <w:rFonts w:cs="Times New Roman"/>
          <w:sz w:val="24"/>
          <w:szCs w:val="24"/>
        </w:rPr>
        <w:t xml:space="preserve"> of the test syllable</w:t>
      </w:r>
      <w:r w:rsidRPr="00D86B45">
        <w:rPr>
          <w:rFonts w:cs="Times New Roman"/>
          <w:sz w:val="24"/>
          <w:szCs w:val="24"/>
        </w:rPr>
        <w:t xml:space="preserve">. </w:t>
      </w:r>
      <w:r w:rsidR="00A80F07" w:rsidRPr="00D86B45">
        <w:rPr>
          <w:rFonts w:cs="Times New Roman"/>
          <w:sz w:val="24"/>
          <w:szCs w:val="24"/>
        </w:rPr>
        <w:t xml:space="preserve">Cross display time was </w:t>
      </w:r>
      <w:r w:rsidRPr="00D86B45">
        <w:rPr>
          <w:rFonts w:cs="Times New Roman"/>
          <w:sz w:val="24"/>
          <w:szCs w:val="24"/>
        </w:rPr>
        <w:t xml:space="preserve">150 </w:t>
      </w:r>
      <w:proofErr w:type="spellStart"/>
      <w:r w:rsidRPr="00D86B45">
        <w:rPr>
          <w:rFonts w:cs="Times New Roman"/>
          <w:sz w:val="24"/>
          <w:szCs w:val="24"/>
        </w:rPr>
        <w:t>ms</w:t>
      </w:r>
      <w:proofErr w:type="spellEnd"/>
      <w:r w:rsidRPr="00D86B45">
        <w:rPr>
          <w:rFonts w:cs="Times New Roman"/>
          <w:sz w:val="24"/>
          <w:szCs w:val="24"/>
        </w:rPr>
        <w:t xml:space="preserve"> in all trials to keep load level constant for all syllables. </w:t>
      </w:r>
      <w:r w:rsidR="00FE6BE1" w:rsidRPr="00D86B45">
        <w:rPr>
          <w:rFonts w:cs="Times New Roman"/>
          <w:sz w:val="24"/>
          <w:szCs w:val="24"/>
        </w:rPr>
        <w:t xml:space="preserve">After </w:t>
      </w:r>
      <w:r w:rsidR="003A5CCC" w:rsidRPr="00D86B45">
        <w:rPr>
          <w:rFonts w:cs="Times New Roman"/>
          <w:sz w:val="24"/>
          <w:szCs w:val="24"/>
        </w:rPr>
        <w:t>responding /</w:t>
      </w:r>
      <w:proofErr w:type="spellStart"/>
      <w:r w:rsidR="003A5CCC" w:rsidRPr="00D86B45">
        <w:rPr>
          <w:rFonts w:cs="Times New Roman"/>
          <w:sz w:val="24"/>
          <w:szCs w:val="24"/>
        </w:rPr>
        <w:t>ɡɪ</w:t>
      </w:r>
      <w:proofErr w:type="spellEnd"/>
      <w:r w:rsidR="003A5CCC" w:rsidRPr="00D86B45">
        <w:rPr>
          <w:rFonts w:cs="Times New Roman"/>
          <w:sz w:val="24"/>
          <w:szCs w:val="24"/>
        </w:rPr>
        <w:t>/</w:t>
      </w:r>
      <w:r w:rsidR="00040A61" w:rsidRPr="00D86B45">
        <w:rPr>
          <w:rFonts w:cs="Times New Roman"/>
          <w:sz w:val="24"/>
          <w:szCs w:val="24"/>
        </w:rPr>
        <w:t xml:space="preserve"> or </w:t>
      </w:r>
      <w:r w:rsidR="003A5CCC" w:rsidRPr="00D86B45">
        <w:rPr>
          <w:rFonts w:cs="Times New Roman"/>
          <w:sz w:val="24"/>
          <w:szCs w:val="24"/>
        </w:rPr>
        <w:t>/</w:t>
      </w:r>
      <w:proofErr w:type="spellStart"/>
      <w:r w:rsidR="003A5CCC" w:rsidRPr="00D86B45">
        <w:rPr>
          <w:rFonts w:cs="Times New Roman"/>
          <w:sz w:val="24"/>
          <w:szCs w:val="24"/>
        </w:rPr>
        <w:t>kɪ</w:t>
      </w:r>
      <w:proofErr w:type="spellEnd"/>
      <w:r w:rsidR="003A5CCC" w:rsidRPr="00D86B45">
        <w:rPr>
          <w:rFonts w:cs="Times New Roman"/>
          <w:sz w:val="24"/>
          <w:szCs w:val="24"/>
        </w:rPr>
        <w:t xml:space="preserve">/, </w:t>
      </w:r>
      <w:r w:rsidRPr="00D86B45">
        <w:rPr>
          <w:rFonts w:cs="Times New Roman"/>
          <w:sz w:val="24"/>
          <w:szCs w:val="24"/>
        </w:rPr>
        <w:t xml:space="preserve">another </w:t>
      </w:r>
      <w:r w:rsidRPr="00D86B45">
        <w:rPr>
          <w:rFonts w:cs="Times New Roman"/>
          <w:sz w:val="24"/>
          <w:szCs w:val="24"/>
        </w:rPr>
        <w:lastRenderedPageBreak/>
        <w:t xml:space="preserve">prompt appeared </w:t>
      </w:r>
      <w:r w:rsidR="003A5CCC" w:rsidRPr="00D86B45">
        <w:rPr>
          <w:rFonts w:cs="Times New Roman"/>
          <w:sz w:val="24"/>
          <w:szCs w:val="24"/>
        </w:rPr>
        <w:t xml:space="preserve">showing </w:t>
      </w:r>
      <w:r w:rsidRPr="00D86B45">
        <w:rPr>
          <w:rFonts w:cs="Times New Roman"/>
          <w:sz w:val="24"/>
          <w:szCs w:val="24"/>
        </w:rPr>
        <w:t xml:space="preserve">a horizontal </w:t>
      </w:r>
      <w:r w:rsidR="00FE6BE1" w:rsidRPr="00D86B45">
        <w:rPr>
          <w:rFonts w:cs="Times New Roman"/>
          <w:sz w:val="24"/>
          <w:szCs w:val="24"/>
        </w:rPr>
        <w:t>line on one side of the monitor and a vertical line on the other.</w:t>
      </w:r>
      <w:r w:rsidR="003A5CCC" w:rsidRPr="00D86B45">
        <w:rPr>
          <w:rFonts w:cs="Times New Roman"/>
          <w:sz w:val="24"/>
          <w:szCs w:val="24"/>
        </w:rPr>
        <w:t xml:space="preserve"> </w:t>
      </w:r>
      <w:r w:rsidR="00FE6BE1" w:rsidRPr="00D86B45">
        <w:rPr>
          <w:rFonts w:cs="Times New Roman"/>
          <w:sz w:val="24"/>
          <w:szCs w:val="24"/>
        </w:rPr>
        <w:t>P</w:t>
      </w:r>
      <w:r w:rsidRPr="00D86B45">
        <w:rPr>
          <w:rFonts w:cs="Times New Roman"/>
          <w:sz w:val="24"/>
          <w:szCs w:val="24"/>
        </w:rPr>
        <w:t xml:space="preserve">articipants had up to 8000 </w:t>
      </w:r>
      <w:proofErr w:type="spellStart"/>
      <w:r w:rsidRPr="00D86B45">
        <w:rPr>
          <w:rFonts w:cs="Times New Roman"/>
          <w:sz w:val="24"/>
          <w:szCs w:val="24"/>
        </w:rPr>
        <w:t>ms</w:t>
      </w:r>
      <w:proofErr w:type="spellEnd"/>
      <w:r w:rsidRPr="00D86B45">
        <w:rPr>
          <w:rFonts w:cs="Times New Roman"/>
          <w:sz w:val="24"/>
          <w:szCs w:val="24"/>
        </w:rPr>
        <w:t xml:space="preserve"> to </w:t>
      </w:r>
      <w:r w:rsidR="00FE6BE1" w:rsidRPr="00D86B45">
        <w:rPr>
          <w:rFonts w:cs="Times New Roman"/>
          <w:sz w:val="24"/>
          <w:szCs w:val="24"/>
        </w:rPr>
        <w:t xml:space="preserve">decide </w:t>
      </w:r>
      <w:r w:rsidR="003A5CCC" w:rsidRPr="00D86B45">
        <w:rPr>
          <w:rFonts w:cs="Times New Roman"/>
          <w:sz w:val="24"/>
          <w:szCs w:val="24"/>
        </w:rPr>
        <w:t xml:space="preserve">which of the horizontal or vertical arm of the cross </w:t>
      </w:r>
      <w:r w:rsidR="003C250E" w:rsidRPr="00D86B45">
        <w:rPr>
          <w:rFonts w:cs="Times New Roman"/>
          <w:sz w:val="24"/>
          <w:szCs w:val="24"/>
        </w:rPr>
        <w:t xml:space="preserve">seen </w:t>
      </w:r>
      <w:r w:rsidR="00040A61" w:rsidRPr="00D86B45">
        <w:rPr>
          <w:rFonts w:cs="Times New Roman"/>
          <w:sz w:val="24"/>
          <w:szCs w:val="24"/>
        </w:rPr>
        <w:t xml:space="preserve">during the auditory syllable </w:t>
      </w:r>
      <w:r w:rsidR="003A5CCC" w:rsidRPr="00D86B45">
        <w:rPr>
          <w:rFonts w:cs="Times New Roman"/>
          <w:sz w:val="24"/>
          <w:szCs w:val="24"/>
        </w:rPr>
        <w:t xml:space="preserve">was longer </w:t>
      </w:r>
      <w:r w:rsidR="004E28A7" w:rsidRPr="00D86B45">
        <w:rPr>
          <w:rFonts w:cs="Times New Roman"/>
          <w:sz w:val="24"/>
          <w:szCs w:val="24"/>
        </w:rPr>
        <w:t xml:space="preserve">using </w:t>
      </w:r>
      <w:r w:rsidR="003A5CCC" w:rsidRPr="00D86B45">
        <w:rPr>
          <w:rFonts w:cs="Times New Roman"/>
          <w:sz w:val="24"/>
          <w:szCs w:val="24"/>
        </w:rPr>
        <w:t xml:space="preserve">two </w:t>
      </w:r>
      <w:r w:rsidR="00FE549B" w:rsidRPr="00D86B45">
        <w:rPr>
          <w:rFonts w:cs="Times New Roman"/>
          <w:sz w:val="24"/>
          <w:szCs w:val="24"/>
        </w:rPr>
        <w:t>keys</w:t>
      </w:r>
      <w:r w:rsidR="003A5CCC" w:rsidRPr="00D86B45">
        <w:rPr>
          <w:rFonts w:cs="Times New Roman"/>
          <w:sz w:val="24"/>
          <w:szCs w:val="24"/>
        </w:rPr>
        <w:t xml:space="preserve"> whose location corresponded to the left-right position of the horizontal </w:t>
      </w:r>
      <w:r w:rsidR="003C250E" w:rsidRPr="00D86B45">
        <w:rPr>
          <w:rFonts w:cs="Times New Roman"/>
          <w:sz w:val="24"/>
          <w:szCs w:val="24"/>
        </w:rPr>
        <w:t xml:space="preserve">and vertical </w:t>
      </w:r>
      <w:r w:rsidR="003A5CCC" w:rsidRPr="00D86B45">
        <w:rPr>
          <w:rFonts w:cs="Times New Roman"/>
          <w:sz w:val="24"/>
          <w:szCs w:val="24"/>
        </w:rPr>
        <w:t>line</w:t>
      </w:r>
      <w:r w:rsidR="003C250E" w:rsidRPr="00D86B45">
        <w:rPr>
          <w:rFonts w:cs="Times New Roman"/>
          <w:sz w:val="24"/>
          <w:szCs w:val="24"/>
        </w:rPr>
        <w:t>s</w:t>
      </w:r>
      <w:r w:rsidR="003A5CCC" w:rsidRPr="00D86B45">
        <w:rPr>
          <w:rFonts w:cs="Times New Roman"/>
          <w:sz w:val="24"/>
          <w:szCs w:val="24"/>
        </w:rPr>
        <w:t xml:space="preserve"> on the monitor. These </w:t>
      </w:r>
      <w:r w:rsidR="00FE549B" w:rsidRPr="00D86B45">
        <w:rPr>
          <w:rFonts w:cs="Times New Roman"/>
          <w:sz w:val="24"/>
          <w:szCs w:val="24"/>
        </w:rPr>
        <w:t xml:space="preserve">keys </w:t>
      </w:r>
      <w:r w:rsidR="003A5CCC" w:rsidRPr="00D86B45">
        <w:rPr>
          <w:rFonts w:cs="Times New Roman"/>
          <w:sz w:val="24"/>
          <w:szCs w:val="24"/>
        </w:rPr>
        <w:t xml:space="preserve">were the same as </w:t>
      </w:r>
      <w:r w:rsidR="004E28A7" w:rsidRPr="00D86B45">
        <w:rPr>
          <w:rFonts w:cs="Times New Roman"/>
          <w:sz w:val="24"/>
          <w:szCs w:val="24"/>
        </w:rPr>
        <w:t>those used for the phone</w:t>
      </w:r>
      <w:r w:rsidR="003F6454" w:rsidRPr="00D86B45">
        <w:rPr>
          <w:rFonts w:cs="Times New Roman"/>
          <w:sz w:val="24"/>
          <w:szCs w:val="24"/>
        </w:rPr>
        <w:t>tic categorization</w:t>
      </w:r>
      <w:r w:rsidR="004E28A7" w:rsidRPr="00D86B45">
        <w:rPr>
          <w:rFonts w:cs="Times New Roman"/>
          <w:sz w:val="24"/>
          <w:szCs w:val="24"/>
        </w:rPr>
        <w:t xml:space="preserve"> task</w:t>
      </w:r>
      <w:r w:rsidRPr="00D86B45">
        <w:rPr>
          <w:rFonts w:cs="Times New Roman"/>
          <w:sz w:val="24"/>
          <w:szCs w:val="24"/>
        </w:rPr>
        <w:t>. This was followed by a 1000</w:t>
      </w:r>
      <w:r w:rsidR="004E28A7" w:rsidRPr="00D86B45">
        <w:rPr>
          <w:rFonts w:cs="Times New Roman"/>
          <w:sz w:val="24"/>
          <w:szCs w:val="24"/>
        </w:rPr>
        <w:t>-</w:t>
      </w:r>
      <w:r w:rsidRPr="00D86B45">
        <w:rPr>
          <w:rFonts w:cs="Times New Roman"/>
          <w:sz w:val="24"/>
          <w:szCs w:val="24"/>
        </w:rPr>
        <w:t xml:space="preserve">ms inter-trial interval before the next syllable </w:t>
      </w:r>
      <w:r w:rsidR="004E28A7" w:rsidRPr="00D86B45">
        <w:rPr>
          <w:rFonts w:cs="Times New Roman"/>
          <w:sz w:val="24"/>
          <w:szCs w:val="24"/>
        </w:rPr>
        <w:t>was</w:t>
      </w:r>
      <w:r w:rsidRPr="00D86B45">
        <w:rPr>
          <w:rFonts w:cs="Times New Roman"/>
          <w:sz w:val="24"/>
          <w:szCs w:val="24"/>
        </w:rPr>
        <w:t xml:space="preserve"> played alongside another cross. </w:t>
      </w:r>
      <w:r w:rsidR="00357649" w:rsidRPr="00D86B45">
        <w:rPr>
          <w:rFonts w:cs="Times New Roman"/>
          <w:sz w:val="24"/>
          <w:szCs w:val="24"/>
        </w:rPr>
        <w:t>No feedback was provided</w:t>
      </w:r>
      <w:r w:rsidR="003C250E" w:rsidRPr="00D86B45">
        <w:rPr>
          <w:rFonts w:cs="Times New Roman"/>
          <w:sz w:val="24"/>
          <w:szCs w:val="24"/>
        </w:rPr>
        <w:t xml:space="preserve"> for</w:t>
      </w:r>
      <w:r w:rsidR="00357649" w:rsidRPr="00D86B45">
        <w:rPr>
          <w:rFonts w:cs="Times New Roman"/>
          <w:sz w:val="24"/>
          <w:szCs w:val="24"/>
        </w:rPr>
        <w:t xml:space="preserve"> </w:t>
      </w:r>
      <w:r w:rsidR="004A6496" w:rsidRPr="00D86B45">
        <w:rPr>
          <w:rFonts w:cs="Times New Roman"/>
          <w:sz w:val="24"/>
          <w:szCs w:val="24"/>
        </w:rPr>
        <w:t>either task</w:t>
      </w:r>
      <w:r w:rsidR="00357649" w:rsidRPr="00D86B45">
        <w:rPr>
          <w:rFonts w:cs="Times New Roman"/>
          <w:sz w:val="24"/>
          <w:szCs w:val="24"/>
        </w:rPr>
        <w:t xml:space="preserve">. </w:t>
      </w:r>
    </w:p>
    <w:p w14:paraId="1CD04045" w14:textId="34F3A381" w:rsidR="00FE01D3" w:rsidRPr="00D86B45" w:rsidRDefault="00553476" w:rsidP="00D86B45">
      <w:pPr>
        <w:spacing w:line="480" w:lineRule="auto"/>
        <w:ind w:firstLine="720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>P</w:t>
      </w:r>
      <w:r w:rsidR="00357649" w:rsidRPr="00D86B45">
        <w:rPr>
          <w:rFonts w:cs="Times New Roman"/>
          <w:sz w:val="24"/>
          <w:szCs w:val="24"/>
        </w:rPr>
        <w:t>articipant</w:t>
      </w:r>
      <w:r w:rsidRPr="00D86B45">
        <w:rPr>
          <w:rFonts w:cs="Times New Roman"/>
          <w:sz w:val="24"/>
          <w:szCs w:val="24"/>
        </w:rPr>
        <w:t>s</w:t>
      </w:r>
      <w:r w:rsidR="00357649" w:rsidRPr="00D86B45">
        <w:rPr>
          <w:rFonts w:cs="Times New Roman"/>
          <w:sz w:val="24"/>
          <w:szCs w:val="24"/>
        </w:rPr>
        <w:t xml:space="preserve"> completed </w:t>
      </w:r>
      <w:r w:rsidR="004E28A7" w:rsidRPr="00D86B45">
        <w:rPr>
          <w:rFonts w:cs="Times New Roman"/>
          <w:sz w:val="24"/>
          <w:szCs w:val="24"/>
        </w:rPr>
        <w:t xml:space="preserve">the </w:t>
      </w:r>
      <w:r w:rsidR="00C771CF" w:rsidRPr="00D86B45">
        <w:rPr>
          <w:rFonts w:cs="Times New Roman"/>
          <w:sz w:val="24"/>
          <w:szCs w:val="24"/>
        </w:rPr>
        <w:t>focused</w:t>
      </w:r>
      <w:r w:rsidR="00BB2D73" w:rsidRPr="00D86B45">
        <w:rPr>
          <w:rFonts w:cs="Times New Roman"/>
          <w:sz w:val="24"/>
          <w:szCs w:val="24"/>
        </w:rPr>
        <w:t>-</w:t>
      </w:r>
      <w:r w:rsidR="00C771CF" w:rsidRPr="00D86B45">
        <w:rPr>
          <w:rFonts w:cs="Times New Roman"/>
          <w:sz w:val="24"/>
          <w:szCs w:val="24"/>
        </w:rPr>
        <w:t xml:space="preserve"> and divided</w:t>
      </w:r>
      <w:r w:rsidR="00BB2D73" w:rsidRPr="00D86B45">
        <w:rPr>
          <w:rFonts w:cs="Times New Roman"/>
          <w:sz w:val="24"/>
          <w:szCs w:val="24"/>
        </w:rPr>
        <w:t>-</w:t>
      </w:r>
      <w:r w:rsidR="00C771CF" w:rsidRPr="00D86B45">
        <w:rPr>
          <w:rFonts w:cs="Times New Roman"/>
          <w:sz w:val="24"/>
          <w:szCs w:val="24"/>
        </w:rPr>
        <w:t xml:space="preserve">attention </w:t>
      </w:r>
      <w:r w:rsidR="004E28A7" w:rsidRPr="00D86B45">
        <w:rPr>
          <w:rFonts w:cs="Times New Roman"/>
          <w:sz w:val="24"/>
          <w:szCs w:val="24"/>
        </w:rPr>
        <w:t xml:space="preserve">conditions </w:t>
      </w:r>
      <w:r w:rsidR="00EE66A9" w:rsidRPr="00D86B45">
        <w:rPr>
          <w:rFonts w:cs="Times New Roman"/>
          <w:sz w:val="24"/>
          <w:szCs w:val="24"/>
        </w:rPr>
        <w:t>in a single session</w:t>
      </w:r>
      <w:r w:rsidR="00357649" w:rsidRPr="00D86B45">
        <w:rPr>
          <w:rFonts w:cs="Times New Roman"/>
          <w:sz w:val="24"/>
          <w:szCs w:val="24"/>
        </w:rPr>
        <w:t xml:space="preserve">. </w:t>
      </w:r>
      <w:r w:rsidR="00F95802" w:rsidRPr="00D86B45">
        <w:rPr>
          <w:rFonts w:cs="Times New Roman"/>
          <w:sz w:val="24"/>
          <w:szCs w:val="24"/>
        </w:rPr>
        <w:t>T</w:t>
      </w:r>
      <w:r w:rsidR="00C771CF" w:rsidRPr="00D86B45">
        <w:rPr>
          <w:rFonts w:cs="Times New Roman"/>
          <w:sz w:val="24"/>
          <w:szCs w:val="24"/>
        </w:rPr>
        <w:t xml:space="preserve">rials </w:t>
      </w:r>
      <w:r w:rsidR="00F95802" w:rsidRPr="00D86B45">
        <w:rPr>
          <w:rFonts w:cs="Times New Roman"/>
          <w:sz w:val="24"/>
          <w:szCs w:val="24"/>
        </w:rPr>
        <w:t xml:space="preserve">were distributed across four blocks (30 trials each), two </w:t>
      </w:r>
      <w:r w:rsidR="00BB2D73" w:rsidRPr="00D86B45">
        <w:rPr>
          <w:rFonts w:cs="Times New Roman"/>
          <w:sz w:val="24"/>
          <w:szCs w:val="24"/>
        </w:rPr>
        <w:t xml:space="preserve">under focused attention and </w:t>
      </w:r>
      <w:r w:rsidR="00F95802" w:rsidRPr="00D86B45">
        <w:rPr>
          <w:rFonts w:cs="Times New Roman"/>
          <w:sz w:val="24"/>
          <w:szCs w:val="24"/>
        </w:rPr>
        <w:t xml:space="preserve">two </w:t>
      </w:r>
      <w:r w:rsidR="00BB2D73" w:rsidRPr="00D86B45">
        <w:rPr>
          <w:rFonts w:cs="Times New Roman"/>
          <w:sz w:val="24"/>
          <w:szCs w:val="24"/>
        </w:rPr>
        <w:t>under divided attention</w:t>
      </w:r>
      <w:r w:rsidR="00F95802" w:rsidRPr="00D86B45">
        <w:rPr>
          <w:rFonts w:cs="Times New Roman"/>
          <w:sz w:val="24"/>
          <w:szCs w:val="24"/>
        </w:rPr>
        <w:t xml:space="preserve">. </w:t>
      </w:r>
      <w:r w:rsidR="002F7382" w:rsidRPr="00D86B45">
        <w:rPr>
          <w:rFonts w:cs="Times New Roman"/>
          <w:sz w:val="24"/>
          <w:szCs w:val="24"/>
        </w:rPr>
        <w:t xml:space="preserve">Focused- and divided-attention </w:t>
      </w:r>
      <w:r w:rsidR="004A6496" w:rsidRPr="00D86B45">
        <w:rPr>
          <w:rFonts w:cs="Times New Roman"/>
          <w:sz w:val="24"/>
          <w:szCs w:val="24"/>
        </w:rPr>
        <w:t xml:space="preserve">blocks </w:t>
      </w:r>
      <w:r w:rsidR="00F95802" w:rsidRPr="00D86B45">
        <w:rPr>
          <w:rFonts w:cs="Times New Roman"/>
          <w:sz w:val="24"/>
          <w:szCs w:val="24"/>
        </w:rPr>
        <w:t xml:space="preserve">alternated. The alternation order was counterbalanced across participants. </w:t>
      </w:r>
      <w:r w:rsidR="00357649" w:rsidRPr="00D86B45">
        <w:rPr>
          <w:rFonts w:cs="Times New Roman"/>
          <w:sz w:val="24"/>
          <w:szCs w:val="24"/>
        </w:rPr>
        <w:t xml:space="preserve">Before the </w:t>
      </w:r>
      <w:r w:rsidR="00F95802" w:rsidRPr="00D86B45">
        <w:rPr>
          <w:rFonts w:cs="Times New Roman"/>
          <w:sz w:val="24"/>
          <w:szCs w:val="24"/>
        </w:rPr>
        <w:t xml:space="preserve">experiment, </w:t>
      </w:r>
      <w:r w:rsidR="00357649" w:rsidRPr="00D86B45">
        <w:rPr>
          <w:rFonts w:cs="Times New Roman"/>
          <w:sz w:val="24"/>
          <w:szCs w:val="24"/>
        </w:rPr>
        <w:t xml:space="preserve">participants </w:t>
      </w:r>
      <w:r w:rsidR="004E28A7" w:rsidRPr="00D86B45">
        <w:rPr>
          <w:rFonts w:cs="Times New Roman"/>
          <w:sz w:val="24"/>
          <w:szCs w:val="24"/>
        </w:rPr>
        <w:t xml:space="preserve">practiced the </w:t>
      </w:r>
      <w:r w:rsidR="00F95802" w:rsidRPr="00D86B45">
        <w:rPr>
          <w:rFonts w:cs="Times New Roman"/>
          <w:sz w:val="24"/>
          <w:szCs w:val="24"/>
        </w:rPr>
        <w:t xml:space="preserve">visual </w:t>
      </w:r>
      <w:r w:rsidR="0074188E" w:rsidRPr="00D86B45">
        <w:rPr>
          <w:rFonts w:cs="Times New Roman"/>
          <w:sz w:val="24"/>
          <w:szCs w:val="24"/>
        </w:rPr>
        <w:t xml:space="preserve">task </w:t>
      </w:r>
      <w:r w:rsidR="004E28A7" w:rsidRPr="00D86B45">
        <w:rPr>
          <w:rFonts w:cs="Times New Roman"/>
          <w:sz w:val="24"/>
          <w:szCs w:val="24"/>
        </w:rPr>
        <w:t xml:space="preserve">(20 trials) </w:t>
      </w:r>
      <w:r w:rsidR="0074188E" w:rsidRPr="00D86B45">
        <w:rPr>
          <w:rFonts w:cs="Times New Roman"/>
          <w:sz w:val="24"/>
          <w:szCs w:val="24"/>
        </w:rPr>
        <w:t xml:space="preserve">without auditory input. No feedback was </w:t>
      </w:r>
      <w:r w:rsidR="004A6496" w:rsidRPr="00D86B45">
        <w:rPr>
          <w:rFonts w:cs="Times New Roman"/>
          <w:sz w:val="24"/>
          <w:szCs w:val="24"/>
        </w:rPr>
        <w:t>provided</w:t>
      </w:r>
      <w:r w:rsidR="0074188E" w:rsidRPr="00D86B45">
        <w:rPr>
          <w:rFonts w:cs="Times New Roman"/>
          <w:sz w:val="24"/>
          <w:szCs w:val="24"/>
        </w:rPr>
        <w:t>.</w:t>
      </w:r>
      <w:r w:rsidR="00F95802" w:rsidRPr="00D86B45" w:rsidDel="00F95802">
        <w:rPr>
          <w:rFonts w:cs="Times New Roman"/>
          <w:sz w:val="24"/>
          <w:szCs w:val="24"/>
        </w:rPr>
        <w:t xml:space="preserve"> </w:t>
      </w:r>
    </w:p>
    <w:p w14:paraId="2B9F87C8" w14:textId="77777777" w:rsidR="00750F3C" w:rsidRPr="00D86B45" w:rsidRDefault="00750F3C" w:rsidP="00E5379F">
      <w:pPr>
        <w:spacing w:line="480" w:lineRule="auto"/>
        <w:rPr>
          <w:rFonts w:cs="Times New Roman"/>
          <w:sz w:val="24"/>
          <w:szCs w:val="24"/>
        </w:rPr>
      </w:pPr>
    </w:p>
    <w:p w14:paraId="0A9B18FC" w14:textId="7E857C58" w:rsidR="00A30CBD" w:rsidRPr="00E5379F" w:rsidRDefault="00AB244E" w:rsidP="00D86B45">
      <w:pPr>
        <w:spacing w:line="480" w:lineRule="auto"/>
        <w:rPr>
          <w:rFonts w:cs="Times New Roman"/>
          <w:i/>
          <w:sz w:val="24"/>
          <w:szCs w:val="24"/>
        </w:rPr>
      </w:pPr>
      <w:r w:rsidRPr="00E5379F">
        <w:rPr>
          <w:rFonts w:cs="Times New Roman"/>
          <w:i/>
          <w:sz w:val="24"/>
          <w:szCs w:val="24"/>
        </w:rPr>
        <w:t>2.</w:t>
      </w:r>
      <w:r w:rsidR="000C047A" w:rsidRPr="00E5379F">
        <w:rPr>
          <w:rFonts w:cs="Times New Roman"/>
          <w:i/>
          <w:sz w:val="24"/>
          <w:szCs w:val="24"/>
        </w:rPr>
        <w:t>3</w:t>
      </w:r>
      <w:r w:rsidR="00D832D5" w:rsidRPr="00E5379F">
        <w:rPr>
          <w:rFonts w:cs="Times New Roman"/>
          <w:i/>
          <w:sz w:val="24"/>
          <w:szCs w:val="24"/>
        </w:rPr>
        <w:t>.</w:t>
      </w:r>
      <w:r w:rsidR="00696B21" w:rsidRPr="00E5379F">
        <w:rPr>
          <w:rFonts w:cs="Times New Roman"/>
          <w:i/>
          <w:sz w:val="24"/>
          <w:szCs w:val="24"/>
        </w:rPr>
        <w:t>2</w:t>
      </w:r>
      <w:r w:rsidR="00C02E92" w:rsidRPr="00E5379F">
        <w:rPr>
          <w:rFonts w:cs="Times New Roman"/>
          <w:i/>
          <w:sz w:val="24"/>
          <w:szCs w:val="24"/>
        </w:rPr>
        <w:t>.</w:t>
      </w:r>
      <w:r w:rsidR="00D832D5" w:rsidRPr="00E5379F">
        <w:rPr>
          <w:rFonts w:cs="Times New Roman"/>
          <w:i/>
          <w:sz w:val="24"/>
          <w:szCs w:val="24"/>
        </w:rPr>
        <w:t xml:space="preserve"> </w:t>
      </w:r>
      <w:r w:rsidR="00A30CBD" w:rsidRPr="00E5379F">
        <w:rPr>
          <w:rFonts w:cs="Times New Roman"/>
          <w:i/>
          <w:sz w:val="24"/>
          <w:szCs w:val="24"/>
        </w:rPr>
        <w:t>Phone</w:t>
      </w:r>
      <w:r w:rsidR="003F6454" w:rsidRPr="00E5379F">
        <w:rPr>
          <w:rFonts w:cs="Times New Roman"/>
          <w:i/>
          <w:sz w:val="24"/>
          <w:szCs w:val="24"/>
        </w:rPr>
        <w:t>tic</w:t>
      </w:r>
      <w:r w:rsidR="00A30CBD" w:rsidRPr="00E5379F">
        <w:rPr>
          <w:rFonts w:cs="Times New Roman"/>
          <w:i/>
          <w:sz w:val="24"/>
          <w:szCs w:val="24"/>
        </w:rPr>
        <w:t xml:space="preserve"> </w:t>
      </w:r>
      <w:r w:rsidR="00E5379F">
        <w:rPr>
          <w:rFonts w:cs="Times New Roman"/>
          <w:i/>
          <w:sz w:val="24"/>
          <w:szCs w:val="24"/>
        </w:rPr>
        <w:t>d</w:t>
      </w:r>
      <w:r w:rsidR="00DE587E" w:rsidRPr="00E5379F">
        <w:rPr>
          <w:rFonts w:cs="Times New Roman"/>
          <w:i/>
          <w:sz w:val="24"/>
          <w:szCs w:val="24"/>
        </w:rPr>
        <w:t>iscrimination</w:t>
      </w:r>
      <w:r w:rsidR="00A80F07" w:rsidRPr="00E5379F">
        <w:rPr>
          <w:rFonts w:cs="Times New Roman"/>
          <w:i/>
          <w:sz w:val="24"/>
          <w:szCs w:val="24"/>
        </w:rPr>
        <w:t xml:space="preserve"> </w:t>
      </w:r>
      <w:r w:rsidR="00E5379F">
        <w:rPr>
          <w:rFonts w:cs="Times New Roman"/>
          <w:i/>
          <w:sz w:val="24"/>
          <w:szCs w:val="24"/>
        </w:rPr>
        <w:t>t</w:t>
      </w:r>
      <w:r w:rsidR="00A80F07" w:rsidRPr="00E5379F">
        <w:rPr>
          <w:rFonts w:cs="Times New Roman"/>
          <w:i/>
          <w:sz w:val="24"/>
          <w:szCs w:val="24"/>
        </w:rPr>
        <w:t>ask</w:t>
      </w:r>
      <w:r w:rsidR="00A30CBD" w:rsidRPr="00E5379F">
        <w:rPr>
          <w:rFonts w:cs="Times New Roman"/>
          <w:i/>
          <w:sz w:val="24"/>
          <w:szCs w:val="24"/>
        </w:rPr>
        <w:t xml:space="preserve"> </w:t>
      </w:r>
    </w:p>
    <w:p w14:paraId="15FD41EA" w14:textId="2AA71C82" w:rsidR="00EA1CA7" w:rsidRPr="00D86B45" w:rsidRDefault="00A30CBD" w:rsidP="00D86B45">
      <w:pPr>
        <w:spacing w:line="480" w:lineRule="auto"/>
        <w:ind w:firstLine="720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>To assess phone</w:t>
      </w:r>
      <w:r w:rsidR="003F6454" w:rsidRPr="00D86B45">
        <w:rPr>
          <w:rFonts w:cs="Times New Roman"/>
          <w:sz w:val="24"/>
          <w:szCs w:val="24"/>
        </w:rPr>
        <w:t>tic</w:t>
      </w:r>
      <w:r w:rsidRPr="00D86B45">
        <w:rPr>
          <w:rFonts w:cs="Times New Roman"/>
          <w:sz w:val="24"/>
          <w:szCs w:val="24"/>
        </w:rPr>
        <w:t xml:space="preserve"> discrimination, an </w:t>
      </w:r>
      <w:r w:rsidR="00EC17F4" w:rsidRPr="00D86B45">
        <w:rPr>
          <w:rFonts w:cs="Times New Roman"/>
          <w:sz w:val="24"/>
          <w:szCs w:val="24"/>
        </w:rPr>
        <w:t xml:space="preserve">AX </w:t>
      </w:r>
      <w:r w:rsidR="00D44E66" w:rsidRPr="00D86B45">
        <w:rPr>
          <w:rFonts w:cs="Times New Roman"/>
          <w:sz w:val="24"/>
          <w:szCs w:val="24"/>
        </w:rPr>
        <w:t>task</w:t>
      </w:r>
      <w:r w:rsidR="003C5327" w:rsidRPr="00D86B45">
        <w:rPr>
          <w:rFonts w:cs="Times New Roman"/>
          <w:sz w:val="24"/>
          <w:szCs w:val="24"/>
        </w:rPr>
        <w:t xml:space="preserve"> was</w:t>
      </w:r>
      <w:r w:rsidR="00F955AD" w:rsidRPr="00D86B45">
        <w:rPr>
          <w:rFonts w:cs="Times New Roman"/>
          <w:sz w:val="24"/>
          <w:szCs w:val="24"/>
        </w:rPr>
        <w:t xml:space="preserve"> used</w:t>
      </w:r>
      <w:r w:rsidRPr="00D86B45">
        <w:rPr>
          <w:rFonts w:cs="Times New Roman"/>
          <w:sz w:val="24"/>
          <w:szCs w:val="24"/>
        </w:rPr>
        <w:t xml:space="preserve">. </w:t>
      </w:r>
      <w:r w:rsidR="007D3B85" w:rsidRPr="00D86B45">
        <w:rPr>
          <w:rFonts w:cs="Times New Roman"/>
          <w:sz w:val="24"/>
          <w:szCs w:val="24"/>
        </w:rPr>
        <w:t>P</w:t>
      </w:r>
      <w:r w:rsidR="009C4BDE" w:rsidRPr="00D86B45">
        <w:rPr>
          <w:rFonts w:cs="Times New Roman"/>
          <w:sz w:val="24"/>
          <w:szCs w:val="24"/>
        </w:rPr>
        <w:t>air</w:t>
      </w:r>
      <w:r w:rsidR="003312B8" w:rsidRPr="00D86B45">
        <w:rPr>
          <w:rFonts w:cs="Times New Roman"/>
          <w:sz w:val="24"/>
          <w:szCs w:val="24"/>
        </w:rPr>
        <w:t>s</w:t>
      </w:r>
      <w:r w:rsidR="009C4BDE" w:rsidRPr="00D86B45">
        <w:rPr>
          <w:rFonts w:cs="Times New Roman"/>
          <w:sz w:val="24"/>
          <w:szCs w:val="24"/>
        </w:rPr>
        <w:t xml:space="preserve"> of syllables </w:t>
      </w:r>
      <w:r w:rsidR="006B342E" w:rsidRPr="00D86B45">
        <w:rPr>
          <w:rFonts w:cs="Times New Roman"/>
          <w:sz w:val="24"/>
          <w:szCs w:val="24"/>
        </w:rPr>
        <w:t>were</w:t>
      </w:r>
      <w:r w:rsidR="00B169F5" w:rsidRPr="00D86B45">
        <w:rPr>
          <w:rFonts w:cs="Times New Roman"/>
          <w:sz w:val="24"/>
          <w:szCs w:val="24"/>
        </w:rPr>
        <w:t xml:space="preserve"> p</w:t>
      </w:r>
      <w:r w:rsidRPr="00D86B45">
        <w:rPr>
          <w:rFonts w:cs="Times New Roman"/>
          <w:sz w:val="24"/>
          <w:szCs w:val="24"/>
        </w:rPr>
        <w:t xml:space="preserve">layed </w:t>
      </w:r>
      <w:r w:rsidR="00CE4662" w:rsidRPr="00D86B45">
        <w:rPr>
          <w:rFonts w:cs="Times New Roman"/>
          <w:sz w:val="24"/>
          <w:szCs w:val="24"/>
        </w:rPr>
        <w:t xml:space="preserve">with an inter-stimulus interval of 500 </w:t>
      </w:r>
      <w:proofErr w:type="spellStart"/>
      <w:r w:rsidR="00CE4662" w:rsidRPr="00D86B45">
        <w:rPr>
          <w:rFonts w:cs="Times New Roman"/>
          <w:sz w:val="24"/>
          <w:szCs w:val="24"/>
        </w:rPr>
        <w:t>ms</w:t>
      </w:r>
      <w:proofErr w:type="spellEnd"/>
      <w:r w:rsidR="00B169F5" w:rsidRPr="00D86B45">
        <w:rPr>
          <w:rFonts w:cs="Times New Roman"/>
          <w:sz w:val="24"/>
          <w:szCs w:val="24"/>
        </w:rPr>
        <w:t xml:space="preserve">. </w:t>
      </w:r>
      <w:r w:rsidR="00EA1CA7" w:rsidRPr="00D86B45">
        <w:rPr>
          <w:rFonts w:cs="Times New Roman"/>
          <w:sz w:val="24"/>
          <w:szCs w:val="24"/>
        </w:rPr>
        <w:t xml:space="preserve">In half </w:t>
      </w:r>
      <w:r w:rsidR="004A6496" w:rsidRPr="00D86B45">
        <w:rPr>
          <w:rFonts w:cs="Times New Roman"/>
          <w:sz w:val="24"/>
          <w:szCs w:val="24"/>
        </w:rPr>
        <w:t>the pairs</w:t>
      </w:r>
      <w:r w:rsidR="00EA1CA7" w:rsidRPr="00D86B45">
        <w:rPr>
          <w:rFonts w:cs="Times New Roman"/>
          <w:sz w:val="24"/>
          <w:szCs w:val="24"/>
        </w:rPr>
        <w:t>, A was the /</w:t>
      </w:r>
      <w:proofErr w:type="spellStart"/>
      <w:r w:rsidR="00EA1CA7" w:rsidRPr="00D86B45">
        <w:rPr>
          <w:rFonts w:cs="Times New Roman"/>
          <w:sz w:val="24"/>
          <w:szCs w:val="24"/>
        </w:rPr>
        <w:t>ɡɪ</w:t>
      </w:r>
      <w:proofErr w:type="spellEnd"/>
      <w:r w:rsidR="00EA1CA7" w:rsidRPr="00D86B45">
        <w:rPr>
          <w:rFonts w:cs="Times New Roman"/>
          <w:sz w:val="24"/>
          <w:szCs w:val="24"/>
        </w:rPr>
        <w:t xml:space="preserve">/ endpoint (14 </w:t>
      </w:r>
      <w:proofErr w:type="spellStart"/>
      <w:r w:rsidR="00EA1CA7" w:rsidRPr="00D86B45">
        <w:rPr>
          <w:rFonts w:cs="Times New Roman"/>
          <w:sz w:val="24"/>
          <w:szCs w:val="24"/>
        </w:rPr>
        <w:t>ms</w:t>
      </w:r>
      <w:proofErr w:type="spellEnd"/>
      <w:r w:rsidR="00EA1CA7" w:rsidRPr="00D86B45">
        <w:rPr>
          <w:rFonts w:cs="Times New Roman"/>
          <w:sz w:val="24"/>
          <w:szCs w:val="24"/>
        </w:rPr>
        <w:t xml:space="preserve"> VOT) and X was either the same syllable (</w:t>
      </w:r>
      <w:r w:rsidR="007D24AB" w:rsidRPr="00D86B45">
        <w:rPr>
          <w:rFonts w:cs="Times New Roman"/>
          <w:sz w:val="24"/>
          <w:szCs w:val="24"/>
        </w:rPr>
        <w:t>identical</w:t>
      </w:r>
      <w:r w:rsidR="00EA1CA7" w:rsidRPr="00D86B45">
        <w:rPr>
          <w:rFonts w:cs="Times New Roman"/>
          <w:sz w:val="24"/>
          <w:szCs w:val="24"/>
        </w:rPr>
        <w:t xml:space="preserve"> trials) or one of the other 14 syllables (different trials). In the other </w:t>
      </w:r>
      <w:r w:rsidR="00BB2D73" w:rsidRPr="00D86B45">
        <w:rPr>
          <w:rFonts w:cs="Times New Roman"/>
          <w:sz w:val="24"/>
          <w:szCs w:val="24"/>
        </w:rPr>
        <w:t>pairs</w:t>
      </w:r>
      <w:r w:rsidR="00EA1CA7" w:rsidRPr="00D86B45">
        <w:rPr>
          <w:rFonts w:cs="Times New Roman"/>
          <w:sz w:val="24"/>
          <w:szCs w:val="24"/>
        </w:rPr>
        <w:t>, A was the /</w:t>
      </w:r>
      <w:proofErr w:type="spellStart"/>
      <w:r w:rsidR="00EA1CA7" w:rsidRPr="00D86B45">
        <w:rPr>
          <w:rFonts w:cs="Times New Roman"/>
          <w:sz w:val="24"/>
          <w:szCs w:val="24"/>
        </w:rPr>
        <w:t>kɪ</w:t>
      </w:r>
      <w:proofErr w:type="spellEnd"/>
      <w:r w:rsidR="00EA1CA7" w:rsidRPr="00D86B45">
        <w:rPr>
          <w:rFonts w:cs="Times New Roman"/>
          <w:sz w:val="24"/>
          <w:szCs w:val="24"/>
        </w:rPr>
        <w:t xml:space="preserve">/ endpoint (56 </w:t>
      </w:r>
      <w:proofErr w:type="spellStart"/>
      <w:r w:rsidR="00EA1CA7" w:rsidRPr="00D86B45">
        <w:rPr>
          <w:rFonts w:cs="Times New Roman"/>
          <w:sz w:val="24"/>
          <w:szCs w:val="24"/>
        </w:rPr>
        <w:t>ms</w:t>
      </w:r>
      <w:proofErr w:type="spellEnd"/>
      <w:r w:rsidR="00EA1CA7" w:rsidRPr="00D86B45">
        <w:rPr>
          <w:rFonts w:cs="Times New Roman"/>
          <w:sz w:val="24"/>
          <w:szCs w:val="24"/>
        </w:rPr>
        <w:t xml:space="preserve"> VOT) and X was either that </w:t>
      </w:r>
      <w:r w:rsidR="00BF7D3A" w:rsidRPr="00D86B45">
        <w:rPr>
          <w:rFonts w:cs="Times New Roman"/>
          <w:sz w:val="24"/>
          <w:szCs w:val="24"/>
        </w:rPr>
        <w:t>same</w:t>
      </w:r>
      <w:r w:rsidR="007D24AB" w:rsidRPr="00D86B45">
        <w:rPr>
          <w:rFonts w:cs="Times New Roman"/>
          <w:sz w:val="24"/>
          <w:szCs w:val="24"/>
        </w:rPr>
        <w:t xml:space="preserve"> </w:t>
      </w:r>
      <w:r w:rsidR="00EA1CA7" w:rsidRPr="00D86B45">
        <w:rPr>
          <w:rFonts w:cs="Times New Roman"/>
          <w:sz w:val="24"/>
          <w:szCs w:val="24"/>
        </w:rPr>
        <w:t xml:space="preserve">syllable </w:t>
      </w:r>
      <w:r w:rsidR="007D24AB" w:rsidRPr="00D86B45">
        <w:rPr>
          <w:rFonts w:cs="Times New Roman"/>
          <w:sz w:val="24"/>
          <w:szCs w:val="24"/>
        </w:rPr>
        <w:t>or</w:t>
      </w:r>
      <w:r w:rsidR="00EA1CA7" w:rsidRPr="00D86B45">
        <w:rPr>
          <w:rFonts w:cs="Times New Roman"/>
          <w:sz w:val="24"/>
          <w:szCs w:val="24"/>
        </w:rPr>
        <w:t xml:space="preserve"> any o</w:t>
      </w:r>
      <w:r w:rsidR="00766C84" w:rsidRPr="00D86B45">
        <w:rPr>
          <w:rFonts w:cs="Times New Roman"/>
          <w:sz w:val="24"/>
          <w:szCs w:val="24"/>
        </w:rPr>
        <w:t>f</w:t>
      </w:r>
      <w:r w:rsidR="00EA1CA7" w:rsidRPr="00D86B45">
        <w:rPr>
          <w:rFonts w:cs="Times New Roman"/>
          <w:sz w:val="24"/>
          <w:szCs w:val="24"/>
        </w:rPr>
        <w:t xml:space="preserve"> the other 14 syllables. For each </w:t>
      </w:r>
      <w:r w:rsidR="00766C84" w:rsidRPr="00D86B45">
        <w:rPr>
          <w:rFonts w:cs="Times New Roman"/>
          <w:sz w:val="24"/>
          <w:szCs w:val="24"/>
        </w:rPr>
        <w:t>of the two sets</w:t>
      </w:r>
      <w:r w:rsidR="00EA1CA7" w:rsidRPr="00D86B45">
        <w:rPr>
          <w:rFonts w:cs="Times New Roman"/>
          <w:sz w:val="24"/>
          <w:szCs w:val="24"/>
        </w:rPr>
        <w:t xml:space="preserve">, the </w:t>
      </w:r>
      <w:r w:rsidR="00BB2D73" w:rsidRPr="00D86B45">
        <w:rPr>
          <w:rFonts w:cs="Times New Roman"/>
          <w:sz w:val="24"/>
          <w:szCs w:val="24"/>
        </w:rPr>
        <w:t>“</w:t>
      </w:r>
      <w:r w:rsidR="007D24AB" w:rsidRPr="00D86B45">
        <w:rPr>
          <w:rFonts w:cs="Times New Roman"/>
          <w:sz w:val="24"/>
          <w:szCs w:val="24"/>
        </w:rPr>
        <w:t>identical</w:t>
      </w:r>
      <w:r w:rsidR="00BB2D73" w:rsidRPr="00D86B45">
        <w:rPr>
          <w:rFonts w:cs="Times New Roman"/>
          <w:sz w:val="24"/>
          <w:szCs w:val="24"/>
        </w:rPr>
        <w:t>”</w:t>
      </w:r>
      <w:r w:rsidR="00EA1CA7" w:rsidRPr="00D86B45">
        <w:rPr>
          <w:rFonts w:cs="Times New Roman"/>
          <w:sz w:val="24"/>
          <w:szCs w:val="24"/>
        </w:rPr>
        <w:t xml:space="preserve"> pair was played 112 times and each of the 14 </w:t>
      </w:r>
      <w:r w:rsidR="00BB2D73" w:rsidRPr="00D86B45">
        <w:rPr>
          <w:rFonts w:cs="Times New Roman"/>
          <w:sz w:val="24"/>
          <w:szCs w:val="24"/>
        </w:rPr>
        <w:t>“</w:t>
      </w:r>
      <w:r w:rsidR="00EA1CA7" w:rsidRPr="00D86B45">
        <w:rPr>
          <w:rFonts w:cs="Times New Roman"/>
          <w:sz w:val="24"/>
          <w:szCs w:val="24"/>
        </w:rPr>
        <w:t>different</w:t>
      </w:r>
      <w:r w:rsidR="00BB2D73" w:rsidRPr="00D86B45">
        <w:rPr>
          <w:rFonts w:cs="Times New Roman"/>
          <w:sz w:val="24"/>
          <w:szCs w:val="24"/>
        </w:rPr>
        <w:t>”</w:t>
      </w:r>
      <w:r w:rsidR="00EA1CA7" w:rsidRPr="00D86B45">
        <w:rPr>
          <w:rFonts w:cs="Times New Roman"/>
          <w:sz w:val="24"/>
          <w:szCs w:val="24"/>
        </w:rPr>
        <w:t xml:space="preserve"> pairs was played 8 times</w:t>
      </w:r>
      <w:r w:rsidR="00D87899" w:rsidRPr="00D86B45">
        <w:rPr>
          <w:rFonts w:cs="Times New Roman"/>
          <w:sz w:val="24"/>
          <w:szCs w:val="24"/>
        </w:rPr>
        <w:t xml:space="preserve">, </w:t>
      </w:r>
      <w:r w:rsidR="00766C84" w:rsidRPr="00D86B45">
        <w:rPr>
          <w:rFonts w:cs="Times New Roman"/>
          <w:sz w:val="24"/>
          <w:szCs w:val="24"/>
        </w:rPr>
        <w:t>amounting to</w:t>
      </w:r>
      <w:r w:rsidR="00D87899" w:rsidRPr="00D86B45">
        <w:rPr>
          <w:rFonts w:cs="Times New Roman"/>
          <w:sz w:val="24"/>
          <w:szCs w:val="24"/>
        </w:rPr>
        <w:t xml:space="preserve"> 112 “different” trials. </w:t>
      </w:r>
      <w:r w:rsidR="00EA1CA7" w:rsidRPr="00D86B45">
        <w:rPr>
          <w:rFonts w:cs="Times New Roman"/>
          <w:sz w:val="24"/>
          <w:szCs w:val="24"/>
        </w:rPr>
        <w:t xml:space="preserve"> </w:t>
      </w:r>
    </w:p>
    <w:p w14:paraId="34865C39" w14:textId="1910B478" w:rsidR="00D87899" w:rsidRPr="00D86B45" w:rsidRDefault="003245AD" w:rsidP="00D86B45">
      <w:pPr>
        <w:spacing w:line="480" w:lineRule="auto"/>
        <w:ind w:firstLine="720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lastRenderedPageBreak/>
        <w:t xml:space="preserve">In the </w:t>
      </w:r>
      <w:r w:rsidR="00BB2D73" w:rsidRPr="00D86B45">
        <w:rPr>
          <w:rFonts w:cs="Times New Roman"/>
          <w:sz w:val="24"/>
          <w:szCs w:val="24"/>
        </w:rPr>
        <w:t xml:space="preserve">focused-attention </w:t>
      </w:r>
      <w:r w:rsidRPr="00D86B45">
        <w:rPr>
          <w:rFonts w:cs="Times New Roman"/>
          <w:sz w:val="24"/>
          <w:szCs w:val="24"/>
        </w:rPr>
        <w:t xml:space="preserve">condition, </w:t>
      </w:r>
      <w:r w:rsidR="00D87899" w:rsidRPr="00D86B45">
        <w:rPr>
          <w:rFonts w:cs="Times New Roman"/>
          <w:sz w:val="24"/>
          <w:szCs w:val="24"/>
        </w:rPr>
        <w:t>each AX pair was followed by 1000</w:t>
      </w:r>
      <w:r w:rsidR="00BB2D73" w:rsidRPr="00D86B45">
        <w:rPr>
          <w:rFonts w:cs="Times New Roman"/>
          <w:sz w:val="24"/>
          <w:szCs w:val="24"/>
        </w:rPr>
        <w:t xml:space="preserve"> </w:t>
      </w:r>
      <w:proofErr w:type="spellStart"/>
      <w:r w:rsidR="00D87899" w:rsidRPr="00D86B45">
        <w:rPr>
          <w:rFonts w:cs="Times New Roman"/>
          <w:sz w:val="24"/>
          <w:szCs w:val="24"/>
        </w:rPr>
        <w:t>ms</w:t>
      </w:r>
      <w:proofErr w:type="spellEnd"/>
      <w:r w:rsidR="00D87899" w:rsidRPr="00D86B45">
        <w:rPr>
          <w:rFonts w:cs="Times New Roman"/>
          <w:sz w:val="24"/>
          <w:szCs w:val="24"/>
        </w:rPr>
        <w:t xml:space="preserve"> of pink noise, as in the </w:t>
      </w:r>
      <w:r w:rsidR="003F6454" w:rsidRPr="00D86B45">
        <w:rPr>
          <w:rFonts w:cs="Times New Roman"/>
          <w:sz w:val="24"/>
          <w:szCs w:val="24"/>
        </w:rPr>
        <w:t xml:space="preserve">categorization </w:t>
      </w:r>
      <w:r w:rsidR="00D87899" w:rsidRPr="00D86B45">
        <w:rPr>
          <w:rFonts w:cs="Times New Roman"/>
          <w:sz w:val="24"/>
          <w:szCs w:val="24"/>
        </w:rPr>
        <w:t xml:space="preserve">task. </w:t>
      </w:r>
      <w:r w:rsidR="00553476" w:rsidRPr="00D86B45">
        <w:rPr>
          <w:rFonts w:cs="Times New Roman"/>
          <w:sz w:val="24"/>
          <w:szCs w:val="24"/>
        </w:rPr>
        <w:t>The</w:t>
      </w:r>
      <w:r w:rsidR="00BE7141" w:rsidRPr="00D86B45">
        <w:rPr>
          <w:rFonts w:cs="Times New Roman"/>
          <w:sz w:val="24"/>
          <w:szCs w:val="24"/>
        </w:rPr>
        <w:t xml:space="preserve"> prompt “same………different” was then displayed on the computer </w:t>
      </w:r>
      <w:r w:rsidR="00D87899" w:rsidRPr="00D86B45">
        <w:rPr>
          <w:rFonts w:cs="Times New Roman"/>
          <w:sz w:val="24"/>
          <w:szCs w:val="24"/>
        </w:rPr>
        <w:t xml:space="preserve">monitor </w:t>
      </w:r>
      <w:r w:rsidR="00BE7141" w:rsidRPr="00D86B45">
        <w:rPr>
          <w:rFonts w:cs="Times New Roman"/>
          <w:sz w:val="24"/>
          <w:szCs w:val="24"/>
        </w:rPr>
        <w:t xml:space="preserve">until </w:t>
      </w:r>
      <w:r w:rsidR="008A127F" w:rsidRPr="00D86B45">
        <w:rPr>
          <w:rFonts w:cs="Times New Roman"/>
          <w:sz w:val="24"/>
          <w:szCs w:val="24"/>
        </w:rPr>
        <w:t xml:space="preserve">the participant made a response. </w:t>
      </w:r>
      <w:r w:rsidR="00D87899" w:rsidRPr="00D86B45">
        <w:rPr>
          <w:rFonts w:cs="Times New Roman"/>
          <w:sz w:val="24"/>
          <w:szCs w:val="24"/>
        </w:rPr>
        <w:t>P</w:t>
      </w:r>
      <w:r w:rsidR="008A127F" w:rsidRPr="00D86B45">
        <w:rPr>
          <w:rFonts w:cs="Times New Roman"/>
          <w:sz w:val="24"/>
          <w:szCs w:val="24"/>
        </w:rPr>
        <w:t xml:space="preserve">articipants were given up to 8000 </w:t>
      </w:r>
      <w:proofErr w:type="spellStart"/>
      <w:r w:rsidR="008A127F" w:rsidRPr="00D86B45">
        <w:rPr>
          <w:rFonts w:cs="Times New Roman"/>
          <w:sz w:val="24"/>
          <w:szCs w:val="24"/>
        </w:rPr>
        <w:t>ms</w:t>
      </w:r>
      <w:proofErr w:type="spellEnd"/>
      <w:r w:rsidR="008A127F" w:rsidRPr="00D86B45">
        <w:rPr>
          <w:rFonts w:cs="Times New Roman"/>
          <w:sz w:val="24"/>
          <w:szCs w:val="24"/>
        </w:rPr>
        <w:t xml:space="preserve"> to pr</w:t>
      </w:r>
      <w:r w:rsidR="00D87899" w:rsidRPr="00D86B45">
        <w:rPr>
          <w:rFonts w:cs="Times New Roman"/>
          <w:sz w:val="24"/>
          <w:szCs w:val="24"/>
        </w:rPr>
        <w:t xml:space="preserve">ess </w:t>
      </w:r>
      <w:r w:rsidR="00584D95" w:rsidRPr="00D86B45">
        <w:rPr>
          <w:rFonts w:cs="Times New Roman"/>
          <w:sz w:val="24"/>
          <w:szCs w:val="24"/>
        </w:rPr>
        <w:t>one of two keys</w:t>
      </w:r>
      <w:r w:rsidR="008A127F" w:rsidRPr="00D86B45">
        <w:rPr>
          <w:rFonts w:cs="Times New Roman"/>
          <w:sz w:val="24"/>
          <w:szCs w:val="24"/>
        </w:rPr>
        <w:t xml:space="preserve"> </w:t>
      </w:r>
      <w:r w:rsidR="00D87899" w:rsidRPr="00D86B45">
        <w:rPr>
          <w:rFonts w:cs="Times New Roman"/>
          <w:sz w:val="24"/>
          <w:szCs w:val="24"/>
        </w:rPr>
        <w:t>c</w:t>
      </w:r>
      <w:r w:rsidR="008A127F" w:rsidRPr="00D86B45">
        <w:rPr>
          <w:rFonts w:cs="Times New Roman"/>
          <w:sz w:val="24"/>
          <w:szCs w:val="24"/>
        </w:rPr>
        <w:t xml:space="preserve">orresponding to the respective locations of the words </w:t>
      </w:r>
      <w:r w:rsidR="004A6496" w:rsidRPr="00D86B45">
        <w:rPr>
          <w:rFonts w:cs="Times New Roman"/>
          <w:sz w:val="24"/>
          <w:szCs w:val="24"/>
        </w:rPr>
        <w:t>“</w:t>
      </w:r>
      <w:r w:rsidR="00C77F93" w:rsidRPr="00D86B45">
        <w:rPr>
          <w:rFonts w:cs="Times New Roman"/>
          <w:sz w:val="24"/>
          <w:szCs w:val="24"/>
        </w:rPr>
        <w:t>identical</w:t>
      </w:r>
      <w:r w:rsidR="004A6496" w:rsidRPr="00D86B45">
        <w:rPr>
          <w:rFonts w:cs="Times New Roman"/>
          <w:sz w:val="24"/>
          <w:szCs w:val="24"/>
        </w:rPr>
        <w:t>”</w:t>
      </w:r>
      <w:r w:rsidR="00BF7D3A" w:rsidRPr="00D86B45">
        <w:rPr>
          <w:rFonts w:cs="Times New Roman"/>
          <w:sz w:val="24"/>
          <w:szCs w:val="24"/>
        </w:rPr>
        <w:t xml:space="preserve"> (left)</w:t>
      </w:r>
      <w:r w:rsidR="00D87899" w:rsidRPr="00D86B45">
        <w:rPr>
          <w:rFonts w:cs="Times New Roman"/>
          <w:sz w:val="24"/>
          <w:szCs w:val="24"/>
        </w:rPr>
        <w:t xml:space="preserve"> and </w:t>
      </w:r>
      <w:r w:rsidR="004A6496" w:rsidRPr="00D86B45">
        <w:rPr>
          <w:rFonts w:cs="Times New Roman"/>
          <w:sz w:val="24"/>
          <w:szCs w:val="24"/>
        </w:rPr>
        <w:t>“</w:t>
      </w:r>
      <w:r w:rsidR="00D87899" w:rsidRPr="00D86B45">
        <w:rPr>
          <w:rFonts w:cs="Times New Roman"/>
          <w:sz w:val="24"/>
          <w:szCs w:val="24"/>
        </w:rPr>
        <w:t>different</w:t>
      </w:r>
      <w:r w:rsidR="004A6496" w:rsidRPr="00D86B45">
        <w:rPr>
          <w:rFonts w:cs="Times New Roman"/>
          <w:sz w:val="24"/>
          <w:szCs w:val="24"/>
        </w:rPr>
        <w:t>”</w:t>
      </w:r>
      <w:r w:rsidR="00D87899" w:rsidRPr="00D86B45">
        <w:rPr>
          <w:rFonts w:cs="Times New Roman"/>
          <w:sz w:val="24"/>
          <w:szCs w:val="24"/>
        </w:rPr>
        <w:t xml:space="preserve"> </w:t>
      </w:r>
      <w:r w:rsidR="008A127F" w:rsidRPr="00D86B45">
        <w:rPr>
          <w:rFonts w:cs="Times New Roman"/>
          <w:sz w:val="24"/>
          <w:szCs w:val="24"/>
        </w:rPr>
        <w:t xml:space="preserve">(right) on the </w:t>
      </w:r>
      <w:r w:rsidR="00750F3C" w:rsidRPr="00D86B45">
        <w:rPr>
          <w:rFonts w:cs="Times New Roman"/>
          <w:sz w:val="24"/>
          <w:szCs w:val="24"/>
        </w:rPr>
        <w:t>monitor</w:t>
      </w:r>
      <w:r w:rsidR="008A127F" w:rsidRPr="00D86B45">
        <w:rPr>
          <w:rFonts w:cs="Times New Roman"/>
          <w:sz w:val="24"/>
          <w:szCs w:val="24"/>
        </w:rPr>
        <w:t>.</w:t>
      </w:r>
      <w:r w:rsidR="00D87899" w:rsidRPr="00D86B45">
        <w:rPr>
          <w:rFonts w:cs="Times New Roman"/>
          <w:sz w:val="24"/>
          <w:szCs w:val="24"/>
        </w:rPr>
        <w:t xml:space="preserve"> Upon key press, or at the end of the 8000-ms period, there was a 1000-ms inter-trial interval until the next </w:t>
      </w:r>
      <w:r w:rsidR="00BF7D3A" w:rsidRPr="00D86B45">
        <w:rPr>
          <w:rFonts w:cs="Times New Roman"/>
          <w:sz w:val="24"/>
          <w:szCs w:val="24"/>
        </w:rPr>
        <w:t>AX pair</w:t>
      </w:r>
      <w:r w:rsidR="00D87899" w:rsidRPr="00D86B45">
        <w:rPr>
          <w:rFonts w:cs="Times New Roman"/>
          <w:sz w:val="24"/>
          <w:szCs w:val="24"/>
        </w:rPr>
        <w:t xml:space="preserve">. </w:t>
      </w:r>
    </w:p>
    <w:p w14:paraId="6E7207C1" w14:textId="26B7A131" w:rsidR="00BA3B40" w:rsidRPr="00D86B45" w:rsidRDefault="00D87899" w:rsidP="00D86B45">
      <w:pPr>
        <w:spacing w:line="480" w:lineRule="auto"/>
        <w:ind w:firstLine="720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 xml:space="preserve">In the </w:t>
      </w:r>
      <w:r w:rsidR="00BB2D73" w:rsidRPr="00D86B45">
        <w:rPr>
          <w:rFonts w:cs="Times New Roman"/>
          <w:sz w:val="24"/>
          <w:szCs w:val="24"/>
        </w:rPr>
        <w:t xml:space="preserve">divided-attention </w:t>
      </w:r>
      <w:r w:rsidRPr="00D86B45">
        <w:rPr>
          <w:rFonts w:cs="Times New Roman"/>
          <w:sz w:val="24"/>
          <w:szCs w:val="24"/>
        </w:rPr>
        <w:t xml:space="preserve">condition, the procedure was the same, except that a cross was displayed on the </w:t>
      </w:r>
      <w:r w:rsidR="00750F3C" w:rsidRPr="00D86B45">
        <w:rPr>
          <w:rFonts w:cs="Times New Roman"/>
          <w:sz w:val="24"/>
          <w:szCs w:val="24"/>
        </w:rPr>
        <w:t>monitor</w:t>
      </w:r>
      <w:r w:rsidRPr="00D86B45">
        <w:rPr>
          <w:rFonts w:cs="Times New Roman"/>
          <w:sz w:val="24"/>
          <w:szCs w:val="24"/>
        </w:rPr>
        <w:t xml:space="preserve"> during the playback of the X syllable of </w:t>
      </w:r>
      <w:r w:rsidR="00BA3B40" w:rsidRPr="00D86B45">
        <w:rPr>
          <w:rFonts w:cs="Times New Roman"/>
          <w:sz w:val="24"/>
          <w:szCs w:val="24"/>
        </w:rPr>
        <w:t>each AX</w:t>
      </w:r>
      <w:r w:rsidRPr="00D86B45">
        <w:rPr>
          <w:rFonts w:cs="Times New Roman"/>
          <w:sz w:val="24"/>
          <w:szCs w:val="24"/>
        </w:rPr>
        <w:t xml:space="preserve"> pair. </w:t>
      </w:r>
      <w:r w:rsidR="005C52BB" w:rsidRPr="00D86B45">
        <w:rPr>
          <w:rFonts w:cs="Times New Roman"/>
          <w:sz w:val="24"/>
          <w:szCs w:val="24"/>
        </w:rPr>
        <w:t xml:space="preserve">As </w:t>
      </w:r>
      <w:r w:rsidR="00584D95" w:rsidRPr="00D86B45">
        <w:rPr>
          <w:rFonts w:cs="Times New Roman"/>
          <w:sz w:val="24"/>
          <w:szCs w:val="24"/>
        </w:rPr>
        <w:t>in</w:t>
      </w:r>
      <w:r w:rsidR="00225AF6" w:rsidRPr="00D86B45">
        <w:rPr>
          <w:rFonts w:cs="Times New Roman"/>
          <w:sz w:val="24"/>
          <w:szCs w:val="24"/>
        </w:rPr>
        <w:t xml:space="preserve"> the </w:t>
      </w:r>
      <w:r w:rsidR="003F6454" w:rsidRPr="00D86B45">
        <w:rPr>
          <w:rFonts w:cs="Times New Roman"/>
          <w:sz w:val="24"/>
          <w:szCs w:val="24"/>
        </w:rPr>
        <w:t xml:space="preserve">categorization </w:t>
      </w:r>
      <w:r w:rsidR="00225AF6" w:rsidRPr="00D86B45">
        <w:rPr>
          <w:rFonts w:cs="Times New Roman"/>
          <w:sz w:val="24"/>
          <w:szCs w:val="24"/>
        </w:rPr>
        <w:t xml:space="preserve">task, </w:t>
      </w:r>
      <w:r w:rsidR="00E06FAC" w:rsidRPr="00D86B45">
        <w:rPr>
          <w:rFonts w:cs="Times New Roman"/>
          <w:sz w:val="24"/>
          <w:szCs w:val="24"/>
        </w:rPr>
        <w:t xml:space="preserve">the cross was displayed for 150 </w:t>
      </w:r>
      <w:proofErr w:type="spellStart"/>
      <w:r w:rsidR="00E06FAC" w:rsidRPr="00D86B45">
        <w:rPr>
          <w:rFonts w:cs="Times New Roman"/>
          <w:sz w:val="24"/>
          <w:szCs w:val="24"/>
        </w:rPr>
        <w:t>ms</w:t>
      </w:r>
      <w:proofErr w:type="spellEnd"/>
      <w:r w:rsidR="00B40127" w:rsidRPr="00D86B45">
        <w:rPr>
          <w:rFonts w:cs="Times New Roman"/>
          <w:sz w:val="24"/>
          <w:szCs w:val="24"/>
        </w:rPr>
        <w:t>.</w:t>
      </w:r>
      <w:r w:rsidR="00BA3B40" w:rsidRPr="00D86B45">
        <w:rPr>
          <w:rFonts w:cs="Times New Roman"/>
          <w:sz w:val="24"/>
          <w:szCs w:val="24"/>
        </w:rPr>
        <w:t xml:space="preserve"> After participants </w:t>
      </w:r>
      <w:r w:rsidR="004A6496" w:rsidRPr="00D86B45">
        <w:rPr>
          <w:rFonts w:cs="Times New Roman"/>
          <w:sz w:val="24"/>
          <w:szCs w:val="24"/>
        </w:rPr>
        <w:t xml:space="preserve">responded </w:t>
      </w:r>
      <w:r w:rsidR="00BA3B40" w:rsidRPr="00D86B45">
        <w:rPr>
          <w:rFonts w:cs="Times New Roman"/>
          <w:sz w:val="24"/>
          <w:szCs w:val="24"/>
        </w:rPr>
        <w:t xml:space="preserve">whether the syllables were the same or different, </w:t>
      </w:r>
      <w:r w:rsidR="00750F3C" w:rsidRPr="00D86B45">
        <w:rPr>
          <w:rFonts w:cs="Times New Roman"/>
          <w:sz w:val="24"/>
          <w:szCs w:val="24"/>
        </w:rPr>
        <w:t>a</w:t>
      </w:r>
      <w:r w:rsidR="00BA3B40" w:rsidRPr="00D86B45">
        <w:rPr>
          <w:rFonts w:cs="Times New Roman"/>
          <w:sz w:val="24"/>
          <w:szCs w:val="24"/>
        </w:rPr>
        <w:t xml:space="preserve"> prompt for the visual task appeared. The rest of the trial was the same as in the </w:t>
      </w:r>
      <w:r w:rsidR="003F6454" w:rsidRPr="00D86B45">
        <w:rPr>
          <w:rFonts w:cs="Times New Roman"/>
          <w:sz w:val="24"/>
          <w:szCs w:val="24"/>
        </w:rPr>
        <w:t xml:space="preserve">categorization </w:t>
      </w:r>
      <w:r w:rsidR="00BA3B40" w:rsidRPr="00D86B45">
        <w:rPr>
          <w:rFonts w:cs="Times New Roman"/>
          <w:sz w:val="24"/>
          <w:szCs w:val="24"/>
        </w:rPr>
        <w:t xml:space="preserve">task. </w:t>
      </w:r>
    </w:p>
    <w:p w14:paraId="56FBC71F" w14:textId="409000D5" w:rsidR="00000FB0" w:rsidRPr="00D86B45" w:rsidRDefault="00BB2D73" w:rsidP="00D86B45">
      <w:pPr>
        <w:spacing w:line="480" w:lineRule="auto"/>
        <w:ind w:firstLine="720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 xml:space="preserve">Participants completed the focused- and divided-attention conditions in a single session. They </w:t>
      </w:r>
      <w:r w:rsidR="00C77F93" w:rsidRPr="00D86B45">
        <w:rPr>
          <w:rFonts w:cs="Times New Roman"/>
          <w:sz w:val="24"/>
          <w:szCs w:val="24"/>
        </w:rPr>
        <w:t xml:space="preserve">were instructed to discriminate </w:t>
      </w:r>
      <w:r w:rsidRPr="00D86B45">
        <w:rPr>
          <w:rFonts w:cs="Times New Roman"/>
          <w:sz w:val="24"/>
          <w:szCs w:val="24"/>
        </w:rPr>
        <w:t>A and X</w:t>
      </w:r>
      <w:r w:rsidR="00411170" w:rsidRPr="00D86B45">
        <w:rPr>
          <w:rFonts w:cs="Times New Roman"/>
          <w:sz w:val="24"/>
          <w:szCs w:val="24"/>
        </w:rPr>
        <w:t xml:space="preserve"> </w:t>
      </w:r>
      <w:r w:rsidRPr="00D86B45">
        <w:rPr>
          <w:rFonts w:cs="Times New Roman"/>
          <w:sz w:val="24"/>
          <w:szCs w:val="24"/>
        </w:rPr>
        <w:t xml:space="preserve">based on </w:t>
      </w:r>
      <w:r w:rsidR="00411170" w:rsidRPr="00D86B45">
        <w:rPr>
          <w:rFonts w:cs="Times New Roman"/>
          <w:sz w:val="24"/>
          <w:szCs w:val="24"/>
        </w:rPr>
        <w:t xml:space="preserve">acoustic, not </w:t>
      </w:r>
      <w:r w:rsidR="002472A8" w:rsidRPr="00D86B45">
        <w:rPr>
          <w:rFonts w:cs="Times New Roman"/>
          <w:sz w:val="24"/>
          <w:szCs w:val="24"/>
        </w:rPr>
        <w:t xml:space="preserve">merely </w:t>
      </w:r>
      <w:r w:rsidR="00411170" w:rsidRPr="00D86B45">
        <w:rPr>
          <w:rFonts w:cs="Times New Roman"/>
          <w:sz w:val="24"/>
          <w:szCs w:val="24"/>
        </w:rPr>
        <w:t>categorical, differences</w:t>
      </w:r>
      <w:r w:rsidR="0034507A" w:rsidRPr="00D86B45">
        <w:rPr>
          <w:rFonts w:cs="Times New Roman"/>
          <w:sz w:val="24"/>
          <w:szCs w:val="24"/>
        </w:rPr>
        <w:t xml:space="preserve">. </w:t>
      </w:r>
      <w:r w:rsidR="00000FB0" w:rsidRPr="00D86B45">
        <w:rPr>
          <w:rFonts w:cs="Times New Roman"/>
          <w:sz w:val="24"/>
          <w:szCs w:val="24"/>
        </w:rPr>
        <w:t>T</w:t>
      </w:r>
      <w:r w:rsidRPr="00D86B45">
        <w:rPr>
          <w:rFonts w:cs="Times New Roman"/>
          <w:sz w:val="24"/>
          <w:szCs w:val="24"/>
        </w:rPr>
        <w:t xml:space="preserve">rials </w:t>
      </w:r>
      <w:r w:rsidR="00000FB0" w:rsidRPr="00D86B45">
        <w:rPr>
          <w:rFonts w:cs="Times New Roman"/>
          <w:sz w:val="24"/>
          <w:szCs w:val="24"/>
        </w:rPr>
        <w:t xml:space="preserve">were distributed across four blocks (112 trials each), two </w:t>
      </w:r>
      <w:r w:rsidRPr="00D86B45">
        <w:rPr>
          <w:rFonts w:cs="Times New Roman"/>
          <w:sz w:val="24"/>
          <w:szCs w:val="24"/>
        </w:rPr>
        <w:t>under focused attention and two under divided attention</w:t>
      </w:r>
      <w:r w:rsidR="00000FB0" w:rsidRPr="00D86B45">
        <w:rPr>
          <w:rFonts w:cs="Times New Roman"/>
          <w:sz w:val="24"/>
          <w:szCs w:val="24"/>
        </w:rPr>
        <w:t xml:space="preserve">. </w:t>
      </w:r>
      <w:r w:rsidR="005308D7" w:rsidRPr="00D86B45">
        <w:rPr>
          <w:rFonts w:cs="Times New Roman"/>
          <w:sz w:val="24"/>
          <w:szCs w:val="24"/>
        </w:rPr>
        <w:t xml:space="preserve">The difference between the two blocks </w:t>
      </w:r>
      <w:r w:rsidRPr="00D86B45">
        <w:rPr>
          <w:rFonts w:cs="Times New Roman"/>
          <w:sz w:val="24"/>
          <w:szCs w:val="24"/>
        </w:rPr>
        <w:t xml:space="preserve">within an attention condition </w:t>
      </w:r>
      <w:r w:rsidR="005308D7" w:rsidRPr="00D86B45">
        <w:rPr>
          <w:rFonts w:cs="Times New Roman"/>
          <w:sz w:val="24"/>
          <w:szCs w:val="24"/>
        </w:rPr>
        <w:t xml:space="preserve">was that the </w:t>
      </w:r>
      <w:r w:rsidR="00000FB0" w:rsidRPr="00D86B45">
        <w:rPr>
          <w:rFonts w:cs="Times New Roman"/>
          <w:sz w:val="24"/>
          <w:szCs w:val="24"/>
        </w:rPr>
        <w:t>A syllable of the AX pair</w:t>
      </w:r>
      <w:r w:rsidR="005308D7" w:rsidRPr="00D86B45">
        <w:rPr>
          <w:rFonts w:cs="Times New Roman"/>
          <w:sz w:val="24"/>
          <w:szCs w:val="24"/>
        </w:rPr>
        <w:t>s</w:t>
      </w:r>
      <w:r w:rsidR="00000FB0" w:rsidRPr="00D86B45">
        <w:rPr>
          <w:rFonts w:cs="Times New Roman"/>
          <w:sz w:val="24"/>
          <w:szCs w:val="24"/>
        </w:rPr>
        <w:t xml:space="preserve"> was </w:t>
      </w:r>
      <w:r w:rsidR="005308D7" w:rsidRPr="00D86B45">
        <w:rPr>
          <w:rFonts w:cs="Times New Roman"/>
          <w:sz w:val="24"/>
          <w:szCs w:val="24"/>
        </w:rPr>
        <w:t xml:space="preserve">the </w:t>
      </w:r>
      <w:r w:rsidR="00000FB0" w:rsidRPr="00D86B45">
        <w:rPr>
          <w:rFonts w:cs="Times New Roman"/>
          <w:sz w:val="24"/>
          <w:szCs w:val="24"/>
        </w:rPr>
        <w:t>/</w:t>
      </w:r>
      <w:proofErr w:type="spellStart"/>
      <w:r w:rsidR="00000FB0" w:rsidRPr="00D86B45">
        <w:rPr>
          <w:rFonts w:cs="Times New Roman"/>
          <w:sz w:val="24"/>
          <w:szCs w:val="24"/>
        </w:rPr>
        <w:t>ɡɪ</w:t>
      </w:r>
      <w:proofErr w:type="spellEnd"/>
      <w:r w:rsidR="00000FB0" w:rsidRPr="00D86B45">
        <w:rPr>
          <w:rFonts w:cs="Times New Roman"/>
          <w:sz w:val="24"/>
          <w:szCs w:val="24"/>
        </w:rPr>
        <w:t xml:space="preserve">/ endpoint </w:t>
      </w:r>
      <w:r w:rsidR="005308D7" w:rsidRPr="00D86B45">
        <w:rPr>
          <w:rFonts w:cs="Times New Roman"/>
          <w:sz w:val="24"/>
          <w:szCs w:val="24"/>
        </w:rPr>
        <w:t xml:space="preserve">in one of them and the </w:t>
      </w:r>
      <w:r w:rsidR="00000FB0" w:rsidRPr="00D86B45">
        <w:rPr>
          <w:rFonts w:cs="Times New Roman"/>
          <w:sz w:val="24"/>
          <w:szCs w:val="24"/>
        </w:rPr>
        <w:t>/</w:t>
      </w:r>
      <w:proofErr w:type="spellStart"/>
      <w:r w:rsidR="00000FB0" w:rsidRPr="00D86B45">
        <w:rPr>
          <w:rFonts w:cs="Times New Roman"/>
          <w:sz w:val="24"/>
          <w:szCs w:val="24"/>
        </w:rPr>
        <w:t>kɪ</w:t>
      </w:r>
      <w:proofErr w:type="spellEnd"/>
      <w:r w:rsidR="00000FB0" w:rsidRPr="00D86B45">
        <w:rPr>
          <w:rFonts w:cs="Times New Roman"/>
          <w:sz w:val="24"/>
          <w:szCs w:val="24"/>
        </w:rPr>
        <w:t>/ endpoint</w:t>
      </w:r>
      <w:r w:rsidR="005308D7" w:rsidRPr="00D86B45">
        <w:rPr>
          <w:rFonts w:cs="Times New Roman"/>
          <w:sz w:val="24"/>
          <w:szCs w:val="24"/>
        </w:rPr>
        <w:t xml:space="preserve"> in the other</w:t>
      </w:r>
      <w:r w:rsidR="00000FB0" w:rsidRPr="00D86B45">
        <w:rPr>
          <w:rFonts w:cs="Times New Roman"/>
          <w:sz w:val="24"/>
          <w:szCs w:val="24"/>
        </w:rPr>
        <w:t xml:space="preserve">. </w:t>
      </w:r>
      <w:r w:rsidRPr="00D86B45">
        <w:rPr>
          <w:rFonts w:cs="Times New Roman"/>
          <w:sz w:val="24"/>
          <w:szCs w:val="24"/>
        </w:rPr>
        <w:t>Focused and divided attention b</w:t>
      </w:r>
      <w:r w:rsidR="00000FB0" w:rsidRPr="00D86B45">
        <w:rPr>
          <w:rFonts w:cs="Times New Roman"/>
          <w:sz w:val="24"/>
          <w:szCs w:val="24"/>
        </w:rPr>
        <w:t xml:space="preserve">locks alternated. The alternation order was counterbalanced across participants. </w:t>
      </w:r>
    </w:p>
    <w:p w14:paraId="5C23F10C" w14:textId="11965C89" w:rsidR="003F6169" w:rsidRPr="00D86B45" w:rsidRDefault="003F6169" w:rsidP="00D86B45">
      <w:pPr>
        <w:spacing w:line="480" w:lineRule="auto"/>
        <w:ind w:firstLine="720"/>
        <w:rPr>
          <w:rFonts w:cs="Times New Roman"/>
          <w:sz w:val="24"/>
          <w:szCs w:val="24"/>
        </w:rPr>
      </w:pPr>
    </w:p>
    <w:p w14:paraId="053040E4" w14:textId="77777777" w:rsidR="00DC080A" w:rsidRDefault="00DC080A" w:rsidP="00D86B45">
      <w:pPr>
        <w:spacing w:line="480" w:lineRule="auto"/>
        <w:rPr>
          <w:rFonts w:cs="Times New Roman"/>
          <w:sz w:val="24"/>
          <w:szCs w:val="24"/>
        </w:rPr>
      </w:pPr>
    </w:p>
    <w:p w14:paraId="1CCBA996" w14:textId="77777777" w:rsidR="00DC080A" w:rsidRDefault="00DC080A" w:rsidP="00D86B45">
      <w:pPr>
        <w:spacing w:line="480" w:lineRule="auto"/>
        <w:rPr>
          <w:rFonts w:cs="Times New Roman"/>
          <w:sz w:val="24"/>
          <w:szCs w:val="24"/>
        </w:rPr>
      </w:pPr>
    </w:p>
    <w:p w14:paraId="3614D1A2" w14:textId="77777777" w:rsidR="00DC080A" w:rsidRDefault="00DC080A" w:rsidP="00D86B45">
      <w:pPr>
        <w:spacing w:line="480" w:lineRule="auto"/>
        <w:rPr>
          <w:rFonts w:cs="Times New Roman"/>
          <w:sz w:val="24"/>
          <w:szCs w:val="24"/>
        </w:rPr>
      </w:pPr>
    </w:p>
    <w:p w14:paraId="2F92EB6D" w14:textId="5A241A61" w:rsidR="00FA5B47" w:rsidRDefault="000C047A" w:rsidP="00D86B45">
      <w:pPr>
        <w:spacing w:line="480" w:lineRule="auto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lastRenderedPageBreak/>
        <w:t>3</w:t>
      </w:r>
      <w:r w:rsidR="00C02E92" w:rsidRPr="00D86B45">
        <w:rPr>
          <w:rFonts w:cs="Times New Roman"/>
          <w:sz w:val="24"/>
          <w:szCs w:val="24"/>
        </w:rPr>
        <w:t>.</w:t>
      </w:r>
      <w:r w:rsidR="003F6169" w:rsidRPr="00D86B45">
        <w:rPr>
          <w:rFonts w:cs="Times New Roman"/>
          <w:sz w:val="24"/>
          <w:szCs w:val="24"/>
        </w:rPr>
        <w:t xml:space="preserve"> Results</w:t>
      </w:r>
    </w:p>
    <w:p w14:paraId="39C43F43" w14:textId="3FD15537" w:rsidR="000058C5" w:rsidRPr="00841EA0" w:rsidRDefault="000058C5" w:rsidP="00841EA0">
      <w:pPr>
        <w:spacing w:line="480" w:lineRule="auto"/>
        <w:rPr>
          <w:rFonts w:cs="Times New Roman"/>
          <w:i/>
          <w:iCs/>
          <w:sz w:val="24"/>
          <w:szCs w:val="24"/>
        </w:rPr>
      </w:pPr>
      <w:r w:rsidRPr="00841EA0">
        <w:rPr>
          <w:rFonts w:cs="Times New Roman"/>
          <w:i/>
          <w:iCs/>
          <w:sz w:val="24"/>
          <w:szCs w:val="24"/>
        </w:rPr>
        <w:t xml:space="preserve">3.1. Phonetic </w:t>
      </w:r>
      <w:r w:rsidR="00841EA0">
        <w:rPr>
          <w:rFonts w:cs="Times New Roman"/>
          <w:i/>
          <w:iCs/>
          <w:sz w:val="24"/>
          <w:szCs w:val="24"/>
        </w:rPr>
        <w:t>c</w:t>
      </w:r>
      <w:r w:rsidRPr="00841EA0">
        <w:rPr>
          <w:rFonts w:cs="Times New Roman"/>
          <w:i/>
          <w:iCs/>
          <w:sz w:val="24"/>
          <w:szCs w:val="24"/>
        </w:rPr>
        <w:t>ategorization</w:t>
      </w:r>
    </w:p>
    <w:p w14:paraId="221006E2" w14:textId="753CD4FF" w:rsidR="00FE693D" w:rsidRDefault="003F6454" w:rsidP="00FE693D">
      <w:pPr>
        <w:spacing w:line="480" w:lineRule="auto"/>
        <w:ind w:firstLine="720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 xml:space="preserve">Categorization </w:t>
      </w:r>
      <w:r w:rsidR="008D442B" w:rsidRPr="00D86B45">
        <w:rPr>
          <w:rFonts w:cs="Times New Roman"/>
          <w:sz w:val="24"/>
          <w:szCs w:val="24"/>
        </w:rPr>
        <w:t xml:space="preserve">responses </w:t>
      </w:r>
      <w:r w:rsidR="00294794" w:rsidRPr="00D86B45">
        <w:rPr>
          <w:rFonts w:cs="Times New Roman"/>
          <w:sz w:val="24"/>
          <w:szCs w:val="24"/>
        </w:rPr>
        <w:t xml:space="preserve">are shown in Figure </w:t>
      </w:r>
      <w:r w:rsidR="006B16E4" w:rsidRPr="00D86B45">
        <w:rPr>
          <w:rFonts w:cs="Times New Roman"/>
          <w:sz w:val="24"/>
          <w:szCs w:val="24"/>
        </w:rPr>
        <w:t>1</w:t>
      </w:r>
      <w:r w:rsidR="00294794" w:rsidRPr="00D86B45">
        <w:rPr>
          <w:rFonts w:cs="Times New Roman"/>
          <w:sz w:val="24"/>
          <w:szCs w:val="24"/>
        </w:rPr>
        <w:t xml:space="preserve">. </w:t>
      </w:r>
      <w:r w:rsidR="00E00E63" w:rsidRPr="00D86B45">
        <w:rPr>
          <w:rFonts w:cs="Times New Roman"/>
          <w:sz w:val="24"/>
          <w:szCs w:val="24"/>
        </w:rPr>
        <w:t xml:space="preserve">A logistic curve was fitted to the data </w:t>
      </w:r>
      <w:r w:rsidR="00404D25" w:rsidRPr="00D86B45">
        <w:rPr>
          <w:rFonts w:cs="Times New Roman"/>
          <w:sz w:val="24"/>
          <w:szCs w:val="24"/>
        </w:rPr>
        <w:t xml:space="preserve">of each participant </w:t>
      </w:r>
      <w:r w:rsidR="002F7382" w:rsidRPr="00D86B45">
        <w:rPr>
          <w:rFonts w:cs="Times New Roman"/>
          <w:sz w:val="24"/>
          <w:szCs w:val="24"/>
        </w:rPr>
        <w:t>under focused and divided attention</w:t>
      </w:r>
      <w:r w:rsidR="00E00E63" w:rsidRPr="00D86B45">
        <w:rPr>
          <w:rFonts w:cs="Times New Roman"/>
          <w:sz w:val="24"/>
          <w:szCs w:val="24"/>
        </w:rPr>
        <w:t xml:space="preserve">. To test whether </w:t>
      </w:r>
      <w:r w:rsidR="002F7382" w:rsidRPr="00D86B45">
        <w:rPr>
          <w:rFonts w:cs="Times New Roman"/>
          <w:sz w:val="24"/>
          <w:szCs w:val="24"/>
        </w:rPr>
        <w:t xml:space="preserve">divided attention </w:t>
      </w:r>
      <w:r w:rsidR="00E00E63" w:rsidRPr="00D86B45">
        <w:rPr>
          <w:rFonts w:cs="Times New Roman"/>
          <w:sz w:val="24"/>
          <w:szCs w:val="24"/>
        </w:rPr>
        <w:t xml:space="preserve">led to </w:t>
      </w:r>
      <w:r w:rsidR="00BF7D3A" w:rsidRPr="00D86B45">
        <w:rPr>
          <w:rFonts w:cs="Times New Roman"/>
          <w:sz w:val="24"/>
          <w:szCs w:val="24"/>
        </w:rPr>
        <w:t>an increase in</w:t>
      </w:r>
      <w:r w:rsidR="00E00E63" w:rsidRPr="00D86B45">
        <w:rPr>
          <w:rFonts w:cs="Times New Roman"/>
          <w:sz w:val="24"/>
          <w:szCs w:val="24"/>
        </w:rPr>
        <w:t xml:space="preserve"> /</w:t>
      </w:r>
      <w:proofErr w:type="spellStart"/>
      <w:r w:rsidR="00E00E63" w:rsidRPr="00D86B45">
        <w:rPr>
          <w:rFonts w:cs="Times New Roman"/>
          <w:sz w:val="24"/>
          <w:szCs w:val="24"/>
        </w:rPr>
        <w:t>ɡɪ</w:t>
      </w:r>
      <w:proofErr w:type="spellEnd"/>
      <w:r w:rsidR="00E00E63" w:rsidRPr="00D86B45">
        <w:rPr>
          <w:rFonts w:cs="Times New Roman"/>
          <w:sz w:val="24"/>
          <w:szCs w:val="24"/>
        </w:rPr>
        <w:t xml:space="preserve">/ responses, we compared the point of subjective equality </w:t>
      </w:r>
      <w:r w:rsidR="004B09B6" w:rsidRPr="00D86B45">
        <w:rPr>
          <w:rFonts w:cs="Times New Roman"/>
          <w:sz w:val="24"/>
          <w:szCs w:val="24"/>
        </w:rPr>
        <w:t xml:space="preserve">on the logistic curve </w:t>
      </w:r>
      <w:r w:rsidR="00E00E63" w:rsidRPr="00D86B45">
        <w:rPr>
          <w:rFonts w:cs="Times New Roman"/>
          <w:sz w:val="24"/>
          <w:szCs w:val="24"/>
        </w:rPr>
        <w:t xml:space="preserve">(PSE, or 50% threshold) </w:t>
      </w:r>
      <w:r w:rsidR="003F6806" w:rsidRPr="00D86B45">
        <w:rPr>
          <w:rFonts w:cs="Times New Roman"/>
          <w:sz w:val="24"/>
          <w:szCs w:val="24"/>
        </w:rPr>
        <w:t xml:space="preserve">between the two </w:t>
      </w:r>
      <w:r w:rsidR="00E00E63" w:rsidRPr="00D86B45">
        <w:rPr>
          <w:rFonts w:cs="Times New Roman"/>
          <w:sz w:val="24"/>
          <w:szCs w:val="24"/>
        </w:rPr>
        <w:t xml:space="preserve">conditions. The PSE </w:t>
      </w:r>
      <w:r w:rsidR="003F6806" w:rsidRPr="00D86B45">
        <w:rPr>
          <w:rFonts w:cs="Times New Roman"/>
          <w:sz w:val="24"/>
          <w:szCs w:val="24"/>
        </w:rPr>
        <w:t xml:space="preserve">was not significantly different, with VOT = 27 </w:t>
      </w:r>
      <w:proofErr w:type="spellStart"/>
      <w:r w:rsidR="003F6806" w:rsidRPr="00D86B45">
        <w:rPr>
          <w:rFonts w:cs="Times New Roman"/>
          <w:sz w:val="24"/>
          <w:szCs w:val="24"/>
        </w:rPr>
        <w:t>ms</w:t>
      </w:r>
      <w:proofErr w:type="spellEnd"/>
      <w:r w:rsidR="003F6806" w:rsidRPr="00D86B45">
        <w:rPr>
          <w:rFonts w:cs="Times New Roman"/>
          <w:sz w:val="24"/>
          <w:szCs w:val="24"/>
        </w:rPr>
        <w:t xml:space="preserve"> </w:t>
      </w:r>
      <w:r w:rsidR="002F7382" w:rsidRPr="00D86B45">
        <w:rPr>
          <w:rFonts w:cs="Times New Roman"/>
          <w:sz w:val="24"/>
          <w:szCs w:val="24"/>
        </w:rPr>
        <w:t xml:space="preserve">under focused attention </w:t>
      </w:r>
      <w:r w:rsidR="003F6806" w:rsidRPr="00D86B45">
        <w:rPr>
          <w:rFonts w:cs="Times New Roman"/>
          <w:sz w:val="24"/>
          <w:szCs w:val="24"/>
        </w:rPr>
        <w:t xml:space="preserve">and 26 </w:t>
      </w:r>
      <w:proofErr w:type="spellStart"/>
      <w:r w:rsidR="003F6806" w:rsidRPr="00D86B45">
        <w:rPr>
          <w:rFonts w:cs="Times New Roman"/>
          <w:sz w:val="24"/>
          <w:szCs w:val="24"/>
        </w:rPr>
        <w:t>ms</w:t>
      </w:r>
      <w:proofErr w:type="spellEnd"/>
      <w:r w:rsidR="003F6806" w:rsidRPr="00D86B45">
        <w:rPr>
          <w:rFonts w:cs="Times New Roman"/>
          <w:sz w:val="24"/>
          <w:szCs w:val="24"/>
        </w:rPr>
        <w:t xml:space="preserve"> </w:t>
      </w:r>
      <w:r w:rsidR="002F7382" w:rsidRPr="00D86B45">
        <w:rPr>
          <w:rFonts w:cs="Times New Roman"/>
          <w:sz w:val="24"/>
          <w:szCs w:val="24"/>
        </w:rPr>
        <w:t>under divided attention</w:t>
      </w:r>
      <w:r w:rsidR="003F6806" w:rsidRPr="00D86B45">
        <w:rPr>
          <w:rFonts w:cs="Times New Roman"/>
          <w:sz w:val="24"/>
          <w:szCs w:val="24"/>
        </w:rPr>
        <w:t xml:space="preserve">, </w:t>
      </w:r>
      <w:r w:rsidR="00E00E63" w:rsidRPr="00D86B45">
        <w:rPr>
          <w:rFonts w:cs="Times New Roman"/>
          <w:i/>
          <w:sz w:val="24"/>
          <w:szCs w:val="24"/>
        </w:rPr>
        <w:t>t</w:t>
      </w:r>
      <w:r w:rsidR="003F6806" w:rsidRPr="00D86B45">
        <w:rPr>
          <w:rFonts w:cs="Times New Roman"/>
          <w:sz w:val="24"/>
          <w:szCs w:val="24"/>
        </w:rPr>
        <w:t>(</w:t>
      </w:r>
      <w:r w:rsidR="00E00E63" w:rsidRPr="00D86B45">
        <w:rPr>
          <w:rFonts w:cs="Times New Roman"/>
          <w:sz w:val="24"/>
          <w:szCs w:val="24"/>
        </w:rPr>
        <w:t>23</w:t>
      </w:r>
      <w:r w:rsidR="003F6806" w:rsidRPr="00D86B45">
        <w:rPr>
          <w:rFonts w:cs="Times New Roman"/>
          <w:sz w:val="24"/>
          <w:szCs w:val="24"/>
        </w:rPr>
        <w:t>)</w:t>
      </w:r>
      <w:r w:rsidR="00E00E63" w:rsidRPr="00D86B45">
        <w:rPr>
          <w:rFonts w:cs="Times New Roman"/>
          <w:sz w:val="24"/>
          <w:szCs w:val="24"/>
        </w:rPr>
        <w:t xml:space="preserve"> = </w:t>
      </w:r>
      <w:r w:rsidR="003F6806" w:rsidRPr="00D86B45">
        <w:rPr>
          <w:rFonts w:cs="Times New Roman"/>
          <w:sz w:val="24"/>
          <w:szCs w:val="24"/>
        </w:rPr>
        <w:t>1.19</w:t>
      </w:r>
      <w:r w:rsidR="00E00E63" w:rsidRPr="00D86B45">
        <w:rPr>
          <w:rFonts w:cs="Times New Roman"/>
          <w:sz w:val="24"/>
          <w:szCs w:val="24"/>
        </w:rPr>
        <w:t xml:space="preserve">, </w:t>
      </w:r>
      <w:r w:rsidR="00E00E63" w:rsidRPr="00D86B45">
        <w:rPr>
          <w:rFonts w:cs="Times New Roman"/>
          <w:i/>
          <w:sz w:val="24"/>
          <w:szCs w:val="24"/>
        </w:rPr>
        <w:t>p</w:t>
      </w:r>
      <w:r w:rsidR="00E00E63" w:rsidRPr="00D86B45">
        <w:rPr>
          <w:rFonts w:cs="Times New Roman"/>
          <w:sz w:val="24"/>
          <w:szCs w:val="24"/>
        </w:rPr>
        <w:t xml:space="preserve"> = .</w:t>
      </w:r>
      <w:r w:rsidR="009B7EBF" w:rsidRPr="00D86B45">
        <w:rPr>
          <w:rFonts w:cs="Times New Roman"/>
          <w:sz w:val="24"/>
          <w:szCs w:val="24"/>
        </w:rPr>
        <w:t>244</w:t>
      </w:r>
      <w:r w:rsidR="00E00E63" w:rsidRPr="00D86B45">
        <w:rPr>
          <w:rFonts w:cs="Times New Roman"/>
          <w:sz w:val="24"/>
          <w:szCs w:val="24"/>
        </w:rPr>
        <w:t>.</w:t>
      </w:r>
      <w:r w:rsidR="009B7EBF" w:rsidRPr="00D86B45">
        <w:rPr>
          <w:rFonts w:cs="Times New Roman"/>
          <w:sz w:val="24"/>
          <w:szCs w:val="24"/>
        </w:rPr>
        <w:t xml:space="preserve"> </w:t>
      </w:r>
      <w:r w:rsidR="002F7382" w:rsidRPr="00D86B45">
        <w:rPr>
          <w:rFonts w:cs="Times New Roman"/>
          <w:sz w:val="24"/>
          <w:szCs w:val="24"/>
        </w:rPr>
        <w:t xml:space="preserve">Likewise, </w:t>
      </w:r>
      <w:r w:rsidR="009B7EBF" w:rsidRPr="00D86B45">
        <w:rPr>
          <w:rFonts w:cs="Times New Roman"/>
          <w:sz w:val="24"/>
          <w:szCs w:val="24"/>
        </w:rPr>
        <w:t>the percentage of /</w:t>
      </w:r>
      <w:proofErr w:type="spellStart"/>
      <w:r w:rsidR="009B7EBF" w:rsidRPr="00D86B45">
        <w:rPr>
          <w:rFonts w:cs="Times New Roman"/>
          <w:sz w:val="24"/>
          <w:szCs w:val="24"/>
        </w:rPr>
        <w:t>kɪ</w:t>
      </w:r>
      <w:proofErr w:type="spellEnd"/>
      <w:r w:rsidR="009B7EBF" w:rsidRPr="00D86B45">
        <w:rPr>
          <w:rFonts w:cs="Times New Roman"/>
          <w:sz w:val="24"/>
          <w:szCs w:val="24"/>
        </w:rPr>
        <w:t xml:space="preserve">/ responses, averaged across the 15 steps of the VOT continuum, showed no difference between the </w:t>
      </w:r>
      <w:r w:rsidR="002F7382" w:rsidRPr="00D86B45">
        <w:rPr>
          <w:rFonts w:cs="Times New Roman"/>
          <w:sz w:val="24"/>
          <w:szCs w:val="24"/>
        </w:rPr>
        <w:t xml:space="preserve">two </w:t>
      </w:r>
      <w:r w:rsidR="009B7EBF" w:rsidRPr="00D86B45">
        <w:rPr>
          <w:rFonts w:cs="Times New Roman"/>
          <w:sz w:val="24"/>
          <w:szCs w:val="24"/>
        </w:rPr>
        <w:t xml:space="preserve">conditions, both 67%, </w:t>
      </w:r>
      <w:r w:rsidR="00294794" w:rsidRPr="00D86B45">
        <w:rPr>
          <w:rFonts w:cs="Times New Roman"/>
          <w:i/>
          <w:sz w:val="24"/>
          <w:szCs w:val="24"/>
        </w:rPr>
        <w:t>t</w:t>
      </w:r>
      <w:r w:rsidR="009B7EBF" w:rsidRPr="00D86B45">
        <w:rPr>
          <w:rFonts w:cs="Times New Roman"/>
          <w:sz w:val="24"/>
          <w:szCs w:val="24"/>
        </w:rPr>
        <w:t>(</w:t>
      </w:r>
      <w:r w:rsidR="00294794" w:rsidRPr="00D86B45">
        <w:rPr>
          <w:rFonts w:cs="Times New Roman"/>
          <w:sz w:val="24"/>
          <w:szCs w:val="24"/>
        </w:rPr>
        <w:t>23</w:t>
      </w:r>
      <w:r w:rsidR="009B7EBF" w:rsidRPr="00D86B45">
        <w:rPr>
          <w:rFonts w:cs="Times New Roman"/>
          <w:sz w:val="24"/>
          <w:szCs w:val="24"/>
        </w:rPr>
        <w:t>)</w:t>
      </w:r>
      <w:r w:rsidR="00294794" w:rsidRPr="00D86B45">
        <w:rPr>
          <w:rFonts w:cs="Times New Roman"/>
          <w:sz w:val="24"/>
          <w:szCs w:val="24"/>
        </w:rPr>
        <w:t xml:space="preserve"> = </w:t>
      </w:r>
      <w:r w:rsidR="009B7EBF" w:rsidRPr="00D86B45">
        <w:rPr>
          <w:rFonts w:cs="Times New Roman"/>
          <w:sz w:val="24"/>
          <w:szCs w:val="24"/>
        </w:rPr>
        <w:t>-</w:t>
      </w:r>
      <w:r w:rsidR="00294794" w:rsidRPr="00D86B45">
        <w:rPr>
          <w:rFonts w:cs="Times New Roman"/>
          <w:sz w:val="24"/>
          <w:szCs w:val="24"/>
        </w:rPr>
        <w:t>0.</w:t>
      </w:r>
      <w:r w:rsidR="009B7EBF" w:rsidRPr="00D86B45">
        <w:rPr>
          <w:rFonts w:cs="Times New Roman"/>
          <w:sz w:val="24"/>
          <w:szCs w:val="24"/>
        </w:rPr>
        <w:t>36</w:t>
      </w:r>
      <w:r w:rsidR="00294794" w:rsidRPr="00D86B45">
        <w:rPr>
          <w:rFonts w:cs="Times New Roman"/>
          <w:sz w:val="24"/>
          <w:szCs w:val="24"/>
        </w:rPr>
        <w:t xml:space="preserve">, </w:t>
      </w:r>
      <w:r w:rsidR="00294794" w:rsidRPr="00D86B45">
        <w:rPr>
          <w:rFonts w:cs="Times New Roman"/>
          <w:i/>
          <w:sz w:val="24"/>
          <w:szCs w:val="24"/>
        </w:rPr>
        <w:t>p</w:t>
      </w:r>
      <w:r w:rsidR="00294794" w:rsidRPr="00D86B45">
        <w:rPr>
          <w:rFonts w:cs="Times New Roman"/>
          <w:sz w:val="24"/>
          <w:szCs w:val="24"/>
        </w:rPr>
        <w:t xml:space="preserve"> = .</w:t>
      </w:r>
      <w:r w:rsidR="009B7EBF" w:rsidRPr="00D86B45">
        <w:rPr>
          <w:rFonts w:cs="Times New Roman"/>
          <w:sz w:val="24"/>
          <w:szCs w:val="24"/>
        </w:rPr>
        <w:t>7</w:t>
      </w:r>
      <w:r w:rsidR="00404D25" w:rsidRPr="00D86B45">
        <w:rPr>
          <w:rFonts w:cs="Times New Roman"/>
          <w:sz w:val="24"/>
          <w:szCs w:val="24"/>
        </w:rPr>
        <w:t>18</w:t>
      </w:r>
      <w:r w:rsidR="006E5B64" w:rsidRPr="00D86B45">
        <w:rPr>
          <w:rFonts w:cs="Times New Roman"/>
          <w:sz w:val="24"/>
          <w:szCs w:val="24"/>
        </w:rPr>
        <w:t>.</w:t>
      </w:r>
      <w:r w:rsidR="00EC5EAE" w:rsidRPr="00D86B45">
        <w:rPr>
          <w:rFonts w:cs="Times New Roman"/>
          <w:sz w:val="24"/>
          <w:szCs w:val="24"/>
        </w:rPr>
        <w:t xml:space="preserve"> </w:t>
      </w:r>
      <w:r w:rsidR="003C250E" w:rsidRPr="00D86B45">
        <w:rPr>
          <w:rFonts w:cs="Times New Roman"/>
          <w:sz w:val="24"/>
          <w:szCs w:val="24"/>
        </w:rPr>
        <w:t xml:space="preserve">Thus, </w:t>
      </w:r>
      <w:r w:rsidR="002F7382" w:rsidRPr="00D86B45">
        <w:rPr>
          <w:rFonts w:cs="Times New Roman"/>
          <w:sz w:val="24"/>
          <w:szCs w:val="24"/>
        </w:rPr>
        <w:t xml:space="preserve">divided attention </w:t>
      </w:r>
      <w:r w:rsidR="003C250E" w:rsidRPr="00D86B45">
        <w:rPr>
          <w:rFonts w:cs="Times New Roman"/>
          <w:sz w:val="24"/>
          <w:szCs w:val="24"/>
        </w:rPr>
        <w:t xml:space="preserve">did not increase the </w:t>
      </w:r>
      <w:r w:rsidR="00BF7D3A" w:rsidRPr="00D86B45">
        <w:rPr>
          <w:rFonts w:cs="Times New Roman"/>
          <w:sz w:val="24"/>
          <w:szCs w:val="24"/>
        </w:rPr>
        <w:t>likelihood</w:t>
      </w:r>
      <w:r w:rsidR="003C250E" w:rsidRPr="00D86B45">
        <w:rPr>
          <w:rFonts w:cs="Times New Roman"/>
          <w:sz w:val="24"/>
          <w:szCs w:val="24"/>
        </w:rPr>
        <w:t xml:space="preserve"> of /</w:t>
      </w:r>
      <w:proofErr w:type="spellStart"/>
      <w:r w:rsidR="003C250E" w:rsidRPr="00D86B45">
        <w:rPr>
          <w:rFonts w:cs="Times New Roman"/>
          <w:sz w:val="24"/>
          <w:szCs w:val="24"/>
        </w:rPr>
        <w:t>ɡɪ</w:t>
      </w:r>
      <w:proofErr w:type="spellEnd"/>
      <w:r w:rsidR="003C250E" w:rsidRPr="00D86B45">
        <w:rPr>
          <w:rFonts w:cs="Times New Roman"/>
          <w:sz w:val="24"/>
          <w:szCs w:val="24"/>
        </w:rPr>
        <w:t>/ responses.</w:t>
      </w:r>
    </w:p>
    <w:p w14:paraId="21282C31" w14:textId="3BF43131" w:rsidR="00FE693D" w:rsidRDefault="003C250E" w:rsidP="00FE693D">
      <w:pPr>
        <w:spacing w:line="480" w:lineRule="auto"/>
        <w:jc w:val="center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 xml:space="preserve"> </w:t>
      </w:r>
      <w:r w:rsidR="00FE693D">
        <w:rPr>
          <w:rFonts w:cs="Times New Roman"/>
          <w:noProof/>
          <w:sz w:val="24"/>
          <w:szCs w:val="24"/>
          <w:lang w:val="en-US"/>
        </w:rPr>
        <w:t>[Figure 1 about here]</w:t>
      </w:r>
    </w:p>
    <w:p w14:paraId="16B3D47C" w14:textId="1F729A17" w:rsidR="00E44FF1" w:rsidRPr="00D86B45" w:rsidRDefault="00404D25" w:rsidP="00D86B45">
      <w:pPr>
        <w:spacing w:line="480" w:lineRule="auto"/>
        <w:ind w:firstLine="720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 xml:space="preserve">To test the possibility that </w:t>
      </w:r>
      <w:r w:rsidR="00F0564D" w:rsidRPr="00D86B45">
        <w:rPr>
          <w:rFonts w:cs="Times New Roman"/>
          <w:sz w:val="24"/>
          <w:szCs w:val="24"/>
        </w:rPr>
        <w:t>divided attention</w:t>
      </w:r>
      <w:r w:rsidR="00A25C8C" w:rsidRPr="00D86B45">
        <w:rPr>
          <w:rFonts w:cs="Times New Roman"/>
          <w:sz w:val="24"/>
          <w:szCs w:val="24"/>
        </w:rPr>
        <w:t>, instead,</w:t>
      </w:r>
      <w:r w:rsidRPr="00D86B45">
        <w:rPr>
          <w:rFonts w:cs="Times New Roman"/>
          <w:sz w:val="24"/>
          <w:szCs w:val="24"/>
        </w:rPr>
        <w:t xml:space="preserve"> flattened the </w:t>
      </w:r>
      <w:r w:rsidR="003F6454" w:rsidRPr="00D86B45">
        <w:rPr>
          <w:rFonts w:cs="Times New Roman"/>
          <w:sz w:val="24"/>
          <w:szCs w:val="24"/>
        </w:rPr>
        <w:t xml:space="preserve">categorization </w:t>
      </w:r>
      <w:r w:rsidRPr="00D86B45">
        <w:rPr>
          <w:rFonts w:cs="Times New Roman"/>
          <w:sz w:val="24"/>
          <w:szCs w:val="24"/>
        </w:rPr>
        <w:t xml:space="preserve">curve, a sign of increased </w:t>
      </w:r>
      <w:r w:rsidR="007A0902" w:rsidRPr="00D86B45">
        <w:rPr>
          <w:rFonts w:cs="Times New Roman"/>
          <w:sz w:val="24"/>
          <w:szCs w:val="24"/>
        </w:rPr>
        <w:t xml:space="preserve">response </w:t>
      </w:r>
      <w:r w:rsidR="00E44FF1" w:rsidRPr="00D86B45">
        <w:rPr>
          <w:rFonts w:cs="Times New Roman"/>
          <w:sz w:val="24"/>
          <w:szCs w:val="24"/>
        </w:rPr>
        <w:t>imprecision</w:t>
      </w:r>
      <w:r w:rsidRPr="00D86B45">
        <w:rPr>
          <w:rFonts w:cs="Times New Roman"/>
          <w:sz w:val="24"/>
          <w:szCs w:val="24"/>
        </w:rPr>
        <w:t xml:space="preserve">, </w:t>
      </w:r>
      <w:r w:rsidR="004B09B6" w:rsidRPr="00D86B45">
        <w:rPr>
          <w:rFonts w:cs="Times New Roman"/>
          <w:sz w:val="24"/>
          <w:szCs w:val="24"/>
        </w:rPr>
        <w:t xml:space="preserve">we compared the slope </w:t>
      </w:r>
      <w:r w:rsidR="00C645CF">
        <w:rPr>
          <w:rFonts w:cs="Times New Roman"/>
          <w:sz w:val="24"/>
          <w:szCs w:val="24"/>
        </w:rPr>
        <w:t xml:space="preserve">of the logistic function </w:t>
      </w:r>
      <w:r w:rsidR="004B09B6" w:rsidRPr="00D86B45">
        <w:rPr>
          <w:rFonts w:cs="Times New Roman"/>
          <w:sz w:val="24"/>
          <w:szCs w:val="24"/>
        </w:rPr>
        <w:t xml:space="preserve">for each participant </w:t>
      </w:r>
      <w:r w:rsidR="00F0564D" w:rsidRPr="00D86B45">
        <w:rPr>
          <w:rFonts w:cs="Times New Roman"/>
          <w:sz w:val="24"/>
          <w:szCs w:val="24"/>
        </w:rPr>
        <w:t>under focused and divided attention</w:t>
      </w:r>
      <w:r w:rsidR="004B09B6" w:rsidRPr="00D86B45">
        <w:rPr>
          <w:rFonts w:cs="Times New Roman"/>
          <w:sz w:val="24"/>
          <w:szCs w:val="24"/>
        </w:rPr>
        <w:t xml:space="preserve">. </w:t>
      </w:r>
      <w:r w:rsidR="00C645CF" w:rsidRPr="00062B8B">
        <w:rPr>
          <w:rFonts w:cs="Times New Roman"/>
          <w:color w:val="FF0000"/>
          <w:sz w:val="24"/>
          <w:szCs w:val="24"/>
        </w:rPr>
        <w:t xml:space="preserve">There was some evidence that the slope was shallower under divided (.65) than focused (1.09) attention, </w:t>
      </w:r>
      <w:r w:rsidR="00C645CF" w:rsidRPr="00062B8B">
        <w:rPr>
          <w:rFonts w:cs="Times New Roman"/>
          <w:i/>
          <w:iCs/>
          <w:color w:val="FF0000"/>
          <w:sz w:val="24"/>
          <w:szCs w:val="24"/>
        </w:rPr>
        <w:t>t</w:t>
      </w:r>
      <w:r w:rsidR="00C645CF" w:rsidRPr="00062B8B">
        <w:rPr>
          <w:rFonts w:cs="Times New Roman"/>
          <w:color w:val="FF0000"/>
          <w:sz w:val="24"/>
          <w:szCs w:val="24"/>
        </w:rPr>
        <w:t xml:space="preserve">(23) = </w:t>
      </w:r>
      <w:r w:rsidR="00A42DB1" w:rsidRPr="00062B8B">
        <w:rPr>
          <w:rFonts w:cs="Times New Roman"/>
          <w:color w:val="FF0000"/>
          <w:sz w:val="24"/>
          <w:szCs w:val="24"/>
        </w:rPr>
        <w:t>1.91</w:t>
      </w:r>
      <w:r w:rsidR="00C645CF" w:rsidRPr="00062B8B">
        <w:rPr>
          <w:rFonts w:cs="Times New Roman"/>
          <w:color w:val="FF0000"/>
          <w:sz w:val="24"/>
          <w:szCs w:val="24"/>
        </w:rPr>
        <w:t xml:space="preserve">, </w:t>
      </w:r>
      <w:r w:rsidR="00C645CF" w:rsidRPr="00062B8B">
        <w:rPr>
          <w:rFonts w:cs="Times New Roman"/>
          <w:i/>
          <w:iCs/>
          <w:color w:val="FF0000"/>
          <w:sz w:val="24"/>
          <w:szCs w:val="24"/>
        </w:rPr>
        <w:t>p</w:t>
      </w:r>
      <w:r w:rsidR="00C645CF" w:rsidRPr="00062B8B">
        <w:rPr>
          <w:rFonts w:cs="Times New Roman"/>
          <w:color w:val="FF0000"/>
          <w:sz w:val="24"/>
          <w:szCs w:val="24"/>
        </w:rPr>
        <w:t xml:space="preserve"> = .069. </w:t>
      </w:r>
      <w:r w:rsidR="00165BB0">
        <w:rPr>
          <w:rFonts w:cs="Times New Roman"/>
          <w:color w:val="FF0000"/>
          <w:sz w:val="24"/>
          <w:szCs w:val="24"/>
        </w:rPr>
        <w:t xml:space="preserve">This effect appeared more strongly when </w:t>
      </w:r>
      <w:r w:rsidR="00165BB0" w:rsidRPr="00165BB0">
        <w:rPr>
          <w:rFonts w:cs="Times New Roman"/>
          <w:color w:val="FF0000"/>
          <w:sz w:val="24"/>
          <w:szCs w:val="24"/>
        </w:rPr>
        <w:t>we</w:t>
      </w:r>
      <w:r w:rsidR="00062B8B" w:rsidRPr="00165BB0">
        <w:rPr>
          <w:rFonts w:cs="Times New Roman"/>
          <w:color w:val="FF0000"/>
          <w:sz w:val="24"/>
          <w:szCs w:val="24"/>
        </w:rPr>
        <w:t xml:space="preserve"> </w:t>
      </w:r>
      <w:r w:rsidR="00A25C8C" w:rsidRPr="00165BB0">
        <w:rPr>
          <w:rFonts w:cs="Times New Roman"/>
          <w:color w:val="FF0000"/>
          <w:sz w:val="24"/>
          <w:szCs w:val="24"/>
        </w:rPr>
        <w:t xml:space="preserve">calculated </w:t>
      </w:r>
      <w:r w:rsidR="00F65873" w:rsidRPr="00165BB0">
        <w:rPr>
          <w:rFonts w:cs="Times New Roman"/>
          <w:color w:val="FF0000"/>
          <w:sz w:val="24"/>
          <w:szCs w:val="24"/>
        </w:rPr>
        <w:t xml:space="preserve">the </w:t>
      </w:r>
      <w:r w:rsidR="000F7576" w:rsidRPr="00165BB0">
        <w:rPr>
          <w:rFonts w:cs="Times New Roman"/>
          <w:color w:val="FF0000"/>
          <w:sz w:val="24"/>
          <w:szCs w:val="24"/>
        </w:rPr>
        <w:t xml:space="preserve">slope </w:t>
      </w:r>
      <w:r w:rsidR="007A0902" w:rsidRPr="00165BB0">
        <w:rPr>
          <w:rFonts w:cs="Times New Roman"/>
          <w:color w:val="FF0000"/>
          <w:sz w:val="24"/>
          <w:szCs w:val="24"/>
        </w:rPr>
        <w:t>using</w:t>
      </w:r>
      <w:r w:rsidR="000F7576" w:rsidRPr="00165BB0">
        <w:rPr>
          <w:rFonts w:cs="Times New Roman"/>
          <w:color w:val="FF0000"/>
          <w:sz w:val="24"/>
          <w:szCs w:val="24"/>
        </w:rPr>
        <w:t xml:space="preserve"> the </w:t>
      </w:r>
      <w:r w:rsidR="004B09B6" w:rsidRPr="00165BB0">
        <w:rPr>
          <w:rFonts w:cs="Times New Roman"/>
          <w:color w:val="FF0000"/>
          <w:sz w:val="24"/>
          <w:szCs w:val="24"/>
        </w:rPr>
        <w:t>inter-quartile range</w:t>
      </w:r>
      <w:r w:rsidR="000F7576" w:rsidRPr="00165BB0">
        <w:rPr>
          <w:rFonts w:cs="Times New Roman"/>
          <w:color w:val="FF0000"/>
          <w:sz w:val="24"/>
          <w:szCs w:val="24"/>
        </w:rPr>
        <w:t xml:space="preserve"> method</w:t>
      </w:r>
      <w:r w:rsidR="003352B5" w:rsidRPr="00165BB0">
        <w:rPr>
          <w:rFonts w:cs="Times New Roman"/>
          <w:color w:val="FF0000"/>
          <w:sz w:val="24"/>
          <w:szCs w:val="24"/>
        </w:rPr>
        <w:t xml:space="preserve"> (IQR, e.g., </w:t>
      </w:r>
      <w:r w:rsidR="00BD6E4A" w:rsidRPr="00165BB0">
        <w:rPr>
          <w:rFonts w:cs="Times New Roman"/>
          <w:color w:val="FF0000"/>
          <w:sz w:val="24"/>
          <w:szCs w:val="24"/>
        </w:rPr>
        <w:t xml:space="preserve">Chauhan et al., 1993; </w:t>
      </w:r>
      <w:r w:rsidR="003352B5" w:rsidRPr="00165BB0">
        <w:rPr>
          <w:rFonts w:cs="Times New Roman"/>
          <w:color w:val="FF0000"/>
          <w:sz w:val="24"/>
          <w:szCs w:val="24"/>
        </w:rPr>
        <w:t>Strasburger, 2001)</w:t>
      </w:r>
      <w:r w:rsidR="00165BB0" w:rsidRPr="00165BB0">
        <w:rPr>
          <w:rFonts w:cs="Times New Roman"/>
          <w:color w:val="FF0000"/>
          <w:sz w:val="24"/>
          <w:szCs w:val="24"/>
        </w:rPr>
        <w:t>, which minimizes the undue influence of outliers at the endpoints of the distribution</w:t>
      </w:r>
      <w:r w:rsidR="00525E12">
        <w:rPr>
          <w:rFonts w:cs="Times New Roman"/>
          <w:color w:val="FF0000"/>
          <w:sz w:val="24"/>
          <w:szCs w:val="24"/>
        </w:rPr>
        <w:t>, which was particularly notable at high VOT values</w:t>
      </w:r>
      <w:r w:rsidR="000F7576" w:rsidRPr="00165BB0">
        <w:rPr>
          <w:rFonts w:cs="Times New Roman"/>
          <w:color w:val="FF0000"/>
          <w:sz w:val="24"/>
          <w:szCs w:val="24"/>
        </w:rPr>
        <w:t xml:space="preserve">. </w:t>
      </w:r>
      <w:r w:rsidR="000F7576" w:rsidRPr="00D86B45">
        <w:rPr>
          <w:rFonts w:cs="Times New Roman"/>
          <w:sz w:val="24"/>
          <w:szCs w:val="24"/>
        </w:rPr>
        <w:t>Th</w:t>
      </w:r>
      <w:r w:rsidR="00165BB0">
        <w:rPr>
          <w:rFonts w:cs="Times New Roman"/>
          <w:sz w:val="24"/>
          <w:szCs w:val="24"/>
        </w:rPr>
        <w:t xml:space="preserve">e IQR analysis </w:t>
      </w:r>
      <w:r w:rsidR="000F7576" w:rsidRPr="00D86B45">
        <w:rPr>
          <w:rFonts w:cs="Times New Roman"/>
          <w:sz w:val="24"/>
          <w:szCs w:val="24"/>
        </w:rPr>
        <w:t xml:space="preserve">consisted </w:t>
      </w:r>
      <w:r w:rsidR="003352B5" w:rsidRPr="00D86B45">
        <w:rPr>
          <w:rFonts w:cs="Times New Roman"/>
          <w:sz w:val="24"/>
          <w:szCs w:val="24"/>
        </w:rPr>
        <w:t xml:space="preserve">of measuring the </w:t>
      </w:r>
      <w:r w:rsidR="000F7576" w:rsidRPr="00D86B45">
        <w:rPr>
          <w:rFonts w:cs="Times New Roman"/>
          <w:sz w:val="24"/>
          <w:szCs w:val="24"/>
        </w:rPr>
        <w:t xml:space="preserve">distance on the VOT scale between the value corresponding to </w:t>
      </w:r>
      <w:r w:rsidR="003352B5" w:rsidRPr="00D86B45">
        <w:rPr>
          <w:rFonts w:cs="Times New Roman"/>
          <w:sz w:val="24"/>
          <w:szCs w:val="24"/>
        </w:rPr>
        <w:t xml:space="preserve">25% </w:t>
      </w:r>
      <w:r w:rsidR="00BD6E4A" w:rsidRPr="00D86B45">
        <w:rPr>
          <w:rFonts w:cs="Times New Roman"/>
          <w:sz w:val="24"/>
          <w:szCs w:val="24"/>
        </w:rPr>
        <w:t xml:space="preserve">and 75% </w:t>
      </w:r>
      <w:r w:rsidR="00F65873" w:rsidRPr="00D86B45">
        <w:rPr>
          <w:rFonts w:cs="Times New Roman"/>
          <w:sz w:val="24"/>
          <w:szCs w:val="24"/>
        </w:rPr>
        <w:t>/</w:t>
      </w:r>
      <w:proofErr w:type="spellStart"/>
      <w:r w:rsidR="00F65873" w:rsidRPr="00D86B45">
        <w:rPr>
          <w:rFonts w:cs="Times New Roman"/>
          <w:sz w:val="24"/>
          <w:szCs w:val="24"/>
        </w:rPr>
        <w:t>kɪ</w:t>
      </w:r>
      <w:proofErr w:type="spellEnd"/>
      <w:r w:rsidR="00F65873" w:rsidRPr="00D86B45">
        <w:rPr>
          <w:rFonts w:cs="Times New Roman"/>
          <w:sz w:val="24"/>
          <w:szCs w:val="24"/>
        </w:rPr>
        <w:t xml:space="preserve">/ responses </w:t>
      </w:r>
      <w:r w:rsidR="00BD6E4A" w:rsidRPr="00D86B45">
        <w:rPr>
          <w:rFonts w:cs="Times New Roman"/>
          <w:sz w:val="24"/>
          <w:szCs w:val="24"/>
        </w:rPr>
        <w:t>on</w:t>
      </w:r>
      <w:r w:rsidR="000F7576" w:rsidRPr="00D86B45">
        <w:rPr>
          <w:rFonts w:cs="Times New Roman"/>
          <w:sz w:val="24"/>
          <w:szCs w:val="24"/>
        </w:rPr>
        <w:t xml:space="preserve"> the psychometric function, with larger values </w:t>
      </w:r>
      <w:r w:rsidR="00BD6E4A" w:rsidRPr="00D86B45">
        <w:rPr>
          <w:rFonts w:cs="Times New Roman"/>
          <w:sz w:val="24"/>
          <w:szCs w:val="24"/>
        </w:rPr>
        <w:t xml:space="preserve">indexing </w:t>
      </w:r>
      <w:r w:rsidR="00300022" w:rsidRPr="00D86B45">
        <w:rPr>
          <w:rFonts w:cs="Times New Roman"/>
          <w:sz w:val="24"/>
          <w:szCs w:val="24"/>
        </w:rPr>
        <w:t xml:space="preserve">a </w:t>
      </w:r>
      <w:r w:rsidR="000F7576" w:rsidRPr="00D86B45">
        <w:rPr>
          <w:rFonts w:cs="Times New Roman"/>
          <w:sz w:val="24"/>
          <w:szCs w:val="24"/>
        </w:rPr>
        <w:t>flatter slope.</w:t>
      </w:r>
      <w:r w:rsidR="003352B5" w:rsidRPr="00D86B45">
        <w:rPr>
          <w:rFonts w:cs="Times New Roman"/>
          <w:sz w:val="24"/>
          <w:szCs w:val="24"/>
        </w:rPr>
        <w:t xml:space="preserve"> </w:t>
      </w:r>
      <w:r w:rsidR="00165BB0">
        <w:rPr>
          <w:rFonts w:cs="Times New Roman"/>
          <w:sz w:val="24"/>
          <w:szCs w:val="24"/>
        </w:rPr>
        <w:t xml:space="preserve">The </w:t>
      </w:r>
      <w:r w:rsidR="003352B5" w:rsidRPr="00D86B45">
        <w:rPr>
          <w:rFonts w:cs="Times New Roman"/>
          <w:sz w:val="24"/>
          <w:szCs w:val="24"/>
        </w:rPr>
        <w:t xml:space="preserve">IQR was 10 </w:t>
      </w:r>
      <w:proofErr w:type="spellStart"/>
      <w:r w:rsidR="003352B5" w:rsidRPr="00D86B45">
        <w:rPr>
          <w:rFonts w:cs="Times New Roman"/>
          <w:sz w:val="24"/>
          <w:szCs w:val="24"/>
        </w:rPr>
        <w:t>ms</w:t>
      </w:r>
      <w:proofErr w:type="spellEnd"/>
      <w:r w:rsidR="003352B5" w:rsidRPr="00D86B45">
        <w:rPr>
          <w:rFonts w:cs="Times New Roman"/>
          <w:sz w:val="24"/>
          <w:szCs w:val="24"/>
        </w:rPr>
        <w:t xml:space="preserve"> </w:t>
      </w:r>
      <w:r w:rsidR="00E44FF1" w:rsidRPr="00D86B45">
        <w:rPr>
          <w:rFonts w:cs="Times New Roman"/>
          <w:sz w:val="24"/>
          <w:szCs w:val="24"/>
        </w:rPr>
        <w:t xml:space="preserve">under focused attention </w:t>
      </w:r>
      <w:r w:rsidR="003352B5" w:rsidRPr="00D86B45">
        <w:rPr>
          <w:rFonts w:cs="Times New Roman"/>
          <w:sz w:val="24"/>
          <w:szCs w:val="24"/>
        </w:rPr>
        <w:t xml:space="preserve">and 15 </w:t>
      </w:r>
      <w:proofErr w:type="spellStart"/>
      <w:r w:rsidR="003352B5" w:rsidRPr="00D86B45">
        <w:rPr>
          <w:rFonts w:cs="Times New Roman"/>
          <w:sz w:val="24"/>
          <w:szCs w:val="24"/>
        </w:rPr>
        <w:t>ms</w:t>
      </w:r>
      <w:proofErr w:type="spellEnd"/>
      <w:r w:rsidR="003352B5" w:rsidRPr="00D86B45">
        <w:rPr>
          <w:rFonts w:cs="Times New Roman"/>
          <w:sz w:val="24"/>
          <w:szCs w:val="24"/>
        </w:rPr>
        <w:t xml:space="preserve"> </w:t>
      </w:r>
      <w:r w:rsidR="00E44FF1" w:rsidRPr="00D86B45">
        <w:rPr>
          <w:rFonts w:cs="Times New Roman"/>
          <w:sz w:val="24"/>
          <w:szCs w:val="24"/>
        </w:rPr>
        <w:t xml:space="preserve">under divided </w:t>
      </w:r>
      <w:r w:rsidR="00E44FF1" w:rsidRPr="00D86B45">
        <w:rPr>
          <w:rFonts w:cs="Times New Roman"/>
          <w:sz w:val="24"/>
          <w:szCs w:val="24"/>
        </w:rPr>
        <w:lastRenderedPageBreak/>
        <w:t xml:space="preserve">attention, </w:t>
      </w:r>
      <w:r w:rsidR="003352B5" w:rsidRPr="00D86B45">
        <w:rPr>
          <w:rFonts w:cs="Times New Roman"/>
          <w:i/>
          <w:sz w:val="24"/>
          <w:szCs w:val="24"/>
        </w:rPr>
        <w:t>t</w:t>
      </w:r>
      <w:r w:rsidR="003352B5" w:rsidRPr="00D86B45">
        <w:rPr>
          <w:rFonts w:cs="Times New Roman"/>
          <w:sz w:val="24"/>
          <w:szCs w:val="24"/>
        </w:rPr>
        <w:t xml:space="preserve">(23) = 3.15, </w:t>
      </w:r>
      <w:r w:rsidR="003352B5" w:rsidRPr="00D86B45">
        <w:rPr>
          <w:rFonts w:cs="Times New Roman"/>
          <w:i/>
          <w:sz w:val="24"/>
          <w:szCs w:val="24"/>
        </w:rPr>
        <w:t>p</w:t>
      </w:r>
      <w:r w:rsidR="003352B5" w:rsidRPr="00D86B45">
        <w:rPr>
          <w:rFonts w:cs="Times New Roman"/>
          <w:sz w:val="24"/>
          <w:szCs w:val="24"/>
        </w:rPr>
        <w:t xml:space="preserve"> = .004</w:t>
      </w:r>
      <w:r w:rsidR="00165BB0">
        <w:rPr>
          <w:rFonts w:cs="Times New Roman"/>
          <w:sz w:val="24"/>
          <w:szCs w:val="24"/>
        </w:rPr>
        <w:t>, which confirms that</w:t>
      </w:r>
      <w:r w:rsidR="00BD6E4A" w:rsidRPr="00D86B45">
        <w:rPr>
          <w:rFonts w:cs="Times New Roman"/>
          <w:sz w:val="24"/>
          <w:szCs w:val="24"/>
        </w:rPr>
        <w:t xml:space="preserve"> the </w:t>
      </w:r>
      <w:r w:rsidR="003F6454" w:rsidRPr="00D86B45">
        <w:rPr>
          <w:rFonts w:cs="Times New Roman"/>
          <w:sz w:val="24"/>
          <w:szCs w:val="24"/>
        </w:rPr>
        <w:t xml:space="preserve">categorization </w:t>
      </w:r>
      <w:r w:rsidR="00BD6E4A" w:rsidRPr="00D86B45">
        <w:rPr>
          <w:rFonts w:cs="Times New Roman"/>
          <w:sz w:val="24"/>
          <w:szCs w:val="24"/>
        </w:rPr>
        <w:t>function was</w:t>
      </w:r>
      <w:r w:rsidR="00E44FF1" w:rsidRPr="00D86B45">
        <w:rPr>
          <w:rFonts w:cs="Times New Roman"/>
          <w:sz w:val="24"/>
          <w:szCs w:val="24"/>
        </w:rPr>
        <w:t xml:space="preserve"> f</w:t>
      </w:r>
      <w:r w:rsidR="00A25C8C" w:rsidRPr="00D86B45">
        <w:rPr>
          <w:rFonts w:cs="Times New Roman"/>
          <w:sz w:val="24"/>
          <w:szCs w:val="24"/>
        </w:rPr>
        <w:t>latter</w:t>
      </w:r>
      <w:r w:rsidR="00BD6E4A" w:rsidRPr="00D86B45">
        <w:rPr>
          <w:rFonts w:cs="Times New Roman"/>
          <w:sz w:val="24"/>
          <w:szCs w:val="24"/>
        </w:rPr>
        <w:t xml:space="preserve"> </w:t>
      </w:r>
      <w:r w:rsidR="00E44FF1" w:rsidRPr="00D86B45">
        <w:rPr>
          <w:rFonts w:cs="Times New Roman"/>
          <w:sz w:val="24"/>
          <w:szCs w:val="24"/>
        </w:rPr>
        <w:t>under divided than focused attention</w:t>
      </w:r>
      <w:r w:rsidR="00BD6E4A" w:rsidRPr="00D86B45">
        <w:rPr>
          <w:rFonts w:cs="Times New Roman"/>
          <w:sz w:val="24"/>
          <w:szCs w:val="24"/>
        </w:rPr>
        <w:t>.</w:t>
      </w:r>
    </w:p>
    <w:p w14:paraId="7ED8E483" w14:textId="7B3429D7" w:rsidR="000D4469" w:rsidRDefault="00525E12" w:rsidP="00D86B45">
      <w:pPr>
        <w:spacing w:line="48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To further assess</w:t>
      </w:r>
      <w:r w:rsidR="0098415E" w:rsidRPr="00D86B45">
        <w:rPr>
          <w:rFonts w:cs="Times New Roman"/>
          <w:sz w:val="24"/>
          <w:szCs w:val="24"/>
        </w:rPr>
        <w:t xml:space="preserve"> response imprecision, we compared the standard deviation across participants for each step of the continuum </w:t>
      </w:r>
      <w:r w:rsidR="00D108E1" w:rsidRPr="00D86B45">
        <w:rPr>
          <w:rFonts w:cs="Times New Roman"/>
          <w:sz w:val="24"/>
          <w:szCs w:val="24"/>
        </w:rPr>
        <w:t>under focused</w:t>
      </w:r>
      <w:r w:rsidR="0098415E" w:rsidRPr="00D86B45">
        <w:rPr>
          <w:rFonts w:cs="Times New Roman"/>
          <w:sz w:val="24"/>
          <w:szCs w:val="24"/>
        </w:rPr>
        <w:t xml:space="preserve"> and </w:t>
      </w:r>
      <w:r w:rsidR="00D108E1" w:rsidRPr="00D86B45">
        <w:rPr>
          <w:rFonts w:cs="Times New Roman"/>
          <w:sz w:val="24"/>
          <w:szCs w:val="24"/>
        </w:rPr>
        <w:t>divided attention</w:t>
      </w:r>
      <w:r w:rsidR="0098415E" w:rsidRPr="00D86B45">
        <w:rPr>
          <w:rFonts w:cs="Times New Roman"/>
          <w:sz w:val="24"/>
          <w:szCs w:val="24"/>
        </w:rPr>
        <w:t>. Standard deviation</w:t>
      </w:r>
      <w:r w:rsidR="00A25C8C" w:rsidRPr="00D86B45">
        <w:rPr>
          <w:rFonts w:cs="Times New Roman"/>
          <w:sz w:val="24"/>
          <w:szCs w:val="24"/>
        </w:rPr>
        <w:t xml:space="preserve"> </w:t>
      </w:r>
      <w:r w:rsidR="0098415E" w:rsidRPr="00D86B45">
        <w:rPr>
          <w:rFonts w:cs="Times New Roman"/>
          <w:sz w:val="24"/>
          <w:szCs w:val="24"/>
        </w:rPr>
        <w:t xml:space="preserve">was larger under </w:t>
      </w:r>
      <w:r w:rsidR="00D108E1" w:rsidRPr="00D86B45">
        <w:rPr>
          <w:rFonts w:cs="Times New Roman"/>
          <w:sz w:val="24"/>
          <w:szCs w:val="24"/>
        </w:rPr>
        <w:t xml:space="preserve">divided </w:t>
      </w:r>
      <w:r w:rsidR="0098415E" w:rsidRPr="00D86B45">
        <w:rPr>
          <w:rFonts w:cs="Times New Roman"/>
          <w:sz w:val="24"/>
          <w:szCs w:val="24"/>
        </w:rPr>
        <w:t xml:space="preserve">than </w:t>
      </w:r>
      <w:r w:rsidR="00D108E1" w:rsidRPr="00D86B45">
        <w:rPr>
          <w:rFonts w:cs="Times New Roman"/>
          <w:sz w:val="24"/>
          <w:szCs w:val="24"/>
        </w:rPr>
        <w:t>focused attention</w:t>
      </w:r>
      <w:r w:rsidR="0098415E" w:rsidRPr="00D86B45">
        <w:rPr>
          <w:rFonts w:cs="Times New Roman"/>
          <w:sz w:val="24"/>
          <w:szCs w:val="24"/>
        </w:rPr>
        <w:t xml:space="preserve">, </w:t>
      </w:r>
      <w:r w:rsidR="0098415E" w:rsidRPr="00D86B45">
        <w:rPr>
          <w:rFonts w:cs="Times New Roman"/>
          <w:i/>
          <w:sz w:val="24"/>
          <w:szCs w:val="24"/>
        </w:rPr>
        <w:t>t</w:t>
      </w:r>
      <w:r w:rsidR="0098415E" w:rsidRPr="00D86B45">
        <w:rPr>
          <w:rFonts w:cs="Times New Roman"/>
          <w:sz w:val="24"/>
          <w:szCs w:val="24"/>
        </w:rPr>
        <w:t xml:space="preserve">(14) = 2.22, </w:t>
      </w:r>
      <w:r w:rsidR="0098415E" w:rsidRPr="00D86B45">
        <w:rPr>
          <w:rFonts w:cs="Times New Roman"/>
          <w:i/>
          <w:sz w:val="24"/>
          <w:szCs w:val="24"/>
        </w:rPr>
        <w:t>p</w:t>
      </w:r>
      <w:r w:rsidR="0098415E" w:rsidRPr="00D86B45">
        <w:rPr>
          <w:rFonts w:cs="Times New Roman"/>
          <w:sz w:val="24"/>
          <w:szCs w:val="24"/>
        </w:rPr>
        <w:t xml:space="preserve"> = .044</w:t>
      </w:r>
      <w:r w:rsidR="00A25C8C" w:rsidRPr="00D86B45">
        <w:rPr>
          <w:rFonts w:cs="Times New Roman"/>
          <w:sz w:val="24"/>
          <w:szCs w:val="24"/>
        </w:rPr>
        <w:t xml:space="preserve">, suggesting </w:t>
      </w:r>
      <w:r w:rsidR="00D108E1" w:rsidRPr="00D86B45">
        <w:rPr>
          <w:rFonts w:cs="Times New Roman"/>
          <w:sz w:val="24"/>
          <w:szCs w:val="24"/>
        </w:rPr>
        <w:t xml:space="preserve">that there was more variability among participants in </w:t>
      </w:r>
      <w:r w:rsidR="00A25C8C" w:rsidRPr="00D86B45">
        <w:rPr>
          <w:rFonts w:cs="Times New Roman"/>
          <w:sz w:val="24"/>
          <w:szCs w:val="24"/>
        </w:rPr>
        <w:t>the former than the latter</w:t>
      </w:r>
      <w:r w:rsidR="0098415E" w:rsidRPr="00D86B45">
        <w:rPr>
          <w:rFonts w:cs="Times New Roman"/>
          <w:sz w:val="24"/>
          <w:szCs w:val="24"/>
        </w:rPr>
        <w:t>.</w:t>
      </w:r>
      <w:r w:rsidR="007A0902" w:rsidRPr="00D86B45">
        <w:rPr>
          <w:rFonts w:cs="Times New Roman"/>
          <w:sz w:val="24"/>
          <w:szCs w:val="24"/>
        </w:rPr>
        <w:t xml:space="preserve"> </w:t>
      </w:r>
    </w:p>
    <w:p w14:paraId="2C03C3EF" w14:textId="351D99E4" w:rsidR="00ED78CC" w:rsidRDefault="00525E12" w:rsidP="00D86B45">
      <w:pPr>
        <w:spacing w:line="48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>A</w:t>
      </w:r>
      <w:r w:rsidR="000D4469" w:rsidRPr="000D4469">
        <w:rPr>
          <w:rFonts w:cs="Times New Roman"/>
          <w:color w:val="FF0000"/>
          <w:sz w:val="24"/>
          <w:szCs w:val="24"/>
        </w:rPr>
        <w:t xml:space="preserve">verage </w:t>
      </w:r>
      <w:r w:rsidR="007A0902" w:rsidRPr="000D4469">
        <w:rPr>
          <w:rFonts w:cs="Times New Roman"/>
          <w:color w:val="FF0000"/>
          <w:sz w:val="24"/>
          <w:szCs w:val="24"/>
        </w:rPr>
        <w:t xml:space="preserve">performance on the </w:t>
      </w:r>
      <w:r w:rsidR="00D108E1" w:rsidRPr="000D4469">
        <w:rPr>
          <w:rFonts w:cs="Times New Roman"/>
          <w:color w:val="FF0000"/>
          <w:sz w:val="24"/>
          <w:szCs w:val="24"/>
        </w:rPr>
        <w:t>visual</w:t>
      </w:r>
      <w:r w:rsidR="007A0902" w:rsidRPr="000D4469">
        <w:rPr>
          <w:rFonts w:cs="Times New Roman"/>
          <w:color w:val="FF0000"/>
          <w:sz w:val="24"/>
          <w:szCs w:val="24"/>
        </w:rPr>
        <w:t xml:space="preserve"> task </w:t>
      </w:r>
      <w:r w:rsidR="000D4469" w:rsidRPr="000D4469">
        <w:rPr>
          <w:rFonts w:cs="Times New Roman"/>
          <w:color w:val="FF0000"/>
          <w:sz w:val="24"/>
          <w:szCs w:val="24"/>
        </w:rPr>
        <w:t>was 76% correct</w:t>
      </w:r>
      <w:r w:rsidR="00C01E97">
        <w:rPr>
          <w:rFonts w:cs="Times New Roman"/>
          <w:color w:val="FF0000"/>
          <w:sz w:val="24"/>
          <w:szCs w:val="24"/>
        </w:rPr>
        <w:t xml:space="preserve"> (chance</w:t>
      </w:r>
      <w:r w:rsidR="000058C5">
        <w:rPr>
          <w:rFonts w:cs="Times New Roman"/>
          <w:color w:val="FF0000"/>
          <w:sz w:val="24"/>
          <w:szCs w:val="24"/>
        </w:rPr>
        <w:t xml:space="preserve"> = </w:t>
      </w:r>
      <w:r w:rsidR="00C01E97">
        <w:rPr>
          <w:rFonts w:cs="Times New Roman"/>
          <w:color w:val="FF0000"/>
          <w:sz w:val="24"/>
          <w:szCs w:val="24"/>
        </w:rPr>
        <w:t>50%)</w:t>
      </w:r>
      <w:r>
        <w:rPr>
          <w:rFonts w:cs="Times New Roman"/>
          <w:color w:val="FF0000"/>
          <w:sz w:val="24"/>
          <w:szCs w:val="24"/>
        </w:rPr>
        <w:t>, which suggests that the task was sufficiently challenging to produce a sizable attentional load without being so hard as to lead to disengagement from the task</w:t>
      </w:r>
      <w:r w:rsidR="000D4469">
        <w:rPr>
          <w:rFonts w:cs="Times New Roman"/>
          <w:sz w:val="24"/>
          <w:szCs w:val="24"/>
        </w:rPr>
        <w:t xml:space="preserve">. Across participants, </w:t>
      </w:r>
      <w:r w:rsidR="00294928">
        <w:rPr>
          <w:rFonts w:cs="Times New Roman"/>
          <w:sz w:val="24"/>
          <w:szCs w:val="24"/>
        </w:rPr>
        <w:t>performance on the visual task</w:t>
      </w:r>
      <w:r w:rsidR="000D4469">
        <w:rPr>
          <w:rFonts w:cs="Times New Roman"/>
          <w:sz w:val="24"/>
          <w:szCs w:val="24"/>
        </w:rPr>
        <w:t xml:space="preserve"> </w:t>
      </w:r>
      <w:r w:rsidR="00A25C8C" w:rsidRPr="00D86B45">
        <w:rPr>
          <w:rFonts w:cs="Times New Roman"/>
          <w:sz w:val="24"/>
          <w:szCs w:val="24"/>
        </w:rPr>
        <w:t xml:space="preserve">did not </w:t>
      </w:r>
      <w:r w:rsidR="007A0902" w:rsidRPr="00D86B45">
        <w:rPr>
          <w:rFonts w:cs="Times New Roman"/>
          <w:sz w:val="24"/>
          <w:szCs w:val="24"/>
        </w:rPr>
        <w:t xml:space="preserve">correlate significantly with </w:t>
      </w:r>
      <w:r w:rsidR="00A25C8C" w:rsidRPr="00D86B45">
        <w:rPr>
          <w:rFonts w:cs="Times New Roman"/>
          <w:sz w:val="24"/>
          <w:szCs w:val="24"/>
        </w:rPr>
        <w:t xml:space="preserve">the </w:t>
      </w:r>
      <w:r w:rsidR="007A0902" w:rsidRPr="00D86B45">
        <w:rPr>
          <w:rFonts w:cs="Times New Roman"/>
          <w:sz w:val="24"/>
          <w:szCs w:val="24"/>
        </w:rPr>
        <w:t xml:space="preserve">threshold or </w:t>
      </w:r>
      <w:r w:rsidR="00A25C8C" w:rsidRPr="00D86B45">
        <w:rPr>
          <w:rFonts w:cs="Times New Roman"/>
          <w:sz w:val="24"/>
          <w:szCs w:val="24"/>
        </w:rPr>
        <w:t xml:space="preserve">the </w:t>
      </w:r>
      <w:r w:rsidR="007A0902" w:rsidRPr="00D86B45">
        <w:rPr>
          <w:rFonts w:cs="Times New Roman"/>
          <w:sz w:val="24"/>
          <w:szCs w:val="24"/>
        </w:rPr>
        <w:t xml:space="preserve">slope in the </w:t>
      </w:r>
      <w:r w:rsidR="00D108E1" w:rsidRPr="00D86B45">
        <w:rPr>
          <w:rFonts w:cs="Times New Roman"/>
          <w:sz w:val="24"/>
          <w:szCs w:val="24"/>
        </w:rPr>
        <w:t>divided-attention condition</w:t>
      </w:r>
      <w:r w:rsidR="007A0902" w:rsidRPr="00D86B45">
        <w:rPr>
          <w:rFonts w:cs="Times New Roman"/>
          <w:sz w:val="24"/>
          <w:szCs w:val="24"/>
        </w:rPr>
        <w:t xml:space="preserve"> or with the difference in threshold or slope between the </w:t>
      </w:r>
      <w:r w:rsidR="00D108E1" w:rsidRPr="00D86B45">
        <w:rPr>
          <w:rFonts w:cs="Times New Roman"/>
          <w:sz w:val="24"/>
          <w:szCs w:val="24"/>
        </w:rPr>
        <w:t>focused- and divided-attention conditions</w:t>
      </w:r>
      <w:r w:rsidR="00A25C8C" w:rsidRPr="00D86B45">
        <w:rPr>
          <w:rFonts w:cs="Times New Roman"/>
          <w:sz w:val="24"/>
          <w:szCs w:val="24"/>
        </w:rPr>
        <w:t xml:space="preserve"> (all </w:t>
      </w:r>
      <w:proofErr w:type="spellStart"/>
      <w:r w:rsidR="00A25C8C" w:rsidRPr="00D86B45">
        <w:rPr>
          <w:rFonts w:cs="Times New Roman"/>
          <w:i/>
          <w:sz w:val="24"/>
          <w:szCs w:val="24"/>
        </w:rPr>
        <w:t>p</w:t>
      </w:r>
      <w:r w:rsidR="00A25C8C" w:rsidRPr="00D86B45">
        <w:rPr>
          <w:rFonts w:cs="Times New Roman"/>
          <w:sz w:val="24"/>
          <w:szCs w:val="24"/>
        </w:rPr>
        <w:t>s</w:t>
      </w:r>
      <w:proofErr w:type="spellEnd"/>
      <w:r w:rsidR="00A25C8C" w:rsidRPr="00D86B45">
        <w:rPr>
          <w:rFonts w:cs="Times New Roman"/>
          <w:sz w:val="24"/>
          <w:szCs w:val="24"/>
        </w:rPr>
        <w:t xml:space="preserve"> &gt; .09)</w:t>
      </w:r>
      <w:r w:rsidR="00ED78CC" w:rsidRPr="00D86B45">
        <w:rPr>
          <w:rFonts w:cs="Times New Roman"/>
          <w:sz w:val="24"/>
          <w:szCs w:val="24"/>
        </w:rPr>
        <w:t>.</w:t>
      </w:r>
      <w:r w:rsidR="00A25C8C" w:rsidRPr="00D86B45">
        <w:rPr>
          <w:rFonts w:cs="Times New Roman"/>
          <w:sz w:val="24"/>
          <w:szCs w:val="24"/>
        </w:rPr>
        <w:t xml:space="preserve"> Thus, there was no </w:t>
      </w:r>
      <w:r w:rsidR="000058C5">
        <w:rPr>
          <w:rFonts w:cs="Times New Roman"/>
          <w:sz w:val="24"/>
          <w:szCs w:val="24"/>
        </w:rPr>
        <w:t xml:space="preserve">evidence of </w:t>
      </w:r>
      <w:r w:rsidR="00A25C8C" w:rsidRPr="00D86B45">
        <w:rPr>
          <w:rFonts w:cs="Times New Roman"/>
          <w:sz w:val="24"/>
          <w:szCs w:val="24"/>
        </w:rPr>
        <w:t xml:space="preserve">trade-off between the auditory and the visual tasks. </w:t>
      </w:r>
      <w:r w:rsidR="00ED78CC" w:rsidRPr="00D86B45">
        <w:rPr>
          <w:rFonts w:cs="Times New Roman"/>
          <w:sz w:val="24"/>
          <w:szCs w:val="24"/>
        </w:rPr>
        <w:t xml:space="preserve"> </w:t>
      </w:r>
    </w:p>
    <w:p w14:paraId="4BA59060" w14:textId="77777777" w:rsidR="00DC080A" w:rsidRPr="00D86B45" w:rsidRDefault="00DC080A" w:rsidP="00D86B45">
      <w:pPr>
        <w:spacing w:line="480" w:lineRule="auto"/>
        <w:ind w:firstLine="720"/>
        <w:rPr>
          <w:rFonts w:cs="Times New Roman"/>
          <w:sz w:val="24"/>
          <w:szCs w:val="24"/>
        </w:rPr>
      </w:pPr>
    </w:p>
    <w:p w14:paraId="7786C9F0" w14:textId="64356661" w:rsidR="00841EA0" w:rsidRPr="00841EA0" w:rsidRDefault="00841EA0" w:rsidP="00841EA0">
      <w:pPr>
        <w:spacing w:line="480" w:lineRule="auto"/>
        <w:rPr>
          <w:rFonts w:cs="Times New Roman"/>
          <w:i/>
          <w:iCs/>
          <w:sz w:val="24"/>
          <w:szCs w:val="24"/>
        </w:rPr>
      </w:pPr>
      <w:r w:rsidRPr="00841EA0">
        <w:rPr>
          <w:rFonts w:cs="Times New Roman"/>
          <w:i/>
          <w:iCs/>
          <w:sz w:val="24"/>
          <w:szCs w:val="24"/>
        </w:rPr>
        <w:t>3.</w:t>
      </w:r>
      <w:r>
        <w:rPr>
          <w:rFonts w:cs="Times New Roman"/>
          <w:i/>
          <w:iCs/>
          <w:sz w:val="24"/>
          <w:szCs w:val="24"/>
        </w:rPr>
        <w:t>2</w:t>
      </w:r>
      <w:r w:rsidRPr="00841EA0">
        <w:rPr>
          <w:rFonts w:cs="Times New Roman"/>
          <w:i/>
          <w:iCs/>
          <w:sz w:val="24"/>
          <w:szCs w:val="24"/>
        </w:rPr>
        <w:t xml:space="preserve">. Phonetic </w:t>
      </w:r>
      <w:r>
        <w:rPr>
          <w:rFonts w:cs="Times New Roman"/>
          <w:i/>
          <w:iCs/>
          <w:sz w:val="24"/>
          <w:szCs w:val="24"/>
        </w:rPr>
        <w:t>discrimination</w:t>
      </w:r>
    </w:p>
    <w:p w14:paraId="4F533C94" w14:textId="5822B0B4" w:rsidR="00227BE2" w:rsidRDefault="000058C5" w:rsidP="00D86B45">
      <w:pPr>
        <w:spacing w:line="480" w:lineRule="auto"/>
        <w:ind w:firstLine="720"/>
        <w:rPr>
          <w:rFonts w:eastAsia="Arial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AX d</w:t>
      </w:r>
      <w:r w:rsidR="00ED78CC" w:rsidRPr="00D86B45">
        <w:rPr>
          <w:rFonts w:cs="Times New Roman"/>
          <w:sz w:val="24"/>
          <w:szCs w:val="24"/>
        </w:rPr>
        <w:t>iscrimination</w:t>
      </w:r>
      <w:r w:rsidR="003324A7" w:rsidRPr="00D86B45">
        <w:rPr>
          <w:rFonts w:cs="Times New Roman"/>
          <w:sz w:val="24"/>
          <w:szCs w:val="24"/>
        </w:rPr>
        <w:t xml:space="preserve"> accuracy is shown in Figure</w:t>
      </w:r>
      <w:r w:rsidR="000F30F0" w:rsidRPr="00D86B45">
        <w:rPr>
          <w:rFonts w:cs="Times New Roman"/>
          <w:sz w:val="24"/>
          <w:szCs w:val="24"/>
        </w:rPr>
        <w:t xml:space="preserve">s </w:t>
      </w:r>
      <w:r w:rsidR="006B16E4" w:rsidRPr="00D86B45">
        <w:rPr>
          <w:rFonts w:cs="Times New Roman"/>
          <w:sz w:val="24"/>
          <w:szCs w:val="24"/>
        </w:rPr>
        <w:t>2</w:t>
      </w:r>
      <w:r w:rsidR="000F30F0" w:rsidRPr="00D86B45">
        <w:rPr>
          <w:rFonts w:cs="Times New Roman"/>
          <w:sz w:val="24"/>
          <w:szCs w:val="24"/>
        </w:rPr>
        <w:t xml:space="preserve">a </w:t>
      </w:r>
      <w:r w:rsidR="009D6C7F" w:rsidRPr="00D86B45">
        <w:rPr>
          <w:rFonts w:cs="Times New Roman"/>
          <w:sz w:val="24"/>
          <w:szCs w:val="24"/>
        </w:rPr>
        <w:t>(</w:t>
      </w:r>
      <w:r w:rsidR="00CC4351" w:rsidRPr="00D86B45">
        <w:rPr>
          <w:rFonts w:cs="Times New Roman"/>
          <w:sz w:val="24"/>
          <w:szCs w:val="24"/>
        </w:rPr>
        <w:t>/</w:t>
      </w:r>
      <w:proofErr w:type="spellStart"/>
      <w:r w:rsidR="00CC4351" w:rsidRPr="00D86B45">
        <w:rPr>
          <w:rFonts w:cs="Times New Roman"/>
          <w:sz w:val="24"/>
          <w:szCs w:val="24"/>
        </w:rPr>
        <w:t>ɡɪ</w:t>
      </w:r>
      <w:proofErr w:type="spellEnd"/>
      <w:r w:rsidR="00CC4351" w:rsidRPr="00D86B45">
        <w:rPr>
          <w:rFonts w:cs="Times New Roman"/>
          <w:sz w:val="24"/>
          <w:szCs w:val="24"/>
        </w:rPr>
        <w:t>/</w:t>
      </w:r>
      <w:r w:rsidR="00CC4351">
        <w:rPr>
          <w:rFonts w:cs="Times New Roman"/>
          <w:sz w:val="24"/>
          <w:szCs w:val="24"/>
        </w:rPr>
        <w:t xml:space="preserve"> </w:t>
      </w:r>
      <w:r w:rsidR="009D6C7F" w:rsidRPr="00D86B45">
        <w:rPr>
          <w:rFonts w:cs="Times New Roman"/>
          <w:sz w:val="24"/>
          <w:szCs w:val="24"/>
        </w:rPr>
        <w:t xml:space="preserve">reference syllable) </w:t>
      </w:r>
      <w:r w:rsidR="000F30F0" w:rsidRPr="00D86B45">
        <w:rPr>
          <w:rFonts w:cs="Times New Roman"/>
          <w:sz w:val="24"/>
          <w:szCs w:val="24"/>
        </w:rPr>
        <w:t xml:space="preserve">and </w:t>
      </w:r>
      <w:r w:rsidR="009D6C7F" w:rsidRPr="00D86B45">
        <w:rPr>
          <w:rFonts w:cs="Times New Roman"/>
          <w:sz w:val="24"/>
          <w:szCs w:val="24"/>
        </w:rPr>
        <w:t>2</w:t>
      </w:r>
      <w:r w:rsidR="000F30F0" w:rsidRPr="00D86B45">
        <w:rPr>
          <w:rFonts w:cs="Times New Roman"/>
          <w:sz w:val="24"/>
          <w:szCs w:val="24"/>
        </w:rPr>
        <w:t>b</w:t>
      </w:r>
      <w:r w:rsidR="009D6C7F" w:rsidRPr="00D86B45">
        <w:rPr>
          <w:rFonts w:cs="Times New Roman"/>
          <w:sz w:val="24"/>
          <w:szCs w:val="24"/>
        </w:rPr>
        <w:t xml:space="preserve"> (</w:t>
      </w:r>
      <w:r w:rsidR="00CC4351" w:rsidRPr="00D86B45">
        <w:rPr>
          <w:rFonts w:cs="Times New Roman"/>
          <w:sz w:val="24"/>
          <w:szCs w:val="24"/>
        </w:rPr>
        <w:t>/</w:t>
      </w:r>
      <w:proofErr w:type="spellStart"/>
      <w:r w:rsidR="00CC4351" w:rsidRPr="00D86B45">
        <w:rPr>
          <w:rFonts w:cs="Times New Roman"/>
          <w:sz w:val="24"/>
          <w:szCs w:val="24"/>
        </w:rPr>
        <w:t>kɪ</w:t>
      </w:r>
      <w:proofErr w:type="spellEnd"/>
      <w:r w:rsidR="00CC4351" w:rsidRPr="00D86B45">
        <w:rPr>
          <w:rFonts w:cs="Times New Roman"/>
          <w:sz w:val="24"/>
          <w:szCs w:val="24"/>
        </w:rPr>
        <w:t>/</w:t>
      </w:r>
      <w:r w:rsidR="00CC4351">
        <w:rPr>
          <w:rFonts w:cs="Times New Roman"/>
          <w:sz w:val="24"/>
          <w:szCs w:val="24"/>
        </w:rPr>
        <w:t xml:space="preserve"> </w:t>
      </w:r>
      <w:r w:rsidR="009D6C7F" w:rsidRPr="00D86B45">
        <w:rPr>
          <w:rFonts w:cs="Times New Roman"/>
          <w:sz w:val="24"/>
          <w:szCs w:val="24"/>
        </w:rPr>
        <w:t>reference syllable)</w:t>
      </w:r>
      <w:r w:rsidR="000F30F0" w:rsidRPr="00D86B45">
        <w:rPr>
          <w:rFonts w:cs="Times New Roman"/>
          <w:sz w:val="24"/>
          <w:szCs w:val="24"/>
        </w:rPr>
        <w:t xml:space="preserve">. Because </w:t>
      </w:r>
      <w:r w:rsidR="008B3699" w:rsidRPr="00D86B45">
        <w:rPr>
          <w:rFonts w:cs="Times New Roman"/>
          <w:sz w:val="24"/>
          <w:szCs w:val="24"/>
        </w:rPr>
        <w:t xml:space="preserve">the hypothesis about a reduction in perceived duration under </w:t>
      </w:r>
      <w:r w:rsidR="00D108E1" w:rsidRPr="00D86B45">
        <w:rPr>
          <w:rFonts w:cs="Times New Roman"/>
          <w:sz w:val="24"/>
          <w:szCs w:val="24"/>
        </w:rPr>
        <w:t>divided attention</w:t>
      </w:r>
      <w:r w:rsidR="008B3699" w:rsidRPr="00D86B45">
        <w:rPr>
          <w:rFonts w:cs="Times New Roman"/>
          <w:sz w:val="24"/>
          <w:szCs w:val="24"/>
        </w:rPr>
        <w:t xml:space="preserve"> concerns primarily the “different” </w:t>
      </w:r>
      <w:r>
        <w:rPr>
          <w:rFonts w:cs="Times New Roman"/>
          <w:sz w:val="24"/>
          <w:szCs w:val="24"/>
        </w:rPr>
        <w:t xml:space="preserve">AX </w:t>
      </w:r>
      <w:r w:rsidR="008B3699" w:rsidRPr="00D86B45">
        <w:rPr>
          <w:rFonts w:cs="Times New Roman"/>
          <w:sz w:val="24"/>
          <w:szCs w:val="24"/>
        </w:rPr>
        <w:t>trials, a</w:t>
      </w:r>
      <w:r w:rsidR="000F30F0" w:rsidRPr="00D86B45">
        <w:rPr>
          <w:rFonts w:cs="Times New Roman"/>
          <w:sz w:val="24"/>
          <w:szCs w:val="24"/>
        </w:rPr>
        <w:t xml:space="preserve">ccuracy </w:t>
      </w:r>
      <w:r w:rsidR="00633F42" w:rsidRPr="00D86B45">
        <w:rPr>
          <w:rFonts w:cs="Times New Roman"/>
          <w:sz w:val="24"/>
          <w:szCs w:val="24"/>
        </w:rPr>
        <w:t>wa</w:t>
      </w:r>
      <w:r w:rsidR="000F30F0" w:rsidRPr="00D86B45">
        <w:rPr>
          <w:rFonts w:cs="Times New Roman"/>
          <w:sz w:val="24"/>
          <w:szCs w:val="24"/>
        </w:rPr>
        <w:t xml:space="preserve">s </w:t>
      </w:r>
      <w:proofErr w:type="spellStart"/>
      <w:r w:rsidR="000F30F0" w:rsidRPr="00D86B45">
        <w:rPr>
          <w:rFonts w:cs="Times New Roman"/>
          <w:sz w:val="24"/>
          <w:szCs w:val="24"/>
        </w:rPr>
        <w:t>analy</w:t>
      </w:r>
      <w:r w:rsidR="00633F42" w:rsidRPr="00D86B45">
        <w:rPr>
          <w:rFonts w:cs="Times New Roman"/>
          <w:sz w:val="24"/>
          <w:szCs w:val="24"/>
        </w:rPr>
        <w:t>z</w:t>
      </w:r>
      <w:r w:rsidR="000F30F0" w:rsidRPr="00D86B45">
        <w:rPr>
          <w:rFonts w:cs="Times New Roman"/>
          <w:sz w:val="24"/>
          <w:szCs w:val="24"/>
        </w:rPr>
        <w:t>ed</w:t>
      </w:r>
      <w:proofErr w:type="spellEnd"/>
      <w:r w:rsidR="000F30F0" w:rsidRPr="00D86B45">
        <w:rPr>
          <w:rFonts w:cs="Times New Roman"/>
          <w:sz w:val="24"/>
          <w:szCs w:val="24"/>
        </w:rPr>
        <w:t xml:space="preserve"> separately for the </w:t>
      </w:r>
      <w:r w:rsidR="008D442B" w:rsidRPr="00D86B45">
        <w:rPr>
          <w:rFonts w:cs="Times New Roman"/>
          <w:sz w:val="24"/>
          <w:szCs w:val="24"/>
        </w:rPr>
        <w:t>“</w:t>
      </w:r>
      <w:r w:rsidR="005A55DD" w:rsidRPr="00D86B45">
        <w:rPr>
          <w:rFonts w:cs="Times New Roman"/>
          <w:sz w:val="24"/>
          <w:szCs w:val="24"/>
        </w:rPr>
        <w:t>identical</w:t>
      </w:r>
      <w:r w:rsidR="008D442B" w:rsidRPr="00D86B45">
        <w:rPr>
          <w:rFonts w:cs="Times New Roman"/>
          <w:sz w:val="24"/>
          <w:szCs w:val="24"/>
        </w:rPr>
        <w:t xml:space="preserve">” </w:t>
      </w:r>
      <w:r w:rsidR="00D108E1" w:rsidRPr="00D86B45">
        <w:rPr>
          <w:rFonts w:cs="Times New Roman"/>
          <w:sz w:val="24"/>
          <w:szCs w:val="24"/>
        </w:rPr>
        <w:t xml:space="preserve">trials </w:t>
      </w:r>
      <w:r w:rsidR="008D442B" w:rsidRPr="00D86B45">
        <w:rPr>
          <w:rFonts w:cs="Times New Roman"/>
          <w:sz w:val="24"/>
          <w:szCs w:val="24"/>
        </w:rPr>
        <w:t xml:space="preserve">and </w:t>
      </w:r>
      <w:r w:rsidR="00D108E1" w:rsidRPr="00D86B45">
        <w:rPr>
          <w:rFonts w:cs="Times New Roman"/>
          <w:sz w:val="24"/>
          <w:szCs w:val="24"/>
        </w:rPr>
        <w:t xml:space="preserve">the </w:t>
      </w:r>
      <w:r w:rsidR="008D442B" w:rsidRPr="00D86B45">
        <w:rPr>
          <w:rFonts w:cs="Times New Roman"/>
          <w:sz w:val="24"/>
          <w:szCs w:val="24"/>
        </w:rPr>
        <w:t>“different” trials</w:t>
      </w:r>
      <w:r w:rsidR="000F30F0" w:rsidRPr="00D86B45">
        <w:rPr>
          <w:rFonts w:cs="Times New Roman"/>
          <w:sz w:val="24"/>
          <w:szCs w:val="24"/>
        </w:rPr>
        <w:t>.</w:t>
      </w:r>
      <w:r w:rsidR="003324A7" w:rsidRPr="00D86B45">
        <w:rPr>
          <w:rFonts w:cs="Times New Roman"/>
          <w:sz w:val="24"/>
          <w:szCs w:val="24"/>
        </w:rPr>
        <w:t xml:space="preserve"> </w:t>
      </w:r>
      <w:r w:rsidR="008B3699" w:rsidRPr="00D86B45">
        <w:rPr>
          <w:rFonts w:cs="Times New Roman"/>
          <w:sz w:val="24"/>
          <w:szCs w:val="24"/>
        </w:rPr>
        <w:t>With respect to the “</w:t>
      </w:r>
      <w:r w:rsidR="005A55DD" w:rsidRPr="00D86B45">
        <w:rPr>
          <w:rFonts w:cs="Times New Roman"/>
          <w:sz w:val="24"/>
          <w:szCs w:val="24"/>
        </w:rPr>
        <w:t>identical</w:t>
      </w:r>
      <w:r w:rsidR="008B3699" w:rsidRPr="00D86B45">
        <w:rPr>
          <w:rFonts w:cs="Times New Roman"/>
          <w:sz w:val="24"/>
          <w:szCs w:val="24"/>
        </w:rPr>
        <w:t xml:space="preserve">” trials, </w:t>
      </w:r>
      <w:r w:rsidR="008B3699" w:rsidRPr="00D86B45">
        <w:rPr>
          <w:rFonts w:eastAsia="Arial" w:cs="Times New Roman"/>
          <w:sz w:val="24"/>
          <w:szCs w:val="24"/>
        </w:rPr>
        <w:t>a</w:t>
      </w:r>
      <w:r w:rsidR="00D80294" w:rsidRPr="00D86B45">
        <w:rPr>
          <w:rFonts w:eastAsia="Arial" w:cs="Times New Roman"/>
          <w:sz w:val="24"/>
          <w:szCs w:val="24"/>
        </w:rPr>
        <w:t>n analysis of variance (ANOVA) o</w:t>
      </w:r>
      <w:r w:rsidR="0096005A" w:rsidRPr="00D86B45">
        <w:rPr>
          <w:rFonts w:eastAsia="Arial" w:cs="Times New Roman"/>
          <w:sz w:val="24"/>
          <w:szCs w:val="24"/>
        </w:rPr>
        <w:t>n</w:t>
      </w:r>
      <w:r w:rsidR="00D80294" w:rsidRPr="00D86B45">
        <w:rPr>
          <w:rFonts w:eastAsia="Arial" w:cs="Times New Roman"/>
          <w:sz w:val="24"/>
          <w:szCs w:val="24"/>
        </w:rPr>
        <w:t xml:space="preserve"> </w:t>
      </w:r>
      <w:r w:rsidR="002A3BF3" w:rsidRPr="00D86B45">
        <w:rPr>
          <w:rFonts w:eastAsia="Arial" w:cs="Times New Roman"/>
          <w:sz w:val="24"/>
          <w:szCs w:val="24"/>
        </w:rPr>
        <w:t xml:space="preserve">percentage correct </w:t>
      </w:r>
      <w:r w:rsidR="00EF399F">
        <w:rPr>
          <w:rFonts w:eastAsia="Arial" w:cs="Times New Roman"/>
          <w:sz w:val="24"/>
          <w:szCs w:val="24"/>
        </w:rPr>
        <w:t xml:space="preserve">as a function of </w:t>
      </w:r>
      <w:r w:rsidR="00D108E1" w:rsidRPr="00D86B45">
        <w:rPr>
          <w:rFonts w:eastAsia="Arial" w:cs="Times New Roman"/>
          <w:sz w:val="24"/>
          <w:szCs w:val="24"/>
        </w:rPr>
        <w:t>Attention</w:t>
      </w:r>
      <w:r w:rsidR="002A3BF3" w:rsidRPr="00D86B45">
        <w:rPr>
          <w:rFonts w:eastAsia="Arial" w:cs="Times New Roman"/>
          <w:sz w:val="24"/>
          <w:szCs w:val="24"/>
        </w:rPr>
        <w:t xml:space="preserve"> </w:t>
      </w:r>
      <w:r w:rsidR="00D80294" w:rsidRPr="00D86B45">
        <w:rPr>
          <w:rFonts w:eastAsia="Arial" w:cs="Times New Roman"/>
          <w:sz w:val="24"/>
          <w:szCs w:val="24"/>
        </w:rPr>
        <w:t>(</w:t>
      </w:r>
      <w:r w:rsidR="00D108E1" w:rsidRPr="00D86B45">
        <w:rPr>
          <w:rFonts w:eastAsia="Arial" w:cs="Times New Roman"/>
          <w:sz w:val="24"/>
          <w:szCs w:val="24"/>
        </w:rPr>
        <w:t xml:space="preserve">focused </w:t>
      </w:r>
      <w:r w:rsidR="00D510E1" w:rsidRPr="00D86B45">
        <w:rPr>
          <w:rFonts w:eastAsia="Arial" w:cs="Times New Roman"/>
          <w:sz w:val="24"/>
          <w:szCs w:val="24"/>
        </w:rPr>
        <w:t>versus</w:t>
      </w:r>
      <w:r w:rsidR="00D108E1" w:rsidRPr="00D86B45">
        <w:rPr>
          <w:rFonts w:eastAsia="Arial" w:cs="Times New Roman"/>
          <w:sz w:val="24"/>
          <w:szCs w:val="24"/>
        </w:rPr>
        <w:t xml:space="preserve"> divided</w:t>
      </w:r>
      <w:r w:rsidR="00D80294" w:rsidRPr="00D86B45">
        <w:rPr>
          <w:rFonts w:eastAsia="Arial" w:cs="Times New Roman"/>
          <w:sz w:val="24"/>
          <w:szCs w:val="24"/>
        </w:rPr>
        <w:t xml:space="preserve">) and </w:t>
      </w:r>
      <w:r w:rsidR="008B3699" w:rsidRPr="00D86B45">
        <w:rPr>
          <w:rFonts w:eastAsia="Arial" w:cs="Times New Roman"/>
          <w:sz w:val="24"/>
          <w:szCs w:val="24"/>
        </w:rPr>
        <w:t xml:space="preserve">Reference Step </w:t>
      </w:r>
      <w:r w:rsidR="00D80294" w:rsidRPr="00D86B45">
        <w:rPr>
          <w:rFonts w:eastAsia="Arial" w:cs="Times New Roman"/>
          <w:sz w:val="24"/>
          <w:szCs w:val="24"/>
        </w:rPr>
        <w:t>(</w:t>
      </w:r>
      <w:r w:rsidR="00613D1C" w:rsidRPr="00D86B45">
        <w:rPr>
          <w:rFonts w:cs="Times New Roman"/>
          <w:sz w:val="24"/>
          <w:szCs w:val="24"/>
        </w:rPr>
        <w:t>/</w:t>
      </w:r>
      <w:proofErr w:type="spellStart"/>
      <w:r w:rsidR="00613D1C" w:rsidRPr="00D86B45">
        <w:rPr>
          <w:rFonts w:cs="Times New Roman"/>
          <w:sz w:val="24"/>
          <w:szCs w:val="24"/>
        </w:rPr>
        <w:t>ɡɪ</w:t>
      </w:r>
      <w:proofErr w:type="spellEnd"/>
      <w:r w:rsidR="00613D1C" w:rsidRPr="00D86B45">
        <w:rPr>
          <w:rFonts w:cs="Times New Roman"/>
          <w:sz w:val="24"/>
          <w:szCs w:val="24"/>
        </w:rPr>
        <w:t xml:space="preserve">/ </w:t>
      </w:r>
      <w:r w:rsidR="00D510E1" w:rsidRPr="00D86B45">
        <w:rPr>
          <w:rFonts w:cs="Times New Roman"/>
          <w:sz w:val="24"/>
          <w:szCs w:val="24"/>
        </w:rPr>
        <w:t>versus</w:t>
      </w:r>
      <w:r w:rsidR="00613D1C" w:rsidRPr="00D86B45">
        <w:rPr>
          <w:rFonts w:cs="Times New Roman"/>
          <w:sz w:val="24"/>
          <w:szCs w:val="24"/>
        </w:rPr>
        <w:t xml:space="preserve"> /</w:t>
      </w:r>
      <w:proofErr w:type="spellStart"/>
      <w:r w:rsidR="00613D1C" w:rsidRPr="00D86B45">
        <w:rPr>
          <w:rFonts w:cs="Times New Roman"/>
          <w:sz w:val="24"/>
          <w:szCs w:val="24"/>
        </w:rPr>
        <w:t>kɪ</w:t>
      </w:r>
      <w:proofErr w:type="spellEnd"/>
      <w:r w:rsidR="00613D1C" w:rsidRPr="00D86B45">
        <w:rPr>
          <w:rFonts w:cs="Times New Roman"/>
          <w:sz w:val="24"/>
          <w:szCs w:val="24"/>
        </w:rPr>
        <w:t>/</w:t>
      </w:r>
      <w:r w:rsidR="00AA1F9B" w:rsidRPr="00D86B45">
        <w:rPr>
          <w:rFonts w:eastAsia="Arial" w:cs="Times New Roman"/>
          <w:sz w:val="24"/>
          <w:szCs w:val="24"/>
        </w:rPr>
        <w:t>)</w:t>
      </w:r>
      <w:r w:rsidR="008B3699" w:rsidRPr="00D86B45">
        <w:rPr>
          <w:rFonts w:eastAsia="Arial" w:cs="Times New Roman"/>
          <w:sz w:val="24"/>
          <w:szCs w:val="24"/>
        </w:rPr>
        <w:t xml:space="preserve"> indicated </w:t>
      </w:r>
      <w:r w:rsidR="00227BE2" w:rsidRPr="00D86B45">
        <w:rPr>
          <w:rFonts w:eastAsia="Arial" w:cs="Times New Roman"/>
          <w:sz w:val="24"/>
          <w:szCs w:val="24"/>
        </w:rPr>
        <w:t xml:space="preserve">a main effect of </w:t>
      </w:r>
      <w:r w:rsidR="00D108E1" w:rsidRPr="00D86B45">
        <w:rPr>
          <w:rFonts w:eastAsia="Arial" w:cs="Times New Roman"/>
          <w:sz w:val="24"/>
          <w:szCs w:val="24"/>
        </w:rPr>
        <w:t>Attention</w:t>
      </w:r>
      <w:r w:rsidR="00D80294" w:rsidRPr="00D86B45">
        <w:rPr>
          <w:rFonts w:eastAsia="Arial" w:cs="Times New Roman"/>
          <w:sz w:val="24"/>
          <w:szCs w:val="24"/>
        </w:rPr>
        <w:t xml:space="preserve">, </w:t>
      </w:r>
      <w:r w:rsidR="00D80294" w:rsidRPr="00D86B45">
        <w:rPr>
          <w:rFonts w:eastAsia="Arial" w:cs="Times New Roman"/>
          <w:i/>
          <w:sz w:val="24"/>
          <w:szCs w:val="24"/>
        </w:rPr>
        <w:t>F</w:t>
      </w:r>
      <w:r w:rsidR="00227BE2" w:rsidRPr="00D86B45">
        <w:rPr>
          <w:rFonts w:eastAsia="Arial" w:cs="Times New Roman"/>
          <w:sz w:val="24"/>
          <w:szCs w:val="24"/>
        </w:rPr>
        <w:t>(1, 23) = 10.3</w:t>
      </w:r>
      <w:r w:rsidR="008B3699" w:rsidRPr="00D86B45">
        <w:rPr>
          <w:rFonts w:eastAsia="Arial" w:cs="Times New Roman"/>
          <w:sz w:val="24"/>
          <w:szCs w:val="24"/>
        </w:rPr>
        <w:t>3</w:t>
      </w:r>
      <w:r w:rsidR="00D80294" w:rsidRPr="00D86B45">
        <w:rPr>
          <w:rFonts w:eastAsia="Arial" w:cs="Times New Roman"/>
          <w:sz w:val="24"/>
          <w:szCs w:val="24"/>
        </w:rPr>
        <w:t xml:space="preserve">, </w:t>
      </w:r>
      <w:r w:rsidR="00D80294" w:rsidRPr="00D86B45">
        <w:rPr>
          <w:rFonts w:eastAsia="Arial" w:cs="Times New Roman"/>
          <w:i/>
          <w:sz w:val="24"/>
          <w:szCs w:val="24"/>
        </w:rPr>
        <w:t>p</w:t>
      </w:r>
      <w:r w:rsidR="00227BE2" w:rsidRPr="00D86B45">
        <w:rPr>
          <w:rFonts w:eastAsia="Arial" w:cs="Times New Roman"/>
          <w:sz w:val="24"/>
          <w:szCs w:val="24"/>
        </w:rPr>
        <w:t xml:space="preserve"> = .004, ηp² = .310</w:t>
      </w:r>
      <w:r w:rsidR="008B3699" w:rsidRPr="00D86B45">
        <w:rPr>
          <w:rFonts w:eastAsia="Arial" w:cs="Times New Roman"/>
          <w:sz w:val="24"/>
          <w:szCs w:val="24"/>
        </w:rPr>
        <w:t xml:space="preserve">, with </w:t>
      </w:r>
      <w:r w:rsidR="00633F42" w:rsidRPr="00D86B45">
        <w:rPr>
          <w:rFonts w:eastAsia="Arial" w:cs="Times New Roman"/>
          <w:sz w:val="24"/>
          <w:szCs w:val="24"/>
        </w:rPr>
        <w:t xml:space="preserve">higher accuracy under </w:t>
      </w:r>
      <w:r w:rsidR="00D108E1" w:rsidRPr="00D86B45">
        <w:rPr>
          <w:rFonts w:eastAsia="Arial" w:cs="Times New Roman"/>
          <w:sz w:val="24"/>
          <w:szCs w:val="24"/>
        </w:rPr>
        <w:t xml:space="preserve">focused than divided attention </w:t>
      </w:r>
      <w:r w:rsidR="00D05EE0" w:rsidRPr="00D86B45">
        <w:rPr>
          <w:rFonts w:eastAsia="Arial" w:cs="Times New Roman"/>
          <w:sz w:val="24"/>
          <w:szCs w:val="24"/>
        </w:rPr>
        <w:t>(</w:t>
      </w:r>
      <w:r w:rsidR="00D05EE0" w:rsidRPr="00D86B45">
        <w:rPr>
          <w:rFonts w:eastAsia="Arial" w:cs="Times New Roman"/>
          <w:i/>
          <w:sz w:val="24"/>
          <w:szCs w:val="24"/>
        </w:rPr>
        <w:t>M</w:t>
      </w:r>
      <w:r w:rsidR="00D05EE0" w:rsidRPr="00D86B45">
        <w:rPr>
          <w:rFonts w:eastAsia="Arial" w:cs="Times New Roman"/>
          <w:sz w:val="24"/>
          <w:szCs w:val="24"/>
        </w:rPr>
        <w:t xml:space="preserve"> = 9</w:t>
      </w:r>
      <w:r w:rsidR="008B3699" w:rsidRPr="00D86B45">
        <w:rPr>
          <w:rFonts w:eastAsia="Arial" w:cs="Times New Roman"/>
          <w:sz w:val="24"/>
          <w:szCs w:val="24"/>
        </w:rPr>
        <w:t>4</w:t>
      </w:r>
      <w:r w:rsidR="00D05EE0" w:rsidRPr="00D86B45">
        <w:rPr>
          <w:rFonts w:eastAsia="Arial" w:cs="Times New Roman"/>
          <w:sz w:val="24"/>
          <w:szCs w:val="24"/>
        </w:rPr>
        <w:t xml:space="preserve">%, </w:t>
      </w:r>
      <w:r w:rsidR="00D05EE0" w:rsidRPr="00D86B45">
        <w:rPr>
          <w:rFonts w:eastAsia="Arial" w:cs="Times New Roman"/>
          <w:i/>
          <w:sz w:val="24"/>
          <w:szCs w:val="24"/>
        </w:rPr>
        <w:t>SD</w:t>
      </w:r>
      <w:r w:rsidR="00D05EE0" w:rsidRPr="00D86B45">
        <w:rPr>
          <w:rFonts w:eastAsia="Arial" w:cs="Times New Roman"/>
          <w:sz w:val="24"/>
          <w:szCs w:val="24"/>
        </w:rPr>
        <w:t xml:space="preserve"> = </w:t>
      </w:r>
      <w:r w:rsidR="00D05EE0" w:rsidRPr="00D86B45">
        <w:rPr>
          <w:rFonts w:eastAsia="Arial" w:cs="Times New Roman"/>
          <w:sz w:val="24"/>
          <w:szCs w:val="24"/>
        </w:rPr>
        <w:lastRenderedPageBreak/>
        <w:t>7.3%</w:t>
      </w:r>
      <w:r w:rsidR="008B3699" w:rsidRPr="00D86B45">
        <w:rPr>
          <w:rFonts w:eastAsia="Arial" w:cs="Times New Roman"/>
          <w:sz w:val="24"/>
          <w:szCs w:val="24"/>
        </w:rPr>
        <w:t xml:space="preserve">, and </w:t>
      </w:r>
      <w:r w:rsidR="00D05EE0" w:rsidRPr="00D86B45">
        <w:rPr>
          <w:rFonts w:eastAsia="Arial" w:cs="Times New Roman"/>
          <w:i/>
          <w:sz w:val="24"/>
          <w:szCs w:val="24"/>
        </w:rPr>
        <w:t>M</w:t>
      </w:r>
      <w:r w:rsidR="00D05EE0" w:rsidRPr="00D86B45">
        <w:rPr>
          <w:rFonts w:eastAsia="Arial" w:cs="Times New Roman"/>
          <w:sz w:val="24"/>
          <w:szCs w:val="24"/>
        </w:rPr>
        <w:t xml:space="preserve"> = 90%, </w:t>
      </w:r>
      <w:r w:rsidR="00D05EE0" w:rsidRPr="00D86B45">
        <w:rPr>
          <w:rFonts w:eastAsia="Arial" w:cs="Times New Roman"/>
          <w:i/>
          <w:sz w:val="24"/>
          <w:szCs w:val="24"/>
        </w:rPr>
        <w:t>SD</w:t>
      </w:r>
      <w:r w:rsidR="00D05EE0" w:rsidRPr="00D86B45">
        <w:rPr>
          <w:rFonts w:eastAsia="Arial" w:cs="Times New Roman"/>
          <w:sz w:val="24"/>
          <w:szCs w:val="24"/>
        </w:rPr>
        <w:t xml:space="preserve"> = 9.3%</w:t>
      </w:r>
      <w:r w:rsidR="008B3699" w:rsidRPr="00D86B45">
        <w:rPr>
          <w:rFonts w:eastAsia="Arial" w:cs="Times New Roman"/>
          <w:sz w:val="24"/>
          <w:szCs w:val="24"/>
        </w:rPr>
        <w:t>, respectively</w:t>
      </w:r>
      <w:r w:rsidR="00D05EE0" w:rsidRPr="00D86B45">
        <w:rPr>
          <w:rFonts w:eastAsia="Arial" w:cs="Times New Roman"/>
          <w:sz w:val="24"/>
          <w:szCs w:val="24"/>
        </w:rPr>
        <w:t>)</w:t>
      </w:r>
      <w:r w:rsidR="00F67D7A" w:rsidRPr="00D86B45">
        <w:rPr>
          <w:rFonts w:eastAsia="Arial" w:cs="Times New Roman"/>
          <w:sz w:val="24"/>
          <w:szCs w:val="24"/>
        </w:rPr>
        <w:t xml:space="preserve">. Neither the reference step, </w:t>
      </w:r>
      <w:r w:rsidR="00F67D7A" w:rsidRPr="00D86B45">
        <w:rPr>
          <w:rFonts w:eastAsia="Arial" w:cs="Times New Roman"/>
          <w:i/>
          <w:sz w:val="24"/>
          <w:szCs w:val="24"/>
        </w:rPr>
        <w:t>F</w:t>
      </w:r>
      <w:r w:rsidR="00F67D7A" w:rsidRPr="00D86B45">
        <w:rPr>
          <w:rFonts w:eastAsia="Arial" w:cs="Times New Roman"/>
          <w:sz w:val="24"/>
          <w:szCs w:val="24"/>
        </w:rPr>
        <w:t>(1, 23) = 1.0</w:t>
      </w:r>
      <w:r w:rsidR="008B3699" w:rsidRPr="00D86B45">
        <w:rPr>
          <w:rFonts w:eastAsia="Arial" w:cs="Times New Roman"/>
          <w:sz w:val="24"/>
          <w:szCs w:val="24"/>
        </w:rPr>
        <w:t>8</w:t>
      </w:r>
      <w:r w:rsidR="005E5693" w:rsidRPr="00D86B45">
        <w:rPr>
          <w:rFonts w:eastAsia="Arial" w:cs="Times New Roman"/>
          <w:sz w:val="24"/>
          <w:szCs w:val="24"/>
        </w:rPr>
        <w:t xml:space="preserve">, </w:t>
      </w:r>
      <w:r w:rsidR="005E5693" w:rsidRPr="00D86B45">
        <w:rPr>
          <w:rFonts w:eastAsia="Arial" w:cs="Times New Roman"/>
          <w:i/>
          <w:sz w:val="24"/>
          <w:szCs w:val="24"/>
        </w:rPr>
        <w:t>p</w:t>
      </w:r>
      <w:r w:rsidR="005E5693" w:rsidRPr="00D86B45">
        <w:rPr>
          <w:rFonts w:eastAsia="Arial" w:cs="Times New Roman"/>
          <w:sz w:val="24"/>
          <w:szCs w:val="24"/>
        </w:rPr>
        <w:t xml:space="preserve"> = .310</w:t>
      </w:r>
      <w:r w:rsidR="00F67D7A" w:rsidRPr="00D86B45">
        <w:rPr>
          <w:rFonts w:eastAsia="Arial" w:cs="Times New Roman"/>
          <w:sz w:val="24"/>
          <w:szCs w:val="24"/>
        </w:rPr>
        <w:t xml:space="preserve">,  nor the interaction term, </w:t>
      </w:r>
      <w:r w:rsidR="00F67D7A" w:rsidRPr="00D86B45">
        <w:rPr>
          <w:rFonts w:eastAsia="Arial" w:cs="Times New Roman"/>
          <w:i/>
          <w:sz w:val="24"/>
          <w:szCs w:val="24"/>
        </w:rPr>
        <w:t>F</w:t>
      </w:r>
      <w:r w:rsidR="00F67D7A" w:rsidRPr="00D86B45">
        <w:rPr>
          <w:rFonts w:eastAsia="Arial" w:cs="Times New Roman"/>
          <w:sz w:val="24"/>
          <w:szCs w:val="24"/>
        </w:rPr>
        <w:t>(1, 23) &lt; 1, was significant.</w:t>
      </w:r>
      <w:r w:rsidR="00D05EE0" w:rsidRPr="00D86B45">
        <w:rPr>
          <w:rFonts w:eastAsia="Arial" w:cs="Times New Roman"/>
          <w:sz w:val="24"/>
          <w:szCs w:val="24"/>
        </w:rPr>
        <w:t xml:space="preserve"> Thus, participants were </w:t>
      </w:r>
      <w:r w:rsidR="00975E7D" w:rsidRPr="00D86B45">
        <w:rPr>
          <w:rFonts w:eastAsia="Arial" w:cs="Times New Roman"/>
          <w:sz w:val="24"/>
          <w:szCs w:val="24"/>
        </w:rPr>
        <w:t xml:space="preserve">better at noticing that </w:t>
      </w:r>
      <w:r w:rsidR="00633F42" w:rsidRPr="00D86B45">
        <w:rPr>
          <w:rFonts w:eastAsia="Arial" w:cs="Times New Roman"/>
          <w:sz w:val="24"/>
          <w:szCs w:val="24"/>
        </w:rPr>
        <w:t xml:space="preserve">two syllables were identical </w:t>
      </w:r>
      <w:r w:rsidR="00BD621A" w:rsidRPr="00D86B45">
        <w:rPr>
          <w:rFonts w:eastAsia="Arial" w:cs="Times New Roman"/>
          <w:sz w:val="24"/>
          <w:szCs w:val="24"/>
        </w:rPr>
        <w:t xml:space="preserve">under </w:t>
      </w:r>
      <w:r w:rsidR="00975E7D" w:rsidRPr="00D86B45">
        <w:rPr>
          <w:rFonts w:eastAsia="Arial" w:cs="Times New Roman"/>
          <w:sz w:val="24"/>
          <w:szCs w:val="24"/>
        </w:rPr>
        <w:t>focused than divided</w:t>
      </w:r>
      <w:r w:rsidR="00D108E1" w:rsidRPr="00D86B45">
        <w:rPr>
          <w:rFonts w:eastAsia="Arial" w:cs="Times New Roman"/>
          <w:sz w:val="24"/>
          <w:szCs w:val="24"/>
        </w:rPr>
        <w:t xml:space="preserve"> attention</w:t>
      </w:r>
      <w:r w:rsidR="00633F42" w:rsidRPr="00D86B45">
        <w:rPr>
          <w:rFonts w:eastAsia="Arial" w:cs="Times New Roman"/>
          <w:sz w:val="24"/>
          <w:szCs w:val="24"/>
        </w:rPr>
        <w:t xml:space="preserve">, and this was independent of whether </w:t>
      </w:r>
      <w:r w:rsidR="00D05EE0" w:rsidRPr="00D86B45">
        <w:rPr>
          <w:rFonts w:eastAsia="Arial" w:cs="Times New Roman"/>
          <w:sz w:val="24"/>
          <w:szCs w:val="24"/>
        </w:rPr>
        <w:t>th</w:t>
      </w:r>
      <w:r>
        <w:rPr>
          <w:rFonts w:eastAsia="Arial" w:cs="Times New Roman"/>
          <w:sz w:val="24"/>
          <w:szCs w:val="24"/>
        </w:rPr>
        <w:t xml:space="preserve">at </w:t>
      </w:r>
      <w:r w:rsidR="0096005A" w:rsidRPr="00D86B45">
        <w:rPr>
          <w:rFonts w:eastAsia="Arial" w:cs="Times New Roman"/>
          <w:sz w:val="24"/>
          <w:szCs w:val="24"/>
        </w:rPr>
        <w:t xml:space="preserve">syllable </w:t>
      </w:r>
      <w:r w:rsidR="00633F42" w:rsidRPr="00D86B45">
        <w:rPr>
          <w:rFonts w:eastAsia="Arial" w:cs="Times New Roman"/>
          <w:sz w:val="24"/>
          <w:szCs w:val="24"/>
        </w:rPr>
        <w:t>was</w:t>
      </w:r>
      <w:r w:rsidR="00D05EE0" w:rsidRPr="00D86B45">
        <w:rPr>
          <w:rFonts w:eastAsia="Arial" w:cs="Times New Roman"/>
          <w:sz w:val="24"/>
          <w:szCs w:val="24"/>
        </w:rPr>
        <w:t xml:space="preserve"> </w:t>
      </w:r>
      <w:r w:rsidR="00D05EE0" w:rsidRPr="00D86B45">
        <w:rPr>
          <w:rFonts w:cs="Times New Roman"/>
          <w:sz w:val="24"/>
          <w:szCs w:val="24"/>
        </w:rPr>
        <w:t>/</w:t>
      </w:r>
      <w:proofErr w:type="spellStart"/>
      <w:r w:rsidR="00D05EE0" w:rsidRPr="00D86B45">
        <w:rPr>
          <w:rFonts w:cs="Times New Roman"/>
          <w:sz w:val="24"/>
          <w:szCs w:val="24"/>
        </w:rPr>
        <w:t>ɡɪ</w:t>
      </w:r>
      <w:proofErr w:type="spellEnd"/>
      <w:r w:rsidR="00D05EE0" w:rsidRPr="00D86B45">
        <w:rPr>
          <w:rFonts w:cs="Times New Roman"/>
          <w:sz w:val="24"/>
          <w:szCs w:val="24"/>
        </w:rPr>
        <w:t>/ or  /</w:t>
      </w:r>
      <w:proofErr w:type="spellStart"/>
      <w:r w:rsidR="00D05EE0" w:rsidRPr="00D86B45">
        <w:rPr>
          <w:rFonts w:cs="Times New Roman"/>
          <w:sz w:val="24"/>
          <w:szCs w:val="24"/>
        </w:rPr>
        <w:t>kɪ</w:t>
      </w:r>
      <w:proofErr w:type="spellEnd"/>
      <w:r w:rsidR="00D05EE0" w:rsidRPr="00D86B45">
        <w:rPr>
          <w:rFonts w:cs="Times New Roman"/>
          <w:sz w:val="24"/>
          <w:szCs w:val="24"/>
        </w:rPr>
        <w:t>/</w:t>
      </w:r>
      <w:r w:rsidR="00D05EE0" w:rsidRPr="00D86B45">
        <w:rPr>
          <w:rFonts w:eastAsia="Arial" w:cs="Times New Roman"/>
          <w:sz w:val="24"/>
          <w:szCs w:val="24"/>
        </w:rPr>
        <w:t>.</w:t>
      </w:r>
      <w:r w:rsidR="008956FD">
        <w:rPr>
          <w:rFonts w:eastAsia="Arial" w:cs="Times New Roman"/>
          <w:sz w:val="24"/>
          <w:szCs w:val="24"/>
        </w:rPr>
        <w:t xml:space="preserve"> </w:t>
      </w:r>
    </w:p>
    <w:p w14:paraId="6BABD611" w14:textId="77777777" w:rsidR="009378A2" w:rsidRDefault="009378A2" w:rsidP="009378A2">
      <w:pPr>
        <w:spacing w:line="48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en-US"/>
        </w:rPr>
        <w:t>[Figure 2 about here]</w:t>
      </w:r>
    </w:p>
    <w:p w14:paraId="4C8E33F5" w14:textId="3273AEB8" w:rsidR="003A4B6C" w:rsidRDefault="0082513B" w:rsidP="00D86B45">
      <w:pPr>
        <w:spacing w:after="0" w:line="480" w:lineRule="auto"/>
        <w:ind w:firstLine="720"/>
        <w:rPr>
          <w:rFonts w:eastAsia="Arial" w:cs="Times New Roman"/>
          <w:sz w:val="24"/>
          <w:szCs w:val="24"/>
        </w:rPr>
      </w:pPr>
      <w:r w:rsidRPr="00D86B45">
        <w:rPr>
          <w:rFonts w:eastAsia="Arial" w:cs="Times New Roman"/>
          <w:sz w:val="24"/>
          <w:szCs w:val="24"/>
        </w:rPr>
        <w:t xml:space="preserve">With respect to the “different” trials, </w:t>
      </w:r>
      <w:r w:rsidR="00633F42" w:rsidRPr="00D86B45">
        <w:rPr>
          <w:rFonts w:eastAsia="Arial" w:cs="Times New Roman"/>
          <w:sz w:val="24"/>
          <w:szCs w:val="24"/>
        </w:rPr>
        <w:t xml:space="preserve">performance was averaged across all fourteen “different” steps and </w:t>
      </w:r>
      <w:r w:rsidR="00ED1D4F" w:rsidRPr="00D86B45">
        <w:rPr>
          <w:rFonts w:eastAsia="Arial" w:cs="Times New Roman"/>
          <w:sz w:val="24"/>
          <w:szCs w:val="24"/>
        </w:rPr>
        <w:t>submitted to</w:t>
      </w:r>
      <w:r w:rsidR="007D4966" w:rsidRPr="00D86B45">
        <w:rPr>
          <w:rFonts w:eastAsia="Arial" w:cs="Times New Roman"/>
          <w:sz w:val="24"/>
          <w:szCs w:val="24"/>
        </w:rPr>
        <w:t xml:space="preserve"> a</w:t>
      </w:r>
      <w:r w:rsidR="00ED1D4F" w:rsidRPr="00D86B45">
        <w:rPr>
          <w:rFonts w:eastAsia="Arial" w:cs="Times New Roman"/>
          <w:sz w:val="24"/>
          <w:szCs w:val="24"/>
        </w:rPr>
        <w:t xml:space="preserve">n ANOVA </w:t>
      </w:r>
      <w:r w:rsidR="003C250E" w:rsidRPr="00D86B45">
        <w:rPr>
          <w:rFonts w:eastAsia="Arial" w:cs="Times New Roman"/>
          <w:sz w:val="24"/>
          <w:szCs w:val="24"/>
        </w:rPr>
        <w:t xml:space="preserve">by </w:t>
      </w:r>
      <w:r w:rsidR="00975E7D" w:rsidRPr="00D86B45">
        <w:rPr>
          <w:rFonts w:eastAsia="Arial" w:cs="Times New Roman"/>
          <w:sz w:val="24"/>
          <w:szCs w:val="24"/>
        </w:rPr>
        <w:t xml:space="preserve">Attention (focused </w:t>
      </w:r>
      <w:r w:rsidR="00D510E1" w:rsidRPr="00D86B45">
        <w:rPr>
          <w:rFonts w:eastAsia="Arial" w:cs="Times New Roman"/>
          <w:sz w:val="24"/>
          <w:szCs w:val="24"/>
        </w:rPr>
        <w:t>versus</w:t>
      </w:r>
      <w:r w:rsidR="00975E7D" w:rsidRPr="00D86B45">
        <w:rPr>
          <w:rFonts w:eastAsia="Arial" w:cs="Times New Roman"/>
          <w:sz w:val="24"/>
          <w:szCs w:val="24"/>
        </w:rPr>
        <w:t xml:space="preserve"> divided) and Reference Step (</w:t>
      </w:r>
      <w:r w:rsidR="00975E7D" w:rsidRPr="00D86B45">
        <w:rPr>
          <w:rFonts w:cs="Times New Roman"/>
          <w:sz w:val="24"/>
          <w:szCs w:val="24"/>
        </w:rPr>
        <w:t>/</w:t>
      </w:r>
      <w:proofErr w:type="spellStart"/>
      <w:r w:rsidR="00975E7D" w:rsidRPr="00D86B45">
        <w:rPr>
          <w:rFonts w:cs="Times New Roman"/>
          <w:sz w:val="24"/>
          <w:szCs w:val="24"/>
        </w:rPr>
        <w:t>ɡɪ</w:t>
      </w:r>
      <w:proofErr w:type="spellEnd"/>
      <w:r w:rsidR="00975E7D" w:rsidRPr="00D86B45">
        <w:rPr>
          <w:rFonts w:cs="Times New Roman"/>
          <w:sz w:val="24"/>
          <w:szCs w:val="24"/>
        </w:rPr>
        <w:t xml:space="preserve">/ </w:t>
      </w:r>
      <w:r w:rsidR="00D510E1" w:rsidRPr="00D86B45">
        <w:rPr>
          <w:rFonts w:cs="Times New Roman"/>
          <w:sz w:val="24"/>
          <w:szCs w:val="24"/>
        </w:rPr>
        <w:t>versus</w:t>
      </w:r>
      <w:r w:rsidR="00975E7D" w:rsidRPr="00D86B45">
        <w:rPr>
          <w:rFonts w:cs="Times New Roman"/>
          <w:sz w:val="24"/>
          <w:szCs w:val="24"/>
        </w:rPr>
        <w:t xml:space="preserve"> /</w:t>
      </w:r>
      <w:proofErr w:type="spellStart"/>
      <w:r w:rsidR="00975E7D" w:rsidRPr="00D86B45">
        <w:rPr>
          <w:rFonts w:cs="Times New Roman"/>
          <w:sz w:val="24"/>
          <w:szCs w:val="24"/>
        </w:rPr>
        <w:t>kɪ</w:t>
      </w:r>
      <w:proofErr w:type="spellEnd"/>
      <w:r w:rsidR="00975E7D" w:rsidRPr="00D86B45">
        <w:rPr>
          <w:rFonts w:cs="Times New Roman"/>
          <w:sz w:val="24"/>
          <w:szCs w:val="24"/>
        </w:rPr>
        <w:t>/</w:t>
      </w:r>
      <w:r w:rsidR="00975E7D" w:rsidRPr="00D86B45">
        <w:rPr>
          <w:rFonts w:eastAsia="Arial" w:cs="Times New Roman"/>
          <w:sz w:val="24"/>
          <w:szCs w:val="24"/>
        </w:rPr>
        <w:t>)</w:t>
      </w:r>
      <w:r w:rsidR="00ED1D4F" w:rsidRPr="00D86B45">
        <w:rPr>
          <w:rFonts w:eastAsia="Arial" w:cs="Times New Roman"/>
          <w:sz w:val="24"/>
          <w:szCs w:val="24"/>
        </w:rPr>
        <w:t xml:space="preserve">. There was a main effect of </w:t>
      </w:r>
      <w:r w:rsidR="003A4B6C" w:rsidRPr="00D86B45">
        <w:rPr>
          <w:rFonts w:eastAsia="Arial" w:cs="Times New Roman"/>
          <w:sz w:val="24"/>
          <w:szCs w:val="24"/>
        </w:rPr>
        <w:t>R</w:t>
      </w:r>
      <w:r w:rsidR="00ED1D4F" w:rsidRPr="00D86B45">
        <w:rPr>
          <w:rFonts w:eastAsia="Arial" w:cs="Times New Roman"/>
          <w:sz w:val="24"/>
          <w:szCs w:val="24"/>
        </w:rPr>
        <w:t>eference</w:t>
      </w:r>
      <w:r w:rsidR="003A4B6C" w:rsidRPr="00D86B45">
        <w:rPr>
          <w:rFonts w:eastAsia="Arial" w:cs="Times New Roman"/>
          <w:sz w:val="24"/>
          <w:szCs w:val="24"/>
        </w:rPr>
        <w:t xml:space="preserve"> Step</w:t>
      </w:r>
      <w:r w:rsidR="00ED1D4F" w:rsidRPr="00D86B45">
        <w:rPr>
          <w:rFonts w:eastAsia="Arial" w:cs="Times New Roman"/>
          <w:sz w:val="24"/>
          <w:szCs w:val="24"/>
        </w:rPr>
        <w:t xml:space="preserve">, </w:t>
      </w:r>
      <w:r w:rsidR="00ED1D4F" w:rsidRPr="00D86B45">
        <w:rPr>
          <w:rFonts w:eastAsia="Arial" w:cs="Times New Roman"/>
          <w:i/>
          <w:sz w:val="24"/>
          <w:szCs w:val="24"/>
        </w:rPr>
        <w:t>F</w:t>
      </w:r>
      <w:r w:rsidR="00ED1D4F" w:rsidRPr="00D86B45">
        <w:rPr>
          <w:rFonts w:eastAsia="Arial" w:cs="Times New Roman"/>
          <w:sz w:val="24"/>
          <w:szCs w:val="24"/>
        </w:rPr>
        <w:t xml:space="preserve">(1, 23) = 96.319, </w:t>
      </w:r>
      <w:r w:rsidR="00ED1D4F" w:rsidRPr="00D86B45">
        <w:rPr>
          <w:rFonts w:eastAsia="Arial" w:cs="Times New Roman"/>
          <w:i/>
          <w:sz w:val="24"/>
          <w:szCs w:val="24"/>
        </w:rPr>
        <w:t>p</w:t>
      </w:r>
      <w:r w:rsidR="00ED1D4F" w:rsidRPr="00D86B45">
        <w:rPr>
          <w:rFonts w:eastAsia="Arial" w:cs="Times New Roman"/>
          <w:sz w:val="24"/>
          <w:szCs w:val="24"/>
        </w:rPr>
        <w:t xml:space="preserve"> &lt; .001, ηp² = .807, with </w:t>
      </w:r>
      <w:r w:rsidR="00975E7D" w:rsidRPr="00D86B45">
        <w:rPr>
          <w:rFonts w:eastAsia="Arial" w:cs="Times New Roman"/>
          <w:sz w:val="24"/>
          <w:szCs w:val="24"/>
        </w:rPr>
        <w:t xml:space="preserve">higher accuracy </w:t>
      </w:r>
      <w:r w:rsidR="00ED1D4F" w:rsidRPr="00D86B45">
        <w:rPr>
          <w:rFonts w:eastAsia="Arial" w:cs="Times New Roman"/>
          <w:sz w:val="24"/>
          <w:szCs w:val="24"/>
        </w:rPr>
        <w:t xml:space="preserve">when the reference was </w:t>
      </w:r>
      <w:r w:rsidR="00ED1D4F" w:rsidRPr="00D86B45">
        <w:rPr>
          <w:rFonts w:cs="Times New Roman"/>
          <w:sz w:val="24"/>
          <w:szCs w:val="24"/>
        </w:rPr>
        <w:t>/</w:t>
      </w:r>
      <w:proofErr w:type="spellStart"/>
      <w:r w:rsidR="00ED1D4F" w:rsidRPr="00D86B45">
        <w:rPr>
          <w:rFonts w:cs="Times New Roman"/>
          <w:sz w:val="24"/>
          <w:szCs w:val="24"/>
        </w:rPr>
        <w:t>ɡɪ</w:t>
      </w:r>
      <w:proofErr w:type="spellEnd"/>
      <w:r w:rsidR="00ED1D4F" w:rsidRPr="00D86B45">
        <w:rPr>
          <w:rFonts w:cs="Times New Roman"/>
          <w:sz w:val="24"/>
          <w:szCs w:val="24"/>
        </w:rPr>
        <w:t xml:space="preserve">/ </w:t>
      </w:r>
      <w:r w:rsidR="00ED1D4F" w:rsidRPr="00D86B45">
        <w:rPr>
          <w:rFonts w:eastAsia="Arial" w:cs="Times New Roman"/>
          <w:sz w:val="24"/>
          <w:szCs w:val="24"/>
        </w:rPr>
        <w:t>(</w:t>
      </w:r>
      <w:r w:rsidR="00ED1D4F" w:rsidRPr="00D86B45">
        <w:rPr>
          <w:rFonts w:eastAsia="Arial" w:cs="Times New Roman"/>
          <w:i/>
          <w:sz w:val="24"/>
          <w:szCs w:val="24"/>
        </w:rPr>
        <w:t>M</w:t>
      </w:r>
      <w:r w:rsidR="007172EA" w:rsidRPr="00D86B45">
        <w:rPr>
          <w:rFonts w:eastAsia="Arial" w:cs="Times New Roman"/>
          <w:sz w:val="24"/>
          <w:szCs w:val="24"/>
        </w:rPr>
        <w:t xml:space="preserve"> = 8</w:t>
      </w:r>
      <w:r w:rsidR="003A4B6C" w:rsidRPr="00D86B45">
        <w:rPr>
          <w:rFonts w:eastAsia="Arial" w:cs="Times New Roman"/>
          <w:sz w:val="24"/>
          <w:szCs w:val="24"/>
        </w:rPr>
        <w:t>6</w:t>
      </w:r>
      <w:r w:rsidR="00ED1D4F" w:rsidRPr="00D86B45">
        <w:rPr>
          <w:rFonts w:eastAsia="Arial" w:cs="Times New Roman"/>
          <w:sz w:val="24"/>
          <w:szCs w:val="24"/>
        </w:rPr>
        <w:t xml:space="preserve">%, </w:t>
      </w:r>
      <w:r w:rsidR="00ED1D4F" w:rsidRPr="00D86B45">
        <w:rPr>
          <w:rFonts w:eastAsia="Arial" w:cs="Times New Roman"/>
          <w:i/>
          <w:sz w:val="24"/>
          <w:szCs w:val="24"/>
        </w:rPr>
        <w:t>SD</w:t>
      </w:r>
      <w:r w:rsidR="007172EA" w:rsidRPr="00D86B45">
        <w:rPr>
          <w:rFonts w:eastAsia="Arial" w:cs="Times New Roman"/>
          <w:sz w:val="24"/>
          <w:szCs w:val="24"/>
        </w:rPr>
        <w:t xml:space="preserve"> = 9.</w:t>
      </w:r>
      <w:r w:rsidR="003A4B6C" w:rsidRPr="00D86B45">
        <w:rPr>
          <w:rFonts w:eastAsia="Arial" w:cs="Times New Roman"/>
          <w:sz w:val="24"/>
          <w:szCs w:val="24"/>
        </w:rPr>
        <w:t>8</w:t>
      </w:r>
      <w:r w:rsidR="00ED1D4F" w:rsidRPr="00D86B45">
        <w:rPr>
          <w:rFonts w:eastAsia="Arial" w:cs="Times New Roman"/>
          <w:sz w:val="24"/>
          <w:szCs w:val="24"/>
        </w:rPr>
        <w:t xml:space="preserve">%) </w:t>
      </w:r>
      <w:r w:rsidR="00975E7D" w:rsidRPr="00D86B45">
        <w:rPr>
          <w:rFonts w:eastAsia="Arial" w:cs="Times New Roman"/>
          <w:sz w:val="24"/>
          <w:szCs w:val="24"/>
        </w:rPr>
        <w:t xml:space="preserve">than </w:t>
      </w:r>
      <w:r w:rsidR="00ED1D4F" w:rsidRPr="00D86B45">
        <w:rPr>
          <w:rFonts w:cs="Times New Roman"/>
          <w:sz w:val="24"/>
          <w:szCs w:val="24"/>
        </w:rPr>
        <w:t>to /</w:t>
      </w:r>
      <w:proofErr w:type="spellStart"/>
      <w:r w:rsidR="00ED1D4F" w:rsidRPr="00D86B45">
        <w:rPr>
          <w:rFonts w:cs="Times New Roman"/>
          <w:sz w:val="24"/>
          <w:szCs w:val="24"/>
        </w:rPr>
        <w:t>kɪ</w:t>
      </w:r>
      <w:proofErr w:type="spellEnd"/>
      <w:r w:rsidR="00ED1D4F" w:rsidRPr="00D86B45">
        <w:rPr>
          <w:rFonts w:cs="Times New Roman"/>
          <w:sz w:val="24"/>
          <w:szCs w:val="24"/>
        </w:rPr>
        <w:t xml:space="preserve">/ </w:t>
      </w:r>
      <w:r w:rsidR="00ED1D4F" w:rsidRPr="00D86B45">
        <w:rPr>
          <w:rFonts w:eastAsia="Arial" w:cs="Times New Roman"/>
          <w:sz w:val="24"/>
          <w:szCs w:val="24"/>
        </w:rPr>
        <w:t>(</w:t>
      </w:r>
      <w:r w:rsidR="00ED1D4F" w:rsidRPr="00D86B45">
        <w:rPr>
          <w:rFonts w:eastAsia="Arial" w:cs="Times New Roman"/>
          <w:i/>
          <w:sz w:val="24"/>
          <w:szCs w:val="24"/>
        </w:rPr>
        <w:t>M</w:t>
      </w:r>
      <w:r w:rsidR="007172EA" w:rsidRPr="00D86B45">
        <w:rPr>
          <w:rFonts w:eastAsia="Arial" w:cs="Times New Roman"/>
          <w:sz w:val="24"/>
          <w:szCs w:val="24"/>
        </w:rPr>
        <w:t xml:space="preserve"> = 54%</w:t>
      </w:r>
      <w:r w:rsidR="00ED1D4F" w:rsidRPr="00D86B45">
        <w:rPr>
          <w:rFonts w:eastAsia="Arial" w:cs="Times New Roman"/>
          <w:sz w:val="24"/>
          <w:szCs w:val="24"/>
        </w:rPr>
        <w:t xml:space="preserve">, </w:t>
      </w:r>
      <w:r w:rsidR="00ED1D4F" w:rsidRPr="00D86B45">
        <w:rPr>
          <w:rFonts w:eastAsia="Arial" w:cs="Times New Roman"/>
          <w:i/>
          <w:sz w:val="24"/>
          <w:szCs w:val="24"/>
        </w:rPr>
        <w:t>SD</w:t>
      </w:r>
      <w:r w:rsidR="007172EA" w:rsidRPr="00D86B45">
        <w:rPr>
          <w:rFonts w:eastAsia="Arial" w:cs="Times New Roman"/>
          <w:sz w:val="24"/>
          <w:szCs w:val="24"/>
        </w:rPr>
        <w:t xml:space="preserve"> = 15.3</w:t>
      </w:r>
      <w:r w:rsidR="00ED1D4F" w:rsidRPr="00D86B45">
        <w:rPr>
          <w:rFonts w:eastAsia="Arial" w:cs="Times New Roman"/>
          <w:sz w:val="24"/>
          <w:szCs w:val="24"/>
        </w:rPr>
        <w:t>%)</w:t>
      </w:r>
      <w:r w:rsidR="00ED1D4F" w:rsidRPr="00D86B45">
        <w:rPr>
          <w:rFonts w:cs="Times New Roman"/>
          <w:sz w:val="24"/>
          <w:szCs w:val="24"/>
        </w:rPr>
        <w:t>.</w:t>
      </w:r>
      <w:r w:rsidR="00BD2216" w:rsidRPr="00D86B45">
        <w:rPr>
          <w:rFonts w:cs="Times New Roman"/>
          <w:sz w:val="24"/>
          <w:szCs w:val="24"/>
        </w:rPr>
        <w:t xml:space="preserve"> This </w:t>
      </w:r>
      <w:r w:rsidR="00300022" w:rsidRPr="00D86B45">
        <w:rPr>
          <w:rFonts w:cs="Times New Roman"/>
          <w:sz w:val="24"/>
          <w:szCs w:val="24"/>
        </w:rPr>
        <w:t>difference</w:t>
      </w:r>
      <w:r w:rsidR="00BD2216" w:rsidRPr="00D86B45">
        <w:rPr>
          <w:rFonts w:cs="Times New Roman"/>
          <w:sz w:val="24"/>
          <w:szCs w:val="24"/>
        </w:rPr>
        <w:t xml:space="preserve"> probably reflects the </w:t>
      </w:r>
      <w:r w:rsidR="00975E7D" w:rsidRPr="00D86B45">
        <w:rPr>
          <w:rFonts w:cs="Times New Roman"/>
          <w:sz w:val="24"/>
          <w:szCs w:val="24"/>
        </w:rPr>
        <w:t xml:space="preserve">generally larger just-noticeable difference at the high end than the low end of a scale (long </w:t>
      </w:r>
      <w:r w:rsidR="00EF399F">
        <w:rPr>
          <w:rFonts w:cs="Times New Roman"/>
          <w:sz w:val="24"/>
          <w:szCs w:val="24"/>
        </w:rPr>
        <w:t xml:space="preserve">VOT compared to </w:t>
      </w:r>
      <w:r w:rsidR="00975E7D" w:rsidRPr="00D86B45">
        <w:rPr>
          <w:rFonts w:cs="Times New Roman"/>
          <w:sz w:val="24"/>
          <w:szCs w:val="24"/>
        </w:rPr>
        <w:t>short VOT)</w:t>
      </w:r>
      <w:r w:rsidR="00E8450F" w:rsidRPr="00D86B45">
        <w:rPr>
          <w:rFonts w:cs="Times New Roman"/>
          <w:sz w:val="24"/>
          <w:szCs w:val="24"/>
        </w:rPr>
        <w:t xml:space="preserve">, as formalized in Weber’s law. </w:t>
      </w:r>
      <w:r w:rsidR="00975E7D" w:rsidRPr="00D86B45">
        <w:rPr>
          <w:rFonts w:cs="Times New Roman"/>
          <w:sz w:val="24"/>
          <w:szCs w:val="24"/>
        </w:rPr>
        <w:t xml:space="preserve">Attention </w:t>
      </w:r>
      <w:r w:rsidR="006254E9" w:rsidRPr="00D86B45">
        <w:rPr>
          <w:rFonts w:eastAsia="Arial" w:cs="Times New Roman"/>
          <w:sz w:val="24"/>
          <w:szCs w:val="24"/>
        </w:rPr>
        <w:t>had a marginal effect on accuracy</w:t>
      </w:r>
      <w:r w:rsidR="007D4966" w:rsidRPr="00D86B45">
        <w:rPr>
          <w:rFonts w:eastAsia="Arial" w:cs="Times New Roman"/>
          <w:sz w:val="24"/>
          <w:szCs w:val="24"/>
        </w:rPr>
        <w:t xml:space="preserve">, </w:t>
      </w:r>
      <w:r w:rsidR="007D4966" w:rsidRPr="00D86B45">
        <w:rPr>
          <w:rFonts w:eastAsia="Arial" w:cs="Times New Roman"/>
          <w:i/>
          <w:sz w:val="24"/>
          <w:szCs w:val="24"/>
        </w:rPr>
        <w:t>F</w:t>
      </w:r>
      <w:r w:rsidR="007D4966" w:rsidRPr="00D86B45">
        <w:rPr>
          <w:rFonts w:eastAsia="Arial" w:cs="Times New Roman"/>
          <w:sz w:val="24"/>
          <w:szCs w:val="24"/>
        </w:rPr>
        <w:t>(1, 23) =</w:t>
      </w:r>
      <w:r w:rsidR="00ED1D4F" w:rsidRPr="00D86B45">
        <w:rPr>
          <w:rFonts w:eastAsia="Arial" w:cs="Times New Roman"/>
          <w:sz w:val="24"/>
          <w:szCs w:val="24"/>
        </w:rPr>
        <w:t xml:space="preserve"> 4.1</w:t>
      </w:r>
      <w:r w:rsidR="003A4B6C" w:rsidRPr="00D86B45">
        <w:rPr>
          <w:rFonts w:eastAsia="Arial" w:cs="Times New Roman"/>
          <w:sz w:val="24"/>
          <w:szCs w:val="24"/>
        </w:rPr>
        <w:t>8</w:t>
      </w:r>
      <w:r w:rsidR="00ED1D4F" w:rsidRPr="00D86B45">
        <w:rPr>
          <w:rFonts w:eastAsia="Arial" w:cs="Times New Roman"/>
          <w:sz w:val="24"/>
          <w:szCs w:val="24"/>
        </w:rPr>
        <w:t xml:space="preserve">, </w:t>
      </w:r>
      <w:r w:rsidR="00ED1D4F" w:rsidRPr="00D86B45">
        <w:rPr>
          <w:rFonts w:eastAsia="Arial" w:cs="Times New Roman"/>
          <w:i/>
          <w:sz w:val="24"/>
          <w:szCs w:val="24"/>
        </w:rPr>
        <w:t>p</w:t>
      </w:r>
      <w:r w:rsidR="00ED1D4F" w:rsidRPr="00D86B45">
        <w:rPr>
          <w:rFonts w:eastAsia="Arial" w:cs="Times New Roman"/>
          <w:sz w:val="24"/>
          <w:szCs w:val="24"/>
        </w:rPr>
        <w:t xml:space="preserve"> = .053</w:t>
      </w:r>
      <w:r w:rsidR="007D4966" w:rsidRPr="00D86B45">
        <w:rPr>
          <w:rFonts w:eastAsia="Arial" w:cs="Times New Roman"/>
          <w:sz w:val="24"/>
          <w:szCs w:val="24"/>
        </w:rPr>
        <w:t xml:space="preserve">, </w:t>
      </w:r>
      <w:r w:rsidR="006254E9" w:rsidRPr="00D86B45">
        <w:rPr>
          <w:rFonts w:eastAsia="Arial" w:cs="Times New Roman"/>
          <w:sz w:val="24"/>
          <w:szCs w:val="24"/>
        </w:rPr>
        <w:t xml:space="preserve">with poorer accuracy under </w:t>
      </w:r>
      <w:r w:rsidR="00975E7D" w:rsidRPr="00D86B45">
        <w:rPr>
          <w:rFonts w:eastAsia="Arial" w:cs="Times New Roman"/>
          <w:sz w:val="24"/>
          <w:szCs w:val="24"/>
        </w:rPr>
        <w:t>divided than focused attention</w:t>
      </w:r>
      <w:r w:rsidR="006254E9" w:rsidRPr="00D86B45">
        <w:rPr>
          <w:rFonts w:eastAsia="Arial" w:cs="Times New Roman"/>
          <w:sz w:val="24"/>
          <w:szCs w:val="24"/>
        </w:rPr>
        <w:t xml:space="preserve">. Critically, </w:t>
      </w:r>
      <w:r w:rsidR="007D4966" w:rsidRPr="00D86B45">
        <w:rPr>
          <w:rFonts w:eastAsia="Arial" w:cs="Times New Roman"/>
          <w:sz w:val="24"/>
          <w:szCs w:val="24"/>
        </w:rPr>
        <w:t>the interaction term</w:t>
      </w:r>
      <w:r w:rsidR="006254E9" w:rsidRPr="00D86B45">
        <w:rPr>
          <w:rFonts w:eastAsia="Arial" w:cs="Times New Roman"/>
          <w:sz w:val="24"/>
          <w:szCs w:val="24"/>
        </w:rPr>
        <w:t xml:space="preserve"> </w:t>
      </w:r>
      <w:r w:rsidR="007D4966" w:rsidRPr="00D86B45">
        <w:rPr>
          <w:rFonts w:eastAsia="Arial" w:cs="Times New Roman"/>
          <w:sz w:val="24"/>
          <w:szCs w:val="24"/>
        </w:rPr>
        <w:t xml:space="preserve">was </w:t>
      </w:r>
      <w:r w:rsidR="006254E9" w:rsidRPr="00D86B45">
        <w:rPr>
          <w:rFonts w:eastAsia="Arial" w:cs="Times New Roman"/>
          <w:sz w:val="24"/>
          <w:szCs w:val="24"/>
        </w:rPr>
        <w:t xml:space="preserve">not </w:t>
      </w:r>
      <w:r w:rsidR="007D4966" w:rsidRPr="00D86B45">
        <w:rPr>
          <w:rFonts w:eastAsia="Arial" w:cs="Times New Roman"/>
          <w:sz w:val="24"/>
          <w:szCs w:val="24"/>
        </w:rPr>
        <w:t>significant</w:t>
      </w:r>
      <w:r w:rsidR="006254E9" w:rsidRPr="00D86B45">
        <w:rPr>
          <w:rFonts w:eastAsia="Arial" w:cs="Times New Roman"/>
          <w:sz w:val="24"/>
          <w:szCs w:val="24"/>
        </w:rPr>
        <w:t xml:space="preserve">, </w:t>
      </w:r>
      <w:r w:rsidR="006254E9" w:rsidRPr="00D86B45">
        <w:rPr>
          <w:rFonts w:eastAsia="Arial" w:cs="Times New Roman"/>
          <w:i/>
          <w:sz w:val="24"/>
          <w:szCs w:val="24"/>
        </w:rPr>
        <w:t>F</w:t>
      </w:r>
      <w:r w:rsidR="006254E9" w:rsidRPr="00D86B45">
        <w:rPr>
          <w:rFonts w:eastAsia="Arial" w:cs="Times New Roman"/>
          <w:sz w:val="24"/>
          <w:szCs w:val="24"/>
        </w:rPr>
        <w:t>(1, 23) &lt; 1, which suggests that</w:t>
      </w:r>
      <w:r w:rsidR="00300022" w:rsidRPr="00D86B45">
        <w:rPr>
          <w:rFonts w:eastAsia="Arial" w:cs="Times New Roman"/>
          <w:sz w:val="24"/>
          <w:szCs w:val="24"/>
        </w:rPr>
        <w:t>, contrary to the pulse-skipping hypothesis,</w:t>
      </w:r>
      <w:r w:rsidR="006254E9" w:rsidRPr="00D86B45">
        <w:rPr>
          <w:rFonts w:eastAsia="Arial" w:cs="Times New Roman"/>
          <w:sz w:val="24"/>
          <w:szCs w:val="24"/>
        </w:rPr>
        <w:t xml:space="preserve"> the effect of </w:t>
      </w:r>
      <w:r w:rsidR="00975E7D" w:rsidRPr="00D86B45">
        <w:rPr>
          <w:rFonts w:eastAsia="Arial" w:cs="Times New Roman"/>
          <w:sz w:val="24"/>
          <w:szCs w:val="24"/>
        </w:rPr>
        <w:t xml:space="preserve">Attention </w:t>
      </w:r>
      <w:r w:rsidR="006254E9" w:rsidRPr="00D86B45">
        <w:rPr>
          <w:rFonts w:eastAsia="Arial" w:cs="Times New Roman"/>
          <w:sz w:val="24"/>
          <w:szCs w:val="24"/>
        </w:rPr>
        <w:t xml:space="preserve">was comparable when the reference step was </w:t>
      </w:r>
      <w:r w:rsidR="006254E9" w:rsidRPr="00D86B45">
        <w:rPr>
          <w:rFonts w:cs="Times New Roman"/>
          <w:sz w:val="24"/>
          <w:szCs w:val="24"/>
        </w:rPr>
        <w:t>/</w:t>
      </w:r>
      <w:proofErr w:type="spellStart"/>
      <w:r w:rsidR="006254E9" w:rsidRPr="00D86B45">
        <w:rPr>
          <w:rFonts w:cs="Times New Roman"/>
          <w:sz w:val="24"/>
          <w:szCs w:val="24"/>
        </w:rPr>
        <w:t>ɡɪ</w:t>
      </w:r>
      <w:proofErr w:type="spellEnd"/>
      <w:r w:rsidR="006254E9" w:rsidRPr="00D86B45">
        <w:rPr>
          <w:rFonts w:cs="Times New Roman"/>
          <w:sz w:val="24"/>
          <w:szCs w:val="24"/>
        </w:rPr>
        <w:t>/ or /</w:t>
      </w:r>
      <w:proofErr w:type="spellStart"/>
      <w:r w:rsidR="006254E9" w:rsidRPr="00D86B45">
        <w:rPr>
          <w:rFonts w:cs="Times New Roman"/>
          <w:sz w:val="24"/>
          <w:szCs w:val="24"/>
        </w:rPr>
        <w:t>kɪ</w:t>
      </w:r>
      <w:proofErr w:type="spellEnd"/>
      <w:r w:rsidR="006254E9" w:rsidRPr="00D86B45">
        <w:rPr>
          <w:rFonts w:cs="Times New Roman"/>
          <w:sz w:val="24"/>
          <w:szCs w:val="24"/>
        </w:rPr>
        <w:t>/</w:t>
      </w:r>
      <w:r w:rsidR="007D4966" w:rsidRPr="00D86B45">
        <w:rPr>
          <w:rFonts w:eastAsia="Arial" w:cs="Times New Roman"/>
          <w:sz w:val="24"/>
          <w:szCs w:val="24"/>
        </w:rPr>
        <w:t xml:space="preserve">. </w:t>
      </w:r>
    </w:p>
    <w:p w14:paraId="51A9C0D5" w14:textId="3CB78458" w:rsidR="008956FD" w:rsidRPr="00FF4736" w:rsidRDefault="00EF399F" w:rsidP="008956FD">
      <w:pPr>
        <w:spacing w:line="480" w:lineRule="auto"/>
        <w:ind w:firstLine="720"/>
        <w:rPr>
          <w:rFonts w:cs="Times New Roman"/>
          <w:color w:val="FF0000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>A</w:t>
      </w:r>
      <w:r w:rsidRPr="000D4469">
        <w:rPr>
          <w:rFonts w:cs="Times New Roman"/>
          <w:color w:val="FF0000"/>
          <w:sz w:val="24"/>
          <w:szCs w:val="24"/>
        </w:rPr>
        <w:t>verage performance on the visual task</w:t>
      </w:r>
      <w:r>
        <w:rPr>
          <w:rFonts w:cs="Times New Roman"/>
          <w:color w:val="FF0000"/>
          <w:sz w:val="24"/>
          <w:szCs w:val="24"/>
        </w:rPr>
        <w:t xml:space="preserve">, </w:t>
      </w:r>
      <w:r w:rsidR="008956FD" w:rsidRPr="00FF4736">
        <w:rPr>
          <w:rFonts w:cs="Times New Roman"/>
          <w:color w:val="FF0000"/>
          <w:sz w:val="24"/>
          <w:szCs w:val="24"/>
        </w:rPr>
        <w:t xml:space="preserve">averaged across </w:t>
      </w:r>
      <w:r>
        <w:rPr>
          <w:rFonts w:cs="Times New Roman"/>
          <w:color w:val="FF0000"/>
          <w:sz w:val="24"/>
          <w:szCs w:val="24"/>
        </w:rPr>
        <w:t>identical</w:t>
      </w:r>
      <w:r w:rsidR="008956FD" w:rsidRPr="00FF4736">
        <w:rPr>
          <w:rFonts w:cs="Times New Roman"/>
          <w:color w:val="FF0000"/>
          <w:sz w:val="24"/>
          <w:szCs w:val="24"/>
        </w:rPr>
        <w:t xml:space="preserve"> and different trials</w:t>
      </w:r>
      <w:r w:rsidR="00294928">
        <w:rPr>
          <w:rFonts w:cs="Times New Roman"/>
          <w:color w:val="FF0000"/>
          <w:sz w:val="24"/>
          <w:szCs w:val="24"/>
        </w:rPr>
        <w:t>,</w:t>
      </w:r>
      <w:r w:rsidR="008956FD" w:rsidRPr="00FF4736">
        <w:rPr>
          <w:rFonts w:cs="Times New Roman"/>
          <w:color w:val="FF0000"/>
          <w:sz w:val="24"/>
          <w:szCs w:val="24"/>
        </w:rPr>
        <w:t xml:space="preserve"> was 77% correct. Across participants, </w:t>
      </w:r>
      <w:r w:rsidR="00294928">
        <w:rPr>
          <w:rFonts w:cs="Times New Roman"/>
          <w:color w:val="FF0000"/>
          <w:sz w:val="24"/>
          <w:szCs w:val="24"/>
        </w:rPr>
        <w:t xml:space="preserve">performance on the visual task </w:t>
      </w:r>
      <w:r w:rsidR="008956FD" w:rsidRPr="00FF4736">
        <w:rPr>
          <w:rFonts w:cs="Times New Roman"/>
          <w:color w:val="FF0000"/>
          <w:sz w:val="24"/>
          <w:szCs w:val="24"/>
        </w:rPr>
        <w:t xml:space="preserve">did not correlate significantly with </w:t>
      </w:r>
      <w:r w:rsidR="00FF4736" w:rsidRPr="00FF4736">
        <w:rPr>
          <w:rFonts w:cs="Times New Roman"/>
          <w:color w:val="FF0000"/>
          <w:sz w:val="24"/>
          <w:szCs w:val="24"/>
        </w:rPr>
        <w:t xml:space="preserve">any of the </w:t>
      </w:r>
      <w:r w:rsidR="00294928">
        <w:rPr>
          <w:rFonts w:cs="Times New Roman"/>
          <w:color w:val="FF0000"/>
          <w:sz w:val="24"/>
          <w:szCs w:val="24"/>
        </w:rPr>
        <w:t xml:space="preserve">auditory </w:t>
      </w:r>
      <w:r w:rsidR="00FF4736" w:rsidRPr="00FF4736">
        <w:rPr>
          <w:rFonts w:cs="Times New Roman"/>
          <w:color w:val="FF0000"/>
          <w:sz w:val="24"/>
          <w:szCs w:val="24"/>
        </w:rPr>
        <w:t xml:space="preserve">discrimination measures </w:t>
      </w:r>
      <w:r w:rsidR="008956FD" w:rsidRPr="00FF4736">
        <w:rPr>
          <w:rFonts w:cs="Times New Roman"/>
          <w:color w:val="FF0000"/>
          <w:sz w:val="24"/>
          <w:szCs w:val="24"/>
        </w:rPr>
        <w:t xml:space="preserve">(all </w:t>
      </w:r>
      <w:proofErr w:type="spellStart"/>
      <w:r w:rsidR="008956FD" w:rsidRPr="00FF4736">
        <w:rPr>
          <w:rFonts w:cs="Times New Roman"/>
          <w:i/>
          <w:color w:val="FF0000"/>
          <w:sz w:val="24"/>
          <w:szCs w:val="24"/>
        </w:rPr>
        <w:t>p</w:t>
      </w:r>
      <w:r w:rsidR="008956FD" w:rsidRPr="00FF4736">
        <w:rPr>
          <w:rFonts w:cs="Times New Roman"/>
          <w:color w:val="FF0000"/>
          <w:sz w:val="24"/>
          <w:szCs w:val="24"/>
        </w:rPr>
        <w:t>s</w:t>
      </w:r>
      <w:proofErr w:type="spellEnd"/>
      <w:r w:rsidR="008956FD" w:rsidRPr="00FF4736">
        <w:rPr>
          <w:rFonts w:cs="Times New Roman"/>
          <w:color w:val="FF0000"/>
          <w:sz w:val="24"/>
          <w:szCs w:val="24"/>
        </w:rPr>
        <w:t xml:space="preserve"> &gt; .0</w:t>
      </w:r>
      <w:r w:rsidR="00FF4736" w:rsidRPr="00FF4736">
        <w:rPr>
          <w:rFonts w:cs="Times New Roman"/>
          <w:color w:val="FF0000"/>
          <w:sz w:val="24"/>
          <w:szCs w:val="24"/>
        </w:rPr>
        <w:t>8</w:t>
      </w:r>
      <w:r w:rsidR="008956FD" w:rsidRPr="00FF4736">
        <w:rPr>
          <w:rFonts w:cs="Times New Roman"/>
          <w:color w:val="FF0000"/>
          <w:sz w:val="24"/>
          <w:szCs w:val="24"/>
        </w:rPr>
        <w:t>)</w:t>
      </w:r>
      <w:r>
        <w:rPr>
          <w:rFonts w:cs="Times New Roman"/>
          <w:color w:val="FF0000"/>
          <w:sz w:val="24"/>
          <w:szCs w:val="24"/>
        </w:rPr>
        <w:t xml:space="preserve">, indicating that </w:t>
      </w:r>
      <w:r w:rsidR="008956FD" w:rsidRPr="00FF4736">
        <w:rPr>
          <w:rFonts w:cs="Times New Roman"/>
          <w:color w:val="FF0000"/>
          <w:sz w:val="24"/>
          <w:szCs w:val="24"/>
        </w:rPr>
        <w:t xml:space="preserve">there was no significant trade-off between the auditory and the visual tasks.  </w:t>
      </w:r>
    </w:p>
    <w:p w14:paraId="757D5848" w14:textId="1B0AD64A" w:rsidR="00863C4D" w:rsidRPr="00D86B45" w:rsidRDefault="003A4B6C" w:rsidP="00D86B45">
      <w:pPr>
        <w:spacing w:line="480" w:lineRule="auto"/>
        <w:ind w:firstLine="720"/>
        <w:rPr>
          <w:rFonts w:cs="Times New Roman"/>
          <w:sz w:val="24"/>
          <w:szCs w:val="24"/>
        </w:rPr>
      </w:pPr>
      <w:r w:rsidRPr="00D86B45">
        <w:rPr>
          <w:rFonts w:eastAsia="Arial" w:cs="Times New Roman"/>
          <w:sz w:val="24"/>
          <w:szCs w:val="24"/>
        </w:rPr>
        <w:t xml:space="preserve">Taken together, the </w:t>
      </w:r>
      <w:r w:rsidR="003F6454" w:rsidRPr="00D86B45">
        <w:rPr>
          <w:rFonts w:eastAsia="Arial" w:cs="Times New Roman"/>
          <w:sz w:val="24"/>
          <w:szCs w:val="24"/>
        </w:rPr>
        <w:t xml:space="preserve">categorization </w:t>
      </w:r>
      <w:r w:rsidR="006254E9" w:rsidRPr="00D86B45">
        <w:rPr>
          <w:rFonts w:eastAsia="Arial" w:cs="Times New Roman"/>
          <w:sz w:val="24"/>
          <w:szCs w:val="24"/>
        </w:rPr>
        <w:t xml:space="preserve">and discrimination </w:t>
      </w:r>
      <w:r w:rsidRPr="00D86B45">
        <w:rPr>
          <w:rFonts w:eastAsia="Arial" w:cs="Times New Roman"/>
          <w:sz w:val="24"/>
          <w:szCs w:val="24"/>
        </w:rPr>
        <w:t xml:space="preserve">results fail to </w:t>
      </w:r>
      <w:r w:rsidR="00466513" w:rsidRPr="00D86B45">
        <w:rPr>
          <w:rFonts w:eastAsia="Arial" w:cs="Times New Roman"/>
          <w:sz w:val="24"/>
          <w:szCs w:val="24"/>
        </w:rPr>
        <w:t>confirm</w:t>
      </w:r>
      <w:r w:rsidRPr="00D86B45">
        <w:rPr>
          <w:rFonts w:eastAsia="Arial" w:cs="Times New Roman"/>
          <w:sz w:val="24"/>
          <w:szCs w:val="24"/>
        </w:rPr>
        <w:t xml:space="preserve"> the </w:t>
      </w:r>
      <w:r w:rsidR="00466513" w:rsidRPr="00D86B45">
        <w:rPr>
          <w:rFonts w:eastAsia="Arial" w:cs="Times New Roman"/>
          <w:sz w:val="24"/>
          <w:szCs w:val="24"/>
        </w:rPr>
        <w:t xml:space="preserve">pulse-skipping hypothesis. Divided attention did not lead to a shift </w:t>
      </w:r>
      <w:r w:rsidR="00165414" w:rsidRPr="00D86B45">
        <w:rPr>
          <w:rFonts w:eastAsia="Arial" w:cs="Times New Roman"/>
          <w:sz w:val="24"/>
          <w:szCs w:val="24"/>
        </w:rPr>
        <w:t xml:space="preserve">in phonetic categorization </w:t>
      </w:r>
      <w:r w:rsidR="00466513" w:rsidRPr="00D86B45">
        <w:rPr>
          <w:rFonts w:eastAsia="Arial" w:cs="Times New Roman"/>
          <w:sz w:val="24"/>
          <w:szCs w:val="24"/>
        </w:rPr>
        <w:t xml:space="preserve">towards short VOT values and it did not lead to improved duration discrimination when the reference </w:t>
      </w:r>
      <w:r w:rsidR="00466513" w:rsidRPr="00D86B45">
        <w:rPr>
          <w:rFonts w:eastAsia="Arial" w:cs="Times New Roman"/>
          <w:sz w:val="24"/>
          <w:szCs w:val="24"/>
        </w:rPr>
        <w:lastRenderedPageBreak/>
        <w:t>syllable in the AX task was /</w:t>
      </w:r>
      <w:proofErr w:type="spellStart"/>
      <w:r w:rsidR="00466513" w:rsidRPr="00D86B45">
        <w:rPr>
          <w:rFonts w:cs="Times New Roman"/>
          <w:sz w:val="24"/>
          <w:szCs w:val="24"/>
        </w:rPr>
        <w:t>kɪ</w:t>
      </w:r>
      <w:proofErr w:type="spellEnd"/>
      <w:r w:rsidR="00466513" w:rsidRPr="00D86B45">
        <w:rPr>
          <w:rFonts w:cs="Times New Roman"/>
          <w:sz w:val="24"/>
          <w:szCs w:val="24"/>
        </w:rPr>
        <w:t>/.</w:t>
      </w:r>
      <w:r w:rsidR="000A1C80" w:rsidRPr="00D86B45">
        <w:rPr>
          <w:rFonts w:cs="Times New Roman"/>
          <w:sz w:val="24"/>
          <w:szCs w:val="24"/>
        </w:rPr>
        <w:t xml:space="preserve"> </w:t>
      </w:r>
      <w:r w:rsidR="00E8450F" w:rsidRPr="00D86B45">
        <w:rPr>
          <w:rFonts w:cs="Times New Roman"/>
          <w:sz w:val="24"/>
          <w:szCs w:val="24"/>
        </w:rPr>
        <w:t xml:space="preserve">Instead, both categorization and discrimination data showed </w:t>
      </w:r>
      <w:r w:rsidR="007B700A" w:rsidRPr="00D86B45">
        <w:rPr>
          <w:rFonts w:cs="Times New Roman"/>
          <w:sz w:val="24"/>
          <w:szCs w:val="24"/>
        </w:rPr>
        <w:t xml:space="preserve">poorer </w:t>
      </w:r>
      <w:r w:rsidR="00E8450F" w:rsidRPr="00D86B45">
        <w:rPr>
          <w:rFonts w:cs="Times New Roman"/>
          <w:sz w:val="24"/>
          <w:szCs w:val="24"/>
        </w:rPr>
        <w:t>consistency and accuracy under divided attention.</w:t>
      </w:r>
    </w:p>
    <w:p w14:paraId="6DFC527F" w14:textId="77777777" w:rsidR="00B3707A" w:rsidRPr="00D86B45" w:rsidRDefault="00B3707A" w:rsidP="00D86B45">
      <w:pPr>
        <w:spacing w:line="480" w:lineRule="auto"/>
        <w:ind w:firstLine="720"/>
        <w:rPr>
          <w:rFonts w:cs="Times New Roman"/>
          <w:sz w:val="24"/>
          <w:szCs w:val="24"/>
        </w:rPr>
      </w:pPr>
    </w:p>
    <w:p w14:paraId="20AEE329" w14:textId="364B4B7D" w:rsidR="00AE0391" w:rsidRDefault="00AE0391" w:rsidP="00D86B45">
      <w:pPr>
        <w:spacing w:line="480" w:lineRule="auto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>4. Discussion</w:t>
      </w:r>
    </w:p>
    <w:p w14:paraId="07255875" w14:textId="74341673" w:rsidR="007A26F5" w:rsidRPr="00D86B45" w:rsidRDefault="00AC6EE4" w:rsidP="00D86B45">
      <w:pPr>
        <w:spacing w:line="480" w:lineRule="auto"/>
        <w:ind w:firstLine="720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 xml:space="preserve">In this experiment, we asked whether the hypothesis that time is perceived as shorter under divided attention (e.g., Block &amp; </w:t>
      </w:r>
      <w:proofErr w:type="spellStart"/>
      <w:r w:rsidRPr="00D86B45">
        <w:rPr>
          <w:rFonts w:cs="Times New Roman"/>
          <w:sz w:val="24"/>
          <w:szCs w:val="24"/>
        </w:rPr>
        <w:t>Zakay</w:t>
      </w:r>
      <w:proofErr w:type="spellEnd"/>
      <w:r w:rsidRPr="00D86B45">
        <w:rPr>
          <w:rFonts w:cs="Times New Roman"/>
          <w:sz w:val="24"/>
          <w:szCs w:val="24"/>
        </w:rPr>
        <w:t xml:space="preserve">, 1996; </w:t>
      </w:r>
      <w:proofErr w:type="spellStart"/>
      <w:r w:rsidRPr="00D86B45">
        <w:rPr>
          <w:rFonts w:cs="Times New Roman"/>
          <w:sz w:val="24"/>
          <w:szCs w:val="24"/>
        </w:rPr>
        <w:t>Zakay</w:t>
      </w:r>
      <w:proofErr w:type="spellEnd"/>
      <w:r w:rsidRPr="00D86B45">
        <w:rPr>
          <w:rFonts w:cs="Times New Roman"/>
          <w:sz w:val="24"/>
          <w:szCs w:val="24"/>
        </w:rPr>
        <w:t xml:space="preserve"> &amp; Block, 1995) applies to the perception of speech sounds. </w:t>
      </w:r>
      <w:r w:rsidR="007A26F5" w:rsidRPr="00D86B45">
        <w:rPr>
          <w:rFonts w:cs="Times New Roman"/>
          <w:sz w:val="24"/>
          <w:szCs w:val="24"/>
        </w:rPr>
        <w:t xml:space="preserve">Consistent with this hypothesis, </w:t>
      </w:r>
      <w:r w:rsidR="005F45F5" w:rsidRPr="00D86B45">
        <w:rPr>
          <w:rFonts w:cs="Times New Roman"/>
          <w:sz w:val="24"/>
          <w:szCs w:val="24"/>
        </w:rPr>
        <w:t xml:space="preserve">referred to here as “pulse-skipping,” </w:t>
      </w:r>
      <w:proofErr w:type="spellStart"/>
      <w:r w:rsidRPr="00D86B45">
        <w:rPr>
          <w:rFonts w:cs="Times New Roman"/>
          <w:sz w:val="24"/>
          <w:szCs w:val="24"/>
        </w:rPr>
        <w:t>Casini</w:t>
      </w:r>
      <w:proofErr w:type="spellEnd"/>
      <w:r w:rsidRPr="00D86B45">
        <w:rPr>
          <w:rFonts w:cs="Times New Roman"/>
          <w:sz w:val="24"/>
          <w:szCs w:val="24"/>
        </w:rPr>
        <w:t xml:space="preserve"> et al. (2008) found </w:t>
      </w:r>
      <w:r w:rsidR="00B91F71" w:rsidRPr="00D86B45">
        <w:rPr>
          <w:rFonts w:cs="Times New Roman"/>
          <w:sz w:val="24"/>
          <w:szCs w:val="24"/>
        </w:rPr>
        <w:t xml:space="preserve">that French vowel perception </w:t>
      </w:r>
      <w:r w:rsidR="00A13847" w:rsidRPr="00D86B45">
        <w:rPr>
          <w:rFonts w:cs="Times New Roman"/>
          <w:sz w:val="24"/>
          <w:szCs w:val="24"/>
        </w:rPr>
        <w:t>is</w:t>
      </w:r>
      <w:r w:rsidR="00B91F71" w:rsidRPr="00D86B45">
        <w:rPr>
          <w:rFonts w:cs="Times New Roman"/>
          <w:sz w:val="24"/>
          <w:szCs w:val="24"/>
        </w:rPr>
        <w:t xml:space="preserve"> shortened</w:t>
      </w:r>
      <w:r w:rsidRPr="00D86B45">
        <w:rPr>
          <w:rFonts w:cs="Times New Roman"/>
          <w:sz w:val="24"/>
          <w:szCs w:val="24"/>
        </w:rPr>
        <w:t xml:space="preserve"> under divided attention. </w:t>
      </w:r>
      <w:r w:rsidR="00A13847" w:rsidRPr="00D86B45">
        <w:rPr>
          <w:rFonts w:cs="Times New Roman"/>
          <w:sz w:val="24"/>
          <w:szCs w:val="24"/>
        </w:rPr>
        <w:t>In contrast</w:t>
      </w:r>
      <w:r w:rsidR="007A26F5" w:rsidRPr="00D86B45">
        <w:rPr>
          <w:rFonts w:cs="Times New Roman"/>
          <w:sz w:val="24"/>
          <w:szCs w:val="24"/>
        </w:rPr>
        <w:t xml:space="preserve">, </w:t>
      </w:r>
      <w:r w:rsidR="00EA5C85" w:rsidRPr="00D86B45">
        <w:rPr>
          <w:rFonts w:cs="Times New Roman"/>
          <w:sz w:val="24"/>
          <w:szCs w:val="24"/>
        </w:rPr>
        <w:t xml:space="preserve">related studies </w:t>
      </w:r>
      <w:r w:rsidR="00A13847" w:rsidRPr="00D86B45">
        <w:rPr>
          <w:rFonts w:cs="Times New Roman"/>
          <w:sz w:val="24"/>
          <w:szCs w:val="24"/>
        </w:rPr>
        <w:t xml:space="preserve">have shown </w:t>
      </w:r>
      <w:r w:rsidR="007A26F5" w:rsidRPr="00D86B45">
        <w:rPr>
          <w:rFonts w:cs="Times New Roman"/>
          <w:sz w:val="24"/>
          <w:szCs w:val="24"/>
        </w:rPr>
        <w:t xml:space="preserve">mixed </w:t>
      </w:r>
      <w:r w:rsidR="00B91F71" w:rsidRPr="00D86B45">
        <w:rPr>
          <w:rFonts w:cs="Times New Roman"/>
          <w:sz w:val="24"/>
          <w:szCs w:val="24"/>
        </w:rPr>
        <w:t xml:space="preserve">results (Gordon et al., 1993; Mattys &amp; </w:t>
      </w:r>
      <w:proofErr w:type="spellStart"/>
      <w:r w:rsidR="00B91F71" w:rsidRPr="00D86B45">
        <w:rPr>
          <w:rFonts w:cs="Times New Roman"/>
          <w:sz w:val="24"/>
          <w:szCs w:val="24"/>
        </w:rPr>
        <w:t>Wiget</w:t>
      </w:r>
      <w:proofErr w:type="spellEnd"/>
      <w:r w:rsidR="00B91F71" w:rsidRPr="00D86B45">
        <w:rPr>
          <w:rFonts w:cs="Times New Roman"/>
          <w:sz w:val="24"/>
          <w:szCs w:val="24"/>
        </w:rPr>
        <w:t xml:space="preserve">, 2011). </w:t>
      </w:r>
      <w:r w:rsidR="00A13847" w:rsidRPr="00D86B45">
        <w:rPr>
          <w:rFonts w:cs="Times New Roman"/>
          <w:sz w:val="24"/>
          <w:szCs w:val="24"/>
        </w:rPr>
        <w:t>However, because those studies were not set up to test th</w:t>
      </w:r>
      <w:r w:rsidR="005F45F5" w:rsidRPr="00D86B45">
        <w:rPr>
          <w:rFonts w:cs="Times New Roman"/>
          <w:sz w:val="24"/>
          <w:szCs w:val="24"/>
        </w:rPr>
        <w:t xml:space="preserve">e pulse-skipping </w:t>
      </w:r>
      <w:r w:rsidR="00A13847" w:rsidRPr="00D86B45">
        <w:rPr>
          <w:rFonts w:cs="Times New Roman"/>
          <w:sz w:val="24"/>
          <w:szCs w:val="24"/>
        </w:rPr>
        <w:t xml:space="preserve">hypothesis directly, we designed an experiment that was </w:t>
      </w:r>
      <w:r w:rsidR="004B02F0" w:rsidRPr="00D86B45">
        <w:rPr>
          <w:rFonts w:cs="Times New Roman"/>
          <w:sz w:val="24"/>
          <w:szCs w:val="24"/>
        </w:rPr>
        <w:t xml:space="preserve">both </w:t>
      </w:r>
      <w:r w:rsidR="00A13847" w:rsidRPr="00D86B45">
        <w:rPr>
          <w:rFonts w:cs="Times New Roman"/>
          <w:sz w:val="24"/>
          <w:szCs w:val="24"/>
        </w:rPr>
        <w:t xml:space="preserve">a conceptual replication of </w:t>
      </w:r>
      <w:proofErr w:type="spellStart"/>
      <w:r w:rsidR="00A13847" w:rsidRPr="00D86B45">
        <w:rPr>
          <w:rFonts w:cs="Times New Roman"/>
          <w:sz w:val="24"/>
          <w:szCs w:val="24"/>
        </w:rPr>
        <w:t>Casini</w:t>
      </w:r>
      <w:proofErr w:type="spellEnd"/>
      <w:r w:rsidR="00A13847" w:rsidRPr="00D86B45">
        <w:rPr>
          <w:rFonts w:cs="Times New Roman"/>
          <w:sz w:val="24"/>
          <w:szCs w:val="24"/>
        </w:rPr>
        <w:t xml:space="preserve"> et al.’s. </w:t>
      </w:r>
      <w:r w:rsidR="00423677" w:rsidRPr="00D86B45">
        <w:rPr>
          <w:rFonts w:cs="Times New Roman"/>
          <w:sz w:val="24"/>
          <w:szCs w:val="24"/>
        </w:rPr>
        <w:t xml:space="preserve">and a test of further implications of that hypothesis. </w:t>
      </w:r>
    </w:p>
    <w:p w14:paraId="569840FB" w14:textId="5ADD5B99" w:rsidR="00A4282C" w:rsidRPr="00D86B45" w:rsidRDefault="008804B6" w:rsidP="00D86B45">
      <w:pPr>
        <w:spacing w:line="480" w:lineRule="auto"/>
        <w:ind w:firstLine="720"/>
        <w:rPr>
          <w:rFonts w:cs="Times New Roman"/>
          <w:sz w:val="24"/>
          <w:szCs w:val="24"/>
          <w:lang w:val="en-US"/>
        </w:rPr>
      </w:pPr>
      <w:r w:rsidRPr="00D86B45">
        <w:rPr>
          <w:rFonts w:cs="Times New Roman"/>
          <w:sz w:val="24"/>
          <w:szCs w:val="24"/>
        </w:rPr>
        <w:t>C</w:t>
      </w:r>
      <w:r w:rsidR="00BB5915" w:rsidRPr="00D86B45">
        <w:rPr>
          <w:rFonts w:cs="Times New Roman"/>
          <w:sz w:val="24"/>
          <w:szCs w:val="24"/>
        </w:rPr>
        <w:t xml:space="preserve">ontrary to expectations, listeners asked to categorize </w:t>
      </w:r>
      <w:r w:rsidR="005F45F5" w:rsidRPr="00D86B45">
        <w:rPr>
          <w:rFonts w:cs="Times New Roman"/>
          <w:sz w:val="24"/>
          <w:szCs w:val="24"/>
        </w:rPr>
        <w:t xml:space="preserve">stop consonants </w:t>
      </w:r>
      <w:r w:rsidR="007A26F5" w:rsidRPr="00D86B45">
        <w:rPr>
          <w:rFonts w:cs="Times New Roman"/>
          <w:sz w:val="24"/>
          <w:szCs w:val="24"/>
        </w:rPr>
        <w:t>varying in VOT</w:t>
      </w:r>
      <w:r w:rsidR="00BB5915" w:rsidRPr="00D86B45">
        <w:rPr>
          <w:rFonts w:cs="Times New Roman"/>
          <w:sz w:val="24"/>
          <w:szCs w:val="24"/>
        </w:rPr>
        <w:t xml:space="preserve">, </w:t>
      </w:r>
      <w:r w:rsidR="00BB5915" w:rsidRPr="00D86B45">
        <w:rPr>
          <w:rFonts w:eastAsia="Arial" w:cs="Times New Roman"/>
          <w:sz w:val="24"/>
          <w:szCs w:val="24"/>
        </w:rPr>
        <w:t xml:space="preserve">from </w:t>
      </w:r>
      <w:r w:rsidR="007A26F5" w:rsidRPr="00D86B45">
        <w:rPr>
          <w:rFonts w:cs="Times New Roman"/>
          <w:sz w:val="24"/>
          <w:szCs w:val="24"/>
        </w:rPr>
        <w:t>/</w:t>
      </w:r>
      <w:proofErr w:type="spellStart"/>
      <w:r w:rsidR="007A26F5" w:rsidRPr="00D86B45">
        <w:rPr>
          <w:rFonts w:cs="Times New Roman"/>
          <w:sz w:val="24"/>
          <w:szCs w:val="24"/>
        </w:rPr>
        <w:t>ɡɪ</w:t>
      </w:r>
      <w:proofErr w:type="spellEnd"/>
      <w:r w:rsidR="007A26F5" w:rsidRPr="00D86B45">
        <w:rPr>
          <w:rFonts w:cs="Times New Roman"/>
          <w:sz w:val="24"/>
          <w:szCs w:val="24"/>
        </w:rPr>
        <w:t>/</w:t>
      </w:r>
      <w:r w:rsidR="00BB5915" w:rsidRPr="00D86B45">
        <w:rPr>
          <w:rFonts w:cs="Times New Roman"/>
          <w:sz w:val="24"/>
          <w:szCs w:val="24"/>
        </w:rPr>
        <w:t xml:space="preserve"> (short VOT) </w:t>
      </w:r>
      <w:r w:rsidR="007A26F5" w:rsidRPr="00D86B45">
        <w:rPr>
          <w:rFonts w:cs="Times New Roman"/>
          <w:sz w:val="24"/>
          <w:szCs w:val="24"/>
        </w:rPr>
        <w:t>to /</w:t>
      </w:r>
      <w:proofErr w:type="spellStart"/>
      <w:r w:rsidR="007A26F5" w:rsidRPr="00D86B45">
        <w:rPr>
          <w:rFonts w:cs="Times New Roman"/>
          <w:sz w:val="24"/>
          <w:szCs w:val="24"/>
        </w:rPr>
        <w:t>kɪ</w:t>
      </w:r>
      <w:proofErr w:type="spellEnd"/>
      <w:r w:rsidR="007A26F5" w:rsidRPr="00D86B45">
        <w:rPr>
          <w:rFonts w:cs="Times New Roman"/>
          <w:sz w:val="24"/>
          <w:szCs w:val="24"/>
        </w:rPr>
        <w:t>/</w:t>
      </w:r>
      <w:r w:rsidR="00BB5915" w:rsidRPr="00D86B45">
        <w:rPr>
          <w:rFonts w:cs="Times New Roman"/>
          <w:sz w:val="24"/>
          <w:szCs w:val="24"/>
        </w:rPr>
        <w:t xml:space="preserve"> (long VOT</w:t>
      </w:r>
      <w:r w:rsidR="00BB5915" w:rsidRPr="00D86B45">
        <w:rPr>
          <w:rFonts w:eastAsia="Arial" w:cs="Times New Roman"/>
          <w:sz w:val="24"/>
          <w:szCs w:val="24"/>
        </w:rPr>
        <w:t xml:space="preserve">), did not report more </w:t>
      </w:r>
      <w:r w:rsidR="00BB5915" w:rsidRPr="00D86B45">
        <w:rPr>
          <w:rFonts w:cs="Times New Roman"/>
          <w:sz w:val="24"/>
          <w:szCs w:val="24"/>
        </w:rPr>
        <w:t>/</w:t>
      </w:r>
      <w:proofErr w:type="spellStart"/>
      <w:r w:rsidR="00BB5915" w:rsidRPr="00D86B45">
        <w:rPr>
          <w:rFonts w:cs="Times New Roman"/>
          <w:sz w:val="24"/>
          <w:szCs w:val="24"/>
        </w:rPr>
        <w:t>ɡɪ</w:t>
      </w:r>
      <w:proofErr w:type="spellEnd"/>
      <w:r w:rsidR="00BB5915" w:rsidRPr="00D86B45">
        <w:rPr>
          <w:rFonts w:cs="Times New Roman"/>
          <w:sz w:val="24"/>
          <w:szCs w:val="24"/>
        </w:rPr>
        <w:t xml:space="preserve">/ responses under divided attention. </w:t>
      </w:r>
      <w:r w:rsidRPr="00D86B45">
        <w:rPr>
          <w:rFonts w:cs="Times New Roman"/>
          <w:sz w:val="24"/>
          <w:szCs w:val="24"/>
        </w:rPr>
        <w:t xml:space="preserve">Thus, </w:t>
      </w:r>
      <w:r w:rsidR="00BB5915" w:rsidRPr="00D86B45">
        <w:rPr>
          <w:rFonts w:cs="Times New Roman"/>
          <w:sz w:val="24"/>
          <w:szCs w:val="24"/>
        </w:rPr>
        <w:t>the phonetic category boundary was unaffected by divided attention</w:t>
      </w:r>
      <w:r w:rsidRPr="00D86B45">
        <w:rPr>
          <w:rFonts w:cs="Times New Roman"/>
          <w:sz w:val="24"/>
          <w:szCs w:val="24"/>
        </w:rPr>
        <w:t>. However</w:t>
      </w:r>
      <w:r w:rsidR="00BB5915" w:rsidRPr="00D86B45">
        <w:rPr>
          <w:rFonts w:cs="Times New Roman"/>
          <w:sz w:val="24"/>
          <w:szCs w:val="24"/>
        </w:rPr>
        <w:t xml:space="preserve">, the slope of the categorization function was </w:t>
      </w:r>
      <w:r w:rsidR="005F45F5" w:rsidRPr="00D86B45">
        <w:rPr>
          <w:rFonts w:cs="Times New Roman"/>
          <w:sz w:val="24"/>
          <w:szCs w:val="24"/>
        </w:rPr>
        <w:t>shallower</w:t>
      </w:r>
      <w:r w:rsidR="00BB5915" w:rsidRPr="00D86B45">
        <w:rPr>
          <w:rFonts w:cs="Times New Roman"/>
          <w:sz w:val="24"/>
          <w:szCs w:val="24"/>
        </w:rPr>
        <w:t>, indica</w:t>
      </w:r>
      <w:r w:rsidR="002D54BA" w:rsidRPr="00D86B45">
        <w:rPr>
          <w:rFonts w:cs="Times New Roman"/>
          <w:sz w:val="24"/>
          <w:szCs w:val="24"/>
        </w:rPr>
        <w:t xml:space="preserve">ting that divided attention increased </w:t>
      </w:r>
      <w:r w:rsidR="00BB5915" w:rsidRPr="00D86B45">
        <w:rPr>
          <w:rFonts w:cs="Times New Roman"/>
          <w:sz w:val="24"/>
          <w:szCs w:val="24"/>
        </w:rPr>
        <w:t>imprecision around the category boundary</w:t>
      </w:r>
      <w:r w:rsidR="002D54BA" w:rsidRPr="00D86B45">
        <w:rPr>
          <w:rFonts w:cs="Times New Roman"/>
          <w:sz w:val="24"/>
          <w:szCs w:val="24"/>
        </w:rPr>
        <w:t xml:space="preserve">. </w:t>
      </w:r>
      <w:r w:rsidRPr="00D86B45">
        <w:rPr>
          <w:rFonts w:cs="Times New Roman"/>
          <w:sz w:val="24"/>
          <w:szCs w:val="24"/>
        </w:rPr>
        <w:t xml:space="preserve">The expectation that shorter VOT perception under divided attention should improve discrimination in specific test conditions was not </w:t>
      </w:r>
      <w:r w:rsidR="00A4282C" w:rsidRPr="00D86B45">
        <w:rPr>
          <w:rFonts w:cs="Times New Roman"/>
          <w:sz w:val="24"/>
          <w:szCs w:val="24"/>
        </w:rPr>
        <w:t xml:space="preserve">supported </w:t>
      </w:r>
      <w:r w:rsidRPr="00D86B45">
        <w:rPr>
          <w:rFonts w:cs="Times New Roman"/>
          <w:sz w:val="24"/>
          <w:szCs w:val="24"/>
        </w:rPr>
        <w:t xml:space="preserve">by the data either. Instead, divided attention impaired discrimination. </w:t>
      </w:r>
      <w:r w:rsidR="00A4282C" w:rsidRPr="00D86B45">
        <w:rPr>
          <w:rFonts w:cs="Times New Roman"/>
          <w:sz w:val="24"/>
          <w:szCs w:val="24"/>
        </w:rPr>
        <w:t xml:space="preserve">In sum, this </w:t>
      </w:r>
      <w:r w:rsidR="004B02F0" w:rsidRPr="00D86B45">
        <w:rPr>
          <w:rFonts w:cs="Times New Roman"/>
          <w:sz w:val="24"/>
          <w:szCs w:val="24"/>
        </w:rPr>
        <w:t>study</w:t>
      </w:r>
      <w:r w:rsidR="00A4282C" w:rsidRPr="00D86B45">
        <w:rPr>
          <w:rFonts w:cs="Times New Roman"/>
          <w:sz w:val="24"/>
          <w:szCs w:val="24"/>
        </w:rPr>
        <w:t xml:space="preserve"> shows that divided </w:t>
      </w:r>
      <w:r w:rsidR="00A4282C" w:rsidRPr="00D86B45">
        <w:rPr>
          <w:rFonts w:cs="Times New Roman"/>
          <w:sz w:val="24"/>
          <w:szCs w:val="24"/>
          <w:lang w:val="en-US"/>
        </w:rPr>
        <w:t>attention increases imprecision during speech sound perception, but it does not shorten perceived duration.</w:t>
      </w:r>
    </w:p>
    <w:p w14:paraId="331725FC" w14:textId="62143F6B" w:rsidR="00B76CFC" w:rsidRPr="00D86B45" w:rsidRDefault="009F5FF3" w:rsidP="00D86B45">
      <w:pPr>
        <w:spacing w:line="480" w:lineRule="auto"/>
        <w:ind w:firstLine="720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lastRenderedPageBreak/>
        <w:t xml:space="preserve">Our failure to replicate </w:t>
      </w:r>
      <w:proofErr w:type="spellStart"/>
      <w:r w:rsidR="00A4282C" w:rsidRPr="00D86B45">
        <w:rPr>
          <w:rFonts w:cs="Times New Roman"/>
          <w:sz w:val="24"/>
          <w:szCs w:val="24"/>
          <w:lang w:val="en-US"/>
        </w:rPr>
        <w:t>Casini</w:t>
      </w:r>
      <w:proofErr w:type="spellEnd"/>
      <w:r w:rsidR="00A4282C" w:rsidRPr="00D86B45">
        <w:rPr>
          <w:rFonts w:cs="Times New Roman"/>
          <w:sz w:val="24"/>
          <w:szCs w:val="24"/>
          <w:lang w:val="en-US"/>
        </w:rPr>
        <w:t xml:space="preserve"> et al.’s (2008) results </w:t>
      </w:r>
      <w:r>
        <w:rPr>
          <w:rFonts w:cs="Times New Roman"/>
          <w:sz w:val="24"/>
          <w:szCs w:val="24"/>
          <w:lang w:val="en-US"/>
        </w:rPr>
        <w:t xml:space="preserve">with a VOT continuum </w:t>
      </w:r>
      <w:r w:rsidR="00A4282C" w:rsidRPr="00D86B45">
        <w:rPr>
          <w:rFonts w:cs="Times New Roman"/>
          <w:sz w:val="24"/>
          <w:szCs w:val="24"/>
          <w:lang w:val="en-US"/>
        </w:rPr>
        <w:t xml:space="preserve">could be attributed to several </w:t>
      </w:r>
      <w:r>
        <w:rPr>
          <w:rFonts w:cs="Times New Roman"/>
          <w:sz w:val="24"/>
          <w:szCs w:val="24"/>
          <w:lang w:val="en-US"/>
        </w:rPr>
        <w:t xml:space="preserve">methodological </w:t>
      </w:r>
      <w:r w:rsidR="00A4282C" w:rsidRPr="00D86B45">
        <w:rPr>
          <w:rFonts w:cs="Times New Roman"/>
          <w:sz w:val="24"/>
          <w:szCs w:val="24"/>
          <w:lang w:val="en-US"/>
        </w:rPr>
        <w:t>differences between the two studies. First,</w:t>
      </w:r>
      <w:r w:rsidR="00C77CCE" w:rsidRPr="00D86B45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C77CCE" w:rsidRPr="00D86B45">
        <w:rPr>
          <w:rFonts w:cs="Times New Roman"/>
          <w:sz w:val="24"/>
          <w:szCs w:val="24"/>
          <w:lang w:val="en-US"/>
        </w:rPr>
        <w:t>Casini</w:t>
      </w:r>
      <w:proofErr w:type="spellEnd"/>
      <w:r w:rsidR="00C77CCE" w:rsidRPr="00D86B45">
        <w:rPr>
          <w:rFonts w:cs="Times New Roman"/>
          <w:sz w:val="24"/>
          <w:szCs w:val="24"/>
          <w:lang w:val="en-US"/>
        </w:rPr>
        <w:t xml:space="preserve"> et al. used the duration of the vowel in CVC stimuli as a cue to the voicing of the following, final consonant</w:t>
      </w:r>
      <w:r w:rsidR="00903A57" w:rsidRPr="00D86B45">
        <w:rPr>
          <w:rFonts w:cs="Times New Roman"/>
          <w:sz w:val="24"/>
          <w:szCs w:val="24"/>
          <w:lang w:val="en-US"/>
        </w:rPr>
        <w:t xml:space="preserve"> </w:t>
      </w:r>
      <w:r w:rsidR="00903A57" w:rsidRPr="00D86B45">
        <w:rPr>
          <w:rFonts w:cs="Times New Roman"/>
          <w:sz w:val="24"/>
          <w:szCs w:val="24"/>
        </w:rPr>
        <w:t>(</w:t>
      </w:r>
      <w:bookmarkStart w:id="1" w:name="bbib9"/>
      <w:bookmarkStart w:id="2" w:name="bbib16"/>
      <w:r w:rsidR="00903A57" w:rsidRPr="00D86B45">
        <w:rPr>
          <w:rFonts w:cs="Times New Roman"/>
          <w:sz w:val="24"/>
          <w:szCs w:val="24"/>
        </w:rPr>
        <w:t xml:space="preserve">Fischer &amp; </w:t>
      </w:r>
      <w:proofErr w:type="spellStart"/>
      <w:r w:rsidR="00903A57" w:rsidRPr="00D86B45">
        <w:rPr>
          <w:rFonts w:cs="Times New Roman"/>
          <w:sz w:val="24"/>
          <w:szCs w:val="24"/>
        </w:rPr>
        <w:t>Ohde</w:t>
      </w:r>
      <w:proofErr w:type="spellEnd"/>
      <w:r w:rsidR="00903A57" w:rsidRPr="00D86B45">
        <w:rPr>
          <w:rFonts w:cs="Times New Roman"/>
          <w:sz w:val="24"/>
          <w:szCs w:val="24"/>
        </w:rPr>
        <w:t>, 1990</w:t>
      </w:r>
      <w:bookmarkEnd w:id="1"/>
      <w:r w:rsidR="00903A57" w:rsidRPr="00D86B45">
        <w:rPr>
          <w:rFonts w:cs="Times New Roman"/>
          <w:sz w:val="24"/>
          <w:szCs w:val="24"/>
        </w:rPr>
        <w:t>;</w:t>
      </w:r>
      <w:bookmarkEnd w:id="2"/>
      <w:r w:rsidR="00903A57" w:rsidRPr="00D86B45">
        <w:rPr>
          <w:rFonts w:cs="Times New Roman"/>
          <w:sz w:val="24"/>
          <w:szCs w:val="24"/>
        </w:rPr>
        <w:t xml:space="preserve"> Raphael, 1972). </w:t>
      </w:r>
      <w:r w:rsidR="00C77CCE" w:rsidRPr="00D86B45">
        <w:rPr>
          <w:rFonts w:cs="Times New Roman"/>
          <w:sz w:val="24"/>
          <w:szCs w:val="24"/>
          <w:lang w:val="en-US"/>
        </w:rPr>
        <w:t xml:space="preserve">Thus, duration was only an indirect cue to </w:t>
      </w:r>
      <w:r>
        <w:rPr>
          <w:rFonts w:cs="Times New Roman"/>
          <w:sz w:val="24"/>
          <w:szCs w:val="24"/>
          <w:lang w:val="en-US"/>
        </w:rPr>
        <w:t>the critical contrast</w:t>
      </w:r>
      <w:r w:rsidR="00C77CCE" w:rsidRPr="00D86B45">
        <w:rPr>
          <w:rFonts w:cs="Times New Roman"/>
          <w:sz w:val="24"/>
          <w:szCs w:val="24"/>
          <w:lang w:val="en-US"/>
        </w:rPr>
        <w:t xml:space="preserve">. In our study, duration (VOT) was </w:t>
      </w:r>
      <w:r w:rsidR="004B0149" w:rsidRPr="00D86B45">
        <w:rPr>
          <w:rFonts w:cs="Times New Roman"/>
          <w:sz w:val="24"/>
          <w:szCs w:val="24"/>
          <w:lang w:val="en-US"/>
        </w:rPr>
        <w:t xml:space="preserve">a direct cue </w:t>
      </w:r>
      <w:r w:rsidR="00C77CCE" w:rsidRPr="00D86B45">
        <w:rPr>
          <w:rFonts w:cs="Times New Roman"/>
          <w:sz w:val="24"/>
          <w:szCs w:val="24"/>
          <w:lang w:val="en-US"/>
        </w:rPr>
        <w:t>to voicing</w:t>
      </w:r>
      <w:r w:rsidR="0091710C" w:rsidRPr="00D86B45">
        <w:rPr>
          <w:rFonts w:cs="Times New Roman"/>
          <w:sz w:val="24"/>
          <w:szCs w:val="24"/>
          <w:lang w:val="en-US"/>
        </w:rPr>
        <w:t xml:space="preserve">. </w:t>
      </w:r>
      <w:r w:rsidR="00B76CFC" w:rsidRPr="00D86B45">
        <w:rPr>
          <w:rFonts w:cs="Times New Roman"/>
          <w:sz w:val="24"/>
          <w:szCs w:val="24"/>
          <w:lang w:val="en-US"/>
        </w:rPr>
        <w:t xml:space="preserve">A consequence of this </w:t>
      </w:r>
      <w:r>
        <w:rPr>
          <w:rFonts w:cs="Times New Roman"/>
          <w:sz w:val="24"/>
          <w:szCs w:val="24"/>
          <w:lang w:val="en-US"/>
        </w:rPr>
        <w:t xml:space="preserve">methodological difference </w:t>
      </w:r>
      <w:r w:rsidR="00B76CFC" w:rsidRPr="00D86B45">
        <w:rPr>
          <w:rFonts w:cs="Times New Roman"/>
          <w:sz w:val="24"/>
          <w:szCs w:val="24"/>
          <w:lang w:val="en-US"/>
        </w:rPr>
        <w:t xml:space="preserve">is that the duration range over which the effect of divided attention was measured was much shorter in our study (42 </w:t>
      </w:r>
      <w:proofErr w:type="spellStart"/>
      <w:r w:rsidR="00B76CFC" w:rsidRPr="00D86B45">
        <w:rPr>
          <w:rFonts w:cs="Times New Roman"/>
          <w:sz w:val="24"/>
          <w:szCs w:val="24"/>
          <w:lang w:val="en-US"/>
        </w:rPr>
        <w:t>ms</w:t>
      </w:r>
      <w:proofErr w:type="spellEnd"/>
      <w:r w:rsidR="00B76CFC" w:rsidRPr="00D86B45">
        <w:rPr>
          <w:rFonts w:cs="Times New Roman"/>
          <w:sz w:val="24"/>
          <w:szCs w:val="24"/>
          <w:lang w:val="en-US"/>
        </w:rPr>
        <w:t xml:space="preserve">) than in </w:t>
      </w:r>
      <w:proofErr w:type="spellStart"/>
      <w:r w:rsidR="00B76CFC" w:rsidRPr="00D86B45">
        <w:rPr>
          <w:rFonts w:cs="Times New Roman"/>
          <w:sz w:val="24"/>
          <w:szCs w:val="24"/>
          <w:lang w:val="en-US"/>
        </w:rPr>
        <w:t>Casini</w:t>
      </w:r>
      <w:proofErr w:type="spellEnd"/>
      <w:r w:rsidR="00B76CFC" w:rsidRPr="00D86B45">
        <w:rPr>
          <w:rFonts w:cs="Times New Roman"/>
          <w:sz w:val="24"/>
          <w:szCs w:val="24"/>
          <w:lang w:val="en-US"/>
        </w:rPr>
        <w:t xml:space="preserve"> et al.’s (160 </w:t>
      </w:r>
      <w:proofErr w:type="spellStart"/>
      <w:r w:rsidR="00B76CFC" w:rsidRPr="00D86B45">
        <w:rPr>
          <w:rFonts w:cs="Times New Roman"/>
          <w:sz w:val="24"/>
          <w:szCs w:val="24"/>
          <w:lang w:val="en-US"/>
        </w:rPr>
        <w:t>ms</w:t>
      </w:r>
      <w:proofErr w:type="spellEnd"/>
      <w:r w:rsidR="00B76CFC" w:rsidRPr="00D86B45">
        <w:rPr>
          <w:rFonts w:cs="Times New Roman"/>
          <w:sz w:val="24"/>
          <w:szCs w:val="24"/>
          <w:lang w:val="en-US"/>
        </w:rPr>
        <w:t xml:space="preserve">). </w:t>
      </w:r>
      <w:r w:rsidR="003C157C" w:rsidRPr="00D86B45">
        <w:rPr>
          <w:rFonts w:cs="Times New Roman"/>
          <w:sz w:val="24"/>
          <w:szCs w:val="24"/>
          <w:lang w:val="en-US"/>
        </w:rPr>
        <w:t xml:space="preserve">If the </w:t>
      </w:r>
      <w:r w:rsidR="00B76CFC" w:rsidRPr="00D86B45">
        <w:rPr>
          <w:rFonts w:cs="Times New Roman"/>
          <w:sz w:val="24"/>
          <w:szCs w:val="24"/>
          <w:lang w:val="en-US"/>
        </w:rPr>
        <w:t xml:space="preserve">duration of </w:t>
      </w:r>
      <w:r w:rsidR="003C157C" w:rsidRPr="00D86B45">
        <w:rPr>
          <w:rFonts w:cs="Times New Roman"/>
          <w:sz w:val="24"/>
          <w:szCs w:val="24"/>
          <w:lang w:val="en-US"/>
        </w:rPr>
        <w:t xml:space="preserve">the </w:t>
      </w:r>
      <w:r>
        <w:rPr>
          <w:rFonts w:cs="Times New Roman"/>
          <w:sz w:val="24"/>
          <w:szCs w:val="24"/>
          <w:lang w:val="en-US"/>
        </w:rPr>
        <w:t xml:space="preserve">hypothetical </w:t>
      </w:r>
      <w:r w:rsidR="00B76CFC" w:rsidRPr="00D86B45">
        <w:rPr>
          <w:rFonts w:cs="Times New Roman"/>
          <w:sz w:val="24"/>
          <w:szCs w:val="24"/>
          <w:lang w:val="en-US"/>
        </w:rPr>
        <w:t>“pulse</w:t>
      </w:r>
      <w:r w:rsidR="003C157C" w:rsidRPr="00D86B45">
        <w:rPr>
          <w:rFonts w:cs="Times New Roman"/>
          <w:sz w:val="24"/>
          <w:szCs w:val="24"/>
          <w:lang w:val="en-US"/>
        </w:rPr>
        <w:t>s</w:t>
      </w:r>
      <w:r w:rsidR="00B76CFC" w:rsidRPr="00D86B45">
        <w:rPr>
          <w:rFonts w:cs="Times New Roman"/>
          <w:sz w:val="24"/>
          <w:szCs w:val="24"/>
          <w:lang w:val="en-US"/>
        </w:rPr>
        <w:t xml:space="preserve">” </w:t>
      </w:r>
      <w:r w:rsidR="00A55642" w:rsidRPr="00D86B45">
        <w:rPr>
          <w:rFonts w:cs="Times New Roman"/>
          <w:sz w:val="24"/>
          <w:szCs w:val="24"/>
          <w:lang w:val="en-US"/>
        </w:rPr>
        <w:t xml:space="preserve">missed during attentional switching </w:t>
      </w:r>
      <w:r w:rsidR="003C157C" w:rsidRPr="00D86B45">
        <w:rPr>
          <w:rFonts w:cs="Times New Roman"/>
          <w:sz w:val="24"/>
          <w:szCs w:val="24"/>
          <w:lang w:val="en-US"/>
        </w:rPr>
        <w:t xml:space="preserve">under divided attention exceeded </w:t>
      </w:r>
      <w:r w:rsidR="00B76CFC" w:rsidRPr="00D86B45">
        <w:rPr>
          <w:rFonts w:cs="Times New Roman"/>
          <w:sz w:val="24"/>
          <w:szCs w:val="24"/>
          <w:lang w:val="en-US"/>
        </w:rPr>
        <w:t>our VOT temporal range</w:t>
      </w:r>
      <w:r w:rsidR="00A55642" w:rsidRPr="00D86B45">
        <w:rPr>
          <w:rFonts w:cs="Times New Roman"/>
          <w:sz w:val="24"/>
          <w:szCs w:val="24"/>
          <w:lang w:val="en-US"/>
        </w:rPr>
        <w:t xml:space="preserve">, but not </w:t>
      </w:r>
      <w:proofErr w:type="spellStart"/>
      <w:r w:rsidR="00A55642" w:rsidRPr="00D86B45">
        <w:rPr>
          <w:rFonts w:cs="Times New Roman"/>
          <w:sz w:val="24"/>
          <w:szCs w:val="24"/>
          <w:lang w:val="en-US"/>
        </w:rPr>
        <w:t>Casini</w:t>
      </w:r>
      <w:proofErr w:type="spellEnd"/>
      <w:r w:rsidR="00A55642" w:rsidRPr="00D86B45">
        <w:rPr>
          <w:rFonts w:cs="Times New Roman"/>
          <w:sz w:val="24"/>
          <w:szCs w:val="24"/>
          <w:lang w:val="en-US"/>
        </w:rPr>
        <w:t xml:space="preserve"> et al.’s</w:t>
      </w:r>
      <w:r w:rsidR="003C157C" w:rsidRPr="00D86B45">
        <w:rPr>
          <w:rFonts w:cs="Times New Roman"/>
          <w:sz w:val="24"/>
          <w:szCs w:val="24"/>
          <w:lang w:val="en-US"/>
        </w:rPr>
        <w:t xml:space="preserve">, it could partly explain why our manipulation only increased </w:t>
      </w:r>
      <w:r w:rsidR="00A55642" w:rsidRPr="00D86B45">
        <w:rPr>
          <w:rFonts w:cs="Times New Roman"/>
          <w:sz w:val="24"/>
          <w:szCs w:val="24"/>
          <w:lang w:val="en-US"/>
        </w:rPr>
        <w:t>randomness in responding</w:t>
      </w:r>
      <w:r w:rsidR="003C157C" w:rsidRPr="00D86B45">
        <w:rPr>
          <w:rFonts w:cs="Times New Roman"/>
          <w:sz w:val="24"/>
          <w:szCs w:val="24"/>
          <w:lang w:val="en-US"/>
        </w:rPr>
        <w:t xml:space="preserve"> and not </w:t>
      </w:r>
      <w:r w:rsidR="00A55642" w:rsidRPr="00D86B45">
        <w:rPr>
          <w:rFonts w:cs="Times New Roman"/>
          <w:sz w:val="24"/>
          <w:szCs w:val="24"/>
          <w:lang w:val="en-US"/>
        </w:rPr>
        <w:t xml:space="preserve">duration perception per se. </w:t>
      </w:r>
      <w:r w:rsidR="00DE306D">
        <w:rPr>
          <w:rFonts w:cs="Times New Roman"/>
          <w:sz w:val="24"/>
          <w:szCs w:val="24"/>
          <w:lang w:val="en-US"/>
        </w:rPr>
        <w:t xml:space="preserve">Pulse duration has not been studied so far. </w:t>
      </w:r>
    </w:p>
    <w:p w14:paraId="776C462A" w14:textId="2D27D264" w:rsidR="00FE46A4" w:rsidRDefault="006B1651" w:rsidP="00D86B45">
      <w:pPr>
        <w:spacing w:line="480" w:lineRule="auto"/>
        <w:ind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en-US"/>
        </w:rPr>
        <w:t>Second</w:t>
      </w:r>
      <w:r w:rsidR="003C157C" w:rsidRPr="00D86B45">
        <w:rPr>
          <w:rFonts w:cs="Times New Roman"/>
          <w:sz w:val="24"/>
          <w:szCs w:val="24"/>
          <w:lang w:val="en-US"/>
        </w:rPr>
        <w:t>, because our durational variable, VOT, is generally</w:t>
      </w:r>
      <w:r w:rsidR="0091710C" w:rsidRPr="00D86B45">
        <w:rPr>
          <w:rFonts w:cs="Times New Roman"/>
          <w:sz w:val="24"/>
          <w:szCs w:val="24"/>
          <w:lang w:val="en-US"/>
        </w:rPr>
        <w:t xml:space="preserve"> described as</w:t>
      </w:r>
      <w:r w:rsidR="003C157C" w:rsidRPr="00D86B45">
        <w:rPr>
          <w:rFonts w:cs="Times New Roman"/>
          <w:sz w:val="24"/>
          <w:szCs w:val="24"/>
          <w:lang w:val="en-US"/>
        </w:rPr>
        <w:t xml:space="preserve"> being</w:t>
      </w:r>
      <w:r w:rsidR="0091710C" w:rsidRPr="00D86B45">
        <w:rPr>
          <w:rFonts w:cs="Times New Roman"/>
          <w:sz w:val="24"/>
          <w:szCs w:val="24"/>
          <w:lang w:val="en-US"/>
        </w:rPr>
        <w:t xml:space="preserve"> perceived categorically</w:t>
      </w:r>
      <w:r w:rsidR="00FE46A4" w:rsidRPr="00D86B45">
        <w:rPr>
          <w:rFonts w:cs="Times New Roman"/>
          <w:sz w:val="24"/>
          <w:szCs w:val="24"/>
          <w:lang w:val="en-US"/>
        </w:rPr>
        <w:t xml:space="preserve"> (</w:t>
      </w:r>
      <w:r w:rsidR="003C157C" w:rsidRPr="00D86B45">
        <w:rPr>
          <w:rFonts w:cs="Times New Roman"/>
          <w:sz w:val="24"/>
          <w:szCs w:val="24"/>
          <w:lang w:val="en-US"/>
        </w:rPr>
        <w:t xml:space="preserve">e.g., </w:t>
      </w:r>
      <w:r w:rsidR="00FE46A4" w:rsidRPr="00D86B45">
        <w:rPr>
          <w:rFonts w:cs="Times New Roman"/>
          <w:sz w:val="24"/>
          <w:szCs w:val="24"/>
        </w:rPr>
        <w:t>Liberman, Harris, Hoffman, &amp; Griffith, 1957)</w:t>
      </w:r>
      <w:r w:rsidR="0091710C" w:rsidRPr="00D86B45">
        <w:rPr>
          <w:rFonts w:cs="Times New Roman"/>
          <w:sz w:val="24"/>
          <w:szCs w:val="24"/>
        </w:rPr>
        <w:t>,</w:t>
      </w:r>
      <w:r w:rsidR="00DE306D">
        <w:rPr>
          <w:rFonts w:cs="Times New Roman"/>
          <w:sz w:val="24"/>
          <w:szCs w:val="24"/>
        </w:rPr>
        <w:t xml:space="preserve"> it </w:t>
      </w:r>
      <w:r w:rsidR="003C157C" w:rsidRPr="00D86B45">
        <w:rPr>
          <w:rFonts w:cs="Times New Roman"/>
          <w:sz w:val="24"/>
          <w:szCs w:val="24"/>
        </w:rPr>
        <w:t>might be more resilient to disruption</w:t>
      </w:r>
      <w:r w:rsidR="000A65F2" w:rsidRPr="00D86B45">
        <w:rPr>
          <w:rFonts w:cs="Times New Roman"/>
          <w:sz w:val="24"/>
          <w:szCs w:val="24"/>
        </w:rPr>
        <w:t>s involving time perception</w:t>
      </w:r>
      <w:r w:rsidR="003C157C" w:rsidRPr="00D86B45">
        <w:rPr>
          <w:rFonts w:cs="Times New Roman"/>
          <w:sz w:val="24"/>
          <w:szCs w:val="24"/>
        </w:rPr>
        <w:t xml:space="preserve"> than </w:t>
      </w:r>
      <w:r w:rsidR="004B02F0" w:rsidRPr="00D86B45">
        <w:rPr>
          <w:rFonts w:cs="Times New Roman"/>
          <w:sz w:val="24"/>
          <w:szCs w:val="24"/>
        </w:rPr>
        <w:t xml:space="preserve">would be </w:t>
      </w:r>
      <w:r w:rsidR="000A65F2" w:rsidRPr="00D86B45">
        <w:rPr>
          <w:rFonts w:cs="Times New Roman"/>
          <w:sz w:val="24"/>
          <w:szCs w:val="24"/>
        </w:rPr>
        <w:t xml:space="preserve">vowel perception, insofar as vowel duration has a </w:t>
      </w:r>
      <w:r w:rsidR="004B02F0" w:rsidRPr="00D86B45">
        <w:rPr>
          <w:rFonts w:cs="Times New Roman"/>
          <w:sz w:val="24"/>
          <w:szCs w:val="24"/>
        </w:rPr>
        <w:t>continuous</w:t>
      </w:r>
      <w:r w:rsidR="000A65F2" w:rsidRPr="00D86B45">
        <w:rPr>
          <w:rFonts w:cs="Times New Roman"/>
          <w:sz w:val="24"/>
          <w:szCs w:val="24"/>
        </w:rPr>
        <w:t xml:space="preserve">, rather than categorical, effect on </w:t>
      </w:r>
      <w:r w:rsidR="004D05BF" w:rsidRPr="00D86B45">
        <w:rPr>
          <w:rFonts w:cs="Times New Roman"/>
          <w:sz w:val="24"/>
          <w:szCs w:val="24"/>
        </w:rPr>
        <w:t>post-vocalic voicing (</w:t>
      </w:r>
      <w:proofErr w:type="spellStart"/>
      <w:r w:rsidR="004D05BF" w:rsidRPr="00D86B45">
        <w:rPr>
          <w:rFonts w:cs="Times New Roman"/>
          <w:sz w:val="24"/>
          <w:szCs w:val="24"/>
        </w:rPr>
        <w:t>Reinisch</w:t>
      </w:r>
      <w:proofErr w:type="spellEnd"/>
      <w:r w:rsidR="004D05BF" w:rsidRPr="00D86B45">
        <w:rPr>
          <w:rFonts w:cs="Times New Roman"/>
          <w:sz w:val="24"/>
          <w:szCs w:val="24"/>
        </w:rPr>
        <w:t xml:space="preserve"> &amp; Penney, 2019). </w:t>
      </w:r>
      <w:r w:rsidR="000A65F2" w:rsidRPr="00D86B45">
        <w:rPr>
          <w:rFonts w:cs="Times New Roman"/>
          <w:sz w:val="24"/>
          <w:szCs w:val="24"/>
        </w:rPr>
        <w:t xml:space="preserve">Note, however, that our VOT data did not </w:t>
      </w:r>
      <w:r w:rsidR="00251920" w:rsidRPr="00D86B45">
        <w:rPr>
          <w:rFonts w:cs="Times New Roman"/>
          <w:sz w:val="24"/>
          <w:szCs w:val="24"/>
        </w:rPr>
        <w:t>exhibit</w:t>
      </w:r>
      <w:r w:rsidR="000A65F2" w:rsidRPr="00D86B45">
        <w:rPr>
          <w:rFonts w:cs="Times New Roman"/>
          <w:sz w:val="24"/>
          <w:szCs w:val="24"/>
        </w:rPr>
        <w:t xml:space="preserve"> a marked categorical profile in either the categorization or the discrimination condition. Conversely, </w:t>
      </w:r>
      <w:proofErr w:type="spellStart"/>
      <w:r w:rsidR="000A65F2" w:rsidRPr="00D86B45">
        <w:rPr>
          <w:rFonts w:cs="Times New Roman"/>
          <w:sz w:val="24"/>
          <w:szCs w:val="24"/>
        </w:rPr>
        <w:t>Casini</w:t>
      </w:r>
      <w:proofErr w:type="spellEnd"/>
      <w:r w:rsidR="000A65F2" w:rsidRPr="00D86B45">
        <w:rPr>
          <w:rFonts w:cs="Times New Roman"/>
          <w:sz w:val="24"/>
          <w:szCs w:val="24"/>
        </w:rPr>
        <w:t xml:space="preserve"> et al.’s (2008) categorization responses were more binary than would be expected from a </w:t>
      </w:r>
      <w:r w:rsidR="00251920" w:rsidRPr="00D86B45">
        <w:rPr>
          <w:rFonts w:cs="Times New Roman"/>
          <w:sz w:val="24"/>
          <w:szCs w:val="24"/>
        </w:rPr>
        <w:t xml:space="preserve">strictly </w:t>
      </w:r>
      <w:r w:rsidR="000A65F2" w:rsidRPr="00D86B45">
        <w:rPr>
          <w:rFonts w:cs="Times New Roman"/>
          <w:sz w:val="24"/>
          <w:szCs w:val="24"/>
        </w:rPr>
        <w:t xml:space="preserve">continuous </w:t>
      </w:r>
      <w:r w:rsidR="00251920" w:rsidRPr="00D86B45">
        <w:rPr>
          <w:rFonts w:cs="Times New Roman"/>
          <w:sz w:val="24"/>
          <w:szCs w:val="24"/>
        </w:rPr>
        <w:t xml:space="preserve">model. Thus, the difference between our results and </w:t>
      </w:r>
      <w:proofErr w:type="spellStart"/>
      <w:r w:rsidR="00251920" w:rsidRPr="00D86B45">
        <w:rPr>
          <w:rFonts w:cs="Times New Roman"/>
          <w:sz w:val="24"/>
          <w:szCs w:val="24"/>
        </w:rPr>
        <w:t>Casini’s</w:t>
      </w:r>
      <w:proofErr w:type="spellEnd"/>
      <w:r w:rsidR="00251920" w:rsidRPr="00D86B45">
        <w:rPr>
          <w:rFonts w:cs="Times New Roman"/>
          <w:sz w:val="24"/>
          <w:szCs w:val="24"/>
        </w:rPr>
        <w:t xml:space="preserve"> is probably independent of the underlying perceptual mode between vowels </w:t>
      </w:r>
      <w:r w:rsidR="00D510E1" w:rsidRPr="00D86B45">
        <w:rPr>
          <w:rFonts w:cs="Times New Roman"/>
          <w:sz w:val="24"/>
          <w:szCs w:val="24"/>
        </w:rPr>
        <w:t>versus</w:t>
      </w:r>
      <w:r w:rsidR="00251920" w:rsidRPr="00D86B45">
        <w:rPr>
          <w:rFonts w:cs="Times New Roman"/>
          <w:sz w:val="24"/>
          <w:szCs w:val="24"/>
        </w:rPr>
        <w:t xml:space="preserve"> consonants. </w:t>
      </w:r>
    </w:p>
    <w:p w14:paraId="34CC0959" w14:textId="5375A15A" w:rsidR="004976AA" w:rsidRDefault="006B1651" w:rsidP="00D86B45">
      <w:pPr>
        <w:spacing w:line="480" w:lineRule="auto"/>
        <w:ind w:firstLine="720"/>
        <w:rPr>
          <w:rFonts w:cs="Times New Roman"/>
          <w:color w:val="FF0000"/>
          <w:sz w:val="24"/>
          <w:szCs w:val="24"/>
        </w:rPr>
      </w:pPr>
      <w:r w:rsidRPr="0086654F">
        <w:rPr>
          <w:rFonts w:cs="Times New Roman"/>
          <w:color w:val="FF0000"/>
          <w:sz w:val="24"/>
          <w:szCs w:val="24"/>
        </w:rPr>
        <w:t xml:space="preserve">Third, differences in the tasks used </w:t>
      </w:r>
      <w:r w:rsidR="00B37CB9">
        <w:rPr>
          <w:rFonts w:cs="Times New Roman"/>
          <w:color w:val="FF0000"/>
          <w:sz w:val="24"/>
          <w:szCs w:val="24"/>
        </w:rPr>
        <w:t xml:space="preserve">as visual distraction </w:t>
      </w:r>
      <w:r w:rsidRPr="0086654F">
        <w:rPr>
          <w:rFonts w:cs="Times New Roman"/>
          <w:color w:val="FF0000"/>
          <w:sz w:val="24"/>
          <w:szCs w:val="24"/>
        </w:rPr>
        <w:t xml:space="preserve">could have contributed to the contrasted outcomes. In </w:t>
      </w:r>
      <w:proofErr w:type="spellStart"/>
      <w:r w:rsidRPr="0086654F">
        <w:rPr>
          <w:rFonts w:cs="Times New Roman"/>
          <w:color w:val="FF0000"/>
          <w:sz w:val="24"/>
          <w:szCs w:val="24"/>
        </w:rPr>
        <w:t>Casini</w:t>
      </w:r>
      <w:proofErr w:type="spellEnd"/>
      <w:r w:rsidRPr="0086654F">
        <w:rPr>
          <w:rFonts w:cs="Times New Roman"/>
          <w:color w:val="FF0000"/>
          <w:sz w:val="24"/>
          <w:szCs w:val="24"/>
        </w:rPr>
        <w:t xml:space="preserve"> et al.’s (2008) study, participants had to categorize the </w:t>
      </w:r>
      <w:proofErr w:type="spellStart"/>
      <w:r w:rsidRPr="0086654F">
        <w:rPr>
          <w:rFonts w:cs="Times New Roman"/>
          <w:color w:val="FF0000"/>
          <w:sz w:val="24"/>
          <w:szCs w:val="24"/>
        </w:rPr>
        <w:t>color</w:t>
      </w:r>
      <w:proofErr w:type="spellEnd"/>
      <w:r w:rsidRPr="0086654F">
        <w:rPr>
          <w:rFonts w:cs="Times New Roman"/>
          <w:color w:val="FF0000"/>
          <w:sz w:val="24"/>
          <w:szCs w:val="24"/>
        </w:rPr>
        <w:t xml:space="preserve"> of a diode (red vs. green) that lit up </w:t>
      </w:r>
      <w:r w:rsidR="0086654F" w:rsidRPr="0086654F">
        <w:rPr>
          <w:rFonts w:cs="Times New Roman"/>
          <w:color w:val="FF0000"/>
          <w:sz w:val="24"/>
          <w:szCs w:val="24"/>
        </w:rPr>
        <w:t xml:space="preserve">from the beginning to the end of the </w:t>
      </w:r>
      <w:r w:rsidRPr="0086654F">
        <w:rPr>
          <w:rFonts w:cs="Times New Roman"/>
          <w:color w:val="FF0000"/>
          <w:sz w:val="24"/>
          <w:szCs w:val="24"/>
        </w:rPr>
        <w:t>auditory syllabl</w:t>
      </w:r>
      <w:r w:rsidR="0086654F" w:rsidRPr="0086654F">
        <w:rPr>
          <w:rFonts w:cs="Times New Roman"/>
          <w:color w:val="FF0000"/>
          <w:sz w:val="24"/>
          <w:szCs w:val="24"/>
        </w:rPr>
        <w:t xml:space="preserve">e, thus </w:t>
      </w:r>
      <w:r w:rsidR="0086654F" w:rsidRPr="005A688C">
        <w:rPr>
          <w:rFonts w:cs="Times New Roman"/>
          <w:color w:val="FF0000"/>
          <w:sz w:val="24"/>
          <w:szCs w:val="24"/>
        </w:rPr>
        <w:lastRenderedPageBreak/>
        <w:t>varying with the duration of the syllable</w:t>
      </w:r>
      <w:r w:rsidR="005A688C">
        <w:rPr>
          <w:rFonts w:cs="Times New Roman"/>
          <w:color w:val="FF0000"/>
          <w:sz w:val="24"/>
          <w:szCs w:val="24"/>
        </w:rPr>
        <w:t xml:space="preserve">. </w:t>
      </w:r>
      <w:r w:rsidR="00803CCE" w:rsidRPr="005A688C">
        <w:rPr>
          <w:rFonts w:cs="Times New Roman"/>
          <w:color w:val="FF0000"/>
          <w:sz w:val="24"/>
          <w:szCs w:val="24"/>
        </w:rPr>
        <w:t xml:space="preserve">In our study, the crosses used as visual stimuli were displayed for </w:t>
      </w:r>
      <w:r w:rsidR="0086654F" w:rsidRPr="005A688C">
        <w:rPr>
          <w:rFonts w:cs="Times New Roman"/>
          <w:color w:val="FF0000"/>
          <w:sz w:val="24"/>
          <w:szCs w:val="24"/>
        </w:rPr>
        <w:t xml:space="preserve">a fixed </w:t>
      </w:r>
      <w:r w:rsidR="00803CCE" w:rsidRPr="005A688C">
        <w:rPr>
          <w:rFonts w:cs="Times New Roman"/>
          <w:color w:val="FF0000"/>
          <w:sz w:val="24"/>
          <w:szCs w:val="24"/>
        </w:rPr>
        <w:t xml:space="preserve">150 </w:t>
      </w:r>
      <w:proofErr w:type="spellStart"/>
      <w:r w:rsidR="00803CCE" w:rsidRPr="005A688C">
        <w:rPr>
          <w:rFonts w:cs="Times New Roman"/>
          <w:color w:val="FF0000"/>
          <w:sz w:val="24"/>
          <w:szCs w:val="24"/>
        </w:rPr>
        <w:t>ms</w:t>
      </w:r>
      <w:proofErr w:type="spellEnd"/>
      <w:r w:rsidR="0086654F" w:rsidRPr="005A688C">
        <w:rPr>
          <w:rFonts w:cs="Times New Roman"/>
          <w:color w:val="FF0000"/>
          <w:sz w:val="24"/>
          <w:szCs w:val="24"/>
        </w:rPr>
        <w:t xml:space="preserve"> and the </w:t>
      </w:r>
      <w:r w:rsidR="00DE306D">
        <w:rPr>
          <w:rFonts w:cs="Times New Roman"/>
          <w:color w:val="FF0000"/>
          <w:sz w:val="24"/>
          <w:szCs w:val="24"/>
        </w:rPr>
        <w:t xml:space="preserve">co-occurring </w:t>
      </w:r>
      <w:r w:rsidR="0086654F" w:rsidRPr="005A688C">
        <w:rPr>
          <w:rFonts w:cs="Times New Roman"/>
          <w:color w:val="FF0000"/>
          <w:sz w:val="24"/>
          <w:szCs w:val="24"/>
        </w:rPr>
        <w:t xml:space="preserve">syllable was always shorter (from 100 </w:t>
      </w:r>
      <w:proofErr w:type="spellStart"/>
      <w:r w:rsidR="0086654F" w:rsidRPr="005A688C">
        <w:rPr>
          <w:rFonts w:cs="Times New Roman"/>
          <w:color w:val="FF0000"/>
          <w:sz w:val="24"/>
          <w:szCs w:val="24"/>
        </w:rPr>
        <w:t>ms</w:t>
      </w:r>
      <w:proofErr w:type="spellEnd"/>
      <w:r w:rsidR="0086654F" w:rsidRPr="005A688C">
        <w:rPr>
          <w:rFonts w:cs="Times New Roman"/>
          <w:color w:val="FF0000"/>
          <w:sz w:val="24"/>
          <w:szCs w:val="24"/>
        </w:rPr>
        <w:t xml:space="preserve"> to 142 </w:t>
      </w:r>
      <w:proofErr w:type="spellStart"/>
      <w:r w:rsidR="0086654F" w:rsidRPr="005A688C">
        <w:rPr>
          <w:rFonts w:cs="Times New Roman"/>
          <w:color w:val="FF0000"/>
          <w:sz w:val="24"/>
          <w:szCs w:val="24"/>
        </w:rPr>
        <w:t>ms</w:t>
      </w:r>
      <w:proofErr w:type="spellEnd"/>
      <w:r w:rsidR="0086654F" w:rsidRPr="005A688C">
        <w:rPr>
          <w:rFonts w:cs="Times New Roman"/>
          <w:color w:val="FF0000"/>
          <w:sz w:val="24"/>
          <w:szCs w:val="24"/>
        </w:rPr>
        <w:t xml:space="preserve">). </w:t>
      </w:r>
      <w:r w:rsidR="00B37CB9">
        <w:rPr>
          <w:rFonts w:cs="Times New Roman"/>
          <w:color w:val="FF0000"/>
          <w:sz w:val="24"/>
          <w:szCs w:val="24"/>
        </w:rPr>
        <w:t xml:space="preserve">While the studies were comparable in that they both used a distractor task involving low-level vision, </w:t>
      </w:r>
      <w:r w:rsidR="00DE306D">
        <w:rPr>
          <w:rFonts w:cs="Times New Roman"/>
          <w:color w:val="FF0000"/>
          <w:sz w:val="24"/>
          <w:szCs w:val="24"/>
        </w:rPr>
        <w:t xml:space="preserve">differences in </w:t>
      </w:r>
      <w:r w:rsidR="005A688C">
        <w:rPr>
          <w:rFonts w:cs="Times New Roman"/>
          <w:color w:val="FF0000"/>
          <w:sz w:val="24"/>
          <w:szCs w:val="24"/>
        </w:rPr>
        <w:t>visual-to-auditory duration ratio</w:t>
      </w:r>
      <w:r w:rsidR="00B37CB9">
        <w:rPr>
          <w:rFonts w:cs="Times New Roman"/>
          <w:color w:val="FF0000"/>
          <w:sz w:val="24"/>
          <w:szCs w:val="24"/>
        </w:rPr>
        <w:t xml:space="preserve"> </w:t>
      </w:r>
      <w:r w:rsidR="00DE306D">
        <w:rPr>
          <w:rFonts w:cs="Times New Roman"/>
          <w:color w:val="FF0000"/>
          <w:sz w:val="24"/>
          <w:szCs w:val="24"/>
        </w:rPr>
        <w:t xml:space="preserve">could have affected the results. </w:t>
      </w:r>
      <w:r w:rsidR="004B4B39">
        <w:rPr>
          <w:rFonts w:cs="Times New Roman"/>
          <w:color w:val="FF0000"/>
          <w:sz w:val="24"/>
          <w:szCs w:val="24"/>
        </w:rPr>
        <w:t xml:space="preserve">Research on low-level </w:t>
      </w:r>
      <w:r w:rsidR="00DE306D">
        <w:rPr>
          <w:rFonts w:cs="Times New Roman"/>
          <w:color w:val="FF0000"/>
          <w:sz w:val="24"/>
          <w:szCs w:val="24"/>
        </w:rPr>
        <w:t>audio-visual</w:t>
      </w:r>
      <w:r w:rsidR="004B4B39">
        <w:rPr>
          <w:rFonts w:cs="Times New Roman"/>
          <w:color w:val="FF0000"/>
          <w:sz w:val="24"/>
          <w:szCs w:val="24"/>
        </w:rPr>
        <w:t xml:space="preserve"> integration suggests that relative timing between visual and auditory stimuli can </w:t>
      </w:r>
      <w:r w:rsidR="00DE306D">
        <w:rPr>
          <w:rFonts w:cs="Times New Roman"/>
          <w:color w:val="FF0000"/>
          <w:sz w:val="24"/>
          <w:szCs w:val="24"/>
        </w:rPr>
        <w:t>influence</w:t>
      </w:r>
      <w:r w:rsidR="004B4B39">
        <w:rPr>
          <w:rFonts w:cs="Times New Roman"/>
          <w:color w:val="FF0000"/>
          <w:sz w:val="24"/>
          <w:szCs w:val="24"/>
        </w:rPr>
        <w:t xml:space="preserve"> duration perception, although the bulk of that research has focused on the effect of audition on vision rather than the other way around (e.g., </w:t>
      </w:r>
      <w:r w:rsidR="004976AA">
        <w:rPr>
          <w:rFonts w:cs="Times New Roman"/>
          <w:color w:val="FF0000"/>
          <w:sz w:val="24"/>
          <w:szCs w:val="24"/>
        </w:rPr>
        <w:t>Chen &amp; Yeh, 2009)</w:t>
      </w:r>
      <w:r w:rsidR="004B4B39">
        <w:rPr>
          <w:rFonts w:cs="Times New Roman"/>
          <w:color w:val="FF0000"/>
          <w:sz w:val="24"/>
          <w:szCs w:val="24"/>
        </w:rPr>
        <w:t>. However</w:t>
      </w:r>
      <w:r w:rsidR="004976AA">
        <w:rPr>
          <w:rFonts w:cs="Times New Roman"/>
          <w:color w:val="FF0000"/>
          <w:sz w:val="24"/>
          <w:szCs w:val="24"/>
        </w:rPr>
        <w:t>, that research has also shown that small differences in duration between concurring auditory and visual stimuli led to poorer discrimination (</w:t>
      </w:r>
      <w:proofErr w:type="spellStart"/>
      <w:r w:rsidR="004976AA">
        <w:rPr>
          <w:rFonts w:cs="Times New Roman"/>
          <w:color w:val="FF0000"/>
          <w:sz w:val="24"/>
          <w:szCs w:val="24"/>
        </w:rPr>
        <w:t>Romei</w:t>
      </w:r>
      <w:proofErr w:type="spellEnd"/>
      <w:r w:rsidR="004976AA">
        <w:rPr>
          <w:rFonts w:cs="Times New Roman"/>
          <w:color w:val="FF0000"/>
          <w:sz w:val="24"/>
          <w:szCs w:val="24"/>
        </w:rPr>
        <w:t xml:space="preserve"> et al., 2011), which could be one of the mechanisms at play here.  </w:t>
      </w:r>
    </w:p>
    <w:p w14:paraId="7A84B87E" w14:textId="65354648" w:rsidR="0063061E" w:rsidRPr="00D86B45" w:rsidRDefault="00251920" w:rsidP="00D86B45">
      <w:pPr>
        <w:spacing w:line="480" w:lineRule="auto"/>
        <w:ind w:firstLine="720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 xml:space="preserve">In sum, while time shrinkage under divided attention, as predicted by the pulse-skipping hypothesis, has been observed in a wide variety of tasks, its application to short durations relevant to phoneme perception is </w:t>
      </w:r>
      <w:r w:rsidR="004B02F0" w:rsidRPr="00D86B45">
        <w:rPr>
          <w:rFonts w:cs="Times New Roman"/>
          <w:sz w:val="24"/>
          <w:szCs w:val="24"/>
        </w:rPr>
        <w:t>limited</w:t>
      </w:r>
      <w:r w:rsidRPr="00D86B45">
        <w:rPr>
          <w:rFonts w:cs="Times New Roman"/>
          <w:sz w:val="24"/>
          <w:szCs w:val="24"/>
        </w:rPr>
        <w:t xml:space="preserve">.  Our results suggest that, with durations within a range of 50 </w:t>
      </w:r>
      <w:proofErr w:type="spellStart"/>
      <w:r w:rsidRPr="00D86B45">
        <w:rPr>
          <w:rFonts w:cs="Times New Roman"/>
          <w:sz w:val="24"/>
          <w:szCs w:val="24"/>
        </w:rPr>
        <w:t>ms</w:t>
      </w:r>
      <w:proofErr w:type="spellEnd"/>
      <w:r w:rsidRPr="00D86B45">
        <w:rPr>
          <w:rFonts w:cs="Times New Roman"/>
          <w:sz w:val="24"/>
          <w:szCs w:val="24"/>
        </w:rPr>
        <w:t xml:space="preserve">, divided attention increases randomness </w:t>
      </w:r>
      <w:r w:rsidR="00C12CDD" w:rsidRPr="00D86B45">
        <w:rPr>
          <w:rFonts w:cs="Times New Roman"/>
          <w:sz w:val="24"/>
          <w:szCs w:val="24"/>
        </w:rPr>
        <w:t xml:space="preserve">in </w:t>
      </w:r>
      <w:r w:rsidRPr="00D86B45">
        <w:rPr>
          <w:rFonts w:cs="Times New Roman"/>
          <w:sz w:val="24"/>
          <w:szCs w:val="24"/>
        </w:rPr>
        <w:t xml:space="preserve">responding, </w:t>
      </w:r>
      <w:r w:rsidR="00C12CDD" w:rsidRPr="00D86B45">
        <w:rPr>
          <w:rFonts w:cs="Times New Roman"/>
          <w:sz w:val="24"/>
          <w:szCs w:val="24"/>
        </w:rPr>
        <w:t xml:space="preserve">as indicated by a </w:t>
      </w:r>
      <w:r w:rsidRPr="00D86B45">
        <w:rPr>
          <w:rFonts w:cs="Times New Roman"/>
          <w:sz w:val="24"/>
          <w:szCs w:val="24"/>
        </w:rPr>
        <w:t xml:space="preserve">shallower categorization </w:t>
      </w:r>
      <w:r w:rsidR="0063061E" w:rsidRPr="00D86B45">
        <w:rPr>
          <w:rFonts w:cs="Times New Roman"/>
          <w:sz w:val="24"/>
          <w:szCs w:val="24"/>
        </w:rPr>
        <w:t>curve</w:t>
      </w:r>
      <w:r w:rsidR="00A026E4" w:rsidRPr="00D86B45">
        <w:rPr>
          <w:rFonts w:cs="Times New Roman"/>
          <w:sz w:val="24"/>
          <w:szCs w:val="24"/>
        </w:rPr>
        <w:t xml:space="preserve"> and poorer discrimination performance</w:t>
      </w:r>
      <w:r w:rsidR="0063061E" w:rsidRPr="00D86B45">
        <w:rPr>
          <w:rFonts w:cs="Times New Roman"/>
          <w:sz w:val="24"/>
          <w:szCs w:val="24"/>
        </w:rPr>
        <w:t xml:space="preserve">, but not time perception </w:t>
      </w:r>
      <w:r w:rsidR="004B02F0" w:rsidRPr="00D86B45">
        <w:rPr>
          <w:rFonts w:cs="Times New Roman"/>
          <w:sz w:val="24"/>
          <w:szCs w:val="24"/>
        </w:rPr>
        <w:t>itself</w:t>
      </w:r>
      <w:r w:rsidR="00A026E4" w:rsidRPr="00D86B45">
        <w:rPr>
          <w:rFonts w:cs="Times New Roman"/>
          <w:sz w:val="24"/>
          <w:szCs w:val="24"/>
        </w:rPr>
        <w:t>. This pattern resembles</w:t>
      </w:r>
      <w:r w:rsidR="003F4F52" w:rsidRPr="00D86B45">
        <w:rPr>
          <w:rFonts w:cs="Times New Roman"/>
          <w:sz w:val="24"/>
          <w:szCs w:val="24"/>
        </w:rPr>
        <w:t xml:space="preserve">, </w:t>
      </w:r>
      <w:r w:rsidR="00A026E4" w:rsidRPr="00D86B45">
        <w:rPr>
          <w:rFonts w:cs="Times New Roman"/>
          <w:sz w:val="24"/>
          <w:szCs w:val="24"/>
        </w:rPr>
        <w:t>o</w:t>
      </w:r>
      <w:r w:rsidR="003F4F52" w:rsidRPr="00D86B45">
        <w:rPr>
          <w:rFonts w:cs="Times New Roman"/>
          <w:sz w:val="24"/>
          <w:szCs w:val="24"/>
        </w:rPr>
        <w:t>n a smaller scale,</w:t>
      </w:r>
      <w:r w:rsidR="001F4990" w:rsidRPr="00D86B45">
        <w:rPr>
          <w:rFonts w:cs="Times New Roman"/>
          <w:sz w:val="24"/>
          <w:szCs w:val="24"/>
        </w:rPr>
        <w:t xml:space="preserve"> </w:t>
      </w:r>
      <w:r w:rsidR="00A026E4" w:rsidRPr="00D86B45">
        <w:rPr>
          <w:rFonts w:cs="Times New Roman"/>
          <w:sz w:val="24"/>
          <w:szCs w:val="24"/>
        </w:rPr>
        <w:t xml:space="preserve">the </w:t>
      </w:r>
      <w:r w:rsidR="0063061E" w:rsidRPr="00D86B45">
        <w:rPr>
          <w:rFonts w:cs="Times New Roman"/>
          <w:sz w:val="24"/>
          <w:szCs w:val="24"/>
        </w:rPr>
        <w:t xml:space="preserve">flattening of </w:t>
      </w:r>
      <w:r w:rsidR="00F779A1" w:rsidRPr="00D86B45">
        <w:rPr>
          <w:rFonts w:cs="Times New Roman"/>
          <w:sz w:val="24"/>
          <w:szCs w:val="24"/>
        </w:rPr>
        <w:t>categorization</w:t>
      </w:r>
      <w:r w:rsidR="003260D5" w:rsidRPr="00D86B45">
        <w:rPr>
          <w:rFonts w:cs="Times New Roman"/>
          <w:sz w:val="24"/>
          <w:szCs w:val="24"/>
        </w:rPr>
        <w:t xml:space="preserve"> </w:t>
      </w:r>
      <w:r w:rsidR="0063061E" w:rsidRPr="00D86B45">
        <w:rPr>
          <w:rFonts w:cs="Times New Roman"/>
          <w:sz w:val="24"/>
          <w:szCs w:val="24"/>
        </w:rPr>
        <w:t xml:space="preserve">curves in </w:t>
      </w:r>
      <w:r w:rsidR="00F779A1" w:rsidRPr="00D86B45">
        <w:rPr>
          <w:rFonts w:cs="Times New Roman"/>
          <w:sz w:val="24"/>
          <w:szCs w:val="24"/>
        </w:rPr>
        <w:t>cochlear</w:t>
      </w:r>
      <w:r w:rsidR="00A026E4" w:rsidRPr="00D86B45">
        <w:rPr>
          <w:rFonts w:cs="Times New Roman"/>
          <w:sz w:val="24"/>
          <w:szCs w:val="24"/>
        </w:rPr>
        <w:t>-</w:t>
      </w:r>
      <w:r w:rsidR="00F779A1" w:rsidRPr="00D86B45">
        <w:rPr>
          <w:rFonts w:cs="Times New Roman"/>
          <w:sz w:val="24"/>
          <w:szCs w:val="24"/>
        </w:rPr>
        <w:t xml:space="preserve">implant users </w:t>
      </w:r>
      <w:r w:rsidR="00A026E4" w:rsidRPr="00D86B45">
        <w:rPr>
          <w:rFonts w:cs="Times New Roman"/>
          <w:sz w:val="24"/>
          <w:szCs w:val="24"/>
        </w:rPr>
        <w:t>(Winn</w:t>
      </w:r>
      <w:r w:rsidR="00E46752" w:rsidRPr="00D86B45">
        <w:rPr>
          <w:rFonts w:cs="Times New Roman"/>
          <w:sz w:val="24"/>
          <w:szCs w:val="24"/>
        </w:rPr>
        <w:t xml:space="preserve"> </w:t>
      </w:r>
      <w:r w:rsidR="00A026E4" w:rsidRPr="00D86B45">
        <w:rPr>
          <w:rFonts w:cs="Times New Roman"/>
          <w:sz w:val="24"/>
          <w:szCs w:val="24"/>
        </w:rPr>
        <w:t xml:space="preserve">&amp; </w:t>
      </w:r>
      <w:proofErr w:type="spellStart"/>
      <w:r w:rsidR="003A7796" w:rsidRPr="00D86B45">
        <w:rPr>
          <w:rFonts w:cs="Times New Roman"/>
          <w:sz w:val="24"/>
          <w:szCs w:val="24"/>
        </w:rPr>
        <w:t>Litovsky</w:t>
      </w:r>
      <w:proofErr w:type="spellEnd"/>
      <w:r w:rsidR="00A026E4" w:rsidRPr="00D86B45">
        <w:rPr>
          <w:rFonts w:cs="Times New Roman"/>
          <w:sz w:val="24"/>
          <w:szCs w:val="24"/>
        </w:rPr>
        <w:t xml:space="preserve">, </w:t>
      </w:r>
      <w:r w:rsidR="003A7796" w:rsidRPr="00D86B45">
        <w:rPr>
          <w:rFonts w:cs="Times New Roman"/>
          <w:sz w:val="24"/>
          <w:szCs w:val="24"/>
        </w:rPr>
        <w:t>2015)</w:t>
      </w:r>
      <w:r w:rsidR="00A026E4" w:rsidRPr="00D86B45">
        <w:rPr>
          <w:rFonts w:cs="Times New Roman"/>
          <w:sz w:val="24"/>
          <w:szCs w:val="24"/>
        </w:rPr>
        <w:t xml:space="preserve"> and in noisy </w:t>
      </w:r>
      <w:r w:rsidR="0063061E" w:rsidRPr="00D86B45">
        <w:rPr>
          <w:rFonts w:cs="Times New Roman"/>
          <w:sz w:val="24"/>
          <w:szCs w:val="24"/>
        </w:rPr>
        <w:t xml:space="preserve">conditions </w:t>
      </w:r>
      <w:r w:rsidR="00260D17" w:rsidRPr="00D86B45">
        <w:rPr>
          <w:rFonts w:cs="Times New Roman"/>
          <w:sz w:val="24"/>
          <w:szCs w:val="24"/>
        </w:rPr>
        <w:t>(</w:t>
      </w:r>
      <w:proofErr w:type="spellStart"/>
      <w:r w:rsidR="00260D17" w:rsidRPr="00D86B45">
        <w:rPr>
          <w:rFonts w:cs="Times New Roman"/>
          <w:sz w:val="24"/>
          <w:szCs w:val="24"/>
        </w:rPr>
        <w:t>Hazan</w:t>
      </w:r>
      <w:proofErr w:type="spellEnd"/>
      <w:r w:rsidR="00260D17" w:rsidRPr="00D86B45">
        <w:rPr>
          <w:rFonts w:cs="Times New Roman"/>
          <w:sz w:val="24"/>
          <w:szCs w:val="24"/>
        </w:rPr>
        <w:t xml:space="preserve">, </w:t>
      </w:r>
      <w:proofErr w:type="spellStart"/>
      <w:r w:rsidR="00260D17" w:rsidRPr="00D86B45">
        <w:rPr>
          <w:rFonts w:cs="Times New Roman"/>
          <w:sz w:val="24"/>
          <w:szCs w:val="24"/>
          <w:lang w:val="en-US"/>
        </w:rPr>
        <w:t>Messaoud-Galusi</w:t>
      </w:r>
      <w:proofErr w:type="spellEnd"/>
      <w:r w:rsidR="00260D17" w:rsidRPr="00D86B45">
        <w:rPr>
          <w:rFonts w:cs="Times New Roman"/>
          <w:sz w:val="24"/>
          <w:szCs w:val="24"/>
          <w:lang w:val="en-US"/>
        </w:rPr>
        <w:t xml:space="preserve">, Rosen, </w:t>
      </w:r>
      <w:proofErr w:type="spellStart"/>
      <w:r w:rsidR="00260D17" w:rsidRPr="00D86B45">
        <w:rPr>
          <w:rFonts w:cs="Times New Roman"/>
          <w:sz w:val="24"/>
          <w:szCs w:val="24"/>
          <w:lang w:val="en-US"/>
        </w:rPr>
        <w:t>Nouwens</w:t>
      </w:r>
      <w:proofErr w:type="spellEnd"/>
      <w:r w:rsidR="00A026E4" w:rsidRPr="00D86B45">
        <w:rPr>
          <w:rFonts w:cs="Times New Roman"/>
          <w:sz w:val="24"/>
          <w:szCs w:val="24"/>
          <w:lang w:val="en-US"/>
        </w:rPr>
        <w:t xml:space="preserve">, </w:t>
      </w:r>
      <w:r w:rsidR="00260D17" w:rsidRPr="00D86B45">
        <w:rPr>
          <w:rFonts w:cs="Times New Roman"/>
          <w:sz w:val="24"/>
          <w:szCs w:val="24"/>
          <w:lang w:val="en-US"/>
        </w:rPr>
        <w:t>&amp; Shakespeare, 2009</w:t>
      </w:r>
      <w:r w:rsidR="00260D17" w:rsidRPr="00D86B45">
        <w:rPr>
          <w:rFonts w:cs="Times New Roman"/>
          <w:sz w:val="24"/>
          <w:szCs w:val="24"/>
        </w:rPr>
        <w:t>)</w:t>
      </w:r>
      <w:r w:rsidR="00225B94" w:rsidRPr="00D86B45">
        <w:rPr>
          <w:rFonts w:cs="Times New Roman"/>
          <w:sz w:val="24"/>
          <w:szCs w:val="24"/>
        </w:rPr>
        <w:t>.</w:t>
      </w:r>
      <w:r w:rsidR="00C12CDD" w:rsidRPr="00D86B45">
        <w:rPr>
          <w:rFonts w:cs="Times New Roman"/>
          <w:sz w:val="24"/>
          <w:szCs w:val="24"/>
        </w:rPr>
        <w:t xml:space="preserve"> It is also consistent with recent findings by Chiu, </w:t>
      </w:r>
      <w:proofErr w:type="spellStart"/>
      <w:r w:rsidR="00C12CDD" w:rsidRPr="00D86B45">
        <w:rPr>
          <w:rFonts w:cs="Times New Roman"/>
          <w:sz w:val="24"/>
          <w:szCs w:val="24"/>
        </w:rPr>
        <w:t>Rakusen</w:t>
      </w:r>
      <w:proofErr w:type="spellEnd"/>
      <w:r w:rsidR="00C12CDD" w:rsidRPr="00D86B45">
        <w:rPr>
          <w:rFonts w:cs="Times New Roman"/>
          <w:sz w:val="24"/>
          <w:szCs w:val="24"/>
        </w:rPr>
        <w:t xml:space="preserve">, and Mattys (2019) showing a substantial elevation in just-noticeable-difference for the duration of synthetic speech sounds under divided attention. </w:t>
      </w:r>
      <w:r w:rsidR="0063061E" w:rsidRPr="00D86B45">
        <w:rPr>
          <w:rFonts w:cs="Times New Roman"/>
          <w:sz w:val="24"/>
          <w:szCs w:val="24"/>
        </w:rPr>
        <w:br w:type="page"/>
      </w:r>
    </w:p>
    <w:p w14:paraId="51980154" w14:textId="5DFAD330" w:rsidR="00AE0391" w:rsidRDefault="00AE0391" w:rsidP="00D86B45">
      <w:pPr>
        <w:spacing w:line="480" w:lineRule="auto"/>
        <w:jc w:val="center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lastRenderedPageBreak/>
        <w:t>References</w:t>
      </w:r>
    </w:p>
    <w:p w14:paraId="2A66725F" w14:textId="77777777" w:rsidR="00B01E31" w:rsidRPr="00D86B45" w:rsidRDefault="00B01E31" w:rsidP="00D86B45">
      <w:pPr>
        <w:spacing w:line="480" w:lineRule="auto"/>
        <w:ind w:left="567" w:hanging="567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 xml:space="preserve">Abramson, A., &amp; </w:t>
      </w:r>
      <w:proofErr w:type="spellStart"/>
      <w:r w:rsidRPr="00D86B45">
        <w:rPr>
          <w:rFonts w:cs="Times New Roman"/>
          <w:sz w:val="24"/>
          <w:szCs w:val="24"/>
        </w:rPr>
        <w:t>Lisker</w:t>
      </w:r>
      <w:proofErr w:type="spellEnd"/>
      <w:r w:rsidRPr="00D86B45">
        <w:rPr>
          <w:rFonts w:cs="Times New Roman"/>
          <w:sz w:val="24"/>
          <w:szCs w:val="24"/>
        </w:rPr>
        <w:t xml:space="preserve">, L. S. (1970). Discriminability along the voicing continuum: Cross-language tests. </w:t>
      </w:r>
      <w:r w:rsidRPr="00D86B45">
        <w:rPr>
          <w:rFonts w:cs="Times New Roman"/>
          <w:i/>
          <w:sz w:val="24"/>
          <w:szCs w:val="24"/>
        </w:rPr>
        <w:t>Proceedings of the Sixth International Congress of Phonetic Sciences</w:t>
      </w:r>
      <w:r w:rsidRPr="00D86B45">
        <w:rPr>
          <w:rFonts w:cs="Times New Roman"/>
          <w:sz w:val="24"/>
          <w:szCs w:val="24"/>
        </w:rPr>
        <w:t>. Prague: Academia.</w:t>
      </w:r>
    </w:p>
    <w:p w14:paraId="373E70EB" w14:textId="2098E2E8" w:rsidR="00B01E31" w:rsidRPr="00D86B45" w:rsidRDefault="00B01E31" w:rsidP="00D86B45">
      <w:pPr>
        <w:spacing w:line="480" w:lineRule="auto"/>
        <w:ind w:left="567" w:hanging="567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 xml:space="preserve">Block, R. A., Hancock, P. A., &amp; </w:t>
      </w:r>
      <w:proofErr w:type="spellStart"/>
      <w:r w:rsidRPr="00D86B45">
        <w:rPr>
          <w:rFonts w:cs="Times New Roman"/>
          <w:sz w:val="24"/>
          <w:szCs w:val="24"/>
        </w:rPr>
        <w:t>Zakay</w:t>
      </w:r>
      <w:proofErr w:type="spellEnd"/>
      <w:r w:rsidRPr="00D86B45">
        <w:rPr>
          <w:rFonts w:cs="Times New Roman"/>
          <w:sz w:val="24"/>
          <w:szCs w:val="24"/>
        </w:rPr>
        <w:t xml:space="preserve">, D. (2010). How cognitive load affects duration judgments: A meta-analytic review. </w:t>
      </w:r>
      <w:r w:rsidRPr="00D86B45">
        <w:rPr>
          <w:rFonts w:cs="Times New Roman"/>
          <w:i/>
          <w:sz w:val="24"/>
          <w:szCs w:val="24"/>
        </w:rPr>
        <w:t xml:space="preserve">Acta </w:t>
      </w:r>
      <w:proofErr w:type="spellStart"/>
      <w:r w:rsidRPr="00D86B45">
        <w:rPr>
          <w:rFonts w:cs="Times New Roman"/>
          <w:i/>
          <w:sz w:val="24"/>
          <w:szCs w:val="24"/>
        </w:rPr>
        <w:t>Psychologica</w:t>
      </w:r>
      <w:proofErr w:type="spellEnd"/>
      <w:r w:rsidR="004315BA" w:rsidRPr="00D86B45">
        <w:rPr>
          <w:rFonts w:cs="Times New Roman"/>
          <w:sz w:val="24"/>
          <w:szCs w:val="24"/>
        </w:rPr>
        <w:t xml:space="preserve">, </w:t>
      </w:r>
      <w:r w:rsidR="004315BA" w:rsidRPr="00D86B45">
        <w:rPr>
          <w:rFonts w:cs="Times New Roman"/>
          <w:i/>
          <w:sz w:val="24"/>
          <w:szCs w:val="24"/>
        </w:rPr>
        <w:t>134</w:t>
      </w:r>
      <w:r w:rsidR="00BD1C55" w:rsidRPr="00D86B45">
        <w:rPr>
          <w:rFonts w:cs="Times New Roman"/>
          <w:sz w:val="24"/>
          <w:szCs w:val="24"/>
        </w:rPr>
        <w:t>, 330-</w:t>
      </w:r>
      <w:r w:rsidRPr="00D86B45">
        <w:rPr>
          <w:rFonts w:cs="Times New Roman"/>
          <w:sz w:val="24"/>
          <w:szCs w:val="24"/>
        </w:rPr>
        <w:t>343.</w:t>
      </w:r>
    </w:p>
    <w:p w14:paraId="717EA901" w14:textId="41B28553" w:rsidR="00B01E31" w:rsidRPr="00D86B45" w:rsidRDefault="00B01E31" w:rsidP="00D86B45">
      <w:pPr>
        <w:spacing w:line="480" w:lineRule="auto"/>
        <w:ind w:left="567" w:hanging="567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 xml:space="preserve">Block, R. A., &amp; </w:t>
      </w:r>
      <w:proofErr w:type="spellStart"/>
      <w:r w:rsidRPr="00D86B45">
        <w:rPr>
          <w:rFonts w:cs="Times New Roman"/>
          <w:sz w:val="24"/>
          <w:szCs w:val="24"/>
        </w:rPr>
        <w:t>Zakay</w:t>
      </w:r>
      <w:proofErr w:type="spellEnd"/>
      <w:r w:rsidRPr="00D86B45">
        <w:rPr>
          <w:rFonts w:cs="Times New Roman"/>
          <w:sz w:val="24"/>
          <w:szCs w:val="24"/>
        </w:rPr>
        <w:t xml:space="preserve">, D. (1996). Models of psychological time revisited. </w:t>
      </w:r>
      <w:r w:rsidRPr="00D86B45">
        <w:rPr>
          <w:rFonts w:cs="Times New Roman"/>
          <w:i/>
          <w:sz w:val="24"/>
          <w:szCs w:val="24"/>
        </w:rPr>
        <w:t>Time and Mind</w:t>
      </w:r>
      <w:r w:rsidR="004315BA" w:rsidRPr="00D86B45">
        <w:rPr>
          <w:rFonts w:cs="Times New Roman"/>
          <w:sz w:val="24"/>
          <w:szCs w:val="24"/>
        </w:rPr>
        <w:t xml:space="preserve">, </w:t>
      </w:r>
      <w:r w:rsidR="004315BA" w:rsidRPr="00D86B45">
        <w:rPr>
          <w:rFonts w:cs="Times New Roman"/>
          <w:i/>
          <w:sz w:val="24"/>
          <w:szCs w:val="24"/>
        </w:rPr>
        <w:t>33</w:t>
      </w:r>
      <w:r w:rsidR="004315BA" w:rsidRPr="00D86B45">
        <w:rPr>
          <w:rFonts w:cs="Times New Roman"/>
          <w:sz w:val="24"/>
          <w:szCs w:val="24"/>
        </w:rPr>
        <w:t>, 171-</w:t>
      </w:r>
      <w:r w:rsidRPr="00D86B45">
        <w:rPr>
          <w:rFonts w:cs="Times New Roman"/>
          <w:sz w:val="24"/>
          <w:szCs w:val="24"/>
        </w:rPr>
        <w:t>195.</w:t>
      </w:r>
    </w:p>
    <w:p w14:paraId="23269010" w14:textId="2BE22061" w:rsidR="00B01E31" w:rsidRPr="00D86B45" w:rsidRDefault="00B01E31" w:rsidP="00D86B45">
      <w:pPr>
        <w:spacing w:line="480" w:lineRule="auto"/>
        <w:ind w:left="567" w:hanging="567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 xml:space="preserve">Brown, S. W. (1997). Attentional resources in timing: Interference effects in concurrent temporal and nontemporal working memory tasks. </w:t>
      </w:r>
      <w:r w:rsidRPr="00D86B45">
        <w:rPr>
          <w:rFonts w:cs="Times New Roman"/>
          <w:i/>
          <w:sz w:val="24"/>
          <w:szCs w:val="24"/>
        </w:rPr>
        <w:t>Perception &amp; Psychophysics</w:t>
      </w:r>
      <w:r w:rsidR="004315BA" w:rsidRPr="00D86B45">
        <w:rPr>
          <w:rFonts w:cs="Times New Roman"/>
          <w:sz w:val="24"/>
          <w:szCs w:val="24"/>
        </w:rPr>
        <w:t xml:space="preserve">, </w:t>
      </w:r>
      <w:r w:rsidR="004315BA" w:rsidRPr="00D86B45">
        <w:rPr>
          <w:rFonts w:cs="Times New Roman"/>
          <w:i/>
          <w:sz w:val="24"/>
          <w:szCs w:val="24"/>
        </w:rPr>
        <w:t>59</w:t>
      </w:r>
      <w:r w:rsidR="004315BA" w:rsidRPr="00D86B45">
        <w:rPr>
          <w:rFonts w:cs="Times New Roman"/>
          <w:sz w:val="24"/>
          <w:szCs w:val="24"/>
        </w:rPr>
        <w:t>, 1118-</w:t>
      </w:r>
      <w:r w:rsidRPr="00D86B45">
        <w:rPr>
          <w:rFonts w:cs="Times New Roman"/>
          <w:sz w:val="24"/>
          <w:szCs w:val="24"/>
        </w:rPr>
        <w:t>1140.</w:t>
      </w:r>
    </w:p>
    <w:p w14:paraId="73E6C587" w14:textId="6526C4E4" w:rsidR="00E1227E" w:rsidRPr="00D86B45" w:rsidRDefault="00B01E31" w:rsidP="00D86B45">
      <w:pPr>
        <w:spacing w:line="48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D86B45">
        <w:rPr>
          <w:rFonts w:cs="Times New Roman"/>
          <w:sz w:val="24"/>
          <w:szCs w:val="24"/>
        </w:rPr>
        <w:t>Casini</w:t>
      </w:r>
      <w:proofErr w:type="spellEnd"/>
      <w:r w:rsidRPr="00D86B45">
        <w:rPr>
          <w:rFonts w:cs="Times New Roman"/>
          <w:sz w:val="24"/>
          <w:szCs w:val="24"/>
        </w:rPr>
        <w:t xml:space="preserve">, L., </w:t>
      </w:r>
      <w:proofErr w:type="spellStart"/>
      <w:r w:rsidRPr="00D86B45">
        <w:rPr>
          <w:rFonts w:cs="Times New Roman"/>
          <w:sz w:val="24"/>
          <w:szCs w:val="24"/>
        </w:rPr>
        <w:t>Burle</w:t>
      </w:r>
      <w:proofErr w:type="spellEnd"/>
      <w:r w:rsidRPr="00D86B45">
        <w:rPr>
          <w:rFonts w:cs="Times New Roman"/>
          <w:sz w:val="24"/>
          <w:szCs w:val="24"/>
        </w:rPr>
        <w:t xml:space="preserve">, B., &amp; Nguyen, N. (2009). Speech perception engages a general timer: evidence from a divided attention word identification task. </w:t>
      </w:r>
      <w:r w:rsidRPr="00D86B45">
        <w:rPr>
          <w:rFonts w:cs="Times New Roman"/>
          <w:i/>
          <w:sz w:val="24"/>
          <w:szCs w:val="24"/>
        </w:rPr>
        <w:t>Cognition</w:t>
      </w:r>
      <w:r w:rsidRPr="00D86B45">
        <w:rPr>
          <w:rFonts w:cs="Times New Roman"/>
          <w:sz w:val="24"/>
          <w:szCs w:val="24"/>
        </w:rPr>
        <w:t xml:space="preserve">, </w:t>
      </w:r>
      <w:r w:rsidRPr="00D86B45">
        <w:rPr>
          <w:rFonts w:cs="Times New Roman"/>
          <w:i/>
          <w:sz w:val="24"/>
          <w:szCs w:val="24"/>
        </w:rPr>
        <w:t>112</w:t>
      </w:r>
      <w:r w:rsidR="00BD1C55" w:rsidRPr="00D86B45">
        <w:rPr>
          <w:rFonts w:cs="Times New Roman"/>
          <w:sz w:val="24"/>
          <w:szCs w:val="24"/>
        </w:rPr>
        <w:t>, 318-</w:t>
      </w:r>
      <w:r w:rsidRPr="00D86B45">
        <w:rPr>
          <w:rFonts w:cs="Times New Roman"/>
          <w:sz w:val="24"/>
          <w:szCs w:val="24"/>
        </w:rPr>
        <w:t>322.</w:t>
      </w:r>
    </w:p>
    <w:p w14:paraId="0F63C403" w14:textId="77777777" w:rsidR="004976AA" w:rsidRDefault="00BD6E4A" w:rsidP="004976AA">
      <w:pPr>
        <w:spacing w:line="480" w:lineRule="auto"/>
        <w:ind w:left="567" w:hanging="567"/>
        <w:rPr>
          <w:rFonts w:eastAsia="Times New Roman" w:cs="Times New Roman"/>
          <w:sz w:val="24"/>
          <w:szCs w:val="24"/>
          <w:lang w:eastAsia="en-GB"/>
        </w:rPr>
      </w:pPr>
      <w:r w:rsidRPr="00D86B45">
        <w:rPr>
          <w:rFonts w:eastAsia="Times New Roman" w:cs="Times New Roman"/>
          <w:sz w:val="24"/>
          <w:szCs w:val="24"/>
          <w:lang w:eastAsia="en-GB"/>
        </w:rPr>
        <w:t xml:space="preserve">Chauhan, B. C., Tompkins, J. D., LeBlanc, R. P., &amp; McCormick, T. A. (1993). Characteristics of frequency-of-seeing curves in normal subjects, patients with suspected glaucoma, and patients with glaucoma. </w:t>
      </w:r>
      <w:r w:rsidRPr="00D86B45">
        <w:rPr>
          <w:rFonts w:eastAsia="Times New Roman" w:cs="Times New Roman"/>
          <w:i/>
          <w:iCs/>
          <w:sz w:val="24"/>
          <w:szCs w:val="24"/>
          <w:lang w:eastAsia="en-GB"/>
        </w:rPr>
        <w:t>Investigative Ophthalmology &amp; Visual Science</w:t>
      </w:r>
      <w:r w:rsidRPr="00D86B45"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Pr="00D86B45">
        <w:rPr>
          <w:rFonts w:eastAsia="Times New Roman" w:cs="Times New Roman"/>
          <w:i/>
          <w:iCs/>
          <w:sz w:val="24"/>
          <w:szCs w:val="24"/>
          <w:lang w:eastAsia="en-GB"/>
        </w:rPr>
        <w:t>34</w:t>
      </w:r>
      <w:r w:rsidRPr="00D86B45">
        <w:rPr>
          <w:rFonts w:eastAsia="Times New Roman" w:cs="Times New Roman"/>
          <w:sz w:val="24"/>
          <w:szCs w:val="24"/>
          <w:lang w:eastAsia="en-GB"/>
        </w:rPr>
        <w:t>, 3534-3540.</w:t>
      </w:r>
    </w:p>
    <w:p w14:paraId="1732F987" w14:textId="05110354" w:rsidR="004976AA" w:rsidRPr="004976AA" w:rsidRDefault="004976AA" w:rsidP="004976AA">
      <w:pPr>
        <w:spacing w:line="480" w:lineRule="auto"/>
        <w:ind w:left="567" w:hanging="567"/>
        <w:rPr>
          <w:rFonts w:eastAsia="Times New Roman" w:cs="Times New Roman"/>
          <w:sz w:val="24"/>
          <w:szCs w:val="24"/>
          <w:lang w:eastAsia="en-GB"/>
        </w:rPr>
      </w:pPr>
      <w:r w:rsidRPr="004976AA">
        <w:rPr>
          <w:rFonts w:eastAsia="Times New Roman" w:cs="Times New Roman"/>
          <w:sz w:val="24"/>
          <w:szCs w:val="24"/>
          <w:lang w:eastAsia="en-GB"/>
        </w:rPr>
        <w:t xml:space="preserve">Chen, K. M., &amp; Yeh, S. L. (2009). Asymmetric cross-modal effects in time perception. </w:t>
      </w:r>
      <w:r w:rsidRPr="004976AA">
        <w:rPr>
          <w:rFonts w:eastAsia="Times New Roman" w:cs="Times New Roman"/>
          <w:i/>
          <w:iCs/>
          <w:sz w:val="24"/>
          <w:szCs w:val="24"/>
          <w:lang w:eastAsia="en-GB"/>
        </w:rPr>
        <w:t xml:space="preserve">Acta </w:t>
      </w:r>
      <w:proofErr w:type="spellStart"/>
      <w:r>
        <w:rPr>
          <w:rFonts w:eastAsia="Times New Roman" w:cs="Times New Roman"/>
          <w:i/>
          <w:iCs/>
          <w:sz w:val="24"/>
          <w:szCs w:val="24"/>
          <w:lang w:eastAsia="en-GB"/>
        </w:rPr>
        <w:t>P</w:t>
      </w:r>
      <w:r w:rsidRPr="004976AA">
        <w:rPr>
          <w:rFonts w:eastAsia="Times New Roman" w:cs="Times New Roman"/>
          <w:i/>
          <w:iCs/>
          <w:sz w:val="24"/>
          <w:szCs w:val="24"/>
          <w:lang w:eastAsia="en-GB"/>
        </w:rPr>
        <w:t>sychologica</w:t>
      </w:r>
      <w:proofErr w:type="spellEnd"/>
      <w:r w:rsidRPr="004976AA"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Pr="004976AA">
        <w:rPr>
          <w:rFonts w:eastAsia="Times New Roman" w:cs="Times New Roman"/>
          <w:i/>
          <w:iCs/>
          <w:sz w:val="24"/>
          <w:szCs w:val="24"/>
          <w:lang w:eastAsia="en-GB"/>
        </w:rPr>
        <w:t>130</w:t>
      </w:r>
      <w:r w:rsidRPr="004976AA">
        <w:rPr>
          <w:rFonts w:eastAsia="Times New Roman" w:cs="Times New Roman"/>
          <w:sz w:val="24"/>
          <w:szCs w:val="24"/>
          <w:lang w:eastAsia="en-GB"/>
        </w:rPr>
        <w:t>, 225-234.</w:t>
      </w:r>
    </w:p>
    <w:p w14:paraId="4D43BA5B" w14:textId="5467DCC6" w:rsidR="00BD1C55" w:rsidRPr="00D86B45" w:rsidRDefault="00BD1C55" w:rsidP="00D86B45">
      <w:pPr>
        <w:spacing w:line="480" w:lineRule="auto"/>
        <w:ind w:left="567" w:hanging="567"/>
        <w:rPr>
          <w:rFonts w:eastAsia="Times New Roman" w:cs="Times New Roman"/>
          <w:sz w:val="24"/>
          <w:szCs w:val="24"/>
          <w:lang w:eastAsia="en-GB"/>
        </w:rPr>
      </w:pPr>
      <w:r w:rsidRPr="00D86B45">
        <w:rPr>
          <w:rFonts w:eastAsia="Times New Roman" w:cs="Times New Roman"/>
          <w:sz w:val="24"/>
          <w:szCs w:val="24"/>
          <w:lang w:eastAsia="en-GB"/>
        </w:rPr>
        <w:t xml:space="preserve">Chiu, F., </w:t>
      </w:r>
      <w:proofErr w:type="spellStart"/>
      <w:r w:rsidRPr="00D86B45">
        <w:rPr>
          <w:rFonts w:eastAsia="Times New Roman" w:cs="Times New Roman"/>
          <w:sz w:val="24"/>
          <w:szCs w:val="24"/>
          <w:lang w:eastAsia="en-GB"/>
        </w:rPr>
        <w:t>Rakusen</w:t>
      </w:r>
      <w:proofErr w:type="spellEnd"/>
      <w:r w:rsidRPr="00D86B45">
        <w:rPr>
          <w:rFonts w:eastAsia="Times New Roman" w:cs="Times New Roman"/>
          <w:sz w:val="24"/>
          <w:szCs w:val="24"/>
          <w:lang w:eastAsia="en-GB"/>
        </w:rPr>
        <w:t xml:space="preserve">, L. L., &amp; Mattys, S. L. (2019). Cognitive load elevates discrimination thresholds of duration, intensity, and </w:t>
      </w:r>
      <w:r w:rsidRPr="00D86B45">
        <w:rPr>
          <w:rFonts w:eastAsia="Times New Roman" w:cs="Times New Roman"/>
          <w:i/>
          <w:sz w:val="24"/>
          <w:szCs w:val="24"/>
          <w:lang w:eastAsia="en-GB"/>
        </w:rPr>
        <w:t>f</w:t>
      </w:r>
      <w:r w:rsidRPr="00D86B45">
        <w:rPr>
          <w:rFonts w:eastAsia="Times New Roman" w:cs="Times New Roman"/>
          <w:sz w:val="24"/>
          <w:szCs w:val="24"/>
          <w:lang w:eastAsia="en-GB"/>
        </w:rPr>
        <w:t xml:space="preserve">0 for a synthesized vowel. </w:t>
      </w:r>
      <w:r w:rsidRPr="00D86B45">
        <w:rPr>
          <w:rFonts w:eastAsia="Times New Roman" w:cs="Times New Roman"/>
          <w:i/>
          <w:iCs/>
          <w:sz w:val="24"/>
          <w:szCs w:val="24"/>
          <w:lang w:eastAsia="en-GB"/>
        </w:rPr>
        <w:t>Journal of the Acoustical Society of America</w:t>
      </w:r>
      <w:r w:rsidRPr="00D86B45"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Pr="00D86B45">
        <w:rPr>
          <w:rFonts w:eastAsia="Times New Roman" w:cs="Times New Roman"/>
          <w:i/>
          <w:iCs/>
          <w:sz w:val="24"/>
          <w:szCs w:val="24"/>
          <w:lang w:eastAsia="en-GB"/>
        </w:rPr>
        <w:t>146</w:t>
      </w:r>
      <w:r w:rsidRPr="00D86B45">
        <w:rPr>
          <w:rFonts w:eastAsia="Times New Roman" w:cs="Times New Roman"/>
          <w:sz w:val="24"/>
          <w:szCs w:val="24"/>
          <w:lang w:eastAsia="en-GB"/>
        </w:rPr>
        <w:t>, 1077-1084.</w:t>
      </w:r>
    </w:p>
    <w:p w14:paraId="360BA6BA" w14:textId="18CE6F46" w:rsidR="00903A57" w:rsidRPr="00D86B45" w:rsidRDefault="00903A57" w:rsidP="00D86B45">
      <w:pPr>
        <w:spacing w:line="480" w:lineRule="auto"/>
        <w:ind w:left="567" w:hanging="567"/>
        <w:rPr>
          <w:rFonts w:eastAsia="Times New Roman" w:cs="Times New Roman"/>
          <w:sz w:val="24"/>
          <w:szCs w:val="24"/>
          <w:lang w:eastAsia="en-GB"/>
        </w:rPr>
      </w:pPr>
      <w:r w:rsidRPr="00D86B45">
        <w:rPr>
          <w:rFonts w:eastAsia="Times New Roman" w:cs="Times New Roman"/>
          <w:sz w:val="24"/>
          <w:szCs w:val="24"/>
          <w:lang w:eastAsia="en-GB"/>
        </w:rPr>
        <w:lastRenderedPageBreak/>
        <w:t xml:space="preserve">Fischer, R. M., &amp; </w:t>
      </w:r>
      <w:proofErr w:type="spellStart"/>
      <w:r w:rsidRPr="00D86B45">
        <w:rPr>
          <w:rFonts w:eastAsia="Times New Roman" w:cs="Times New Roman"/>
          <w:sz w:val="24"/>
          <w:szCs w:val="24"/>
          <w:lang w:eastAsia="en-GB"/>
        </w:rPr>
        <w:t>Ohde</w:t>
      </w:r>
      <w:proofErr w:type="spellEnd"/>
      <w:r w:rsidRPr="00D86B45">
        <w:rPr>
          <w:rFonts w:eastAsia="Times New Roman" w:cs="Times New Roman"/>
          <w:sz w:val="24"/>
          <w:szCs w:val="24"/>
          <w:lang w:eastAsia="en-GB"/>
        </w:rPr>
        <w:t>, R. N. (1990). Spectral and duration properties of front vowels as cues to final stop</w:t>
      </w:r>
      <w:r w:rsidRPr="00D86B45">
        <w:rPr>
          <w:rFonts w:ascii="Noteworthy Light" w:eastAsia="Times New Roman" w:hAnsi="Noteworthy Light" w:cs="Noteworthy Light"/>
          <w:sz w:val="24"/>
          <w:szCs w:val="24"/>
          <w:lang w:eastAsia="en-GB"/>
        </w:rPr>
        <w:t>‐</w:t>
      </w:r>
      <w:r w:rsidRPr="00D86B45">
        <w:rPr>
          <w:rFonts w:eastAsia="Times New Roman" w:cs="Times New Roman"/>
          <w:sz w:val="24"/>
          <w:szCs w:val="24"/>
          <w:lang w:eastAsia="en-GB"/>
        </w:rPr>
        <w:t xml:space="preserve">consonant voicing. </w:t>
      </w:r>
      <w:r w:rsidRPr="00D86B45">
        <w:rPr>
          <w:rFonts w:eastAsia="Times New Roman" w:cs="Times New Roman"/>
          <w:i/>
          <w:iCs/>
          <w:sz w:val="24"/>
          <w:szCs w:val="24"/>
          <w:lang w:eastAsia="en-GB"/>
        </w:rPr>
        <w:t>Journal of the Acoustical Society of America</w:t>
      </w:r>
      <w:r w:rsidRPr="00D86B45"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Pr="00D86B45">
        <w:rPr>
          <w:rFonts w:eastAsia="Times New Roman" w:cs="Times New Roman"/>
          <w:i/>
          <w:iCs/>
          <w:sz w:val="24"/>
          <w:szCs w:val="24"/>
          <w:lang w:eastAsia="en-GB"/>
        </w:rPr>
        <w:t>88</w:t>
      </w:r>
      <w:r w:rsidRPr="00D86B45">
        <w:rPr>
          <w:rFonts w:eastAsia="Times New Roman" w:cs="Times New Roman"/>
          <w:sz w:val="24"/>
          <w:szCs w:val="24"/>
          <w:lang w:eastAsia="en-GB"/>
        </w:rPr>
        <w:t>, 1250-1259.</w:t>
      </w:r>
    </w:p>
    <w:p w14:paraId="32D4E008" w14:textId="31E5BF02" w:rsidR="00B01E31" w:rsidRPr="00D86B45" w:rsidRDefault="00B01E31" w:rsidP="00D86B45">
      <w:pPr>
        <w:spacing w:line="480" w:lineRule="auto"/>
        <w:ind w:left="567" w:hanging="567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 xml:space="preserve">Gibbon, J., Church, R. M., &amp; </w:t>
      </w:r>
      <w:proofErr w:type="spellStart"/>
      <w:r w:rsidRPr="00D86B45">
        <w:rPr>
          <w:rFonts w:cs="Times New Roman"/>
          <w:sz w:val="24"/>
          <w:szCs w:val="24"/>
        </w:rPr>
        <w:t>Meck</w:t>
      </w:r>
      <w:proofErr w:type="spellEnd"/>
      <w:r w:rsidRPr="00D86B45">
        <w:rPr>
          <w:rFonts w:cs="Times New Roman"/>
          <w:sz w:val="24"/>
          <w:szCs w:val="24"/>
        </w:rPr>
        <w:t xml:space="preserve">, W. H. (1984). Scalar timing in memory. </w:t>
      </w:r>
      <w:r w:rsidRPr="00D86B45">
        <w:rPr>
          <w:rFonts w:cs="Times New Roman"/>
          <w:i/>
          <w:sz w:val="24"/>
          <w:szCs w:val="24"/>
        </w:rPr>
        <w:t>Annals of the New York Academy of sciences</w:t>
      </w:r>
      <w:r w:rsidR="004315BA" w:rsidRPr="00D86B45">
        <w:rPr>
          <w:rFonts w:cs="Times New Roman"/>
          <w:sz w:val="24"/>
          <w:szCs w:val="24"/>
        </w:rPr>
        <w:t xml:space="preserve">, </w:t>
      </w:r>
      <w:r w:rsidR="004315BA" w:rsidRPr="00D86B45">
        <w:rPr>
          <w:rFonts w:cs="Times New Roman"/>
          <w:i/>
          <w:sz w:val="24"/>
          <w:szCs w:val="24"/>
        </w:rPr>
        <w:t>423</w:t>
      </w:r>
      <w:r w:rsidR="004315BA" w:rsidRPr="00D86B45">
        <w:rPr>
          <w:rFonts w:cs="Times New Roman"/>
          <w:sz w:val="24"/>
          <w:szCs w:val="24"/>
        </w:rPr>
        <w:t>, 52-</w:t>
      </w:r>
      <w:r w:rsidRPr="00D86B45">
        <w:rPr>
          <w:rFonts w:cs="Times New Roman"/>
          <w:sz w:val="24"/>
          <w:szCs w:val="24"/>
        </w:rPr>
        <w:t>77.</w:t>
      </w:r>
    </w:p>
    <w:p w14:paraId="1F4232C8" w14:textId="109F3553" w:rsidR="0033645E" w:rsidRPr="00D86B45" w:rsidRDefault="0033645E" w:rsidP="00D86B45">
      <w:pPr>
        <w:spacing w:line="480" w:lineRule="auto"/>
        <w:ind w:left="567" w:hanging="567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 xml:space="preserve">Gordon, P. C., Eberhardt, J. L., &amp; </w:t>
      </w:r>
      <w:proofErr w:type="spellStart"/>
      <w:r w:rsidRPr="00D86B45">
        <w:rPr>
          <w:rFonts w:cs="Times New Roman"/>
          <w:sz w:val="24"/>
          <w:szCs w:val="24"/>
        </w:rPr>
        <w:t>Rueckl</w:t>
      </w:r>
      <w:proofErr w:type="spellEnd"/>
      <w:r w:rsidRPr="00D86B45">
        <w:rPr>
          <w:rFonts w:cs="Times New Roman"/>
          <w:sz w:val="24"/>
          <w:szCs w:val="24"/>
        </w:rPr>
        <w:t xml:space="preserve">, J. G. (1993). Attentional modulation of the phonetic significance of acoustic cues. </w:t>
      </w:r>
      <w:r w:rsidRPr="00D86B45">
        <w:rPr>
          <w:rFonts w:cs="Times New Roman"/>
          <w:i/>
          <w:sz w:val="24"/>
          <w:szCs w:val="24"/>
        </w:rPr>
        <w:t>Cognitive Psychology</w:t>
      </w:r>
      <w:r w:rsidR="00A026E4" w:rsidRPr="00D86B45">
        <w:rPr>
          <w:rFonts w:cs="Times New Roman"/>
          <w:sz w:val="24"/>
          <w:szCs w:val="24"/>
        </w:rPr>
        <w:t xml:space="preserve">, </w:t>
      </w:r>
      <w:r w:rsidR="00A026E4" w:rsidRPr="00D86B45">
        <w:rPr>
          <w:rFonts w:cs="Times New Roman"/>
          <w:i/>
          <w:sz w:val="24"/>
          <w:szCs w:val="24"/>
        </w:rPr>
        <w:t>25</w:t>
      </w:r>
      <w:r w:rsidR="00A026E4" w:rsidRPr="00D86B45">
        <w:rPr>
          <w:rFonts w:cs="Times New Roman"/>
          <w:sz w:val="24"/>
          <w:szCs w:val="24"/>
        </w:rPr>
        <w:t>, 1-</w:t>
      </w:r>
      <w:r w:rsidRPr="00D86B45">
        <w:rPr>
          <w:rFonts w:cs="Times New Roman"/>
          <w:sz w:val="24"/>
          <w:szCs w:val="24"/>
        </w:rPr>
        <w:t>42.</w:t>
      </w:r>
    </w:p>
    <w:p w14:paraId="2BA3737E" w14:textId="7A2721DD" w:rsidR="00B01E31" w:rsidRPr="00D86B45" w:rsidRDefault="00B01E31" w:rsidP="00D86B45">
      <w:pPr>
        <w:spacing w:line="480" w:lineRule="auto"/>
        <w:ind w:left="567" w:hanging="567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 xml:space="preserve">Hillenbrand, J., Getty, L., Clark, M., </w:t>
      </w:r>
      <w:r w:rsidR="004315BA" w:rsidRPr="00D86B45">
        <w:rPr>
          <w:rFonts w:cs="Times New Roman"/>
          <w:sz w:val="24"/>
          <w:szCs w:val="24"/>
        </w:rPr>
        <w:t>&amp;</w:t>
      </w:r>
      <w:r w:rsidRPr="00D86B45">
        <w:rPr>
          <w:rFonts w:cs="Times New Roman"/>
          <w:sz w:val="24"/>
          <w:szCs w:val="24"/>
        </w:rPr>
        <w:t xml:space="preserve"> Wheeler, K. (1995). Acoustic characteristics of American English vowels</w:t>
      </w:r>
      <w:r w:rsidRPr="00D86B45">
        <w:rPr>
          <w:rFonts w:cs="Times New Roman"/>
          <w:i/>
          <w:sz w:val="24"/>
          <w:szCs w:val="24"/>
        </w:rPr>
        <w:t>,</w:t>
      </w:r>
      <w:r w:rsidR="00A026E4" w:rsidRPr="00D86B45">
        <w:rPr>
          <w:rFonts w:eastAsia="Times New Roman" w:cs="Times New Roman"/>
          <w:i/>
          <w:iCs/>
          <w:sz w:val="24"/>
          <w:szCs w:val="24"/>
          <w:lang w:eastAsia="en-GB"/>
        </w:rPr>
        <w:t xml:space="preserve"> Journal of the Acoustical Society of America</w:t>
      </w:r>
      <w:r w:rsidR="00A026E4" w:rsidRPr="00D86B45">
        <w:rPr>
          <w:rFonts w:cs="Times New Roman"/>
          <w:sz w:val="24"/>
          <w:szCs w:val="24"/>
        </w:rPr>
        <w:t xml:space="preserve">, </w:t>
      </w:r>
      <w:r w:rsidR="00A026E4" w:rsidRPr="00D86B45">
        <w:rPr>
          <w:rFonts w:cs="Times New Roman"/>
          <w:i/>
          <w:sz w:val="24"/>
          <w:szCs w:val="24"/>
        </w:rPr>
        <w:t>97</w:t>
      </w:r>
      <w:r w:rsidR="00A026E4" w:rsidRPr="00D86B45">
        <w:rPr>
          <w:rFonts w:cs="Times New Roman"/>
          <w:sz w:val="24"/>
          <w:szCs w:val="24"/>
        </w:rPr>
        <w:t>, 3099-</w:t>
      </w:r>
      <w:r w:rsidRPr="00D86B45">
        <w:rPr>
          <w:rFonts w:cs="Times New Roman"/>
          <w:sz w:val="24"/>
          <w:szCs w:val="24"/>
        </w:rPr>
        <w:t>3111.</w:t>
      </w:r>
    </w:p>
    <w:p w14:paraId="029CF9BB" w14:textId="33D4F6AD" w:rsidR="007D3DDF" w:rsidRPr="00D86B45" w:rsidRDefault="007D3DDF" w:rsidP="00D86B45">
      <w:pPr>
        <w:spacing w:line="480" w:lineRule="auto"/>
        <w:ind w:left="567" w:hanging="567"/>
        <w:rPr>
          <w:rFonts w:cs="Times New Roman"/>
          <w:bCs/>
          <w:i/>
          <w:sz w:val="24"/>
          <w:szCs w:val="24"/>
        </w:rPr>
      </w:pPr>
      <w:proofErr w:type="spellStart"/>
      <w:r w:rsidRPr="00D86B45">
        <w:rPr>
          <w:rFonts w:cs="Times New Roman"/>
          <w:sz w:val="24"/>
          <w:szCs w:val="24"/>
        </w:rPr>
        <w:t>Hazan</w:t>
      </w:r>
      <w:proofErr w:type="spellEnd"/>
      <w:r w:rsidRPr="00D86B45">
        <w:rPr>
          <w:rFonts w:cs="Times New Roman"/>
          <w:sz w:val="24"/>
          <w:szCs w:val="24"/>
        </w:rPr>
        <w:t xml:space="preserve">, V., </w:t>
      </w:r>
      <w:proofErr w:type="spellStart"/>
      <w:r w:rsidRPr="00D86B45">
        <w:rPr>
          <w:rFonts w:cs="Times New Roman"/>
          <w:sz w:val="24"/>
          <w:szCs w:val="24"/>
        </w:rPr>
        <w:t>Messaoud-Galusi</w:t>
      </w:r>
      <w:proofErr w:type="spellEnd"/>
      <w:r w:rsidRPr="00D86B45">
        <w:rPr>
          <w:rFonts w:cs="Times New Roman"/>
          <w:sz w:val="24"/>
          <w:szCs w:val="24"/>
        </w:rPr>
        <w:t xml:space="preserve">, S., Rosen, S., </w:t>
      </w:r>
      <w:proofErr w:type="spellStart"/>
      <w:r w:rsidRPr="00D86B45">
        <w:rPr>
          <w:rFonts w:cs="Times New Roman"/>
          <w:sz w:val="24"/>
          <w:szCs w:val="24"/>
        </w:rPr>
        <w:t>Nouwens</w:t>
      </w:r>
      <w:proofErr w:type="spellEnd"/>
      <w:r w:rsidRPr="00D86B45">
        <w:rPr>
          <w:rFonts w:cs="Times New Roman"/>
          <w:sz w:val="24"/>
          <w:szCs w:val="24"/>
        </w:rPr>
        <w:t xml:space="preserve">, S. &amp; Shakespeare, B. (2009). </w:t>
      </w:r>
      <w:r w:rsidRPr="00D86B45">
        <w:rPr>
          <w:rFonts w:cs="Times New Roman"/>
          <w:bCs/>
          <w:sz w:val="24"/>
          <w:szCs w:val="24"/>
        </w:rPr>
        <w:t>Speech</w:t>
      </w:r>
      <w:r w:rsidRPr="00D86B45">
        <w:rPr>
          <w:rFonts w:cs="Times New Roman"/>
          <w:b/>
          <w:bCs/>
          <w:sz w:val="24"/>
          <w:szCs w:val="24"/>
        </w:rPr>
        <w:t xml:space="preserve"> </w:t>
      </w:r>
      <w:r w:rsidR="004315BA" w:rsidRPr="00D86B45">
        <w:rPr>
          <w:rFonts w:cs="Times New Roman"/>
          <w:b/>
          <w:bCs/>
          <w:sz w:val="24"/>
          <w:szCs w:val="24"/>
        </w:rPr>
        <w:t>p</w:t>
      </w:r>
      <w:r w:rsidRPr="00D86B45">
        <w:rPr>
          <w:rFonts w:cs="Times New Roman"/>
          <w:bCs/>
          <w:sz w:val="24"/>
          <w:szCs w:val="24"/>
        </w:rPr>
        <w:t xml:space="preserve">erception </w:t>
      </w:r>
      <w:r w:rsidR="004315BA" w:rsidRPr="00D86B45">
        <w:rPr>
          <w:rFonts w:cs="Times New Roman"/>
          <w:bCs/>
          <w:sz w:val="24"/>
          <w:szCs w:val="24"/>
        </w:rPr>
        <w:t>a</w:t>
      </w:r>
      <w:r w:rsidRPr="00D86B45">
        <w:rPr>
          <w:rFonts w:cs="Times New Roman"/>
          <w:bCs/>
          <w:sz w:val="24"/>
          <w:szCs w:val="24"/>
        </w:rPr>
        <w:t xml:space="preserve">bilities of </w:t>
      </w:r>
      <w:r w:rsidR="004315BA" w:rsidRPr="00D86B45">
        <w:rPr>
          <w:rFonts w:cs="Times New Roman"/>
          <w:bCs/>
          <w:sz w:val="24"/>
          <w:szCs w:val="24"/>
        </w:rPr>
        <w:t>a</w:t>
      </w:r>
      <w:r w:rsidRPr="00D86B45">
        <w:rPr>
          <w:rFonts w:cs="Times New Roman"/>
          <w:bCs/>
          <w:sz w:val="24"/>
          <w:szCs w:val="24"/>
        </w:rPr>
        <w:t xml:space="preserve">dults </w:t>
      </w:r>
      <w:r w:rsidR="004315BA" w:rsidRPr="00D86B45">
        <w:rPr>
          <w:rFonts w:cs="Times New Roman"/>
          <w:bCs/>
          <w:sz w:val="24"/>
          <w:szCs w:val="24"/>
        </w:rPr>
        <w:t>w</w:t>
      </w:r>
      <w:r w:rsidRPr="00D86B45">
        <w:rPr>
          <w:rFonts w:cs="Times New Roman"/>
          <w:bCs/>
          <w:sz w:val="24"/>
          <w:szCs w:val="24"/>
        </w:rPr>
        <w:t xml:space="preserve">ith </w:t>
      </w:r>
      <w:r w:rsidR="004315BA" w:rsidRPr="00D86B45">
        <w:rPr>
          <w:rFonts w:cs="Times New Roman"/>
          <w:bCs/>
          <w:sz w:val="24"/>
          <w:szCs w:val="24"/>
        </w:rPr>
        <w:t>d</w:t>
      </w:r>
      <w:r w:rsidRPr="00D86B45">
        <w:rPr>
          <w:rFonts w:cs="Times New Roman"/>
          <w:bCs/>
          <w:sz w:val="24"/>
          <w:szCs w:val="24"/>
        </w:rPr>
        <w:t xml:space="preserve">yslexia: Is </w:t>
      </w:r>
      <w:r w:rsidR="004315BA" w:rsidRPr="00D86B45">
        <w:rPr>
          <w:rFonts w:cs="Times New Roman"/>
          <w:bCs/>
          <w:sz w:val="24"/>
          <w:szCs w:val="24"/>
        </w:rPr>
        <w:t>t</w:t>
      </w:r>
      <w:r w:rsidRPr="00D86B45">
        <w:rPr>
          <w:rFonts w:cs="Times New Roman"/>
          <w:bCs/>
          <w:sz w:val="24"/>
          <w:szCs w:val="24"/>
        </w:rPr>
        <w:t xml:space="preserve">here </w:t>
      </w:r>
      <w:r w:rsidR="004315BA" w:rsidRPr="00D86B45">
        <w:rPr>
          <w:rFonts w:cs="Times New Roman"/>
          <w:bCs/>
          <w:sz w:val="24"/>
          <w:szCs w:val="24"/>
        </w:rPr>
        <w:t>a</w:t>
      </w:r>
      <w:r w:rsidRPr="00D86B45">
        <w:rPr>
          <w:rFonts w:cs="Times New Roman"/>
          <w:bCs/>
          <w:sz w:val="24"/>
          <w:szCs w:val="24"/>
        </w:rPr>
        <w:t xml:space="preserve">ny </w:t>
      </w:r>
      <w:r w:rsidR="004315BA" w:rsidRPr="00D86B45">
        <w:rPr>
          <w:rFonts w:cs="Times New Roman"/>
          <w:bCs/>
          <w:sz w:val="24"/>
          <w:szCs w:val="24"/>
        </w:rPr>
        <w:t>e</w:t>
      </w:r>
      <w:r w:rsidRPr="00D86B45">
        <w:rPr>
          <w:rFonts w:cs="Times New Roman"/>
          <w:bCs/>
          <w:sz w:val="24"/>
          <w:szCs w:val="24"/>
        </w:rPr>
        <w:t xml:space="preserve">vidence for a </w:t>
      </w:r>
      <w:r w:rsidR="004315BA" w:rsidRPr="00D86B45">
        <w:rPr>
          <w:rFonts w:cs="Times New Roman"/>
          <w:bCs/>
          <w:sz w:val="24"/>
          <w:szCs w:val="24"/>
        </w:rPr>
        <w:t>t</w:t>
      </w:r>
      <w:r w:rsidRPr="00D86B45">
        <w:rPr>
          <w:rFonts w:cs="Times New Roman"/>
          <w:bCs/>
          <w:sz w:val="24"/>
          <w:szCs w:val="24"/>
        </w:rPr>
        <w:t xml:space="preserve">rue </w:t>
      </w:r>
      <w:r w:rsidR="004315BA" w:rsidRPr="00D86B45">
        <w:rPr>
          <w:rFonts w:cs="Times New Roman"/>
          <w:bCs/>
          <w:sz w:val="24"/>
          <w:szCs w:val="24"/>
        </w:rPr>
        <w:t>d</w:t>
      </w:r>
      <w:r w:rsidRPr="00D86B45">
        <w:rPr>
          <w:rFonts w:cs="Times New Roman"/>
          <w:bCs/>
          <w:sz w:val="24"/>
          <w:szCs w:val="24"/>
        </w:rPr>
        <w:t xml:space="preserve">eficit? </w:t>
      </w:r>
      <w:r w:rsidR="00882492" w:rsidRPr="00D86B45">
        <w:rPr>
          <w:rFonts w:cs="Times New Roman"/>
          <w:bCs/>
          <w:i/>
          <w:sz w:val="24"/>
          <w:szCs w:val="24"/>
        </w:rPr>
        <w:t>Journal of Speech, Language &amp; Hearing Research</w:t>
      </w:r>
      <w:r w:rsidR="00A026E4" w:rsidRPr="00D86B45">
        <w:rPr>
          <w:rFonts w:cs="Times New Roman"/>
          <w:bCs/>
          <w:i/>
          <w:sz w:val="24"/>
          <w:szCs w:val="24"/>
        </w:rPr>
        <w:t>,</w:t>
      </w:r>
      <w:r w:rsidR="00882492" w:rsidRPr="00D86B45">
        <w:rPr>
          <w:rFonts w:cs="Times New Roman"/>
          <w:bCs/>
          <w:i/>
          <w:sz w:val="24"/>
          <w:szCs w:val="24"/>
        </w:rPr>
        <w:t xml:space="preserve"> 52</w:t>
      </w:r>
      <w:r w:rsidR="00882492" w:rsidRPr="00D86B45">
        <w:rPr>
          <w:rFonts w:cs="Times New Roman"/>
          <w:bCs/>
          <w:sz w:val="24"/>
          <w:szCs w:val="24"/>
        </w:rPr>
        <w:t>, 1510-</w:t>
      </w:r>
      <w:r w:rsidR="00A026E4" w:rsidRPr="00D86B45">
        <w:rPr>
          <w:rFonts w:cs="Times New Roman"/>
          <w:bCs/>
          <w:sz w:val="24"/>
          <w:szCs w:val="24"/>
        </w:rPr>
        <w:t>15</w:t>
      </w:r>
      <w:r w:rsidR="00882492" w:rsidRPr="00D86B45">
        <w:rPr>
          <w:rFonts w:cs="Times New Roman"/>
          <w:bCs/>
          <w:sz w:val="24"/>
          <w:szCs w:val="24"/>
        </w:rPr>
        <w:t>29.</w:t>
      </w:r>
    </w:p>
    <w:p w14:paraId="3892616C" w14:textId="05756CCD" w:rsidR="00B01E31" w:rsidRPr="00D86B45" w:rsidRDefault="00B01E31" w:rsidP="00D86B45">
      <w:pPr>
        <w:spacing w:line="480" w:lineRule="auto"/>
        <w:ind w:left="567" w:hanging="567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 xml:space="preserve">Hogan, J., </w:t>
      </w:r>
      <w:r w:rsidR="00A026E4" w:rsidRPr="00D86B45">
        <w:rPr>
          <w:rFonts w:cs="Times New Roman"/>
          <w:sz w:val="24"/>
          <w:szCs w:val="24"/>
        </w:rPr>
        <w:t>&amp;</w:t>
      </w:r>
      <w:r w:rsidRPr="00D86B45">
        <w:rPr>
          <w:rFonts w:cs="Times New Roman"/>
          <w:sz w:val="24"/>
          <w:szCs w:val="24"/>
        </w:rPr>
        <w:t xml:space="preserve"> </w:t>
      </w:r>
      <w:proofErr w:type="spellStart"/>
      <w:r w:rsidRPr="00D86B45">
        <w:rPr>
          <w:rFonts w:cs="Times New Roman"/>
          <w:sz w:val="24"/>
          <w:szCs w:val="24"/>
        </w:rPr>
        <w:t>Rozsypal</w:t>
      </w:r>
      <w:proofErr w:type="spellEnd"/>
      <w:r w:rsidRPr="00D86B45">
        <w:rPr>
          <w:rFonts w:cs="Times New Roman"/>
          <w:sz w:val="24"/>
          <w:szCs w:val="24"/>
        </w:rPr>
        <w:t>, A. (1980). Evaluation of vowel duration as a cue for the voicing distinction in the following word-final consonant</w:t>
      </w:r>
      <w:r w:rsidR="00A026E4" w:rsidRPr="00D86B45">
        <w:rPr>
          <w:rFonts w:cs="Times New Roman"/>
          <w:sz w:val="24"/>
          <w:szCs w:val="24"/>
        </w:rPr>
        <w:t xml:space="preserve">. </w:t>
      </w:r>
      <w:r w:rsidR="00A026E4" w:rsidRPr="00D86B45">
        <w:rPr>
          <w:rFonts w:eastAsia="Times New Roman" w:cs="Times New Roman"/>
          <w:i/>
          <w:iCs/>
          <w:sz w:val="24"/>
          <w:szCs w:val="24"/>
          <w:lang w:eastAsia="en-GB"/>
        </w:rPr>
        <w:t>Journal of the Acoustical Society of America,</w:t>
      </w:r>
      <w:r w:rsidR="00A026E4" w:rsidRPr="00D86B45">
        <w:rPr>
          <w:rFonts w:cs="Times New Roman"/>
          <w:sz w:val="24"/>
          <w:szCs w:val="24"/>
        </w:rPr>
        <w:t xml:space="preserve"> </w:t>
      </w:r>
      <w:r w:rsidRPr="00D86B45">
        <w:rPr>
          <w:rFonts w:cs="Times New Roman"/>
          <w:i/>
          <w:sz w:val="24"/>
          <w:szCs w:val="24"/>
        </w:rPr>
        <w:t>67</w:t>
      </w:r>
      <w:r w:rsidRPr="00D86B45">
        <w:rPr>
          <w:rFonts w:cs="Times New Roman"/>
          <w:sz w:val="24"/>
          <w:szCs w:val="24"/>
        </w:rPr>
        <w:t>, 1764</w:t>
      </w:r>
      <w:r w:rsidR="00A026E4" w:rsidRPr="00D86B45">
        <w:rPr>
          <w:rFonts w:cs="Times New Roman"/>
          <w:sz w:val="24"/>
          <w:szCs w:val="24"/>
        </w:rPr>
        <w:t>-</w:t>
      </w:r>
      <w:r w:rsidRPr="00D86B45">
        <w:rPr>
          <w:rFonts w:cs="Times New Roman"/>
          <w:sz w:val="24"/>
          <w:szCs w:val="24"/>
        </w:rPr>
        <w:t>1771</w:t>
      </w:r>
      <w:r w:rsidR="00A026E4" w:rsidRPr="00D86B45">
        <w:rPr>
          <w:rFonts w:cs="Times New Roman"/>
          <w:sz w:val="24"/>
          <w:szCs w:val="24"/>
        </w:rPr>
        <w:t>.</w:t>
      </w:r>
    </w:p>
    <w:p w14:paraId="62B02BFF" w14:textId="7932E17F" w:rsidR="00B01E31" w:rsidRPr="00D86B45" w:rsidRDefault="00B01E31" w:rsidP="00D86B45">
      <w:pPr>
        <w:spacing w:line="480" w:lineRule="auto"/>
        <w:ind w:left="567" w:hanging="567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>House, A. (1961). On vowel duration in English</w:t>
      </w:r>
      <w:r w:rsidR="00A026E4" w:rsidRPr="00D86B45">
        <w:rPr>
          <w:rFonts w:cs="Times New Roman"/>
          <w:sz w:val="24"/>
          <w:szCs w:val="24"/>
        </w:rPr>
        <w:t xml:space="preserve">. </w:t>
      </w:r>
      <w:r w:rsidR="00A026E4" w:rsidRPr="00D86B45">
        <w:rPr>
          <w:rFonts w:eastAsia="Times New Roman" w:cs="Times New Roman"/>
          <w:i/>
          <w:iCs/>
          <w:sz w:val="24"/>
          <w:szCs w:val="24"/>
          <w:lang w:eastAsia="en-GB"/>
        </w:rPr>
        <w:t xml:space="preserve">Journal of the Acoustical Society of America, </w:t>
      </w:r>
      <w:r w:rsidRPr="00D86B45">
        <w:rPr>
          <w:rFonts w:cs="Times New Roman"/>
          <w:i/>
          <w:sz w:val="24"/>
          <w:szCs w:val="24"/>
        </w:rPr>
        <w:t>33</w:t>
      </w:r>
      <w:r w:rsidRPr="00D86B45">
        <w:rPr>
          <w:rFonts w:cs="Times New Roman"/>
          <w:sz w:val="24"/>
          <w:szCs w:val="24"/>
        </w:rPr>
        <w:t>, 1174</w:t>
      </w:r>
      <w:r w:rsidR="00A026E4" w:rsidRPr="00D86B45">
        <w:rPr>
          <w:rFonts w:cs="Times New Roman"/>
          <w:sz w:val="24"/>
          <w:szCs w:val="24"/>
        </w:rPr>
        <w:t>-</w:t>
      </w:r>
      <w:r w:rsidRPr="00D86B45">
        <w:rPr>
          <w:rFonts w:cs="Times New Roman"/>
          <w:sz w:val="24"/>
          <w:szCs w:val="24"/>
        </w:rPr>
        <w:t>1178.</w:t>
      </w:r>
    </w:p>
    <w:p w14:paraId="23A1DF14" w14:textId="77777777" w:rsidR="00FE46A4" w:rsidRPr="00D86B45" w:rsidRDefault="00E81308" w:rsidP="00D86B45">
      <w:pPr>
        <w:spacing w:line="480" w:lineRule="auto"/>
        <w:ind w:left="567" w:hanging="567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 xml:space="preserve">Kahneman, D. (1973) </w:t>
      </w:r>
      <w:r w:rsidRPr="00D86B45">
        <w:rPr>
          <w:rFonts w:cs="Times New Roman"/>
          <w:i/>
          <w:iCs/>
          <w:sz w:val="24"/>
          <w:szCs w:val="24"/>
        </w:rPr>
        <w:t>Attention and Effort</w:t>
      </w:r>
      <w:r w:rsidRPr="00D86B45">
        <w:rPr>
          <w:rFonts w:cs="Times New Roman"/>
          <w:sz w:val="24"/>
          <w:szCs w:val="24"/>
        </w:rPr>
        <w:t>. Englewood Cliffs, NJ:</w:t>
      </w:r>
      <w:r w:rsidR="00AA42B8" w:rsidRPr="00D86B45">
        <w:rPr>
          <w:rFonts w:cs="Times New Roman"/>
          <w:sz w:val="24"/>
          <w:szCs w:val="24"/>
        </w:rPr>
        <w:t xml:space="preserve"> Prentice-Hall.</w:t>
      </w:r>
    </w:p>
    <w:p w14:paraId="522732C2" w14:textId="373DBD65" w:rsidR="00FE46A4" w:rsidRPr="00D86B45" w:rsidRDefault="00FE46A4" w:rsidP="00D86B45">
      <w:pPr>
        <w:spacing w:line="480" w:lineRule="auto"/>
        <w:ind w:left="567" w:hanging="567"/>
        <w:rPr>
          <w:rFonts w:eastAsia="Times New Roman" w:cs="Times New Roman"/>
          <w:sz w:val="24"/>
          <w:szCs w:val="24"/>
          <w:lang w:eastAsia="en-GB"/>
        </w:rPr>
      </w:pPr>
      <w:r w:rsidRPr="00D86B45">
        <w:rPr>
          <w:rFonts w:eastAsia="Times New Roman" w:cs="Times New Roman"/>
          <w:sz w:val="24"/>
          <w:szCs w:val="24"/>
          <w:lang w:eastAsia="en-GB"/>
        </w:rPr>
        <w:t xml:space="preserve">Liberman, A. M., Harris, K. S., Hoffman, H. S., &amp; Griffith, B. C. (1957). The discrimination of speech sounds within and across phoneme boundaries. </w:t>
      </w:r>
      <w:r w:rsidRPr="00D86B45">
        <w:rPr>
          <w:rFonts w:eastAsia="Times New Roman" w:cs="Times New Roman"/>
          <w:i/>
          <w:iCs/>
          <w:sz w:val="24"/>
          <w:szCs w:val="24"/>
          <w:lang w:eastAsia="en-GB"/>
        </w:rPr>
        <w:t>Journal of Experimental Psychology</w:t>
      </w:r>
      <w:r w:rsidRPr="00D86B45">
        <w:rPr>
          <w:rFonts w:eastAsia="Times New Roman" w:cs="Times New Roman"/>
          <w:sz w:val="24"/>
          <w:szCs w:val="24"/>
          <w:lang w:eastAsia="en-GB"/>
        </w:rPr>
        <w:t xml:space="preserve">, </w:t>
      </w:r>
      <w:r w:rsidRPr="00D86B45">
        <w:rPr>
          <w:rFonts w:eastAsia="Times New Roman" w:cs="Times New Roman"/>
          <w:i/>
          <w:iCs/>
          <w:sz w:val="24"/>
          <w:szCs w:val="24"/>
          <w:lang w:eastAsia="en-GB"/>
        </w:rPr>
        <w:t>54</w:t>
      </w:r>
      <w:r w:rsidRPr="00D86B45">
        <w:rPr>
          <w:rFonts w:eastAsia="Times New Roman" w:cs="Times New Roman"/>
          <w:sz w:val="24"/>
          <w:szCs w:val="24"/>
          <w:lang w:eastAsia="en-GB"/>
        </w:rPr>
        <w:t>, 358-368.</w:t>
      </w:r>
    </w:p>
    <w:p w14:paraId="4F485587" w14:textId="5DAECDF7" w:rsidR="00E1227E" w:rsidRPr="00D86B45" w:rsidRDefault="00B01E31" w:rsidP="00D86B45">
      <w:pPr>
        <w:spacing w:line="480" w:lineRule="auto"/>
        <w:ind w:left="567" w:hanging="567"/>
        <w:rPr>
          <w:rFonts w:cs="Times New Roman"/>
          <w:sz w:val="24"/>
          <w:szCs w:val="24"/>
        </w:rPr>
      </w:pPr>
      <w:r w:rsidRPr="00D86B45">
        <w:rPr>
          <w:rFonts w:cs="Times New Roman"/>
          <w:noProof/>
          <w:sz w:val="24"/>
          <w:szCs w:val="24"/>
          <w:lang w:val="en-US"/>
        </w:rPr>
        <w:lastRenderedPageBreak/>
        <w:fldChar w:fldCharType="begin"/>
      </w:r>
      <w:r w:rsidRPr="00D86B45">
        <w:rPr>
          <w:rFonts w:cs="Times New Roman"/>
          <w:sz w:val="24"/>
          <w:szCs w:val="24"/>
        </w:rPr>
        <w:instrText xml:space="preserve"> ADDIN EN.REFLIST </w:instrText>
      </w:r>
      <w:r w:rsidRPr="00D86B45">
        <w:rPr>
          <w:rFonts w:cs="Times New Roman"/>
          <w:noProof/>
          <w:sz w:val="24"/>
          <w:szCs w:val="24"/>
          <w:lang w:val="en-US"/>
        </w:rPr>
        <w:fldChar w:fldCharType="separate"/>
      </w:r>
      <w:r w:rsidRPr="00D86B45">
        <w:rPr>
          <w:rFonts w:cs="Times New Roman"/>
          <w:sz w:val="24"/>
          <w:szCs w:val="24"/>
        </w:rPr>
        <w:t xml:space="preserve">Macdonald, J. S., &amp; Lavie, N. (2011). Visual perceptual load induces inattentional deafness. </w:t>
      </w:r>
      <w:r w:rsidRPr="00D86B45">
        <w:rPr>
          <w:rFonts w:cs="Times New Roman"/>
          <w:i/>
          <w:sz w:val="24"/>
          <w:szCs w:val="24"/>
        </w:rPr>
        <w:t>Atten</w:t>
      </w:r>
      <w:r w:rsidR="00A026E4" w:rsidRPr="00D86B45">
        <w:rPr>
          <w:rFonts w:cs="Times New Roman"/>
          <w:i/>
          <w:sz w:val="24"/>
          <w:szCs w:val="24"/>
        </w:rPr>
        <w:t xml:space="preserve">tion, Perception, &amp; </w:t>
      </w:r>
      <w:r w:rsidRPr="00D86B45">
        <w:rPr>
          <w:rFonts w:cs="Times New Roman"/>
          <w:i/>
          <w:sz w:val="24"/>
          <w:szCs w:val="24"/>
        </w:rPr>
        <w:t>Psychophys</w:t>
      </w:r>
      <w:r w:rsidR="00A026E4" w:rsidRPr="00D86B45">
        <w:rPr>
          <w:rFonts w:cs="Times New Roman"/>
          <w:i/>
          <w:sz w:val="24"/>
          <w:szCs w:val="24"/>
        </w:rPr>
        <w:t>ics</w:t>
      </w:r>
      <w:r w:rsidRPr="00D86B45">
        <w:rPr>
          <w:rFonts w:cs="Times New Roman"/>
          <w:i/>
          <w:sz w:val="24"/>
          <w:szCs w:val="24"/>
        </w:rPr>
        <w:t>, 73</w:t>
      </w:r>
      <w:r w:rsidRPr="00D86B45">
        <w:rPr>
          <w:rFonts w:cs="Times New Roman"/>
          <w:sz w:val="24"/>
          <w:szCs w:val="24"/>
        </w:rPr>
        <w:t>, 1780-1789.</w:t>
      </w:r>
    </w:p>
    <w:p w14:paraId="6005F201" w14:textId="189F74F6" w:rsidR="00E1227E" w:rsidRPr="00D86B45" w:rsidRDefault="00B01E31" w:rsidP="00D86B45">
      <w:pPr>
        <w:pStyle w:val="EndNoteBibliography"/>
        <w:spacing w:after="0" w:line="480" w:lineRule="auto"/>
        <w:ind w:left="567" w:hanging="567"/>
        <w:rPr>
          <w:sz w:val="24"/>
          <w:szCs w:val="24"/>
        </w:rPr>
      </w:pPr>
      <w:r w:rsidRPr="00D86B45">
        <w:rPr>
          <w:sz w:val="24"/>
          <w:szCs w:val="24"/>
        </w:rPr>
        <w:t xml:space="preserve">Mattys, S. L., &amp; Wiget, L. (2011). Effects of cognitive load on speech recognition. </w:t>
      </w:r>
      <w:r w:rsidRPr="00D86B45">
        <w:rPr>
          <w:i/>
          <w:sz w:val="24"/>
          <w:szCs w:val="24"/>
        </w:rPr>
        <w:t>Journal of Memory and Language, 65</w:t>
      </w:r>
      <w:r w:rsidRPr="00D86B45">
        <w:rPr>
          <w:sz w:val="24"/>
          <w:szCs w:val="24"/>
        </w:rPr>
        <w:t>, 145-160.</w:t>
      </w:r>
    </w:p>
    <w:p w14:paraId="5D1A8912" w14:textId="3CF9F0DF" w:rsidR="00A0184B" w:rsidRPr="00D86B45" w:rsidRDefault="006E5D03" w:rsidP="00D86B45">
      <w:pPr>
        <w:pStyle w:val="EndNoteBibliography"/>
        <w:spacing w:after="0" w:line="480" w:lineRule="auto"/>
        <w:ind w:left="567" w:hanging="567"/>
        <w:rPr>
          <w:rFonts w:eastAsia="Adobe 繁黑體 Std B"/>
          <w:sz w:val="24"/>
          <w:szCs w:val="24"/>
        </w:rPr>
      </w:pPr>
      <w:r w:rsidRPr="00D86B45">
        <w:rPr>
          <w:rFonts w:eastAsia="Adobe 繁黑體 Std B"/>
          <w:sz w:val="24"/>
          <w:szCs w:val="24"/>
        </w:rPr>
        <w:t xml:space="preserve">Moray, N.  (1986). </w:t>
      </w:r>
      <w:r w:rsidRPr="00D86B45">
        <w:rPr>
          <w:rFonts w:eastAsia="Adobe 繁黑體 Std B"/>
          <w:i/>
          <w:sz w:val="24"/>
          <w:szCs w:val="24"/>
        </w:rPr>
        <w:t>Monitoring behavior and supervisory control</w:t>
      </w:r>
      <w:r w:rsidRPr="00D86B45">
        <w:rPr>
          <w:rFonts w:eastAsia="Adobe 繁黑體 Std B"/>
          <w:sz w:val="24"/>
          <w:szCs w:val="24"/>
        </w:rPr>
        <w:t xml:space="preserve">.  In K. R. Boff, L. Kaufman, and J.P. Thomas (Eds.), </w:t>
      </w:r>
      <w:r w:rsidRPr="00D86B45">
        <w:rPr>
          <w:rFonts w:eastAsia="Adobe 繁黑體 Std B"/>
          <w:i/>
          <w:sz w:val="24"/>
          <w:szCs w:val="24"/>
        </w:rPr>
        <w:t>Handbook of Perception and Human Performance</w:t>
      </w:r>
      <w:r w:rsidRPr="00D86B45">
        <w:rPr>
          <w:rFonts w:eastAsia="Adobe 繁黑體 Std B"/>
          <w:sz w:val="24"/>
          <w:szCs w:val="24"/>
        </w:rPr>
        <w:t xml:space="preserve"> (</w:t>
      </w:r>
      <w:r w:rsidR="004315BA" w:rsidRPr="00D86B45">
        <w:rPr>
          <w:rFonts w:eastAsia="Adobe 繁黑體 Std B"/>
          <w:sz w:val="24"/>
          <w:szCs w:val="24"/>
        </w:rPr>
        <w:t xml:space="preserve">pp. </w:t>
      </w:r>
      <w:r w:rsidR="00A026E4" w:rsidRPr="00D86B45">
        <w:rPr>
          <w:rFonts w:eastAsia="Adobe 繁黑體 Std B"/>
          <w:sz w:val="24"/>
          <w:szCs w:val="24"/>
        </w:rPr>
        <w:t>1-51</w:t>
      </w:r>
      <w:r w:rsidRPr="00D86B45">
        <w:rPr>
          <w:rFonts w:eastAsia="Adobe 繁黑體 Std B"/>
          <w:sz w:val="24"/>
          <w:szCs w:val="24"/>
        </w:rPr>
        <w:t>). New York: Wiley.</w:t>
      </w:r>
    </w:p>
    <w:p w14:paraId="236C9F15" w14:textId="77777777" w:rsidR="00BD1C55" w:rsidRPr="00D86B45" w:rsidRDefault="00BD1C55" w:rsidP="00D86B45">
      <w:pPr>
        <w:pStyle w:val="EndNoteBibliography"/>
        <w:spacing w:after="0" w:line="480" w:lineRule="auto"/>
        <w:ind w:left="567" w:hanging="567"/>
        <w:rPr>
          <w:sz w:val="24"/>
          <w:szCs w:val="24"/>
        </w:rPr>
      </w:pPr>
      <w:r w:rsidRPr="00D86B45">
        <w:rPr>
          <w:rFonts w:eastAsia="Times New Roman"/>
          <w:sz w:val="24"/>
          <w:szCs w:val="24"/>
          <w:lang w:eastAsia="en-GB"/>
        </w:rPr>
        <w:t xml:space="preserve">Navon, D., &amp; Gopher, D. (1979). On the economy of the human-processing system. </w:t>
      </w:r>
      <w:r w:rsidRPr="00D86B45">
        <w:rPr>
          <w:rFonts w:eastAsia="Times New Roman"/>
          <w:i/>
          <w:iCs/>
          <w:sz w:val="24"/>
          <w:szCs w:val="24"/>
          <w:lang w:eastAsia="en-GB"/>
        </w:rPr>
        <w:t>Psychological Review</w:t>
      </w:r>
      <w:r w:rsidRPr="00D86B45">
        <w:rPr>
          <w:rFonts w:eastAsia="Times New Roman"/>
          <w:sz w:val="24"/>
          <w:szCs w:val="24"/>
          <w:lang w:eastAsia="en-GB"/>
        </w:rPr>
        <w:t xml:space="preserve">, </w:t>
      </w:r>
      <w:r w:rsidRPr="00D86B45">
        <w:rPr>
          <w:rFonts w:eastAsia="Times New Roman"/>
          <w:i/>
          <w:iCs/>
          <w:sz w:val="24"/>
          <w:szCs w:val="24"/>
          <w:lang w:eastAsia="en-GB"/>
        </w:rPr>
        <w:t>86</w:t>
      </w:r>
      <w:r w:rsidRPr="00D86B45">
        <w:rPr>
          <w:rFonts w:eastAsia="Times New Roman"/>
          <w:sz w:val="24"/>
          <w:szCs w:val="24"/>
          <w:lang w:eastAsia="en-GB"/>
        </w:rPr>
        <w:t>, 214-255.</w:t>
      </w:r>
    </w:p>
    <w:p w14:paraId="549832D7" w14:textId="77777777" w:rsidR="004D05BF" w:rsidRPr="00D86B45" w:rsidRDefault="00903A57" w:rsidP="00D86B45">
      <w:pPr>
        <w:pStyle w:val="EndNoteBibliography"/>
        <w:spacing w:after="0" w:line="480" w:lineRule="auto"/>
        <w:ind w:left="567" w:hanging="567"/>
        <w:rPr>
          <w:rFonts w:eastAsia="Times New Roman"/>
          <w:sz w:val="24"/>
          <w:szCs w:val="24"/>
          <w:lang w:eastAsia="en-GB"/>
        </w:rPr>
      </w:pPr>
      <w:r w:rsidRPr="00D86B45">
        <w:rPr>
          <w:rFonts w:eastAsia="Times New Roman"/>
          <w:sz w:val="24"/>
          <w:szCs w:val="24"/>
          <w:lang w:eastAsia="en-GB"/>
        </w:rPr>
        <w:t>Raphael, L. J. (1972). Preceding vowel duration as a cue to the perception of the voicing characteristic of word</w:t>
      </w:r>
      <w:r w:rsidRPr="00D86B45">
        <w:rPr>
          <w:rFonts w:ascii="Noteworthy Light" w:eastAsia="Times New Roman" w:hAnsi="Noteworthy Light" w:cs="Noteworthy Light"/>
          <w:sz w:val="24"/>
          <w:szCs w:val="24"/>
          <w:lang w:eastAsia="en-GB"/>
        </w:rPr>
        <w:t>‐</w:t>
      </w:r>
      <w:r w:rsidRPr="00D86B45">
        <w:rPr>
          <w:rFonts w:eastAsia="Times New Roman"/>
          <w:sz w:val="24"/>
          <w:szCs w:val="24"/>
          <w:lang w:eastAsia="en-GB"/>
        </w:rPr>
        <w:t xml:space="preserve">final consonants in American English. </w:t>
      </w:r>
      <w:r w:rsidRPr="00D86B45">
        <w:rPr>
          <w:rFonts w:eastAsia="Times New Roman"/>
          <w:i/>
          <w:iCs/>
          <w:sz w:val="24"/>
          <w:szCs w:val="24"/>
          <w:lang w:eastAsia="en-GB"/>
        </w:rPr>
        <w:t>Journal of the Acoustical Society of America</w:t>
      </w:r>
      <w:r w:rsidRPr="00D86B45">
        <w:rPr>
          <w:rFonts w:eastAsia="Times New Roman"/>
          <w:sz w:val="24"/>
          <w:szCs w:val="24"/>
          <w:lang w:eastAsia="en-GB"/>
        </w:rPr>
        <w:t xml:space="preserve">, </w:t>
      </w:r>
      <w:r w:rsidRPr="00D86B45">
        <w:rPr>
          <w:rFonts w:eastAsia="Times New Roman"/>
          <w:i/>
          <w:iCs/>
          <w:sz w:val="24"/>
          <w:szCs w:val="24"/>
          <w:lang w:eastAsia="en-GB"/>
        </w:rPr>
        <w:t>51</w:t>
      </w:r>
      <w:r w:rsidRPr="00D86B45">
        <w:rPr>
          <w:rFonts w:eastAsia="Times New Roman"/>
          <w:sz w:val="24"/>
          <w:szCs w:val="24"/>
          <w:lang w:eastAsia="en-GB"/>
        </w:rPr>
        <w:t>, 1296-1303.</w:t>
      </w:r>
    </w:p>
    <w:p w14:paraId="58331D90" w14:textId="77777777" w:rsidR="004976AA" w:rsidRDefault="004D05BF" w:rsidP="004976AA">
      <w:pPr>
        <w:pStyle w:val="EndNoteBibliography"/>
        <w:spacing w:after="0" w:line="480" w:lineRule="auto"/>
        <w:ind w:left="567" w:hanging="567"/>
        <w:rPr>
          <w:rFonts w:eastAsia="Times New Roman"/>
          <w:sz w:val="24"/>
          <w:szCs w:val="24"/>
          <w:lang w:eastAsia="en-GB"/>
        </w:rPr>
      </w:pPr>
      <w:r w:rsidRPr="00D86B45">
        <w:rPr>
          <w:rFonts w:eastAsia="Times New Roman"/>
          <w:sz w:val="24"/>
          <w:szCs w:val="24"/>
          <w:lang w:eastAsia="en-GB"/>
        </w:rPr>
        <w:t xml:space="preserve">Reinisch, E., &amp; Penney, J. (2019). The role of vowel length and glottalization in German learners’ perception of the English coda stop voicing contrast. </w:t>
      </w:r>
      <w:r w:rsidRPr="00D86B45">
        <w:rPr>
          <w:rFonts w:eastAsia="Times New Roman"/>
          <w:i/>
          <w:iCs/>
          <w:sz w:val="24"/>
          <w:szCs w:val="24"/>
          <w:lang w:eastAsia="en-GB"/>
        </w:rPr>
        <w:t>Laboratory Phonology: Journal of the Association for Laboratory Phonology</w:t>
      </w:r>
      <w:r w:rsidRPr="00D86B45">
        <w:rPr>
          <w:rFonts w:eastAsia="Times New Roman"/>
          <w:sz w:val="24"/>
          <w:szCs w:val="24"/>
          <w:lang w:eastAsia="en-GB"/>
        </w:rPr>
        <w:t xml:space="preserve">, </w:t>
      </w:r>
      <w:r w:rsidRPr="00D86B45">
        <w:rPr>
          <w:rFonts w:eastAsia="Times New Roman"/>
          <w:i/>
          <w:iCs/>
          <w:sz w:val="24"/>
          <w:szCs w:val="24"/>
          <w:lang w:eastAsia="en-GB"/>
        </w:rPr>
        <w:t>10</w:t>
      </w:r>
      <w:r w:rsidRPr="00D86B45">
        <w:rPr>
          <w:rFonts w:eastAsia="Times New Roman"/>
          <w:sz w:val="24"/>
          <w:szCs w:val="24"/>
          <w:lang w:eastAsia="en-GB"/>
        </w:rPr>
        <w:t>, 1-26.</w:t>
      </w:r>
    </w:p>
    <w:p w14:paraId="567C49B3" w14:textId="5E116E60" w:rsidR="004976AA" w:rsidRPr="00D86B45" w:rsidRDefault="004976AA" w:rsidP="00D86B45">
      <w:pPr>
        <w:pStyle w:val="EndNoteBibliography"/>
        <w:spacing w:after="0" w:line="480" w:lineRule="auto"/>
        <w:ind w:left="567" w:hanging="567"/>
        <w:rPr>
          <w:rFonts w:eastAsia="Times New Roman"/>
          <w:sz w:val="24"/>
          <w:szCs w:val="24"/>
          <w:lang w:eastAsia="en-GB"/>
        </w:rPr>
      </w:pPr>
      <w:r>
        <w:rPr>
          <w:rFonts w:eastAsia="Times New Roman"/>
          <w:sz w:val="24"/>
          <w:szCs w:val="24"/>
          <w:lang w:eastAsia="en-GB"/>
        </w:rPr>
        <w:t>R</w:t>
      </w:r>
      <w:r w:rsidRPr="004976AA">
        <w:rPr>
          <w:rFonts w:eastAsia="Times New Roman"/>
          <w:sz w:val="24"/>
          <w:szCs w:val="24"/>
          <w:lang w:eastAsia="en-GB"/>
        </w:rPr>
        <w:t xml:space="preserve">omei, V., De Haas, B., Mok, R. M., &amp; Driver, J. (2011). Auditory stimulus timing influences perceived duration of co-occurring visual stimuli. </w:t>
      </w:r>
      <w:r w:rsidRPr="004976AA">
        <w:rPr>
          <w:rFonts w:eastAsia="Times New Roman"/>
          <w:i/>
          <w:iCs/>
          <w:sz w:val="24"/>
          <w:szCs w:val="24"/>
          <w:lang w:eastAsia="en-GB"/>
        </w:rPr>
        <w:t xml:space="preserve">Frontiers in </w:t>
      </w:r>
      <w:r>
        <w:rPr>
          <w:rFonts w:eastAsia="Times New Roman"/>
          <w:i/>
          <w:iCs/>
          <w:sz w:val="24"/>
          <w:szCs w:val="24"/>
          <w:lang w:eastAsia="en-GB"/>
        </w:rPr>
        <w:t>P</w:t>
      </w:r>
      <w:r w:rsidRPr="004976AA">
        <w:rPr>
          <w:rFonts w:eastAsia="Times New Roman"/>
          <w:i/>
          <w:iCs/>
          <w:sz w:val="24"/>
          <w:szCs w:val="24"/>
          <w:lang w:eastAsia="en-GB"/>
        </w:rPr>
        <w:t>sychology</w:t>
      </w:r>
      <w:r w:rsidRPr="004976AA">
        <w:rPr>
          <w:rFonts w:eastAsia="Times New Roman"/>
          <w:sz w:val="24"/>
          <w:szCs w:val="24"/>
          <w:lang w:eastAsia="en-GB"/>
        </w:rPr>
        <w:t xml:space="preserve">, </w:t>
      </w:r>
      <w:r w:rsidRPr="004976AA">
        <w:rPr>
          <w:rFonts w:eastAsia="Times New Roman"/>
          <w:i/>
          <w:iCs/>
          <w:sz w:val="24"/>
          <w:szCs w:val="24"/>
          <w:lang w:eastAsia="en-GB"/>
        </w:rPr>
        <w:t>2</w:t>
      </w:r>
      <w:r w:rsidRPr="004976AA">
        <w:rPr>
          <w:rFonts w:eastAsia="Times New Roman"/>
          <w:sz w:val="24"/>
          <w:szCs w:val="24"/>
          <w:lang w:eastAsia="en-GB"/>
        </w:rPr>
        <w:t xml:space="preserve">, </w:t>
      </w:r>
      <w:r w:rsidR="00410FBE">
        <w:rPr>
          <w:rFonts w:eastAsia="Times New Roman"/>
          <w:sz w:val="24"/>
          <w:szCs w:val="24"/>
          <w:lang w:eastAsia="en-GB"/>
        </w:rPr>
        <w:t>1-8</w:t>
      </w:r>
      <w:r w:rsidRPr="004976AA">
        <w:rPr>
          <w:rFonts w:eastAsia="Times New Roman"/>
          <w:sz w:val="24"/>
          <w:szCs w:val="24"/>
          <w:lang w:eastAsia="en-GB"/>
        </w:rPr>
        <w:t>.</w:t>
      </w:r>
    </w:p>
    <w:p w14:paraId="6AA95D02" w14:textId="3E5E0E52" w:rsidR="00E1227E" w:rsidRPr="00D86B45" w:rsidRDefault="00BD6E4A" w:rsidP="00D86B45">
      <w:pPr>
        <w:pStyle w:val="EndNoteBibliography"/>
        <w:spacing w:after="0" w:line="480" w:lineRule="auto"/>
        <w:ind w:left="567" w:hanging="567"/>
        <w:rPr>
          <w:rFonts w:eastAsia="Times New Roman"/>
          <w:sz w:val="24"/>
          <w:szCs w:val="24"/>
          <w:lang w:eastAsia="en-GB"/>
        </w:rPr>
      </w:pPr>
      <w:r w:rsidRPr="00D86B45">
        <w:rPr>
          <w:rFonts w:eastAsia="Times New Roman"/>
          <w:sz w:val="24"/>
          <w:szCs w:val="24"/>
          <w:lang w:eastAsia="en-GB"/>
        </w:rPr>
        <w:t xml:space="preserve">Strasburger, H. (2001). Converting between measures of slope of the psychometric function. </w:t>
      </w:r>
      <w:r w:rsidRPr="00D86B45">
        <w:rPr>
          <w:rFonts w:eastAsia="Times New Roman"/>
          <w:i/>
          <w:iCs/>
          <w:sz w:val="24"/>
          <w:szCs w:val="24"/>
          <w:lang w:eastAsia="en-GB"/>
        </w:rPr>
        <w:t>Perception &amp; Psychophysics</w:t>
      </w:r>
      <w:r w:rsidRPr="00D86B45">
        <w:rPr>
          <w:rFonts w:eastAsia="Times New Roman"/>
          <w:sz w:val="24"/>
          <w:szCs w:val="24"/>
          <w:lang w:eastAsia="en-GB"/>
        </w:rPr>
        <w:t xml:space="preserve">, </w:t>
      </w:r>
      <w:r w:rsidRPr="00D86B45">
        <w:rPr>
          <w:rFonts w:eastAsia="Times New Roman"/>
          <w:i/>
          <w:iCs/>
          <w:sz w:val="24"/>
          <w:szCs w:val="24"/>
          <w:lang w:eastAsia="en-GB"/>
        </w:rPr>
        <w:t>63</w:t>
      </w:r>
      <w:r w:rsidRPr="00D86B45">
        <w:rPr>
          <w:rFonts w:eastAsia="Times New Roman"/>
          <w:sz w:val="24"/>
          <w:szCs w:val="24"/>
          <w:lang w:eastAsia="en-GB"/>
        </w:rPr>
        <w:t>, 1348-1355.</w:t>
      </w:r>
    </w:p>
    <w:p w14:paraId="4EF1D843" w14:textId="7E621866" w:rsidR="00DD5CBC" w:rsidRPr="00D86B45" w:rsidRDefault="00DD5CBC" w:rsidP="00D86B45">
      <w:pPr>
        <w:pStyle w:val="EndNoteBibliography"/>
        <w:spacing w:after="0" w:line="480" w:lineRule="auto"/>
        <w:ind w:left="567" w:hanging="567"/>
        <w:rPr>
          <w:sz w:val="24"/>
          <w:szCs w:val="24"/>
        </w:rPr>
      </w:pPr>
      <w:r w:rsidRPr="00D86B45">
        <w:rPr>
          <w:rFonts w:eastAsia="Arial"/>
          <w:color w:val="222222"/>
          <w:sz w:val="24"/>
          <w:szCs w:val="24"/>
        </w:rPr>
        <w:t xml:space="preserve">Taatgen, N. A., Van Rijn, H., &amp; Anderson, J. (2007). An integrated theory of prospective time interval estimation: The role of cognition, attention, and learning. </w:t>
      </w:r>
      <w:r w:rsidRPr="00D86B45">
        <w:rPr>
          <w:rFonts w:eastAsia="Arial"/>
          <w:i/>
          <w:iCs/>
          <w:color w:val="222222"/>
          <w:sz w:val="24"/>
          <w:szCs w:val="24"/>
        </w:rPr>
        <w:t>Psychological Review</w:t>
      </w:r>
      <w:r w:rsidRPr="00D86B45">
        <w:rPr>
          <w:rFonts w:eastAsia="Arial"/>
          <w:color w:val="222222"/>
          <w:sz w:val="24"/>
          <w:szCs w:val="24"/>
        </w:rPr>
        <w:t xml:space="preserve">, </w:t>
      </w:r>
      <w:r w:rsidRPr="00D86B45">
        <w:rPr>
          <w:rFonts w:eastAsia="Arial"/>
          <w:i/>
          <w:iCs/>
          <w:color w:val="222222"/>
          <w:sz w:val="24"/>
          <w:szCs w:val="24"/>
        </w:rPr>
        <w:t>114</w:t>
      </w:r>
      <w:r w:rsidRPr="00D86B45">
        <w:rPr>
          <w:rFonts w:eastAsia="Arial"/>
          <w:color w:val="222222"/>
          <w:sz w:val="24"/>
          <w:szCs w:val="24"/>
        </w:rPr>
        <w:t>, 577-598.</w:t>
      </w:r>
    </w:p>
    <w:p w14:paraId="79825283" w14:textId="18D103BA" w:rsidR="00E1227E" w:rsidRPr="00D86B45" w:rsidRDefault="00B01E31" w:rsidP="00D86B45">
      <w:pPr>
        <w:spacing w:line="480" w:lineRule="auto"/>
        <w:ind w:left="567" w:hanging="567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lastRenderedPageBreak/>
        <w:fldChar w:fldCharType="end"/>
      </w:r>
      <w:proofErr w:type="spellStart"/>
      <w:r w:rsidRPr="00D86B45">
        <w:rPr>
          <w:rFonts w:cs="Times New Roman"/>
          <w:sz w:val="24"/>
          <w:szCs w:val="24"/>
        </w:rPr>
        <w:t>Treisman</w:t>
      </w:r>
      <w:proofErr w:type="spellEnd"/>
      <w:r w:rsidRPr="00D86B45">
        <w:rPr>
          <w:rFonts w:cs="Times New Roman"/>
          <w:sz w:val="24"/>
          <w:szCs w:val="24"/>
        </w:rPr>
        <w:t xml:space="preserve">, M. (1963). Temporal discrimination and the indifference interval: Implications for a model of the “internal clock”. </w:t>
      </w:r>
      <w:r w:rsidRPr="00D86B45">
        <w:rPr>
          <w:rFonts w:cs="Times New Roman"/>
          <w:i/>
          <w:sz w:val="24"/>
          <w:szCs w:val="24"/>
        </w:rPr>
        <w:t>Psychological Monographs: General and Applied</w:t>
      </w:r>
      <w:r w:rsidR="00A026E4" w:rsidRPr="00D86B45">
        <w:rPr>
          <w:rFonts w:cs="Times New Roman"/>
          <w:sz w:val="24"/>
          <w:szCs w:val="24"/>
        </w:rPr>
        <w:t xml:space="preserve">, </w:t>
      </w:r>
      <w:r w:rsidR="00A026E4" w:rsidRPr="00D86B45">
        <w:rPr>
          <w:rFonts w:cs="Times New Roman"/>
          <w:i/>
          <w:sz w:val="24"/>
          <w:szCs w:val="24"/>
        </w:rPr>
        <w:t>77</w:t>
      </w:r>
      <w:r w:rsidR="00A026E4" w:rsidRPr="00D86B45">
        <w:rPr>
          <w:rFonts w:cs="Times New Roman"/>
          <w:sz w:val="24"/>
          <w:szCs w:val="24"/>
        </w:rPr>
        <w:t>, 1-</w:t>
      </w:r>
      <w:r w:rsidRPr="00D86B45">
        <w:rPr>
          <w:rFonts w:cs="Times New Roman"/>
          <w:sz w:val="24"/>
          <w:szCs w:val="24"/>
        </w:rPr>
        <w:t>31.</w:t>
      </w:r>
    </w:p>
    <w:p w14:paraId="0911BAC5" w14:textId="6675BED4" w:rsidR="007D3DDF" w:rsidRPr="00D86B45" w:rsidRDefault="007D3DDF" w:rsidP="00D86B45">
      <w:pPr>
        <w:spacing w:line="480" w:lineRule="auto"/>
        <w:ind w:left="567" w:hanging="567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t xml:space="preserve">Winn, M. B., &amp; </w:t>
      </w:r>
      <w:proofErr w:type="spellStart"/>
      <w:r w:rsidRPr="00D86B45">
        <w:rPr>
          <w:rFonts w:cs="Times New Roman"/>
          <w:sz w:val="24"/>
          <w:szCs w:val="24"/>
        </w:rPr>
        <w:t>Litovsky</w:t>
      </w:r>
      <w:proofErr w:type="spellEnd"/>
      <w:r w:rsidRPr="00D86B45">
        <w:rPr>
          <w:rFonts w:cs="Times New Roman"/>
          <w:sz w:val="24"/>
          <w:szCs w:val="24"/>
        </w:rPr>
        <w:t>, R. Y. (2015). Using speech sounds to test functional spectral resolution in listeners with cochlear implants.</w:t>
      </w:r>
      <w:r w:rsidRPr="00D86B45">
        <w:rPr>
          <w:rFonts w:cs="Times New Roman"/>
          <w:i/>
          <w:iCs/>
          <w:sz w:val="24"/>
          <w:szCs w:val="24"/>
        </w:rPr>
        <w:t xml:space="preserve"> Journal of the Acoustical Society of America</w:t>
      </w:r>
      <w:r w:rsidRPr="00D86B45">
        <w:rPr>
          <w:rFonts w:cs="Times New Roman"/>
          <w:sz w:val="24"/>
          <w:szCs w:val="24"/>
        </w:rPr>
        <w:t>, </w:t>
      </w:r>
      <w:r w:rsidRPr="00D86B45">
        <w:rPr>
          <w:rFonts w:cs="Times New Roman"/>
          <w:i/>
          <w:iCs/>
          <w:sz w:val="24"/>
          <w:szCs w:val="24"/>
        </w:rPr>
        <w:t>137</w:t>
      </w:r>
      <w:r w:rsidRPr="00D86B45">
        <w:rPr>
          <w:rFonts w:cs="Times New Roman"/>
          <w:sz w:val="24"/>
          <w:szCs w:val="24"/>
        </w:rPr>
        <w:t>, 1430</w:t>
      </w:r>
      <w:r w:rsidR="00A026E4" w:rsidRPr="00D86B45">
        <w:rPr>
          <w:rFonts w:cs="Times New Roman"/>
          <w:sz w:val="24"/>
          <w:szCs w:val="24"/>
        </w:rPr>
        <w:t>-</w:t>
      </w:r>
      <w:r w:rsidRPr="00D86B45">
        <w:rPr>
          <w:rFonts w:cs="Times New Roman"/>
          <w:sz w:val="24"/>
          <w:szCs w:val="24"/>
        </w:rPr>
        <w:t>1442.</w:t>
      </w:r>
    </w:p>
    <w:p w14:paraId="4D509A4A" w14:textId="6A09F94D" w:rsidR="001C7ED2" w:rsidRPr="00D86B45" w:rsidRDefault="00B01E31" w:rsidP="005976B5">
      <w:pPr>
        <w:spacing w:line="480" w:lineRule="auto"/>
        <w:ind w:left="567" w:hanging="567"/>
        <w:rPr>
          <w:rFonts w:cs="Times New Roman"/>
          <w:sz w:val="24"/>
          <w:szCs w:val="24"/>
        </w:rPr>
      </w:pPr>
      <w:proofErr w:type="spellStart"/>
      <w:r w:rsidRPr="00D86B45">
        <w:rPr>
          <w:rFonts w:cs="Times New Roman"/>
          <w:sz w:val="24"/>
          <w:szCs w:val="24"/>
        </w:rPr>
        <w:t>Zakay</w:t>
      </w:r>
      <w:proofErr w:type="spellEnd"/>
      <w:r w:rsidRPr="00D86B45">
        <w:rPr>
          <w:rFonts w:cs="Times New Roman"/>
          <w:sz w:val="24"/>
          <w:szCs w:val="24"/>
        </w:rPr>
        <w:t xml:space="preserve">, D., &amp; Block, R. A. (1995). An attentional-gate model of prospective time estimation. </w:t>
      </w:r>
      <w:r w:rsidRPr="00D86B45">
        <w:rPr>
          <w:rFonts w:cs="Times New Roman"/>
          <w:i/>
          <w:sz w:val="24"/>
          <w:szCs w:val="24"/>
        </w:rPr>
        <w:t xml:space="preserve">Time and the dynamic control of </w:t>
      </w:r>
      <w:proofErr w:type="spellStart"/>
      <w:r w:rsidRPr="00D86B45">
        <w:rPr>
          <w:rFonts w:cs="Times New Roman"/>
          <w:i/>
          <w:sz w:val="24"/>
          <w:szCs w:val="24"/>
        </w:rPr>
        <w:t>behavior</w:t>
      </w:r>
      <w:proofErr w:type="spellEnd"/>
      <w:r w:rsidR="00A026E4" w:rsidRPr="00D86B45">
        <w:rPr>
          <w:rFonts w:cs="Times New Roman"/>
          <w:sz w:val="24"/>
          <w:szCs w:val="24"/>
        </w:rPr>
        <w:t xml:space="preserve">. IPA symposium, Liège, Belgium, </w:t>
      </w:r>
      <w:r w:rsidR="00BD1C55" w:rsidRPr="00D86B45">
        <w:rPr>
          <w:rFonts w:cs="Times New Roman"/>
          <w:sz w:val="24"/>
          <w:szCs w:val="24"/>
        </w:rPr>
        <w:t xml:space="preserve">pp. </w:t>
      </w:r>
      <w:r w:rsidR="00A026E4" w:rsidRPr="00D86B45">
        <w:rPr>
          <w:rFonts w:cs="Times New Roman"/>
          <w:sz w:val="24"/>
          <w:szCs w:val="24"/>
        </w:rPr>
        <w:t>167-</w:t>
      </w:r>
      <w:r w:rsidR="003C5E7E" w:rsidRPr="00D86B45">
        <w:rPr>
          <w:rFonts w:cs="Times New Roman"/>
          <w:sz w:val="24"/>
          <w:szCs w:val="24"/>
        </w:rPr>
        <w:t>178.</w:t>
      </w:r>
      <w:r w:rsidR="001C7ED2" w:rsidRPr="00D86B45">
        <w:rPr>
          <w:rFonts w:cs="Times New Roman"/>
          <w:sz w:val="24"/>
          <w:szCs w:val="24"/>
        </w:rPr>
        <w:br w:type="page"/>
      </w:r>
    </w:p>
    <w:p w14:paraId="771CE2E4" w14:textId="77777777" w:rsidR="001C7ED2" w:rsidRDefault="001C7ED2" w:rsidP="00D86B45">
      <w:pPr>
        <w:spacing w:line="480" w:lineRule="auto"/>
        <w:ind w:left="567" w:hanging="567"/>
        <w:jc w:val="center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</w:rPr>
        <w:lastRenderedPageBreak/>
        <w:t>Figure Caption</w:t>
      </w:r>
    </w:p>
    <w:p w14:paraId="1F3439D8" w14:textId="77777777" w:rsidR="005976B5" w:rsidRPr="00D86B45" w:rsidRDefault="005976B5" w:rsidP="00D86B45">
      <w:pPr>
        <w:spacing w:line="480" w:lineRule="auto"/>
        <w:ind w:left="567" w:hanging="567"/>
        <w:jc w:val="center"/>
        <w:rPr>
          <w:rFonts w:cs="Times New Roman"/>
          <w:sz w:val="24"/>
          <w:szCs w:val="24"/>
        </w:rPr>
      </w:pPr>
    </w:p>
    <w:p w14:paraId="514371B5" w14:textId="00366092" w:rsidR="00D44B79" w:rsidRDefault="001C7ED2" w:rsidP="00D86B45">
      <w:pPr>
        <w:spacing w:line="480" w:lineRule="auto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  <w:u w:val="single"/>
        </w:rPr>
        <w:t>Figure 1</w:t>
      </w:r>
      <w:r w:rsidRPr="00D86B45">
        <w:rPr>
          <w:rFonts w:cs="Times New Roman"/>
          <w:sz w:val="24"/>
          <w:szCs w:val="24"/>
        </w:rPr>
        <w:t xml:space="preserve">. </w:t>
      </w:r>
      <w:r w:rsidR="00DE306D">
        <w:rPr>
          <w:rFonts w:cs="Times New Roman"/>
          <w:sz w:val="24"/>
          <w:szCs w:val="24"/>
        </w:rPr>
        <w:t>A</w:t>
      </w:r>
      <w:r w:rsidR="00DE306D" w:rsidRPr="00D86B45">
        <w:rPr>
          <w:rFonts w:cs="Times New Roman"/>
          <w:sz w:val="24"/>
          <w:szCs w:val="24"/>
        </w:rPr>
        <w:t xml:space="preserve">verage responses </w:t>
      </w:r>
      <w:r w:rsidR="00DE306D">
        <w:rPr>
          <w:rFonts w:cs="Times New Roman"/>
          <w:sz w:val="24"/>
          <w:szCs w:val="24"/>
        </w:rPr>
        <w:t>and p</w:t>
      </w:r>
      <w:r w:rsidRPr="00D86B45">
        <w:rPr>
          <w:rFonts w:cs="Times New Roman"/>
          <w:sz w:val="24"/>
          <w:szCs w:val="24"/>
        </w:rPr>
        <w:t>sychometric functions for the categorization of the /</w:t>
      </w:r>
      <w:proofErr w:type="spellStart"/>
      <w:r w:rsidRPr="00D86B45">
        <w:rPr>
          <w:rFonts w:cs="Times New Roman"/>
          <w:sz w:val="24"/>
          <w:szCs w:val="24"/>
        </w:rPr>
        <w:t>ɡɪ</w:t>
      </w:r>
      <w:proofErr w:type="spellEnd"/>
      <w:r w:rsidRPr="00D86B45">
        <w:rPr>
          <w:rFonts w:cs="Times New Roman"/>
          <w:sz w:val="24"/>
          <w:szCs w:val="24"/>
        </w:rPr>
        <w:t>/-/</w:t>
      </w:r>
      <w:proofErr w:type="spellStart"/>
      <w:r w:rsidRPr="00D86B45">
        <w:rPr>
          <w:rFonts w:cs="Times New Roman"/>
          <w:sz w:val="24"/>
          <w:szCs w:val="24"/>
        </w:rPr>
        <w:t>kɪ</w:t>
      </w:r>
      <w:proofErr w:type="spellEnd"/>
      <w:r w:rsidRPr="00D86B45">
        <w:rPr>
          <w:rFonts w:cs="Times New Roman"/>
          <w:sz w:val="24"/>
          <w:szCs w:val="24"/>
        </w:rPr>
        <w:t xml:space="preserve">/ </w:t>
      </w:r>
      <w:r w:rsidR="00DE306D">
        <w:rPr>
          <w:rFonts w:cs="Times New Roman"/>
          <w:sz w:val="24"/>
          <w:szCs w:val="24"/>
        </w:rPr>
        <w:t xml:space="preserve">continuum </w:t>
      </w:r>
      <w:r w:rsidRPr="00D86B45">
        <w:rPr>
          <w:rFonts w:cs="Times New Roman"/>
          <w:sz w:val="24"/>
          <w:szCs w:val="24"/>
        </w:rPr>
        <w:t xml:space="preserve">under divided and focused attention. The vertical lines show the points of subjective equality (PSE, or 50% threshold) </w:t>
      </w:r>
      <w:r w:rsidR="00CB08AC">
        <w:rPr>
          <w:rFonts w:cs="Times New Roman"/>
          <w:sz w:val="24"/>
          <w:szCs w:val="24"/>
        </w:rPr>
        <w:t xml:space="preserve">and standard error of the mean </w:t>
      </w:r>
      <w:r w:rsidRPr="00D86B45">
        <w:rPr>
          <w:rFonts w:cs="Times New Roman"/>
          <w:sz w:val="24"/>
          <w:szCs w:val="24"/>
        </w:rPr>
        <w:t xml:space="preserve">for each of the two conditions. </w:t>
      </w:r>
    </w:p>
    <w:p w14:paraId="51F1B5AB" w14:textId="77777777" w:rsidR="005976B5" w:rsidRPr="00D86B45" w:rsidRDefault="005976B5" w:rsidP="00D86B45">
      <w:pPr>
        <w:spacing w:line="480" w:lineRule="auto"/>
        <w:rPr>
          <w:rFonts w:cs="Times New Roman"/>
          <w:sz w:val="24"/>
          <w:szCs w:val="24"/>
        </w:rPr>
      </w:pPr>
    </w:p>
    <w:p w14:paraId="6438E86D" w14:textId="432BA690" w:rsidR="00482681" w:rsidRDefault="001C7ED2" w:rsidP="00D86B45">
      <w:pPr>
        <w:spacing w:line="480" w:lineRule="auto"/>
        <w:rPr>
          <w:rFonts w:cs="Times New Roman"/>
          <w:sz w:val="24"/>
          <w:szCs w:val="24"/>
        </w:rPr>
      </w:pPr>
      <w:r w:rsidRPr="00D86B45">
        <w:rPr>
          <w:rFonts w:cs="Times New Roman"/>
          <w:sz w:val="24"/>
          <w:szCs w:val="24"/>
          <w:u w:val="single"/>
        </w:rPr>
        <w:t>Figure 2</w:t>
      </w:r>
      <w:r w:rsidRPr="00D86B45">
        <w:rPr>
          <w:rFonts w:cs="Times New Roman"/>
          <w:sz w:val="24"/>
          <w:szCs w:val="24"/>
        </w:rPr>
        <w:t xml:space="preserve">. Discrimination accuracy </w:t>
      </w:r>
      <w:r w:rsidR="00CB08AC">
        <w:rPr>
          <w:rFonts w:cs="Times New Roman"/>
          <w:sz w:val="24"/>
          <w:szCs w:val="24"/>
        </w:rPr>
        <w:t xml:space="preserve">(% correct) </w:t>
      </w:r>
      <w:r w:rsidRPr="00D86B45">
        <w:rPr>
          <w:rFonts w:cs="Times New Roman"/>
          <w:sz w:val="24"/>
          <w:szCs w:val="24"/>
        </w:rPr>
        <w:t xml:space="preserve">in the AX task under divided </w:t>
      </w:r>
      <w:r w:rsidR="005976B5">
        <w:rPr>
          <w:rFonts w:cs="Times New Roman"/>
          <w:sz w:val="24"/>
          <w:szCs w:val="24"/>
        </w:rPr>
        <w:t>and focused attention when the</w:t>
      </w:r>
      <w:r w:rsidRPr="00D86B45">
        <w:rPr>
          <w:rFonts w:cs="Times New Roman"/>
          <w:sz w:val="24"/>
          <w:szCs w:val="24"/>
        </w:rPr>
        <w:t xml:space="preserve"> reference syllable is</w:t>
      </w:r>
      <w:r w:rsidR="00CB08AC">
        <w:rPr>
          <w:rFonts w:cs="Times New Roman"/>
          <w:sz w:val="24"/>
          <w:szCs w:val="24"/>
        </w:rPr>
        <w:t xml:space="preserve"> </w:t>
      </w:r>
      <w:r w:rsidRPr="00D86B45">
        <w:rPr>
          <w:rFonts w:cs="Times New Roman"/>
          <w:sz w:val="24"/>
          <w:szCs w:val="24"/>
        </w:rPr>
        <w:t>/</w:t>
      </w:r>
      <w:proofErr w:type="spellStart"/>
      <w:r w:rsidR="005976B5">
        <w:rPr>
          <w:rFonts w:cs="Times New Roman"/>
          <w:sz w:val="24"/>
          <w:szCs w:val="24"/>
        </w:rPr>
        <w:t>ɡɪ</w:t>
      </w:r>
      <w:proofErr w:type="spellEnd"/>
      <w:r w:rsidR="005976B5">
        <w:rPr>
          <w:rFonts w:cs="Times New Roman"/>
          <w:sz w:val="24"/>
          <w:szCs w:val="24"/>
        </w:rPr>
        <w:t>/</w:t>
      </w:r>
      <w:r w:rsidR="00CB08AC">
        <w:rPr>
          <w:rFonts w:cs="Times New Roman"/>
          <w:sz w:val="24"/>
          <w:szCs w:val="24"/>
        </w:rPr>
        <w:t xml:space="preserve">, which has a 14-ms VOT (a) and </w:t>
      </w:r>
      <w:r w:rsidRPr="00D86B45">
        <w:rPr>
          <w:rFonts w:cs="Times New Roman"/>
          <w:sz w:val="24"/>
          <w:szCs w:val="24"/>
        </w:rPr>
        <w:t>/</w:t>
      </w:r>
      <w:proofErr w:type="spellStart"/>
      <w:r w:rsidRPr="00D86B45">
        <w:rPr>
          <w:rFonts w:cs="Times New Roman"/>
          <w:sz w:val="24"/>
          <w:szCs w:val="24"/>
        </w:rPr>
        <w:t>kɪ</w:t>
      </w:r>
      <w:proofErr w:type="spellEnd"/>
      <w:r w:rsidR="005976B5">
        <w:rPr>
          <w:rFonts w:cs="Times New Roman"/>
          <w:sz w:val="24"/>
          <w:szCs w:val="24"/>
        </w:rPr>
        <w:t>/</w:t>
      </w:r>
      <w:r w:rsidR="00CB08AC">
        <w:rPr>
          <w:rFonts w:cs="Times New Roman"/>
          <w:sz w:val="24"/>
          <w:szCs w:val="24"/>
        </w:rPr>
        <w:t>, which has a 56-ms VOT (b)</w:t>
      </w:r>
      <w:r w:rsidRPr="00D86B45">
        <w:rPr>
          <w:rFonts w:cs="Times New Roman"/>
          <w:sz w:val="24"/>
          <w:szCs w:val="24"/>
        </w:rPr>
        <w:t xml:space="preserve">. </w:t>
      </w:r>
      <w:r w:rsidR="009D6C7F" w:rsidRPr="00D86B45">
        <w:rPr>
          <w:rFonts w:cs="Times New Roman"/>
          <w:sz w:val="24"/>
          <w:szCs w:val="24"/>
        </w:rPr>
        <w:t>Performance on the “identical” trials (triangles) is shown as disconnected from performance on the “different” trials (circles).</w:t>
      </w:r>
    </w:p>
    <w:p w14:paraId="7CA1C60A" w14:textId="77777777" w:rsidR="00482681" w:rsidRDefault="0048268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14:paraId="004A7308" w14:textId="7B984B32" w:rsidR="001C7ED2" w:rsidRDefault="00482681" w:rsidP="00D86B45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Figure 1</w:t>
      </w:r>
    </w:p>
    <w:p w14:paraId="1C89B128" w14:textId="1FF2949B" w:rsidR="00482681" w:rsidRDefault="00482681" w:rsidP="00D86B45">
      <w:pPr>
        <w:spacing w:line="480" w:lineRule="auto"/>
        <w:rPr>
          <w:rFonts w:cs="Times New Roman"/>
          <w:sz w:val="24"/>
          <w:szCs w:val="24"/>
        </w:rPr>
      </w:pPr>
    </w:p>
    <w:p w14:paraId="383BB515" w14:textId="23004EDB" w:rsidR="00482681" w:rsidRDefault="00482681" w:rsidP="00D86B45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 wp14:anchorId="5EE48282" wp14:editId="0384393B">
            <wp:extent cx="6019800" cy="43463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427"/>
                    <a:stretch/>
                  </pic:blipFill>
                  <pic:spPr bwMode="auto">
                    <a:xfrm>
                      <a:off x="0" y="0"/>
                      <a:ext cx="6027762" cy="4352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DDF902" w14:textId="5B9B8CCD" w:rsidR="00482681" w:rsidRDefault="00482681" w:rsidP="00D86B45">
      <w:pPr>
        <w:spacing w:line="480" w:lineRule="auto"/>
        <w:rPr>
          <w:rFonts w:cs="Times New Roman"/>
          <w:sz w:val="24"/>
          <w:szCs w:val="24"/>
        </w:rPr>
      </w:pPr>
    </w:p>
    <w:p w14:paraId="79758B9B" w14:textId="6DF255B0" w:rsidR="00482681" w:rsidRDefault="00482681" w:rsidP="00D86B45">
      <w:pPr>
        <w:spacing w:line="480" w:lineRule="auto"/>
        <w:rPr>
          <w:rFonts w:cs="Times New Roman"/>
          <w:sz w:val="24"/>
          <w:szCs w:val="24"/>
        </w:rPr>
      </w:pPr>
    </w:p>
    <w:p w14:paraId="04CE21D3" w14:textId="02444BF7" w:rsidR="00482681" w:rsidRDefault="00482681" w:rsidP="00D86B45">
      <w:pPr>
        <w:spacing w:line="480" w:lineRule="auto"/>
        <w:rPr>
          <w:rFonts w:cs="Times New Roman"/>
          <w:sz w:val="24"/>
          <w:szCs w:val="24"/>
        </w:rPr>
      </w:pPr>
    </w:p>
    <w:p w14:paraId="1122E6D9" w14:textId="32A186C9" w:rsidR="00482681" w:rsidRDefault="00482681" w:rsidP="00D86B45">
      <w:pPr>
        <w:spacing w:line="480" w:lineRule="auto"/>
        <w:rPr>
          <w:rFonts w:cs="Times New Roman"/>
          <w:sz w:val="24"/>
          <w:szCs w:val="24"/>
        </w:rPr>
      </w:pPr>
    </w:p>
    <w:p w14:paraId="79BCA55B" w14:textId="3FAF64F4" w:rsidR="00482681" w:rsidRDefault="00482681" w:rsidP="00D86B45">
      <w:pPr>
        <w:spacing w:line="480" w:lineRule="auto"/>
        <w:rPr>
          <w:rFonts w:cs="Times New Roman"/>
          <w:sz w:val="24"/>
          <w:szCs w:val="24"/>
        </w:rPr>
      </w:pPr>
    </w:p>
    <w:p w14:paraId="46C0BF61" w14:textId="6F5A2DA4" w:rsidR="00482681" w:rsidRDefault="00482681" w:rsidP="00D86B45">
      <w:pPr>
        <w:spacing w:line="480" w:lineRule="auto"/>
        <w:rPr>
          <w:rFonts w:cs="Times New Roman"/>
          <w:sz w:val="24"/>
          <w:szCs w:val="24"/>
        </w:rPr>
      </w:pPr>
    </w:p>
    <w:p w14:paraId="7195E450" w14:textId="0ED90B88" w:rsidR="00482681" w:rsidRDefault="00482681" w:rsidP="00D86B45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Figure 2</w:t>
      </w:r>
    </w:p>
    <w:p w14:paraId="379C0F89" w14:textId="6F928CBF" w:rsidR="00482681" w:rsidRDefault="00482681" w:rsidP="00D86B45">
      <w:pPr>
        <w:spacing w:line="480" w:lineRule="auto"/>
        <w:rPr>
          <w:rFonts w:cs="Times New Roman"/>
          <w:sz w:val="24"/>
          <w:szCs w:val="24"/>
        </w:rPr>
      </w:pPr>
    </w:p>
    <w:p w14:paraId="642E766B" w14:textId="38B2969E" w:rsidR="00482681" w:rsidRDefault="00482681" w:rsidP="00D86B45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 wp14:anchorId="6D22502F" wp14:editId="3EE78B02">
            <wp:extent cx="6270171" cy="1828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778" cy="182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63381" w14:textId="77777777" w:rsidR="00482681" w:rsidRDefault="00482681" w:rsidP="00D86B45">
      <w:pPr>
        <w:spacing w:line="480" w:lineRule="auto"/>
        <w:rPr>
          <w:rFonts w:cs="Times New Roman"/>
          <w:sz w:val="24"/>
          <w:szCs w:val="24"/>
        </w:rPr>
      </w:pPr>
    </w:p>
    <w:sectPr w:rsidR="00482681" w:rsidSect="00D86B45">
      <w:headerReference w:type="default" r:id="rId14"/>
      <w:footerReference w:type="default" r:id="rId15"/>
      <w:footerReference w:type="first" r:id="rId16"/>
      <w:pgSz w:w="12240" w:h="15840"/>
      <w:pgMar w:top="1440" w:right="1440" w:bottom="1440" w:left="1440" w:header="709" w:footer="709" w:gutter="0"/>
      <w:lnNumType w:countBy="1" w:restart="continuou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E11FA" w14:textId="77777777" w:rsidR="00525E12" w:rsidRDefault="00525E12" w:rsidP="00A01366">
      <w:pPr>
        <w:spacing w:after="0" w:line="240" w:lineRule="auto"/>
      </w:pPr>
      <w:r>
        <w:separator/>
      </w:r>
    </w:p>
  </w:endnote>
  <w:endnote w:type="continuationSeparator" w:id="0">
    <w:p w14:paraId="378BE614" w14:textId="77777777" w:rsidR="00525E12" w:rsidRDefault="00525E12" w:rsidP="00A01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worthy Light">
    <w:altName w:val="Segoe UI Historic"/>
    <w:charset w:val="00"/>
    <w:family w:val="auto"/>
    <w:pitch w:val="variable"/>
    <w:sig w:usb0="8000006F" w:usb1="08000048" w:usb2="14600000" w:usb3="00000000" w:csb0="00000111" w:csb1="00000000"/>
  </w:font>
  <w:font w:name="Adobe 繁黑體 Std B">
    <w:charset w:val="51"/>
    <w:family w:val="auto"/>
    <w:pitch w:val="variable"/>
    <w:sig w:usb0="00000001" w:usb1="1A0F1900" w:usb2="00000016" w:usb3="00000000" w:csb0="00120005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7716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8D846" w14:textId="4A550663" w:rsidR="00525E12" w:rsidRDefault="00525E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3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3952AD" w14:textId="77777777" w:rsidR="00525E12" w:rsidRDefault="00525E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116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035A1A" w14:textId="3864F1D2" w:rsidR="00525E12" w:rsidRDefault="00525E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39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DB100C" w14:textId="77777777" w:rsidR="00525E12" w:rsidRDefault="00525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CC533" w14:textId="77777777" w:rsidR="00525E12" w:rsidRDefault="00525E12" w:rsidP="00A01366">
      <w:pPr>
        <w:spacing w:after="0" w:line="240" w:lineRule="auto"/>
      </w:pPr>
      <w:r>
        <w:separator/>
      </w:r>
    </w:p>
  </w:footnote>
  <w:footnote w:type="continuationSeparator" w:id="0">
    <w:p w14:paraId="2D19B9BB" w14:textId="77777777" w:rsidR="00525E12" w:rsidRDefault="00525E12" w:rsidP="00A01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417F2" w14:textId="49F958F0" w:rsidR="00525E12" w:rsidRPr="00A01366" w:rsidRDefault="00525E12">
    <w:pPr>
      <w:pStyle w:val="Header"/>
      <w:rPr>
        <w:sz w:val="24"/>
        <w:szCs w:val="24"/>
      </w:rPr>
    </w:pPr>
    <w:r w:rsidRPr="00A01366">
      <w:rPr>
        <w:sz w:val="24"/>
        <w:szCs w:val="24"/>
      </w:rPr>
      <w:t>V</w:t>
    </w:r>
    <w:r>
      <w:rPr>
        <w:sz w:val="24"/>
        <w:szCs w:val="24"/>
      </w:rPr>
      <w:t>oice onset time and divided a</w:t>
    </w:r>
    <w:r w:rsidRPr="00A01366">
      <w:rPr>
        <w:sz w:val="24"/>
        <w:szCs w:val="24"/>
      </w:rPr>
      <w:t>ttention</w:t>
    </w:r>
  </w:p>
  <w:p w14:paraId="45888EF6" w14:textId="77777777" w:rsidR="00525E12" w:rsidRDefault="00525E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47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0A753E"/>
    <w:multiLevelType w:val="hybridMultilevel"/>
    <w:tmpl w:val="4BDA5476"/>
    <w:lvl w:ilvl="0" w:tplc="BF105B6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96AC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5E9C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807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8C13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1C28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2C9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76BC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821B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E67CEE"/>
    <w:multiLevelType w:val="hybridMultilevel"/>
    <w:tmpl w:val="671C056E"/>
    <w:lvl w:ilvl="0" w:tplc="A12209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1567A"/>
    <w:multiLevelType w:val="hybridMultilevel"/>
    <w:tmpl w:val="9F7007B4"/>
    <w:lvl w:ilvl="0" w:tplc="FC200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462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EC37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2EEA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9A9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8AA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E4A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0AF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AE7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221659B"/>
    <w:multiLevelType w:val="hybridMultilevel"/>
    <w:tmpl w:val="4C62A8C0"/>
    <w:lvl w:ilvl="0" w:tplc="B45E23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E7ECE"/>
    <w:multiLevelType w:val="hybridMultilevel"/>
    <w:tmpl w:val="F8101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5t25davpb0vr92ee0e9pdrtpvfverpxaeptw&quot;&gt;CL&lt;record-ids&gt;&lt;item&gt;16&lt;/item&gt;&lt;item&gt;21&lt;/item&gt;&lt;/record-ids&gt;&lt;/item&gt;&lt;/Libraries&gt;"/>
  </w:docVars>
  <w:rsids>
    <w:rsidRoot w:val="00BB1C38"/>
    <w:rsid w:val="00000FB0"/>
    <w:rsid w:val="00001483"/>
    <w:rsid w:val="00001915"/>
    <w:rsid w:val="000035BB"/>
    <w:rsid w:val="0000538F"/>
    <w:rsid w:val="000058C5"/>
    <w:rsid w:val="00006183"/>
    <w:rsid w:val="00007B0E"/>
    <w:rsid w:val="00011628"/>
    <w:rsid w:val="00013C5C"/>
    <w:rsid w:val="0001462E"/>
    <w:rsid w:val="0001646B"/>
    <w:rsid w:val="000168F0"/>
    <w:rsid w:val="00017301"/>
    <w:rsid w:val="00023C7C"/>
    <w:rsid w:val="00025100"/>
    <w:rsid w:val="00031268"/>
    <w:rsid w:val="00035AB6"/>
    <w:rsid w:val="0004039A"/>
    <w:rsid w:val="0004054F"/>
    <w:rsid w:val="00040A61"/>
    <w:rsid w:val="000416BC"/>
    <w:rsid w:val="00042FFD"/>
    <w:rsid w:val="00051CE8"/>
    <w:rsid w:val="00052134"/>
    <w:rsid w:val="00052E7F"/>
    <w:rsid w:val="00060A38"/>
    <w:rsid w:val="00062B8B"/>
    <w:rsid w:val="00063039"/>
    <w:rsid w:val="00071766"/>
    <w:rsid w:val="000738F7"/>
    <w:rsid w:val="00074145"/>
    <w:rsid w:val="000758F6"/>
    <w:rsid w:val="000760C4"/>
    <w:rsid w:val="00077C57"/>
    <w:rsid w:val="0008191A"/>
    <w:rsid w:val="000838E2"/>
    <w:rsid w:val="00085ACB"/>
    <w:rsid w:val="00092B6D"/>
    <w:rsid w:val="00093DBB"/>
    <w:rsid w:val="0009727B"/>
    <w:rsid w:val="000A1ABA"/>
    <w:rsid w:val="000A1C80"/>
    <w:rsid w:val="000A2424"/>
    <w:rsid w:val="000A65F2"/>
    <w:rsid w:val="000B16DD"/>
    <w:rsid w:val="000B19F2"/>
    <w:rsid w:val="000B254C"/>
    <w:rsid w:val="000B7B52"/>
    <w:rsid w:val="000B7E61"/>
    <w:rsid w:val="000C047A"/>
    <w:rsid w:val="000C485F"/>
    <w:rsid w:val="000C4B32"/>
    <w:rsid w:val="000C5BF6"/>
    <w:rsid w:val="000D1E3E"/>
    <w:rsid w:val="000D4469"/>
    <w:rsid w:val="000D5071"/>
    <w:rsid w:val="000D6552"/>
    <w:rsid w:val="000D6A55"/>
    <w:rsid w:val="000D7189"/>
    <w:rsid w:val="000E05D4"/>
    <w:rsid w:val="000E06CD"/>
    <w:rsid w:val="000E0864"/>
    <w:rsid w:val="000E1E7A"/>
    <w:rsid w:val="000E286A"/>
    <w:rsid w:val="000E792C"/>
    <w:rsid w:val="000F30F0"/>
    <w:rsid w:val="000F355E"/>
    <w:rsid w:val="000F7576"/>
    <w:rsid w:val="000F79EE"/>
    <w:rsid w:val="0010001A"/>
    <w:rsid w:val="00100585"/>
    <w:rsid w:val="001006A9"/>
    <w:rsid w:val="00100899"/>
    <w:rsid w:val="00101CEE"/>
    <w:rsid w:val="0010221E"/>
    <w:rsid w:val="00103185"/>
    <w:rsid w:val="00103422"/>
    <w:rsid w:val="001051AB"/>
    <w:rsid w:val="001053D3"/>
    <w:rsid w:val="00105983"/>
    <w:rsid w:val="001069DB"/>
    <w:rsid w:val="001076A6"/>
    <w:rsid w:val="00110A4D"/>
    <w:rsid w:val="00112389"/>
    <w:rsid w:val="00114C9A"/>
    <w:rsid w:val="0012081C"/>
    <w:rsid w:val="0012278B"/>
    <w:rsid w:val="00123287"/>
    <w:rsid w:val="00123F05"/>
    <w:rsid w:val="00124D8A"/>
    <w:rsid w:val="001253EC"/>
    <w:rsid w:val="00130DD6"/>
    <w:rsid w:val="0013288C"/>
    <w:rsid w:val="0013317B"/>
    <w:rsid w:val="00135B64"/>
    <w:rsid w:val="00136101"/>
    <w:rsid w:val="00136401"/>
    <w:rsid w:val="001369C8"/>
    <w:rsid w:val="001375DA"/>
    <w:rsid w:val="00141F88"/>
    <w:rsid w:val="00145376"/>
    <w:rsid w:val="001455DA"/>
    <w:rsid w:val="00150787"/>
    <w:rsid w:val="00156A6A"/>
    <w:rsid w:val="00162322"/>
    <w:rsid w:val="001631D7"/>
    <w:rsid w:val="0016323F"/>
    <w:rsid w:val="00164D7F"/>
    <w:rsid w:val="0016520E"/>
    <w:rsid w:val="00165414"/>
    <w:rsid w:val="00165BB0"/>
    <w:rsid w:val="00170ADA"/>
    <w:rsid w:val="0017169E"/>
    <w:rsid w:val="00172DF3"/>
    <w:rsid w:val="001751FC"/>
    <w:rsid w:val="00175314"/>
    <w:rsid w:val="001808CB"/>
    <w:rsid w:val="00180ACB"/>
    <w:rsid w:val="00180B32"/>
    <w:rsid w:val="00180D5D"/>
    <w:rsid w:val="001830D4"/>
    <w:rsid w:val="00185A37"/>
    <w:rsid w:val="00187E6C"/>
    <w:rsid w:val="001904AD"/>
    <w:rsid w:val="001941B9"/>
    <w:rsid w:val="001961EF"/>
    <w:rsid w:val="00196319"/>
    <w:rsid w:val="00196DC9"/>
    <w:rsid w:val="001A57A2"/>
    <w:rsid w:val="001A6382"/>
    <w:rsid w:val="001B23E6"/>
    <w:rsid w:val="001B6E62"/>
    <w:rsid w:val="001C0843"/>
    <w:rsid w:val="001C1AC5"/>
    <w:rsid w:val="001C2947"/>
    <w:rsid w:val="001C7ED2"/>
    <w:rsid w:val="001D25D4"/>
    <w:rsid w:val="001D411C"/>
    <w:rsid w:val="001D7C24"/>
    <w:rsid w:val="001E1BD1"/>
    <w:rsid w:val="001E281A"/>
    <w:rsid w:val="001E3810"/>
    <w:rsid w:val="001E5821"/>
    <w:rsid w:val="001E5DC4"/>
    <w:rsid w:val="001E5E07"/>
    <w:rsid w:val="001E65F7"/>
    <w:rsid w:val="001E6964"/>
    <w:rsid w:val="001E7E1D"/>
    <w:rsid w:val="001F01A0"/>
    <w:rsid w:val="001F2F11"/>
    <w:rsid w:val="001F3B51"/>
    <w:rsid w:val="001F3C96"/>
    <w:rsid w:val="001F4990"/>
    <w:rsid w:val="00202605"/>
    <w:rsid w:val="002033BD"/>
    <w:rsid w:val="0020375D"/>
    <w:rsid w:val="00204B8C"/>
    <w:rsid w:val="00207E63"/>
    <w:rsid w:val="002104FA"/>
    <w:rsid w:val="002111D7"/>
    <w:rsid w:val="002123AF"/>
    <w:rsid w:val="002137C9"/>
    <w:rsid w:val="002239B5"/>
    <w:rsid w:val="002241AA"/>
    <w:rsid w:val="00225AF6"/>
    <w:rsid w:val="00225B94"/>
    <w:rsid w:val="00225CA8"/>
    <w:rsid w:val="00225EF1"/>
    <w:rsid w:val="0022652D"/>
    <w:rsid w:val="00226619"/>
    <w:rsid w:val="00227BE2"/>
    <w:rsid w:val="0023560A"/>
    <w:rsid w:val="002376A1"/>
    <w:rsid w:val="00237D49"/>
    <w:rsid w:val="00237E85"/>
    <w:rsid w:val="00241F9C"/>
    <w:rsid w:val="0024474E"/>
    <w:rsid w:val="002472A8"/>
    <w:rsid w:val="00251920"/>
    <w:rsid w:val="0025369C"/>
    <w:rsid w:val="00257AE8"/>
    <w:rsid w:val="0026069A"/>
    <w:rsid w:val="00260D17"/>
    <w:rsid w:val="00261376"/>
    <w:rsid w:val="00262325"/>
    <w:rsid w:val="00263D86"/>
    <w:rsid w:val="00266E60"/>
    <w:rsid w:val="00270E5F"/>
    <w:rsid w:val="00272363"/>
    <w:rsid w:val="002747F1"/>
    <w:rsid w:val="00283BD8"/>
    <w:rsid w:val="00285091"/>
    <w:rsid w:val="0028512C"/>
    <w:rsid w:val="00286854"/>
    <w:rsid w:val="002871E9"/>
    <w:rsid w:val="00287FFA"/>
    <w:rsid w:val="00292D4C"/>
    <w:rsid w:val="0029383A"/>
    <w:rsid w:val="00294794"/>
    <w:rsid w:val="00294928"/>
    <w:rsid w:val="0029506B"/>
    <w:rsid w:val="002A049F"/>
    <w:rsid w:val="002A068B"/>
    <w:rsid w:val="002A0926"/>
    <w:rsid w:val="002A1701"/>
    <w:rsid w:val="002A213A"/>
    <w:rsid w:val="002A385F"/>
    <w:rsid w:val="002A3BF3"/>
    <w:rsid w:val="002A6CEA"/>
    <w:rsid w:val="002B023D"/>
    <w:rsid w:val="002B1FD7"/>
    <w:rsid w:val="002B5C0F"/>
    <w:rsid w:val="002B5CA8"/>
    <w:rsid w:val="002C0922"/>
    <w:rsid w:val="002C118C"/>
    <w:rsid w:val="002C182C"/>
    <w:rsid w:val="002C2074"/>
    <w:rsid w:val="002C3C06"/>
    <w:rsid w:val="002D051A"/>
    <w:rsid w:val="002D473E"/>
    <w:rsid w:val="002D54BA"/>
    <w:rsid w:val="002D63A9"/>
    <w:rsid w:val="002D7282"/>
    <w:rsid w:val="002D74E2"/>
    <w:rsid w:val="002E2F3E"/>
    <w:rsid w:val="002E40A7"/>
    <w:rsid w:val="002E4E72"/>
    <w:rsid w:val="002F0152"/>
    <w:rsid w:val="002F0279"/>
    <w:rsid w:val="002F1790"/>
    <w:rsid w:val="002F5EFA"/>
    <w:rsid w:val="002F7382"/>
    <w:rsid w:val="00300022"/>
    <w:rsid w:val="003002B9"/>
    <w:rsid w:val="00301B82"/>
    <w:rsid w:val="0030245E"/>
    <w:rsid w:val="00305A14"/>
    <w:rsid w:val="00305BC0"/>
    <w:rsid w:val="00310110"/>
    <w:rsid w:val="00311BE8"/>
    <w:rsid w:val="003123B3"/>
    <w:rsid w:val="00313CD4"/>
    <w:rsid w:val="0031402F"/>
    <w:rsid w:val="00315F11"/>
    <w:rsid w:val="00316AFE"/>
    <w:rsid w:val="0032041E"/>
    <w:rsid w:val="0032137C"/>
    <w:rsid w:val="003231F5"/>
    <w:rsid w:val="003237EE"/>
    <w:rsid w:val="003242CF"/>
    <w:rsid w:val="003245AD"/>
    <w:rsid w:val="003260D5"/>
    <w:rsid w:val="00327FBD"/>
    <w:rsid w:val="003312B8"/>
    <w:rsid w:val="003324A7"/>
    <w:rsid w:val="00332C3F"/>
    <w:rsid w:val="0033302C"/>
    <w:rsid w:val="00334181"/>
    <w:rsid w:val="003352B5"/>
    <w:rsid w:val="0033645E"/>
    <w:rsid w:val="00336F32"/>
    <w:rsid w:val="00337BE7"/>
    <w:rsid w:val="00342A17"/>
    <w:rsid w:val="00344A34"/>
    <w:rsid w:val="00344FBB"/>
    <w:rsid w:val="0034507A"/>
    <w:rsid w:val="00351924"/>
    <w:rsid w:val="00353950"/>
    <w:rsid w:val="00356E7D"/>
    <w:rsid w:val="00357192"/>
    <w:rsid w:val="00357200"/>
    <w:rsid w:val="00357649"/>
    <w:rsid w:val="00363615"/>
    <w:rsid w:val="00364EF9"/>
    <w:rsid w:val="00365A08"/>
    <w:rsid w:val="00366849"/>
    <w:rsid w:val="00371144"/>
    <w:rsid w:val="003711CA"/>
    <w:rsid w:val="003720B7"/>
    <w:rsid w:val="0037541C"/>
    <w:rsid w:val="00375E2F"/>
    <w:rsid w:val="00377EA0"/>
    <w:rsid w:val="0038063A"/>
    <w:rsid w:val="00381DB0"/>
    <w:rsid w:val="00381F9F"/>
    <w:rsid w:val="0038380E"/>
    <w:rsid w:val="00384772"/>
    <w:rsid w:val="00387165"/>
    <w:rsid w:val="00390310"/>
    <w:rsid w:val="00390D96"/>
    <w:rsid w:val="003916D2"/>
    <w:rsid w:val="00392529"/>
    <w:rsid w:val="003936E5"/>
    <w:rsid w:val="003944C4"/>
    <w:rsid w:val="00394BC9"/>
    <w:rsid w:val="003A081B"/>
    <w:rsid w:val="003A1D96"/>
    <w:rsid w:val="003A2C19"/>
    <w:rsid w:val="003A4792"/>
    <w:rsid w:val="003A4B6C"/>
    <w:rsid w:val="003A5023"/>
    <w:rsid w:val="003A5CCC"/>
    <w:rsid w:val="003A74DC"/>
    <w:rsid w:val="003A7796"/>
    <w:rsid w:val="003B2609"/>
    <w:rsid w:val="003B3EF2"/>
    <w:rsid w:val="003B3F40"/>
    <w:rsid w:val="003B55DC"/>
    <w:rsid w:val="003B5F99"/>
    <w:rsid w:val="003B6E2B"/>
    <w:rsid w:val="003B7B59"/>
    <w:rsid w:val="003C02B9"/>
    <w:rsid w:val="003C157C"/>
    <w:rsid w:val="003C250E"/>
    <w:rsid w:val="003C2B2C"/>
    <w:rsid w:val="003C5327"/>
    <w:rsid w:val="003C5E7E"/>
    <w:rsid w:val="003C6786"/>
    <w:rsid w:val="003D1BD9"/>
    <w:rsid w:val="003D2085"/>
    <w:rsid w:val="003D27EE"/>
    <w:rsid w:val="003D554A"/>
    <w:rsid w:val="003E0F70"/>
    <w:rsid w:val="003E2E18"/>
    <w:rsid w:val="003E5A62"/>
    <w:rsid w:val="003E6CBC"/>
    <w:rsid w:val="003F1881"/>
    <w:rsid w:val="003F1D6A"/>
    <w:rsid w:val="003F1FD2"/>
    <w:rsid w:val="003F2354"/>
    <w:rsid w:val="003F24AA"/>
    <w:rsid w:val="003F2707"/>
    <w:rsid w:val="003F3B20"/>
    <w:rsid w:val="003F4F52"/>
    <w:rsid w:val="003F5DB6"/>
    <w:rsid w:val="003F6169"/>
    <w:rsid w:val="003F6313"/>
    <w:rsid w:val="003F6454"/>
    <w:rsid w:val="003F6806"/>
    <w:rsid w:val="00400C18"/>
    <w:rsid w:val="004017E1"/>
    <w:rsid w:val="00402BA4"/>
    <w:rsid w:val="00404D25"/>
    <w:rsid w:val="00404FEE"/>
    <w:rsid w:val="00410FBE"/>
    <w:rsid w:val="00411170"/>
    <w:rsid w:val="00412462"/>
    <w:rsid w:val="0041274B"/>
    <w:rsid w:val="00414967"/>
    <w:rsid w:val="00421957"/>
    <w:rsid w:val="00423185"/>
    <w:rsid w:val="00423541"/>
    <w:rsid w:val="00423677"/>
    <w:rsid w:val="00423A5D"/>
    <w:rsid w:val="004260F9"/>
    <w:rsid w:val="00426AE3"/>
    <w:rsid w:val="004273E5"/>
    <w:rsid w:val="00430BB8"/>
    <w:rsid w:val="004315BA"/>
    <w:rsid w:val="00434E81"/>
    <w:rsid w:val="0043672A"/>
    <w:rsid w:val="00436A6C"/>
    <w:rsid w:val="004379C4"/>
    <w:rsid w:val="004408A1"/>
    <w:rsid w:val="00441D02"/>
    <w:rsid w:val="00443A99"/>
    <w:rsid w:val="00445A0A"/>
    <w:rsid w:val="00447E6B"/>
    <w:rsid w:val="004500F6"/>
    <w:rsid w:val="00450AE7"/>
    <w:rsid w:val="004540ED"/>
    <w:rsid w:val="00460A73"/>
    <w:rsid w:val="00463FC7"/>
    <w:rsid w:val="00465432"/>
    <w:rsid w:val="00466513"/>
    <w:rsid w:val="00467D4A"/>
    <w:rsid w:val="004726A8"/>
    <w:rsid w:val="00476B40"/>
    <w:rsid w:val="00477822"/>
    <w:rsid w:val="004822EE"/>
    <w:rsid w:val="00482313"/>
    <w:rsid w:val="00482681"/>
    <w:rsid w:val="00482A84"/>
    <w:rsid w:val="004853DA"/>
    <w:rsid w:val="00491281"/>
    <w:rsid w:val="004926DD"/>
    <w:rsid w:val="00492F67"/>
    <w:rsid w:val="0049418E"/>
    <w:rsid w:val="00494EB4"/>
    <w:rsid w:val="004969B8"/>
    <w:rsid w:val="004976AA"/>
    <w:rsid w:val="004977E8"/>
    <w:rsid w:val="004A4E89"/>
    <w:rsid w:val="004A56C7"/>
    <w:rsid w:val="004A6323"/>
    <w:rsid w:val="004A6496"/>
    <w:rsid w:val="004A6E48"/>
    <w:rsid w:val="004A73FD"/>
    <w:rsid w:val="004A772B"/>
    <w:rsid w:val="004B0149"/>
    <w:rsid w:val="004B02F0"/>
    <w:rsid w:val="004B09B6"/>
    <w:rsid w:val="004B37D7"/>
    <w:rsid w:val="004B4B39"/>
    <w:rsid w:val="004B5BFB"/>
    <w:rsid w:val="004B6741"/>
    <w:rsid w:val="004C1115"/>
    <w:rsid w:val="004C4409"/>
    <w:rsid w:val="004C4B5D"/>
    <w:rsid w:val="004C68C5"/>
    <w:rsid w:val="004C6999"/>
    <w:rsid w:val="004C7822"/>
    <w:rsid w:val="004D026D"/>
    <w:rsid w:val="004D05BF"/>
    <w:rsid w:val="004D1915"/>
    <w:rsid w:val="004D2422"/>
    <w:rsid w:val="004D2DE0"/>
    <w:rsid w:val="004D3CEF"/>
    <w:rsid w:val="004D4391"/>
    <w:rsid w:val="004D44AA"/>
    <w:rsid w:val="004D5008"/>
    <w:rsid w:val="004D7120"/>
    <w:rsid w:val="004E078F"/>
    <w:rsid w:val="004E28A7"/>
    <w:rsid w:val="004E3022"/>
    <w:rsid w:val="004E370F"/>
    <w:rsid w:val="004E4863"/>
    <w:rsid w:val="004E6C54"/>
    <w:rsid w:val="004F0204"/>
    <w:rsid w:val="004F228D"/>
    <w:rsid w:val="004F56BF"/>
    <w:rsid w:val="004F7860"/>
    <w:rsid w:val="0050142B"/>
    <w:rsid w:val="005019A4"/>
    <w:rsid w:val="00502CD9"/>
    <w:rsid w:val="005108B1"/>
    <w:rsid w:val="005133B7"/>
    <w:rsid w:val="00513F4A"/>
    <w:rsid w:val="0051605B"/>
    <w:rsid w:val="00516EBE"/>
    <w:rsid w:val="00517F18"/>
    <w:rsid w:val="0052189A"/>
    <w:rsid w:val="00525E12"/>
    <w:rsid w:val="005308D7"/>
    <w:rsid w:val="005336D0"/>
    <w:rsid w:val="0053404B"/>
    <w:rsid w:val="0053528B"/>
    <w:rsid w:val="0053784B"/>
    <w:rsid w:val="00537860"/>
    <w:rsid w:val="00541F00"/>
    <w:rsid w:val="00542876"/>
    <w:rsid w:val="005434B8"/>
    <w:rsid w:val="0054368F"/>
    <w:rsid w:val="00543F0C"/>
    <w:rsid w:val="0054443F"/>
    <w:rsid w:val="00545B59"/>
    <w:rsid w:val="00550394"/>
    <w:rsid w:val="00551CD8"/>
    <w:rsid w:val="00553476"/>
    <w:rsid w:val="00557B1C"/>
    <w:rsid w:val="00562312"/>
    <w:rsid w:val="00563A8A"/>
    <w:rsid w:val="00565A75"/>
    <w:rsid w:val="005704FB"/>
    <w:rsid w:val="00571308"/>
    <w:rsid w:val="00572D0C"/>
    <w:rsid w:val="00574D59"/>
    <w:rsid w:val="00575744"/>
    <w:rsid w:val="00577340"/>
    <w:rsid w:val="0058005B"/>
    <w:rsid w:val="00584D95"/>
    <w:rsid w:val="00585E29"/>
    <w:rsid w:val="00586A47"/>
    <w:rsid w:val="005902AB"/>
    <w:rsid w:val="00590379"/>
    <w:rsid w:val="00592323"/>
    <w:rsid w:val="00592520"/>
    <w:rsid w:val="005928E1"/>
    <w:rsid w:val="00593EFC"/>
    <w:rsid w:val="00595156"/>
    <w:rsid w:val="005976B5"/>
    <w:rsid w:val="00597B96"/>
    <w:rsid w:val="005A21B4"/>
    <w:rsid w:val="005A2D4A"/>
    <w:rsid w:val="005A34C4"/>
    <w:rsid w:val="005A55DD"/>
    <w:rsid w:val="005A688C"/>
    <w:rsid w:val="005A688E"/>
    <w:rsid w:val="005A767E"/>
    <w:rsid w:val="005A76D5"/>
    <w:rsid w:val="005B1DC3"/>
    <w:rsid w:val="005B495E"/>
    <w:rsid w:val="005B4E0F"/>
    <w:rsid w:val="005B6179"/>
    <w:rsid w:val="005C2C36"/>
    <w:rsid w:val="005C3CDB"/>
    <w:rsid w:val="005C3D6D"/>
    <w:rsid w:val="005C426E"/>
    <w:rsid w:val="005C52BB"/>
    <w:rsid w:val="005C5408"/>
    <w:rsid w:val="005C643D"/>
    <w:rsid w:val="005C6C91"/>
    <w:rsid w:val="005C6DD9"/>
    <w:rsid w:val="005C70FC"/>
    <w:rsid w:val="005D20B5"/>
    <w:rsid w:val="005D2BFE"/>
    <w:rsid w:val="005D539A"/>
    <w:rsid w:val="005D5C85"/>
    <w:rsid w:val="005E0954"/>
    <w:rsid w:val="005E1882"/>
    <w:rsid w:val="005E43B8"/>
    <w:rsid w:val="005E4773"/>
    <w:rsid w:val="005E5693"/>
    <w:rsid w:val="005E6D16"/>
    <w:rsid w:val="005E716E"/>
    <w:rsid w:val="005E7824"/>
    <w:rsid w:val="005F02CB"/>
    <w:rsid w:val="005F0B85"/>
    <w:rsid w:val="005F45F5"/>
    <w:rsid w:val="005F60C1"/>
    <w:rsid w:val="00601AB3"/>
    <w:rsid w:val="00601E81"/>
    <w:rsid w:val="0060328D"/>
    <w:rsid w:val="00603615"/>
    <w:rsid w:val="00605755"/>
    <w:rsid w:val="0060590A"/>
    <w:rsid w:val="00606DDD"/>
    <w:rsid w:val="00610B9B"/>
    <w:rsid w:val="0061232E"/>
    <w:rsid w:val="00612DE2"/>
    <w:rsid w:val="00613D1C"/>
    <w:rsid w:val="006173B7"/>
    <w:rsid w:val="00621096"/>
    <w:rsid w:val="0062177B"/>
    <w:rsid w:val="006231C0"/>
    <w:rsid w:val="00624E41"/>
    <w:rsid w:val="006254E9"/>
    <w:rsid w:val="00626253"/>
    <w:rsid w:val="0062633D"/>
    <w:rsid w:val="00627D63"/>
    <w:rsid w:val="0063061E"/>
    <w:rsid w:val="00631025"/>
    <w:rsid w:val="0063287F"/>
    <w:rsid w:val="00633E19"/>
    <w:rsid w:val="00633EB4"/>
    <w:rsid w:val="00633F42"/>
    <w:rsid w:val="006352AF"/>
    <w:rsid w:val="006425B3"/>
    <w:rsid w:val="0064323A"/>
    <w:rsid w:val="00643983"/>
    <w:rsid w:val="00645235"/>
    <w:rsid w:val="00647FD1"/>
    <w:rsid w:val="00650FB0"/>
    <w:rsid w:val="0065128E"/>
    <w:rsid w:val="00652023"/>
    <w:rsid w:val="006547DF"/>
    <w:rsid w:val="00655DC5"/>
    <w:rsid w:val="00655DE5"/>
    <w:rsid w:val="00655ED3"/>
    <w:rsid w:val="00657D58"/>
    <w:rsid w:val="00670C72"/>
    <w:rsid w:val="00671C65"/>
    <w:rsid w:val="00673730"/>
    <w:rsid w:val="00673CD3"/>
    <w:rsid w:val="0067538F"/>
    <w:rsid w:val="00675719"/>
    <w:rsid w:val="006779F2"/>
    <w:rsid w:val="00682091"/>
    <w:rsid w:val="00682EB5"/>
    <w:rsid w:val="00683DBF"/>
    <w:rsid w:val="00683F8C"/>
    <w:rsid w:val="00684B72"/>
    <w:rsid w:val="00684D73"/>
    <w:rsid w:val="00685B88"/>
    <w:rsid w:val="00685F00"/>
    <w:rsid w:val="00690315"/>
    <w:rsid w:val="00690D9D"/>
    <w:rsid w:val="0069444A"/>
    <w:rsid w:val="006952E7"/>
    <w:rsid w:val="00696B21"/>
    <w:rsid w:val="0069714A"/>
    <w:rsid w:val="006A0698"/>
    <w:rsid w:val="006A0BAE"/>
    <w:rsid w:val="006A58FE"/>
    <w:rsid w:val="006A5AF3"/>
    <w:rsid w:val="006B01F3"/>
    <w:rsid w:val="006B1651"/>
    <w:rsid w:val="006B16E4"/>
    <w:rsid w:val="006B342E"/>
    <w:rsid w:val="006B4F46"/>
    <w:rsid w:val="006B7C9E"/>
    <w:rsid w:val="006B7EB1"/>
    <w:rsid w:val="006C1A4A"/>
    <w:rsid w:val="006C3094"/>
    <w:rsid w:val="006C3EC1"/>
    <w:rsid w:val="006C7A81"/>
    <w:rsid w:val="006D025B"/>
    <w:rsid w:val="006D04EA"/>
    <w:rsid w:val="006D12FB"/>
    <w:rsid w:val="006D3F02"/>
    <w:rsid w:val="006D4968"/>
    <w:rsid w:val="006D5AFF"/>
    <w:rsid w:val="006D6DCE"/>
    <w:rsid w:val="006E0AB2"/>
    <w:rsid w:val="006E5B64"/>
    <w:rsid w:val="006E5D03"/>
    <w:rsid w:val="006E685C"/>
    <w:rsid w:val="006E6F22"/>
    <w:rsid w:val="006E730E"/>
    <w:rsid w:val="006F23D8"/>
    <w:rsid w:val="006F4143"/>
    <w:rsid w:val="006F50D9"/>
    <w:rsid w:val="006F5409"/>
    <w:rsid w:val="006F5D29"/>
    <w:rsid w:val="00703BC8"/>
    <w:rsid w:val="00704347"/>
    <w:rsid w:val="007058B6"/>
    <w:rsid w:val="007062DC"/>
    <w:rsid w:val="00706B90"/>
    <w:rsid w:val="00707E0B"/>
    <w:rsid w:val="00715E42"/>
    <w:rsid w:val="007172EA"/>
    <w:rsid w:val="00720F70"/>
    <w:rsid w:val="007222B0"/>
    <w:rsid w:val="007227A7"/>
    <w:rsid w:val="00722D20"/>
    <w:rsid w:val="007232C2"/>
    <w:rsid w:val="00723EDB"/>
    <w:rsid w:val="007269A6"/>
    <w:rsid w:val="00731EE4"/>
    <w:rsid w:val="007322BD"/>
    <w:rsid w:val="00733C17"/>
    <w:rsid w:val="00734F9C"/>
    <w:rsid w:val="00735A98"/>
    <w:rsid w:val="00736747"/>
    <w:rsid w:val="00736F5D"/>
    <w:rsid w:val="00741099"/>
    <w:rsid w:val="0074188E"/>
    <w:rsid w:val="007438AB"/>
    <w:rsid w:val="007454EA"/>
    <w:rsid w:val="00745CF4"/>
    <w:rsid w:val="007474A3"/>
    <w:rsid w:val="00750A58"/>
    <w:rsid w:val="00750F3C"/>
    <w:rsid w:val="00755B0A"/>
    <w:rsid w:val="007577E9"/>
    <w:rsid w:val="007650BA"/>
    <w:rsid w:val="007658AF"/>
    <w:rsid w:val="00766B06"/>
    <w:rsid w:val="00766C84"/>
    <w:rsid w:val="00766FD5"/>
    <w:rsid w:val="007705F4"/>
    <w:rsid w:val="0077064A"/>
    <w:rsid w:val="007706FD"/>
    <w:rsid w:val="00773AC1"/>
    <w:rsid w:val="007745AD"/>
    <w:rsid w:val="00775FCE"/>
    <w:rsid w:val="0077657E"/>
    <w:rsid w:val="00776A84"/>
    <w:rsid w:val="00781002"/>
    <w:rsid w:val="00782F9A"/>
    <w:rsid w:val="00784713"/>
    <w:rsid w:val="00787488"/>
    <w:rsid w:val="00787549"/>
    <w:rsid w:val="00790BA6"/>
    <w:rsid w:val="0079292F"/>
    <w:rsid w:val="00795D21"/>
    <w:rsid w:val="007963E0"/>
    <w:rsid w:val="00797C74"/>
    <w:rsid w:val="007A0902"/>
    <w:rsid w:val="007A26F5"/>
    <w:rsid w:val="007A3656"/>
    <w:rsid w:val="007A5BBD"/>
    <w:rsid w:val="007A605E"/>
    <w:rsid w:val="007B0080"/>
    <w:rsid w:val="007B081A"/>
    <w:rsid w:val="007B0ED6"/>
    <w:rsid w:val="007B6F2E"/>
    <w:rsid w:val="007B700A"/>
    <w:rsid w:val="007B7C22"/>
    <w:rsid w:val="007C27D1"/>
    <w:rsid w:val="007C3ADD"/>
    <w:rsid w:val="007C5629"/>
    <w:rsid w:val="007C6DFF"/>
    <w:rsid w:val="007D1AB0"/>
    <w:rsid w:val="007D24AB"/>
    <w:rsid w:val="007D3B85"/>
    <w:rsid w:val="007D3DDF"/>
    <w:rsid w:val="007D4721"/>
    <w:rsid w:val="007D4966"/>
    <w:rsid w:val="007D49EF"/>
    <w:rsid w:val="007D5B09"/>
    <w:rsid w:val="007D67FE"/>
    <w:rsid w:val="007D79AD"/>
    <w:rsid w:val="007D7A8C"/>
    <w:rsid w:val="007D7F63"/>
    <w:rsid w:val="007E3464"/>
    <w:rsid w:val="007E3F9A"/>
    <w:rsid w:val="007E552B"/>
    <w:rsid w:val="007E607D"/>
    <w:rsid w:val="007E61C6"/>
    <w:rsid w:val="007E7416"/>
    <w:rsid w:val="007F0A6D"/>
    <w:rsid w:val="007F0F7D"/>
    <w:rsid w:val="007F17D5"/>
    <w:rsid w:val="007F27E5"/>
    <w:rsid w:val="007F32EA"/>
    <w:rsid w:val="00801361"/>
    <w:rsid w:val="00802A34"/>
    <w:rsid w:val="00803110"/>
    <w:rsid w:val="00803CCE"/>
    <w:rsid w:val="00804BC2"/>
    <w:rsid w:val="008062F1"/>
    <w:rsid w:val="00806802"/>
    <w:rsid w:val="00807241"/>
    <w:rsid w:val="0080768F"/>
    <w:rsid w:val="00810EEA"/>
    <w:rsid w:val="00811CC0"/>
    <w:rsid w:val="00811FAC"/>
    <w:rsid w:val="008139B7"/>
    <w:rsid w:val="00816944"/>
    <w:rsid w:val="008200A2"/>
    <w:rsid w:val="00824B74"/>
    <w:rsid w:val="0082513B"/>
    <w:rsid w:val="00832307"/>
    <w:rsid w:val="00833D0E"/>
    <w:rsid w:val="0083489B"/>
    <w:rsid w:val="00841EA0"/>
    <w:rsid w:val="00842031"/>
    <w:rsid w:val="00844427"/>
    <w:rsid w:val="00852143"/>
    <w:rsid w:val="0085336E"/>
    <w:rsid w:val="008545E2"/>
    <w:rsid w:val="008554B6"/>
    <w:rsid w:val="00855AC9"/>
    <w:rsid w:val="00860ADE"/>
    <w:rsid w:val="00860E4B"/>
    <w:rsid w:val="00862339"/>
    <w:rsid w:val="00863C4D"/>
    <w:rsid w:val="00864C88"/>
    <w:rsid w:val="00865CE8"/>
    <w:rsid w:val="00866503"/>
    <w:rsid w:val="0086654C"/>
    <w:rsid w:val="0086654F"/>
    <w:rsid w:val="00867404"/>
    <w:rsid w:val="008678D5"/>
    <w:rsid w:val="00867909"/>
    <w:rsid w:val="00872B0F"/>
    <w:rsid w:val="00873B12"/>
    <w:rsid w:val="00873C6B"/>
    <w:rsid w:val="00874DF8"/>
    <w:rsid w:val="00877CEB"/>
    <w:rsid w:val="00880024"/>
    <w:rsid w:val="008804B6"/>
    <w:rsid w:val="00881E0D"/>
    <w:rsid w:val="00882492"/>
    <w:rsid w:val="008851AB"/>
    <w:rsid w:val="00885477"/>
    <w:rsid w:val="0088594A"/>
    <w:rsid w:val="00890D34"/>
    <w:rsid w:val="00893305"/>
    <w:rsid w:val="008956FD"/>
    <w:rsid w:val="00896112"/>
    <w:rsid w:val="00896C01"/>
    <w:rsid w:val="008A0ED2"/>
    <w:rsid w:val="008A127F"/>
    <w:rsid w:val="008A21D1"/>
    <w:rsid w:val="008A7BDC"/>
    <w:rsid w:val="008B0175"/>
    <w:rsid w:val="008B26C1"/>
    <w:rsid w:val="008B3699"/>
    <w:rsid w:val="008B4F98"/>
    <w:rsid w:val="008B7704"/>
    <w:rsid w:val="008C1190"/>
    <w:rsid w:val="008C3529"/>
    <w:rsid w:val="008C5234"/>
    <w:rsid w:val="008C619C"/>
    <w:rsid w:val="008C630C"/>
    <w:rsid w:val="008C6852"/>
    <w:rsid w:val="008C776D"/>
    <w:rsid w:val="008D12AD"/>
    <w:rsid w:val="008D442B"/>
    <w:rsid w:val="008D5743"/>
    <w:rsid w:val="008D5AB0"/>
    <w:rsid w:val="008E3678"/>
    <w:rsid w:val="008E52BF"/>
    <w:rsid w:val="008E65EF"/>
    <w:rsid w:val="008F05E4"/>
    <w:rsid w:val="008F1F29"/>
    <w:rsid w:val="008F2C74"/>
    <w:rsid w:val="008F2C98"/>
    <w:rsid w:val="008F6497"/>
    <w:rsid w:val="008F69F7"/>
    <w:rsid w:val="008F6AEA"/>
    <w:rsid w:val="009009E2"/>
    <w:rsid w:val="009016FD"/>
    <w:rsid w:val="00903A57"/>
    <w:rsid w:val="00904F42"/>
    <w:rsid w:val="00906E29"/>
    <w:rsid w:val="00906FF8"/>
    <w:rsid w:val="00912689"/>
    <w:rsid w:val="00912E94"/>
    <w:rsid w:val="0091529D"/>
    <w:rsid w:val="0091710C"/>
    <w:rsid w:val="00917711"/>
    <w:rsid w:val="00920A19"/>
    <w:rsid w:val="00922953"/>
    <w:rsid w:val="0092322D"/>
    <w:rsid w:val="00924452"/>
    <w:rsid w:val="009251AD"/>
    <w:rsid w:val="00926F3D"/>
    <w:rsid w:val="00927BE3"/>
    <w:rsid w:val="00931AA0"/>
    <w:rsid w:val="00932AA4"/>
    <w:rsid w:val="00933946"/>
    <w:rsid w:val="00933A04"/>
    <w:rsid w:val="009346E7"/>
    <w:rsid w:val="009364C5"/>
    <w:rsid w:val="009378A2"/>
    <w:rsid w:val="00940962"/>
    <w:rsid w:val="00941456"/>
    <w:rsid w:val="00941D2D"/>
    <w:rsid w:val="00943EBE"/>
    <w:rsid w:val="00945190"/>
    <w:rsid w:val="009527E0"/>
    <w:rsid w:val="00952FCC"/>
    <w:rsid w:val="00954720"/>
    <w:rsid w:val="009556FD"/>
    <w:rsid w:val="00956F00"/>
    <w:rsid w:val="0096005A"/>
    <w:rsid w:val="009603C5"/>
    <w:rsid w:val="00960D07"/>
    <w:rsid w:val="009617DD"/>
    <w:rsid w:val="00962ECC"/>
    <w:rsid w:val="00963C08"/>
    <w:rsid w:val="00963E9C"/>
    <w:rsid w:val="00963F9A"/>
    <w:rsid w:val="009656B9"/>
    <w:rsid w:val="00965D74"/>
    <w:rsid w:val="009736B9"/>
    <w:rsid w:val="00975E7D"/>
    <w:rsid w:val="009801F7"/>
    <w:rsid w:val="009805CB"/>
    <w:rsid w:val="00980AE2"/>
    <w:rsid w:val="00982EA5"/>
    <w:rsid w:val="0098415E"/>
    <w:rsid w:val="00986E9C"/>
    <w:rsid w:val="00986EED"/>
    <w:rsid w:val="009916CE"/>
    <w:rsid w:val="00995AD2"/>
    <w:rsid w:val="009964B4"/>
    <w:rsid w:val="00997628"/>
    <w:rsid w:val="009A0ABD"/>
    <w:rsid w:val="009A24A9"/>
    <w:rsid w:val="009A27E1"/>
    <w:rsid w:val="009A3D90"/>
    <w:rsid w:val="009A52F6"/>
    <w:rsid w:val="009A5FCB"/>
    <w:rsid w:val="009A60AE"/>
    <w:rsid w:val="009A68B7"/>
    <w:rsid w:val="009A70A0"/>
    <w:rsid w:val="009A70D6"/>
    <w:rsid w:val="009B1D8B"/>
    <w:rsid w:val="009B2FB2"/>
    <w:rsid w:val="009B35BE"/>
    <w:rsid w:val="009B43B3"/>
    <w:rsid w:val="009B6E9F"/>
    <w:rsid w:val="009B7EBF"/>
    <w:rsid w:val="009C4BDE"/>
    <w:rsid w:val="009C546F"/>
    <w:rsid w:val="009D25FE"/>
    <w:rsid w:val="009D26CB"/>
    <w:rsid w:val="009D4712"/>
    <w:rsid w:val="009D6C7F"/>
    <w:rsid w:val="009D6D52"/>
    <w:rsid w:val="009E3968"/>
    <w:rsid w:val="009E4A5F"/>
    <w:rsid w:val="009E4F51"/>
    <w:rsid w:val="009E7D60"/>
    <w:rsid w:val="009F072B"/>
    <w:rsid w:val="009F0E98"/>
    <w:rsid w:val="009F3D88"/>
    <w:rsid w:val="009F5FF3"/>
    <w:rsid w:val="009F693C"/>
    <w:rsid w:val="009F6A24"/>
    <w:rsid w:val="009F76EF"/>
    <w:rsid w:val="009F7AA3"/>
    <w:rsid w:val="00A01366"/>
    <w:rsid w:val="00A0184B"/>
    <w:rsid w:val="00A026E4"/>
    <w:rsid w:val="00A02FE9"/>
    <w:rsid w:val="00A05742"/>
    <w:rsid w:val="00A06D8B"/>
    <w:rsid w:val="00A1201D"/>
    <w:rsid w:val="00A12E8E"/>
    <w:rsid w:val="00A13847"/>
    <w:rsid w:val="00A17537"/>
    <w:rsid w:val="00A20C37"/>
    <w:rsid w:val="00A21688"/>
    <w:rsid w:val="00A21BC7"/>
    <w:rsid w:val="00A24781"/>
    <w:rsid w:val="00A25C8C"/>
    <w:rsid w:val="00A26B98"/>
    <w:rsid w:val="00A27E59"/>
    <w:rsid w:val="00A30CBD"/>
    <w:rsid w:val="00A31985"/>
    <w:rsid w:val="00A32000"/>
    <w:rsid w:val="00A34BC3"/>
    <w:rsid w:val="00A358F9"/>
    <w:rsid w:val="00A36071"/>
    <w:rsid w:val="00A4282C"/>
    <w:rsid w:val="00A42DB1"/>
    <w:rsid w:val="00A43939"/>
    <w:rsid w:val="00A455A1"/>
    <w:rsid w:val="00A45E48"/>
    <w:rsid w:val="00A55642"/>
    <w:rsid w:val="00A55650"/>
    <w:rsid w:val="00A57363"/>
    <w:rsid w:val="00A62036"/>
    <w:rsid w:val="00A624DF"/>
    <w:rsid w:val="00A62F94"/>
    <w:rsid w:val="00A6495D"/>
    <w:rsid w:val="00A67047"/>
    <w:rsid w:val="00A70920"/>
    <w:rsid w:val="00A70BE4"/>
    <w:rsid w:val="00A7497C"/>
    <w:rsid w:val="00A809FF"/>
    <w:rsid w:val="00A80F07"/>
    <w:rsid w:val="00A84AD5"/>
    <w:rsid w:val="00A9104C"/>
    <w:rsid w:val="00A91162"/>
    <w:rsid w:val="00A91A18"/>
    <w:rsid w:val="00A97F5E"/>
    <w:rsid w:val="00AA0CB0"/>
    <w:rsid w:val="00AA1862"/>
    <w:rsid w:val="00AA1F9B"/>
    <w:rsid w:val="00AA3A38"/>
    <w:rsid w:val="00AA42B8"/>
    <w:rsid w:val="00AA4AB0"/>
    <w:rsid w:val="00AA7F18"/>
    <w:rsid w:val="00AB06CE"/>
    <w:rsid w:val="00AB0FBD"/>
    <w:rsid w:val="00AB244E"/>
    <w:rsid w:val="00AB2540"/>
    <w:rsid w:val="00AB393C"/>
    <w:rsid w:val="00AB4BFD"/>
    <w:rsid w:val="00AB5507"/>
    <w:rsid w:val="00AB74DB"/>
    <w:rsid w:val="00AC176B"/>
    <w:rsid w:val="00AC28F2"/>
    <w:rsid w:val="00AC346E"/>
    <w:rsid w:val="00AC3703"/>
    <w:rsid w:val="00AC5FEA"/>
    <w:rsid w:val="00AC65B3"/>
    <w:rsid w:val="00AC6EE4"/>
    <w:rsid w:val="00AD05D6"/>
    <w:rsid w:val="00AD0CD2"/>
    <w:rsid w:val="00AD1660"/>
    <w:rsid w:val="00AD6E23"/>
    <w:rsid w:val="00AE0391"/>
    <w:rsid w:val="00AE25D7"/>
    <w:rsid w:val="00AE6180"/>
    <w:rsid w:val="00AE63A7"/>
    <w:rsid w:val="00AE718C"/>
    <w:rsid w:val="00AF0F36"/>
    <w:rsid w:val="00AF10D1"/>
    <w:rsid w:val="00AF34EE"/>
    <w:rsid w:val="00AF4125"/>
    <w:rsid w:val="00AF4A7D"/>
    <w:rsid w:val="00AF5FC4"/>
    <w:rsid w:val="00AF7D72"/>
    <w:rsid w:val="00AF7F0F"/>
    <w:rsid w:val="00B01E31"/>
    <w:rsid w:val="00B02958"/>
    <w:rsid w:val="00B035A8"/>
    <w:rsid w:val="00B05C71"/>
    <w:rsid w:val="00B06B88"/>
    <w:rsid w:val="00B07085"/>
    <w:rsid w:val="00B11EC5"/>
    <w:rsid w:val="00B12351"/>
    <w:rsid w:val="00B1279B"/>
    <w:rsid w:val="00B136EC"/>
    <w:rsid w:val="00B138DC"/>
    <w:rsid w:val="00B1618A"/>
    <w:rsid w:val="00B16706"/>
    <w:rsid w:val="00B169F5"/>
    <w:rsid w:val="00B17DBF"/>
    <w:rsid w:val="00B203F8"/>
    <w:rsid w:val="00B20728"/>
    <w:rsid w:val="00B22B2D"/>
    <w:rsid w:val="00B24605"/>
    <w:rsid w:val="00B2657C"/>
    <w:rsid w:val="00B310BB"/>
    <w:rsid w:val="00B31D4A"/>
    <w:rsid w:val="00B338EA"/>
    <w:rsid w:val="00B35445"/>
    <w:rsid w:val="00B3707A"/>
    <w:rsid w:val="00B37CB9"/>
    <w:rsid w:val="00B40127"/>
    <w:rsid w:val="00B41B5A"/>
    <w:rsid w:val="00B427F2"/>
    <w:rsid w:val="00B43ED6"/>
    <w:rsid w:val="00B460B7"/>
    <w:rsid w:val="00B50280"/>
    <w:rsid w:val="00B51475"/>
    <w:rsid w:val="00B51A43"/>
    <w:rsid w:val="00B54C61"/>
    <w:rsid w:val="00B577CD"/>
    <w:rsid w:val="00B57E30"/>
    <w:rsid w:val="00B57FE1"/>
    <w:rsid w:val="00B61345"/>
    <w:rsid w:val="00B64266"/>
    <w:rsid w:val="00B729A3"/>
    <w:rsid w:val="00B76CFC"/>
    <w:rsid w:val="00B824E1"/>
    <w:rsid w:val="00B82921"/>
    <w:rsid w:val="00B82BE6"/>
    <w:rsid w:val="00B83A13"/>
    <w:rsid w:val="00B84134"/>
    <w:rsid w:val="00B8482D"/>
    <w:rsid w:val="00B85BD8"/>
    <w:rsid w:val="00B86449"/>
    <w:rsid w:val="00B865A9"/>
    <w:rsid w:val="00B87023"/>
    <w:rsid w:val="00B910ED"/>
    <w:rsid w:val="00B91F71"/>
    <w:rsid w:val="00B928BF"/>
    <w:rsid w:val="00B94F4F"/>
    <w:rsid w:val="00B9547B"/>
    <w:rsid w:val="00BA0603"/>
    <w:rsid w:val="00BA3B40"/>
    <w:rsid w:val="00BB01C5"/>
    <w:rsid w:val="00BB16DF"/>
    <w:rsid w:val="00BB1C38"/>
    <w:rsid w:val="00BB24E0"/>
    <w:rsid w:val="00BB2D73"/>
    <w:rsid w:val="00BB38CF"/>
    <w:rsid w:val="00BB5915"/>
    <w:rsid w:val="00BB597E"/>
    <w:rsid w:val="00BB7AF9"/>
    <w:rsid w:val="00BC03CA"/>
    <w:rsid w:val="00BC093B"/>
    <w:rsid w:val="00BC099E"/>
    <w:rsid w:val="00BC0D35"/>
    <w:rsid w:val="00BC1334"/>
    <w:rsid w:val="00BC2DD6"/>
    <w:rsid w:val="00BD1C55"/>
    <w:rsid w:val="00BD2216"/>
    <w:rsid w:val="00BD621A"/>
    <w:rsid w:val="00BD6E4A"/>
    <w:rsid w:val="00BE19B7"/>
    <w:rsid w:val="00BE1E75"/>
    <w:rsid w:val="00BE2053"/>
    <w:rsid w:val="00BE7141"/>
    <w:rsid w:val="00BE7D35"/>
    <w:rsid w:val="00BF0963"/>
    <w:rsid w:val="00BF1A8A"/>
    <w:rsid w:val="00BF3718"/>
    <w:rsid w:val="00BF3800"/>
    <w:rsid w:val="00BF6C9F"/>
    <w:rsid w:val="00BF79CD"/>
    <w:rsid w:val="00BF7D3A"/>
    <w:rsid w:val="00C004F3"/>
    <w:rsid w:val="00C0178E"/>
    <w:rsid w:val="00C0190C"/>
    <w:rsid w:val="00C01C30"/>
    <w:rsid w:val="00C01E97"/>
    <w:rsid w:val="00C02E92"/>
    <w:rsid w:val="00C04FDA"/>
    <w:rsid w:val="00C05D5D"/>
    <w:rsid w:val="00C10082"/>
    <w:rsid w:val="00C128A3"/>
    <w:rsid w:val="00C12CDD"/>
    <w:rsid w:val="00C12FF0"/>
    <w:rsid w:val="00C157F3"/>
    <w:rsid w:val="00C174B3"/>
    <w:rsid w:val="00C1790D"/>
    <w:rsid w:val="00C219B0"/>
    <w:rsid w:val="00C23599"/>
    <w:rsid w:val="00C2385F"/>
    <w:rsid w:val="00C2422F"/>
    <w:rsid w:val="00C30950"/>
    <w:rsid w:val="00C35075"/>
    <w:rsid w:val="00C35BD3"/>
    <w:rsid w:val="00C35CCC"/>
    <w:rsid w:val="00C41CDA"/>
    <w:rsid w:val="00C420EC"/>
    <w:rsid w:val="00C4304B"/>
    <w:rsid w:val="00C43214"/>
    <w:rsid w:val="00C4464B"/>
    <w:rsid w:val="00C44B2A"/>
    <w:rsid w:val="00C44B60"/>
    <w:rsid w:val="00C47494"/>
    <w:rsid w:val="00C5187F"/>
    <w:rsid w:val="00C553DA"/>
    <w:rsid w:val="00C575DF"/>
    <w:rsid w:val="00C616EF"/>
    <w:rsid w:val="00C621A9"/>
    <w:rsid w:val="00C62B45"/>
    <w:rsid w:val="00C645CF"/>
    <w:rsid w:val="00C64DB9"/>
    <w:rsid w:val="00C7564D"/>
    <w:rsid w:val="00C757CF"/>
    <w:rsid w:val="00C771CF"/>
    <w:rsid w:val="00C77CCE"/>
    <w:rsid w:val="00C77F93"/>
    <w:rsid w:val="00C80CA7"/>
    <w:rsid w:val="00C92483"/>
    <w:rsid w:val="00C9254B"/>
    <w:rsid w:val="00C94542"/>
    <w:rsid w:val="00C95A01"/>
    <w:rsid w:val="00C9776A"/>
    <w:rsid w:val="00CA0840"/>
    <w:rsid w:val="00CA11D8"/>
    <w:rsid w:val="00CA196B"/>
    <w:rsid w:val="00CA3988"/>
    <w:rsid w:val="00CA3E03"/>
    <w:rsid w:val="00CA73E2"/>
    <w:rsid w:val="00CA76A7"/>
    <w:rsid w:val="00CB08AC"/>
    <w:rsid w:val="00CB20A8"/>
    <w:rsid w:val="00CB2DFA"/>
    <w:rsid w:val="00CB2FF2"/>
    <w:rsid w:val="00CB619D"/>
    <w:rsid w:val="00CB6C48"/>
    <w:rsid w:val="00CB738C"/>
    <w:rsid w:val="00CB7E02"/>
    <w:rsid w:val="00CC1A61"/>
    <w:rsid w:val="00CC3CF0"/>
    <w:rsid w:val="00CC4351"/>
    <w:rsid w:val="00CD4198"/>
    <w:rsid w:val="00CD7A2E"/>
    <w:rsid w:val="00CE4662"/>
    <w:rsid w:val="00CF007B"/>
    <w:rsid w:val="00CF09EB"/>
    <w:rsid w:val="00CF405B"/>
    <w:rsid w:val="00CF5B5C"/>
    <w:rsid w:val="00D00C22"/>
    <w:rsid w:val="00D00E02"/>
    <w:rsid w:val="00D016F2"/>
    <w:rsid w:val="00D01F5A"/>
    <w:rsid w:val="00D0493D"/>
    <w:rsid w:val="00D0522E"/>
    <w:rsid w:val="00D05EE0"/>
    <w:rsid w:val="00D067B0"/>
    <w:rsid w:val="00D07148"/>
    <w:rsid w:val="00D10767"/>
    <w:rsid w:val="00D108E1"/>
    <w:rsid w:val="00D11503"/>
    <w:rsid w:val="00D13212"/>
    <w:rsid w:val="00D14B59"/>
    <w:rsid w:val="00D15377"/>
    <w:rsid w:val="00D15B67"/>
    <w:rsid w:val="00D16227"/>
    <w:rsid w:val="00D22201"/>
    <w:rsid w:val="00D2362A"/>
    <w:rsid w:val="00D240E7"/>
    <w:rsid w:val="00D30466"/>
    <w:rsid w:val="00D31E0E"/>
    <w:rsid w:val="00D361F8"/>
    <w:rsid w:val="00D40596"/>
    <w:rsid w:val="00D44B79"/>
    <w:rsid w:val="00D44E66"/>
    <w:rsid w:val="00D50496"/>
    <w:rsid w:val="00D510E1"/>
    <w:rsid w:val="00D52CAA"/>
    <w:rsid w:val="00D535B2"/>
    <w:rsid w:val="00D5391A"/>
    <w:rsid w:val="00D55229"/>
    <w:rsid w:val="00D55CF2"/>
    <w:rsid w:val="00D62D75"/>
    <w:rsid w:val="00D62DEC"/>
    <w:rsid w:val="00D6586F"/>
    <w:rsid w:val="00D65B1A"/>
    <w:rsid w:val="00D66F08"/>
    <w:rsid w:val="00D73B43"/>
    <w:rsid w:val="00D76306"/>
    <w:rsid w:val="00D76E31"/>
    <w:rsid w:val="00D80294"/>
    <w:rsid w:val="00D81ACA"/>
    <w:rsid w:val="00D832D5"/>
    <w:rsid w:val="00D8411E"/>
    <w:rsid w:val="00D85C4F"/>
    <w:rsid w:val="00D86B45"/>
    <w:rsid w:val="00D87899"/>
    <w:rsid w:val="00D959F6"/>
    <w:rsid w:val="00D95A96"/>
    <w:rsid w:val="00D977E2"/>
    <w:rsid w:val="00DA02B3"/>
    <w:rsid w:val="00DA09CB"/>
    <w:rsid w:val="00DA32E0"/>
    <w:rsid w:val="00DA3616"/>
    <w:rsid w:val="00DA42D6"/>
    <w:rsid w:val="00DA4992"/>
    <w:rsid w:val="00DA511E"/>
    <w:rsid w:val="00DA5B93"/>
    <w:rsid w:val="00DB2948"/>
    <w:rsid w:val="00DB3BCB"/>
    <w:rsid w:val="00DB6976"/>
    <w:rsid w:val="00DC0364"/>
    <w:rsid w:val="00DC080A"/>
    <w:rsid w:val="00DC7DC5"/>
    <w:rsid w:val="00DD4B09"/>
    <w:rsid w:val="00DD4F2E"/>
    <w:rsid w:val="00DD5B01"/>
    <w:rsid w:val="00DD5CBC"/>
    <w:rsid w:val="00DD6A97"/>
    <w:rsid w:val="00DE1C50"/>
    <w:rsid w:val="00DE306D"/>
    <w:rsid w:val="00DE587E"/>
    <w:rsid w:val="00DE5F2D"/>
    <w:rsid w:val="00DF02C1"/>
    <w:rsid w:val="00DF140C"/>
    <w:rsid w:val="00DF1BDE"/>
    <w:rsid w:val="00DF32A0"/>
    <w:rsid w:val="00DF4108"/>
    <w:rsid w:val="00DF5651"/>
    <w:rsid w:val="00DF5E1B"/>
    <w:rsid w:val="00DF625D"/>
    <w:rsid w:val="00E00E63"/>
    <w:rsid w:val="00E02A03"/>
    <w:rsid w:val="00E04197"/>
    <w:rsid w:val="00E044E2"/>
    <w:rsid w:val="00E05010"/>
    <w:rsid w:val="00E06FAC"/>
    <w:rsid w:val="00E111FC"/>
    <w:rsid w:val="00E11316"/>
    <w:rsid w:val="00E1227E"/>
    <w:rsid w:val="00E13774"/>
    <w:rsid w:val="00E15CA6"/>
    <w:rsid w:val="00E21991"/>
    <w:rsid w:val="00E23E86"/>
    <w:rsid w:val="00E2782C"/>
    <w:rsid w:val="00E27AFA"/>
    <w:rsid w:val="00E3029A"/>
    <w:rsid w:val="00E36F34"/>
    <w:rsid w:val="00E4033F"/>
    <w:rsid w:val="00E41FE4"/>
    <w:rsid w:val="00E43ED5"/>
    <w:rsid w:val="00E44FF1"/>
    <w:rsid w:val="00E45B5F"/>
    <w:rsid w:val="00E46752"/>
    <w:rsid w:val="00E47B75"/>
    <w:rsid w:val="00E5083C"/>
    <w:rsid w:val="00E50E14"/>
    <w:rsid w:val="00E529F1"/>
    <w:rsid w:val="00E5379F"/>
    <w:rsid w:val="00E551B3"/>
    <w:rsid w:val="00E55A68"/>
    <w:rsid w:val="00E55DC6"/>
    <w:rsid w:val="00E56F93"/>
    <w:rsid w:val="00E60D15"/>
    <w:rsid w:val="00E610C1"/>
    <w:rsid w:val="00E62365"/>
    <w:rsid w:val="00E62C01"/>
    <w:rsid w:val="00E62F09"/>
    <w:rsid w:val="00E63628"/>
    <w:rsid w:val="00E7008B"/>
    <w:rsid w:val="00E70347"/>
    <w:rsid w:val="00E71376"/>
    <w:rsid w:val="00E72D47"/>
    <w:rsid w:val="00E740D6"/>
    <w:rsid w:val="00E762CE"/>
    <w:rsid w:val="00E80108"/>
    <w:rsid w:val="00E80781"/>
    <w:rsid w:val="00E81308"/>
    <w:rsid w:val="00E81B9C"/>
    <w:rsid w:val="00E8450F"/>
    <w:rsid w:val="00E9013D"/>
    <w:rsid w:val="00E90917"/>
    <w:rsid w:val="00E93026"/>
    <w:rsid w:val="00E93313"/>
    <w:rsid w:val="00E9542A"/>
    <w:rsid w:val="00EA1CA7"/>
    <w:rsid w:val="00EA2C45"/>
    <w:rsid w:val="00EA3DF5"/>
    <w:rsid w:val="00EA5AFD"/>
    <w:rsid w:val="00EA5C85"/>
    <w:rsid w:val="00EA60B7"/>
    <w:rsid w:val="00EA6336"/>
    <w:rsid w:val="00EA77E1"/>
    <w:rsid w:val="00EA7B3E"/>
    <w:rsid w:val="00EB004E"/>
    <w:rsid w:val="00EB47FF"/>
    <w:rsid w:val="00EB68F7"/>
    <w:rsid w:val="00EB6989"/>
    <w:rsid w:val="00EC0857"/>
    <w:rsid w:val="00EC10B2"/>
    <w:rsid w:val="00EC17F4"/>
    <w:rsid w:val="00EC1964"/>
    <w:rsid w:val="00EC26CF"/>
    <w:rsid w:val="00EC2E0F"/>
    <w:rsid w:val="00EC2EDD"/>
    <w:rsid w:val="00EC31ED"/>
    <w:rsid w:val="00EC5712"/>
    <w:rsid w:val="00EC57FC"/>
    <w:rsid w:val="00EC5E61"/>
    <w:rsid w:val="00EC5EAE"/>
    <w:rsid w:val="00EC7960"/>
    <w:rsid w:val="00ED0BC3"/>
    <w:rsid w:val="00ED1D4F"/>
    <w:rsid w:val="00ED6142"/>
    <w:rsid w:val="00ED78CC"/>
    <w:rsid w:val="00ED7EFD"/>
    <w:rsid w:val="00EE0186"/>
    <w:rsid w:val="00EE3276"/>
    <w:rsid w:val="00EE4DBB"/>
    <w:rsid w:val="00EE66A9"/>
    <w:rsid w:val="00EF0E79"/>
    <w:rsid w:val="00EF22D0"/>
    <w:rsid w:val="00EF338D"/>
    <w:rsid w:val="00EF399F"/>
    <w:rsid w:val="00EF3A4D"/>
    <w:rsid w:val="00EF3CD6"/>
    <w:rsid w:val="00F00CA6"/>
    <w:rsid w:val="00F04DD9"/>
    <w:rsid w:val="00F04F43"/>
    <w:rsid w:val="00F0564D"/>
    <w:rsid w:val="00F071CE"/>
    <w:rsid w:val="00F11EE0"/>
    <w:rsid w:val="00F123C8"/>
    <w:rsid w:val="00F147F8"/>
    <w:rsid w:val="00F14FB4"/>
    <w:rsid w:val="00F20902"/>
    <w:rsid w:val="00F227A4"/>
    <w:rsid w:val="00F24BDB"/>
    <w:rsid w:val="00F2616F"/>
    <w:rsid w:val="00F311AE"/>
    <w:rsid w:val="00F3199D"/>
    <w:rsid w:val="00F3213B"/>
    <w:rsid w:val="00F330AD"/>
    <w:rsid w:val="00F34BC8"/>
    <w:rsid w:val="00F36C21"/>
    <w:rsid w:val="00F40035"/>
    <w:rsid w:val="00F45553"/>
    <w:rsid w:val="00F47D48"/>
    <w:rsid w:val="00F53130"/>
    <w:rsid w:val="00F55BA2"/>
    <w:rsid w:val="00F5739E"/>
    <w:rsid w:val="00F57EB7"/>
    <w:rsid w:val="00F6092C"/>
    <w:rsid w:val="00F65873"/>
    <w:rsid w:val="00F66E57"/>
    <w:rsid w:val="00F66EFD"/>
    <w:rsid w:val="00F6703E"/>
    <w:rsid w:val="00F679D9"/>
    <w:rsid w:val="00F67C66"/>
    <w:rsid w:val="00F67D7A"/>
    <w:rsid w:val="00F717F8"/>
    <w:rsid w:val="00F72A89"/>
    <w:rsid w:val="00F72ADF"/>
    <w:rsid w:val="00F755FD"/>
    <w:rsid w:val="00F7577C"/>
    <w:rsid w:val="00F76B77"/>
    <w:rsid w:val="00F779A1"/>
    <w:rsid w:val="00F800FD"/>
    <w:rsid w:val="00F8618D"/>
    <w:rsid w:val="00F91F08"/>
    <w:rsid w:val="00F955AD"/>
    <w:rsid w:val="00F957FB"/>
    <w:rsid w:val="00F95802"/>
    <w:rsid w:val="00F9606F"/>
    <w:rsid w:val="00F96188"/>
    <w:rsid w:val="00FA0266"/>
    <w:rsid w:val="00FA1F2F"/>
    <w:rsid w:val="00FA3A2B"/>
    <w:rsid w:val="00FA3DF9"/>
    <w:rsid w:val="00FA5B47"/>
    <w:rsid w:val="00FA725F"/>
    <w:rsid w:val="00FB263D"/>
    <w:rsid w:val="00FB407E"/>
    <w:rsid w:val="00FB5D40"/>
    <w:rsid w:val="00FB5E76"/>
    <w:rsid w:val="00FC1819"/>
    <w:rsid w:val="00FC2842"/>
    <w:rsid w:val="00FC401C"/>
    <w:rsid w:val="00FC5C24"/>
    <w:rsid w:val="00FC69F3"/>
    <w:rsid w:val="00FC73F7"/>
    <w:rsid w:val="00FD2F0A"/>
    <w:rsid w:val="00FD447F"/>
    <w:rsid w:val="00FE01D3"/>
    <w:rsid w:val="00FE46A4"/>
    <w:rsid w:val="00FE549B"/>
    <w:rsid w:val="00FE6442"/>
    <w:rsid w:val="00FE693D"/>
    <w:rsid w:val="00FE6BE1"/>
    <w:rsid w:val="00FE7A45"/>
    <w:rsid w:val="00FF2729"/>
    <w:rsid w:val="00FF4736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54BA4C"/>
  <w15:docId w15:val="{4437061F-F5A9-404E-9BFC-09B3ABAF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3276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3D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ASA-EL">
    <w:name w:val="JASA-EL"/>
    <w:basedOn w:val="Normal"/>
    <w:link w:val="JASA-ELChar"/>
    <w:autoRedefine/>
    <w:qFormat/>
    <w:rsid w:val="0001646B"/>
    <w:pPr>
      <w:spacing w:line="480" w:lineRule="auto"/>
      <w:jc w:val="both"/>
    </w:pPr>
    <w:rPr>
      <w:rFonts w:cstheme="majorHAnsi"/>
      <w:sz w:val="24"/>
      <w:szCs w:val="24"/>
    </w:rPr>
  </w:style>
  <w:style w:type="character" w:customStyle="1" w:styleId="JASA-ELChar">
    <w:name w:val="JASA-EL Char"/>
    <w:basedOn w:val="DefaultParagraphFont"/>
    <w:link w:val="JASA-EL"/>
    <w:rsid w:val="0001646B"/>
    <w:rPr>
      <w:rFonts w:ascii="Times New Roman" w:hAnsi="Times New Roman" w:cstheme="maj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BB1C38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BB1C3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F22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F228D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404FEE"/>
    <w:pPr>
      <w:spacing w:after="0"/>
      <w:jc w:val="center"/>
    </w:pPr>
    <w:rPr>
      <w:rFonts w:cs="Times New Roman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04FEE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404FEE"/>
    <w:pPr>
      <w:spacing w:line="240" w:lineRule="auto"/>
    </w:pPr>
    <w:rPr>
      <w:rFonts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404FEE"/>
    <w:rPr>
      <w:rFonts w:ascii="Times New Roman" w:hAnsi="Times New Roman" w:cs="Times New Roman"/>
      <w:noProof/>
      <w:lang w:val="en-US"/>
    </w:rPr>
  </w:style>
  <w:style w:type="character" w:styleId="Hyperlink">
    <w:name w:val="Hyperlink"/>
    <w:basedOn w:val="DefaultParagraphFont"/>
    <w:uiPriority w:val="99"/>
    <w:unhideWhenUsed/>
    <w:rsid w:val="006B4F4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260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60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60F9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0F9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0F9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174B3"/>
    <w:rPr>
      <w:b/>
      <w:bCs/>
    </w:rPr>
  </w:style>
  <w:style w:type="character" w:customStyle="1" w:styleId="completecitation">
    <w:name w:val="complete_citation"/>
    <w:rsid w:val="00423A5D"/>
  </w:style>
  <w:style w:type="character" w:customStyle="1" w:styleId="displaydatestatus">
    <w:name w:val="displaydatestatus"/>
    <w:rsid w:val="00423A5D"/>
  </w:style>
  <w:style w:type="character" w:customStyle="1" w:styleId="Heading1Char">
    <w:name w:val="Heading 1 Char"/>
    <w:basedOn w:val="DefaultParagraphFont"/>
    <w:link w:val="Heading1"/>
    <w:uiPriority w:val="9"/>
    <w:rsid w:val="007D3DDF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E46A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01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366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01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36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5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36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6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1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66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0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9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9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chiu@essex.ac.uk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.chiu@essex.a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ven.mattys@york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yndon.rakusen@york.ac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B4127-E409-4899-89AC-A384A3924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22</Pages>
  <Words>4688</Words>
  <Characters>26724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31350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Chiu</dc:creator>
  <cp:keywords/>
  <dc:description/>
  <cp:lastModifiedBy>Sven Mattys</cp:lastModifiedBy>
  <cp:revision>27</cp:revision>
  <cp:lastPrinted>2020-03-04T13:16:00Z</cp:lastPrinted>
  <dcterms:created xsi:type="dcterms:W3CDTF">2020-03-04T13:17:00Z</dcterms:created>
  <dcterms:modified xsi:type="dcterms:W3CDTF">2020-06-01T16:31:00Z</dcterms:modified>
</cp:coreProperties>
</file>